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4E4F" w14:textId="77777777" w:rsidR="00A671B5" w:rsidRPr="00A671B5" w:rsidRDefault="00A671B5" w:rsidP="00A671B5">
      <w:r w:rsidRPr="00A671B5">
        <w:rPr>
          <w:b/>
          <w:bCs/>
        </w:rPr>
        <w:t>Student Name: Trinity James</w:t>
      </w:r>
      <w:r w:rsidRPr="00A671B5">
        <w:br/>
      </w:r>
      <w:r w:rsidRPr="00A671B5">
        <w:rPr>
          <w:b/>
          <w:bCs/>
        </w:rPr>
        <w:t>Student ID Number:</w:t>
      </w:r>
      <w:r w:rsidRPr="00A671B5">
        <w:t> 2505460</w:t>
      </w:r>
    </w:p>
    <w:p w14:paraId="6F07F18E" w14:textId="77777777" w:rsidR="00A671B5" w:rsidRPr="00A671B5" w:rsidRDefault="00A671B5" w:rsidP="00A671B5">
      <w:r w:rsidRPr="00A671B5">
        <w:rPr>
          <w:b/>
          <w:bCs/>
        </w:rPr>
        <w:t>Programme:</w:t>
      </w:r>
      <w:r w:rsidRPr="00A671B5">
        <w:t> Certificate of Higher Education Skills for the Workplace (Health and Social Care)</w:t>
      </w:r>
    </w:p>
    <w:p w14:paraId="1ECAD205" w14:textId="77777777" w:rsidR="00A671B5" w:rsidRPr="00A671B5" w:rsidRDefault="00A671B5" w:rsidP="00A671B5">
      <w:r w:rsidRPr="00A671B5">
        <w:rPr>
          <w:b/>
          <w:bCs/>
        </w:rPr>
        <w:t>Module Title:</w:t>
      </w:r>
      <w:r w:rsidRPr="00A671B5">
        <w:t> Introduction to Public Health</w:t>
      </w:r>
      <w:r w:rsidRPr="00A671B5">
        <w:br/>
      </w:r>
      <w:r w:rsidRPr="00A671B5">
        <w:rPr>
          <w:b/>
          <w:bCs/>
        </w:rPr>
        <w:t>Module Code:</w:t>
      </w:r>
      <w:r w:rsidRPr="00A671B5">
        <w:t> LCHS 4008</w:t>
      </w:r>
    </w:p>
    <w:p w14:paraId="65E7BFD6" w14:textId="77777777" w:rsidR="00A671B5" w:rsidRPr="00A671B5" w:rsidRDefault="00A671B5" w:rsidP="00A671B5">
      <w:r w:rsidRPr="00A671B5">
        <w:rPr>
          <w:b/>
          <w:bCs/>
        </w:rPr>
        <w:t>Assignment Title:</w:t>
      </w:r>
      <w:r w:rsidRPr="00A671B5">
        <w:t> Assessment 2 – Report on a Health Issue (Tuberculosis)</w:t>
      </w:r>
    </w:p>
    <w:p w14:paraId="06B77386" w14:textId="77777777" w:rsidR="00A671B5" w:rsidRPr="00A671B5" w:rsidRDefault="00A671B5" w:rsidP="00A671B5">
      <w:r w:rsidRPr="00A671B5">
        <w:rPr>
          <w:b/>
          <w:bCs/>
        </w:rPr>
        <w:t>Lecturer:</w:t>
      </w:r>
      <w:r w:rsidRPr="00A671B5">
        <w:t> Jolly Nwankwo/Arif Ahmed</w:t>
      </w:r>
    </w:p>
    <w:p w14:paraId="46D79C0B" w14:textId="77777777" w:rsidR="00A671B5" w:rsidRPr="00A671B5" w:rsidRDefault="00A671B5" w:rsidP="00A671B5">
      <w:r w:rsidRPr="00A671B5">
        <w:rPr>
          <w:b/>
          <w:bCs/>
        </w:rPr>
        <w:t>Submission Date:</w:t>
      </w:r>
      <w:r w:rsidRPr="00A671B5">
        <w:t> 21 April 2026</w:t>
      </w:r>
    </w:p>
    <w:p w14:paraId="588A2CF5" w14:textId="77777777" w:rsidR="00A671B5" w:rsidRPr="00A671B5" w:rsidRDefault="00A671B5" w:rsidP="00A671B5"/>
    <w:p w14:paraId="47EBA079" w14:textId="77777777" w:rsidR="00A671B5" w:rsidRPr="00A671B5" w:rsidRDefault="00A671B5" w:rsidP="00A671B5"/>
    <w:p w14:paraId="35782A42" w14:textId="77777777" w:rsidR="00A671B5" w:rsidRPr="00A671B5" w:rsidRDefault="00A671B5" w:rsidP="00A671B5"/>
    <w:p w14:paraId="5DF9F9D2" w14:textId="77777777" w:rsidR="00A671B5" w:rsidRPr="00A671B5" w:rsidRDefault="00A671B5" w:rsidP="00A671B5"/>
    <w:p w14:paraId="59F1D0F1" w14:textId="77777777" w:rsidR="00A671B5" w:rsidRPr="00A671B5" w:rsidRDefault="00A671B5" w:rsidP="00A671B5"/>
    <w:p w14:paraId="2CE99DB8" w14:textId="77777777" w:rsidR="00A671B5" w:rsidRPr="00A671B5" w:rsidRDefault="00A671B5" w:rsidP="00A671B5">
      <w:r w:rsidRPr="00A671B5">
        <w:rPr>
          <w:b/>
          <w:bCs/>
        </w:rPr>
        <w:t>A Public Health Report on Tuberculosis: Incidence, Impact and Management in the UK</w:t>
      </w:r>
    </w:p>
    <w:p w14:paraId="19547277" w14:textId="77777777" w:rsidR="00A671B5" w:rsidRPr="00A671B5" w:rsidRDefault="00A671B5" w:rsidP="00A671B5"/>
    <w:p w14:paraId="57B7F1CE" w14:textId="77777777" w:rsidR="00A671B5" w:rsidRPr="00A671B5" w:rsidRDefault="00A671B5" w:rsidP="00A671B5">
      <w:r w:rsidRPr="00A671B5">
        <w:rPr>
          <w:b/>
          <w:bCs/>
        </w:rPr>
        <w:t>Introduction </w:t>
      </w:r>
    </w:p>
    <w:p w14:paraId="46C45CFA" w14:textId="77777777" w:rsidR="00A671B5" w:rsidRPr="00A671B5" w:rsidRDefault="00A671B5" w:rsidP="00A671B5">
      <w:r w:rsidRPr="00A671B5">
        <w:t>Tuberculosis (TB) is a communicable disease caused by </w:t>
      </w:r>
      <w:r w:rsidRPr="00A671B5">
        <w:rPr>
          <w:i/>
          <w:iCs/>
        </w:rPr>
        <w:t>Mycobacterium tuberculosis</w:t>
      </w:r>
      <w:r w:rsidRPr="00A671B5">
        <w:t>. It mainly affects the lungs, although it can spread to other parts of the body. It is passed on through airborne droplets when an infected person coughs or sneezes. Typical symptoms include a cough lasting more than three weeks, chest pain, fever, night sweats, fatigue, and unexplained weight loss (National Health Service, 2024).</w:t>
      </w:r>
    </w:p>
    <w:p w14:paraId="762FC74C" w14:textId="77777777" w:rsidR="00A671B5" w:rsidRPr="00A671B5" w:rsidRDefault="00A671B5" w:rsidP="00A671B5">
      <w:r w:rsidRPr="00A671B5">
        <w:t xml:space="preserve">Even though TB is preventable and treatable, it </w:t>
      </w:r>
      <w:proofErr w:type="gramStart"/>
      <w:r w:rsidRPr="00A671B5">
        <w:t>still remains</w:t>
      </w:r>
      <w:proofErr w:type="gramEnd"/>
      <w:r w:rsidRPr="00A671B5">
        <w:t xml:space="preserve"> a major global health issue. The World Health Organisation (2023) estimated around 10.6 million cases worldwide, with 1.3 million deaths. In the UK, roughly 4,800 cases were reported, with higher rates seen in some urban and more deprived areas (UK Health Security Agency, 2023).</w:t>
      </w:r>
    </w:p>
    <w:p w14:paraId="21FD9EB4" w14:textId="77777777" w:rsidR="00A671B5" w:rsidRPr="00A671B5" w:rsidRDefault="00A671B5" w:rsidP="00A671B5">
      <w:r w:rsidRPr="00A671B5">
        <w:t>Taken together, this suggests that TB persists not due to a lack of medical knowledge, but because of wider structural and social challenges that continue to influence transmission and outcomes.</w:t>
      </w:r>
    </w:p>
    <w:p w14:paraId="19BE2F0B" w14:textId="77777777" w:rsidR="00A671B5" w:rsidRPr="00A671B5" w:rsidRDefault="00A671B5" w:rsidP="00A671B5"/>
    <w:p w14:paraId="301F6FB2" w14:textId="77777777" w:rsidR="00A671B5" w:rsidRPr="00A671B5" w:rsidRDefault="00A671B5" w:rsidP="00A671B5">
      <w:r w:rsidRPr="00A671B5">
        <w:rPr>
          <w:b/>
          <w:bCs/>
        </w:rPr>
        <w:t>Main Body</w:t>
      </w:r>
    </w:p>
    <w:p w14:paraId="410CCA11" w14:textId="77777777" w:rsidR="00A671B5" w:rsidRPr="00A671B5" w:rsidRDefault="00A671B5" w:rsidP="00A671B5">
      <w:r w:rsidRPr="00A671B5">
        <w:rPr>
          <w:b/>
          <w:bCs/>
        </w:rPr>
        <w:lastRenderedPageBreak/>
        <w:t>1. Measuring and Monitoring Tuberculosis</w:t>
      </w:r>
    </w:p>
    <w:p w14:paraId="22B0D62E" w14:textId="77777777" w:rsidR="00A671B5" w:rsidRPr="00A671B5" w:rsidRDefault="00A671B5" w:rsidP="00A671B5">
      <w:r w:rsidRPr="00A671B5">
        <w:t>Monitoring TB is important for understanding how widespread it is and how well control measures are working. Surveillance systems collect data on cases, deaths, and trends, allowing organisations such as the World Health Organisation and UK Health Security Agency to respond accordingly (WHO, 2023; UKHSA, 2023).</w:t>
      </w:r>
    </w:p>
    <w:p w14:paraId="75155AAE" w14:textId="77777777" w:rsidR="00A671B5" w:rsidRPr="00A671B5" w:rsidRDefault="00A671B5" w:rsidP="00A671B5">
      <w:r w:rsidRPr="00A671B5">
        <w:t>In the UK, TB is a notifiable disease, meaning cases must be reported. This supports early identification of outbreaks and allows interventions to be targeted more effectively. Screening is also used for groups considered at higher risk, such as migrants or people experiencing homelessness, which is generally more cost-effective than universal screening.</w:t>
      </w:r>
    </w:p>
    <w:p w14:paraId="4F44B959" w14:textId="77777777" w:rsidR="00A671B5" w:rsidRPr="00A671B5" w:rsidRDefault="00A671B5" w:rsidP="00A671B5">
      <w:r w:rsidRPr="00A671B5">
        <w:t>However, the effectiveness of monitoring systems is uneven. In lower-income settings, underreporting and limited diagnostic capacity reduce reliability (</w:t>
      </w:r>
      <w:proofErr w:type="spellStart"/>
      <w:r w:rsidRPr="00A671B5">
        <w:t>Lönnroth</w:t>
      </w:r>
      <w:proofErr w:type="spellEnd"/>
      <w:r w:rsidRPr="00A671B5">
        <w:t xml:space="preserve"> et al., 2010). In contrast, high-income countries benefit from stronger infrastructure but may still rely on passive reporting, which can delay detection. This suggests that while current monitoring approaches are effective in principle, their overall impact is constrained by global inequalities in healthcare systems.</w:t>
      </w:r>
    </w:p>
    <w:p w14:paraId="1A877A01" w14:textId="77777777" w:rsidR="00A671B5" w:rsidRPr="00A671B5" w:rsidRDefault="00A671B5" w:rsidP="00A671B5"/>
    <w:p w14:paraId="5A6036B4" w14:textId="77777777" w:rsidR="00A671B5" w:rsidRPr="00A671B5" w:rsidRDefault="00A671B5" w:rsidP="00A671B5">
      <w:r w:rsidRPr="00A671B5">
        <w:rPr>
          <w:b/>
          <w:bCs/>
        </w:rPr>
        <w:t>2. Control of Tuberculosis</w:t>
      </w:r>
    </w:p>
    <w:p w14:paraId="381F7607" w14:textId="77777777" w:rsidR="00A671B5" w:rsidRPr="00A671B5" w:rsidRDefault="00A671B5" w:rsidP="00A671B5">
      <w:r w:rsidRPr="00A671B5">
        <w:t>TB is usually treated with a six-month course of antibiotics, which is effective when taken correctly (NHS, 2024). Directly Observed Therapy (DOT) is often used to improve adherence by supervising patients. While this can reduce treatment failure and drug resistance, it is resource-intensive and may limit patient autonomy, raising questions about its long-term sustainability (Dara et al., 2015).</w:t>
      </w:r>
    </w:p>
    <w:p w14:paraId="29FFADD5" w14:textId="77777777" w:rsidR="00A671B5" w:rsidRPr="00A671B5" w:rsidRDefault="00A671B5" w:rsidP="00A671B5">
      <w:r w:rsidRPr="00A671B5">
        <w:t>The BCG vaccine is also used in the UK for people at higher risk. It offers protection against severe forms of TB, particularly in children; however, its effectiveness in preventing adult pulmonary TB is variable (WHO, 2023). This limits its ability to significantly reduce transmission at a population level.</w:t>
      </w:r>
    </w:p>
    <w:p w14:paraId="50BC7C33" w14:textId="77777777" w:rsidR="00A671B5" w:rsidRPr="00A671B5" w:rsidRDefault="00A671B5" w:rsidP="00A671B5">
      <w:r w:rsidRPr="00A671B5">
        <w:t>Public health strategies such as contact tracing are essential in breaking chains of transmission, but their success depends heavily on early diagnosis and patient engagement. Delays in diagnosis can significantly reduce their effectiveness.</w:t>
      </w:r>
    </w:p>
    <w:p w14:paraId="69F596BA" w14:textId="77777777" w:rsidR="00A671B5" w:rsidRPr="00A671B5" w:rsidRDefault="00A671B5" w:rsidP="00A671B5">
      <w:r w:rsidRPr="00A671B5">
        <w:t>Overall, while biomedical interventions are necessary, they are not sufficient on their own. TB remains closely linked to poverty, overcrowding, and poor nutrition (Craig et al., 2017). This indicates that without addressing these underlying social determinants, control strategies are likely to have only limited long-term success.</w:t>
      </w:r>
    </w:p>
    <w:p w14:paraId="0DA4547C" w14:textId="77777777" w:rsidR="00A671B5" w:rsidRPr="00A671B5" w:rsidRDefault="00A671B5" w:rsidP="00A671B5"/>
    <w:p w14:paraId="7449D6A3" w14:textId="77777777" w:rsidR="00A671B5" w:rsidRPr="00A671B5" w:rsidRDefault="00A671B5" w:rsidP="00A671B5">
      <w:r w:rsidRPr="00A671B5">
        <w:rPr>
          <w:b/>
          <w:bCs/>
        </w:rPr>
        <w:t>3. Consequences of Tuberculosis on Individuals and Communities</w:t>
      </w:r>
    </w:p>
    <w:p w14:paraId="4FBC10E4" w14:textId="77777777" w:rsidR="00A671B5" w:rsidRPr="00A671B5" w:rsidRDefault="00A671B5" w:rsidP="00A671B5">
      <w:r w:rsidRPr="00A671B5">
        <w:lastRenderedPageBreak/>
        <w:t>TB can have serious physical effects, including long-term lung damage and, in some cases, death if untreated (NHS, 2024). Even with treatment, some individuals may experience ongoing health issues, which can affect their quality of life.</w:t>
      </w:r>
    </w:p>
    <w:p w14:paraId="7CE0E765" w14:textId="77777777" w:rsidR="00A671B5" w:rsidRPr="00A671B5" w:rsidRDefault="00A671B5" w:rsidP="00A671B5">
      <w:r w:rsidRPr="00A671B5">
        <w:t>There are also psychological impacts. Because TB is infectious, it is often associated with stigma, which can lead to anxiety and social isolation. This stigma may discourage individuals from seeking diagnosis or completing treatment, increasing the risk of continued transmission (Craig et al., 2017).</w:t>
      </w:r>
    </w:p>
    <w:p w14:paraId="5B1A1576" w14:textId="77777777" w:rsidR="00A671B5" w:rsidRPr="00A671B5" w:rsidRDefault="00A671B5" w:rsidP="00A671B5">
      <w:r w:rsidRPr="00A671B5">
        <w:t>At a wider level, TB disproportionately affects disadvantaged populations, reinforcing existing health inequalities. Groups such as migrants and individuals experiencing homelessness are more vulnerable, reflecting broader structural issues rather than purely biological risk (UKHSA, 2023).</w:t>
      </w:r>
    </w:p>
    <w:p w14:paraId="12B62ECE" w14:textId="77777777" w:rsidR="00A671B5" w:rsidRPr="00A671B5" w:rsidRDefault="00A671B5" w:rsidP="00A671B5">
      <w:r w:rsidRPr="00A671B5">
        <w:t>Economically, TB creates pressure on both individuals and healthcare systems. Patients may be unable to work during treatment, while the National Health Service must cover the costs of long-term care (ONS, 2023).</w:t>
      </w:r>
    </w:p>
    <w:p w14:paraId="722E4DA1" w14:textId="77777777" w:rsidR="00A671B5" w:rsidRPr="00A671B5" w:rsidRDefault="00A671B5" w:rsidP="00A671B5">
      <w:r w:rsidRPr="00A671B5">
        <w:t>These combined impacts demonstrate that TB is not just a medical condition but a social and economic issue, requiring a broader public health response.</w:t>
      </w:r>
    </w:p>
    <w:p w14:paraId="75650D8D" w14:textId="77777777" w:rsidR="00A671B5" w:rsidRPr="00A671B5" w:rsidRDefault="00A671B5" w:rsidP="00A671B5"/>
    <w:p w14:paraId="40C5C200" w14:textId="77777777" w:rsidR="00A671B5" w:rsidRPr="00A671B5" w:rsidRDefault="00A671B5" w:rsidP="00A671B5">
      <w:r w:rsidRPr="00A671B5">
        <w:rPr>
          <w:b/>
          <w:bCs/>
        </w:rPr>
        <w:t>4. Health and Social Care Support Services</w:t>
      </w:r>
    </w:p>
    <w:p w14:paraId="7DB04380" w14:textId="77777777" w:rsidR="00A671B5" w:rsidRPr="00A671B5" w:rsidRDefault="00A671B5" w:rsidP="00A671B5">
      <w:r w:rsidRPr="00A671B5">
        <w:t>In the UK, the National Health Service (NHS) provides diagnosis, treatment, and follow-up care. Specialist TB nurses are particularly important, as they support adherence and provide education, which can significantly improve outcomes (NHS, 2024).</w:t>
      </w:r>
    </w:p>
    <w:p w14:paraId="6E1A8CF8" w14:textId="77777777" w:rsidR="00A671B5" w:rsidRPr="00A671B5" w:rsidRDefault="00A671B5" w:rsidP="00A671B5">
      <w:r w:rsidRPr="00A671B5">
        <w:t>Community outreach services are also essential, especially for reaching vulnerable groups who may not engage with traditional healthcare systems. These services improve early detection and continuity of care (UKHSA, 2023).</w:t>
      </w:r>
    </w:p>
    <w:p w14:paraId="0B9EEF85" w14:textId="77777777" w:rsidR="00A671B5" w:rsidRPr="00A671B5" w:rsidRDefault="00A671B5" w:rsidP="00A671B5">
      <w:r w:rsidRPr="00A671B5">
        <w:t>In addition, social support—such as housing assistance, financial support, and mental health services—plays a key role in treatment success. Addressing these factors can reduce barriers to adherence and improve recovery (Craig et al., 2017).</w:t>
      </w:r>
    </w:p>
    <w:p w14:paraId="6B578AAB" w14:textId="77777777" w:rsidR="00A671B5" w:rsidRPr="00A671B5" w:rsidRDefault="00A671B5" w:rsidP="00A671B5">
      <w:r w:rsidRPr="00A671B5">
        <w:t>However, access to these services is not always consistent. Variations in provision and limited integration between health and social care can reduce effectiveness. This suggests that a more coordinated, person-centred approach would be more effective in addressing both the medical and social dimensions of TB.</w:t>
      </w:r>
    </w:p>
    <w:p w14:paraId="186FBBA8" w14:textId="77777777" w:rsidR="00A671B5" w:rsidRPr="00A671B5" w:rsidRDefault="00A671B5" w:rsidP="00A671B5"/>
    <w:p w14:paraId="117EE756" w14:textId="77777777" w:rsidR="00A671B5" w:rsidRPr="00A671B5" w:rsidRDefault="00A671B5" w:rsidP="00A671B5">
      <w:r w:rsidRPr="00A671B5">
        <w:rPr>
          <w:b/>
          <w:bCs/>
        </w:rPr>
        <w:t>Conclusion </w:t>
      </w:r>
    </w:p>
    <w:p w14:paraId="4C7D96C6" w14:textId="77777777" w:rsidR="00A671B5" w:rsidRPr="00A671B5" w:rsidRDefault="00A671B5" w:rsidP="00A671B5">
      <w:r w:rsidRPr="00A671B5">
        <w:lastRenderedPageBreak/>
        <w:t>In conclusion, tuberculosis remains a huge public health issue despite being preventable and treatable. While monitoring systems and targeted interventions are effective, their impact is limited by global inequalities and delays in diagnosis.</w:t>
      </w:r>
    </w:p>
    <w:p w14:paraId="090DFD2E" w14:textId="77777777" w:rsidR="00A671B5" w:rsidRPr="00A671B5" w:rsidRDefault="00A671B5" w:rsidP="00A671B5">
      <w:r w:rsidRPr="00A671B5">
        <w:t>Although medical strategies such as antibiotics, vaccination, and contact tracing are essential, they do not fully address the underlying social conditions that contribute to the persistence of TB.</w:t>
      </w:r>
    </w:p>
    <w:p w14:paraId="78B6799E" w14:textId="77777777" w:rsidR="00A671B5" w:rsidRPr="00A671B5" w:rsidRDefault="00A671B5" w:rsidP="00A671B5">
      <w:r w:rsidRPr="00A671B5">
        <w:t>The wide-ranging consequences of TB highlight the need for integrated health and social care support. While services exist, gaps in accessibility and coordination continue to affect outcomes.</w:t>
      </w:r>
    </w:p>
    <w:p w14:paraId="0B648D2D" w14:textId="77777777" w:rsidR="00A671B5" w:rsidRPr="00A671B5" w:rsidRDefault="00A671B5" w:rsidP="00A671B5">
      <w:r w:rsidRPr="00A671B5">
        <w:t>Therefore, future strategies should prioritise a more integrated approach that combines effective medical treatment with policies aimed at reducing poverty, improving living conditions, and increasing access to care. Without addressing these root causes, TB is likely to remain a continuing public health challenge.</w:t>
      </w:r>
    </w:p>
    <w:p w14:paraId="2B88A4AE" w14:textId="77777777" w:rsidR="00A671B5" w:rsidRPr="00A671B5" w:rsidRDefault="00A671B5" w:rsidP="00A671B5"/>
    <w:p w14:paraId="34227CEE" w14:textId="77777777" w:rsidR="00A671B5" w:rsidRPr="00A671B5" w:rsidRDefault="00A671B5" w:rsidP="00A671B5">
      <w:r w:rsidRPr="00A671B5">
        <w:t>Department of Health and Social Care (2014) </w:t>
      </w:r>
      <w:r w:rsidRPr="00A671B5">
        <w:rPr>
          <w:i/>
          <w:iCs/>
        </w:rPr>
        <w:t>Care Act 2014</w:t>
      </w:r>
      <w:r w:rsidRPr="00A671B5">
        <w:t>. London: HMSO.</w:t>
      </w:r>
    </w:p>
    <w:p w14:paraId="2A1F8882" w14:textId="77777777" w:rsidR="00A671B5" w:rsidRPr="00A671B5" w:rsidRDefault="00A671B5" w:rsidP="00A671B5">
      <w:r w:rsidRPr="00A671B5">
        <w:t>Equality Act (2010) </w:t>
      </w:r>
      <w:r w:rsidRPr="00A671B5">
        <w:rPr>
          <w:i/>
          <w:iCs/>
        </w:rPr>
        <w:t>Equality Act 2010</w:t>
      </w:r>
      <w:r w:rsidRPr="00A671B5">
        <w:t>. London: HMSO.</w:t>
      </w:r>
    </w:p>
    <w:p w14:paraId="16C4B919" w14:textId="77777777" w:rsidR="00A671B5" w:rsidRPr="00A671B5" w:rsidRDefault="00A671B5" w:rsidP="00A671B5">
      <w:r w:rsidRPr="00A671B5">
        <w:t>Data Protection Act (2018) </w:t>
      </w:r>
      <w:r w:rsidRPr="00A671B5">
        <w:rPr>
          <w:i/>
          <w:iCs/>
        </w:rPr>
        <w:t>Data Protection Act 2018</w:t>
      </w:r>
      <w:r w:rsidRPr="00A671B5">
        <w:t>. London: HMSO.</w:t>
      </w:r>
    </w:p>
    <w:p w14:paraId="13FDADB4" w14:textId="77777777" w:rsidR="00A671B5" w:rsidRPr="00A671B5" w:rsidRDefault="00A671B5" w:rsidP="00A671B5">
      <w:r w:rsidRPr="00A671B5">
        <w:t>NHS England (2023) </w:t>
      </w:r>
      <w:r w:rsidRPr="00A671B5">
        <w:rPr>
          <w:i/>
          <w:iCs/>
        </w:rPr>
        <w:t>Records Management Code of Practice for Health and Social Care</w:t>
      </w:r>
      <w:r w:rsidRPr="00A671B5">
        <w:t>.</w:t>
      </w:r>
    </w:p>
    <w:p w14:paraId="05FDA005" w14:textId="77777777" w:rsidR="00A671B5" w:rsidRPr="00A671B5" w:rsidRDefault="00A671B5" w:rsidP="00A671B5">
      <w:r w:rsidRPr="00A671B5">
        <w:t>Skills for Care (2022) </w:t>
      </w:r>
      <w:r w:rsidRPr="00A671B5">
        <w:rPr>
          <w:i/>
          <w:iCs/>
        </w:rPr>
        <w:t>Good Practice in Record Keeping</w:t>
      </w:r>
      <w:r w:rsidRPr="00A671B5">
        <w:t>. Leeds: Skills for Care.</w:t>
      </w:r>
    </w:p>
    <w:p w14:paraId="6DF09A2F" w14:textId="77777777" w:rsidR="00A671B5" w:rsidRPr="00A671B5" w:rsidRDefault="00A671B5" w:rsidP="00A671B5">
      <w:r w:rsidRPr="00A671B5">
        <w:t>Tuckman, B. (1965) ‘Developmental sequence in small groups’, </w:t>
      </w:r>
      <w:r w:rsidRPr="00A671B5">
        <w:rPr>
          <w:i/>
          <w:iCs/>
        </w:rPr>
        <w:t>Psychological Bulletin</w:t>
      </w:r>
      <w:r w:rsidRPr="00A671B5">
        <w:t>, 63(6), pp. 384–399.</w:t>
      </w:r>
    </w:p>
    <w:p w14:paraId="4257EA05" w14:textId="77777777" w:rsidR="00A671B5" w:rsidRPr="00A671B5" w:rsidRDefault="00A671B5" w:rsidP="00A671B5">
      <w:r w:rsidRPr="00A671B5">
        <w:t>Shannon, C. and Weaver, W. (1949) </w:t>
      </w:r>
      <w:r w:rsidRPr="00A671B5">
        <w:rPr>
          <w:i/>
          <w:iCs/>
        </w:rPr>
        <w:t>The Mathematical Theory of Communication</w:t>
      </w:r>
      <w:r w:rsidRPr="00A671B5">
        <w:t>.</w:t>
      </w:r>
    </w:p>
    <w:p w14:paraId="41B99FB4" w14:textId="77777777" w:rsidR="00A671B5" w:rsidRPr="00A671B5" w:rsidRDefault="00A671B5" w:rsidP="00A671B5"/>
    <w:p w14:paraId="093086B9" w14:textId="77777777" w:rsidR="00A671B5" w:rsidRPr="00A671B5" w:rsidRDefault="00A671B5" w:rsidP="00A671B5"/>
    <w:p w14:paraId="086E17BE" w14:textId="77777777" w:rsidR="00A4002B" w:rsidRDefault="00A4002B"/>
    <w:sectPr w:rsidR="00A40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5"/>
    <w:rsid w:val="001263F7"/>
    <w:rsid w:val="0036072E"/>
    <w:rsid w:val="00632448"/>
    <w:rsid w:val="00A4002B"/>
    <w:rsid w:val="00A671B5"/>
    <w:rsid w:val="00F76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153CFE"/>
  <w15:chartTrackingRefBased/>
  <w15:docId w15:val="{7E6DA26B-A9AD-4B43-9F68-B2DFB4BF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1B5"/>
    <w:rPr>
      <w:rFonts w:eastAsiaTheme="majorEastAsia" w:cstheme="majorBidi"/>
      <w:color w:val="272727" w:themeColor="text1" w:themeTint="D8"/>
    </w:rPr>
  </w:style>
  <w:style w:type="paragraph" w:styleId="Title">
    <w:name w:val="Title"/>
    <w:basedOn w:val="Normal"/>
    <w:next w:val="Normal"/>
    <w:link w:val="TitleChar"/>
    <w:uiPriority w:val="10"/>
    <w:qFormat/>
    <w:rsid w:val="00A6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1B5"/>
    <w:pPr>
      <w:spacing w:before="160"/>
      <w:jc w:val="center"/>
    </w:pPr>
    <w:rPr>
      <w:i/>
      <w:iCs/>
      <w:color w:val="404040" w:themeColor="text1" w:themeTint="BF"/>
    </w:rPr>
  </w:style>
  <w:style w:type="character" w:customStyle="1" w:styleId="QuoteChar">
    <w:name w:val="Quote Char"/>
    <w:basedOn w:val="DefaultParagraphFont"/>
    <w:link w:val="Quote"/>
    <w:uiPriority w:val="29"/>
    <w:rsid w:val="00A671B5"/>
    <w:rPr>
      <w:i/>
      <w:iCs/>
      <w:color w:val="404040" w:themeColor="text1" w:themeTint="BF"/>
    </w:rPr>
  </w:style>
  <w:style w:type="paragraph" w:styleId="ListParagraph">
    <w:name w:val="List Paragraph"/>
    <w:basedOn w:val="Normal"/>
    <w:uiPriority w:val="34"/>
    <w:qFormat/>
    <w:rsid w:val="00A671B5"/>
    <w:pPr>
      <w:ind w:left="720"/>
      <w:contextualSpacing/>
    </w:pPr>
  </w:style>
  <w:style w:type="character" w:styleId="IntenseEmphasis">
    <w:name w:val="Intense Emphasis"/>
    <w:basedOn w:val="DefaultParagraphFont"/>
    <w:uiPriority w:val="21"/>
    <w:qFormat/>
    <w:rsid w:val="00A671B5"/>
    <w:rPr>
      <w:i/>
      <w:iCs/>
      <w:color w:val="0F4761" w:themeColor="accent1" w:themeShade="BF"/>
    </w:rPr>
  </w:style>
  <w:style w:type="paragraph" w:styleId="IntenseQuote">
    <w:name w:val="Intense Quote"/>
    <w:basedOn w:val="Normal"/>
    <w:next w:val="Normal"/>
    <w:link w:val="IntenseQuoteChar"/>
    <w:uiPriority w:val="30"/>
    <w:qFormat/>
    <w:rsid w:val="00A6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1B5"/>
    <w:rPr>
      <w:i/>
      <w:iCs/>
      <w:color w:val="0F4761" w:themeColor="accent1" w:themeShade="BF"/>
    </w:rPr>
  </w:style>
  <w:style w:type="character" w:styleId="IntenseReference">
    <w:name w:val="Intense Reference"/>
    <w:basedOn w:val="DefaultParagraphFont"/>
    <w:uiPriority w:val="32"/>
    <w:qFormat/>
    <w:rsid w:val="00A67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Remaiah James (2505460)</dc:creator>
  <cp:keywords/>
  <dc:description/>
  <cp:lastModifiedBy>Trinity Remaiah James (2505460)</cp:lastModifiedBy>
  <cp:revision>1</cp:revision>
  <dcterms:created xsi:type="dcterms:W3CDTF">2026-04-21T08:55:00Z</dcterms:created>
  <dcterms:modified xsi:type="dcterms:W3CDTF">2026-04-21T08:57:00Z</dcterms:modified>
</cp:coreProperties>
</file>