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59A" w:rsidRPr="005E459A" w:rsidRDefault="005E459A">
      <w:pPr>
        <w:rPr>
          <w:b/>
          <w:sz w:val="56"/>
          <w:szCs w:val="56"/>
          <w:lang w:val="en-GB"/>
        </w:rPr>
      </w:pPr>
      <w:r w:rsidRPr="005E459A">
        <w:rPr>
          <w:b/>
          <w:sz w:val="56"/>
          <w:szCs w:val="56"/>
          <w:lang w:val="en-GB"/>
        </w:rPr>
        <w:t xml:space="preserve">                  BA BUSINESS MANAGMEN  </w:t>
      </w:r>
    </w:p>
    <w:p w:rsidR="005E459A" w:rsidRDefault="005E459A">
      <w:pPr>
        <w:rPr>
          <w:b/>
          <w:sz w:val="44"/>
          <w:szCs w:val="44"/>
          <w:lang w:val="en-GB"/>
        </w:rPr>
      </w:pPr>
      <w:r>
        <w:rPr>
          <w:b/>
          <w:sz w:val="44"/>
          <w:szCs w:val="44"/>
          <w:lang w:val="en-GB"/>
        </w:rPr>
        <w:t xml:space="preserve">      </w:t>
      </w:r>
      <w:r w:rsidR="00BF5989">
        <w:rPr>
          <w:b/>
          <w:sz w:val="44"/>
          <w:szCs w:val="44"/>
          <w:lang w:val="en-GB"/>
        </w:rPr>
        <w:t xml:space="preserve">        </w:t>
      </w:r>
      <w:r>
        <w:rPr>
          <w:b/>
          <w:sz w:val="44"/>
          <w:szCs w:val="44"/>
          <w:lang w:val="en-GB"/>
        </w:rPr>
        <w:t xml:space="preserve">  Marketing Fundamentals Analysis and</w:t>
      </w:r>
    </w:p>
    <w:p w:rsidR="005E459A" w:rsidRDefault="005E459A">
      <w:pPr>
        <w:rPr>
          <w:b/>
          <w:sz w:val="44"/>
          <w:szCs w:val="44"/>
          <w:lang w:val="en-GB"/>
        </w:rPr>
      </w:pPr>
      <w:r>
        <w:rPr>
          <w:b/>
          <w:sz w:val="44"/>
          <w:szCs w:val="44"/>
          <w:lang w:val="en-GB"/>
        </w:rPr>
        <w:t xml:space="preserve">                   </w:t>
      </w:r>
      <w:r w:rsidR="00BF5989">
        <w:rPr>
          <w:b/>
          <w:sz w:val="44"/>
          <w:szCs w:val="44"/>
          <w:lang w:val="en-GB"/>
        </w:rPr>
        <w:t xml:space="preserve">             </w:t>
      </w:r>
      <w:r>
        <w:rPr>
          <w:b/>
          <w:sz w:val="44"/>
          <w:szCs w:val="44"/>
          <w:lang w:val="en-GB"/>
        </w:rPr>
        <w:t xml:space="preserve"> Evaluation</w:t>
      </w:r>
    </w:p>
    <w:p w:rsidR="005E459A" w:rsidRDefault="005E459A">
      <w:pPr>
        <w:rPr>
          <w:b/>
          <w:sz w:val="44"/>
          <w:szCs w:val="44"/>
          <w:lang w:val="en-GB"/>
        </w:rPr>
      </w:pPr>
    </w:p>
    <w:p w:rsidR="005E459A" w:rsidRDefault="005E459A">
      <w:pPr>
        <w:rPr>
          <w:b/>
          <w:sz w:val="44"/>
          <w:szCs w:val="44"/>
          <w:lang w:val="en-GB"/>
        </w:rPr>
      </w:pPr>
    </w:p>
    <w:p w:rsidR="005E459A" w:rsidRDefault="005E459A">
      <w:pPr>
        <w:rPr>
          <w:sz w:val="48"/>
          <w:szCs w:val="48"/>
          <w:lang w:val="en-GB"/>
        </w:rPr>
      </w:pPr>
      <w:r>
        <w:rPr>
          <w:b/>
          <w:sz w:val="48"/>
          <w:szCs w:val="48"/>
          <w:lang w:val="en-GB"/>
        </w:rPr>
        <w:t xml:space="preserve">MODULE: </w:t>
      </w:r>
      <w:r>
        <w:rPr>
          <w:sz w:val="48"/>
          <w:szCs w:val="48"/>
          <w:lang w:val="en-GB"/>
        </w:rPr>
        <w:t>Marketing Fundamentals</w:t>
      </w:r>
    </w:p>
    <w:p w:rsidR="005E459A" w:rsidRDefault="005E459A">
      <w:pPr>
        <w:rPr>
          <w:sz w:val="48"/>
          <w:szCs w:val="48"/>
          <w:lang w:val="en-GB"/>
        </w:rPr>
      </w:pPr>
      <w:r w:rsidRPr="005E459A">
        <w:rPr>
          <w:b/>
          <w:sz w:val="48"/>
          <w:szCs w:val="48"/>
          <w:lang w:val="en-GB"/>
        </w:rPr>
        <w:t>CODE</w:t>
      </w:r>
      <w:r>
        <w:rPr>
          <w:b/>
          <w:sz w:val="48"/>
          <w:szCs w:val="48"/>
          <w:lang w:val="en-GB"/>
        </w:rPr>
        <w:t>:</w:t>
      </w:r>
      <w:r w:rsidRPr="005E459A">
        <w:rPr>
          <w:sz w:val="48"/>
          <w:szCs w:val="48"/>
          <w:lang w:val="en-GB"/>
        </w:rPr>
        <w:t xml:space="preserve"> LCBB40</w:t>
      </w:r>
      <w:r>
        <w:rPr>
          <w:sz w:val="48"/>
          <w:szCs w:val="48"/>
          <w:lang w:val="en-GB"/>
        </w:rPr>
        <w:t>04</w:t>
      </w:r>
    </w:p>
    <w:p w:rsidR="005E459A" w:rsidRDefault="005E459A">
      <w:pPr>
        <w:rPr>
          <w:sz w:val="48"/>
          <w:szCs w:val="48"/>
          <w:lang w:val="en-GB"/>
        </w:rPr>
      </w:pPr>
      <w:proofErr w:type="spellStart"/>
      <w:r w:rsidRPr="005E459A">
        <w:rPr>
          <w:b/>
          <w:sz w:val="48"/>
          <w:szCs w:val="48"/>
          <w:lang w:val="en-GB"/>
        </w:rPr>
        <w:t>LECTURER</w:t>
      </w:r>
      <w:proofErr w:type="gramStart"/>
      <w:r>
        <w:rPr>
          <w:sz w:val="48"/>
          <w:szCs w:val="48"/>
          <w:lang w:val="en-GB"/>
        </w:rPr>
        <w:t>:</w:t>
      </w:r>
      <w:r w:rsidR="00BF5989">
        <w:rPr>
          <w:sz w:val="48"/>
          <w:szCs w:val="48"/>
          <w:lang w:val="en-GB"/>
        </w:rPr>
        <w:t>Tushara</w:t>
      </w:r>
      <w:proofErr w:type="spellEnd"/>
      <w:proofErr w:type="gramEnd"/>
      <w:r w:rsidR="00BF5989">
        <w:rPr>
          <w:sz w:val="48"/>
          <w:szCs w:val="48"/>
          <w:lang w:val="en-GB"/>
        </w:rPr>
        <w:t xml:space="preserve">  </w:t>
      </w:r>
      <w:proofErr w:type="spellStart"/>
      <w:r w:rsidR="00BF5989">
        <w:rPr>
          <w:sz w:val="48"/>
          <w:szCs w:val="48"/>
          <w:lang w:val="en-GB"/>
        </w:rPr>
        <w:t>Balendran</w:t>
      </w:r>
      <w:proofErr w:type="spellEnd"/>
    </w:p>
    <w:p w:rsidR="00BF5989" w:rsidRDefault="00BF5989">
      <w:pPr>
        <w:rPr>
          <w:sz w:val="48"/>
          <w:szCs w:val="48"/>
          <w:lang w:val="en-GB"/>
        </w:rPr>
      </w:pPr>
      <w:r w:rsidRPr="00BF5989">
        <w:rPr>
          <w:b/>
          <w:sz w:val="48"/>
          <w:szCs w:val="48"/>
          <w:lang w:val="en-GB"/>
        </w:rPr>
        <w:t>NAME</w:t>
      </w:r>
      <w:r>
        <w:rPr>
          <w:b/>
          <w:sz w:val="48"/>
          <w:szCs w:val="48"/>
          <w:lang w:val="en-GB"/>
        </w:rPr>
        <w:t xml:space="preserve">: </w:t>
      </w:r>
      <w:proofErr w:type="spellStart"/>
      <w:r w:rsidRPr="00BF5989">
        <w:rPr>
          <w:sz w:val="48"/>
          <w:szCs w:val="48"/>
          <w:lang w:val="en-GB"/>
        </w:rPr>
        <w:t>Evelina</w:t>
      </w:r>
      <w:proofErr w:type="spellEnd"/>
      <w:r w:rsidRPr="00BF5989">
        <w:rPr>
          <w:sz w:val="48"/>
          <w:szCs w:val="48"/>
          <w:lang w:val="en-GB"/>
        </w:rPr>
        <w:t xml:space="preserve"> </w:t>
      </w:r>
      <w:proofErr w:type="spellStart"/>
      <w:r w:rsidRPr="00BF5989">
        <w:rPr>
          <w:sz w:val="48"/>
          <w:szCs w:val="48"/>
          <w:lang w:val="en-GB"/>
        </w:rPr>
        <w:t>Koleva</w:t>
      </w:r>
      <w:proofErr w:type="spellEnd"/>
    </w:p>
    <w:p w:rsidR="00BF5989" w:rsidRDefault="00BF5989">
      <w:pPr>
        <w:rPr>
          <w:sz w:val="48"/>
          <w:szCs w:val="48"/>
          <w:lang w:val="en-GB"/>
        </w:rPr>
      </w:pPr>
      <w:r>
        <w:rPr>
          <w:b/>
          <w:sz w:val="48"/>
          <w:szCs w:val="48"/>
          <w:lang w:val="en-GB"/>
        </w:rPr>
        <w:t>STUDENT ID</w:t>
      </w:r>
      <w:proofErr w:type="gramStart"/>
      <w:r>
        <w:rPr>
          <w:b/>
          <w:sz w:val="48"/>
          <w:szCs w:val="48"/>
          <w:lang w:val="en-GB"/>
        </w:rPr>
        <w:t>:</w:t>
      </w:r>
      <w:r>
        <w:rPr>
          <w:sz w:val="48"/>
          <w:szCs w:val="48"/>
          <w:lang w:val="en-GB"/>
        </w:rPr>
        <w:t>2131127</w:t>
      </w:r>
      <w:proofErr w:type="gramEnd"/>
    </w:p>
    <w:p w:rsidR="00BF5989" w:rsidRDefault="00BF5989">
      <w:pPr>
        <w:rPr>
          <w:sz w:val="48"/>
          <w:szCs w:val="48"/>
          <w:lang w:val="en-GB"/>
        </w:rPr>
      </w:pPr>
    </w:p>
    <w:p w:rsidR="00BF5989" w:rsidRDefault="00BF5989">
      <w:pPr>
        <w:rPr>
          <w:sz w:val="48"/>
          <w:szCs w:val="48"/>
          <w:lang w:val="en-GB"/>
        </w:rPr>
      </w:pPr>
    </w:p>
    <w:p w:rsidR="00BF5989" w:rsidRDefault="00BF5989">
      <w:pPr>
        <w:rPr>
          <w:sz w:val="48"/>
          <w:szCs w:val="48"/>
          <w:lang w:val="en-GB"/>
        </w:rPr>
      </w:pPr>
      <w:r>
        <w:rPr>
          <w:sz w:val="48"/>
          <w:szCs w:val="48"/>
          <w:lang w:val="en-GB"/>
        </w:rPr>
        <w:t xml:space="preserve">                    Submit</w:t>
      </w:r>
      <w:r w:rsidR="00640FC8">
        <w:rPr>
          <w:sz w:val="48"/>
          <w:szCs w:val="48"/>
          <w:lang w:val="en-GB"/>
        </w:rPr>
        <w:t>t</w:t>
      </w:r>
      <w:r>
        <w:rPr>
          <w:sz w:val="48"/>
          <w:szCs w:val="48"/>
          <w:lang w:val="en-GB"/>
        </w:rPr>
        <w:t>ed on 30</w:t>
      </w:r>
      <w:r w:rsidRPr="00BF5989">
        <w:rPr>
          <w:sz w:val="48"/>
          <w:szCs w:val="48"/>
          <w:vertAlign w:val="superscript"/>
          <w:lang w:val="en-GB"/>
        </w:rPr>
        <w:t>th</w:t>
      </w:r>
      <w:r>
        <w:rPr>
          <w:sz w:val="48"/>
          <w:szCs w:val="48"/>
          <w:lang w:val="en-GB"/>
        </w:rPr>
        <w:t xml:space="preserve"> August 2022</w:t>
      </w:r>
    </w:p>
    <w:p w:rsidR="00BF5989" w:rsidRDefault="00BF5989">
      <w:pPr>
        <w:rPr>
          <w:sz w:val="48"/>
          <w:szCs w:val="48"/>
          <w:lang w:val="en-GB"/>
        </w:rPr>
      </w:pPr>
    </w:p>
    <w:p w:rsidR="00BF5989" w:rsidRDefault="00BF5989">
      <w:pPr>
        <w:rPr>
          <w:sz w:val="48"/>
          <w:szCs w:val="48"/>
          <w:lang w:val="en-GB"/>
        </w:rPr>
      </w:pPr>
    </w:p>
    <w:p w:rsidR="00BF5989" w:rsidRDefault="00BF5989">
      <w:pPr>
        <w:rPr>
          <w:sz w:val="48"/>
          <w:szCs w:val="48"/>
          <w:lang w:val="en-GB"/>
        </w:rPr>
      </w:pPr>
    </w:p>
    <w:p w:rsidR="00BF5989" w:rsidRDefault="00BF5989" w:rsidP="00BF5989">
      <w:pPr>
        <w:pStyle w:val="ContentsHeading"/>
      </w:pPr>
      <w:r>
        <w:rPr>
          <w:sz w:val="48"/>
          <w:szCs w:val="48"/>
        </w:rPr>
        <w:lastRenderedPageBreak/>
        <w:t xml:space="preserve">       </w:t>
      </w:r>
      <w:r>
        <w:t>Table of Contents</w:t>
      </w:r>
    </w:p>
    <w:p w:rsidR="00BF5989" w:rsidRDefault="00BF5989" w:rsidP="00BF5989">
      <w:pPr>
        <w:pStyle w:val="ContentsHeading"/>
      </w:pPr>
    </w:p>
    <w:p w:rsidR="00BF5989" w:rsidRDefault="00BF5989" w:rsidP="00BF5989">
      <w:pPr>
        <w:pStyle w:val="TOC1"/>
        <w:rPr>
          <w:rFonts w:ascii="Calibri" w:eastAsia="Times New Roman" w:hAnsi="Calibri" w:cs="Times New Roman"/>
          <w:noProof/>
          <w:color w:val="auto"/>
          <w:sz w:val="22"/>
          <w:lang w:val="en-IN" w:eastAsia="en-IN"/>
        </w:rPr>
      </w:pPr>
      <w:r>
        <w:fldChar w:fldCharType="begin"/>
      </w:r>
      <w:r>
        <w:instrText xml:space="preserve"> TOC \f \o "1-9" \o "1-9" </w:instrText>
      </w:r>
      <w:r>
        <w:fldChar w:fldCharType="separate"/>
      </w:r>
      <w:r>
        <w:rPr>
          <w:noProof/>
        </w:rPr>
        <w:t>INTRODUCTION</w:t>
      </w:r>
      <w:r>
        <w:rPr>
          <w:noProof/>
        </w:rPr>
        <w:tab/>
        <w:t>3</w:t>
      </w:r>
    </w:p>
    <w:p w:rsidR="00BF5989" w:rsidRDefault="00BF5989" w:rsidP="00BF5989">
      <w:pPr>
        <w:pStyle w:val="TOC1"/>
        <w:rPr>
          <w:rFonts w:ascii="Calibri" w:eastAsia="Times New Roman" w:hAnsi="Calibri" w:cs="Times New Roman"/>
          <w:noProof/>
          <w:color w:val="auto"/>
          <w:sz w:val="22"/>
          <w:lang w:val="en-IN" w:eastAsia="en-IN"/>
        </w:rPr>
      </w:pPr>
      <w:r>
        <w:rPr>
          <w:noProof/>
        </w:rPr>
        <w:t>TASK</w:t>
      </w:r>
      <w:r>
        <w:rPr>
          <w:noProof/>
        </w:rPr>
        <w:tab/>
        <w:t>3</w:t>
      </w:r>
    </w:p>
    <w:p w:rsidR="00BF5989" w:rsidRDefault="00BF5989" w:rsidP="00BF5989">
      <w:pPr>
        <w:pStyle w:val="TOC2"/>
        <w:rPr>
          <w:rFonts w:ascii="Calibri" w:eastAsia="Times New Roman" w:hAnsi="Calibri" w:cs="Times New Roman"/>
          <w:noProof/>
          <w:color w:val="auto"/>
          <w:sz w:val="22"/>
          <w:lang w:val="en-IN" w:eastAsia="en-IN"/>
        </w:rPr>
      </w:pPr>
      <w:r>
        <w:rPr>
          <w:noProof/>
        </w:rPr>
        <w:t>As a marketing manager you need to conduct an internal and external analysis of your chosen company, considering the impact that the COVID-19 pandemic</w:t>
      </w:r>
      <w:r>
        <w:rPr>
          <w:noProof/>
        </w:rPr>
        <w:tab/>
      </w:r>
      <w:r w:rsidR="00640FC8">
        <w:rPr>
          <w:noProof/>
        </w:rPr>
        <w:t>.......</w:t>
      </w:r>
      <w:r>
        <w:rPr>
          <w:noProof/>
        </w:rPr>
        <w:t>3</w:t>
      </w:r>
    </w:p>
    <w:p w:rsidR="00BF5989" w:rsidRDefault="00BF5989" w:rsidP="00BF5989">
      <w:pPr>
        <w:pStyle w:val="TOC2"/>
        <w:rPr>
          <w:rFonts w:ascii="Calibri" w:eastAsia="Times New Roman" w:hAnsi="Calibri" w:cs="Times New Roman"/>
          <w:noProof/>
          <w:color w:val="auto"/>
          <w:sz w:val="22"/>
          <w:lang w:val="en-IN" w:eastAsia="en-IN"/>
        </w:rPr>
      </w:pPr>
      <w:r>
        <w:rPr>
          <w:noProof/>
        </w:rPr>
        <w:t>You should use appropriate academic theory and industry examples in order to support your answer</w:t>
      </w:r>
      <w:r>
        <w:rPr>
          <w:noProof/>
        </w:rPr>
        <w:tab/>
      </w:r>
      <w:r w:rsidR="00D874F0">
        <w:rPr>
          <w:noProof/>
        </w:rPr>
        <w:t>3</w:t>
      </w:r>
    </w:p>
    <w:p w:rsidR="00BF5989" w:rsidRDefault="00BF5989" w:rsidP="00BF5989">
      <w:pPr>
        <w:pStyle w:val="TOC2"/>
        <w:rPr>
          <w:rFonts w:ascii="Calibri" w:eastAsia="Times New Roman" w:hAnsi="Calibri" w:cs="Times New Roman"/>
          <w:noProof/>
          <w:color w:val="auto"/>
          <w:sz w:val="22"/>
          <w:lang w:val="en-IN" w:eastAsia="en-IN"/>
        </w:rPr>
      </w:pPr>
      <w:r>
        <w:rPr>
          <w:noProof/>
        </w:rPr>
        <w:t>Analyse the external environment using the various models for the chosen business organisation</w:t>
      </w:r>
      <w:r>
        <w:rPr>
          <w:noProof/>
        </w:rPr>
        <w:tab/>
      </w:r>
      <w:r w:rsidR="00D874F0">
        <w:rPr>
          <w:noProof/>
        </w:rPr>
        <w:t>5</w:t>
      </w:r>
    </w:p>
    <w:p w:rsidR="00BF5989" w:rsidRDefault="00BF5989" w:rsidP="00BF5989">
      <w:pPr>
        <w:pStyle w:val="TOC1"/>
        <w:rPr>
          <w:rFonts w:ascii="Calibri" w:eastAsia="Times New Roman" w:hAnsi="Calibri" w:cs="Times New Roman"/>
          <w:noProof/>
          <w:color w:val="auto"/>
          <w:sz w:val="22"/>
          <w:lang w:val="en-IN" w:eastAsia="en-IN"/>
        </w:rPr>
      </w:pPr>
      <w:r>
        <w:rPr>
          <w:noProof/>
        </w:rPr>
        <w:t>CONCLUSION</w:t>
      </w:r>
      <w:r>
        <w:rPr>
          <w:noProof/>
        </w:rPr>
        <w:tab/>
      </w:r>
      <w:r>
        <w:rPr>
          <w:noProof/>
        </w:rPr>
        <w:fldChar w:fldCharType="begin"/>
      </w:r>
      <w:r>
        <w:rPr>
          <w:noProof/>
        </w:rPr>
        <w:instrText xml:space="preserve"> PAGEREF _Toc110888800 \h </w:instrText>
      </w:r>
      <w:r>
        <w:rPr>
          <w:noProof/>
        </w:rPr>
      </w:r>
      <w:r>
        <w:rPr>
          <w:noProof/>
        </w:rPr>
        <w:fldChar w:fldCharType="separate"/>
      </w:r>
      <w:r>
        <w:rPr>
          <w:noProof/>
        </w:rPr>
        <w:t>9</w:t>
      </w:r>
      <w:r>
        <w:rPr>
          <w:noProof/>
        </w:rPr>
        <w:fldChar w:fldCharType="end"/>
      </w:r>
    </w:p>
    <w:p w:rsidR="00BF5989" w:rsidRDefault="00BF5989" w:rsidP="00BF5989">
      <w:pPr>
        <w:pStyle w:val="TOC1"/>
        <w:rPr>
          <w:noProof/>
        </w:rPr>
      </w:pPr>
      <w:r>
        <w:rPr>
          <w:noProof/>
        </w:rPr>
        <w:t>REFERENCES</w:t>
      </w:r>
      <w:r>
        <w:rPr>
          <w:noProof/>
        </w:rPr>
        <w:tab/>
      </w:r>
      <w:r>
        <w:rPr>
          <w:noProof/>
        </w:rPr>
        <w:fldChar w:fldCharType="begin"/>
      </w:r>
      <w:r>
        <w:rPr>
          <w:noProof/>
        </w:rPr>
        <w:instrText xml:space="preserve"> PAGEREF _Toc110888801 \h </w:instrText>
      </w:r>
      <w:r>
        <w:rPr>
          <w:noProof/>
        </w:rPr>
      </w:r>
      <w:r>
        <w:rPr>
          <w:noProof/>
        </w:rPr>
        <w:fldChar w:fldCharType="separate"/>
      </w:r>
      <w:r>
        <w:rPr>
          <w:noProof/>
        </w:rPr>
        <w:t>10</w:t>
      </w:r>
      <w:r>
        <w:rPr>
          <w:noProof/>
        </w:rPr>
        <w:fldChar w:fldCharType="end"/>
      </w:r>
    </w:p>
    <w:p w:rsidR="00BF5989" w:rsidRDefault="00BF5989" w:rsidP="00BF5989">
      <w:pPr>
        <w:pStyle w:val="TOC1"/>
        <w:rPr>
          <w:rFonts w:ascii="Calibri" w:eastAsia="Times New Roman" w:hAnsi="Calibri" w:cs="Times New Roman"/>
          <w:noProof/>
          <w:color w:val="auto"/>
          <w:sz w:val="22"/>
          <w:lang w:val="en-IN" w:eastAsia="en-IN"/>
        </w:rPr>
      </w:pPr>
    </w:p>
    <w:p w:rsidR="00BF5989" w:rsidRPr="00D874F0" w:rsidRDefault="00BF5989" w:rsidP="00BF5989">
      <w:pPr>
        <w:rPr>
          <w:sz w:val="48"/>
          <w:szCs w:val="48"/>
          <w:lang w:val="en-GB"/>
        </w:rPr>
      </w:pPr>
      <w:r>
        <w:fldChar w:fldCharType="end"/>
      </w:r>
    </w:p>
    <w:p w:rsidR="005E459A" w:rsidRDefault="005E459A">
      <w:pPr>
        <w:rPr>
          <w:b/>
          <w:sz w:val="44"/>
          <w:szCs w:val="44"/>
          <w:lang w:val="en-GB"/>
        </w:rPr>
      </w:pPr>
    </w:p>
    <w:p w:rsidR="00BF5989" w:rsidRDefault="00BF5989">
      <w:pPr>
        <w:rPr>
          <w:b/>
          <w:sz w:val="44"/>
          <w:szCs w:val="44"/>
          <w:lang w:val="en-GB"/>
        </w:rPr>
      </w:pPr>
    </w:p>
    <w:p w:rsidR="00BF5989" w:rsidRDefault="00BF5989">
      <w:pPr>
        <w:rPr>
          <w:b/>
          <w:sz w:val="44"/>
          <w:szCs w:val="44"/>
          <w:lang w:val="en-GB"/>
        </w:rPr>
      </w:pPr>
    </w:p>
    <w:p w:rsidR="00BF5989" w:rsidRDefault="00BF5989">
      <w:pPr>
        <w:rPr>
          <w:b/>
          <w:sz w:val="44"/>
          <w:szCs w:val="44"/>
          <w:lang w:val="en-GB"/>
        </w:rPr>
      </w:pPr>
    </w:p>
    <w:p w:rsidR="00BF5989" w:rsidRDefault="00BF5989">
      <w:pPr>
        <w:rPr>
          <w:b/>
          <w:sz w:val="44"/>
          <w:szCs w:val="44"/>
          <w:lang w:val="en-GB"/>
        </w:rPr>
      </w:pPr>
    </w:p>
    <w:p w:rsidR="00BF5989" w:rsidRDefault="00BF5989">
      <w:pPr>
        <w:rPr>
          <w:b/>
          <w:sz w:val="44"/>
          <w:szCs w:val="44"/>
          <w:lang w:val="en-GB"/>
        </w:rPr>
      </w:pPr>
    </w:p>
    <w:p w:rsidR="00BF5989" w:rsidRDefault="00BF5989">
      <w:pPr>
        <w:rPr>
          <w:b/>
          <w:sz w:val="44"/>
          <w:szCs w:val="44"/>
          <w:lang w:val="en-GB"/>
        </w:rPr>
      </w:pPr>
    </w:p>
    <w:p w:rsidR="00BF5989" w:rsidRDefault="00BF5989">
      <w:pPr>
        <w:rPr>
          <w:b/>
          <w:sz w:val="44"/>
          <w:szCs w:val="44"/>
          <w:lang w:val="en-GB"/>
        </w:rPr>
      </w:pPr>
    </w:p>
    <w:p w:rsidR="00BF5989" w:rsidRDefault="00BF5989">
      <w:pPr>
        <w:rPr>
          <w:b/>
          <w:sz w:val="44"/>
          <w:szCs w:val="44"/>
          <w:lang w:val="en-GB"/>
        </w:rPr>
      </w:pPr>
    </w:p>
    <w:p w:rsidR="00BF5989" w:rsidRDefault="00BF5989" w:rsidP="00BF5989">
      <w:pPr>
        <w:pStyle w:val="Heading1"/>
      </w:pPr>
      <w:bookmarkStart w:id="0" w:name="_Toc110888795"/>
      <w:r>
        <w:lastRenderedPageBreak/>
        <w:t>INTRODUCTION</w:t>
      </w:r>
      <w:bookmarkEnd w:id="0"/>
    </w:p>
    <w:p w:rsidR="00BF5989" w:rsidRPr="00ED43EB" w:rsidRDefault="00BF5989" w:rsidP="00BF5989">
      <w:r>
        <w:t xml:space="preserve">     Fundamental analysis is defined as the method used to measuring and examining economic and financial factors. It includes the microeconomic analysis, company analysis and industry analysis. Whereas market fundamentals analysis are the factors that needs to be consider to a company before starting their business or maintaining steady growth in the business. It comprises various shifts in the company marketing strategy, tools used be company in marketing and the  project planning. These marketing fundamentals includes finding and understanding needs of the market, create communication process with the potential customers and the process of marketing by the specific organisation. Marketing fundamentals is a framework that companies acquire in order to maintain stability in the organisations as per the current trends in the market and customer expectations. The report is being made in the context of Tesco which is a UK based retail supermarket. Tesco is having its headquarter in Welwyn Garden City, UK. (</w:t>
      </w:r>
      <w:r>
        <w:rPr>
          <w:color w:val="222222"/>
          <w:szCs w:val="24"/>
          <w:shd w:val="clear" w:color="auto" w:fill="FFFFFF"/>
        </w:rPr>
        <w:t>Alanzi, S., 2018</w:t>
      </w:r>
      <w:r>
        <w:t xml:space="preserve">). The aim of this report is to highlight the internal and external analysis of the Tesco company  and also the impact that the COVID 19 pandemic have  on Tesco with relevant academic theory and industry examples. </w:t>
      </w:r>
      <w:r>
        <w:rPr>
          <w:b/>
          <w:bCs/>
        </w:rPr>
        <w:t xml:space="preserve"> </w:t>
      </w:r>
    </w:p>
    <w:p w:rsidR="00BF5989" w:rsidRDefault="00BF5989" w:rsidP="00BF5989">
      <w:pPr>
        <w:pStyle w:val="Heading1"/>
      </w:pPr>
      <w:bookmarkStart w:id="1" w:name="_Toc110888796"/>
      <w:r>
        <w:t>TASK</w:t>
      </w:r>
      <w:bookmarkEnd w:id="1"/>
    </w:p>
    <w:p w:rsidR="00BF5989" w:rsidRDefault="00BF5989" w:rsidP="00BF5989">
      <w:pPr>
        <w:pStyle w:val="Heading2"/>
      </w:pPr>
      <w:bookmarkStart w:id="2" w:name="_Toc110888797"/>
      <w:r>
        <w:t>As a marketing manager you need to conduct an internal and external analysis of your chosen company, considering the impact that the COVID-19 pandemic</w:t>
      </w:r>
      <w:bookmarkEnd w:id="2"/>
      <w:r>
        <w:t xml:space="preserve"> </w:t>
      </w:r>
    </w:p>
    <w:p w:rsidR="00BF5989" w:rsidRDefault="00BF5989" w:rsidP="00BF5989">
      <w:pPr>
        <w:pStyle w:val="Heading2"/>
      </w:pPr>
      <w:bookmarkStart w:id="3" w:name="_Toc110888798"/>
      <w:r>
        <w:t>You should use appropriate academic theory and industry examples in order to support your answer</w:t>
      </w:r>
      <w:bookmarkEnd w:id="3"/>
    </w:p>
    <w:p w:rsidR="00BF5989" w:rsidRPr="00B91466" w:rsidRDefault="00BF5989" w:rsidP="00BF5989"/>
    <w:p w:rsidR="00BF5989" w:rsidRDefault="00BF5989" w:rsidP="00BF5989">
      <w:pPr>
        <w:rPr>
          <w:u w:val="single"/>
        </w:rPr>
      </w:pPr>
      <w:r>
        <w:t xml:space="preserve">      Due to pandemic most of the  organisations gets badly impacted all over the globe.  The retail sector is mostly impacted due to this as this sector includes number of factors. There is huge change in the demands of the customers with that most non essential retail activities shuts down because of difficult conditions. The after effects of the pandemic also making impact on the different organisations as  there is major changes in the  approaches of work in the context of employees as well as the organisations. Tesco is the company which deals in day to day activities of the customers and after pandemic many customers changes their approaches towards and foods and other essential items. </w:t>
      </w:r>
    </w:p>
    <w:p w:rsidR="00BF5989" w:rsidRDefault="00BF5989" w:rsidP="00BF5989">
      <w:r>
        <w:rPr>
          <w:u w:val="single"/>
        </w:rPr>
        <w:t>Internal analysis of Tesco</w:t>
      </w:r>
    </w:p>
    <w:p w:rsidR="00BF5989" w:rsidRDefault="00BF5989" w:rsidP="00BF5989">
      <w:r>
        <w:t>The internal analysis focuses on the Tesco competency in dealing with situations, resources and competitive advantage.  SWOT analysis in the context of Tesco are discussed below:</w:t>
      </w:r>
    </w:p>
    <w:p w:rsidR="00BF5989" w:rsidRDefault="00BF5989" w:rsidP="00BF5989">
      <w:r>
        <w:t>SWOT Analysis- It is the  framework which is establish to evaluate the and develop strategic planning in the  organisation. It decides the  capabilities of the organisation and the area in  which organisation is lacking.  With that it describes the current and future potential of the  organisation. (</w:t>
      </w:r>
      <w:r>
        <w:rPr>
          <w:color w:val="222222"/>
          <w:szCs w:val="24"/>
          <w:shd w:val="clear" w:color="auto" w:fill="FFFFFF"/>
        </w:rPr>
        <w:t>Bakhat, R. and Marroun, S., 2022)</w:t>
      </w:r>
    </w:p>
    <w:p w:rsidR="00BF5989" w:rsidRDefault="00BF5989" w:rsidP="00BF5989"/>
    <w:tbl>
      <w:tblPr>
        <w:tblW w:w="0" w:type="auto"/>
        <w:tblInd w:w="55" w:type="dxa"/>
        <w:tblLayout w:type="fixed"/>
        <w:tblCellMar>
          <w:top w:w="55" w:type="dxa"/>
          <w:left w:w="55" w:type="dxa"/>
          <w:bottom w:w="55" w:type="dxa"/>
          <w:right w:w="55" w:type="dxa"/>
        </w:tblCellMar>
        <w:tblLook w:val="0000"/>
      </w:tblPr>
      <w:tblGrid>
        <w:gridCol w:w="4680"/>
        <w:gridCol w:w="4690"/>
      </w:tblGrid>
      <w:tr w:rsidR="00BF5989" w:rsidTr="00626457">
        <w:tc>
          <w:tcPr>
            <w:tcW w:w="4680" w:type="dxa"/>
            <w:tcBorders>
              <w:top w:val="single" w:sz="1" w:space="0" w:color="000000"/>
              <w:left w:val="single" w:sz="1" w:space="0" w:color="000000"/>
              <w:bottom w:val="single" w:sz="1" w:space="0" w:color="000000"/>
            </w:tcBorders>
            <w:shd w:val="clear" w:color="auto" w:fill="auto"/>
          </w:tcPr>
          <w:p w:rsidR="00BF5989" w:rsidRDefault="00BF5989" w:rsidP="00626457">
            <w:pPr>
              <w:pStyle w:val="TableContents"/>
              <w:jc w:val="center"/>
              <w:rPr>
                <w:b/>
                <w:bCs/>
              </w:rPr>
            </w:pPr>
            <w:r>
              <w:rPr>
                <w:b/>
                <w:bCs/>
              </w:rPr>
              <w:lastRenderedPageBreak/>
              <w:t>Strengths</w:t>
            </w:r>
          </w:p>
        </w:tc>
        <w:tc>
          <w:tcPr>
            <w:tcW w:w="4690" w:type="dxa"/>
            <w:tcBorders>
              <w:top w:val="single" w:sz="1" w:space="0" w:color="000000"/>
              <w:left w:val="single" w:sz="1" w:space="0" w:color="000000"/>
              <w:bottom w:val="single" w:sz="1" w:space="0" w:color="000000"/>
              <w:right w:val="single" w:sz="1" w:space="0" w:color="000000"/>
            </w:tcBorders>
            <w:shd w:val="clear" w:color="auto" w:fill="auto"/>
          </w:tcPr>
          <w:p w:rsidR="00BF5989" w:rsidRDefault="00BF5989" w:rsidP="00626457">
            <w:pPr>
              <w:pStyle w:val="TableContents"/>
              <w:jc w:val="center"/>
            </w:pPr>
            <w:r>
              <w:rPr>
                <w:b/>
                <w:bCs/>
              </w:rPr>
              <w:t>Weaknesses</w:t>
            </w:r>
          </w:p>
        </w:tc>
      </w:tr>
      <w:tr w:rsidR="00BF5989" w:rsidTr="00626457">
        <w:tc>
          <w:tcPr>
            <w:tcW w:w="4680" w:type="dxa"/>
            <w:tcBorders>
              <w:left w:val="single" w:sz="1" w:space="0" w:color="000000"/>
              <w:bottom w:val="single" w:sz="1" w:space="0" w:color="000000"/>
            </w:tcBorders>
            <w:shd w:val="clear" w:color="auto" w:fill="auto"/>
          </w:tcPr>
          <w:p w:rsidR="00BF5989" w:rsidRDefault="00BF5989" w:rsidP="00626457">
            <w:pPr>
              <w:jc w:val="center"/>
            </w:pPr>
            <w:r>
              <w:t xml:space="preserve">It includes the  internal positive elements of the organisation which contains some factors of the company such as at what process business is successful? , What are the competitive  advantage that a company having in the market? and What are the assets that company. In the context of Tesco, their strength includes their strong recital during pandemic which delivers growth in its online sale, their huge market share as it contains 27% of the  grocery market share and their constant innovation in accordance to customer expectations. In the pandemic Tesco benefited through a jump in the demands for the groceries as more meals are eaten  at home  by the  customers. Tesco has shown great agility and strength in all over the time in pandemic. </w:t>
            </w:r>
          </w:p>
        </w:tc>
        <w:tc>
          <w:tcPr>
            <w:tcW w:w="4690" w:type="dxa"/>
            <w:tcBorders>
              <w:left w:val="single" w:sz="1" w:space="0" w:color="000000"/>
              <w:bottom w:val="single" w:sz="1" w:space="0" w:color="000000"/>
              <w:right w:val="single" w:sz="1" w:space="0" w:color="000000"/>
            </w:tcBorders>
            <w:shd w:val="clear" w:color="auto" w:fill="auto"/>
          </w:tcPr>
          <w:p w:rsidR="00BF5989" w:rsidRDefault="00BF5989" w:rsidP="00626457">
            <w:pPr>
              <w:jc w:val="center"/>
            </w:pPr>
            <w:r>
              <w:t xml:space="preserve">It is defined as  the negative factors that are opposite from  strengths and distract from company. These are the features of the company which might need improvement in order to be more competitive. This comprises things which business need to improve,  assets company requires and the gap which requires to be  completed.  In the context of the Tesco, they also possess some weaknesses that are inventory  management which requires to be managed effectively, food safety issues which are lacking in adhering food safety. For example, Their instant food recalls detects safety issues. Amid the pandemic Tesco prices fell approximately 1.5%. Company have  huge brand image but somewhere in the pandemic there is lack of loyal customer base and company have  high level of debts on them. </w:t>
            </w:r>
          </w:p>
        </w:tc>
      </w:tr>
      <w:tr w:rsidR="00BF5989" w:rsidTr="00626457">
        <w:tc>
          <w:tcPr>
            <w:tcW w:w="4680" w:type="dxa"/>
            <w:tcBorders>
              <w:left w:val="single" w:sz="1" w:space="0" w:color="000000"/>
              <w:bottom w:val="single" w:sz="1" w:space="0" w:color="000000"/>
            </w:tcBorders>
            <w:shd w:val="clear" w:color="auto" w:fill="auto"/>
          </w:tcPr>
          <w:p w:rsidR="00BF5989" w:rsidRDefault="00BF5989" w:rsidP="00626457">
            <w:pPr>
              <w:pStyle w:val="TableContents"/>
              <w:jc w:val="center"/>
              <w:rPr>
                <w:b/>
                <w:bCs/>
              </w:rPr>
            </w:pPr>
            <w:r>
              <w:rPr>
                <w:b/>
                <w:bCs/>
              </w:rPr>
              <w:t>Opportunities</w:t>
            </w:r>
          </w:p>
        </w:tc>
        <w:tc>
          <w:tcPr>
            <w:tcW w:w="4690" w:type="dxa"/>
            <w:tcBorders>
              <w:left w:val="single" w:sz="1" w:space="0" w:color="000000"/>
              <w:bottom w:val="single" w:sz="1" w:space="0" w:color="000000"/>
              <w:right w:val="single" w:sz="1" w:space="0" w:color="000000"/>
            </w:tcBorders>
            <w:shd w:val="clear" w:color="auto" w:fill="auto"/>
          </w:tcPr>
          <w:p w:rsidR="00BF5989" w:rsidRDefault="00BF5989" w:rsidP="00626457">
            <w:pPr>
              <w:pStyle w:val="TableContents"/>
              <w:jc w:val="center"/>
            </w:pPr>
            <w:r>
              <w:rPr>
                <w:b/>
                <w:bCs/>
              </w:rPr>
              <w:t>threats</w:t>
            </w:r>
          </w:p>
        </w:tc>
      </w:tr>
      <w:tr w:rsidR="00BF5989" w:rsidTr="00626457">
        <w:tc>
          <w:tcPr>
            <w:tcW w:w="4680" w:type="dxa"/>
            <w:tcBorders>
              <w:left w:val="single" w:sz="1" w:space="0" w:color="000000"/>
              <w:bottom w:val="single" w:sz="1" w:space="0" w:color="000000"/>
            </w:tcBorders>
            <w:shd w:val="clear" w:color="auto" w:fill="auto"/>
          </w:tcPr>
          <w:p w:rsidR="00BF5989" w:rsidRDefault="00BF5989" w:rsidP="00626457">
            <w:r>
              <w:t xml:space="preserve">Opportunities includes  all the external factors in the  company's business environment which are likely to make aids in the success of the company. It contains some emerging trends in the market that encourages and influence people to buy more products , upcoming events or changes  in the market that may provide benefits to the company  and changes in the regulations and code of conduct that may impact company positively. In the context of the  Tesco, there are multiple set of opportunities for  retail sector such as growth of online grocery sales in the pandemic, high unemployment rates which helps in generating more employees in the company and rise of alternatives of non-veg as many people are turning towards veg food. Tesco states that in the pandemic there are approximately 50,000 workers are working on the temporary basis and about half of them are joined the retail company permanently. </w:t>
            </w:r>
          </w:p>
        </w:tc>
        <w:tc>
          <w:tcPr>
            <w:tcW w:w="4690" w:type="dxa"/>
            <w:tcBorders>
              <w:left w:val="single" w:sz="1" w:space="0" w:color="000000"/>
              <w:bottom w:val="single" w:sz="1" w:space="0" w:color="000000"/>
              <w:right w:val="single" w:sz="1" w:space="0" w:color="000000"/>
            </w:tcBorders>
            <w:shd w:val="clear" w:color="auto" w:fill="auto"/>
          </w:tcPr>
          <w:p w:rsidR="00BF5989" w:rsidRDefault="00BF5989" w:rsidP="00626457">
            <w:r>
              <w:t xml:space="preserve">Threats are describing as the external factors that business has no control over. But it impacts the functioning of the company. These factors contains potential competitors who is entering in the market, change in technology or in machinery, development in the competitive  market and change in the behaviour or expectations of the consumer. In respect to the Tesco, the common threats involves is  increment in the competition in retail sector, economic rescission in the  UK and effects of the Brexit and supply chain which affects imported food in supermarket. In creasing competition after the pandemic and maintaining good relationships with the  large companies is proving to be big topic of concern. And the product and services of the company needed regular innovation as rivals are adopting different methods of manufacturing and enhancing their products on a continuous basis. </w:t>
            </w:r>
          </w:p>
        </w:tc>
      </w:tr>
    </w:tbl>
    <w:p w:rsidR="00BF5989" w:rsidRDefault="00BF5989" w:rsidP="00BF5989">
      <w:r>
        <w:br/>
        <w:t xml:space="preserve">The another model which can be  applicable to conduct internal analysis of the company is STP </w:t>
      </w:r>
      <w:r>
        <w:lastRenderedPageBreak/>
        <w:t>marketing. It is describes as the 3 step marketing model that evaluates and examines the products and services of the organisation with that it also explores measures of communication that company uses to connect with their customers. The  internal analysis of Tesco through STP is discussed below:</w:t>
      </w:r>
    </w:p>
    <w:p w:rsidR="00BF5989" w:rsidRDefault="00BF5989" w:rsidP="00BF5989">
      <w:r>
        <w:t>Segmentation of the market-  Segmentation of the company can be divided into different aspects of the working and the it can also be  segmented physically. Tesco is well established supermarket chain having such as wide network of distribution. They are working in UK  and 13  other countries in both the rural and urban areas. The goods and services that Tesco is providing is suitable for all the age group of people. They have segmented their goods for every age group of people. Basically Tesco is selling their products in  most of the places in the  UK and having stores in both rural and urban areas of the UK. The prices at which they are providing products are suitable for all the income group. Tesco is providing products that uses in day to day operations of general people , so they are attracting their customers by developing innovative  products for them. At the time  of pandemic they become more active  on enhancing their network on internet in order to make more sales through online  modes. (</w:t>
      </w:r>
      <w:r>
        <w:rPr>
          <w:color w:val="222222"/>
          <w:szCs w:val="24"/>
          <w:shd w:val="clear" w:color="auto" w:fill="FFFFFF"/>
        </w:rPr>
        <w:t>Deepak, R.K.A. and Jeyakumar, S., 2019)</w:t>
      </w:r>
    </w:p>
    <w:p w:rsidR="00BF5989" w:rsidRDefault="00BF5989" w:rsidP="00BF5989">
      <w:r>
        <w:t>Targeting – This stage includes the  framework of target best customers of the company. In consideration to achieve maximum profit for generating potential growth , there is a need to target the buyers who actually needs the company products. In the context of Tesco, they are target on the basis of the customers who are more interested in bargains and low cost price. As they are providing large alternative  of many products , they target the customers who likes variety in the products. In the  pandemic , they create an strategy and shift towards more healthy products as customers potentially shifting towards healthy eating. (</w:t>
      </w:r>
      <w:r>
        <w:rPr>
          <w:color w:val="222222"/>
          <w:szCs w:val="24"/>
          <w:shd w:val="clear" w:color="auto" w:fill="FFFFFF"/>
        </w:rPr>
        <w:t>Dymov, D., Sheynin, Y. and Olenev, V., 2020)</w:t>
      </w:r>
    </w:p>
    <w:p w:rsidR="00BF5989" w:rsidRDefault="00BF5989" w:rsidP="00BF5989">
      <w:pPr>
        <w:ind w:left="720"/>
      </w:pPr>
    </w:p>
    <w:p w:rsidR="00BF5989" w:rsidRDefault="00BF5989" w:rsidP="00BF5989">
      <w:pPr>
        <w:numPr>
          <w:ilvl w:val="0"/>
          <w:numId w:val="2"/>
        </w:numPr>
        <w:suppressAutoHyphens/>
        <w:spacing w:after="0" w:line="360" w:lineRule="auto"/>
        <w:jc w:val="both"/>
      </w:pPr>
      <w:r>
        <w:t xml:space="preserve">Positioning- </w:t>
      </w:r>
      <w:r>
        <w:rPr>
          <w:b/>
          <w:bCs/>
        </w:rPr>
        <w:t xml:space="preserve"> </w:t>
      </w:r>
      <w:r>
        <w:t xml:space="preserve">This stage includes the establish organisation appropriately in the market which helps in distribution of the goods and services of the company easily. It is the capability of the organisation to influence customers in regard to particular product  and brand. In the context of Tesco, they target customers on the basis of health and beauty products as they are having attractive range of products that make influence on the buyers. In the pandemic Tesco makes major shift in the healthy alternatives of food products that provides taste with different health benefits. </w:t>
      </w:r>
    </w:p>
    <w:p w:rsidR="00BF5989" w:rsidRDefault="00BF5989" w:rsidP="00BF5989"/>
    <w:p w:rsidR="00BF5989" w:rsidRDefault="00BF5989" w:rsidP="00BF5989">
      <w:pPr>
        <w:pStyle w:val="Heading2"/>
      </w:pPr>
      <w:bookmarkStart w:id="4" w:name="_Toc110888799"/>
      <w:r>
        <w:t>Analyse the external environment using the various models for the chosen business organisation</w:t>
      </w:r>
      <w:bookmarkEnd w:id="4"/>
    </w:p>
    <w:p w:rsidR="00BF5989" w:rsidRDefault="00BF5989" w:rsidP="00BF5989">
      <w:pPr>
        <w:rPr>
          <w:b/>
          <w:bCs/>
          <w:u w:val="single"/>
        </w:rPr>
      </w:pPr>
      <w:r>
        <w:tab/>
        <w:t xml:space="preserve">As it is identified that there is the impact of the external environment over the business organization. It is very significant for every business enterprises to identify the impact of the external factors over the business operations. As after the pandemic and the coronavirus the situation is changed and it is very essential for the organisation to keep safety for its employees and customers. The coronavirus has impacted the company in numerous ways. The external environment need to be analysed by the administration in order to develop the strategies by the organisation. There are use of the various model for the external environment which is discussed below; </w:t>
      </w:r>
    </w:p>
    <w:p w:rsidR="00BF5989" w:rsidRDefault="00BF5989" w:rsidP="00BF5989">
      <w:r>
        <w:rPr>
          <w:b/>
          <w:bCs/>
          <w:u w:val="single"/>
        </w:rPr>
        <w:lastRenderedPageBreak/>
        <w:t xml:space="preserve">PESTLE analysis </w:t>
      </w:r>
    </w:p>
    <w:p w:rsidR="00BF5989" w:rsidRDefault="00BF5989" w:rsidP="00BF5989">
      <w:pPr>
        <w:rPr>
          <w:b/>
          <w:bCs/>
          <w:i/>
          <w:iCs/>
        </w:rPr>
      </w:pPr>
      <w:r>
        <w:tab/>
        <w:t xml:space="preserve">This is the implement which is used by the business enterprise in order to identify the various external factors which have a influence over the business operations. It is very important for the organisation to identify the impact of the factors so that the company can use the various strategies in order to overcome with the impact. There is both positive or negative impact of the external environment. The various factors are discussed below in context of Tesco: </w:t>
      </w:r>
    </w:p>
    <w:p w:rsidR="00BF5989" w:rsidRDefault="00BF5989" w:rsidP="00BF5989">
      <w:r>
        <w:rPr>
          <w:b/>
          <w:bCs/>
          <w:i/>
          <w:iCs/>
        </w:rPr>
        <w:t xml:space="preserve">Political- </w:t>
      </w:r>
      <w:r>
        <w:t>This is the aspect which is related to the extent to which government policies may impact the organisations and its business operations. Such elements include trade policies, tariffs etc. it is identified that there is the impact of the government regulations over the Tesco which has both positive and negative impact over the organisation. So after the coronavirus it has been analysed that the changes in the government policies have impacted the Tesco company. The Brexit move has also impacted Tesco as there was the separation from the European Union which impacted in the important and export of raw material for the business organisation. Also, Tesco need to be aware of the certain regulation within the United Kingdom after pandemic which need to be adopted in order to keep the safety measures for the customers and as well as for the staff members.(</w:t>
      </w:r>
      <w:r w:rsidRPr="0098129F">
        <w:rPr>
          <w:color w:val="222222"/>
          <w:szCs w:val="24"/>
          <w:shd w:val="clear" w:color="auto" w:fill="FFFFFF"/>
        </w:rPr>
        <w:t xml:space="preserve"> </w:t>
      </w:r>
      <w:r>
        <w:rPr>
          <w:color w:val="222222"/>
          <w:szCs w:val="24"/>
          <w:shd w:val="clear" w:color="auto" w:fill="FFFFFF"/>
        </w:rPr>
        <w:t>Hou, J., Wang, C. and Luo, S., 2020)</w:t>
      </w:r>
    </w:p>
    <w:p w:rsidR="00BF5989" w:rsidRDefault="00BF5989" w:rsidP="00BF5989">
      <w:pPr>
        <w:rPr>
          <w:b/>
          <w:bCs/>
          <w:i/>
          <w:iCs/>
        </w:rPr>
      </w:pPr>
    </w:p>
    <w:p w:rsidR="00BF5989" w:rsidRDefault="00BF5989" w:rsidP="00BF5989">
      <w:r>
        <w:rPr>
          <w:b/>
          <w:bCs/>
          <w:i/>
          <w:iCs/>
        </w:rPr>
        <w:t xml:space="preserve">Economical- </w:t>
      </w:r>
      <w:r>
        <w:t>This is the issue which is related to the direct impact of the performance within the economy has a influence over the business organisations and its business operations. Such factors nuclide direct taxes, inflation rate etc. it has been identified that there was the impact of pandemic within the Tesco company in a negative way. It is very imperative for the organisation to keep the changes in the economy into consideration which has a influence over the organisation. the pandemic has made rise in the inflation are which has increased the prices of the products and services. This lead to decline in the demand of the products and has impacted the Tesco company. The positive impact of this factor over the Tesco was that as there was shut down in the economy and people were at their homes which has increased the consumption of the grocery items. This has increased sale for Tesco during the coronavirus.(</w:t>
      </w:r>
      <w:r w:rsidRPr="00F1309E">
        <w:rPr>
          <w:color w:val="222222"/>
          <w:szCs w:val="24"/>
          <w:shd w:val="clear" w:color="auto" w:fill="FFFFFF"/>
        </w:rPr>
        <w:t xml:space="preserve"> </w:t>
      </w:r>
      <w:r>
        <w:rPr>
          <w:color w:val="222222"/>
          <w:szCs w:val="24"/>
          <w:shd w:val="clear" w:color="auto" w:fill="FFFFFF"/>
        </w:rPr>
        <w:t>Japaries, W. and Nando, A., 2022)</w:t>
      </w:r>
    </w:p>
    <w:p w:rsidR="00BF5989" w:rsidRDefault="00BF5989" w:rsidP="00BF5989">
      <w:pPr>
        <w:ind w:left="720"/>
        <w:rPr>
          <w:b/>
          <w:bCs/>
          <w:i/>
          <w:iCs/>
        </w:rPr>
      </w:pPr>
    </w:p>
    <w:p w:rsidR="00BF5989" w:rsidRPr="00E70C9D" w:rsidRDefault="00BF5989" w:rsidP="00BF5989">
      <w:r>
        <w:rPr>
          <w:b/>
          <w:bCs/>
          <w:i/>
          <w:iCs/>
        </w:rPr>
        <w:t xml:space="preserve">Social- </w:t>
      </w:r>
      <w:r>
        <w:t>This is the factor which is related to the surroundings which can influence the business organizational and its operations. Such factors include lifestyle, attitude , behaviour. This is the most important factor for the marketers which need to analysed in order to have an effective impact over the business enterprise. It has been identified that there is the influence of the social groups and the people surrounded over the purchase of the products and services for the customers. In context of Tesco, there was the impact of the pandemic over the organisation and this impacted in the sales of the company. As consumers were influenced because use of the packed food products and health issues. This is very vital for the organisation to analyse the preferences of the consumers. which has a impact over the business organisation. As people now a days prefer to have healthy food after the coronavirus which has influenced the Tesco in order to keep the products according to the preferences of consumers. (</w:t>
      </w:r>
      <w:r>
        <w:rPr>
          <w:color w:val="222222"/>
          <w:szCs w:val="24"/>
          <w:shd w:val="clear" w:color="auto" w:fill="FFFFFF"/>
        </w:rPr>
        <w:t>Kartajaya, H., Setiawan, I. and Kotler, P., 2021)</w:t>
      </w:r>
    </w:p>
    <w:p w:rsidR="00BF5989" w:rsidRDefault="00BF5989" w:rsidP="00BF5989">
      <w:pPr>
        <w:numPr>
          <w:ilvl w:val="0"/>
          <w:numId w:val="2"/>
        </w:numPr>
        <w:suppressAutoHyphens/>
        <w:spacing w:after="0" w:line="360" w:lineRule="auto"/>
        <w:jc w:val="both"/>
        <w:rPr>
          <w:b/>
          <w:bCs/>
          <w:i/>
          <w:iCs/>
        </w:rPr>
      </w:pPr>
      <w:r>
        <w:rPr>
          <w:b/>
          <w:bCs/>
          <w:i/>
          <w:iCs/>
        </w:rPr>
        <w:lastRenderedPageBreak/>
        <w:t xml:space="preserve">Technological- </w:t>
      </w:r>
      <w:r>
        <w:t xml:space="preserve">This is the factor which is related to the innovations and development around the world has a impact over the business operations. Such factors include research and development, artificial intelligence, digitalisation, automation etc. as the change in the technology it is very important for the Tesco company to adopt to the latest technology in order to attract customers. Keeping the safety in mind it is very important that the Tesco develop the strategies so that customers do not have to stand in Queue for the long hours for billing. It is very essential that the company includes the online services effectively in order to avoid the crowd. As there is the fear in the minds of the people because of coronavirus the customers are not willing to visit the store whereas they are preferring online purchase. </w:t>
      </w:r>
    </w:p>
    <w:p w:rsidR="00BF5989" w:rsidRPr="00FB37F4" w:rsidRDefault="00BF5989" w:rsidP="00BF5989">
      <w:r>
        <w:rPr>
          <w:b/>
          <w:bCs/>
          <w:i/>
          <w:iCs/>
        </w:rPr>
        <w:t xml:space="preserve">Legal- </w:t>
      </w:r>
      <w:r>
        <w:t>This is the aspect which is related to the certain laws which need to be tracked by the business organisation which has a influence over the organizational and its operations. Such factors include employment law, safety law etc. as the employment safety law is most important for the Tesco company in order to avoid any legal actions from the government. As after the pandemic this is the most important law which need to be followed by the company for the safety of employees. As the heath and safety is the most important aspect because of the spread of coronavirus. It is very important for the Tesco company to take care of the laws within the United Kingdom which need to be followed in order to be effective and efficient. (</w:t>
      </w:r>
      <w:r>
        <w:rPr>
          <w:color w:val="222222"/>
          <w:szCs w:val="24"/>
          <w:shd w:val="clear" w:color="auto" w:fill="FFFFFF"/>
        </w:rPr>
        <w:t>Kinoshita, N., Shirahata, T. and Misaki, Y., 2019)</w:t>
      </w:r>
    </w:p>
    <w:p w:rsidR="00BF5989" w:rsidRPr="008F5AD8" w:rsidRDefault="00BF5989" w:rsidP="00BF5989">
      <w:r>
        <w:rPr>
          <w:b/>
          <w:bCs/>
          <w:i/>
          <w:iCs/>
        </w:rPr>
        <w:t xml:space="preserve">Environmental- </w:t>
      </w:r>
      <w:r>
        <w:t>This is the factor which is related to the surroundings which can impact the business organisation and its operations. Such factors include climate changes, weather conditions, sustainability etc. it is very important for the Tesco to be sustainable while conducting its business operations. This is most important after the spread of coronavirus. It is very important that the company focus on the sustainable  development and reduce the use of carbon footprint. In order to keep the environment safe it is the duty of the organisation to practice certain activities which can help in improving the conditions. (</w:t>
      </w:r>
      <w:r>
        <w:rPr>
          <w:color w:val="222222"/>
          <w:szCs w:val="24"/>
          <w:shd w:val="clear" w:color="auto" w:fill="FFFFFF"/>
        </w:rPr>
        <w:t>Kreps, D.M., 2019)</w:t>
      </w:r>
    </w:p>
    <w:p w:rsidR="00BF5989" w:rsidRDefault="00BF5989" w:rsidP="00BF5989">
      <w:pPr>
        <w:rPr>
          <w:b/>
          <w:bCs/>
          <w:i/>
          <w:iCs/>
        </w:rPr>
      </w:pPr>
      <w:r>
        <w:rPr>
          <w:b/>
          <w:bCs/>
          <w:i/>
          <w:iCs/>
          <w:u w:val="single"/>
        </w:rPr>
        <w:t xml:space="preserve">Porters five forces </w:t>
      </w:r>
    </w:p>
    <w:p w:rsidR="00BF5989" w:rsidRDefault="00BF5989" w:rsidP="00BF5989">
      <w:pPr>
        <w:rPr>
          <w:b/>
          <w:bCs/>
          <w:i/>
          <w:iCs/>
        </w:rPr>
      </w:pPr>
      <w:r>
        <w:rPr>
          <w:b/>
          <w:bCs/>
          <w:i/>
          <w:iCs/>
        </w:rPr>
        <w:tab/>
      </w:r>
      <w:r>
        <w:t xml:space="preserve">This is model which is considered by the business organisation in order to identify the various forces which can impact the business organisation. There has five forces which has a influences over the business enterprise. It is very important for the organisation to analyse the differences forces in order have a competitive advantage and increase growth of the company. The various forces are explained below in context of Tesco; </w:t>
      </w:r>
    </w:p>
    <w:p w:rsidR="00BF5989" w:rsidRPr="00834FEE" w:rsidRDefault="00BF5989" w:rsidP="00BF5989">
      <w:r>
        <w:rPr>
          <w:b/>
          <w:bCs/>
          <w:i/>
          <w:iCs/>
        </w:rPr>
        <w:t xml:space="preserve">Threat of new entrants- </w:t>
      </w:r>
      <w:r w:rsidRPr="00834FEE">
        <w:t xml:space="preserve">It has been identified that the power of the business organisation is affected by the force of the new entrants into the new market. As the less time in the money cost with a competitor in order to enter a complete market and be an affective competitor the More stab list company can gain this significantly weakened. It is identified an industry the strong barrier to entry is IT companies within that industry since the company would be able to charge higher prices in negotiate better terms. In context of the disco the crack of the new interest as low as the industry is very wide and the disco is a well-established company with new entrants cannot take the market. </w:t>
      </w:r>
      <w:r w:rsidRPr="00834FEE">
        <w:lastRenderedPageBreak/>
        <w:t>There is no threat for the Tesco company for the new entrants within the retail industry</w:t>
      </w:r>
      <w:r>
        <w:t xml:space="preserve"> (</w:t>
      </w:r>
      <w:r>
        <w:rPr>
          <w:color w:val="222222"/>
          <w:szCs w:val="24"/>
          <w:shd w:val="clear" w:color="auto" w:fill="FFFFFF"/>
        </w:rPr>
        <w:t>Musonera, E., 2018)</w:t>
      </w:r>
    </w:p>
    <w:p w:rsidR="00BF5989" w:rsidRPr="00862234" w:rsidRDefault="00BF5989" w:rsidP="00BF5989">
      <w:pPr>
        <w:numPr>
          <w:ilvl w:val="0"/>
          <w:numId w:val="3"/>
        </w:numPr>
        <w:suppressAutoHyphens/>
        <w:spacing w:after="0" w:line="360" w:lineRule="auto"/>
        <w:jc w:val="both"/>
      </w:pPr>
      <w:r>
        <w:rPr>
          <w:b/>
          <w:bCs/>
          <w:i/>
          <w:iCs/>
        </w:rPr>
        <w:t xml:space="preserve">Bargaining power of buyers- </w:t>
      </w:r>
      <w:r w:rsidRPr="00862234">
        <w:t>The bargaining power of the customers is defined as the ability of the customers to drive prices lower the level of power is one of the five forces. It is affected by how many by the customers of the company has a significant as it would cost the company to find the new customers and market for its output. As a smaller than the powerful customers means that each customer has no power to convey with the low charges and better deals. Asian has many independent customers which have an easy time chatting a price is to increase more profitability. Customers as high as there are biggest type of organisation to which the customers can switch and change the preferences. This is the force which can impact the organisation in a very negative way with organisation need to keep its customers happy. It is identified that this is the force which is most affected for the retail industry.</w:t>
      </w:r>
    </w:p>
    <w:p w:rsidR="00BF5989" w:rsidRPr="009E18A4" w:rsidRDefault="00BF5989" w:rsidP="00BF5989">
      <w:r>
        <w:rPr>
          <w:b/>
          <w:bCs/>
          <w:i/>
          <w:iCs/>
        </w:rPr>
        <w:t>Bargaining power of suppliers</w:t>
      </w:r>
      <w:r w:rsidRPr="009E18A4">
        <w:t>- This is the next factor in the five forces model where it is identified that how easily suppliers can determination the cost of the imports. It has been declared that the affected by the number of supplies of the key inputs of a good or service is how you need this input or in how much it would cost the business to switch to another supplier. As the few numbers of suppliers to the industry the more compute depends on the supplier. As a result, the supplier has no power and can drive up to input the cause and push for the other benefits in trade. On the other hand, when there are large number of supplies or lose switching cost between the rival suppliers and keep it in because loan and enhance its profits. So, the bargaining for the suppliers is low because the company can switch to another supplier is the suppliers against the company. It is very important for the suppliers to keep the trade and kit for materials best quality in order to attract the business organisation in an effective way. This is the force which can impact organisation as the rise in the raw material can lead to the change in this applies for the business organisation</w:t>
      </w:r>
      <w:r>
        <w:t>. (</w:t>
      </w:r>
      <w:r>
        <w:rPr>
          <w:color w:val="222222"/>
          <w:szCs w:val="24"/>
          <w:shd w:val="clear" w:color="auto" w:fill="FFFFFF"/>
        </w:rPr>
        <w:t>Salamat, S., Hadavifar, M. and Rezaei, H., 2019)</w:t>
      </w:r>
    </w:p>
    <w:p w:rsidR="00BF5989" w:rsidRDefault="00BF5989" w:rsidP="00BF5989">
      <w:r>
        <w:rPr>
          <w:b/>
          <w:bCs/>
          <w:i/>
          <w:iCs/>
        </w:rPr>
        <w:t xml:space="preserve">Threat of substitutes- </w:t>
      </w:r>
      <w:r w:rsidRPr="00FB0AE5">
        <w:t>This is another five forces which is 3 to the substitute it is defined as the substitute goods services which can be used in place of the companies put up a service which can be the threat for the company. The company said that the scooter services for which there are no close substitute will have low power in order to increase the prices and look in favourable terms. When a close substitutes are available the customers will have the option for going in buying the company’s product in the business’s power can be debilitated. As the Tesco it is identified that there is a hydrate of the substitute is in the grocery items there are various other items which can be substituted by the other product and service which is a big treat for the company. It is very important for the business of nutrition to identify this threat in find the various ways in which the customers can be attracted in an effective and efficient way</w:t>
      </w:r>
      <w:r>
        <w:t xml:space="preserve"> (</w:t>
      </w:r>
      <w:r>
        <w:rPr>
          <w:color w:val="222222"/>
          <w:szCs w:val="24"/>
          <w:shd w:val="clear" w:color="auto" w:fill="FFFFFF"/>
        </w:rPr>
        <w:t>Schleimer, S., 2018)</w:t>
      </w:r>
    </w:p>
    <w:p w:rsidR="00BF5989" w:rsidRPr="00FB0AE5" w:rsidRDefault="00BF5989" w:rsidP="00BF5989"/>
    <w:p w:rsidR="00BF5989" w:rsidRPr="00D8639B" w:rsidRDefault="00BF5989" w:rsidP="00BF5989">
      <w:r>
        <w:rPr>
          <w:b/>
          <w:bCs/>
          <w:i/>
          <w:iCs/>
        </w:rPr>
        <w:t xml:space="preserve">Rivalry against competitors- </w:t>
      </w:r>
      <w:r w:rsidRPr="00D8639B">
        <w:t xml:space="preserve">It is identified that this is the force the weather is number of Competition in the ability to undercut a company. The large number of competitors along with the </w:t>
      </w:r>
      <w:r w:rsidRPr="00D8639B">
        <w:lastRenderedPageBreak/>
        <w:t>number of equal and put of the services they offer the list to the power of the company. This identify the suppliers in my mistake of the company’s competition and if they are able to offer a better deal at lower prices which can increase the competition within the industry. It is identified that the competition rivalry is low as a company has a greater power to charge higher prices inside the terms in order to deal to a higher sales and profit. In context of the Tesco there is a high competition within the industry as it is a little industry in their competition and image can I track customer effectively</w:t>
      </w:r>
      <w:r>
        <w:t>. (</w:t>
      </w:r>
      <w:r>
        <w:rPr>
          <w:color w:val="222222"/>
          <w:szCs w:val="24"/>
          <w:shd w:val="clear" w:color="auto" w:fill="FFFFFF"/>
        </w:rPr>
        <w:t>Waller, A.R., 2018)</w:t>
      </w:r>
    </w:p>
    <w:p w:rsidR="00BF5989" w:rsidRDefault="00BF5989" w:rsidP="00BF5989">
      <w:pPr>
        <w:pStyle w:val="Heading1"/>
      </w:pPr>
      <w:bookmarkStart w:id="5" w:name="_Toc110888800"/>
      <w:r>
        <w:t>CONCLUSION</w:t>
      </w:r>
      <w:bookmarkEnd w:id="5"/>
    </w:p>
    <w:p w:rsidR="00BF5989" w:rsidRDefault="00BF5989" w:rsidP="00BF5989">
      <w:r>
        <w:tab/>
        <w:t xml:space="preserve">From the above report it has been concluded that it is very significant for the business organisation to examine the internal and external environment. </w:t>
      </w:r>
      <w:r w:rsidRPr="00715244">
        <w:t>It is very important for the Tesco company to analyse the internet and external factor in order to have the effective marketing fundamentals strategies for the development of the business organisation. It is identified that there are various strength and weakness which can help the business organisation to expand in a effective way. As the opportunity and threat also can help the business organisation in finding the new ways in order to develop the most strategic framework. The external environment suggest that the company need to be aware of the various external forces which can impact the business operations in the organisation.</w:t>
      </w:r>
    </w:p>
    <w:p w:rsidR="00BF5989" w:rsidRDefault="00BF5989" w:rsidP="00BF5989"/>
    <w:p w:rsidR="00BF5989" w:rsidRDefault="00BF5989" w:rsidP="00BF5989"/>
    <w:p w:rsidR="00BF5989" w:rsidRDefault="00BF5989" w:rsidP="00BF5989">
      <w:pPr>
        <w:pStyle w:val="Heading1"/>
      </w:pPr>
    </w:p>
    <w:p w:rsidR="00BF5989" w:rsidRDefault="00BF5989" w:rsidP="00BF5989"/>
    <w:p w:rsidR="00BF5989" w:rsidRDefault="00BF5989" w:rsidP="00BF5989">
      <w:pPr>
        <w:pStyle w:val="Heading1"/>
        <w:pageBreakBefore/>
        <w:rPr>
          <w:u w:val="single"/>
        </w:rPr>
      </w:pPr>
      <w:bookmarkStart w:id="6" w:name="_Toc110888801"/>
      <w:r>
        <w:lastRenderedPageBreak/>
        <w:t>REFERENCES</w:t>
      </w:r>
      <w:bookmarkEnd w:id="6"/>
    </w:p>
    <w:p w:rsidR="00BF5989" w:rsidRDefault="00BF5989" w:rsidP="00BF5989">
      <w:pPr>
        <w:rPr>
          <w:szCs w:val="24"/>
          <w:shd w:val="clear" w:color="auto" w:fill="FFFFFF"/>
        </w:rPr>
      </w:pPr>
      <w:r>
        <w:rPr>
          <w:u w:val="single"/>
        </w:rPr>
        <w:t>Books and Journals</w:t>
      </w:r>
    </w:p>
    <w:p w:rsidR="00BF5989" w:rsidRDefault="00BF5989" w:rsidP="00BF5989">
      <w:pPr>
        <w:rPr>
          <w:szCs w:val="24"/>
          <w:shd w:val="clear" w:color="auto" w:fill="FFFFFF"/>
        </w:rPr>
      </w:pP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Alanzi, S., 2018. PESTLE Analysis. </w:t>
      </w:r>
      <w:r>
        <w:rPr>
          <w:i/>
          <w:color w:val="222222"/>
          <w:szCs w:val="24"/>
          <w:shd w:val="clear" w:color="auto" w:fill="FFFFFF"/>
        </w:rPr>
        <w:t>Project Management</w:t>
      </w:r>
      <w:r>
        <w:rPr>
          <w:color w:val="222222"/>
          <w:szCs w:val="24"/>
          <w:shd w:val="clear" w:color="auto" w:fill="FFFFFF"/>
        </w:rPr>
        <w:t>.</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Bakhat, R. and Marroun, S., 2022. Investigating the Viability of Implementing Electric Freight Vehicles in Morocco: Using an Integrated SWOT PESTEL Analysis in Combination With Analytic Hierarchy Process. In </w:t>
      </w:r>
      <w:r>
        <w:rPr>
          <w:i/>
          <w:color w:val="222222"/>
          <w:szCs w:val="24"/>
          <w:shd w:val="clear" w:color="auto" w:fill="FFFFFF"/>
        </w:rPr>
        <w:t>Optimization and Decision-Making in the Renewable Energy Industry</w:t>
      </w:r>
      <w:r>
        <w:rPr>
          <w:color w:val="222222"/>
          <w:szCs w:val="24"/>
          <w:shd w:val="clear" w:color="auto" w:fill="FFFFFF"/>
        </w:rPr>
        <w:t> (pp. 126-152). IGI Global.</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Deepak, R.K.A. and Jeyakumar, S., 2019. </w:t>
      </w:r>
      <w:r>
        <w:rPr>
          <w:i/>
          <w:color w:val="222222"/>
          <w:szCs w:val="24"/>
          <w:shd w:val="clear" w:color="auto" w:fill="FFFFFF"/>
        </w:rPr>
        <w:t>Marketing management</w:t>
      </w:r>
      <w:r>
        <w:rPr>
          <w:color w:val="222222"/>
          <w:szCs w:val="24"/>
          <w:shd w:val="clear" w:color="auto" w:fill="FFFFFF"/>
        </w:rPr>
        <w:t>. Educreation Publishing.</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Dymov, D., Sheynin, Y. and Olenev, V., 2020, June. STP-ISS transport protocol application for SpaceFibre on-board networks. In </w:t>
      </w:r>
      <w:r>
        <w:rPr>
          <w:i/>
          <w:color w:val="222222"/>
          <w:szCs w:val="24"/>
          <w:shd w:val="clear" w:color="auto" w:fill="FFFFFF"/>
        </w:rPr>
        <w:t>2020 7th International Conference on Control, Decision and Information Technologies (CoDIT)</w:t>
      </w:r>
      <w:r>
        <w:rPr>
          <w:color w:val="222222"/>
          <w:szCs w:val="24"/>
          <w:shd w:val="clear" w:color="auto" w:fill="FFFFFF"/>
        </w:rPr>
        <w:t> (Vol. 1, pp. 914-919). IEEE.</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Hou, J., Wang, C. and Luo, S., 2020. How to improve the competiveness of distributed energy resources in China with blockchain technology. </w:t>
      </w:r>
      <w:r>
        <w:rPr>
          <w:i/>
          <w:color w:val="222222"/>
          <w:szCs w:val="24"/>
          <w:shd w:val="clear" w:color="auto" w:fill="FFFFFF"/>
        </w:rPr>
        <w:t>Technological Forecasting and Social Change</w:t>
      </w:r>
      <w:r>
        <w:rPr>
          <w:color w:val="222222"/>
          <w:szCs w:val="24"/>
          <w:shd w:val="clear" w:color="auto" w:fill="FFFFFF"/>
        </w:rPr>
        <w:t>, </w:t>
      </w:r>
      <w:r>
        <w:rPr>
          <w:i/>
          <w:color w:val="222222"/>
          <w:szCs w:val="24"/>
          <w:shd w:val="clear" w:color="auto" w:fill="FFFFFF"/>
        </w:rPr>
        <w:t>151</w:t>
      </w:r>
      <w:r>
        <w:rPr>
          <w:color w:val="222222"/>
          <w:szCs w:val="24"/>
          <w:shd w:val="clear" w:color="auto" w:fill="FFFFFF"/>
        </w:rPr>
        <w:t>, p.119744.</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Japaries, W. and Nando, A., 2022. Pestle Needle (Chu Zhen) Treatment for Low-Back Pain and Sciatica. </w:t>
      </w:r>
      <w:r>
        <w:rPr>
          <w:i/>
          <w:color w:val="222222"/>
          <w:szCs w:val="24"/>
          <w:shd w:val="clear" w:color="auto" w:fill="FFFFFF"/>
        </w:rPr>
        <w:t>Medical Acupuncture</w:t>
      </w:r>
      <w:r>
        <w:rPr>
          <w:color w:val="222222"/>
          <w:szCs w:val="24"/>
          <w:shd w:val="clear" w:color="auto" w:fill="FFFFFF"/>
        </w:rPr>
        <w:t>, </w:t>
      </w:r>
      <w:r>
        <w:rPr>
          <w:i/>
          <w:color w:val="222222"/>
          <w:szCs w:val="24"/>
          <w:shd w:val="clear" w:color="auto" w:fill="FFFFFF"/>
        </w:rPr>
        <w:t>34</w:t>
      </w:r>
      <w:r>
        <w:rPr>
          <w:color w:val="222222"/>
          <w:szCs w:val="24"/>
          <w:shd w:val="clear" w:color="auto" w:fill="FFFFFF"/>
        </w:rPr>
        <w:t>(2), pp.137-141.</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Kartajaya, H., Setiawan, I. and Kotler, P., 2021. </w:t>
      </w:r>
      <w:r>
        <w:rPr>
          <w:i/>
          <w:color w:val="222222"/>
          <w:szCs w:val="24"/>
          <w:shd w:val="clear" w:color="auto" w:fill="FFFFFF"/>
        </w:rPr>
        <w:t>Marketing 5.0: Technology for humanity</w:t>
      </w:r>
      <w:r>
        <w:rPr>
          <w:color w:val="222222"/>
          <w:szCs w:val="24"/>
          <w:shd w:val="clear" w:color="auto" w:fill="FFFFFF"/>
        </w:rPr>
        <w:t>. John Wiley &amp; Sons.</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Kinoshita, N., Shirahata, T. and Misaki, Y., 2019. Structures and Conducting Properties of Molecular Conductors Based on Dimethyl-substituted ST-STP. </w:t>
      </w:r>
      <w:r>
        <w:rPr>
          <w:i/>
          <w:color w:val="222222"/>
          <w:szCs w:val="24"/>
          <w:shd w:val="clear" w:color="auto" w:fill="FFFFFF"/>
        </w:rPr>
        <w:t>Chemistry Letters</w:t>
      </w:r>
      <w:r>
        <w:rPr>
          <w:color w:val="222222"/>
          <w:szCs w:val="24"/>
          <w:shd w:val="clear" w:color="auto" w:fill="FFFFFF"/>
        </w:rPr>
        <w:t>, </w:t>
      </w:r>
      <w:r>
        <w:rPr>
          <w:i/>
          <w:color w:val="222222"/>
          <w:szCs w:val="24"/>
          <w:shd w:val="clear" w:color="auto" w:fill="FFFFFF"/>
        </w:rPr>
        <w:t>48</w:t>
      </w:r>
      <w:r>
        <w:rPr>
          <w:color w:val="222222"/>
          <w:szCs w:val="24"/>
          <w:shd w:val="clear" w:color="auto" w:fill="FFFFFF"/>
        </w:rPr>
        <w:t>(8), pp.985-988.</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Kreps, D.M., 2019. </w:t>
      </w:r>
      <w:r>
        <w:rPr>
          <w:i/>
          <w:color w:val="222222"/>
          <w:szCs w:val="24"/>
          <w:shd w:val="clear" w:color="auto" w:fill="FFFFFF"/>
        </w:rPr>
        <w:t>Microeconomics for managers</w:t>
      </w:r>
      <w:r>
        <w:rPr>
          <w:color w:val="222222"/>
          <w:szCs w:val="24"/>
          <w:shd w:val="clear" w:color="auto" w:fill="FFFFFF"/>
        </w:rPr>
        <w:t>. Princeton University Press.</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Musonera, E., 2018. Instagram: A photo sharing application. </w:t>
      </w:r>
      <w:r>
        <w:rPr>
          <w:i/>
          <w:color w:val="222222"/>
          <w:szCs w:val="24"/>
          <w:shd w:val="clear" w:color="auto" w:fill="FFFFFF"/>
        </w:rPr>
        <w:t>Journal of the International Academy for Case Studies</w:t>
      </w:r>
      <w:r>
        <w:rPr>
          <w:color w:val="222222"/>
          <w:szCs w:val="24"/>
          <w:shd w:val="clear" w:color="auto" w:fill="FFFFFF"/>
        </w:rPr>
        <w:t>, </w:t>
      </w:r>
      <w:r>
        <w:rPr>
          <w:i/>
          <w:color w:val="222222"/>
          <w:szCs w:val="24"/>
          <w:shd w:val="clear" w:color="auto" w:fill="FFFFFF"/>
        </w:rPr>
        <w:t>24</w:t>
      </w:r>
      <w:r>
        <w:rPr>
          <w:color w:val="222222"/>
          <w:szCs w:val="24"/>
          <w:shd w:val="clear" w:color="auto" w:fill="FFFFFF"/>
        </w:rPr>
        <w:t>(4), pp.1-9.</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Salamat, S., Hadavifar, M. and Rezaei, H., 2019. Preparation of nanochitosan-STP from shrimp shell and its application in removing of malachite green from aqueous solutions. </w:t>
      </w:r>
      <w:r>
        <w:rPr>
          <w:i/>
          <w:color w:val="222222"/>
          <w:szCs w:val="24"/>
          <w:shd w:val="clear" w:color="auto" w:fill="FFFFFF"/>
        </w:rPr>
        <w:t>Journal of Environmental Chemical Engineering</w:t>
      </w:r>
      <w:r>
        <w:rPr>
          <w:color w:val="222222"/>
          <w:szCs w:val="24"/>
          <w:shd w:val="clear" w:color="auto" w:fill="FFFFFF"/>
        </w:rPr>
        <w:t>, </w:t>
      </w:r>
      <w:r>
        <w:rPr>
          <w:i/>
          <w:color w:val="222222"/>
          <w:szCs w:val="24"/>
          <w:shd w:val="clear" w:color="auto" w:fill="FFFFFF"/>
        </w:rPr>
        <w:t>7</w:t>
      </w:r>
      <w:r>
        <w:rPr>
          <w:color w:val="222222"/>
          <w:szCs w:val="24"/>
          <w:shd w:val="clear" w:color="auto" w:fill="FFFFFF"/>
        </w:rPr>
        <w:t>(5), p.103328.</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Schleimer, S., 2018. </w:t>
      </w:r>
      <w:r>
        <w:rPr>
          <w:i/>
          <w:color w:val="222222"/>
          <w:szCs w:val="24"/>
          <w:shd w:val="clear" w:color="auto" w:fill="FFFFFF"/>
        </w:rPr>
        <w:t>Accounting and Financial Analysis of UK Supermarkets</w:t>
      </w:r>
      <w:r>
        <w:rPr>
          <w:color w:val="222222"/>
          <w:szCs w:val="24"/>
          <w:shd w:val="clear" w:color="auto" w:fill="FFFFFF"/>
        </w:rPr>
        <w:t>. GRIN Verlag.</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Waller, A.R., 2018. </w:t>
      </w:r>
      <w:r>
        <w:rPr>
          <w:i/>
          <w:color w:val="222222"/>
          <w:szCs w:val="24"/>
          <w:shd w:val="clear" w:color="auto" w:fill="FFFFFF"/>
        </w:rPr>
        <w:t>Beaumont and Fletcher: The Queen of Corinth, Bonduca, The Kinght of the Burning Pestle, Loves Pilgrimage, The Double Marriage</w:t>
      </w:r>
      <w:r>
        <w:rPr>
          <w:color w:val="222222"/>
          <w:szCs w:val="24"/>
          <w:shd w:val="clear" w:color="auto" w:fill="FFFFFF"/>
        </w:rPr>
        <w:t>. BoD–Books on Demand.</w:t>
      </w:r>
    </w:p>
    <w:p w:rsidR="00BF5989" w:rsidRDefault="00BF5989" w:rsidP="00BF5989">
      <w:pPr>
        <w:spacing w:line="100" w:lineRule="atLeast"/>
        <w:ind w:left="860" w:hanging="860"/>
        <w:rPr>
          <w:color w:val="222222"/>
          <w:szCs w:val="24"/>
          <w:shd w:val="clear" w:color="auto" w:fill="FFFFFF"/>
        </w:rPr>
      </w:pPr>
      <w:r>
        <w:rPr>
          <w:color w:val="222222"/>
          <w:szCs w:val="24"/>
          <w:shd w:val="clear" w:color="auto" w:fill="FFFFFF"/>
        </w:rPr>
        <w:t>Xie, Y., 2019, February. The Research on Value Evaluation of B2C Online Shopping Platform in Jiangxi Province with EVA Model. In </w:t>
      </w:r>
      <w:r>
        <w:rPr>
          <w:i/>
          <w:color w:val="222222"/>
          <w:szCs w:val="24"/>
          <w:shd w:val="clear" w:color="auto" w:fill="FFFFFF"/>
        </w:rPr>
        <w:t>International Conference on Application of Intelligent Systems in Multi-modal Information Analytics</w:t>
      </w:r>
      <w:r>
        <w:rPr>
          <w:color w:val="222222"/>
          <w:szCs w:val="24"/>
          <w:shd w:val="clear" w:color="auto" w:fill="FFFFFF"/>
        </w:rPr>
        <w:t> (pp. 1443-1448). Springer, Cham.</w:t>
      </w: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rPr>
          <w:color w:val="222222"/>
          <w:szCs w:val="24"/>
          <w:shd w:val="clear" w:color="auto" w:fill="FFFFFF"/>
        </w:rPr>
      </w:pPr>
    </w:p>
    <w:p w:rsidR="00BF5989" w:rsidRDefault="00BF5989" w:rsidP="00BF5989">
      <w:pPr>
        <w:spacing w:line="100" w:lineRule="atLeast"/>
        <w:ind w:left="860" w:hanging="860"/>
      </w:pPr>
      <w:r>
        <w:rPr>
          <w:color w:val="222222"/>
          <w:szCs w:val="24"/>
          <w:shd w:val="clear" w:color="auto" w:fill="FFFFFF"/>
        </w:rPr>
        <w:t>(Alanzi, 2018)  (Bakhat and Marroun, 2022)  (Deepak and Jeyakumar,  2019)  (Dymov,  Sheynin and Olenev,  2020)  (Hou,  Wang and Luo,  2020)  (Japaries and Nando,  2022)  (Kartajaya,  Setiawan and Kotler,  2021)  (Kinoshita,  Shirahata and Misaki, 2019)  (Kreps,  2019)  (Musonera, 2018)  (Salamat, Hadavifar and Rezaei,  2019)  (Schleimer, 2018)  (Waller,  2018)  (Xie, 2019)</w:t>
      </w:r>
    </w:p>
    <w:p w:rsidR="00BF5989" w:rsidRPr="005E459A" w:rsidRDefault="00BF5989">
      <w:pPr>
        <w:rPr>
          <w:b/>
          <w:sz w:val="44"/>
          <w:szCs w:val="44"/>
          <w:lang w:val="en-GB"/>
        </w:rPr>
      </w:pPr>
    </w:p>
    <w:sectPr w:rsidR="00BF5989" w:rsidRPr="005E459A" w:rsidSect="0004693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Droid Sans">
    <w:altName w:val="MS Gothic"/>
    <w:charset w:val="80"/>
    <w:family w:val="auto"/>
    <w:pitch w:val="variable"/>
    <w:sig w:usb0="00000000" w:usb1="00000000" w:usb2="00000000" w:usb3="00000000" w:csb0="00000000" w:csb1="00000000"/>
  </w:font>
  <w:font w:name="DejaVu Sans">
    <w:altName w:val="MS Gothic"/>
    <w:charset w:val="8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E459A"/>
    <w:rsid w:val="00046938"/>
    <w:rsid w:val="005E459A"/>
    <w:rsid w:val="00640FC8"/>
    <w:rsid w:val="00BF5989"/>
    <w:rsid w:val="00D72768"/>
    <w:rsid w:val="00D874F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38"/>
  </w:style>
  <w:style w:type="paragraph" w:styleId="Heading1">
    <w:name w:val="heading 1"/>
    <w:basedOn w:val="Normal"/>
    <w:next w:val="Normal"/>
    <w:link w:val="Heading1Char"/>
    <w:qFormat/>
    <w:rsid w:val="00BF5989"/>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qFormat/>
    <w:rsid w:val="00BF5989"/>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sHeading">
    <w:name w:val="Contents Heading"/>
    <w:basedOn w:val="Normal"/>
    <w:rsid w:val="00BF5989"/>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val="en-GB" w:eastAsia="ar-SA"/>
    </w:rPr>
  </w:style>
  <w:style w:type="paragraph" w:styleId="TOC1">
    <w:name w:val="toc 1"/>
    <w:basedOn w:val="Normal"/>
    <w:uiPriority w:val="39"/>
    <w:rsid w:val="00BF5989"/>
    <w:pPr>
      <w:suppressLineNumbers/>
      <w:tabs>
        <w:tab w:val="right" w:leader="dot" w:pos="9360"/>
      </w:tabs>
      <w:suppressAutoHyphens/>
      <w:spacing w:after="0" w:line="360" w:lineRule="auto"/>
      <w:jc w:val="both"/>
    </w:pPr>
    <w:rPr>
      <w:rFonts w:ascii="Times New Roman" w:eastAsia="Calibri" w:hAnsi="Times New Roman" w:cs="DejaVu Sans"/>
      <w:color w:val="000000"/>
      <w:sz w:val="24"/>
      <w:lang w:val="en-GB" w:eastAsia="ar-SA"/>
    </w:rPr>
  </w:style>
  <w:style w:type="paragraph" w:styleId="TOC2">
    <w:name w:val="toc 2"/>
    <w:basedOn w:val="Normal"/>
    <w:uiPriority w:val="39"/>
    <w:rsid w:val="00BF5989"/>
    <w:pPr>
      <w:suppressLineNumbers/>
      <w:tabs>
        <w:tab w:val="right" w:leader="dot" w:pos="9077"/>
      </w:tabs>
      <w:suppressAutoHyphens/>
      <w:spacing w:after="0" w:line="360" w:lineRule="auto"/>
      <w:ind w:left="283"/>
      <w:jc w:val="both"/>
    </w:pPr>
    <w:rPr>
      <w:rFonts w:ascii="Times New Roman" w:eastAsia="Calibri" w:hAnsi="Times New Roman" w:cs="DejaVu Sans"/>
      <w:color w:val="000000"/>
      <w:sz w:val="24"/>
      <w:lang w:val="en-GB" w:eastAsia="ar-SA"/>
    </w:rPr>
  </w:style>
  <w:style w:type="character" w:customStyle="1" w:styleId="Heading1Char">
    <w:name w:val="Heading 1 Char"/>
    <w:basedOn w:val="DefaultParagraphFont"/>
    <w:link w:val="Heading1"/>
    <w:rsid w:val="00BF5989"/>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BF5989"/>
    <w:rPr>
      <w:rFonts w:ascii="Times New Roman" w:eastAsia="Times New Roman" w:hAnsi="Times New Roman" w:cs="Times New Roman"/>
      <w:bCs/>
      <w:color w:val="000000"/>
      <w:sz w:val="24"/>
      <w:szCs w:val="26"/>
      <w:u w:val="single"/>
      <w:lang w:val="en-GB" w:eastAsia="ar-SA"/>
    </w:rPr>
  </w:style>
  <w:style w:type="paragraph" w:customStyle="1" w:styleId="TableContents">
    <w:name w:val="Table Contents"/>
    <w:basedOn w:val="Normal"/>
    <w:rsid w:val="00BF5989"/>
    <w:pPr>
      <w:suppressLineNumbers/>
      <w:suppressAutoHyphens/>
      <w:spacing w:after="0" w:line="360" w:lineRule="auto"/>
      <w:jc w:val="both"/>
    </w:pPr>
    <w:rPr>
      <w:rFonts w:ascii="Times New Roman" w:eastAsia="Calibri" w:hAnsi="Times New Roman" w:cs="Times New Roman"/>
      <w:color w:val="000000"/>
      <w:sz w:val="24"/>
      <w:lang w:val="en-GB"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11</Pages>
  <Words>3713</Words>
  <Characters>21167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2022-08-29T10:45:00Z</dcterms:created>
  <dcterms:modified xsi:type="dcterms:W3CDTF">2022-08-30T07:15:00Z</dcterms:modified>
</cp:coreProperties>
</file>