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83DBB" w14:textId="77777777" w:rsidR="00215F32" w:rsidRPr="00746060" w:rsidRDefault="00215F32" w:rsidP="00215F32">
      <w:pPr>
        <w:jc w:val="center"/>
        <w:rPr>
          <w:sz w:val="72"/>
          <w:szCs w:val="72"/>
          <w:u w:val="single"/>
        </w:rPr>
      </w:pPr>
    </w:p>
    <w:p w14:paraId="55DEB238" w14:textId="77777777" w:rsidR="00215F32" w:rsidRPr="00746060" w:rsidRDefault="00215F32" w:rsidP="00215F32">
      <w:pPr>
        <w:jc w:val="center"/>
        <w:rPr>
          <w:sz w:val="72"/>
          <w:szCs w:val="72"/>
          <w:u w:val="single"/>
        </w:rPr>
      </w:pPr>
    </w:p>
    <w:p w14:paraId="3C8DE162" w14:textId="77777777" w:rsidR="00215F32" w:rsidRPr="00746060" w:rsidRDefault="00215F32" w:rsidP="000D162B">
      <w:pPr>
        <w:pStyle w:val="Title"/>
        <w:jc w:val="center"/>
        <w:rPr>
          <w:rFonts w:ascii="Times New Roman" w:hAnsi="Times New Roman" w:cs="Times New Roman"/>
        </w:rPr>
      </w:pPr>
    </w:p>
    <w:p w14:paraId="39F37DC2" w14:textId="6AC01A5D" w:rsidR="00215F32" w:rsidRPr="00746060" w:rsidRDefault="00504098" w:rsidP="000D162B">
      <w:pPr>
        <w:pStyle w:val="Title"/>
        <w:jc w:val="center"/>
        <w:rPr>
          <w:rFonts w:ascii="Times New Roman" w:hAnsi="Times New Roman" w:cs="Times New Roman"/>
          <w:sz w:val="96"/>
          <w:szCs w:val="96"/>
        </w:rPr>
      </w:pPr>
      <w:r w:rsidRPr="00746060">
        <w:rPr>
          <w:rFonts w:ascii="Times New Roman" w:hAnsi="Times New Roman" w:cs="Times New Roman"/>
          <w:sz w:val="96"/>
          <w:szCs w:val="96"/>
        </w:rPr>
        <w:t>Eating</w:t>
      </w:r>
      <w:r w:rsidR="0097275C" w:rsidRPr="00746060">
        <w:rPr>
          <w:rFonts w:ascii="Times New Roman" w:hAnsi="Times New Roman" w:cs="Times New Roman"/>
          <w:sz w:val="96"/>
          <w:szCs w:val="96"/>
        </w:rPr>
        <w:t xml:space="preserve"> D</w:t>
      </w:r>
      <w:r w:rsidRPr="00746060">
        <w:rPr>
          <w:rFonts w:ascii="Times New Roman" w:hAnsi="Times New Roman" w:cs="Times New Roman"/>
          <w:sz w:val="96"/>
          <w:szCs w:val="96"/>
        </w:rPr>
        <w:t>isorders</w:t>
      </w:r>
    </w:p>
    <w:p w14:paraId="193B9BFE" w14:textId="79A7C4AE" w:rsidR="00C5372F" w:rsidRPr="00746060" w:rsidRDefault="0097275C" w:rsidP="000D162B">
      <w:pPr>
        <w:pStyle w:val="Title"/>
        <w:jc w:val="center"/>
        <w:rPr>
          <w:rFonts w:ascii="Times New Roman" w:hAnsi="Times New Roman" w:cs="Times New Roman"/>
          <w:sz w:val="96"/>
          <w:szCs w:val="96"/>
        </w:rPr>
      </w:pPr>
      <w:r w:rsidRPr="00746060">
        <w:rPr>
          <w:rFonts w:ascii="Times New Roman" w:hAnsi="Times New Roman" w:cs="Times New Roman"/>
          <w:sz w:val="96"/>
          <w:szCs w:val="96"/>
        </w:rPr>
        <w:t>I</w:t>
      </w:r>
      <w:r w:rsidR="00504098" w:rsidRPr="00746060">
        <w:rPr>
          <w:rFonts w:ascii="Times New Roman" w:hAnsi="Times New Roman" w:cs="Times New Roman"/>
          <w:sz w:val="96"/>
          <w:szCs w:val="96"/>
        </w:rPr>
        <w:t xml:space="preserve">n </w:t>
      </w:r>
      <w:r w:rsidRPr="00746060">
        <w:rPr>
          <w:rFonts w:ascii="Times New Roman" w:hAnsi="Times New Roman" w:cs="Times New Roman"/>
          <w:sz w:val="96"/>
          <w:szCs w:val="96"/>
        </w:rPr>
        <w:t>A</w:t>
      </w:r>
      <w:r w:rsidR="00504098" w:rsidRPr="00746060">
        <w:rPr>
          <w:rFonts w:ascii="Times New Roman" w:hAnsi="Times New Roman" w:cs="Times New Roman"/>
          <w:sz w:val="96"/>
          <w:szCs w:val="96"/>
        </w:rPr>
        <w:t>thletes</w:t>
      </w:r>
    </w:p>
    <w:p w14:paraId="653A2CF4" w14:textId="77777777" w:rsidR="00215F32" w:rsidRPr="00746060" w:rsidRDefault="00215F32" w:rsidP="000D162B">
      <w:pPr>
        <w:pStyle w:val="Title"/>
        <w:jc w:val="center"/>
        <w:rPr>
          <w:rFonts w:ascii="Times New Roman" w:hAnsi="Times New Roman" w:cs="Times New Roman"/>
          <w:sz w:val="96"/>
          <w:szCs w:val="96"/>
        </w:rPr>
      </w:pPr>
    </w:p>
    <w:p w14:paraId="7F331868" w14:textId="653532B9" w:rsidR="00215F32" w:rsidRPr="00746060" w:rsidRDefault="00215F32" w:rsidP="000D162B">
      <w:pPr>
        <w:pStyle w:val="Title"/>
        <w:jc w:val="center"/>
        <w:rPr>
          <w:rFonts w:ascii="Times New Roman" w:hAnsi="Times New Roman" w:cs="Times New Roman"/>
          <w:sz w:val="52"/>
          <w:szCs w:val="52"/>
        </w:rPr>
      </w:pPr>
      <w:r w:rsidRPr="00746060">
        <w:rPr>
          <w:rFonts w:ascii="Times New Roman" w:hAnsi="Times New Roman" w:cs="Times New Roman"/>
          <w:sz w:val="52"/>
          <w:szCs w:val="52"/>
        </w:rPr>
        <w:t>A Narrative Literature Review</w:t>
      </w:r>
    </w:p>
    <w:p w14:paraId="166CA687" w14:textId="77777777" w:rsidR="00215F32" w:rsidRPr="00746060" w:rsidRDefault="00215F32" w:rsidP="000D162B">
      <w:pPr>
        <w:pStyle w:val="Title"/>
        <w:jc w:val="center"/>
        <w:rPr>
          <w:rFonts w:ascii="Times New Roman" w:hAnsi="Times New Roman" w:cs="Times New Roman"/>
          <w:sz w:val="52"/>
          <w:szCs w:val="52"/>
        </w:rPr>
      </w:pPr>
    </w:p>
    <w:p w14:paraId="0C5EA810" w14:textId="77777777" w:rsidR="00215F32" w:rsidRPr="00746060" w:rsidRDefault="00215F32" w:rsidP="000D162B">
      <w:pPr>
        <w:pStyle w:val="Title"/>
        <w:jc w:val="center"/>
        <w:rPr>
          <w:rFonts w:ascii="Times New Roman" w:hAnsi="Times New Roman" w:cs="Times New Roman"/>
          <w:sz w:val="52"/>
          <w:szCs w:val="52"/>
        </w:rPr>
      </w:pPr>
    </w:p>
    <w:p w14:paraId="04BA3F89" w14:textId="6F3F3899" w:rsidR="006124FB" w:rsidRPr="006124FB" w:rsidRDefault="00215F32" w:rsidP="006124FB">
      <w:pPr>
        <w:pStyle w:val="Title"/>
        <w:spacing w:line="360" w:lineRule="auto"/>
        <w:jc w:val="center"/>
        <w:rPr>
          <w:rFonts w:ascii="Times New Roman" w:hAnsi="Times New Roman" w:cs="Times New Roman"/>
          <w:sz w:val="52"/>
          <w:szCs w:val="52"/>
        </w:rPr>
      </w:pPr>
      <w:r w:rsidRPr="00746060">
        <w:rPr>
          <w:rFonts w:ascii="Times New Roman" w:hAnsi="Times New Roman" w:cs="Times New Roman"/>
          <w:sz w:val="52"/>
          <w:szCs w:val="52"/>
        </w:rPr>
        <w:t>By Amber Osborne</w:t>
      </w:r>
    </w:p>
    <w:p w14:paraId="1F440A8F" w14:textId="1F91C41E" w:rsidR="006124FB" w:rsidRDefault="006124FB" w:rsidP="006124FB">
      <w:pPr>
        <w:spacing w:line="360" w:lineRule="auto"/>
        <w:jc w:val="center"/>
        <w:rPr>
          <w:sz w:val="52"/>
          <w:szCs w:val="52"/>
        </w:rPr>
      </w:pPr>
      <w:r>
        <w:rPr>
          <w:sz w:val="52"/>
          <w:szCs w:val="52"/>
        </w:rPr>
        <w:t>Student Number – 2102881</w:t>
      </w:r>
    </w:p>
    <w:p w14:paraId="177DA99C" w14:textId="4E5A822C" w:rsidR="006124FB" w:rsidRDefault="006124FB" w:rsidP="006124FB">
      <w:pPr>
        <w:spacing w:line="360" w:lineRule="auto"/>
        <w:jc w:val="center"/>
        <w:rPr>
          <w:sz w:val="52"/>
          <w:szCs w:val="52"/>
        </w:rPr>
      </w:pPr>
      <w:r>
        <w:rPr>
          <w:sz w:val="52"/>
          <w:szCs w:val="52"/>
        </w:rPr>
        <w:t>Health, Nutrition and Lifestyle</w:t>
      </w:r>
    </w:p>
    <w:p w14:paraId="58B70A0C" w14:textId="7C54C1C8" w:rsidR="00D85CBE" w:rsidRPr="006124FB" w:rsidRDefault="00D85CBE" w:rsidP="006124FB">
      <w:pPr>
        <w:spacing w:line="360" w:lineRule="auto"/>
        <w:jc w:val="center"/>
        <w:rPr>
          <w:sz w:val="52"/>
          <w:szCs w:val="52"/>
        </w:rPr>
      </w:pPr>
      <w:r>
        <w:rPr>
          <w:sz w:val="52"/>
          <w:szCs w:val="52"/>
        </w:rPr>
        <w:t xml:space="preserve">Word Count </w:t>
      </w:r>
      <w:r w:rsidR="00015884">
        <w:rPr>
          <w:sz w:val="52"/>
          <w:szCs w:val="52"/>
        </w:rPr>
        <w:t>–</w:t>
      </w:r>
      <w:r>
        <w:rPr>
          <w:sz w:val="52"/>
          <w:szCs w:val="52"/>
        </w:rPr>
        <w:t xml:space="preserve"> </w:t>
      </w:r>
      <w:r w:rsidR="00015884">
        <w:rPr>
          <w:sz w:val="52"/>
          <w:szCs w:val="52"/>
        </w:rPr>
        <w:t>7674</w:t>
      </w:r>
    </w:p>
    <w:p w14:paraId="1341CA6D" w14:textId="77777777" w:rsidR="00215F32" w:rsidRPr="00746060" w:rsidRDefault="00215F32" w:rsidP="00215F32">
      <w:pPr>
        <w:rPr>
          <w:u w:val="single"/>
        </w:rPr>
      </w:pPr>
    </w:p>
    <w:p w14:paraId="2B904001" w14:textId="77777777" w:rsidR="00215F32" w:rsidRPr="00746060" w:rsidRDefault="00215F32" w:rsidP="00215F32">
      <w:pPr>
        <w:rPr>
          <w:u w:val="single"/>
        </w:rPr>
      </w:pPr>
    </w:p>
    <w:p w14:paraId="508959FA" w14:textId="77777777" w:rsidR="00215F32" w:rsidRPr="00746060" w:rsidRDefault="00215F32" w:rsidP="00215F32">
      <w:pPr>
        <w:rPr>
          <w:u w:val="single"/>
        </w:rPr>
      </w:pPr>
    </w:p>
    <w:p w14:paraId="7CED60AB" w14:textId="77777777" w:rsidR="00215F32" w:rsidRPr="00746060" w:rsidRDefault="00215F32" w:rsidP="00215F32">
      <w:pPr>
        <w:rPr>
          <w:u w:val="single"/>
        </w:rPr>
      </w:pPr>
    </w:p>
    <w:p w14:paraId="28F6CF5A" w14:textId="77777777" w:rsidR="00215F32" w:rsidRPr="00746060" w:rsidRDefault="00215F32" w:rsidP="00215F32">
      <w:pPr>
        <w:rPr>
          <w:u w:val="single"/>
        </w:rPr>
      </w:pPr>
    </w:p>
    <w:p w14:paraId="2A496A07" w14:textId="77777777" w:rsidR="00215F32" w:rsidRPr="00746060" w:rsidRDefault="00215F32" w:rsidP="00215F32">
      <w:pPr>
        <w:rPr>
          <w:u w:val="single"/>
        </w:rPr>
      </w:pPr>
    </w:p>
    <w:p w14:paraId="77895EF1" w14:textId="77777777" w:rsidR="00215F32" w:rsidRPr="00746060" w:rsidRDefault="00215F32" w:rsidP="00215F32">
      <w:pPr>
        <w:rPr>
          <w:u w:val="single"/>
        </w:rPr>
      </w:pPr>
    </w:p>
    <w:p w14:paraId="2B14D15E" w14:textId="77777777" w:rsidR="00215F32" w:rsidRDefault="00215F32" w:rsidP="00215F32">
      <w:pPr>
        <w:rPr>
          <w:u w:val="single"/>
        </w:rPr>
      </w:pPr>
    </w:p>
    <w:p w14:paraId="2EEC37F8" w14:textId="77777777" w:rsidR="00227D79" w:rsidRDefault="00227D79" w:rsidP="00215F32">
      <w:pPr>
        <w:rPr>
          <w:u w:val="single"/>
        </w:rPr>
      </w:pPr>
    </w:p>
    <w:p w14:paraId="2BE03F85" w14:textId="77777777" w:rsidR="00227D79" w:rsidRDefault="00227D79" w:rsidP="00215F32">
      <w:pPr>
        <w:rPr>
          <w:u w:val="single"/>
        </w:rPr>
      </w:pPr>
    </w:p>
    <w:p w14:paraId="51212A2D" w14:textId="77777777" w:rsidR="00227D79" w:rsidRDefault="00227D79" w:rsidP="00215F32">
      <w:pPr>
        <w:rPr>
          <w:u w:val="single"/>
        </w:rPr>
      </w:pPr>
    </w:p>
    <w:p w14:paraId="1FFE8219" w14:textId="77777777" w:rsidR="00227D79" w:rsidRDefault="00227D79" w:rsidP="00227D79">
      <w:pPr>
        <w:jc w:val="both"/>
        <w:rPr>
          <w:rFonts w:ascii="Arial" w:hAnsi="Arial" w:cs="Arial"/>
        </w:rPr>
      </w:pPr>
    </w:p>
    <w:p w14:paraId="01D1AA17" w14:textId="77777777" w:rsidR="00227D79" w:rsidRDefault="00227D79" w:rsidP="00227D79">
      <w:pPr>
        <w:jc w:val="center"/>
        <w:rPr>
          <w:b/>
        </w:rPr>
      </w:pPr>
      <w:r>
        <w:rPr>
          <w:b/>
        </w:rPr>
        <w:t>Undergraduate Dissertation Certificate</w:t>
      </w:r>
    </w:p>
    <w:p w14:paraId="6376DFE3" w14:textId="77777777" w:rsidR="00227D79" w:rsidRDefault="00227D79" w:rsidP="00227D79">
      <w:pPr>
        <w:rPr>
          <w:b/>
          <w:sz w:val="28"/>
          <w:szCs w:val="28"/>
          <w:u w:val="single"/>
        </w:rPr>
      </w:pPr>
    </w:p>
    <w:p w14:paraId="6277F5C3" w14:textId="77777777" w:rsidR="00227D79" w:rsidRDefault="00227D79" w:rsidP="00227D79">
      <w:pPr>
        <w:jc w:val="center"/>
        <w:rPr>
          <w:b/>
          <w:sz w:val="28"/>
          <w:szCs w:val="28"/>
          <w:u w:val="single"/>
        </w:rPr>
      </w:pPr>
      <w:r>
        <w:rPr>
          <w:rFonts w:ascii="Open Sans" w:hAnsi="Open Sans"/>
          <w:noProof/>
          <w:color w:val="777777"/>
          <w:sz w:val="21"/>
          <w:szCs w:val="21"/>
        </w:rPr>
        <w:drawing>
          <wp:inline distT="0" distB="0" distL="0" distR="0" wp14:anchorId="3E020EB8" wp14:editId="6FFB7318">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2F1C12B5" w14:textId="77777777" w:rsidR="00227D79" w:rsidRDefault="00227D79" w:rsidP="00227D79">
      <w:pPr>
        <w:jc w:val="center"/>
      </w:pPr>
    </w:p>
    <w:p w14:paraId="63066D90" w14:textId="77777777" w:rsidR="00227D79" w:rsidRDefault="00227D79" w:rsidP="00227D79">
      <w:pPr>
        <w:jc w:val="center"/>
      </w:pPr>
    </w:p>
    <w:p w14:paraId="08A615EB" w14:textId="77777777" w:rsidR="00227D79" w:rsidRDefault="00227D79" w:rsidP="00227D79">
      <w:pPr>
        <w:jc w:val="center"/>
      </w:pPr>
    </w:p>
    <w:p w14:paraId="66A37B5C" w14:textId="77777777" w:rsidR="00227D79" w:rsidRDefault="00227D79" w:rsidP="00227D79">
      <w:pPr>
        <w:rPr>
          <w:b/>
        </w:rPr>
      </w:pPr>
    </w:p>
    <w:p w14:paraId="28C071F5" w14:textId="77777777" w:rsidR="00227D79" w:rsidRDefault="00227D79" w:rsidP="00227D79">
      <w:pPr>
        <w:rPr>
          <w:b/>
        </w:rPr>
      </w:pPr>
    </w:p>
    <w:p w14:paraId="79E08F4E" w14:textId="77777777" w:rsidR="00227D79" w:rsidRDefault="00227D79" w:rsidP="00227D79">
      <w:pPr>
        <w:rPr>
          <w:b/>
        </w:rPr>
      </w:pPr>
    </w:p>
    <w:p w14:paraId="36E6923B" w14:textId="77777777" w:rsidR="00227D79" w:rsidRDefault="00227D79" w:rsidP="00227D79">
      <w:pPr>
        <w:rPr>
          <w:b/>
        </w:rPr>
      </w:pPr>
      <w:r>
        <w:rPr>
          <w:b/>
        </w:rPr>
        <w:t>Name of the Programme of Study: Health, Nutrition and Lifestyle</w:t>
      </w:r>
    </w:p>
    <w:p w14:paraId="4684B4AE" w14:textId="77777777" w:rsidR="00227D79" w:rsidRDefault="00227D79" w:rsidP="00227D79">
      <w:pPr>
        <w:rPr>
          <w:b/>
        </w:rPr>
      </w:pPr>
    </w:p>
    <w:p w14:paraId="6C14497B" w14:textId="77777777" w:rsidR="00227D79" w:rsidRDefault="00227D79" w:rsidP="00227D79">
      <w:pPr>
        <w:rPr>
          <w:b/>
        </w:rPr>
      </w:pPr>
      <w:r>
        <w:rPr>
          <w:b/>
        </w:rPr>
        <w:t>Name of Student (Capital Letters): AMBER OSBORNE</w:t>
      </w:r>
    </w:p>
    <w:p w14:paraId="6153DE74" w14:textId="77777777" w:rsidR="00227D79" w:rsidRDefault="00227D79" w:rsidP="00227D79">
      <w:pPr>
        <w:rPr>
          <w:b/>
        </w:rPr>
      </w:pPr>
    </w:p>
    <w:p w14:paraId="698A0232" w14:textId="77777777" w:rsidR="00227D79" w:rsidRDefault="00227D79" w:rsidP="00227D79">
      <w:pPr>
        <w:rPr>
          <w:b/>
        </w:rPr>
      </w:pPr>
    </w:p>
    <w:p w14:paraId="6E83343E" w14:textId="77777777" w:rsidR="00227D79" w:rsidRDefault="00227D79" w:rsidP="00227D79">
      <w:pPr>
        <w:rPr>
          <w:b/>
        </w:rPr>
      </w:pPr>
    </w:p>
    <w:p w14:paraId="3A7826EF" w14:textId="77777777" w:rsidR="00227D79" w:rsidRDefault="00227D79" w:rsidP="00227D79">
      <w:pPr>
        <w:rPr>
          <w:b/>
        </w:rPr>
      </w:pPr>
      <w:r>
        <w:rPr>
          <w:b/>
        </w:rPr>
        <w:t>DECLARATION</w:t>
      </w:r>
    </w:p>
    <w:p w14:paraId="2E7A74C5" w14:textId="77777777" w:rsidR="00227D79" w:rsidRDefault="00227D79" w:rsidP="00227D79">
      <w:pPr>
        <w:rPr>
          <w:b/>
        </w:rPr>
      </w:pPr>
    </w:p>
    <w:p w14:paraId="2ADE6A28" w14:textId="77777777" w:rsidR="00227D79" w:rsidRPr="00886D9C" w:rsidRDefault="00227D79" w:rsidP="00227D79">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319B4A0A" w14:textId="77777777" w:rsidR="00227D79" w:rsidRPr="00886D9C" w:rsidRDefault="00227D79" w:rsidP="00227D79">
      <w:pPr>
        <w:rPr>
          <w:b/>
        </w:rPr>
      </w:pPr>
    </w:p>
    <w:p w14:paraId="2D741C61" w14:textId="77777777" w:rsidR="00227D79" w:rsidRDefault="00227D79" w:rsidP="00227D79">
      <w:pPr>
        <w:rPr>
          <w:b/>
        </w:rPr>
      </w:pPr>
      <w:r w:rsidRPr="00886D9C">
        <w:rPr>
          <w:b/>
        </w:rPr>
        <w:t xml:space="preserve">Signed </w:t>
      </w:r>
      <w:r>
        <w:rPr>
          <w:b/>
        </w:rPr>
        <w:t>AO (Student)</w:t>
      </w:r>
    </w:p>
    <w:p w14:paraId="5A71784C" w14:textId="77777777" w:rsidR="00227D79" w:rsidRDefault="00227D79" w:rsidP="00227D79">
      <w:pPr>
        <w:rPr>
          <w:b/>
        </w:rPr>
      </w:pPr>
    </w:p>
    <w:p w14:paraId="4E20EB41" w14:textId="77777777" w:rsidR="00227D79" w:rsidRDefault="00227D79" w:rsidP="00227D79">
      <w:pPr>
        <w:rPr>
          <w:b/>
        </w:rPr>
      </w:pPr>
      <w:r>
        <w:rPr>
          <w:b/>
        </w:rPr>
        <w:t>Date    18/04/2024</w:t>
      </w:r>
    </w:p>
    <w:p w14:paraId="5FEDE8D0" w14:textId="77777777" w:rsidR="00227D79" w:rsidRDefault="00227D79" w:rsidP="00227D79">
      <w:pPr>
        <w:rPr>
          <w:b/>
        </w:rPr>
      </w:pPr>
    </w:p>
    <w:p w14:paraId="4509695A" w14:textId="77777777" w:rsidR="00227D79" w:rsidRDefault="00227D79" w:rsidP="00227D79">
      <w:pPr>
        <w:rPr>
          <w:b/>
        </w:rPr>
      </w:pPr>
    </w:p>
    <w:p w14:paraId="151B69DB" w14:textId="77777777" w:rsidR="00227D79" w:rsidRDefault="00227D79" w:rsidP="00227D79">
      <w:pPr>
        <w:rPr>
          <w:b/>
        </w:rPr>
      </w:pPr>
    </w:p>
    <w:p w14:paraId="57B8A6F6" w14:textId="77777777" w:rsidR="00227D79" w:rsidRDefault="00227D79" w:rsidP="00227D79">
      <w:pPr>
        <w:rPr>
          <w:b/>
        </w:rPr>
      </w:pPr>
    </w:p>
    <w:p w14:paraId="61EA123E" w14:textId="77777777" w:rsidR="00227D79" w:rsidRDefault="00227D79" w:rsidP="00227D79">
      <w:pPr>
        <w:rPr>
          <w:b/>
        </w:rPr>
      </w:pPr>
      <w:r>
        <w:rPr>
          <w:b/>
        </w:rPr>
        <w:t>DECLARATION</w:t>
      </w:r>
    </w:p>
    <w:p w14:paraId="6BCABD6C" w14:textId="77777777" w:rsidR="00227D79" w:rsidRDefault="00227D79" w:rsidP="00227D79">
      <w:pPr>
        <w:rPr>
          <w:b/>
        </w:rPr>
      </w:pPr>
    </w:p>
    <w:p w14:paraId="5BD1BD76" w14:textId="77777777" w:rsidR="00227D79" w:rsidRPr="00886D9C" w:rsidRDefault="00227D79" w:rsidP="00227D79">
      <w:pPr>
        <w:rPr>
          <w:b/>
        </w:rPr>
      </w:pPr>
      <w:r w:rsidRPr="00886D9C">
        <w:rPr>
          <w:b/>
        </w:rPr>
        <w:t xml:space="preserve">I am satisfied that this work is the result of the </w:t>
      </w:r>
      <w:proofErr w:type="gramStart"/>
      <w:r w:rsidRPr="00886D9C">
        <w:rPr>
          <w:b/>
        </w:rPr>
        <w:t>Student’s</w:t>
      </w:r>
      <w:proofErr w:type="gramEnd"/>
      <w:r w:rsidRPr="00886D9C">
        <w:rPr>
          <w:b/>
        </w:rPr>
        <w:t xml:space="preserve"> effort.</w:t>
      </w:r>
    </w:p>
    <w:p w14:paraId="185E40FF" w14:textId="77777777" w:rsidR="00227D79" w:rsidRDefault="00227D79" w:rsidP="00227D79">
      <w:pPr>
        <w:rPr>
          <w:b/>
        </w:rPr>
      </w:pPr>
    </w:p>
    <w:p w14:paraId="72F0240A" w14:textId="77777777" w:rsidR="00227D79" w:rsidRDefault="00227D79" w:rsidP="00227D79">
      <w:pPr>
        <w:rPr>
          <w:b/>
        </w:rPr>
      </w:pPr>
      <w:r>
        <w:rPr>
          <w:b/>
        </w:rPr>
        <w:t>Signed .............................................................. (Lecturer)</w:t>
      </w:r>
    </w:p>
    <w:p w14:paraId="01A396B0" w14:textId="77777777" w:rsidR="00227D79" w:rsidRDefault="00227D79" w:rsidP="00227D79">
      <w:pPr>
        <w:rPr>
          <w:b/>
        </w:rPr>
      </w:pPr>
    </w:p>
    <w:p w14:paraId="7BD88592" w14:textId="77777777" w:rsidR="00227D79" w:rsidRDefault="00227D79" w:rsidP="00227D79">
      <w:pPr>
        <w:rPr>
          <w:b/>
        </w:rPr>
      </w:pPr>
      <w:r>
        <w:rPr>
          <w:b/>
        </w:rPr>
        <w:t>Date     ..............................................................</w:t>
      </w:r>
    </w:p>
    <w:p w14:paraId="3C89359D" w14:textId="77777777" w:rsidR="00227D79" w:rsidRPr="00FB657F" w:rsidRDefault="00227D79" w:rsidP="00227D79">
      <w:pPr>
        <w:spacing w:line="360" w:lineRule="auto"/>
        <w:rPr>
          <w:color w:val="000000" w:themeColor="text1"/>
          <w:u w:val="single"/>
        </w:rPr>
      </w:pPr>
    </w:p>
    <w:p w14:paraId="76DAABE9" w14:textId="77777777" w:rsidR="00227D79" w:rsidRPr="00FB657F" w:rsidRDefault="00227D79" w:rsidP="00227D79">
      <w:pPr>
        <w:spacing w:line="360" w:lineRule="auto"/>
        <w:rPr>
          <w:color w:val="000000" w:themeColor="text1"/>
          <w:u w:val="single"/>
        </w:rPr>
      </w:pPr>
    </w:p>
    <w:p w14:paraId="5EA5F6EB" w14:textId="77777777" w:rsidR="00227D79" w:rsidRDefault="00227D79" w:rsidP="00215F32">
      <w:pPr>
        <w:rPr>
          <w:u w:val="single"/>
        </w:rPr>
      </w:pPr>
    </w:p>
    <w:p w14:paraId="6CA3F7A3" w14:textId="77777777" w:rsidR="00227D79" w:rsidRDefault="00227D79" w:rsidP="00215F32">
      <w:pPr>
        <w:rPr>
          <w:u w:val="single"/>
        </w:rPr>
      </w:pPr>
    </w:p>
    <w:p w14:paraId="6DC2CB86" w14:textId="77777777" w:rsidR="00227D79" w:rsidRPr="00746060" w:rsidRDefault="00227D79" w:rsidP="00215F32">
      <w:pPr>
        <w:rPr>
          <w:u w:val="single"/>
        </w:rPr>
      </w:pPr>
    </w:p>
    <w:p w14:paraId="4991A03C" w14:textId="77777777" w:rsidR="00215F32" w:rsidRPr="00746060" w:rsidRDefault="00215F32" w:rsidP="00215F32">
      <w:pPr>
        <w:rPr>
          <w:u w:val="single"/>
        </w:rPr>
      </w:pPr>
    </w:p>
    <w:sdt>
      <w:sdtPr>
        <w:rPr>
          <w:rFonts w:ascii="Times New Roman" w:eastAsia="Times New Roman" w:hAnsi="Times New Roman" w:cs="Times New Roman"/>
          <w:b w:val="0"/>
          <w:bCs w:val="0"/>
          <w:color w:val="000000" w:themeColor="text1"/>
          <w:sz w:val="24"/>
          <w:szCs w:val="24"/>
          <w:lang w:val="en-GB"/>
        </w:rPr>
        <w:id w:val="-1332137201"/>
        <w:docPartObj>
          <w:docPartGallery w:val="Table of Contents"/>
          <w:docPartUnique/>
        </w:docPartObj>
      </w:sdtPr>
      <w:sdtEndPr>
        <w:rPr>
          <w:noProof/>
        </w:rPr>
      </w:sdtEndPr>
      <w:sdtContent>
        <w:p w14:paraId="2963B627" w14:textId="77777777" w:rsidR="00227D79" w:rsidRDefault="00D11700" w:rsidP="00F16839">
          <w:pPr>
            <w:pStyle w:val="TOCHeading"/>
            <w:tabs>
              <w:tab w:val="left" w:pos="3369"/>
            </w:tabs>
            <w:rPr>
              <w:noProof/>
            </w:rPr>
          </w:pPr>
          <w:r w:rsidRPr="00227D79">
            <w:rPr>
              <w:rFonts w:ascii="Times New Roman" w:hAnsi="Times New Roman" w:cs="Times New Roman"/>
              <w:color w:val="000000" w:themeColor="text1"/>
              <w:sz w:val="24"/>
              <w:szCs w:val="24"/>
            </w:rPr>
            <w:t>Table of Contents</w:t>
          </w:r>
          <w:r w:rsidR="00085C9B" w:rsidRPr="00FB657F">
            <w:rPr>
              <w:rFonts w:ascii="Times New Roman" w:hAnsi="Times New Roman" w:cs="Times New Roman"/>
              <w:color w:val="000000" w:themeColor="text1"/>
              <w:sz w:val="24"/>
              <w:szCs w:val="24"/>
            </w:rPr>
            <w:tab/>
          </w:r>
          <w:r w:rsidR="00252537" w:rsidRPr="00FB657F">
            <w:rPr>
              <w:rFonts w:ascii="Times New Roman" w:hAnsi="Times New Roman" w:cs="Times New Roman"/>
              <w:b w:val="0"/>
              <w:bCs w:val="0"/>
              <w:color w:val="000000" w:themeColor="text1"/>
              <w:sz w:val="24"/>
              <w:szCs w:val="24"/>
            </w:rPr>
            <w:fldChar w:fldCharType="begin"/>
          </w:r>
          <w:r w:rsidR="00252537" w:rsidRPr="00FB657F">
            <w:rPr>
              <w:rFonts w:ascii="Times New Roman" w:hAnsi="Times New Roman" w:cs="Times New Roman"/>
              <w:b w:val="0"/>
              <w:bCs w:val="0"/>
              <w:color w:val="000000" w:themeColor="text1"/>
              <w:sz w:val="24"/>
              <w:szCs w:val="24"/>
            </w:rPr>
            <w:instrText xml:space="preserve"> TOC \o "1-4" \h \z \u </w:instrText>
          </w:r>
          <w:r w:rsidR="00252537" w:rsidRPr="00FB657F">
            <w:rPr>
              <w:rFonts w:ascii="Times New Roman" w:hAnsi="Times New Roman" w:cs="Times New Roman"/>
              <w:b w:val="0"/>
              <w:bCs w:val="0"/>
              <w:color w:val="000000" w:themeColor="text1"/>
              <w:sz w:val="24"/>
              <w:szCs w:val="24"/>
            </w:rPr>
            <w:fldChar w:fldCharType="separate"/>
          </w:r>
        </w:p>
        <w:p w14:paraId="714FD001" w14:textId="4C1CB083" w:rsidR="00227D79" w:rsidRDefault="00227D79">
          <w:pPr>
            <w:pStyle w:val="TOC1"/>
            <w:tabs>
              <w:tab w:val="left" w:pos="480"/>
              <w:tab w:val="right" w:pos="9016"/>
            </w:tabs>
            <w:rPr>
              <w:rFonts w:asciiTheme="minorHAnsi" w:eastAsiaTheme="minorEastAsia" w:hAnsiTheme="minorHAnsi" w:cstheme="minorBidi"/>
              <w:b w:val="0"/>
              <w:bCs w:val="0"/>
              <w:i w:val="0"/>
              <w:iCs w:val="0"/>
              <w:noProof/>
              <w:kern w:val="2"/>
              <w14:ligatures w14:val="standardContextual"/>
            </w:rPr>
          </w:pPr>
          <w:hyperlink w:anchor="_Toc164373996" w:history="1">
            <w:r w:rsidRPr="00A96DCF">
              <w:rPr>
                <w:rStyle w:val="Hyperlink"/>
                <w:rFonts w:cs="Times New Roman"/>
                <w:noProof/>
              </w:rPr>
              <w:t>2</w:t>
            </w:r>
            <w:r>
              <w:rPr>
                <w:rFonts w:asciiTheme="minorHAnsi" w:eastAsiaTheme="minorEastAsia" w:hAnsiTheme="minorHAnsi" w:cstheme="minorBidi"/>
                <w:b w:val="0"/>
                <w:bCs w:val="0"/>
                <w:i w:val="0"/>
                <w:iCs w:val="0"/>
                <w:noProof/>
                <w:kern w:val="2"/>
                <w14:ligatures w14:val="standardContextual"/>
              </w:rPr>
              <w:tab/>
            </w:r>
            <w:r w:rsidRPr="00A96DCF">
              <w:rPr>
                <w:rStyle w:val="Hyperlink"/>
                <w:rFonts w:cs="Times New Roman"/>
                <w:noProof/>
              </w:rPr>
              <w:t>Abstract</w:t>
            </w:r>
            <w:r>
              <w:rPr>
                <w:noProof/>
                <w:webHidden/>
              </w:rPr>
              <w:tab/>
            </w:r>
            <w:r>
              <w:rPr>
                <w:noProof/>
                <w:webHidden/>
              </w:rPr>
              <w:fldChar w:fldCharType="begin"/>
            </w:r>
            <w:r>
              <w:rPr>
                <w:noProof/>
                <w:webHidden/>
              </w:rPr>
              <w:instrText xml:space="preserve"> PAGEREF _Toc164373996 \h </w:instrText>
            </w:r>
            <w:r>
              <w:rPr>
                <w:noProof/>
                <w:webHidden/>
              </w:rPr>
            </w:r>
            <w:r>
              <w:rPr>
                <w:noProof/>
                <w:webHidden/>
              </w:rPr>
              <w:fldChar w:fldCharType="separate"/>
            </w:r>
            <w:r>
              <w:rPr>
                <w:noProof/>
                <w:webHidden/>
              </w:rPr>
              <w:t>5</w:t>
            </w:r>
            <w:r>
              <w:rPr>
                <w:noProof/>
                <w:webHidden/>
              </w:rPr>
              <w:fldChar w:fldCharType="end"/>
            </w:r>
          </w:hyperlink>
        </w:p>
        <w:p w14:paraId="1DEBAE67" w14:textId="6494EDBC" w:rsidR="00227D79" w:rsidRDefault="00227D79">
          <w:pPr>
            <w:pStyle w:val="TOC1"/>
            <w:tabs>
              <w:tab w:val="left" w:pos="480"/>
              <w:tab w:val="right" w:pos="9016"/>
            </w:tabs>
            <w:rPr>
              <w:rFonts w:asciiTheme="minorHAnsi" w:eastAsiaTheme="minorEastAsia" w:hAnsiTheme="minorHAnsi" w:cstheme="minorBidi"/>
              <w:b w:val="0"/>
              <w:bCs w:val="0"/>
              <w:i w:val="0"/>
              <w:iCs w:val="0"/>
              <w:noProof/>
              <w:kern w:val="2"/>
              <w14:ligatures w14:val="standardContextual"/>
            </w:rPr>
          </w:pPr>
          <w:hyperlink w:anchor="_Toc164373997" w:history="1">
            <w:r w:rsidRPr="00A96DCF">
              <w:rPr>
                <w:rStyle w:val="Hyperlink"/>
                <w:rFonts w:cs="Times New Roman"/>
                <w:noProof/>
              </w:rPr>
              <w:t>3</w:t>
            </w:r>
            <w:r>
              <w:rPr>
                <w:rFonts w:asciiTheme="minorHAnsi" w:eastAsiaTheme="minorEastAsia" w:hAnsiTheme="minorHAnsi" w:cstheme="minorBidi"/>
                <w:b w:val="0"/>
                <w:bCs w:val="0"/>
                <w:i w:val="0"/>
                <w:iCs w:val="0"/>
                <w:noProof/>
                <w:kern w:val="2"/>
                <w14:ligatures w14:val="standardContextual"/>
              </w:rPr>
              <w:tab/>
            </w:r>
            <w:r w:rsidRPr="00A96DCF">
              <w:rPr>
                <w:rStyle w:val="Hyperlink"/>
                <w:rFonts w:cs="Times New Roman"/>
                <w:noProof/>
              </w:rPr>
              <w:t>Introduction</w:t>
            </w:r>
            <w:r>
              <w:rPr>
                <w:noProof/>
                <w:webHidden/>
              </w:rPr>
              <w:tab/>
            </w:r>
            <w:r>
              <w:rPr>
                <w:noProof/>
                <w:webHidden/>
              </w:rPr>
              <w:fldChar w:fldCharType="begin"/>
            </w:r>
            <w:r>
              <w:rPr>
                <w:noProof/>
                <w:webHidden/>
              </w:rPr>
              <w:instrText xml:space="preserve"> PAGEREF _Toc164373997 \h </w:instrText>
            </w:r>
            <w:r>
              <w:rPr>
                <w:noProof/>
                <w:webHidden/>
              </w:rPr>
            </w:r>
            <w:r>
              <w:rPr>
                <w:noProof/>
                <w:webHidden/>
              </w:rPr>
              <w:fldChar w:fldCharType="separate"/>
            </w:r>
            <w:r>
              <w:rPr>
                <w:noProof/>
                <w:webHidden/>
              </w:rPr>
              <w:t>6</w:t>
            </w:r>
            <w:r>
              <w:rPr>
                <w:noProof/>
                <w:webHidden/>
              </w:rPr>
              <w:fldChar w:fldCharType="end"/>
            </w:r>
          </w:hyperlink>
        </w:p>
        <w:p w14:paraId="758E5871" w14:textId="15BA60D0"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3998" w:history="1">
            <w:r w:rsidRPr="00A96DCF">
              <w:rPr>
                <w:rStyle w:val="Hyperlink"/>
                <w:rFonts w:cs="Times New Roman"/>
                <w:noProof/>
              </w:rPr>
              <w:t>3.1</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What is an eating disorder?</w:t>
            </w:r>
            <w:r>
              <w:rPr>
                <w:noProof/>
                <w:webHidden/>
              </w:rPr>
              <w:tab/>
            </w:r>
            <w:r>
              <w:rPr>
                <w:noProof/>
                <w:webHidden/>
              </w:rPr>
              <w:fldChar w:fldCharType="begin"/>
            </w:r>
            <w:r>
              <w:rPr>
                <w:noProof/>
                <w:webHidden/>
              </w:rPr>
              <w:instrText xml:space="preserve"> PAGEREF _Toc164373998 \h </w:instrText>
            </w:r>
            <w:r>
              <w:rPr>
                <w:noProof/>
                <w:webHidden/>
              </w:rPr>
            </w:r>
            <w:r>
              <w:rPr>
                <w:noProof/>
                <w:webHidden/>
              </w:rPr>
              <w:fldChar w:fldCharType="separate"/>
            </w:r>
            <w:r>
              <w:rPr>
                <w:noProof/>
                <w:webHidden/>
              </w:rPr>
              <w:t>6</w:t>
            </w:r>
            <w:r>
              <w:rPr>
                <w:noProof/>
                <w:webHidden/>
              </w:rPr>
              <w:fldChar w:fldCharType="end"/>
            </w:r>
          </w:hyperlink>
        </w:p>
        <w:p w14:paraId="70E3DBA3" w14:textId="294D84F4"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3999" w:history="1">
            <w:r w:rsidRPr="00A96DCF">
              <w:rPr>
                <w:rStyle w:val="Hyperlink"/>
                <w:rFonts w:cs="Times New Roman"/>
                <w:noProof/>
              </w:rPr>
              <w:t>3.2</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shd w:val="clear" w:color="auto" w:fill="FFFFFF"/>
              </w:rPr>
              <w:t>Eating disorders in Sport</w:t>
            </w:r>
            <w:r>
              <w:rPr>
                <w:noProof/>
                <w:webHidden/>
              </w:rPr>
              <w:tab/>
            </w:r>
            <w:r>
              <w:rPr>
                <w:noProof/>
                <w:webHidden/>
              </w:rPr>
              <w:fldChar w:fldCharType="begin"/>
            </w:r>
            <w:r>
              <w:rPr>
                <w:noProof/>
                <w:webHidden/>
              </w:rPr>
              <w:instrText xml:space="preserve"> PAGEREF _Toc164373999 \h </w:instrText>
            </w:r>
            <w:r>
              <w:rPr>
                <w:noProof/>
                <w:webHidden/>
              </w:rPr>
            </w:r>
            <w:r>
              <w:rPr>
                <w:noProof/>
                <w:webHidden/>
              </w:rPr>
              <w:fldChar w:fldCharType="separate"/>
            </w:r>
            <w:r>
              <w:rPr>
                <w:noProof/>
                <w:webHidden/>
              </w:rPr>
              <w:t>7</w:t>
            </w:r>
            <w:r>
              <w:rPr>
                <w:noProof/>
                <w:webHidden/>
              </w:rPr>
              <w:fldChar w:fldCharType="end"/>
            </w:r>
          </w:hyperlink>
        </w:p>
        <w:p w14:paraId="706DEE54" w14:textId="08A9D17D"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00" w:history="1">
            <w:r w:rsidRPr="00A96DCF">
              <w:rPr>
                <w:rStyle w:val="Hyperlink"/>
                <w:rFonts w:cs="Times New Roman"/>
                <w:noProof/>
              </w:rPr>
              <w:t>3.3</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shd w:val="clear" w:color="auto" w:fill="FFFFFF"/>
              </w:rPr>
              <w:t>The female athlete triad</w:t>
            </w:r>
            <w:r>
              <w:rPr>
                <w:noProof/>
                <w:webHidden/>
              </w:rPr>
              <w:tab/>
            </w:r>
            <w:r>
              <w:rPr>
                <w:noProof/>
                <w:webHidden/>
              </w:rPr>
              <w:fldChar w:fldCharType="begin"/>
            </w:r>
            <w:r>
              <w:rPr>
                <w:noProof/>
                <w:webHidden/>
              </w:rPr>
              <w:instrText xml:space="preserve"> PAGEREF _Toc164374000 \h </w:instrText>
            </w:r>
            <w:r>
              <w:rPr>
                <w:noProof/>
                <w:webHidden/>
              </w:rPr>
            </w:r>
            <w:r>
              <w:rPr>
                <w:noProof/>
                <w:webHidden/>
              </w:rPr>
              <w:fldChar w:fldCharType="separate"/>
            </w:r>
            <w:r>
              <w:rPr>
                <w:noProof/>
                <w:webHidden/>
              </w:rPr>
              <w:t>7</w:t>
            </w:r>
            <w:r>
              <w:rPr>
                <w:noProof/>
                <w:webHidden/>
              </w:rPr>
              <w:fldChar w:fldCharType="end"/>
            </w:r>
          </w:hyperlink>
        </w:p>
        <w:p w14:paraId="445CFEEE" w14:textId="433FE74D" w:rsidR="00227D79" w:rsidRDefault="00227D79">
          <w:pPr>
            <w:pStyle w:val="TOC1"/>
            <w:tabs>
              <w:tab w:val="left" w:pos="480"/>
              <w:tab w:val="right" w:pos="9016"/>
            </w:tabs>
            <w:rPr>
              <w:rFonts w:asciiTheme="minorHAnsi" w:eastAsiaTheme="minorEastAsia" w:hAnsiTheme="minorHAnsi" w:cstheme="minorBidi"/>
              <w:b w:val="0"/>
              <w:bCs w:val="0"/>
              <w:i w:val="0"/>
              <w:iCs w:val="0"/>
              <w:noProof/>
              <w:kern w:val="2"/>
              <w14:ligatures w14:val="standardContextual"/>
            </w:rPr>
          </w:pPr>
          <w:hyperlink w:anchor="_Toc164374001" w:history="1">
            <w:r w:rsidRPr="00A96DCF">
              <w:rPr>
                <w:rStyle w:val="Hyperlink"/>
                <w:rFonts w:cs="Times New Roman"/>
                <w:noProof/>
              </w:rPr>
              <w:t>4</w:t>
            </w:r>
            <w:r>
              <w:rPr>
                <w:rFonts w:asciiTheme="minorHAnsi" w:eastAsiaTheme="minorEastAsia" w:hAnsiTheme="minorHAnsi" w:cstheme="minorBidi"/>
                <w:b w:val="0"/>
                <w:bCs w:val="0"/>
                <w:i w:val="0"/>
                <w:iCs w:val="0"/>
                <w:noProof/>
                <w:kern w:val="2"/>
                <w14:ligatures w14:val="standardContextual"/>
              </w:rPr>
              <w:tab/>
            </w:r>
            <w:r w:rsidRPr="00A96DCF">
              <w:rPr>
                <w:rStyle w:val="Hyperlink"/>
                <w:rFonts w:cs="Times New Roman"/>
                <w:noProof/>
              </w:rPr>
              <w:t>Method</w:t>
            </w:r>
            <w:r>
              <w:rPr>
                <w:noProof/>
                <w:webHidden/>
              </w:rPr>
              <w:tab/>
            </w:r>
            <w:r>
              <w:rPr>
                <w:noProof/>
                <w:webHidden/>
              </w:rPr>
              <w:fldChar w:fldCharType="begin"/>
            </w:r>
            <w:r>
              <w:rPr>
                <w:noProof/>
                <w:webHidden/>
              </w:rPr>
              <w:instrText xml:space="preserve"> PAGEREF _Toc164374001 \h </w:instrText>
            </w:r>
            <w:r>
              <w:rPr>
                <w:noProof/>
                <w:webHidden/>
              </w:rPr>
            </w:r>
            <w:r>
              <w:rPr>
                <w:noProof/>
                <w:webHidden/>
              </w:rPr>
              <w:fldChar w:fldCharType="separate"/>
            </w:r>
            <w:r>
              <w:rPr>
                <w:noProof/>
                <w:webHidden/>
              </w:rPr>
              <w:t>9</w:t>
            </w:r>
            <w:r>
              <w:rPr>
                <w:noProof/>
                <w:webHidden/>
              </w:rPr>
              <w:fldChar w:fldCharType="end"/>
            </w:r>
          </w:hyperlink>
        </w:p>
        <w:p w14:paraId="3EACD863" w14:textId="35D96814"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02" w:history="1">
            <w:r w:rsidRPr="00A96DCF">
              <w:rPr>
                <w:rStyle w:val="Hyperlink"/>
                <w:rFonts w:cs="Times New Roman"/>
                <w:noProof/>
              </w:rPr>
              <w:t>4.1</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Inclusion and exclusion criteria</w:t>
            </w:r>
            <w:r>
              <w:rPr>
                <w:noProof/>
                <w:webHidden/>
              </w:rPr>
              <w:tab/>
            </w:r>
            <w:r>
              <w:rPr>
                <w:noProof/>
                <w:webHidden/>
              </w:rPr>
              <w:fldChar w:fldCharType="begin"/>
            </w:r>
            <w:r>
              <w:rPr>
                <w:noProof/>
                <w:webHidden/>
              </w:rPr>
              <w:instrText xml:space="preserve"> PAGEREF _Toc164374002 \h </w:instrText>
            </w:r>
            <w:r>
              <w:rPr>
                <w:noProof/>
                <w:webHidden/>
              </w:rPr>
            </w:r>
            <w:r>
              <w:rPr>
                <w:noProof/>
                <w:webHidden/>
              </w:rPr>
              <w:fldChar w:fldCharType="separate"/>
            </w:r>
            <w:r>
              <w:rPr>
                <w:noProof/>
                <w:webHidden/>
              </w:rPr>
              <w:t>9</w:t>
            </w:r>
            <w:r>
              <w:rPr>
                <w:noProof/>
                <w:webHidden/>
              </w:rPr>
              <w:fldChar w:fldCharType="end"/>
            </w:r>
          </w:hyperlink>
        </w:p>
        <w:p w14:paraId="07F62556" w14:textId="4BF0EE79"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03" w:history="1">
            <w:r w:rsidRPr="00A96DCF">
              <w:rPr>
                <w:rStyle w:val="Hyperlink"/>
                <w:rFonts w:cs="Times New Roman"/>
                <w:noProof/>
              </w:rPr>
              <w:t>4.2</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Information source</w:t>
            </w:r>
            <w:r>
              <w:rPr>
                <w:noProof/>
                <w:webHidden/>
              </w:rPr>
              <w:tab/>
            </w:r>
            <w:r>
              <w:rPr>
                <w:noProof/>
                <w:webHidden/>
              </w:rPr>
              <w:fldChar w:fldCharType="begin"/>
            </w:r>
            <w:r>
              <w:rPr>
                <w:noProof/>
                <w:webHidden/>
              </w:rPr>
              <w:instrText xml:space="preserve"> PAGEREF _Toc164374003 \h </w:instrText>
            </w:r>
            <w:r>
              <w:rPr>
                <w:noProof/>
                <w:webHidden/>
              </w:rPr>
            </w:r>
            <w:r>
              <w:rPr>
                <w:noProof/>
                <w:webHidden/>
              </w:rPr>
              <w:fldChar w:fldCharType="separate"/>
            </w:r>
            <w:r>
              <w:rPr>
                <w:noProof/>
                <w:webHidden/>
              </w:rPr>
              <w:t>9</w:t>
            </w:r>
            <w:r>
              <w:rPr>
                <w:noProof/>
                <w:webHidden/>
              </w:rPr>
              <w:fldChar w:fldCharType="end"/>
            </w:r>
          </w:hyperlink>
        </w:p>
        <w:p w14:paraId="0902FFC7" w14:textId="7CA1BB1B"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04" w:history="1">
            <w:r w:rsidRPr="00A96DCF">
              <w:rPr>
                <w:rStyle w:val="Hyperlink"/>
                <w:rFonts w:cs="Times New Roman"/>
                <w:noProof/>
              </w:rPr>
              <w:t>4.3</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Search strategy</w:t>
            </w:r>
            <w:r>
              <w:rPr>
                <w:noProof/>
                <w:webHidden/>
              </w:rPr>
              <w:tab/>
            </w:r>
            <w:r>
              <w:rPr>
                <w:noProof/>
                <w:webHidden/>
              </w:rPr>
              <w:fldChar w:fldCharType="begin"/>
            </w:r>
            <w:r>
              <w:rPr>
                <w:noProof/>
                <w:webHidden/>
              </w:rPr>
              <w:instrText xml:space="preserve"> PAGEREF _Toc164374004 \h </w:instrText>
            </w:r>
            <w:r>
              <w:rPr>
                <w:noProof/>
                <w:webHidden/>
              </w:rPr>
            </w:r>
            <w:r>
              <w:rPr>
                <w:noProof/>
                <w:webHidden/>
              </w:rPr>
              <w:fldChar w:fldCharType="separate"/>
            </w:r>
            <w:r>
              <w:rPr>
                <w:noProof/>
                <w:webHidden/>
              </w:rPr>
              <w:t>9</w:t>
            </w:r>
            <w:r>
              <w:rPr>
                <w:noProof/>
                <w:webHidden/>
              </w:rPr>
              <w:fldChar w:fldCharType="end"/>
            </w:r>
          </w:hyperlink>
        </w:p>
        <w:p w14:paraId="531B3D39" w14:textId="275988EF"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05" w:history="1">
            <w:r w:rsidRPr="00A96DCF">
              <w:rPr>
                <w:rStyle w:val="Hyperlink"/>
                <w:rFonts w:cs="Times New Roman"/>
                <w:noProof/>
              </w:rPr>
              <w:t>4.4</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Data collection process and data items</w:t>
            </w:r>
            <w:r>
              <w:rPr>
                <w:noProof/>
                <w:webHidden/>
              </w:rPr>
              <w:tab/>
            </w:r>
            <w:r>
              <w:rPr>
                <w:noProof/>
                <w:webHidden/>
              </w:rPr>
              <w:fldChar w:fldCharType="begin"/>
            </w:r>
            <w:r>
              <w:rPr>
                <w:noProof/>
                <w:webHidden/>
              </w:rPr>
              <w:instrText xml:space="preserve"> PAGEREF _Toc164374005 \h </w:instrText>
            </w:r>
            <w:r>
              <w:rPr>
                <w:noProof/>
                <w:webHidden/>
              </w:rPr>
            </w:r>
            <w:r>
              <w:rPr>
                <w:noProof/>
                <w:webHidden/>
              </w:rPr>
              <w:fldChar w:fldCharType="separate"/>
            </w:r>
            <w:r>
              <w:rPr>
                <w:noProof/>
                <w:webHidden/>
              </w:rPr>
              <w:t>10</w:t>
            </w:r>
            <w:r>
              <w:rPr>
                <w:noProof/>
                <w:webHidden/>
              </w:rPr>
              <w:fldChar w:fldCharType="end"/>
            </w:r>
          </w:hyperlink>
        </w:p>
        <w:p w14:paraId="57089BEE" w14:textId="091F07D2"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06" w:history="1">
            <w:r w:rsidRPr="00A96DCF">
              <w:rPr>
                <w:rStyle w:val="Hyperlink"/>
                <w:rFonts w:cs="Times New Roman"/>
                <w:noProof/>
              </w:rPr>
              <w:t>4.5</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Data Analysis</w:t>
            </w:r>
            <w:r>
              <w:rPr>
                <w:noProof/>
                <w:webHidden/>
              </w:rPr>
              <w:tab/>
            </w:r>
            <w:r>
              <w:rPr>
                <w:noProof/>
                <w:webHidden/>
              </w:rPr>
              <w:fldChar w:fldCharType="begin"/>
            </w:r>
            <w:r>
              <w:rPr>
                <w:noProof/>
                <w:webHidden/>
              </w:rPr>
              <w:instrText xml:space="preserve"> PAGEREF _Toc164374006 \h </w:instrText>
            </w:r>
            <w:r>
              <w:rPr>
                <w:noProof/>
                <w:webHidden/>
              </w:rPr>
            </w:r>
            <w:r>
              <w:rPr>
                <w:noProof/>
                <w:webHidden/>
              </w:rPr>
              <w:fldChar w:fldCharType="separate"/>
            </w:r>
            <w:r>
              <w:rPr>
                <w:noProof/>
                <w:webHidden/>
              </w:rPr>
              <w:t>10</w:t>
            </w:r>
            <w:r>
              <w:rPr>
                <w:noProof/>
                <w:webHidden/>
              </w:rPr>
              <w:fldChar w:fldCharType="end"/>
            </w:r>
          </w:hyperlink>
        </w:p>
        <w:p w14:paraId="0052ECB4" w14:textId="0A900312"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07" w:history="1">
            <w:r w:rsidRPr="00A96DCF">
              <w:rPr>
                <w:rStyle w:val="Hyperlink"/>
                <w:rFonts w:cs="Times New Roman"/>
                <w:noProof/>
              </w:rPr>
              <w:t>4.6</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Ethical considerations</w:t>
            </w:r>
            <w:r>
              <w:rPr>
                <w:noProof/>
                <w:webHidden/>
              </w:rPr>
              <w:tab/>
            </w:r>
            <w:r>
              <w:rPr>
                <w:noProof/>
                <w:webHidden/>
              </w:rPr>
              <w:fldChar w:fldCharType="begin"/>
            </w:r>
            <w:r>
              <w:rPr>
                <w:noProof/>
                <w:webHidden/>
              </w:rPr>
              <w:instrText xml:space="preserve"> PAGEREF _Toc164374007 \h </w:instrText>
            </w:r>
            <w:r>
              <w:rPr>
                <w:noProof/>
                <w:webHidden/>
              </w:rPr>
            </w:r>
            <w:r>
              <w:rPr>
                <w:noProof/>
                <w:webHidden/>
              </w:rPr>
              <w:fldChar w:fldCharType="separate"/>
            </w:r>
            <w:r>
              <w:rPr>
                <w:noProof/>
                <w:webHidden/>
              </w:rPr>
              <w:t>10</w:t>
            </w:r>
            <w:r>
              <w:rPr>
                <w:noProof/>
                <w:webHidden/>
              </w:rPr>
              <w:fldChar w:fldCharType="end"/>
            </w:r>
          </w:hyperlink>
        </w:p>
        <w:p w14:paraId="084F76CF" w14:textId="78120F72" w:rsidR="00227D79" w:rsidRDefault="00227D79">
          <w:pPr>
            <w:pStyle w:val="TOC1"/>
            <w:tabs>
              <w:tab w:val="left" w:pos="480"/>
              <w:tab w:val="right" w:pos="9016"/>
            </w:tabs>
            <w:rPr>
              <w:rFonts w:asciiTheme="minorHAnsi" w:eastAsiaTheme="minorEastAsia" w:hAnsiTheme="minorHAnsi" w:cstheme="minorBidi"/>
              <w:b w:val="0"/>
              <w:bCs w:val="0"/>
              <w:i w:val="0"/>
              <w:iCs w:val="0"/>
              <w:noProof/>
              <w:kern w:val="2"/>
              <w14:ligatures w14:val="standardContextual"/>
            </w:rPr>
          </w:pPr>
          <w:hyperlink w:anchor="_Toc164374008" w:history="1">
            <w:r w:rsidRPr="00A96DCF">
              <w:rPr>
                <w:rStyle w:val="Hyperlink"/>
                <w:rFonts w:cs="Times New Roman"/>
                <w:noProof/>
              </w:rPr>
              <w:t>5</w:t>
            </w:r>
            <w:r>
              <w:rPr>
                <w:rFonts w:asciiTheme="minorHAnsi" w:eastAsiaTheme="minorEastAsia" w:hAnsiTheme="minorHAnsi" w:cstheme="minorBidi"/>
                <w:b w:val="0"/>
                <w:bCs w:val="0"/>
                <w:i w:val="0"/>
                <w:iCs w:val="0"/>
                <w:noProof/>
                <w:kern w:val="2"/>
                <w14:ligatures w14:val="standardContextual"/>
              </w:rPr>
              <w:tab/>
            </w:r>
            <w:r w:rsidRPr="00A96DCF">
              <w:rPr>
                <w:rStyle w:val="Hyperlink"/>
                <w:rFonts w:cs="Times New Roman"/>
                <w:noProof/>
              </w:rPr>
              <w:t>Discussion</w:t>
            </w:r>
            <w:r>
              <w:rPr>
                <w:noProof/>
                <w:webHidden/>
              </w:rPr>
              <w:tab/>
            </w:r>
            <w:r>
              <w:rPr>
                <w:noProof/>
                <w:webHidden/>
              </w:rPr>
              <w:fldChar w:fldCharType="begin"/>
            </w:r>
            <w:r>
              <w:rPr>
                <w:noProof/>
                <w:webHidden/>
              </w:rPr>
              <w:instrText xml:space="preserve"> PAGEREF _Toc164374008 \h </w:instrText>
            </w:r>
            <w:r>
              <w:rPr>
                <w:noProof/>
                <w:webHidden/>
              </w:rPr>
            </w:r>
            <w:r>
              <w:rPr>
                <w:noProof/>
                <w:webHidden/>
              </w:rPr>
              <w:fldChar w:fldCharType="separate"/>
            </w:r>
            <w:r>
              <w:rPr>
                <w:noProof/>
                <w:webHidden/>
              </w:rPr>
              <w:t>12</w:t>
            </w:r>
            <w:r>
              <w:rPr>
                <w:noProof/>
                <w:webHidden/>
              </w:rPr>
              <w:fldChar w:fldCharType="end"/>
            </w:r>
          </w:hyperlink>
        </w:p>
        <w:p w14:paraId="6B8D8644" w14:textId="5906220E"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09" w:history="1">
            <w:r w:rsidRPr="00A96DCF">
              <w:rPr>
                <w:rStyle w:val="Hyperlink"/>
                <w:rFonts w:cs="Times New Roman"/>
                <w:noProof/>
              </w:rPr>
              <w:t>5.1</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Prevalence and Risk Factors in Athletes</w:t>
            </w:r>
            <w:r>
              <w:rPr>
                <w:noProof/>
                <w:webHidden/>
              </w:rPr>
              <w:tab/>
            </w:r>
            <w:r>
              <w:rPr>
                <w:noProof/>
                <w:webHidden/>
              </w:rPr>
              <w:fldChar w:fldCharType="begin"/>
            </w:r>
            <w:r>
              <w:rPr>
                <w:noProof/>
                <w:webHidden/>
              </w:rPr>
              <w:instrText xml:space="preserve"> PAGEREF _Toc164374009 \h </w:instrText>
            </w:r>
            <w:r>
              <w:rPr>
                <w:noProof/>
                <w:webHidden/>
              </w:rPr>
            </w:r>
            <w:r>
              <w:rPr>
                <w:noProof/>
                <w:webHidden/>
              </w:rPr>
              <w:fldChar w:fldCharType="separate"/>
            </w:r>
            <w:r>
              <w:rPr>
                <w:noProof/>
                <w:webHidden/>
              </w:rPr>
              <w:t>12</w:t>
            </w:r>
            <w:r>
              <w:rPr>
                <w:noProof/>
                <w:webHidden/>
              </w:rPr>
              <w:fldChar w:fldCharType="end"/>
            </w:r>
          </w:hyperlink>
        </w:p>
        <w:p w14:paraId="2F64C738" w14:textId="5F6446A0" w:rsidR="00227D79" w:rsidRDefault="00227D79">
          <w:pPr>
            <w:pStyle w:val="TOC3"/>
            <w:tabs>
              <w:tab w:val="left" w:pos="1200"/>
              <w:tab w:val="right" w:pos="9016"/>
            </w:tabs>
            <w:rPr>
              <w:rFonts w:asciiTheme="minorHAnsi" w:eastAsiaTheme="minorEastAsia" w:hAnsiTheme="minorHAnsi" w:cstheme="minorBidi"/>
              <w:noProof/>
              <w:kern w:val="2"/>
              <w:sz w:val="24"/>
              <w:szCs w:val="24"/>
              <w14:ligatures w14:val="standardContextual"/>
            </w:rPr>
          </w:pPr>
          <w:hyperlink w:anchor="_Toc164374010" w:history="1">
            <w:r w:rsidRPr="00A96DCF">
              <w:rPr>
                <w:rStyle w:val="Hyperlink"/>
                <w:rFonts w:cs="Times New Roman"/>
                <w:noProof/>
              </w:rPr>
              <w:t>5.1.1</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Prevalence Rates:</w:t>
            </w:r>
            <w:r>
              <w:rPr>
                <w:noProof/>
                <w:webHidden/>
              </w:rPr>
              <w:tab/>
            </w:r>
            <w:r>
              <w:rPr>
                <w:noProof/>
                <w:webHidden/>
              </w:rPr>
              <w:fldChar w:fldCharType="begin"/>
            </w:r>
            <w:r>
              <w:rPr>
                <w:noProof/>
                <w:webHidden/>
              </w:rPr>
              <w:instrText xml:space="preserve"> PAGEREF _Toc164374010 \h </w:instrText>
            </w:r>
            <w:r>
              <w:rPr>
                <w:noProof/>
                <w:webHidden/>
              </w:rPr>
            </w:r>
            <w:r>
              <w:rPr>
                <w:noProof/>
                <w:webHidden/>
              </w:rPr>
              <w:fldChar w:fldCharType="separate"/>
            </w:r>
            <w:r>
              <w:rPr>
                <w:noProof/>
                <w:webHidden/>
              </w:rPr>
              <w:t>12</w:t>
            </w:r>
            <w:r>
              <w:rPr>
                <w:noProof/>
                <w:webHidden/>
              </w:rPr>
              <w:fldChar w:fldCharType="end"/>
            </w:r>
          </w:hyperlink>
        </w:p>
        <w:p w14:paraId="483B88E2" w14:textId="5B2D6CF0" w:rsidR="00227D79" w:rsidRDefault="00227D79">
          <w:pPr>
            <w:pStyle w:val="TOC3"/>
            <w:tabs>
              <w:tab w:val="left" w:pos="1200"/>
              <w:tab w:val="right" w:pos="9016"/>
            </w:tabs>
            <w:rPr>
              <w:rFonts w:asciiTheme="minorHAnsi" w:eastAsiaTheme="minorEastAsia" w:hAnsiTheme="minorHAnsi" w:cstheme="minorBidi"/>
              <w:noProof/>
              <w:kern w:val="2"/>
              <w:sz w:val="24"/>
              <w:szCs w:val="24"/>
              <w14:ligatures w14:val="standardContextual"/>
            </w:rPr>
          </w:pPr>
          <w:hyperlink w:anchor="_Toc164374011" w:history="1">
            <w:r w:rsidRPr="00A96DCF">
              <w:rPr>
                <w:rStyle w:val="Hyperlink"/>
                <w:rFonts w:cs="Times New Roman"/>
                <w:noProof/>
              </w:rPr>
              <w:t>5.1.2</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Sport specific factors:</w:t>
            </w:r>
            <w:r>
              <w:rPr>
                <w:noProof/>
                <w:webHidden/>
              </w:rPr>
              <w:tab/>
            </w:r>
            <w:r>
              <w:rPr>
                <w:noProof/>
                <w:webHidden/>
              </w:rPr>
              <w:fldChar w:fldCharType="begin"/>
            </w:r>
            <w:r>
              <w:rPr>
                <w:noProof/>
                <w:webHidden/>
              </w:rPr>
              <w:instrText xml:space="preserve"> PAGEREF _Toc164374011 \h </w:instrText>
            </w:r>
            <w:r>
              <w:rPr>
                <w:noProof/>
                <w:webHidden/>
              </w:rPr>
            </w:r>
            <w:r>
              <w:rPr>
                <w:noProof/>
                <w:webHidden/>
              </w:rPr>
              <w:fldChar w:fldCharType="separate"/>
            </w:r>
            <w:r>
              <w:rPr>
                <w:noProof/>
                <w:webHidden/>
              </w:rPr>
              <w:t>13</w:t>
            </w:r>
            <w:r>
              <w:rPr>
                <w:noProof/>
                <w:webHidden/>
              </w:rPr>
              <w:fldChar w:fldCharType="end"/>
            </w:r>
          </w:hyperlink>
        </w:p>
        <w:p w14:paraId="2EFF2244" w14:textId="0A8EB00A" w:rsidR="00227D79" w:rsidRDefault="00227D79">
          <w:pPr>
            <w:pStyle w:val="TOC4"/>
            <w:tabs>
              <w:tab w:val="left" w:pos="1680"/>
              <w:tab w:val="right" w:pos="9016"/>
            </w:tabs>
            <w:rPr>
              <w:rFonts w:asciiTheme="minorHAnsi" w:eastAsiaTheme="minorEastAsia" w:hAnsiTheme="minorHAnsi" w:cstheme="minorBidi"/>
              <w:noProof/>
              <w:kern w:val="2"/>
              <w:sz w:val="24"/>
              <w:szCs w:val="24"/>
              <w14:ligatures w14:val="standardContextual"/>
            </w:rPr>
          </w:pPr>
          <w:hyperlink w:anchor="_Toc164374012" w:history="1">
            <w:r w:rsidRPr="00A96DCF">
              <w:rPr>
                <w:rStyle w:val="Hyperlink"/>
                <w:rFonts w:cs="Times New Roman"/>
                <w:noProof/>
              </w:rPr>
              <w:t>5.1.2.1</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Aesthetic Sport</w:t>
            </w:r>
            <w:r>
              <w:rPr>
                <w:noProof/>
                <w:webHidden/>
              </w:rPr>
              <w:tab/>
            </w:r>
            <w:r>
              <w:rPr>
                <w:noProof/>
                <w:webHidden/>
              </w:rPr>
              <w:fldChar w:fldCharType="begin"/>
            </w:r>
            <w:r>
              <w:rPr>
                <w:noProof/>
                <w:webHidden/>
              </w:rPr>
              <w:instrText xml:space="preserve"> PAGEREF _Toc164374012 \h </w:instrText>
            </w:r>
            <w:r>
              <w:rPr>
                <w:noProof/>
                <w:webHidden/>
              </w:rPr>
            </w:r>
            <w:r>
              <w:rPr>
                <w:noProof/>
                <w:webHidden/>
              </w:rPr>
              <w:fldChar w:fldCharType="separate"/>
            </w:r>
            <w:r>
              <w:rPr>
                <w:noProof/>
                <w:webHidden/>
              </w:rPr>
              <w:t>13</w:t>
            </w:r>
            <w:r>
              <w:rPr>
                <w:noProof/>
                <w:webHidden/>
              </w:rPr>
              <w:fldChar w:fldCharType="end"/>
            </w:r>
          </w:hyperlink>
        </w:p>
        <w:p w14:paraId="0CD24E38" w14:textId="4697EA6C" w:rsidR="00227D79" w:rsidRDefault="00227D79">
          <w:pPr>
            <w:pStyle w:val="TOC4"/>
            <w:tabs>
              <w:tab w:val="left" w:pos="1680"/>
              <w:tab w:val="right" w:pos="9016"/>
            </w:tabs>
            <w:rPr>
              <w:rFonts w:asciiTheme="minorHAnsi" w:eastAsiaTheme="minorEastAsia" w:hAnsiTheme="minorHAnsi" w:cstheme="minorBidi"/>
              <w:noProof/>
              <w:kern w:val="2"/>
              <w:sz w:val="24"/>
              <w:szCs w:val="24"/>
              <w14:ligatures w14:val="standardContextual"/>
            </w:rPr>
          </w:pPr>
          <w:hyperlink w:anchor="_Toc164374013" w:history="1">
            <w:r w:rsidRPr="00A96DCF">
              <w:rPr>
                <w:rStyle w:val="Hyperlink"/>
                <w:rFonts w:cs="Times New Roman"/>
                <w:noProof/>
              </w:rPr>
              <w:t>5.1.2.2</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Weight class sport</w:t>
            </w:r>
            <w:r>
              <w:rPr>
                <w:noProof/>
                <w:webHidden/>
              </w:rPr>
              <w:tab/>
            </w:r>
            <w:r>
              <w:rPr>
                <w:noProof/>
                <w:webHidden/>
              </w:rPr>
              <w:fldChar w:fldCharType="begin"/>
            </w:r>
            <w:r>
              <w:rPr>
                <w:noProof/>
                <w:webHidden/>
              </w:rPr>
              <w:instrText xml:space="preserve"> PAGEREF _Toc164374013 \h </w:instrText>
            </w:r>
            <w:r>
              <w:rPr>
                <w:noProof/>
                <w:webHidden/>
              </w:rPr>
            </w:r>
            <w:r>
              <w:rPr>
                <w:noProof/>
                <w:webHidden/>
              </w:rPr>
              <w:fldChar w:fldCharType="separate"/>
            </w:r>
            <w:r>
              <w:rPr>
                <w:noProof/>
                <w:webHidden/>
              </w:rPr>
              <w:t>13</w:t>
            </w:r>
            <w:r>
              <w:rPr>
                <w:noProof/>
                <w:webHidden/>
              </w:rPr>
              <w:fldChar w:fldCharType="end"/>
            </w:r>
          </w:hyperlink>
        </w:p>
        <w:p w14:paraId="7B0F60B4" w14:textId="40713575" w:rsidR="00227D79" w:rsidRDefault="00227D79">
          <w:pPr>
            <w:pStyle w:val="TOC4"/>
            <w:tabs>
              <w:tab w:val="left" w:pos="1680"/>
              <w:tab w:val="right" w:pos="9016"/>
            </w:tabs>
            <w:rPr>
              <w:rFonts w:asciiTheme="minorHAnsi" w:eastAsiaTheme="minorEastAsia" w:hAnsiTheme="minorHAnsi" w:cstheme="minorBidi"/>
              <w:noProof/>
              <w:kern w:val="2"/>
              <w:sz w:val="24"/>
              <w:szCs w:val="24"/>
              <w14:ligatures w14:val="standardContextual"/>
            </w:rPr>
          </w:pPr>
          <w:hyperlink w:anchor="_Toc164374014" w:history="1">
            <w:r w:rsidRPr="00A96DCF">
              <w:rPr>
                <w:rStyle w:val="Hyperlink"/>
                <w:rFonts w:cs="Times New Roman"/>
                <w:noProof/>
              </w:rPr>
              <w:t>5.1.2.3</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Gravitational Sport</w:t>
            </w:r>
            <w:r>
              <w:rPr>
                <w:noProof/>
                <w:webHidden/>
              </w:rPr>
              <w:tab/>
            </w:r>
            <w:r>
              <w:rPr>
                <w:noProof/>
                <w:webHidden/>
              </w:rPr>
              <w:fldChar w:fldCharType="begin"/>
            </w:r>
            <w:r>
              <w:rPr>
                <w:noProof/>
                <w:webHidden/>
              </w:rPr>
              <w:instrText xml:space="preserve"> PAGEREF _Toc164374014 \h </w:instrText>
            </w:r>
            <w:r>
              <w:rPr>
                <w:noProof/>
                <w:webHidden/>
              </w:rPr>
            </w:r>
            <w:r>
              <w:rPr>
                <w:noProof/>
                <w:webHidden/>
              </w:rPr>
              <w:fldChar w:fldCharType="separate"/>
            </w:r>
            <w:r>
              <w:rPr>
                <w:noProof/>
                <w:webHidden/>
              </w:rPr>
              <w:t>14</w:t>
            </w:r>
            <w:r>
              <w:rPr>
                <w:noProof/>
                <w:webHidden/>
              </w:rPr>
              <w:fldChar w:fldCharType="end"/>
            </w:r>
          </w:hyperlink>
        </w:p>
        <w:p w14:paraId="17FDD999" w14:textId="355A3016" w:rsidR="00227D79" w:rsidRDefault="00227D79">
          <w:pPr>
            <w:pStyle w:val="TOC3"/>
            <w:tabs>
              <w:tab w:val="left" w:pos="1200"/>
              <w:tab w:val="right" w:pos="9016"/>
            </w:tabs>
            <w:rPr>
              <w:rFonts w:asciiTheme="minorHAnsi" w:eastAsiaTheme="minorEastAsia" w:hAnsiTheme="minorHAnsi" w:cstheme="minorBidi"/>
              <w:noProof/>
              <w:kern w:val="2"/>
              <w:sz w:val="24"/>
              <w:szCs w:val="24"/>
              <w14:ligatures w14:val="standardContextual"/>
            </w:rPr>
          </w:pPr>
          <w:hyperlink w:anchor="_Toc164374015" w:history="1">
            <w:r w:rsidRPr="00A96DCF">
              <w:rPr>
                <w:rStyle w:val="Hyperlink"/>
                <w:rFonts w:cs="Times New Roman"/>
                <w:noProof/>
              </w:rPr>
              <w:t>5.1.3</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Psychosocial and Environmental Factors:</w:t>
            </w:r>
            <w:r>
              <w:rPr>
                <w:noProof/>
                <w:webHidden/>
              </w:rPr>
              <w:tab/>
            </w:r>
            <w:r>
              <w:rPr>
                <w:noProof/>
                <w:webHidden/>
              </w:rPr>
              <w:fldChar w:fldCharType="begin"/>
            </w:r>
            <w:r>
              <w:rPr>
                <w:noProof/>
                <w:webHidden/>
              </w:rPr>
              <w:instrText xml:space="preserve"> PAGEREF _Toc164374015 \h </w:instrText>
            </w:r>
            <w:r>
              <w:rPr>
                <w:noProof/>
                <w:webHidden/>
              </w:rPr>
            </w:r>
            <w:r>
              <w:rPr>
                <w:noProof/>
                <w:webHidden/>
              </w:rPr>
              <w:fldChar w:fldCharType="separate"/>
            </w:r>
            <w:r>
              <w:rPr>
                <w:noProof/>
                <w:webHidden/>
              </w:rPr>
              <w:t>14</w:t>
            </w:r>
            <w:r>
              <w:rPr>
                <w:noProof/>
                <w:webHidden/>
              </w:rPr>
              <w:fldChar w:fldCharType="end"/>
            </w:r>
          </w:hyperlink>
        </w:p>
        <w:p w14:paraId="00916DF8" w14:textId="2492FCAE" w:rsidR="00227D79" w:rsidRDefault="00227D79">
          <w:pPr>
            <w:pStyle w:val="TOC4"/>
            <w:tabs>
              <w:tab w:val="left" w:pos="1680"/>
              <w:tab w:val="right" w:pos="9016"/>
            </w:tabs>
            <w:rPr>
              <w:rFonts w:asciiTheme="minorHAnsi" w:eastAsiaTheme="minorEastAsia" w:hAnsiTheme="minorHAnsi" w:cstheme="minorBidi"/>
              <w:noProof/>
              <w:kern w:val="2"/>
              <w:sz w:val="24"/>
              <w:szCs w:val="24"/>
              <w14:ligatures w14:val="standardContextual"/>
            </w:rPr>
          </w:pPr>
          <w:hyperlink w:anchor="_Toc164374016" w:history="1">
            <w:r w:rsidRPr="00A96DCF">
              <w:rPr>
                <w:rStyle w:val="Hyperlink"/>
                <w:rFonts w:cs="Times New Roman"/>
                <w:noProof/>
              </w:rPr>
              <w:t>5.1.3.1</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Body image</w:t>
            </w:r>
            <w:r>
              <w:rPr>
                <w:noProof/>
                <w:webHidden/>
              </w:rPr>
              <w:tab/>
            </w:r>
            <w:r>
              <w:rPr>
                <w:noProof/>
                <w:webHidden/>
              </w:rPr>
              <w:fldChar w:fldCharType="begin"/>
            </w:r>
            <w:r>
              <w:rPr>
                <w:noProof/>
                <w:webHidden/>
              </w:rPr>
              <w:instrText xml:space="preserve"> PAGEREF _Toc164374016 \h </w:instrText>
            </w:r>
            <w:r>
              <w:rPr>
                <w:noProof/>
                <w:webHidden/>
              </w:rPr>
            </w:r>
            <w:r>
              <w:rPr>
                <w:noProof/>
                <w:webHidden/>
              </w:rPr>
              <w:fldChar w:fldCharType="separate"/>
            </w:r>
            <w:r>
              <w:rPr>
                <w:noProof/>
                <w:webHidden/>
              </w:rPr>
              <w:t>14</w:t>
            </w:r>
            <w:r>
              <w:rPr>
                <w:noProof/>
                <w:webHidden/>
              </w:rPr>
              <w:fldChar w:fldCharType="end"/>
            </w:r>
          </w:hyperlink>
        </w:p>
        <w:p w14:paraId="66347D16" w14:textId="137920E9" w:rsidR="00227D79" w:rsidRDefault="00227D79">
          <w:pPr>
            <w:pStyle w:val="TOC4"/>
            <w:tabs>
              <w:tab w:val="left" w:pos="1680"/>
              <w:tab w:val="right" w:pos="9016"/>
            </w:tabs>
            <w:rPr>
              <w:rFonts w:asciiTheme="minorHAnsi" w:eastAsiaTheme="minorEastAsia" w:hAnsiTheme="minorHAnsi" w:cstheme="minorBidi"/>
              <w:noProof/>
              <w:kern w:val="2"/>
              <w:sz w:val="24"/>
              <w:szCs w:val="24"/>
              <w14:ligatures w14:val="standardContextual"/>
            </w:rPr>
          </w:pPr>
          <w:hyperlink w:anchor="_Toc164374017" w:history="1">
            <w:r w:rsidRPr="00A96DCF">
              <w:rPr>
                <w:rStyle w:val="Hyperlink"/>
                <w:rFonts w:cs="Times New Roman"/>
                <w:noProof/>
              </w:rPr>
              <w:t>5.1.3.2</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shd w:val="clear" w:color="auto" w:fill="FFFFFF"/>
              </w:rPr>
              <w:t>The Sociocultural theoretical model</w:t>
            </w:r>
            <w:r>
              <w:rPr>
                <w:noProof/>
                <w:webHidden/>
              </w:rPr>
              <w:tab/>
            </w:r>
            <w:r>
              <w:rPr>
                <w:noProof/>
                <w:webHidden/>
              </w:rPr>
              <w:fldChar w:fldCharType="begin"/>
            </w:r>
            <w:r>
              <w:rPr>
                <w:noProof/>
                <w:webHidden/>
              </w:rPr>
              <w:instrText xml:space="preserve"> PAGEREF _Toc164374017 \h </w:instrText>
            </w:r>
            <w:r>
              <w:rPr>
                <w:noProof/>
                <w:webHidden/>
              </w:rPr>
            </w:r>
            <w:r>
              <w:rPr>
                <w:noProof/>
                <w:webHidden/>
              </w:rPr>
              <w:fldChar w:fldCharType="separate"/>
            </w:r>
            <w:r>
              <w:rPr>
                <w:noProof/>
                <w:webHidden/>
              </w:rPr>
              <w:t>14</w:t>
            </w:r>
            <w:r>
              <w:rPr>
                <w:noProof/>
                <w:webHidden/>
              </w:rPr>
              <w:fldChar w:fldCharType="end"/>
            </w:r>
          </w:hyperlink>
        </w:p>
        <w:p w14:paraId="06AFA577" w14:textId="4E5A1A47" w:rsidR="00227D79" w:rsidRDefault="00227D79">
          <w:pPr>
            <w:pStyle w:val="TOC4"/>
            <w:tabs>
              <w:tab w:val="left" w:pos="1680"/>
              <w:tab w:val="right" w:pos="9016"/>
            </w:tabs>
            <w:rPr>
              <w:rFonts w:asciiTheme="minorHAnsi" w:eastAsiaTheme="minorEastAsia" w:hAnsiTheme="minorHAnsi" w:cstheme="minorBidi"/>
              <w:noProof/>
              <w:kern w:val="2"/>
              <w:sz w:val="24"/>
              <w:szCs w:val="24"/>
              <w14:ligatures w14:val="standardContextual"/>
            </w:rPr>
          </w:pPr>
          <w:hyperlink w:anchor="_Toc164374018" w:history="1">
            <w:r w:rsidRPr="00A96DCF">
              <w:rPr>
                <w:rStyle w:val="Hyperlink"/>
                <w:rFonts w:cs="Times New Roman"/>
                <w:noProof/>
              </w:rPr>
              <w:t>5.1.3.3</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Impact of Coaches and Teammates</w:t>
            </w:r>
            <w:r>
              <w:rPr>
                <w:noProof/>
                <w:webHidden/>
              </w:rPr>
              <w:tab/>
            </w:r>
            <w:r>
              <w:rPr>
                <w:noProof/>
                <w:webHidden/>
              </w:rPr>
              <w:fldChar w:fldCharType="begin"/>
            </w:r>
            <w:r>
              <w:rPr>
                <w:noProof/>
                <w:webHidden/>
              </w:rPr>
              <w:instrText xml:space="preserve"> PAGEREF _Toc164374018 \h </w:instrText>
            </w:r>
            <w:r>
              <w:rPr>
                <w:noProof/>
                <w:webHidden/>
              </w:rPr>
            </w:r>
            <w:r>
              <w:rPr>
                <w:noProof/>
                <w:webHidden/>
              </w:rPr>
              <w:fldChar w:fldCharType="separate"/>
            </w:r>
            <w:r>
              <w:rPr>
                <w:noProof/>
                <w:webHidden/>
              </w:rPr>
              <w:t>15</w:t>
            </w:r>
            <w:r>
              <w:rPr>
                <w:noProof/>
                <w:webHidden/>
              </w:rPr>
              <w:fldChar w:fldCharType="end"/>
            </w:r>
          </w:hyperlink>
        </w:p>
        <w:p w14:paraId="1B6B7776" w14:textId="77D7A468" w:rsidR="00227D79" w:rsidRDefault="00227D79">
          <w:pPr>
            <w:pStyle w:val="TOC3"/>
            <w:tabs>
              <w:tab w:val="left" w:pos="1200"/>
              <w:tab w:val="right" w:pos="9016"/>
            </w:tabs>
            <w:rPr>
              <w:rFonts w:asciiTheme="minorHAnsi" w:eastAsiaTheme="minorEastAsia" w:hAnsiTheme="minorHAnsi" w:cstheme="minorBidi"/>
              <w:noProof/>
              <w:kern w:val="2"/>
              <w:sz w:val="24"/>
              <w:szCs w:val="24"/>
              <w14:ligatures w14:val="standardContextual"/>
            </w:rPr>
          </w:pPr>
          <w:hyperlink w:anchor="_Toc164374019" w:history="1">
            <w:r w:rsidRPr="00A96DCF">
              <w:rPr>
                <w:rStyle w:val="Hyperlink"/>
                <w:rFonts w:cs="Times New Roman"/>
                <w:noProof/>
              </w:rPr>
              <w:t>5.1.4</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Gender Differences:</w:t>
            </w:r>
            <w:r>
              <w:rPr>
                <w:noProof/>
                <w:webHidden/>
              </w:rPr>
              <w:tab/>
            </w:r>
            <w:r>
              <w:rPr>
                <w:noProof/>
                <w:webHidden/>
              </w:rPr>
              <w:fldChar w:fldCharType="begin"/>
            </w:r>
            <w:r>
              <w:rPr>
                <w:noProof/>
                <w:webHidden/>
              </w:rPr>
              <w:instrText xml:space="preserve"> PAGEREF _Toc164374019 \h </w:instrText>
            </w:r>
            <w:r>
              <w:rPr>
                <w:noProof/>
                <w:webHidden/>
              </w:rPr>
            </w:r>
            <w:r>
              <w:rPr>
                <w:noProof/>
                <w:webHidden/>
              </w:rPr>
              <w:fldChar w:fldCharType="separate"/>
            </w:r>
            <w:r>
              <w:rPr>
                <w:noProof/>
                <w:webHidden/>
              </w:rPr>
              <w:t>15</w:t>
            </w:r>
            <w:r>
              <w:rPr>
                <w:noProof/>
                <w:webHidden/>
              </w:rPr>
              <w:fldChar w:fldCharType="end"/>
            </w:r>
          </w:hyperlink>
        </w:p>
        <w:p w14:paraId="04D2AA4F" w14:textId="2BAF9ED9"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20" w:history="1">
            <w:r w:rsidRPr="00A96DCF">
              <w:rPr>
                <w:rStyle w:val="Hyperlink"/>
                <w:rFonts w:cs="Times New Roman"/>
                <w:noProof/>
              </w:rPr>
              <w:t>5.2</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Impact on Athletic Performance and Health</w:t>
            </w:r>
            <w:r>
              <w:rPr>
                <w:noProof/>
                <w:webHidden/>
              </w:rPr>
              <w:tab/>
            </w:r>
            <w:r>
              <w:rPr>
                <w:noProof/>
                <w:webHidden/>
              </w:rPr>
              <w:fldChar w:fldCharType="begin"/>
            </w:r>
            <w:r>
              <w:rPr>
                <w:noProof/>
                <w:webHidden/>
              </w:rPr>
              <w:instrText xml:space="preserve"> PAGEREF _Toc164374020 \h </w:instrText>
            </w:r>
            <w:r>
              <w:rPr>
                <w:noProof/>
                <w:webHidden/>
              </w:rPr>
            </w:r>
            <w:r>
              <w:rPr>
                <w:noProof/>
                <w:webHidden/>
              </w:rPr>
              <w:fldChar w:fldCharType="separate"/>
            </w:r>
            <w:r>
              <w:rPr>
                <w:noProof/>
                <w:webHidden/>
              </w:rPr>
              <w:t>16</w:t>
            </w:r>
            <w:r>
              <w:rPr>
                <w:noProof/>
                <w:webHidden/>
              </w:rPr>
              <w:fldChar w:fldCharType="end"/>
            </w:r>
          </w:hyperlink>
        </w:p>
        <w:p w14:paraId="20DC5445" w14:textId="50B95A68" w:rsidR="00227D79" w:rsidRDefault="00227D79">
          <w:pPr>
            <w:pStyle w:val="TOC3"/>
            <w:tabs>
              <w:tab w:val="left" w:pos="1200"/>
              <w:tab w:val="right" w:pos="9016"/>
            </w:tabs>
            <w:rPr>
              <w:rFonts w:asciiTheme="minorHAnsi" w:eastAsiaTheme="minorEastAsia" w:hAnsiTheme="minorHAnsi" w:cstheme="minorBidi"/>
              <w:noProof/>
              <w:kern w:val="2"/>
              <w:sz w:val="24"/>
              <w:szCs w:val="24"/>
              <w14:ligatures w14:val="standardContextual"/>
            </w:rPr>
          </w:pPr>
          <w:hyperlink w:anchor="_Toc164374021" w:history="1">
            <w:r w:rsidRPr="00A96DCF">
              <w:rPr>
                <w:rStyle w:val="Hyperlink"/>
                <w:rFonts w:cs="Times New Roman"/>
                <w:noProof/>
              </w:rPr>
              <w:t>5.2.1</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Effects on Physical Performance – Strength and Endurance</w:t>
            </w:r>
            <w:r>
              <w:rPr>
                <w:noProof/>
                <w:webHidden/>
              </w:rPr>
              <w:tab/>
            </w:r>
            <w:r>
              <w:rPr>
                <w:noProof/>
                <w:webHidden/>
              </w:rPr>
              <w:fldChar w:fldCharType="begin"/>
            </w:r>
            <w:r>
              <w:rPr>
                <w:noProof/>
                <w:webHidden/>
              </w:rPr>
              <w:instrText xml:space="preserve"> PAGEREF _Toc164374021 \h </w:instrText>
            </w:r>
            <w:r>
              <w:rPr>
                <w:noProof/>
                <w:webHidden/>
              </w:rPr>
            </w:r>
            <w:r>
              <w:rPr>
                <w:noProof/>
                <w:webHidden/>
              </w:rPr>
              <w:fldChar w:fldCharType="separate"/>
            </w:r>
            <w:r>
              <w:rPr>
                <w:noProof/>
                <w:webHidden/>
              </w:rPr>
              <w:t>16</w:t>
            </w:r>
            <w:r>
              <w:rPr>
                <w:noProof/>
                <w:webHidden/>
              </w:rPr>
              <w:fldChar w:fldCharType="end"/>
            </w:r>
          </w:hyperlink>
        </w:p>
        <w:p w14:paraId="3F999E0D" w14:textId="5AB5593F" w:rsidR="00227D79" w:rsidRDefault="00227D79">
          <w:pPr>
            <w:pStyle w:val="TOC4"/>
            <w:tabs>
              <w:tab w:val="left" w:pos="1680"/>
              <w:tab w:val="right" w:pos="9016"/>
            </w:tabs>
            <w:rPr>
              <w:rFonts w:asciiTheme="minorHAnsi" w:eastAsiaTheme="minorEastAsia" w:hAnsiTheme="minorHAnsi" w:cstheme="minorBidi"/>
              <w:noProof/>
              <w:kern w:val="2"/>
              <w:sz w:val="24"/>
              <w:szCs w:val="24"/>
              <w14:ligatures w14:val="standardContextual"/>
            </w:rPr>
          </w:pPr>
          <w:hyperlink w:anchor="_Toc164374022" w:history="1">
            <w:r w:rsidRPr="00A96DCF">
              <w:rPr>
                <w:rStyle w:val="Hyperlink"/>
                <w:rFonts w:cs="Times New Roman"/>
                <w:noProof/>
                <w:lang w:eastAsia="en-US"/>
              </w:rPr>
              <w:t>5.2.1.1</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Strength Training</w:t>
            </w:r>
            <w:r>
              <w:rPr>
                <w:noProof/>
                <w:webHidden/>
              </w:rPr>
              <w:tab/>
            </w:r>
            <w:r>
              <w:rPr>
                <w:noProof/>
                <w:webHidden/>
              </w:rPr>
              <w:fldChar w:fldCharType="begin"/>
            </w:r>
            <w:r>
              <w:rPr>
                <w:noProof/>
                <w:webHidden/>
              </w:rPr>
              <w:instrText xml:space="preserve"> PAGEREF _Toc164374022 \h </w:instrText>
            </w:r>
            <w:r>
              <w:rPr>
                <w:noProof/>
                <w:webHidden/>
              </w:rPr>
            </w:r>
            <w:r>
              <w:rPr>
                <w:noProof/>
                <w:webHidden/>
              </w:rPr>
              <w:fldChar w:fldCharType="separate"/>
            </w:r>
            <w:r>
              <w:rPr>
                <w:noProof/>
                <w:webHidden/>
              </w:rPr>
              <w:t>16</w:t>
            </w:r>
            <w:r>
              <w:rPr>
                <w:noProof/>
                <w:webHidden/>
              </w:rPr>
              <w:fldChar w:fldCharType="end"/>
            </w:r>
          </w:hyperlink>
        </w:p>
        <w:p w14:paraId="03514167" w14:textId="7360EC09" w:rsidR="00227D79" w:rsidRDefault="00227D79">
          <w:pPr>
            <w:pStyle w:val="TOC4"/>
            <w:tabs>
              <w:tab w:val="left" w:pos="1680"/>
              <w:tab w:val="right" w:pos="9016"/>
            </w:tabs>
            <w:rPr>
              <w:rFonts w:asciiTheme="minorHAnsi" w:eastAsiaTheme="minorEastAsia" w:hAnsiTheme="minorHAnsi" w:cstheme="minorBidi"/>
              <w:noProof/>
              <w:kern w:val="2"/>
              <w:sz w:val="24"/>
              <w:szCs w:val="24"/>
              <w14:ligatures w14:val="standardContextual"/>
            </w:rPr>
          </w:pPr>
          <w:hyperlink w:anchor="_Toc164374023" w:history="1">
            <w:r w:rsidRPr="00A96DCF">
              <w:rPr>
                <w:rStyle w:val="Hyperlink"/>
                <w:rFonts w:cs="Times New Roman"/>
                <w:noProof/>
              </w:rPr>
              <w:t>5.2.1.2</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Endurance Training</w:t>
            </w:r>
            <w:r>
              <w:rPr>
                <w:noProof/>
                <w:webHidden/>
              </w:rPr>
              <w:tab/>
            </w:r>
            <w:r>
              <w:rPr>
                <w:noProof/>
                <w:webHidden/>
              </w:rPr>
              <w:fldChar w:fldCharType="begin"/>
            </w:r>
            <w:r>
              <w:rPr>
                <w:noProof/>
                <w:webHidden/>
              </w:rPr>
              <w:instrText xml:space="preserve"> PAGEREF _Toc164374023 \h </w:instrText>
            </w:r>
            <w:r>
              <w:rPr>
                <w:noProof/>
                <w:webHidden/>
              </w:rPr>
            </w:r>
            <w:r>
              <w:rPr>
                <w:noProof/>
                <w:webHidden/>
              </w:rPr>
              <w:fldChar w:fldCharType="separate"/>
            </w:r>
            <w:r>
              <w:rPr>
                <w:noProof/>
                <w:webHidden/>
              </w:rPr>
              <w:t>16</w:t>
            </w:r>
            <w:r>
              <w:rPr>
                <w:noProof/>
                <w:webHidden/>
              </w:rPr>
              <w:fldChar w:fldCharType="end"/>
            </w:r>
          </w:hyperlink>
        </w:p>
        <w:p w14:paraId="5F46B660" w14:textId="04F784E5" w:rsidR="00227D79" w:rsidRDefault="00227D79">
          <w:pPr>
            <w:pStyle w:val="TOC3"/>
            <w:tabs>
              <w:tab w:val="left" w:pos="1200"/>
              <w:tab w:val="right" w:pos="9016"/>
            </w:tabs>
            <w:rPr>
              <w:rFonts w:asciiTheme="minorHAnsi" w:eastAsiaTheme="minorEastAsia" w:hAnsiTheme="minorHAnsi" w:cstheme="minorBidi"/>
              <w:noProof/>
              <w:kern w:val="2"/>
              <w:sz w:val="24"/>
              <w:szCs w:val="24"/>
              <w14:ligatures w14:val="standardContextual"/>
            </w:rPr>
          </w:pPr>
          <w:hyperlink w:anchor="_Toc164374024" w:history="1">
            <w:r w:rsidRPr="00A96DCF">
              <w:rPr>
                <w:rStyle w:val="Hyperlink"/>
                <w:rFonts w:cs="Times New Roman"/>
                <w:noProof/>
              </w:rPr>
              <w:t>5.2.2</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Psychological Consequences</w:t>
            </w:r>
            <w:r>
              <w:rPr>
                <w:noProof/>
                <w:webHidden/>
              </w:rPr>
              <w:tab/>
            </w:r>
            <w:r>
              <w:rPr>
                <w:noProof/>
                <w:webHidden/>
              </w:rPr>
              <w:fldChar w:fldCharType="begin"/>
            </w:r>
            <w:r>
              <w:rPr>
                <w:noProof/>
                <w:webHidden/>
              </w:rPr>
              <w:instrText xml:space="preserve"> PAGEREF _Toc164374024 \h </w:instrText>
            </w:r>
            <w:r>
              <w:rPr>
                <w:noProof/>
                <w:webHidden/>
              </w:rPr>
            </w:r>
            <w:r>
              <w:rPr>
                <w:noProof/>
                <w:webHidden/>
              </w:rPr>
              <w:fldChar w:fldCharType="separate"/>
            </w:r>
            <w:r>
              <w:rPr>
                <w:noProof/>
                <w:webHidden/>
              </w:rPr>
              <w:t>17</w:t>
            </w:r>
            <w:r>
              <w:rPr>
                <w:noProof/>
                <w:webHidden/>
              </w:rPr>
              <w:fldChar w:fldCharType="end"/>
            </w:r>
          </w:hyperlink>
        </w:p>
        <w:p w14:paraId="36CF764A" w14:textId="75459828" w:rsidR="00227D79" w:rsidRDefault="00227D79">
          <w:pPr>
            <w:pStyle w:val="TOC4"/>
            <w:tabs>
              <w:tab w:val="left" w:pos="1680"/>
              <w:tab w:val="right" w:pos="9016"/>
            </w:tabs>
            <w:rPr>
              <w:rFonts w:asciiTheme="minorHAnsi" w:eastAsiaTheme="minorEastAsia" w:hAnsiTheme="minorHAnsi" w:cstheme="minorBidi"/>
              <w:noProof/>
              <w:kern w:val="2"/>
              <w:sz w:val="24"/>
              <w:szCs w:val="24"/>
              <w14:ligatures w14:val="standardContextual"/>
            </w:rPr>
          </w:pPr>
          <w:hyperlink w:anchor="_Toc164374025" w:history="1">
            <w:r w:rsidRPr="00A96DCF">
              <w:rPr>
                <w:rStyle w:val="Hyperlink"/>
                <w:rFonts w:cs="Times New Roman"/>
                <w:noProof/>
              </w:rPr>
              <w:t>5.2.2.1</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Societal pressures</w:t>
            </w:r>
            <w:r>
              <w:rPr>
                <w:noProof/>
                <w:webHidden/>
              </w:rPr>
              <w:tab/>
            </w:r>
            <w:r>
              <w:rPr>
                <w:noProof/>
                <w:webHidden/>
              </w:rPr>
              <w:fldChar w:fldCharType="begin"/>
            </w:r>
            <w:r>
              <w:rPr>
                <w:noProof/>
                <w:webHidden/>
              </w:rPr>
              <w:instrText xml:space="preserve"> PAGEREF _Toc164374025 \h </w:instrText>
            </w:r>
            <w:r>
              <w:rPr>
                <w:noProof/>
                <w:webHidden/>
              </w:rPr>
            </w:r>
            <w:r>
              <w:rPr>
                <w:noProof/>
                <w:webHidden/>
              </w:rPr>
              <w:fldChar w:fldCharType="separate"/>
            </w:r>
            <w:r>
              <w:rPr>
                <w:noProof/>
                <w:webHidden/>
              </w:rPr>
              <w:t>17</w:t>
            </w:r>
            <w:r>
              <w:rPr>
                <w:noProof/>
                <w:webHidden/>
              </w:rPr>
              <w:fldChar w:fldCharType="end"/>
            </w:r>
          </w:hyperlink>
        </w:p>
        <w:p w14:paraId="4FF9D790" w14:textId="02E48B96" w:rsidR="00227D79" w:rsidRDefault="00227D79">
          <w:pPr>
            <w:pStyle w:val="TOC4"/>
            <w:tabs>
              <w:tab w:val="left" w:pos="1680"/>
              <w:tab w:val="right" w:pos="9016"/>
            </w:tabs>
            <w:rPr>
              <w:rFonts w:asciiTheme="minorHAnsi" w:eastAsiaTheme="minorEastAsia" w:hAnsiTheme="minorHAnsi" w:cstheme="minorBidi"/>
              <w:noProof/>
              <w:kern w:val="2"/>
              <w:sz w:val="24"/>
              <w:szCs w:val="24"/>
              <w14:ligatures w14:val="standardContextual"/>
            </w:rPr>
          </w:pPr>
          <w:hyperlink w:anchor="_Toc164374026" w:history="1">
            <w:r w:rsidRPr="00A96DCF">
              <w:rPr>
                <w:rStyle w:val="Hyperlink"/>
                <w:rFonts w:cs="Times New Roman"/>
                <w:noProof/>
              </w:rPr>
              <w:t>5.2.2.2</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Body Dissatisfaction</w:t>
            </w:r>
            <w:r>
              <w:rPr>
                <w:noProof/>
                <w:webHidden/>
              </w:rPr>
              <w:tab/>
            </w:r>
            <w:r>
              <w:rPr>
                <w:noProof/>
                <w:webHidden/>
              </w:rPr>
              <w:fldChar w:fldCharType="begin"/>
            </w:r>
            <w:r>
              <w:rPr>
                <w:noProof/>
                <w:webHidden/>
              </w:rPr>
              <w:instrText xml:space="preserve"> PAGEREF _Toc164374026 \h </w:instrText>
            </w:r>
            <w:r>
              <w:rPr>
                <w:noProof/>
                <w:webHidden/>
              </w:rPr>
            </w:r>
            <w:r>
              <w:rPr>
                <w:noProof/>
                <w:webHidden/>
              </w:rPr>
              <w:fldChar w:fldCharType="separate"/>
            </w:r>
            <w:r>
              <w:rPr>
                <w:noProof/>
                <w:webHidden/>
              </w:rPr>
              <w:t>18</w:t>
            </w:r>
            <w:r>
              <w:rPr>
                <w:noProof/>
                <w:webHidden/>
              </w:rPr>
              <w:fldChar w:fldCharType="end"/>
            </w:r>
          </w:hyperlink>
        </w:p>
        <w:p w14:paraId="3ECF919E" w14:textId="6FDDE316" w:rsidR="00227D79" w:rsidRDefault="00227D79">
          <w:pPr>
            <w:pStyle w:val="TOC4"/>
            <w:tabs>
              <w:tab w:val="left" w:pos="1680"/>
              <w:tab w:val="right" w:pos="9016"/>
            </w:tabs>
            <w:rPr>
              <w:rFonts w:asciiTheme="minorHAnsi" w:eastAsiaTheme="minorEastAsia" w:hAnsiTheme="minorHAnsi" w:cstheme="minorBidi"/>
              <w:noProof/>
              <w:kern w:val="2"/>
              <w:sz w:val="24"/>
              <w:szCs w:val="24"/>
              <w14:ligatures w14:val="standardContextual"/>
            </w:rPr>
          </w:pPr>
          <w:hyperlink w:anchor="_Toc164374027" w:history="1">
            <w:r w:rsidRPr="00A96DCF">
              <w:rPr>
                <w:rStyle w:val="Hyperlink"/>
                <w:rFonts w:cs="Times New Roman"/>
                <w:noProof/>
              </w:rPr>
              <w:t>5.2.2.3</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Sport pressures</w:t>
            </w:r>
            <w:r>
              <w:rPr>
                <w:noProof/>
                <w:webHidden/>
              </w:rPr>
              <w:tab/>
            </w:r>
            <w:r>
              <w:rPr>
                <w:noProof/>
                <w:webHidden/>
              </w:rPr>
              <w:fldChar w:fldCharType="begin"/>
            </w:r>
            <w:r>
              <w:rPr>
                <w:noProof/>
                <w:webHidden/>
              </w:rPr>
              <w:instrText xml:space="preserve"> PAGEREF _Toc164374027 \h </w:instrText>
            </w:r>
            <w:r>
              <w:rPr>
                <w:noProof/>
                <w:webHidden/>
              </w:rPr>
            </w:r>
            <w:r>
              <w:rPr>
                <w:noProof/>
                <w:webHidden/>
              </w:rPr>
              <w:fldChar w:fldCharType="separate"/>
            </w:r>
            <w:r>
              <w:rPr>
                <w:noProof/>
                <w:webHidden/>
              </w:rPr>
              <w:t>18</w:t>
            </w:r>
            <w:r>
              <w:rPr>
                <w:noProof/>
                <w:webHidden/>
              </w:rPr>
              <w:fldChar w:fldCharType="end"/>
            </w:r>
          </w:hyperlink>
        </w:p>
        <w:p w14:paraId="3C12403A" w14:textId="548DB9AD" w:rsidR="00227D79" w:rsidRDefault="00227D79">
          <w:pPr>
            <w:pStyle w:val="TOC3"/>
            <w:tabs>
              <w:tab w:val="left" w:pos="1200"/>
              <w:tab w:val="right" w:pos="9016"/>
            </w:tabs>
            <w:rPr>
              <w:rFonts w:asciiTheme="minorHAnsi" w:eastAsiaTheme="minorEastAsia" w:hAnsiTheme="minorHAnsi" w:cstheme="minorBidi"/>
              <w:noProof/>
              <w:kern w:val="2"/>
              <w:sz w:val="24"/>
              <w:szCs w:val="24"/>
              <w14:ligatures w14:val="standardContextual"/>
            </w:rPr>
          </w:pPr>
          <w:hyperlink w:anchor="_Toc164374028" w:history="1">
            <w:r w:rsidRPr="00A96DCF">
              <w:rPr>
                <w:rStyle w:val="Hyperlink"/>
                <w:rFonts w:cs="Times New Roman"/>
                <w:noProof/>
              </w:rPr>
              <w:t>5.2.3</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Nutritional Deficiencies:</w:t>
            </w:r>
            <w:r>
              <w:rPr>
                <w:noProof/>
                <w:webHidden/>
              </w:rPr>
              <w:tab/>
            </w:r>
            <w:r>
              <w:rPr>
                <w:noProof/>
                <w:webHidden/>
              </w:rPr>
              <w:fldChar w:fldCharType="begin"/>
            </w:r>
            <w:r>
              <w:rPr>
                <w:noProof/>
                <w:webHidden/>
              </w:rPr>
              <w:instrText xml:space="preserve"> PAGEREF _Toc164374028 \h </w:instrText>
            </w:r>
            <w:r>
              <w:rPr>
                <w:noProof/>
                <w:webHidden/>
              </w:rPr>
            </w:r>
            <w:r>
              <w:rPr>
                <w:noProof/>
                <w:webHidden/>
              </w:rPr>
              <w:fldChar w:fldCharType="separate"/>
            </w:r>
            <w:r>
              <w:rPr>
                <w:noProof/>
                <w:webHidden/>
              </w:rPr>
              <w:t>18</w:t>
            </w:r>
            <w:r>
              <w:rPr>
                <w:noProof/>
                <w:webHidden/>
              </w:rPr>
              <w:fldChar w:fldCharType="end"/>
            </w:r>
          </w:hyperlink>
        </w:p>
        <w:p w14:paraId="2336C524" w14:textId="55860077" w:rsidR="00227D79" w:rsidRDefault="00227D79">
          <w:pPr>
            <w:pStyle w:val="TOC3"/>
            <w:tabs>
              <w:tab w:val="left" w:pos="1200"/>
              <w:tab w:val="right" w:pos="9016"/>
            </w:tabs>
            <w:rPr>
              <w:rFonts w:asciiTheme="minorHAnsi" w:eastAsiaTheme="minorEastAsia" w:hAnsiTheme="minorHAnsi" w:cstheme="minorBidi"/>
              <w:noProof/>
              <w:kern w:val="2"/>
              <w:sz w:val="24"/>
              <w:szCs w:val="24"/>
              <w14:ligatures w14:val="standardContextual"/>
            </w:rPr>
          </w:pPr>
          <w:hyperlink w:anchor="_Toc164374029" w:history="1">
            <w:r w:rsidRPr="00A96DCF">
              <w:rPr>
                <w:rStyle w:val="Hyperlink"/>
                <w:rFonts w:cs="Times New Roman"/>
                <w:noProof/>
              </w:rPr>
              <w:t>5.2.4</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Long-Term Health Consequences:</w:t>
            </w:r>
            <w:r>
              <w:rPr>
                <w:noProof/>
                <w:webHidden/>
              </w:rPr>
              <w:tab/>
            </w:r>
            <w:r>
              <w:rPr>
                <w:noProof/>
                <w:webHidden/>
              </w:rPr>
              <w:fldChar w:fldCharType="begin"/>
            </w:r>
            <w:r>
              <w:rPr>
                <w:noProof/>
                <w:webHidden/>
              </w:rPr>
              <w:instrText xml:space="preserve"> PAGEREF _Toc164374029 \h </w:instrText>
            </w:r>
            <w:r>
              <w:rPr>
                <w:noProof/>
                <w:webHidden/>
              </w:rPr>
            </w:r>
            <w:r>
              <w:rPr>
                <w:noProof/>
                <w:webHidden/>
              </w:rPr>
              <w:fldChar w:fldCharType="separate"/>
            </w:r>
            <w:r>
              <w:rPr>
                <w:noProof/>
                <w:webHidden/>
              </w:rPr>
              <w:t>19</w:t>
            </w:r>
            <w:r>
              <w:rPr>
                <w:noProof/>
                <w:webHidden/>
              </w:rPr>
              <w:fldChar w:fldCharType="end"/>
            </w:r>
          </w:hyperlink>
        </w:p>
        <w:p w14:paraId="0735C847" w14:textId="02287701"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30" w:history="1">
            <w:r w:rsidRPr="00A96DCF">
              <w:rPr>
                <w:rStyle w:val="Hyperlink"/>
                <w:rFonts w:cs="Times New Roman"/>
                <w:noProof/>
              </w:rPr>
              <w:t>5.3</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Prevention and Intervention Strategies</w:t>
            </w:r>
            <w:r>
              <w:rPr>
                <w:noProof/>
                <w:webHidden/>
              </w:rPr>
              <w:tab/>
            </w:r>
            <w:r>
              <w:rPr>
                <w:noProof/>
                <w:webHidden/>
              </w:rPr>
              <w:fldChar w:fldCharType="begin"/>
            </w:r>
            <w:r>
              <w:rPr>
                <w:noProof/>
                <w:webHidden/>
              </w:rPr>
              <w:instrText xml:space="preserve"> PAGEREF _Toc164374030 \h </w:instrText>
            </w:r>
            <w:r>
              <w:rPr>
                <w:noProof/>
                <w:webHidden/>
              </w:rPr>
            </w:r>
            <w:r>
              <w:rPr>
                <w:noProof/>
                <w:webHidden/>
              </w:rPr>
              <w:fldChar w:fldCharType="separate"/>
            </w:r>
            <w:r>
              <w:rPr>
                <w:noProof/>
                <w:webHidden/>
              </w:rPr>
              <w:t>20</w:t>
            </w:r>
            <w:r>
              <w:rPr>
                <w:noProof/>
                <w:webHidden/>
              </w:rPr>
              <w:fldChar w:fldCharType="end"/>
            </w:r>
          </w:hyperlink>
        </w:p>
        <w:p w14:paraId="3551093C" w14:textId="2651E590" w:rsidR="00227D79" w:rsidRDefault="00227D79">
          <w:pPr>
            <w:pStyle w:val="TOC3"/>
            <w:tabs>
              <w:tab w:val="left" w:pos="1200"/>
              <w:tab w:val="right" w:pos="9016"/>
            </w:tabs>
            <w:rPr>
              <w:rFonts w:asciiTheme="minorHAnsi" w:eastAsiaTheme="minorEastAsia" w:hAnsiTheme="minorHAnsi" w:cstheme="minorBidi"/>
              <w:noProof/>
              <w:kern w:val="2"/>
              <w:sz w:val="24"/>
              <w:szCs w:val="24"/>
              <w14:ligatures w14:val="standardContextual"/>
            </w:rPr>
          </w:pPr>
          <w:hyperlink w:anchor="_Toc164374031" w:history="1">
            <w:r w:rsidRPr="00A96DCF">
              <w:rPr>
                <w:rStyle w:val="Hyperlink"/>
                <w:rFonts w:cs="Times New Roman"/>
                <w:noProof/>
              </w:rPr>
              <w:t>5.3.1</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Identification and Screening:</w:t>
            </w:r>
            <w:r>
              <w:rPr>
                <w:noProof/>
                <w:webHidden/>
              </w:rPr>
              <w:tab/>
            </w:r>
            <w:r>
              <w:rPr>
                <w:noProof/>
                <w:webHidden/>
              </w:rPr>
              <w:fldChar w:fldCharType="begin"/>
            </w:r>
            <w:r>
              <w:rPr>
                <w:noProof/>
                <w:webHidden/>
              </w:rPr>
              <w:instrText xml:space="preserve"> PAGEREF _Toc164374031 \h </w:instrText>
            </w:r>
            <w:r>
              <w:rPr>
                <w:noProof/>
                <w:webHidden/>
              </w:rPr>
            </w:r>
            <w:r>
              <w:rPr>
                <w:noProof/>
                <w:webHidden/>
              </w:rPr>
              <w:fldChar w:fldCharType="separate"/>
            </w:r>
            <w:r>
              <w:rPr>
                <w:noProof/>
                <w:webHidden/>
              </w:rPr>
              <w:t>21</w:t>
            </w:r>
            <w:r>
              <w:rPr>
                <w:noProof/>
                <w:webHidden/>
              </w:rPr>
              <w:fldChar w:fldCharType="end"/>
            </w:r>
          </w:hyperlink>
        </w:p>
        <w:p w14:paraId="00DC1A8B" w14:textId="33E3F50F" w:rsidR="00227D79" w:rsidRDefault="00227D79">
          <w:pPr>
            <w:pStyle w:val="TOC4"/>
            <w:tabs>
              <w:tab w:val="left" w:pos="1680"/>
              <w:tab w:val="right" w:pos="9016"/>
            </w:tabs>
            <w:rPr>
              <w:rFonts w:asciiTheme="minorHAnsi" w:eastAsiaTheme="minorEastAsia" w:hAnsiTheme="minorHAnsi" w:cstheme="minorBidi"/>
              <w:noProof/>
              <w:kern w:val="2"/>
              <w:sz w:val="24"/>
              <w:szCs w:val="24"/>
              <w14:ligatures w14:val="standardContextual"/>
            </w:rPr>
          </w:pPr>
          <w:hyperlink w:anchor="_Toc164374032" w:history="1">
            <w:r w:rsidRPr="00A96DCF">
              <w:rPr>
                <w:rStyle w:val="Hyperlink"/>
                <w:rFonts w:cs="Times New Roman"/>
                <w:noProof/>
              </w:rPr>
              <w:t>5.3.1.1</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shd w:val="clear" w:color="auto" w:fill="FFFFFF"/>
              </w:rPr>
              <w:t>Screening tools</w:t>
            </w:r>
            <w:r>
              <w:rPr>
                <w:noProof/>
                <w:webHidden/>
              </w:rPr>
              <w:tab/>
            </w:r>
            <w:r>
              <w:rPr>
                <w:noProof/>
                <w:webHidden/>
              </w:rPr>
              <w:fldChar w:fldCharType="begin"/>
            </w:r>
            <w:r>
              <w:rPr>
                <w:noProof/>
                <w:webHidden/>
              </w:rPr>
              <w:instrText xml:space="preserve"> PAGEREF _Toc164374032 \h </w:instrText>
            </w:r>
            <w:r>
              <w:rPr>
                <w:noProof/>
                <w:webHidden/>
              </w:rPr>
            </w:r>
            <w:r>
              <w:rPr>
                <w:noProof/>
                <w:webHidden/>
              </w:rPr>
              <w:fldChar w:fldCharType="separate"/>
            </w:r>
            <w:r>
              <w:rPr>
                <w:noProof/>
                <w:webHidden/>
              </w:rPr>
              <w:t>21</w:t>
            </w:r>
            <w:r>
              <w:rPr>
                <w:noProof/>
                <w:webHidden/>
              </w:rPr>
              <w:fldChar w:fldCharType="end"/>
            </w:r>
          </w:hyperlink>
        </w:p>
        <w:p w14:paraId="16F2EE83" w14:textId="5B9165A0" w:rsidR="00227D79" w:rsidRDefault="00227D79">
          <w:pPr>
            <w:pStyle w:val="TOC3"/>
            <w:tabs>
              <w:tab w:val="left" w:pos="1200"/>
              <w:tab w:val="right" w:pos="9016"/>
            </w:tabs>
            <w:rPr>
              <w:rFonts w:asciiTheme="minorHAnsi" w:eastAsiaTheme="minorEastAsia" w:hAnsiTheme="minorHAnsi" w:cstheme="minorBidi"/>
              <w:noProof/>
              <w:kern w:val="2"/>
              <w:sz w:val="24"/>
              <w:szCs w:val="24"/>
              <w14:ligatures w14:val="standardContextual"/>
            </w:rPr>
          </w:pPr>
          <w:hyperlink w:anchor="_Toc164374033" w:history="1">
            <w:r w:rsidRPr="00A96DCF">
              <w:rPr>
                <w:rStyle w:val="Hyperlink"/>
                <w:rFonts w:cs="Times New Roman"/>
                <w:noProof/>
              </w:rPr>
              <w:t>5.3.2</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Educational Programs</w:t>
            </w:r>
            <w:r>
              <w:rPr>
                <w:noProof/>
                <w:webHidden/>
              </w:rPr>
              <w:tab/>
            </w:r>
            <w:r>
              <w:rPr>
                <w:noProof/>
                <w:webHidden/>
              </w:rPr>
              <w:fldChar w:fldCharType="begin"/>
            </w:r>
            <w:r>
              <w:rPr>
                <w:noProof/>
                <w:webHidden/>
              </w:rPr>
              <w:instrText xml:space="preserve"> PAGEREF _Toc164374033 \h </w:instrText>
            </w:r>
            <w:r>
              <w:rPr>
                <w:noProof/>
                <w:webHidden/>
              </w:rPr>
            </w:r>
            <w:r>
              <w:rPr>
                <w:noProof/>
                <w:webHidden/>
              </w:rPr>
              <w:fldChar w:fldCharType="separate"/>
            </w:r>
            <w:r>
              <w:rPr>
                <w:noProof/>
                <w:webHidden/>
              </w:rPr>
              <w:t>22</w:t>
            </w:r>
            <w:r>
              <w:rPr>
                <w:noProof/>
                <w:webHidden/>
              </w:rPr>
              <w:fldChar w:fldCharType="end"/>
            </w:r>
          </w:hyperlink>
        </w:p>
        <w:p w14:paraId="00B4CAEC" w14:textId="28B86A44" w:rsidR="00227D79" w:rsidRDefault="00227D79">
          <w:pPr>
            <w:pStyle w:val="TOC3"/>
            <w:tabs>
              <w:tab w:val="left" w:pos="1200"/>
              <w:tab w:val="right" w:pos="9016"/>
            </w:tabs>
            <w:rPr>
              <w:rFonts w:asciiTheme="minorHAnsi" w:eastAsiaTheme="minorEastAsia" w:hAnsiTheme="minorHAnsi" w:cstheme="minorBidi"/>
              <w:noProof/>
              <w:kern w:val="2"/>
              <w:sz w:val="24"/>
              <w:szCs w:val="24"/>
              <w14:ligatures w14:val="standardContextual"/>
            </w:rPr>
          </w:pPr>
          <w:hyperlink w:anchor="_Toc164374034" w:history="1">
            <w:r w:rsidRPr="00A96DCF">
              <w:rPr>
                <w:rStyle w:val="Hyperlink"/>
                <w:rFonts w:cs="Times New Roman"/>
                <w:noProof/>
              </w:rPr>
              <w:t>5.3.3</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Intervention Approaches</w:t>
            </w:r>
            <w:r>
              <w:rPr>
                <w:noProof/>
                <w:webHidden/>
              </w:rPr>
              <w:tab/>
            </w:r>
            <w:r>
              <w:rPr>
                <w:noProof/>
                <w:webHidden/>
              </w:rPr>
              <w:fldChar w:fldCharType="begin"/>
            </w:r>
            <w:r>
              <w:rPr>
                <w:noProof/>
                <w:webHidden/>
              </w:rPr>
              <w:instrText xml:space="preserve"> PAGEREF _Toc164374034 \h </w:instrText>
            </w:r>
            <w:r>
              <w:rPr>
                <w:noProof/>
                <w:webHidden/>
              </w:rPr>
            </w:r>
            <w:r>
              <w:rPr>
                <w:noProof/>
                <w:webHidden/>
              </w:rPr>
              <w:fldChar w:fldCharType="separate"/>
            </w:r>
            <w:r>
              <w:rPr>
                <w:noProof/>
                <w:webHidden/>
              </w:rPr>
              <w:t>23</w:t>
            </w:r>
            <w:r>
              <w:rPr>
                <w:noProof/>
                <w:webHidden/>
              </w:rPr>
              <w:fldChar w:fldCharType="end"/>
            </w:r>
          </w:hyperlink>
        </w:p>
        <w:p w14:paraId="32D9689C" w14:textId="1CE12B83" w:rsidR="00227D79" w:rsidRDefault="00227D79">
          <w:pPr>
            <w:pStyle w:val="TOC3"/>
            <w:tabs>
              <w:tab w:val="left" w:pos="1200"/>
              <w:tab w:val="right" w:pos="9016"/>
            </w:tabs>
            <w:rPr>
              <w:rFonts w:asciiTheme="minorHAnsi" w:eastAsiaTheme="minorEastAsia" w:hAnsiTheme="minorHAnsi" w:cstheme="minorBidi"/>
              <w:noProof/>
              <w:kern w:val="2"/>
              <w:sz w:val="24"/>
              <w:szCs w:val="24"/>
              <w14:ligatures w14:val="standardContextual"/>
            </w:rPr>
          </w:pPr>
          <w:hyperlink w:anchor="_Toc164374035" w:history="1">
            <w:r w:rsidRPr="00A96DCF">
              <w:rPr>
                <w:rStyle w:val="Hyperlink"/>
                <w:rFonts w:cs="Times New Roman"/>
                <w:noProof/>
              </w:rPr>
              <w:t>5.3.4</w:t>
            </w:r>
            <w:r>
              <w:rPr>
                <w:rFonts w:asciiTheme="minorHAnsi" w:eastAsiaTheme="minorEastAsia" w:hAnsiTheme="minorHAnsi" w:cstheme="minorBidi"/>
                <w:noProof/>
                <w:kern w:val="2"/>
                <w:sz w:val="24"/>
                <w:szCs w:val="24"/>
                <w14:ligatures w14:val="standardContextual"/>
              </w:rPr>
              <w:tab/>
            </w:r>
            <w:r w:rsidRPr="00A96DCF">
              <w:rPr>
                <w:rStyle w:val="Hyperlink"/>
                <w:rFonts w:cs="Times New Roman"/>
                <w:noProof/>
              </w:rPr>
              <w:t>Role of Coaches</w:t>
            </w:r>
            <w:r>
              <w:rPr>
                <w:noProof/>
                <w:webHidden/>
              </w:rPr>
              <w:tab/>
            </w:r>
            <w:r>
              <w:rPr>
                <w:noProof/>
                <w:webHidden/>
              </w:rPr>
              <w:fldChar w:fldCharType="begin"/>
            </w:r>
            <w:r>
              <w:rPr>
                <w:noProof/>
                <w:webHidden/>
              </w:rPr>
              <w:instrText xml:space="preserve"> PAGEREF _Toc164374035 \h </w:instrText>
            </w:r>
            <w:r>
              <w:rPr>
                <w:noProof/>
                <w:webHidden/>
              </w:rPr>
            </w:r>
            <w:r>
              <w:rPr>
                <w:noProof/>
                <w:webHidden/>
              </w:rPr>
              <w:fldChar w:fldCharType="separate"/>
            </w:r>
            <w:r>
              <w:rPr>
                <w:noProof/>
                <w:webHidden/>
              </w:rPr>
              <w:t>24</w:t>
            </w:r>
            <w:r>
              <w:rPr>
                <w:noProof/>
                <w:webHidden/>
              </w:rPr>
              <w:fldChar w:fldCharType="end"/>
            </w:r>
          </w:hyperlink>
        </w:p>
        <w:p w14:paraId="598EF297" w14:textId="1A76C6C5" w:rsidR="00227D79" w:rsidRDefault="00227D79">
          <w:pPr>
            <w:pStyle w:val="TOC1"/>
            <w:tabs>
              <w:tab w:val="left" w:pos="480"/>
              <w:tab w:val="right" w:pos="9016"/>
            </w:tabs>
            <w:rPr>
              <w:rFonts w:asciiTheme="minorHAnsi" w:eastAsiaTheme="minorEastAsia" w:hAnsiTheme="minorHAnsi" w:cstheme="minorBidi"/>
              <w:b w:val="0"/>
              <w:bCs w:val="0"/>
              <w:i w:val="0"/>
              <w:iCs w:val="0"/>
              <w:noProof/>
              <w:kern w:val="2"/>
              <w14:ligatures w14:val="standardContextual"/>
            </w:rPr>
          </w:pPr>
          <w:hyperlink w:anchor="_Toc164374036" w:history="1">
            <w:r w:rsidRPr="00A96DCF">
              <w:rPr>
                <w:rStyle w:val="Hyperlink"/>
                <w:rFonts w:eastAsiaTheme="minorHAnsi" w:cs="Times New Roman"/>
                <w:noProof/>
                <w:lang w:eastAsia="en-US"/>
              </w:rPr>
              <w:t>6</w:t>
            </w:r>
            <w:r>
              <w:rPr>
                <w:rFonts w:asciiTheme="minorHAnsi" w:eastAsiaTheme="minorEastAsia" w:hAnsiTheme="minorHAnsi" w:cstheme="minorBidi"/>
                <w:b w:val="0"/>
                <w:bCs w:val="0"/>
                <w:i w:val="0"/>
                <w:iCs w:val="0"/>
                <w:noProof/>
                <w:kern w:val="2"/>
                <w14:ligatures w14:val="standardContextual"/>
              </w:rPr>
              <w:tab/>
            </w:r>
            <w:r w:rsidRPr="00A96DCF">
              <w:rPr>
                <w:rStyle w:val="Hyperlink"/>
                <w:rFonts w:eastAsiaTheme="minorHAnsi" w:cs="Times New Roman"/>
                <w:noProof/>
                <w:lang w:eastAsia="en-US"/>
              </w:rPr>
              <w:t>Conclusion</w:t>
            </w:r>
            <w:r>
              <w:rPr>
                <w:noProof/>
                <w:webHidden/>
              </w:rPr>
              <w:tab/>
            </w:r>
            <w:r>
              <w:rPr>
                <w:noProof/>
                <w:webHidden/>
              </w:rPr>
              <w:fldChar w:fldCharType="begin"/>
            </w:r>
            <w:r>
              <w:rPr>
                <w:noProof/>
                <w:webHidden/>
              </w:rPr>
              <w:instrText xml:space="preserve"> PAGEREF _Toc164374036 \h </w:instrText>
            </w:r>
            <w:r>
              <w:rPr>
                <w:noProof/>
                <w:webHidden/>
              </w:rPr>
            </w:r>
            <w:r>
              <w:rPr>
                <w:noProof/>
                <w:webHidden/>
              </w:rPr>
              <w:fldChar w:fldCharType="separate"/>
            </w:r>
            <w:r>
              <w:rPr>
                <w:noProof/>
                <w:webHidden/>
              </w:rPr>
              <w:t>25</w:t>
            </w:r>
            <w:r>
              <w:rPr>
                <w:noProof/>
                <w:webHidden/>
              </w:rPr>
              <w:fldChar w:fldCharType="end"/>
            </w:r>
          </w:hyperlink>
        </w:p>
        <w:p w14:paraId="5BFD643E" w14:textId="1B0B1821" w:rsidR="00227D79" w:rsidRDefault="00227D79">
          <w:pPr>
            <w:pStyle w:val="TOC1"/>
            <w:tabs>
              <w:tab w:val="left" w:pos="480"/>
              <w:tab w:val="right" w:pos="9016"/>
            </w:tabs>
            <w:rPr>
              <w:rFonts w:asciiTheme="minorHAnsi" w:eastAsiaTheme="minorEastAsia" w:hAnsiTheme="minorHAnsi" w:cstheme="minorBidi"/>
              <w:b w:val="0"/>
              <w:bCs w:val="0"/>
              <w:i w:val="0"/>
              <w:iCs w:val="0"/>
              <w:noProof/>
              <w:kern w:val="2"/>
              <w14:ligatures w14:val="standardContextual"/>
            </w:rPr>
          </w:pPr>
          <w:hyperlink w:anchor="_Toc164374037" w:history="1">
            <w:r w:rsidRPr="00A96DCF">
              <w:rPr>
                <w:rStyle w:val="Hyperlink"/>
                <w:rFonts w:eastAsiaTheme="minorHAnsi" w:cs="Times New Roman"/>
                <w:noProof/>
                <w:lang w:eastAsia="en-US"/>
              </w:rPr>
              <w:t>7</w:t>
            </w:r>
            <w:r>
              <w:rPr>
                <w:rFonts w:asciiTheme="minorHAnsi" w:eastAsiaTheme="minorEastAsia" w:hAnsiTheme="minorHAnsi" w:cstheme="minorBidi"/>
                <w:b w:val="0"/>
                <w:bCs w:val="0"/>
                <w:i w:val="0"/>
                <w:iCs w:val="0"/>
                <w:noProof/>
                <w:kern w:val="2"/>
                <w14:ligatures w14:val="standardContextual"/>
              </w:rPr>
              <w:tab/>
            </w:r>
            <w:r w:rsidRPr="00A96DCF">
              <w:rPr>
                <w:rStyle w:val="Hyperlink"/>
                <w:rFonts w:eastAsiaTheme="minorHAnsi" w:cs="Times New Roman"/>
                <w:noProof/>
                <w:lang w:eastAsia="en-US"/>
              </w:rPr>
              <w:t>Practical implications of findings of the review</w:t>
            </w:r>
            <w:r>
              <w:rPr>
                <w:noProof/>
                <w:webHidden/>
              </w:rPr>
              <w:tab/>
            </w:r>
            <w:r>
              <w:rPr>
                <w:noProof/>
                <w:webHidden/>
              </w:rPr>
              <w:fldChar w:fldCharType="begin"/>
            </w:r>
            <w:r>
              <w:rPr>
                <w:noProof/>
                <w:webHidden/>
              </w:rPr>
              <w:instrText xml:space="preserve"> PAGEREF _Toc164374037 \h </w:instrText>
            </w:r>
            <w:r>
              <w:rPr>
                <w:noProof/>
                <w:webHidden/>
              </w:rPr>
            </w:r>
            <w:r>
              <w:rPr>
                <w:noProof/>
                <w:webHidden/>
              </w:rPr>
              <w:fldChar w:fldCharType="separate"/>
            </w:r>
            <w:r>
              <w:rPr>
                <w:noProof/>
                <w:webHidden/>
              </w:rPr>
              <w:t>26</w:t>
            </w:r>
            <w:r>
              <w:rPr>
                <w:noProof/>
                <w:webHidden/>
              </w:rPr>
              <w:fldChar w:fldCharType="end"/>
            </w:r>
          </w:hyperlink>
        </w:p>
        <w:p w14:paraId="22FB931D" w14:textId="01CDBC51" w:rsidR="00227D79" w:rsidRDefault="00227D79">
          <w:pPr>
            <w:pStyle w:val="TOC1"/>
            <w:tabs>
              <w:tab w:val="left" w:pos="480"/>
              <w:tab w:val="right" w:pos="9016"/>
            </w:tabs>
            <w:rPr>
              <w:rFonts w:asciiTheme="minorHAnsi" w:eastAsiaTheme="minorEastAsia" w:hAnsiTheme="minorHAnsi" w:cstheme="minorBidi"/>
              <w:b w:val="0"/>
              <w:bCs w:val="0"/>
              <w:i w:val="0"/>
              <w:iCs w:val="0"/>
              <w:noProof/>
              <w:kern w:val="2"/>
              <w14:ligatures w14:val="standardContextual"/>
            </w:rPr>
          </w:pPr>
          <w:hyperlink w:anchor="_Toc164374038" w:history="1">
            <w:r w:rsidRPr="00A96DCF">
              <w:rPr>
                <w:rStyle w:val="Hyperlink"/>
                <w:rFonts w:cs="Times New Roman"/>
                <w:noProof/>
              </w:rPr>
              <w:t>8</w:t>
            </w:r>
            <w:r>
              <w:rPr>
                <w:rFonts w:asciiTheme="minorHAnsi" w:eastAsiaTheme="minorEastAsia" w:hAnsiTheme="minorHAnsi" w:cstheme="minorBidi"/>
                <w:b w:val="0"/>
                <w:bCs w:val="0"/>
                <w:i w:val="0"/>
                <w:iCs w:val="0"/>
                <w:noProof/>
                <w:kern w:val="2"/>
                <w14:ligatures w14:val="standardContextual"/>
              </w:rPr>
              <w:tab/>
            </w:r>
            <w:r w:rsidRPr="00A96DCF">
              <w:rPr>
                <w:rStyle w:val="Hyperlink"/>
                <w:rFonts w:cs="Times New Roman"/>
                <w:noProof/>
              </w:rPr>
              <w:t>Strengths and Limitations</w:t>
            </w:r>
            <w:r>
              <w:rPr>
                <w:noProof/>
                <w:webHidden/>
              </w:rPr>
              <w:tab/>
            </w:r>
            <w:r>
              <w:rPr>
                <w:noProof/>
                <w:webHidden/>
              </w:rPr>
              <w:fldChar w:fldCharType="begin"/>
            </w:r>
            <w:r>
              <w:rPr>
                <w:noProof/>
                <w:webHidden/>
              </w:rPr>
              <w:instrText xml:space="preserve"> PAGEREF _Toc164374038 \h </w:instrText>
            </w:r>
            <w:r>
              <w:rPr>
                <w:noProof/>
                <w:webHidden/>
              </w:rPr>
            </w:r>
            <w:r>
              <w:rPr>
                <w:noProof/>
                <w:webHidden/>
              </w:rPr>
              <w:fldChar w:fldCharType="separate"/>
            </w:r>
            <w:r>
              <w:rPr>
                <w:noProof/>
                <w:webHidden/>
              </w:rPr>
              <w:t>26</w:t>
            </w:r>
            <w:r>
              <w:rPr>
                <w:noProof/>
                <w:webHidden/>
              </w:rPr>
              <w:fldChar w:fldCharType="end"/>
            </w:r>
          </w:hyperlink>
        </w:p>
        <w:p w14:paraId="28478B4A" w14:textId="62CE6B33" w:rsidR="00227D79" w:rsidRDefault="00227D79">
          <w:pPr>
            <w:pStyle w:val="TOC1"/>
            <w:tabs>
              <w:tab w:val="left" w:pos="480"/>
              <w:tab w:val="right" w:pos="9016"/>
            </w:tabs>
            <w:rPr>
              <w:rFonts w:asciiTheme="minorHAnsi" w:eastAsiaTheme="minorEastAsia" w:hAnsiTheme="minorHAnsi" w:cstheme="minorBidi"/>
              <w:b w:val="0"/>
              <w:bCs w:val="0"/>
              <w:i w:val="0"/>
              <w:iCs w:val="0"/>
              <w:noProof/>
              <w:kern w:val="2"/>
              <w14:ligatures w14:val="standardContextual"/>
            </w:rPr>
          </w:pPr>
          <w:hyperlink w:anchor="_Toc164374039" w:history="1">
            <w:r w:rsidRPr="00A96DCF">
              <w:rPr>
                <w:rStyle w:val="Hyperlink"/>
                <w:rFonts w:cs="Times New Roman"/>
                <w:noProof/>
                <w:lang w:eastAsia="en-US"/>
              </w:rPr>
              <w:t>9</w:t>
            </w:r>
            <w:r>
              <w:rPr>
                <w:rFonts w:asciiTheme="minorHAnsi" w:eastAsiaTheme="minorEastAsia" w:hAnsiTheme="minorHAnsi" w:cstheme="minorBidi"/>
                <w:b w:val="0"/>
                <w:bCs w:val="0"/>
                <w:i w:val="0"/>
                <w:iCs w:val="0"/>
                <w:noProof/>
                <w:kern w:val="2"/>
                <w14:ligatures w14:val="standardContextual"/>
              </w:rPr>
              <w:tab/>
            </w:r>
            <w:r w:rsidRPr="00A96DCF">
              <w:rPr>
                <w:rStyle w:val="Hyperlink"/>
                <w:rFonts w:cs="Times New Roman"/>
                <w:noProof/>
                <w:lang w:eastAsia="en-US"/>
              </w:rPr>
              <w:t>Future research directions in eating disorders in athletes</w:t>
            </w:r>
            <w:r>
              <w:rPr>
                <w:noProof/>
                <w:webHidden/>
              </w:rPr>
              <w:tab/>
            </w:r>
            <w:r>
              <w:rPr>
                <w:noProof/>
                <w:webHidden/>
              </w:rPr>
              <w:fldChar w:fldCharType="begin"/>
            </w:r>
            <w:r>
              <w:rPr>
                <w:noProof/>
                <w:webHidden/>
              </w:rPr>
              <w:instrText xml:space="preserve"> PAGEREF _Toc164374039 \h </w:instrText>
            </w:r>
            <w:r>
              <w:rPr>
                <w:noProof/>
                <w:webHidden/>
              </w:rPr>
            </w:r>
            <w:r>
              <w:rPr>
                <w:noProof/>
                <w:webHidden/>
              </w:rPr>
              <w:fldChar w:fldCharType="separate"/>
            </w:r>
            <w:r>
              <w:rPr>
                <w:noProof/>
                <w:webHidden/>
              </w:rPr>
              <w:t>27</w:t>
            </w:r>
            <w:r>
              <w:rPr>
                <w:noProof/>
                <w:webHidden/>
              </w:rPr>
              <w:fldChar w:fldCharType="end"/>
            </w:r>
          </w:hyperlink>
        </w:p>
        <w:p w14:paraId="5BB761DC" w14:textId="3CC108A3" w:rsidR="00227D79" w:rsidRDefault="00227D79">
          <w:pPr>
            <w:pStyle w:val="TOC1"/>
            <w:tabs>
              <w:tab w:val="left" w:pos="720"/>
              <w:tab w:val="right" w:pos="9016"/>
            </w:tabs>
            <w:rPr>
              <w:rFonts w:asciiTheme="minorHAnsi" w:eastAsiaTheme="minorEastAsia" w:hAnsiTheme="minorHAnsi" w:cstheme="minorBidi"/>
              <w:b w:val="0"/>
              <w:bCs w:val="0"/>
              <w:i w:val="0"/>
              <w:iCs w:val="0"/>
              <w:noProof/>
              <w:kern w:val="2"/>
              <w14:ligatures w14:val="standardContextual"/>
            </w:rPr>
          </w:pPr>
          <w:hyperlink w:anchor="_Toc164374040" w:history="1">
            <w:r w:rsidRPr="00A96DCF">
              <w:rPr>
                <w:rStyle w:val="Hyperlink"/>
                <w:rFonts w:cs="Times New Roman"/>
                <w:noProof/>
                <w:lang w:eastAsia="en-US"/>
              </w:rPr>
              <w:t>10</w:t>
            </w:r>
            <w:r>
              <w:rPr>
                <w:rFonts w:asciiTheme="minorHAnsi" w:eastAsiaTheme="minorEastAsia" w:hAnsiTheme="minorHAnsi" w:cstheme="minorBidi"/>
                <w:b w:val="0"/>
                <w:bCs w:val="0"/>
                <w:i w:val="0"/>
                <w:iCs w:val="0"/>
                <w:noProof/>
                <w:kern w:val="2"/>
                <w14:ligatures w14:val="standardContextual"/>
              </w:rPr>
              <w:tab/>
            </w:r>
            <w:r w:rsidRPr="00A96DCF">
              <w:rPr>
                <w:rStyle w:val="Hyperlink"/>
                <w:rFonts w:cs="Times New Roman"/>
                <w:noProof/>
                <w:lang w:eastAsia="en-US"/>
              </w:rPr>
              <w:t>Table of Key Findings</w:t>
            </w:r>
            <w:r>
              <w:rPr>
                <w:noProof/>
                <w:webHidden/>
              </w:rPr>
              <w:tab/>
            </w:r>
            <w:r>
              <w:rPr>
                <w:noProof/>
                <w:webHidden/>
              </w:rPr>
              <w:fldChar w:fldCharType="begin"/>
            </w:r>
            <w:r>
              <w:rPr>
                <w:noProof/>
                <w:webHidden/>
              </w:rPr>
              <w:instrText xml:space="preserve"> PAGEREF _Toc164374040 \h </w:instrText>
            </w:r>
            <w:r>
              <w:rPr>
                <w:noProof/>
                <w:webHidden/>
              </w:rPr>
            </w:r>
            <w:r>
              <w:rPr>
                <w:noProof/>
                <w:webHidden/>
              </w:rPr>
              <w:fldChar w:fldCharType="separate"/>
            </w:r>
            <w:r>
              <w:rPr>
                <w:noProof/>
                <w:webHidden/>
              </w:rPr>
              <w:t>29</w:t>
            </w:r>
            <w:r>
              <w:rPr>
                <w:noProof/>
                <w:webHidden/>
              </w:rPr>
              <w:fldChar w:fldCharType="end"/>
            </w:r>
          </w:hyperlink>
        </w:p>
        <w:p w14:paraId="253215CE" w14:textId="4276D294" w:rsidR="00227D79" w:rsidRDefault="00227D79">
          <w:pPr>
            <w:pStyle w:val="TOC1"/>
            <w:tabs>
              <w:tab w:val="left" w:pos="720"/>
              <w:tab w:val="right" w:pos="9016"/>
            </w:tabs>
            <w:rPr>
              <w:rFonts w:asciiTheme="minorHAnsi" w:eastAsiaTheme="minorEastAsia" w:hAnsiTheme="minorHAnsi" w:cstheme="minorBidi"/>
              <w:b w:val="0"/>
              <w:bCs w:val="0"/>
              <w:i w:val="0"/>
              <w:iCs w:val="0"/>
              <w:noProof/>
              <w:kern w:val="2"/>
              <w14:ligatures w14:val="standardContextual"/>
            </w:rPr>
          </w:pPr>
          <w:hyperlink w:anchor="_Toc164374041" w:history="1">
            <w:r w:rsidRPr="00A96DCF">
              <w:rPr>
                <w:rStyle w:val="Hyperlink"/>
                <w:rFonts w:cs="Times New Roman"/>
                <w:noProof/>
              </w:rPr>
              <w:t>11</w:t>
            </w:r>
            <w:r>
              <w:rPr>
                <w:rFonts w:asciiTheme="minorHAnsi" w:eastAsiaTheme="minorEastAsia" w:hAnsiTheme="minorHAnsi" w:cstheme="minorBidi"/>
                <w:b w:val="0"/>
                <w:bCs w:val="0"/>
                <w:i w:val="0"/>
                <w:iCs w:val="0"/>
                <w:noProof/>
                <w:kern w:val="2"/>
                <w14:ligatures w14:val="standardContextual"/>
              </w:rPr>
              <w:tab/>
            </w:r>
            <w:r w:rsidRPr="00A96DCF">
              <w:rPr>
                <w:rStyle w:val="Hyperlink"/>
                <w:rFonts w:cs="Times New Roman"/>
                <w:noProof/>
              </w:rPr>
              <w:t>References</w:t>
            </w:r>
            <w:r>
              <w:rPr>
                <w:noProof/>
                <w:webHidden/>
              </w:rPr>
              <w:tab/>
            </w:r>
            <w:r>
              <w:rPr>
                <w:noProof/>
                <w:webHidden/>
              </w:rPr>
              <w:fldChar w:fldCharType="begin"/>
            </w:r>
            <w:r>
              <w:rPr>
                <w:noProof/>
                <w:webHidden/>
              </w:rPr>
              <w:instrText xml:space="preserve"> PAGEREF _Toc164374041 \h </w:instrText>
            </w:r>
            <w:r>
              <w:rPr>
                <w:noProof/>
                <w:webHidden/>
              </w:rPr>
            </w:r>
            <w:r>
              <w:rPr>
                <w:noProof/>
                <w:webHidden/>
              </w:rPr>
              <w:fldChar w:fldCharType="separate"/>
            </w:r>
            <w:r>
              <w:rPr>
                <w:noProof/>
                <w:webHidden/>
              </w:rPr>
              <w:t>32</w:t>
            </w:r>
            <w:r>
              <w:rPr>
                <w:noProof/>
                <w:webHidden/>
              </w:rPr>
              <w:fldChar w:fldCharType="end"/>
            </w:r>
          </w:hyperlink>
        </w:p>
        <w:p w14:paraId="0D7B545C" w14:textId="5534761F" w:rsidR="00227D79" w:rsidRDefault="00227D79">
          <w:pPr>
            <w:pStyle w:val="TOC1"/>
            <w:tabs>
              <w:tab w:val="left" w:pos="720"/>
              <w:tab w:val="right" w:pos="9016"/>
            </w:tabs>
            <w:rPr>
              <w:rFonts w:asciiTheme="minorHAnsi" w:eastAsiaTheme="minorEastAsia" w:hAnsiTheme="minorHAnsi" w:cstheme="minorBidi"/>
              <w:b w:val="0"/>
              <w:bCs w:val="0"/>
              <w:i w:val="0"/>
              <w:iCs w:val="0"/>
              <w:noProof/>
              <w:kern w:val="2"/>
              <w14:ligatures w14:val="standardContextual"/>
            </w:rPr>
          </w:pPr>
          <w:hyperlink w:anchor="_Toc164374042" w:history="1">
            <w:r w:rsidRPr="00A96DCF">
              <w:rPr>
                <w:rStyle w:val="Hyperlink"/>
                <w:rFonts w:cs="Times New Roman"/>
                <w:noProof/>
              </w:rPr>
              <w:t>12</w:t>
            </w:r>
            <w:r>
              <w:rPr>
                <w:rFonts w:asciiTheme="minorHAnsi" w:eastAsiaTheme="minorEastAsia" w:hAnsiTheme="minorHAnsi" w:cstheme="minorBidi"/>
                <w:b w:val="0"/>
                <w:bCs w:val="0"/>
                <w:i w:val="0"/>
                <w:iCs w:val="0"/>
                <w:noProof/>
                <w:kern w:val="2"/>
                <w14:ligatures w14:val="standardContextual"/>
              </w:rPr>
              <w:tab/>
            </w:r>
            <w:r w:rsidRPr="00A96DCF">
              <w:rPr>
                <w:rStyle w:val="Hyperlink"/>
                <w:rFonts w:eastAsiaTheme="minorHAnsi" w:cs="Times New Roman"/>
                <w:noProof/>
                <w:lang w:eastAsia="en-US"/>
              </w:rPr>
              <w:t>Appendices</w:t>
            </w:r>
            <w:r>
              <w:rPr>
                <w:noProof/>
                <w:webHidden/>
              </w:rPr>
              <w:tab/>
            </w:r>
            <w:r>
              <w:rPr>
                <w:noProof/>
                <w:webHidden/>
              </w:rPr>
              <w:fldChar w:fldCharType="begin"/>
            </w:r>
            <w:r>
              <w:rPr>
                <w:noProof/>
                <w:webHidden/>
              </w:rPr>
              <w:instrText xml:space="preserve"> PAGEREF _Toc164374042 \h </w:instrText>
            </w:r>
            <w:r>
              <w:rPr>
                <w:noProof/>
                <w:webHidden/>
              </w:rPr>
            </w:r>
            <w:r>
              <w:rPr>
                <w:noProof/>
                <w:webHidden/>
              </w:rPr>
              <w:fldChar w:fldCharType="separate"/>
            </w:r>
            <w:r>
              <w:rPr>
                <w:noProof/>
                <w:webHidden/>
              </w:rPr>
              <w:t>50</w:t>
            </w:r>
            <w:r>
              <w:rPr>
                <w:noProof/>
                <w:webHidden/>
              </w:rPr>
              <w:fldChar w:fldCharType="end"/>
            </w:r>
          </w:hyperlink>
        </w:p>
        <w:p w14:paraId="4F5FFCB3" w14:textId="0E85C0FC"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43" w:history="1">
            <w:r w:rsidRPr="00A96DCF">
              <w:rPr>
                <w:rStyle w:val="Hyperlink"/>
                <w:rFonts w:cs="Times New Roman"/>
                <w:noProof/>
              </w:rPr>
              <w:t>12.1</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shd w:val="clear" w:color="auto" w:fill="F9F9F9"/>
              </w:rPr>
              <w:t>Appendix 1</w:t>
            </w:r>
            <w:r>
              <w:rPr>
                <w:noProof/>
                <w:webHidden/>
              </w:rPr>
              <w:tab/>
            </w:r>
            <w:r>
              <w:rPr>
                <w:noProof/>
                <w:webHidden/>
              </w:rPr>
              <w:fldChar w:fldCharType="begin"/>
            </w:r>
            <w:r>
              <w:rPr>
                <w:noProof/>
                <w:webHidden/>
              </w:rPr>
              <w:instrText xml:space="preserve"> PAGEREF _Toc164374043 \h </w:instrText>
            </w:r>
            <w:r>
              <w:rPr>
                <w:noProof/>
                <w:webHidden/>
              </w:rPr>
            </w:r>
            <w:r>
              <w:rPr>
                <w:noProof/>
                <w:webHidden/>
              </w:rPr>
              <w:fldChar w:fldCharType="separate"/>
            </w:r>
            <w:r>
              <w:rPr>
                <w:noProof/>
                <w:webHidden/>
              </w:rPr>
              <w:t>50</w:t>
            </w:r>
            <w:r>
              <w:rPr>
                <w:noProof/>
                <w:webHidden/>
              </w:rPr>
              <w:fldChar w:fldCharType="end"/>
            </w:r>
          </w:hyperlink>
        </w:p>
        <w:p w14:paraId="306E5078" w14:textId="1B7DD4FB"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44" w:history="1">
            <w:r w:rsidRPr="00A96DCF">
              <w:rPr>
                <w:rStyle w:val="Hyperlink"/>
                <w:rFonts w:cs="Times New Roman"/>
                <w:noProof/>
              </w:rPr>
              <w:t>12.2</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Appendix 2</w:t>
            </w:r>
            <w:r>
              <w:rPr>
                <w:noProof/>
                <w:webHidden/>
              </w:rPr>
              <w:tab/>
            </w:r>
            <w:r>
              <w:rPr>
                <w:noProof/>
                <w:webHidden/>
              </w:rPr>
              <w:fldChar w:fldCharType="begin"/>
            </w:r>
            <w:r>
              <w:rPr>
                <w:noProof/>
                <w:webHidden/>
              </w:rPr>
              <w:instrText xml:space="preserve"> PAGEREF _Toc164374044 \h </w:instrText>
            </w:r>
            <w:r>
              <w:rPr>
                <w:noProof/>
                <w:webHidden/>
              </w:rPr>
            </w:r>
            <w:r>
              <w:rPr>
                <w:noProof/>
                <w:webHidden/>
              </w:rPr>
              <w:fldChar w:fldCharType="separate"/>
            </w:r>
            <w:r>
              <w:rPr>
                <w:noProof/>
                <w:webHidden/>
              </w:rPr>
              <w:t>51</w:t>
            </w:r>
            <w:r>
              <w:rPr>
                <w:noProof/>
                <w:webHidden/>
              </w:rPr>
              <w:fldChar w:fldCharType="end"/>
            </w:r>
          </w:hyperlink>
        </w:p>
        <w:p w14:paraId="1311E596" w14:textId="32CEED79"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45" w:history="1">
            <w:r w:rsidRPr="00A96DCF">
              <w:rPr>
                <w:rStyle w:val="Hyperlink"/>
                <w:rFonts w:cs="Times New Roman"/>
                <w:noProof/>
              </w:rPr>
              <w:t>12.3</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Appendix 3</w:t>
            </w:r>
            <w:r>
              <w:rPr>
                <w:noProof/>
                <w:webHidden/>
              </w:rPr>
              <w:tab/>
            </w:r>
            <w:r>
              <w:rPr>
                <w:noProof/>
                <w:webHidden/>
              </w:rPr>
              <w:fldChar w:fldCharType="begin"/>
            </w:r>
            <w:r>
              <w:rPr>
                <w:noProof/>
                <w:webHidden/>
              </w:rPr>
              <w:instrText xml:space="preserve"> PAGEREF _Toc164374045 \h </w:instrText>
            </w:r>
            <w:r>
              <w:rPr>
                <w:noProof/>
                <w:webHidden/>
              </w:rPr>
            </w:r>
            <w:r>
              <w:rPr>
                <w:noProof/>
                <w:webHidden/>
              </w:rPr>
              <w:fldChar w:fldCharType="separate"/>
            </w:r>
            <w:r>
              <w:rPr>
                <w:noProof/>
                <w:webHidden/>
              </w:rPr>
              <w:t>53</w:t>
            </w:r>
            <w:r>
              <w:rPr>
                <w:noProof/>
                <w:webHidden/>
              </w:rPr>
              <w:fldChar w:fldCharType="end"/>
            </w:r>
          </w:hyperlink>
        </w:p>
        <w:p w14:paraId="30A164BD" w14:textId="1D930E87"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46" w:history="1">
            <w:r w:rsidRPr="00A96DCF">
              <w:rPr>
                <w:rStyle w:val="Hyperlink"/>
                <w:rFonts w:cs="Times New Roman"/>
                <w:noProof/>
              </w:rPr>
              <w:t>12.4</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Appendix 4</w:t>
            </w:r>
            <w:r>
              <w:rPr>
                <w:noProof/>
                <w:webHidden/>
              </w:rPr>
              <w:tab/>
            </w:r>
            <w:r>
              <w:rPr>
                <w:noProof/>
                <w:webHidden/>
              </w:rPr>
              <w:fldChar w:fldCharType="begin"/>
            </w:r>
            <w:r>
              <w:rPr>
                <w:noProof/>
                <w:webHidden/>
              </w:rPr>
              <w:instrText xml:space="preserve"> PAGEREF _Toc164374046 \h </w:instrText>
            </w:r>
            <w:r>
              <w:rPr>
                <w:noProof/>
                <w:webHidden/>
              </w:rPr>
            </w:r>
            <w:r>
              <w:rPr>
                <w:noProof/>
                <w:webHidden/>
              </w:rPr>
              <w:fldChar w:fldCharType="separate"/>
            </w:r>
            <w:r>
              <w:rPr>
                <w:noProof/>
                <w:webHidden/>
              </w:rPr>
              <w:t>54</w:t>
            </w:r>
            <w:r>
              <w:rPr>
                <w:noProof/>
                <w:webHidden/>
              </w:rPr>
              <w:fldChar w:fldCharType="end"/>
            </w:r>
          </w:hyperlink>
        </w:p>
        <w:p w14:paraId="3AA277CF" w14:textId="307094B0" w:rsidR="00227D79" w:rsidRDefault="00227D79">
          <w:pPr>
            <w:pStyle w:val="TOC2"/>
            <w:tabs>
              <w:tab w:val="left" w:pos="960"/>
              <w:tab w:val="right" w:pos="9016"/>
            </w:tabs>
            <w:rPr>
              <w:rFonts w:asciiTheme="minorHAnsi" w:eastAsiaTheme="minorEastAsia" w:hAnsiTheme="minorHAnsi" w:cstheme="minorBidi"/>
              <w:b w:val="0"/>
              <w:bCs w:val="0"/>
              <w:noProof/>
              <w:kern w:val="2"/>
              <w:sz w:val="24"/>
              <w:szCs w:val="24"/>
              <w14:ligatures w14:val="standardContextual"/>
            </w:rPr>
          </w:pPr>
          <w:hyperlink w:anchor="_Toc164374047" w:history="1">
            <w:r w:rsidRPr="00A96DCF">
              <w:rPr>
                <w:rStyle w:val="Hyperlink"/>
                <w:rFonts w:cs="Times New Roman"/>
                <w:noProof/>
              </w:rPr>
              <w:t>12.5</w:t>
            </w:r>
            <w:r>
              <w:rPr>
                <w:rFonts w:asciiTheme="minorHAnsi" w:eastAsiaTheme="minorEastAsia" w:hAnsiTheme="minorHAnsi" w:cstheme="minorBidi"/>
                <w:b w:val="0"/>
                <w:bCs w:val="0"/>
                <w:noProof/>
                <w:kern w:val="2"/>
                <w:sz w:val="24"/>
                <w:szCs w:val="24"/>
                <w14:ligatures w14:val="standardContextual"/>
              </w:rPr>
              <w:tab/>
            </w:r>
            <w:r w:rsidRPr="00A96DCF">
              <w:rPr>
                <w:rStyle w:val="Hyperlink"/>
                <w:rFonts w:cs="Times New Roman"/>
                <w:noProof/>
              </w:rPr>
              <w:t>Appendix 5</w:t>
            </w:r>
            <w:r>
              <w:rPr>
                <w:noProof/>
                <w:webHidden/>
              </w:rPr>
              <w:tab/>
            </w:r>
            <w:r>
              <w:rPr>
                <w:noProof/>
                <w:webHidden/>
              </w:rPr>
              <w:fldChar w:fldCharType="begin"/>
            </w:r>
            <w:r>
              <w:rPr>
                <w:noProof/>
                <w:webHidden/>
              </w:rPr>
              <w:instrText xml:space="preserve"> PAGEREF _Toc164374047 \h </w:instrText>
            </w:r>
            <w:r>
              <w:rPr>
                <w:noProof/>
                <w:webHidden/>
              </w:rPr>
            </w:r>
            <w:r>
              <w:rPr>
                <w:noProof/>
                <w:webHidden/>
              </w:rPr>
              <w:fldChar w:fldCharType="separate"/>
            </w:r>
            <w:r>
              <w:rPr>
                <w:noProof/>
                <w:webHidden/>
              </w:rPr>
              <w:t>57</w:t>
            </w:r>
            <w:r>
              <w:rPr>
                <w:noProof/>
                <w:webHidden/>
              </w:rPr>
              <w:fldChar w:fldCharType="end"/>
            </w:r>
          </w:hyperlink>
        </w:p>
        <w:p w14:paraId="0AEE6D64" w14:textId="620F44BB" w:rsidR="00D11700" w:rsidRPr="00FB657F" w:rsidRDefault="00252537" w:rsidP="00B0403A">
          <w:pPr>
            <w:rPr>
              <w:color w:val="000000" w:themeColor="text1"/>
            </w:rPr>
          </w:pPr>
          <w:r w:rsidRPr="00FB657F">
            <w:rPr>
              <w:color w:val="000000" w:themeColor="text1"/>
            </w:rPr>
            <w:fldChar w:fldCharType="end"/>
          </w:r>
        </w:p>
      </w:sdtContent>
    </w:sdt>
    <w:p w14:paraId="576F0EA2" w14:textId="77777777" w:rsidR="00215F32" w:rsidRPr="00FB657F" w:rsidRDefault="00215F32" w:rsidP="00B0403A">
      <w:pPr>
        <w:rPr>
          <w:color w:val="000000" w:themeColor="text1"/>
          <w:u w:val="single"/>
        </w:rPr>
      </w:pPr>
    </w:p>
    <w:p w14:paraId="0B6F318E" w14:textId="53B65FC2" w:rsidR="00215F32" w:rsidRPr="00FB657F" w:rsidRDefault="0045608B" w:rsidP="00B0403A">
      <w:pPr>
        <w:spacing w:line="360" w:lineRule="auto"/>
        <w:rPr>
          <w:color w:val="000000" w:themeColor="text1"/>
          <w:u w:val="single"/>
        </w:rPr>
      </w:pPr>
      <w:r w:rsidRPr="00FB657F">
        <w:rPr>
          <w:color w:val="000000" w:themeColor="text1"/>
          <w:u w:val="single"/>
        </w:rPr>
        <w:t>Figures</w:t>
      </w:r>
    </w:p>
    <w:p w14:paraId="6F4797FB" w14:textId="13B1077E" w:rsidR="0045608B" w:rsidRPr="00FB657F" w:rsidRDefault="0045608B">
      <w:pPr>
        <w:pStyle w:val="TableofFigures"/>
        <w:tabs>
          <w:tab w:val="right" w:leader="dot" w:pos="9016"/>
        </w:tabs>
        <w:rPr>
          <w:noProof/>
        </w:rPr>
      </w:pPr>
      <w:r w:rsidRPr="00FB657F">
        <w:rPr>
          <w:color w:val="000000" w:themeColor="text1"/>
          <w:u w:val="single"/>
        </w:rPr>
        <w:fldChar w:fldCharType="begin"/>
      </w:r>
      <w:r w:rsidRPr="00FB657F">
        <w:rPr>
          <w:color w:val="000000" w:themeColor="text1"/>
          <w:u w:val="single"/>
        </w:rPr>
        <w:instrText xml:space="preserve"> TOC \h \z \c "Figure" </w:instrText>
      </w:r>
      <w:r w:rsidRPr="00FB657F">
        <w:rPr>
          <w:color w:val="000000" w:themeColor="text1"/>
          <w:u w:val="single"/>
        </w:rPr>
        <w:fldChar w:fldCharType="separate"/>
      </w:r>
      <w:hyperlink r:id="rId10" w:anchor="_Toc164334673" w:history="1">
        <w:r w:rsidRPr="00FB657F">
          <w:rPr>
            <w:rStyle w:val="Hyperlink"/>
            <w:noProof/>
          </w:rPr>
          <w:t>Figure 1- Petrie and Greenleaf (2007) Etiological Model</w:t>
        </w:r>
        <w:r w:rsidRPr="00FB657F">
          <w:rPr>
            <w:noProof/>
            <w:webHidden/>
          </w:rPr>
          <w:tab/>
        </w:r>
        <w:r w:rsidRPr="00FB657F">
          <w:rPr>
            <w:noProof/>
            <w:webHidden/>
          </w:rPr>
          <w:fldChar w:fldCharType="begin"/>
        </w:r>
        <w:r w:rsidRPr="00FB657F">
          <w:rPr>
            <w:noProof/>
            <w:webHidden/>
          </w:rPr>
          <w:instrText xml:space="preserve"> PAGEREF _Toc164334673 \h </w:instrText>
        </w:r>
        <w:r w:rsidRPr="00FB657F">
          <w:rPr>
            <w:noProof/>
            <w:webHidden/>
          </w:rPr>
        </w:r>
        <w:r w:rsidRPr="00FB657F">
          <w:rPr>
            <w:noProof/>
            <w:webHidden/>
          </w:rPr>
          <w:fldChar w:fldCharType="separate"/>
        </w:r>
        <w:r w:rsidRPr="00FB657F">
          <w:rPr>
            <w:noProof/>
            <w:webHidden/>
          </w:rPr>
          <w:t>16</w:t>
        </w:r>
        <w:r w:rsidRPr="00FB657F">
          <w:rPr>
            <w:noProof/>
            <w:webHidden/>
          </w:rPr>
          <w:fldChar w:fldCharType="end"/>
        </w:r>
      </w:hyperlink>
    </w:p>
    <w:p w14:paraId="1F706872" w14:textId="289E6B80" w:rsidR="003F3954" w:rsidRPr="00FB657F" w:rsidRDefault="0045608B" w:rsidP="00B0403A">
      <w:pPr>
        <w:spacing w:line="360" w:lineRule="auto"/>
        <w:rPr>
          <w:color w:val="000000" w:themeColor="text1"/>
          <w:u w:val="single"/>
        </w:rPr>
      </w:pPr>
      <w:r w:rsidRPr="00FB657F">
        <w:rPr>
          <w:color w:val="000000" w:themeColor="text1"/>
          <w:u w:val="single"/>
        </w:rPr>
        <w:fldChar w:fldCharType="end"/>
      </w:r>
    </w:p>
    <w:p w14:paraId="09CB3C03" w14:textId="77777777" w:rsidR="00B0403A" w:rsidRPr="00FB657F" w:rsidRDefault="00B0403A" w:rsidP="00B0403A">
      <w:pPr>
        <w:spacing w:line="360" w:lineRule="auto"/>
        <w:rPr>
          <w:color w:val="000000" w:themeColor="text1"/>
          <w:u w:val="single"/>
        </w:rPr>
      </w:pPr>
    </w:p>
    <w:p w14:paraId="080A4A9D" w14:textId="77777777" w:rsidR="00B0403A" w:rsidRPr="00FB657F" w:rsidRDefault="00B0403A" w:rsidP="00B0403A">
      <w:pPr>
        <w:spacing w:line="360" w:lineRule="auto"/>
        <w:rPr>
          <w:color w:val="000000" w:themeColor="text1"/>
          <w:u w:val="single"/>
        </w:rPr>
      </w:pPr>
    </w:p>
    <w:p w14:paraId="75E51202" w14:textId="77777777" w:rsidR="00B0403A" w:rsidRPr="00FB657F" w:rsidRDefault="00B0403A" w:rsidP="00B0403A">
      <w:pPr>
        <w:spacing w:line="360" w:lineRule="auto"/>
        <w:rPr>
          <w:color w:val="000000" w:themeColor="text1"/>
          <w:u w:val="single"/>
        </w:rPr>
      </w:pPr>
    </w:p>
    <w:p w14:paraId="071D9E8C" w14:textId="77777777" w:rsidR="00B0403A" w:rsidRPr="00FB657F" w:rsidRDefault="00B0403A" w:rsidP="00B0403A">
      <w:pPr>
        <w:spacing w:line="360" w:lineRule="auto"/>
        <w:rPr>
          <w:color w:val="000000" w:themeColor="text1"/>
          <w:u w:val="single"/>
        </w:rPr>
      </w:pPr>
    </w:p>
    <w:p w14:paraId="78613A9B" w14:textId="77777777" w:rsidR="00B0403A" w:rsidRPr="00FB657F" w:rsidRDefault="00B0403A" w:rsidP="00B0403A">
      <w:pPr>
        <w:spacing w:line="360" w:lineRule="auto"/>
        <w:rPr>
          <w:color w:val="000000" w:themeColor="text1"/>
          <w:u w:val="single"/>
        </w:rPr>
      </w:pPr>
    </w:p>
    <w:p w14:paraId="3987DED1" w14:textId="77777777" w:rsidR="00B0403A" w:rsidRPr="00FB657F" w:rsidRDefault="00B0403A" w:rsidP="00B0403A">
      <w:pPr>
        <w:spacing w:line="360" w:lineRule="auto"/>
        <w:rPr>
          <w:color w:val="000000" w:themeColor="text1"/>
          <w:u w:val="single"/>
        </w:rPr>
      </w:pPr>
    </w:p>
    <w:p w14:paraId="5523A287" w14:textId="77777777" w:rsidR="00B0403A" w:rsidRPr="00FB657F" w:rsidRDefault="00B0403A" w:rsidP="00B0403A">
      <w:pPr>
        <w:spacing w:line="360" w:lineRule="auto"/>
        <w:rPr>
          <w:color w:val="000000" w:themeColor="text1"/>
          <w:u w:val="single"/>
        </w:rPr>
      </w:pPr>
    </w:p>
    <w:p w14:paraId="6F5E52E8" w14:textId="77777777" w:rsidR="00B0403A" w:rsidRPr="00FB657F" w:rsidRDefault="00B0403A" w:rsidP="00B0403A">
      <w:pPr>
        <w:spacing w:line="360" w:lineRule="auto"/>
        <w:rPr>
          <w:color w:val="000000" w:themeColor="text1"/>
          <w:u w:val="single"/>
        </w:rPr>
      </w:pPr>
    </w:p>
    <w:p w14:paraId="75FCCDDF" w14:textId="77777777" w:rsidR="00B0403A" w:rsidRPr="00FB657F" w:rsidRDefault="00B0403A" w:rsidP="00B0403A">
      <w:pPr>
        <w:spacing w:line="360" w:lineRule="auto"/>
        <w:rPr>
          <w:color w:val="000000" w:themeColor="text1"/>
          <w:u w:val="single"/>
        </w:rPr>
      </w:pPr>
    </w:p>
    <w:p w14:paraId="356A07C1" w14:textId="77777777" w:rsidR="00B0403A" w:rsidRPr="00FB657F" w:rsidRDefault="00B0403A" w:rsidP="00B0403A">
      <w:pPr>
        <w:spacing w:line="360" w:lineRule="auto"/>
        <w:rPr>
          <w:color w:val="000000" w:themeColor="text1"/>
          <w:u w:val="single"/>
        </w:rPr>
      </w:pPr>
    </w:p>
    <w:p w14:paraId="5E47CB0E" w14:textId="77777777" w:rsidR="00B0403A" w:rsidRPr="00FB657F" w:rsidRDefault="00B0403A" w:rsidP="00B0403A">
      <w:pPr>
        <w:spacing w:line="360" w:lineRule="auto"/>
        <w:rPr>
          <w:color w:val="000000" w:themeColor="text1"/>
          <w:u w:val="single"/>
        </w:rPr>
      </w:pPr>
    </w:p>
    <w:p w14:paraId="7F05432B" w14:textId="77777777" w:rsidR="00B764DA" w:rsidRPr="00FB657F" w:rsidRDefault="00B764DA" w:rsidP="00B0403A">
      <w:pPr>
        <w:spacing w:line="360" w:lineRule="auto"/>
        <w:rPr>
          <w:color w:val="000000" w:themeColor="text1"/>
          <w:u w:val="single"/>
        </w:rPr>
      </w:pPr>
    </w:p>
    <w:p w14:paraId="70D43ECA" w14:textId="77777777" w:rsidR="00B764DA" w:rsidRDefault="00B764DA" w:rsidP="00B0403A">
      <w:pPr>
        <w:spacing w:line="360" w:lineRule="auto"/>
        <w:rPr>
          <w:color w:val="000000" w:themeColor="text1"/>
          <w:u w:val="single"/>
        </w:rPr>
      </w:pPr>
    </w:p>
    <w:p w14:paraId="3FC6A4C5" w14:textId="77777777" w:rsidR="005F62A7" w:rsidRPr="00FB657F" w:rsidRDefault="005F62A7" w:rsidP="00B0403A">
      <w:pPr>
        <w:spacing w:line="360" w:lineRule="auto"/>
        <w:rPr>
          <w:color w:val="000000" w:themeColor="text1"/>
          <w:u w:val="single"/>
        </w:rPr>
      </w:pPr>
    </w:p>
    <w:p w14:paraId="0FC5EA94" w14:textId="77777777" w:rsidR="00B0403A" w:rsidRPr="00FB657F" w:rsidRDefault="00B0403A" w:rsidP="00B0403A">
      <w:pPr>
        <w:spacing w:line="360" w:lineRule="auto"/>
        <w:rPr>
          <w:color w:val="000000" w:themeColor="text1"/>
          <w:u w:val="single"/>
        </w:rPr>
      </w:pPr>
    </w:p>
    <w:p w14:paraId="135B3686" w14:textId="77777777" w:rsidR="00B0403A" w:rsidRPr="00FB657F" w:rsidRDefault="00B0403A" w:rsidP="00B0403A">
      <w:pPr>
        <w:spacing w:line="360" w:lineRule="auto"/>
        <w:rPr>
          <w:color w:val="000000" w:themeColor="text1"/>
          <w:u w:val="single"/>
        </w:rPr>
      </w:pPr>
    </w:p>
    <w:p w14:paraId="5DC90690" w14:textId="77777777" w:rsidR="00B0403A" w:rsidRDefault="00B0403A" w:rsidP="00B0403A">
      <w:pPr>
        <w:spacing w:line="360" w:lineRule="auto"/>
        <w:rPr>
          <w:color w:val="000000" w:themeColor="text1"/>
          <w:u w:val="single"/>
        </w:rPr>
      </w:pPr>
    </w:p>
    <w:p w14:paraId="6ECEEEE5" w14:textId="77777777" w:rsidR="00220CC7" w:rsidRDefault="00220CC7" w:rsidP="00B0403A">
      <w:pPr>
        <w:spacing w:line="360" w:lineRule="auto"/>
        <w:rPr>
          <w:color w:val="000000" w:themeColor="text1"/>
          <w:u w:val="single"/>
        </w:rPr>
      </w:pPr>
    </w:p>
    <w:p w14:paraId="55C40A6E" w14:textId="77777777" w:rsidR="00220CC7" w:rsidRDefault="00220CC7" w:rsidP="00B0403A">
      <w:pPr>
        <w:spacing w:line="360" w:lineRule="auto"/>
        <w:rPr>
          <w:color w:val="000000" w:themeColor="text1"/>
          <w:u w:val="single"/>
        </w:rPr>
      </w:pPr>
    </w:p>
    <w:p w14:paraId="565DB50D" w14:textId="77777777" w:rsidR="00220CC7" w:rsidRDefault="00220CC7" w:rsidP="00B0403A">
      <w:pPr>
        <w:spacing w:line="360" w:lineRule="auto"/>
        <w:rPr>
          <w:color w:val="000000" w:themeColor="text1"/>
          <w:u w:val="single"/>
        </w:rPr>
      </w:pPr>
    </w:p>
    <w:p w14:paraId="2C26B1AA" w14:textId="77777777" w:rsidR="00220CC7" w:rsidRDefault="00220CC7" w:rsidP="00B0403A">
      <w:pPr>
        <w:spacing w:line="360" w:lineRule="auto"/>
        <w:rPr>
          <w:color w:val="000000" w:themeColor="text1"/>
          <w:u w:val="single"/>
        </w:rPr>
      </w:pPr>
    </w:p>
    <w:p w14:paraId="71FFC44B" w14:textId="77777777" w:rsidR="00220CC7" w:rsidRDefault="00220CC7" w:rsidP="00B0403A">
      <w:pPr>
        <w:spacing w:line="360" w:lineRule="auto"/>
        <w:rPr>
          <w:color w:val="000000" w:themeColor="text1"/>
          <w:u w:val="single"/>
        </w:rPr>
      </w:pPr>
    </w:p>
    <w:p w14:paraId="6825A89F" w14:textId="77777777" w:rsidR="00B0403A" w:rsidRPr="00FB657F" w:rsidRDefault="00B0403A" w:rsidP="00B0403A">
      <w:pPr>
        <w:spacing w:line="360" w:lineRule="auto"/>
        <w:rPr>
          <w:color w:val="000000" w:themeColor="text1"/>
          <w:u w:val="single"/>
        </w:rPr>
      </w:pPr>
    </w:p>
    <w:p w14:paraId="60DCA1F9" w14:textId="77777777" w:rsidR="00E66617" w:rsidRPr="00FB657F" w:rsidRDefault="00504098" w:rsidP="001B4F90">
      <w:pPr>
        <w:pStyle w:val="Heading1"/>
        <w:spacing w:line="360" w:lineRule="auto"/>
        <w:rPr>
          <w:rFonts w:ascii="Times New Roman" w:hAnsi="Times New Roman" w:cs="Times New Roman"/>
          <w:color w:val="000000" w:themeColor="text1"/>
          <w:sz w:val="24"/>
          <w:szCs w:val="24"/>
        </w:rPr>
      </w:pPr>
      <w:bookmarkStart w:id="0" w:name="_Toc164373996"/>
      <w:r w:rsidRPr="00FB657F">
        <w:rPr>
          <w:rFonts w:ascii="Times New Roman" w:hAnsi="Times New Roman" w:cs="Times New Roman"/>
          <w:color w:val="000000" w:themeColor="text1"/>
          <w:sz w:val="24"/>
          <w:szCs w:val="24"/>
        </w:rPr>
        <w:lastRenderedPageBreak/>
        <w:t>Abstract</w:t>
      </w:r>
      <w:bookmarkEnd w:id="0"/>
    </w:p>
    <w:p w14:paraId="1923E349" w14:textId="28A13E2E" w:rsidR="00475573" w:rsidRDefault="00F83244" w:rsidP="00E66617">
      <w:pPr>
        <w:spacing w:line="360" w:lineRule="auto"/>
        <w:rPr>
          <w:color w:val="000000" w:themeColor="text1"/>
        </w:rPr>
      </w:pPr>
      <w:r w:rsidRPr="00FB657F">
        <w:rPr>
          <w:color w:val="000000" w:themeColor="text1"/>
        </w:rPr>
        <w:t xml:space="preserve">Eating disorders such as anorexia nervosa and bulimia nervosa can have severe implications for athletes' health and performance. According to Bratland-Sanda and Sundgot-Borgen (2013), the prevalence of disordered eating and eating disorders in male athletes ranges from 0 to 19% and in female athletes from 6-45%. </w:t>
      </w:r>
      <w:r w:rsidR="0026316C" w:rsidRPr="00FB657F">
        <w:rPr>
          <w:color w:val="000000" w:themeColor="text1"/>
        </w:rPr>
        <w:t>There is significant and consistent evidence that eating disorders are prevalent in sports, particularly in weight-sensitive sports like endurance, weight category, and aesthetic sports</w:t>
      </w:r>
      <w:r w:rsidR="00B764DA" w:rsidRPr="00FB657F">
        <w:rPr>
          <w:color w:val="000000" w:themeColor="text1"/>
        </w:rPr>
        <w:t xml:space="preserve">. </w:t>
      </w:r>
      <w:r w:rsidR="00307022" w:rsidRPr="00FB657F">
        <w:rPr>
          <w:color w:val="000000" w:themeColor="text1"/>
        </w:rPr>
        <w:t>The frequency of eating disorders among male athletes was discovered to be 10% in endurance sports, 17% in weight-class sports, and 42% in gravitational sports (Sundgot-Borgen and Torstveit 2010).</w:t>
      </w:r>
      <w:r w:rsidR="00307022" w:rsidRPr="00FB657F">
        <w:rPr>
          <w:color w:val="000000" w:themeColor="text1"/>
        </w:rPr>
        <w:t xml:space="preserve"> </w:t>
      </w:r>
      <w:r w:rsidR="00314687" w:rsidRPr="00FB657F">
        <w:rPr>
          <w:color w:val="000000" w:themeColor="text1"/>
        </w:rPr>
        <w:t xml:space="preserve">These disorders are not only </w:t>
      </w:r>
      <w:r w:rsidR="00C019D4" w:rsidRPr="00FB657F">
        <w:rPr>
          <w:color w:val="000000" w:themeColor="text1"/>
        </w:rPr>
        <w:t>frequent but</w:t>
      </w:r>
      <w:r w:rsidR="00314687" w:rsidRPr="00FB657F">
        <w:rPr>
          <w:color w:val="000000" w:themeColor="text1"/>
        </w:rPr>
        <w:t xml:space="preserve"> can cause severe bodily and psychological morbidity implications. According to research, 85% of women and 26-36% of men with anorexia have osteoporosis (bone density loss) or osteopenia (bone calcium loss), putting them at significant risk for bone fractures (Mehler, 2017). Athletes frequently restrict their meals </w:t>
      </w:r>
      <w:r w:rsidR="00314687" w:rsidRPr="00FB657F">
        <w:rPr>
          <w:color w:val="000000" w:themeColor="text1"/>
        </w:rPr>
        <w:t>to</w:t>
      </w:r>
      <w:r w:rsidR="00314687" w:rsidRPr="00FB657F">
        <w:rPr>
          <w:color w:val="000000" w:themeColor="text1"/>
        </w:rPr>
        <w:t xml:space="preserve"> reach peak performance and conform to cultural expectations of athletic body types</w:t>
      </w:r>
      <w:r w:rsidR="00EA5DA9" w:rsidRPr="00FB657F">
        <w:rPr>
          <w:color w:val="000000" w:themeColor="text1"/>
        </w:rPr>
        <w:t xml:space="preserve">. </w:t>
      </w:r>
      <w:r w:rsidR="00BD5B7D" w:rsidRPr="00FB657F">
        <w:rPr>
          <w:color w:val="000000" w:themeColor="text1"/>
        </w:rPr>
        <w:t>Prevention strategies can be implemented if it is understood how the sports environment influences the development of eating disorders. Screening and support programmes can be included in athlete assistance to lessen the chance of problems occurring. Athletes may also require assistance in accessing suitable care during their recovery. Efforts to prevent eating disorders should be addressed at athletes, coaches, parents, and sports administrators, and focused on expanding awareness of appropriate nutrition to enhance sport performance and health.</w:t>
      </w:r>
    </w:p>
    <w:p w14:paraId="7F660CA4" w14:textId="77777777" w:rsidR="00E64B2D" w:rsidRDefault="00E64B2D" w:rsidP="00E66617">
      <w:pPr>
        <w:spacing w:line="360" w:lineRule="auto"/>
        <w:rPr>
          <w:color w:val="000000" w:themeColor="text1"/>
        </w:rPr>
      </w:pPr>
    </w:p>
    <w:p w14:paraId="5A7401DF" w14:textId="77777777" w:rsidR="00E64B2D" w:rsidRDefault="00E64B2D" w:rsidP="00E66617">
      <w:pPr>
        <w:spacing w:line="360" w:lineRule="auto"/>
        <w:rPr>
          <w:color w:val="000000" w:themeColor="text1"/>
        </w:rPr>
      </w:pPr>
    </w:p>
    <w:p w14:paraId="448F3B38" w14:textId="77777777" w:rsidR="00E64B2D" w:rsidRDefault="00E64B2D" w:rsidP="00E66617">
      <w:pPr>
        <w:spacing w:line="360" w:lineRule="auto"/>
        <w:rPr>
          <w:color w:val="000000" w:themeColor="text1"/>
        </w:rPr>
      </w:pPr>
    </w:p>
    <w:p w14:paraId="2E4EF4EA" w14:textId="77777777" w:rsidR="00E64B2D" w:rsidRDefault="00E64B2D" w:rsidP="00E66617">
      <w:pPr>
        <w:spacing w:line="360" w:lineRule="auto"/>
        <w:rPr>
          <w:color w:val="000000" w:themeColor="text1"/>
        </w:rPr>
      </w:pPr>
    </w:p>
    <w:p w14:paraId="49BDD4A7" w14:textId="77777777" w:rsidR="00E64B2D" w:rsidRDefault="00E64B2D" w:rsidP="00E66617">
      <w:pPr>
        <w:spacing w:line="360" w:lineRule="auto"/>
        <w:rPr>
          <w:color w:val="000000" w:themeColor="text1"/>
        </w:rPr>
      </w:pPr>
    </w:p>
    <w:p w14:paraId="4D4AD110" w14:textId="77777777" w:rsidR="00E64B2D" w:rsidRDefault="00E64B2D" w:rsidP="00E66617">
      <w:pPr>
        <w:spacing w:line="360" w:lineRule="auto"/>
        <w:rPr>
          <w:color w:val="000000" w:themeColor="text1"/>
        </w:rPr>
      </w:pPr>
    </w:p>
    <w:p w14:paraId="107918CC" w14:textId="77777777" w:rsidR="00E64B2D" w:rsidRDefault="00E64B2D" w:rsidP="00E66617">
      <w:pPr>
        <w:spacing w:line="360" w:lineRule="auto"/>
        <w:rPr>
          <w:color w:val="000000" w:themeColor="text1"/>
        </w:rPr>
      </w:pPr>
    </w:p>
    <w:p w14:paraId="24834E0E" w14:textId="77777777" w:rsidR="00E64B2D" w:rsidRDefault="00E64B2D" w:rsidP="00E66617">
      <w:pPr>
        <w:spacing w:line="360" w:lineRule="auto"/>
        <w:rPr>
          <w:color w:val="000000" w:themeColor="text1"/>
        </w:rPr>
      </w:pPr>
    </w:p>
    <w:p w14:paraId="32C540BA" w14:textId="77777777" w:rsidR="00E64B2D" w:rsidRDefault="00E64B2D" w:rsidP="00E66617">
      <w:pPr>
        <w:spacing w:line="360" w:lineRule="auto"/>
        <w:rPr>
          <w:color w:val="000000" w:themeColor="text1"/>
        </w:rPr>
      </w:pPr>
    </w:p>
    <w:p w14:paraId="26346A6B" w14:textId="77777777" w:rsidR="00E7250E" w:rsidRDefault="00E7250E" w:rsidP="00E66617">
      <w:pPr>
        <w:spacing w:line="360" w:lineRule="auto"/>
        <w:rPr>
          <w:color w:val="000000" w:themeColor="text1"/>
        </w:rPr>
      </w:pPr>
    </w:p>
    <w:p w14:paraId="003D699C" w14:textId="77777777" w:rsidR="00E7250E" w:rsidRDefault="00E7250E" w:rsidP="00E66617">
      <w:pPr>
        <w:spacing w:line="360" w:lineRule="auto"/>
        <w:rPr>
          <w:color w:val="000000" w:themeColor="text1"/>
        </w:rPr>
      </w:pPr>
    </w:p>
    <w:p w14:paraId="31C0D364" w14:textId="77777777" w:rsidR="00E7250E" w:rsidRPr="00FB657F" w:rsidRDefault="00E7250E" w:rsidP="00E66617">
      <w:pPr>
        <w:spacing w:line="360" w:lineRule="auto"/>
        <w:rPr>
          <w:color w:val="000000" w:themeColor="text1"/>
        </w:rPr>
      </w:pPr>
    </w:p>
    <w:p w14:paraId="07748870" w14:textId="77777777" w:rsidR="00475573" w:rsidRPr="00FB657F" w:rsidRDefault="00475573" w:rsidP="00E967EF">
      <w:pPr>
        <w:rPr>
          <w:color w:val="000000" w:themeColor="text1"/>
        </w:rPr>
      </w:pPr>
    </w:p>
    <w:p w14:paraId="71001BD7" w14:textId="32C5706F" w:rsidR="000F1C09" w:rsidRPr="00FB657F" w:rsidRDefault="00504098" w:rsidP="00B0403A">
      <w:pPr>
        <w:pStyle w:val="Heading1"/>
        <w:spacing w:line="360" w:lineRule="auto"/>
        <w:rPr>
          <w:rFonts w:ascii="Times New Roman" w:hAnsi="Times New Roman" w:cs="Times New Roman"/>
          <w:color w:val="000000" w:themeColor="text1"/>
          <w:sz w:val="24"/>
          <w:szCs w:val="24"/>
        </w:rPr>
      </w:pPr>
      <w:bookmarkStart w:id="1" w:name="_Toc164373997"/>
      <w:r w:rsidRPr="00FB657F">
        <w:rPr>
          <w:rFonts w:ascii="Times New Roman" w:hAnsi="Times New Roman" w:cs="Times New Roman"/>
          <w:color w:val="000000" w:themeColor="text1"/>
          <w:sz w:val="24"/>
          <w:szCs w:val="24"/>
        </w:rPr>
        <w:lastRenderedPageBreak/>
        <w:t>Introduction</w:t>
      </w:r>
      <w:bookmarkEnd w:id="1"/>
      <w:r w:rsidRPr="00FB657F">
        <w:rPr>
          <w:rFonts w:ascii="Times New Roman" w:hAnsi="Times New Roman" w:cs="Times New Roman"/>
          <w:color w:val="000000" w:themeColor="text1"/>
          <w:sz w:val="24"/>
          <w:szCs w:val="24"/>
        </w:rPr>
        <w:t xml:space="preserve"> </w:t>
      </w:r>
    </w:p>
    <w:p w14:paraId="1F8759BB" w14:textId="45075832" w:rsidR="000F1C09" w:rsidRPr="00FB657F" w:rsidRDefault="000F1C09" w:rsidP="00B0403A">
      <w:pPr>
        <w:pStyle w:val="Heading2"/>
        <w:spacing w:line="360" w:lineRule="auto"/>
        <w:rPr>
          <w:rFonts w:ascii="Times New Roman" w:hAnsi="Times New Roman" w:cs="Times New Roman"/>
          <w:color w:val="000000" w:themeColor="text1"/>
          <w:sz w:val="24"/>
          <w:szCs w:val="24"/>
        </w:rPr>
      </w:pPr>
      <w:bookmarkStart w:id="2" w:name="_Toc164373998"/>
      <w:r w:rsidRPr="00FB657F">
        <w:rPr>
          <w:rFonts w:ascii="Times New Roman" w:hAnsi="Times New Roman" w:cs="Times New Roman"/>
          <w:color w:val="000000" w:themeColor="text1"/>
          <w:sz w:val="24"/>
          <w:szCs w:val="24"/>
        </w:rPr>
        <w:t>What is an eating disorder?</w:t>
      </w:r>
      <w:bookmarkEnd w:id="2"/>
    </w:p>
    <w:p w14:paraId="0DAE9923" w14:textId="77777777" w:rsidR="00017183" w:rsidRPr="00FB657F" w:rsidRDefault="00E92267" w:rsidP="00B0403A">
      <w:pPr>
        <w:spacing w:line="360" w:lineRule="auto"/>
        <w:rPr>
          <w:color w:val="000000" w:themeColor="text1"/>
        </w:rPr>
      </w:pPr>
      <w:r w:rsidRPr="00FB657F">
        <w:rPr>
          <w:color w:val="000000" w:themeColor="text1"/>
        </w:rPr>
        <w:t>Eating disorders constitute complex mental health illnesses characterised by abnormal eating habits and a fixation on body weight and shape</w:t>
      </w:r>
      <w:r w:rsidR="00AC2693" w:rsidRPr="00FB657F">
        <w:rPr>
          <w:color w:val="000000" w:themeColor="text1"/>
        </w:rPr>
        <w:t xml:space="preserve"> (Mott and Lumsden, 2019)</w:t>
      </w:r>
      <w:r w:rsidRPr="00FB657F">
        <w:rPr>
          <w:color w:val="000000" w:themeColor="text1"/>
        </w:rPr>
        <w:t xml:space="preserve">. </w:t>
      </w:r>
      <w:r w:rsidR="008156CC" w:rsidRPr="00FB657F">
        <w:t>These conditions include anorexia nervosa, bulimia nervosa, binge eating disorder, and atypical anorexia nervosa (Walsh, Hagan, and Lockwood, 2022). According to Cook-</w:t>
      </w:r>
      <w:proofErr w:type="spellStart"/>
      <w:r w:rsidR="008156CC" w:rsidRPr="00FB657F">
        <w:t>Cottone</w:t>
      </w:r>
      <w:proofErr w:type="spellEnd"/>
      <w:r w:rsidR="008156CC" w:rsidRPr="00FB657F">
        <w:t xml:space="preserve"> (2015), the use of diuretics, laxatives, and diet pills is a sign of an eating disorder, as are noticeable and persistent disturbances in eating behaviour, as well as unpleasant thoughts and sensations. Pearson, Follette, and Hayes (2012) stated that the goal of an eating disorder is to become "thin" to compensate for widespread body dissatisfaction. Manning and Greenfield (2022) estimate that 1.25 million individuals in the United Kingdom suffer from eating disorders. </w:t>
      </w:r>
      <w:r w:rsidR="00017183" w:rsidRPr="00FB657F">
        <w:rPr>
          <w:color w:val="000000" w:themeColor="text1"/>
        </w:rPr>
        <w:t>According to Bratland-</w:t>
      </w:r>
      <w:proofErr w:type="spellStart"/>
      <w:r w:rsidR="00017183" w:rsidRPr="00FB657F">
        <w:rPr>
          <w:color w:val="000000" w:themeColor="text1"/>
        </w:rPr>
        <w:t>Sanda</w:t>
      </w:r>
      <w:proofErr w:type="spellEnd"/>
      <w:r w:rsidR="00017183" w:rsidRPr="00FB657F">
        <w:rPr>
          <w:color w:val="000000" w:themeColor="text1"/>
        </w:rPr>
        <w:t xml:space="preserve"> and </w:t>
      </w:r>
      <w:proofErr w:type="spellStart"/>
      <w:r w:rsidR="00017183" w:rsidRPr="00FB657F">
        <w:rPr>
          <w:color w:val="000000" w:themeColor="text1"/>
        </w:rPr>
        <w:t>Sundgot-Borgen</w:t>
      </w:r>
      <w:proofErr w:type="spellEnd"/>
      <w:r w:rsidR="00017183" w:rsidRPr="00FB657F">
        <w:rPr>
          <w:color w:val="000000" w:themeColor="text1"/>
        </w:rPr>
        <w:t xml:space="preserve"> (2013), the prevalence of disordered eating and eating disorders in male athletes ranges from 0 to 19% and in female athletes from 6-45%. Anorexia nervosa, bulimia nervosa, and binge eating disorder have lifetime prevalence rates in the general population of approximately 3% (Binge Eating Disorder) (Hudson et al., 2007), 1% in men and 3% in women (Bulimia Nervosa) (Van </w:t>
      </w:r>
      <w:proofErr w:type="spellStart"/>
      <w:r w:rsidR="00017183" w:rsidRPr="00FB657F">
        <w:rPr>
          <w:color w:val="000000" w:themeColor="text1"/>
        </w:rPr>
        <w:t>Eeden</w:t>
      </w:r>
      <w:proofErr w:type="spellEnd"/>
      <w:r w:rsidR="00017183" w:rsidRPr="00FB657F">
        <w:rPr>
          <w:color w:val="000000" w:themeColor="text1"/>
        </w:rPr>
        <w:t xml:space="preserve"> et al., 2021), and 0.6% (Anorexia Nervosa) (Treasure et al. 2010). Bulimia nervosa is the most common type of eating disorder. It is distinguished by frequent, regular food binges (often large amounts consumed quickly and out of control) that are followed by self-induced compensatory vomiting and bowel movements, as well as a morbid fear of being overweight (Currie, 2010).</w:t>
      </w:r>
    </w:p>
    <w:p w14:paraId="680BA366" w14:textId="77777777" w:rsidR="00017183" w:rsidRPr="00FB657F" w:rsidRDefault="00017183" w:rsidP="00B0403A">
      <w:pPr>
        <w:spacing w:line="360" w:lineRule="auto"/>
        <w:rPr>
          <w:color w:val="000000" w:themeColor="text1"/>
        </w:rPr>
      </w:pPr>
    </w:p>
    <w:p w14:paraId="4AD892E6" w14:textId="7E359114" w:rsidR="00390A04" w:rsidRPr="00FB657F" w:rsidRDefault="00391A12" w:rsidP="00B0403A">
      <w:pPr>
        <w:spacing w:line="360" w:lineRule="auto"/>
        <w:rPr>
          <w:color w:val="000000" w:themeColor="text1"/>
        </w:rPr>
      </w:pPr>
      <w:r w:rsidRPr="00FB657F">
        <w:rPr>
          <w:color w:val="000000" w:themeColor="text1"/>
        </w:rPr>
        <w:t xml:space="preserve">Studies show that eating disorders are more common among elite athletes than in the general population, raising serious concerns about eating disorders in athletes (Sundgot-Borgen &amp; Torstveit, 2004). </w:t>
      </w:r>
      <w:r w:rsidR="00ED1E1D" w:rsidRPr="00FB657F">
        <w:rPr>
          <w:color w:val="000000" w:themeColor="text1"/>
        </w:rPr>
        <w:t xml:space="preserve">Flatt </w:t>
      </w:r>
      <w:r w:rsidR="00ED1E1D" w:rsidRPr="00FB657F">
        <w:rPr>
          <w:i/>
          <w:iCs/>
          <w:color w:val="000000" w:themeColor="text1"/>
        </w:rPr>
        <w:t>et al</w:t>
      </w:r>
      <w:r w:rsidR="00ED1E1D" w:rsidRPr="00FB657F">
        <w:rPr>
          <w:color w:val="000000" w:themeColor="text1"/>
        </w:rPr>
        <w:t xml:space="preserve">. (2020) studied 3509 male and female competitive athletes and found that 74% reported binge eating, 26% vomiting, and 50% fasting. In a recent study by Ravi </w:t>
      </w:r>
      <w:r w:rsidR="00ED1E1D" w:rsidRPr="00FB657F">
        <w:rPr>
          <w:i/>
          <w:iCs/>
          <w:color w:val="000000" w:themeColor="text1"/>
        </w:rPr>
        <w:t>et al.</w:t>
      </w:r>
      <w:r w:rsidR="00ED1E1D" w:rsidRPr="00FB657F">
        <w:rPr>
          <w:color w:val="000000" w:themeColor="text1"/>
        </w:rPr>
        <w:t xml:space="preserve"> (2021), 25% of 846 female athletes from 67 different sports showed restrictive eating, while 18% reported eating disorders. </w:t>
      </w:r>
      <w:r w:rsidR="00960E2B" w:rsidRPr="00FB657F">
        <w:rPr>
          <w:color w:val="000000" w:themeColor="text1"/>
        </w:rPr>
        <w:t xml:space="preserve">Athletes with eating disorders or those at risk of acquiring one can be identified by screening methods with improved sensitivity and specificity (Wagner </w:t>
      </w:r>
      <w:r w:rsidR="00960E2B" w:rsidRPr="00FB657F">
        <w:rPr>
          <w:i/>
          <w:iCs/>
          <w:color w:val="000000" w:themeColor="text1"/>
        </w:rPr>
        <w:t>et al.,</w:t>
      </w:r>
      <w:r w:rsidR="00960E2B" w:rsidRPr="00FB657F">
        <w:rPr>
          <w:color w:val="000000" w:themeColor="text1"/>
        </w:rPr>
        <w:t xml:space="preserve"> 2016). Research has also shown how common some eating disorder behaviours are among athletes: 32% of them experience menstruation dysfunction, 25% report restrictive eating, and 18% report eating disorders (Ravi </w:t>
      </w:r>
      <w:r w:rsidR="00960E2B" w:rsidRPr="00FB657F">
        <w:rPr>
          <w:i/>
          <w:iCs/>
          <w:color w:val="000000" w:themeColor="text1"/>
        </w:rPr>
        <w:t>et al</w:t>
      </w:r>
      <w:r w:rsidR="00960E2B" w:rsidRPr="00FB657F">
        <w:rPr>
          <w:color w:val="000000" w:themeColor="text1"/>
        </w:rPr>
        <w:t>., 2021).</w:t>
      </w:r>
      <w:r w:rsidR="00880623" w:rsidRPr="00FB657F">
        <w:rPr>
          <w:rFonts w:eastAsia="Calibri"/>
          <w:color w:val="000000" w:themeColor="text1"/>
        </w:rPr>
        <w:t> </w:t>
      </w:r>
    </w:p>
    <w:p w14:paraId="3003A28B" w14:textId="77777777" w:rsidR="0076249A" w:rsidRPr="00FB657F" w:rsidRDefault="0076249A" w:rsidP="00B0403A">
      <w:pPr>
        <w:spacing w:line="360" w:lineRule="auto"/>
        <w:rPr>
          <w:color w:val="000000" w:themeColor="text1"/>
        </w:rPr>
      </w:pPr>
    </w:p>
    <w:p w14:paraId="15F09155" w14:textId="64F76B06" w:rsidR="00390A04" w:rsidRPr="00FB657F" w:rsidRDefault="00390A04" w:rsidP="008C1382">
      <w:pPr>
        <w:pStyle w:val="Heading2"/>
        <w:rPr>
          <w:rFonts w:ascii="Times New Roman" w:hAnsi="Times New Roman" w:cs="Times New Roman"/>
          <w:color w:val="000000" w:themeColor="text1"/>
          <w:sz w:val="24"/>
          <w:szCs w:val="24"/>
          <w:shd w:val="clear" w:color="auto" w:fill="FFFFFF"/>
        </w:rPr>
      </w:pPr>
      <w:bookmarkStart w:id="3" w:name="_Toc164373999"/>
      <w:r w:rsidRPr="00FB657F">
        <w:rPr>
          <w:rFonts w:ascii="Times New Roman" w:hAnsi="Times New Roman" w:cs="Times New Roman"/>
          <w:color w:val="000000" w:themeColor="text1"/>
          <w:sz w:val="24"/>
          <w:szCs w:val="24"/>
          <w:shd w:val="clear" w:color="auto" w:fill="FFFFFF"/>
        </w:rPr>
        <w:lastRenderedPageBreak/>
        <w:t xml:space="preserve">Eating disorders in </w:t>
      </w:r>
      <w:r w:rsidR="000B1FA6" w:rsidRPr="00FB657F">
        <w:rPr>
          <w:rFonts w:ascii="Times New Roman" w:hAnsi="Times New Roman" w:cs="Times New Roman"/>
          <w:color w:val="000000" w:themeColor="text1"/>
          <w:sz w:val="24"/>
          <w:szCs w:val="24"/>
          <w:shd w:val="clear" w:color="auto" w:fill="FFFFFF"/>
        </w:rPr>
        <w:t>S</w:t>
      </w:r>
      <w:r w:rsidRPr="00FB657F">
        <w:rPr>
          <w:rFonts w:ascii="Times New Roman" w:hAnsi="Times New Roman" w:cs="Times New Roman"/>
          <w:color w:val="000000" w:themeColor="text1"/>
          <w:sz w:val="24"/>
          <w:szCs w:val="24"/>
          <w:shd w:val="clear" w:color="auto" w:fill="FFFFFF"/>
        </w:rPr>
        <w:t>port</w:t>
      </w:r>
      <w:bookmarkEnd w:id="3"/>
      <w:r w:rsidRPr="00FB657F">
        <w:rPr>
          <w:rFonts w:ascii="Times New Roman" w:hAnsi="Times New Roman" w:cs="Times New Roman"/>
          <w:color w:val="000000" w:themeColor="text1"/>
          <w:sz w:val="24"/>
          <w:szCs w:val="24"/>
          <w:shd w:val="clear" w:color="auto" w:fill="FFFFFF"/>
        </w:rPr>
        <w:t xml:space="preserve"> </w:t>
      </w:r>
    </w:p>
    <w:p w14:paraId="7FC2D40D" w14:textId="1A17F581" w:rsidR="00390A04" w:rsidRPr="00FB657F" w:rsidRDefault="002E633A" w:rsidP="00B0403A">
      <w:pPr>
        <w:spacing w:line="360" w:lineRule="auto"/>
        <w:rPr>
          <w:color w:val="000000" w:themeColor="text1"/>
          <w:shd w:val="clear" w:color="auto" w:fill="FFFFFF"/>
        </w:rPr>
      </w:pPr>
      <w:r w:rsidRPr="00FB657F">
        <w:rPr>
          <w:color w:val="000000" w:themeColor="text1"/>
          <w:shd w:val="clear" w:color="auto" w:fill="FFFFFF"/>
        </w:rPr>
        <w:t>A 2001 study o</w:t>
      </w:r>
      <w:r w:rsidR="001E1E37" w:rsidRPr="00FB657F">
        <w:rPr>
          <w:color w:val="000000" w:themeColor="text1"/>
          <w:shd w:val="clear" w:color="auto" w:fill="FFFFFF"/>
        </w:rPr>
        <w:t>f the 184 female athletes who competed in distance running in the UK, 29 (16%) had an eating disorder, according to research by Hulley and Hill (2001). Among them, 3.8% had anorexia nervosa, 1.1% had bulimia nervosa, and 10% had an eating disorder not otherwise specified (EDNOS) or a subclinical disorder</w:t>
      </w:r>
      <w:r w:rsidR="00A9782C" w:rsidRPr="00FB657F">
        <w:rPr>
          <w:color w:val="000000" w:themeColor="text1"/>
          <w:shd w:val="clear" w:color="auto" w:fill="FFFFFF"/>
        </w:rPr>
        <w:t xml:space="preserve"> (</w:t>
      </w:r>
      <w:r w:rsidR="00A9782C" w:rsidRPr="00FB657F">
        <w:rPr>
          <w:color w:val="000000" w:themeColor="text1"/>
        </w:rPr>
        <w:t>Hulley and Hill, 2001)</w:t>
      </w:r>
      <w:r w:rsidR="001E1E37" w:rsidRPr="00FB657F">
        <w:rPr>
          <w:color w:val="000000" w:themeColor="text1"/>
          <w:shd w:val="clear" w:color="auto" w:fill="FFFFFF"/>
        </w:rPr>
        <w:t xml:space="preserve">. Stoyel </w:t>
      </w:r>
      <w:r w:rsidR="001E1E37" w:rsidRPr="00FB657F">
        <w:rPr>
          <w:i/>
          <w:iCs/>
          <w:color w:val="000000" w:themeColor="text1"/>
          <w:shd w:val="clear" w:color="auto" w:fill="FFFFFF"/>
        </w:rPr>
        <w:t>et al.</w:t>
      </w:r>
      <w:r w:rsidR="001E1E37" w:rsidRPr="00FB657F">
        <w:rPr>
          <w:color w:val="000000" w:themeColor="text1"/>
          <w:shd w:val="clear" w:color="auto" w:fill="FFFFFF"/>
        </w:rPr>
        <w:t xml:space="preserve"> (2021)</w:t>
      </w:r>
      <w:r w:rsidR="002D613A" w:rsidRPr="00FB657F">
        <w:rPr>
          <w:color w:val="000000" w:themeColor="text1"/>
          <w:shd w:val="clear" w:color="auto" w:fill="FFFFFF"/>
        </w:rPr>
        <w:t xml:space="preserve"> </w:t>
      </w:r>
      <w:r w:rsidR="00816D76" w:rsidRPr="00FB657F">
        <w:rPr>
          <w:color w:val="000000" w:themeColor="text1"/>
          <w:shd w:val="clear" w:color="auto" w:fill="FFFFFF"/>
        </w:rPr>
        <w:t>stated that</w:t>
      </w:r>
      <w:r w:rsidR="001E1E37" w:rsidRPr="00FB657F">
        <w:rPr>
          <w:color w:val="000000" w:themeColor="text1"/>
          <w:shd w:val="clear" w:color="auto" w:fill="FFFFFF"/>
        </w:rPr>
        <w:t xml:space="preserve"> there is a perception that sportsmen face increased social pressure to achieve the ideal body type. </w:t>
      </w:r>
      <w:r w:rsidR="00B67BBD" w:rsidRPr="00FB657F">
        <w:t>Athletes m</w:t>
      </w:r>
      <w:r w:rsidR="00B67BBD" w:rsidRPr="00FB657F">
        <w:t>ay</w:t>
      </w:r>
      <w:r w:rsidR="00B67BBD" w:rsidRPr="00FB657F">
        <w:t xml:space="preserve"> encounter pressure from their chosen sporting organisations to enhance their physical appearance and, as a result, their overall performance, in addition to the social norm that encourages thin figures. The greatest pressure in this area may be placed on athletes who participate in sports such as ballet, gymnastics, or light-weight rowing, where a low body weight or body fat is necessary for performance or appearance (</w:t>
      </w:r>
      <w:proofErr w:type="spellStart"/>
      <w:r w:rsidR="00B67BBD" w:rsidRPr="00FB657F">
        <w:t>Fogelholm</w:t>
      </w:r>
      <w:proofErr w:type="spellEnd"/>
      <w:r w:rsidR="00B67BBD" w:rsidRPr="00FB657F">
        <w:t>, 1994).</w:t>
      </w:r>
    </w:p>
    <w:p w14:paraId="0713D51E" w14:textId="77777777" w:rsidR="00390A04" w:rsidRPr="00FB657F" w:rsidRDefault="00390A04" w:rsidP="00B0403A">
      <w:pPr>
        <w:spacing w:line="360" w:lineRule="auto"/>
        <w:rPr>
          <w:color w:val="000000" w:themeColor="text1"/>
          <w:shd w:val="clear" w:color="auto" w:fill="FFFFFF"/>
        </w:rPr>
      </w:pPr>
    </w:p>
    <w:p w14:paraId="1DD2C1F1" w14:textId="59311A9B" w:rsidR="00390A04" w:rsidRPr="00FB657F" w:rsidRDefault="00390A04" w:rsidP="00B0403A">
      <w:pPr>
        <w:pStyle w:val="Heading2"/>
        <w:spacing w:line="360" w:lineRule="auto"/>
        <w:rPr>
          <w:rFonts w:ascii="Times New Roman" w:hAnsi="Times New Roman" w:cs="Times New Roman"/>
          <w:color w:val="000000" w:themeColor="text1"/>
          <w:sz w:val="24"/>
          <w:szCs w:val="24"/>
          <w:shd w:val="clear" w:color="auto" w:fill="FFFFFF"/>
        </w:rPr>
      </w:pPr>
      <w:bookmarkStart w:id="4" w:name="_Toc164374000"/>
      <w:r w:rsidRPr="00FB657F">
        <w:rPr>
          <w:rFonts w:ascii="Times New Roman" w:hAnsi="Times New Roman" w:cs="Times New Roman"/>
          <w:color w:val="000000" w:themeColor="text1"/>
          <w:sz w:val="24"/>
          <w:szCs w:val="24"/>
          <w:shd w:val="clear" w:color="auto" w:fill="FFFFFF"/>
        </w:rPr>
        <w:t>The female athlete triad</w:t>
      </w:r>
      <w:bookmarkEnd w:id="4"/>
      <w:r w:rsidRPr="00FB657F">
        <w:rPr>
          <w:rFonts w:ascii="Times New Roman" w:hAnsi="Times New Roman" w:cs="Times New Roman"/>
          <w:color w:val="000000" w:themeColor="text1"/>
          <w:sz w:val="24"/>
          <w:szCs w:val="24"/>
          <w:shd w:val="clear" w:color="auto" w:fill="FFFFFF"/>
        </w:rPr>
        <w:t xml:space="preserve"> </w:t>
      </w:r>
    </w:p>
    <w:p w14:paraId="0B1D3A8C" w14:textId="61005ACD" w:rsidR="00B0403A" w:rsidRPr="00FB657F" w:rsidRDefault="00EB2C4E" w:rsidP="00FB657F">
      <w:pPr>
        <w:spacing w:line="360" w:lineRule="auto"/>
      </w:pPr>
      <w:r w:rsidRPr="00FB657F">
        <w:t>The female athlete triad is a subset of RED-S (</w:t>
      </w:r>
      <w:proofErr w:type="spellStart"/>
      <w:r w:rsidRPr="00FB657F">
        <w:t>Beals</w:t>
      </w:r>
      <w:proofErr w:type="spellEnd"/>
      <w:r w:rsidRPr="00FB657F">
        <w:t xml:space="preserve"> and Meyer, 2007). It encompasses three related conditions: disordered eating, irregular menstruation, and bone loss (</w:t>
      </w:r>
      <w:proofErr w:type="spellStart"/>
      <w:r w:rsidRPr="00FB657F">
        <w:t>Beals</w:t>
      </w:r>
      <w:proofErr w:type="spellEnd"/>
      <w:r w:rsidRPr="00FB657F">
        <w:t xml:space="preserve"> and Meyer, 2007). The condition, now known as Relative Energy Deficiency in Sports, is characterised by an imbalance between high caloric expenditure and low-calorie intake (Dave and Fisher, 2022). Women who experience this triad are more likely to have low mineral bone density (Raj, Creech, and </w:t>
      </w:r>
      <w:proofErr w:type="spellStart"/>
      <w:r w:rsidRPr="00FB657F">
        <w:t>Rogol</w:t>
      </w:r>
      <w:proofErr w:type="spellEnd"/>
      <w:r w:rsidRPr="00FB657F">
        <w:t>, 2020), menstrual dysfunction (the absence of menstruation for three months or more), and low energy availability (when athletes consume less energy than they burn during physical activity) (Nazem and Ackerman, 2012).</w:t>
      </w:r>
      <w:r w:rsidR="00FB657F" w:rsidRPr="00FB657F">
        <w:t xml:space="preserve">According to </w:t>
      </w:r>
      <w:proofErr w:type="spellStart"/>
      <w:r w:rsidR="00FB657F" w:rsidRPr="00FB657F">
        <w:t>Fredericson</w:t>
      </w:r>
      <w:proofErr w:type="spellEnd"/>
      <w:r w:rsidR="00FB657F" w:rsidRPr="00FB657F">
        <w:t xml:space="preserve"> et al. (2021), the three disorders manifest in men as low energy availability, hypogonadotropic hypogonadism, a condition in which the testicles do not produce adequate sex hormones, and low bone mineral density. The prevalence of all three features in athletes is around 4.3%, which is not significantly different from the 3.4% in healthy controls, </w:t>
      </w:r>
      <w:r w:rsidR="00FB657F" w:rsidRPr="00FB657F">
        <w:t>even though</w:t>
      </w:r>
      <w:r w:rsidR="00FB657F" w:rsidRPr="00FB657F">
        <w:t xml:space="preserve"> 5.4% to 26.4% of athletes have at least two of the three components of this syndrome (El </w:t>
      </w:r>
      <w:proofErr w:type="spellStart"/>
      <w:r w:rsidR="00FB657F" w:rsidRPr="00FB657F">
        <w:t>Ghoch</w:t>
      </w:r>
      <w:proofErr w:type="spellEnd"/>
      <w:r w:rsidR="00FB657F" w:rsidRPr="00FB657F">
        <w:t xml:space="preserve"> et al., 2013).</w:t>
      </w:r>
    </w:p>
    <w:p w14:paraId="160CF2E4" w14:textId="77777777" w:rsidR="00FB657F" w:rsidRPr="00FB657F" w:rsidRDefault="00FB657F" w:rsidP="00FB657F"/>
    <w:p w14:paraId="1B0DE8BD" w14:textId="609D3C40" w:rsidR="005D5B1E" w:rsidRPr="00FB657F" w:rsidRDefault="00C458EC" w:rsidP="00B0403A">
      <w:pPr>
        <w:spacing w:line="360" w:lineRule="auto"/>
        <w:rPr>
          <w:color w:val="000000" w:themeColor="text1"/>
        </w:rPr>
      </w:pPr>
      <w:r w:rsidRPr="00FB657F">
        <w:rPr>
          <w:color w:val="000000" w:themeColor="text1"/>
        </w:rPr>
        <w:t xml:space="preserve">The topic of eating disorders among athletes is important due to its high incidence in this demographic. Athletes, motivated by the goal of top performance, frequently face </w:t>
      </w:r>
      <w:r w:rsidR="009B34BF" w:rsidRPr="00FB657F">
        <w:rPr>
          <w:color w:val="000000" w:themeColor="text1"/>
        </w:rPr>
        <w:t>hurdles</w:t>
      </w:r>
      <w:r w:rsidRPr="00FB657F">
        <w:rPr>
          <w:color w:val="000000" w:themeColor="text1"/>
        </w:rPr>
        <w:t xml:space="preserve"> that make them more vulnerable to disordered eating practices</w:t>
      </w:r>
      <w:r w:rsidR="00E15351" w:rsidRPr="00FB657F">
        <w:rPr>
          <w:color w:val="000000" w:themeColor="text1"/>
        </w:rPr>
        <w:t xml:space="preserve"> (Plateau </w:t>
      </w:r>
      <w:r w:rsidR="00E15351" w:rsidRPr="00FB657F">
        <w:rPr>
          <w:i/>
          <w:iCs/>
          <w:color w:val="000000" w:themeColor="text1"/>
        </w:rPr>
        <w:t>et al.,</w:t>
      </w:r>
      <w:r w:rsidR="00E15351" w:rsidRPr="00FB657F">
        <w:rPr>
          <w:color w:val="000000" w:themeColor="text1"/>
        </w:rPr>
        <w:t xml:space="preserve"> 2014)</w:t>
      </w:r>
      <w:r w:rsidRPr="00FB657F">
        <w:rPr>
          <w:color w:val="000000" w:themeColor="text1"/>
        </w:rPr>
        <w:t xml:space="preserve">. The pressure to conform to specific body ideals, along with intense training schedules and continual inspection from coaches and peers, creates an environment that fosters the </w:t>
      </w:r>
      <w:r w:rsidRPr="00FB657F">
        <w:rPr>
          <w:color w:val="000000" w:themeColor="text1"/>
        </w:rPr>
        <w:lastRenderedPageBreak/>
        <w:t>development of eating disorders</w:t>
      </w:r>
      <w:r w:rsidR="00F42D15" w:rsidRPr="00FB657F">
        <w:rPr>
          <w:color w:val="000000" w:themeColor="text1"/>
        </w:rPr>
        <w:t xml:space="preserve"> (Stoyel </w:t>
      </w:r>
      <w:r w:rsidR="00F42D15" w:rsidRPr="00FB657F">
        <w:rPr>
          <w:i/>
          <w:iCs/>
          <w:color w:val="000000" w:themeColor="text1"/>
        </w:rPr>
        <w:t>et al</w:t>
      </w:r>
      <w:r w:rsidR="00F42D15" w:rsidRPr="00FB657F">
        <w:rPr>
          <w:color w:val="000000" w:themeColor="text1"/>
        </w:rPr>
        <w:t>., 2021)</w:t>
      </w:r>
      <w:r w:rsidRPr="00FB657F">
        <w:rPr>
          <w:color w:val="000000" w:themeColor="text1"/>
        </w:rPr>
        <w:t xml:space="preserve">. The severe impact of </w:t>
      </w:r>
      <w:r w:rsidR="001A65CE" w:rsidRPr="00FB657F">
        <w:rPr>
          <w:color w:val="000000" w:themeColor="text1"/>
        </w:rPr>
        <w:t>eating disorders</w:t>
      </w:r>
      <w:r w:rsidRPr="00FB657F">
        <w:rPr>
          <w:color w:val="000000" w:themeColor="text1"/>
        </w:rPr>
        <w:t xml:space="preserve"> on sports performance adds an extra dimension of fascination, driving a deeper investigation into the delicate relationship between physical and mental well-</w:t>
      </w:r>
      <w:r w:rsidR="009B34BF" w:rsidRPr="00FB657F">
        <w:rPr>
          <w:color w:val="000000" w:themeColor="text1"/>
        </w:rPr>
        <w:t>being.</w:t>
      </w:r>
      <w:r w:rsidR="004730A3" w:rsidRPr="00FB657F">
        <w:rPr>
          <w:rFonts w:eastAsia="Calibri"/>
          <w:color w:val="000000" w:themeColor="text1"/>
        </w:rPr>
        <w:t xml:space="preserve"> </w:t>
      </w:r>
      <w:r w:rsidR="009B34BF" w:rsidRPr="00FB657F">
        <w:rPr>
          <w:color w:val="000000" w:themeColor="text1"/>
        </w:rPr>
        <w:t xml:space="preserve">Understanding these processes not only provides light on the occurrence, but also emphasises the importance of awareness, prevention, and support methods adapted to the unique situations encountered by </w:t>
      </w:r>
      <w:r w:rsidR="004D2BE8" w:rsidRPr="00FB657F">
        <w:rPr>
          <w:color w:val="000000" w:themeColor="text1"/>
        </w:rPr>
        <w:t>athletes. Eating</w:t>
      </w:r>
      <w:r w:rsidR="00E62686" w:rsidRPr="00FB657F">
        <w:rPr>
          <w:color w:val="000000" w:themeColor="text1"/>
        </w:rPr>
        <w:t xml:space="preserve"> disorders in athletes are a critical problem that necessitates extensive investigation due to the stresses and responsibilities connected with athletics</w:t>
      </w:r>
      <w:r w:rsidR="000524C2" w:rsidRPr="00FB657F">
        <w:rPr>
          <w:color w:val="000000" w:themeColor="text1"/>
        </w:rPr>
        <w:t xml:space="preserve"> (Currie, 2010). </w:t>
      </w:r>
      <w:r w:rsidR="00E62686" w:rsidRPr="00FB657F">
        <w:rPr>
          <w:color w:val="000000" w:themeColor="text1"/>
        </w:rPr>
        <w:t xml:space="preserve">This review will undertake a narrative review of the literature to offer information about the prevalence, contributing factors, and impact of eating disorders on athletes. </w:t>
      </w:r>
    </w:p>
    <w:p w14:paraId="29610E47" w14:textId="77777777" w:rsidR="005D5B1E" w:rsidRPr="00FB657F" w:rsidRDefault="005D5B1E" w:rsidP="00B0403A">
      <w:pPr>
        <w:spacing w:line="360" w:lineRule="auto"/>
        <w:rPr>
          <w:color w:val="000000" w:themeColor="text1"/>
        </w:rPr>
      </w:pPr>
    </w:p>
    <w:p w14:paraId="3459687E" w14:textId="77777777" w:rsidR="005D5B1E" w:rsidRPr="00FB657F" w:rsidRDefault="00E62686" w:rsidP="00B0403A">
      <w:pPr>
        <w:spacing w:line="360" w:lineRule="auto"/>
        <w:rPr>
          <w:color w:val="000000" w:themeColor="text1"/>
        </w:rPr>
      </w:pPr>
      <w:r w:rsidRPr="00FB657F">
        <w:rPr>
          <w:color w:val="000000" w:themeColor="text1"/>
        </w:rPr>
        <w:t>The review is a multidisciplinary undertaking that has implications for practice in addition to benefiting the academic community. It includes suggestions for actions and support systems that will help athletes succeed and maintain their well-being across a variety of sports.</w:t>
      </w:r>
      <w:r w:rsidR="005D5B1E" w:rsidRPr="00FB657F">
        <w:rPr>
          <w:color w:val="000000" w:themeColor="text1"/>
        </w:rPr>
        <w:t xml:space="preserve"> The narrative literature review will inform research by identifying gaps, contradictions, and areas that require further investigation, ultimately contributing to the development of focused treatments and preventative measures customised to athletes' individual needs.</w:t>
      </w:r>
    </w:p>
    <w:p w14:paraId="609E61BD" w14:textId="77777777" w:rsidR="005D5B1E" w:rsidRPr="00FB657F" w:rsidRDefault="005D5B1E" w:rsidP="00B0403A">
      <w:pPr>
        <w:spacing w:line="360" w:lineRule="auto"/>
        <w:rPr>
          <w:color w:val="000000" w:themeColor="text1"/>
        </w:rPr>
      </w:pPr>
    </w:p>
    <w:p w14:paraId="45BFA2A5" w14:textId="052232BD" w:rsidR="00504098" w:rsidRDefault="0070332E" w:rsidP="00712633">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r w:rsidRPr="00FB657F">
        <w:rPr>
          <w:color w:val="000000" w:themeColor="text1"/>
        </w:rPr>
        <w:t xml:space="preserve">The aim </w:t>
      </w:r>
      <w:r w:rsidR="003F6D62" w:rsidRPr="00FB657F">
        <w:rPr>
          <w:color w:val="000000" w:themeColor="text1"/>
        </w:rPr>
        <w:t>of this research is</w:t>
      </w:r>
      <w:r w:rsidRPr="00FB657F">
        <w:rPr>
          <w:color w:val="000000" w:themeColor="text1"/>
        </w:rPr>
        <w:t xml:space="preserve"> to c</w:t>
      </w:r>
      <w:r w:rsidR="00947DF7" w:rsidRPr="00FB657F">
        <w:rPr>
          <w:color w:val="000000" w:themeColor="text1"/>
        </w:rPr>
        <w:t xml:space="preserve">arry out in-depth </w:t>
      </w:r>
      <w:r w:rsidR="001B6263" w:rsidRPr="00FB657F">
        <w:rPr>
          <w:color w:val="000000" w:themeColor="text1"/>
        </w:rPr>
        <w:t xml:space="preserve">investigation </w:t>
      </w:r>
      <w:r w:rsidR="00947DF7" w:rsidRPr="00FB657F">
        <w:rPr>
          <w:color w:val="000000" w:themeColor="text1"/>
        </w:rPr>
        <w:t>on the prevalence of eating disorders</w:t>
      </w:r>
      <w:r w:rsidR="000D4FB0" w:rsidRPr="00FB657F">
        <w:rPr>
          <w:color w:val="000000" w:themeColor="text1"/>
        </w:rPr>
        <w:t xml:space="preserve"> i</w:t>
      </w:r>
      <w:r w:rsidR="00947DF7" w:rsidRPr="00FB657F">
        <w:rPr>
          <w:color w:val="000000" w:themeColor="text1"/>
        </w:rPr>
        <w:t xml:space="preserve">n </w:t>
      </w:r>
      <w:r w:rsidR="00BE4DA2" w:rsidRPr="00FB657F">
        <w:rPr>
          <w:color w:val="000000" w:themeColor="text1"/>
        </w:rPr>
        <w:t>athletes</w:t>
      </w:r>
      <w:r w:rsidR="00712633" w:rsidRPr="00FB657F">
        <w:rPr>
          <w:color w:val="000000" w:themeColor="text1"/>
        </w:rPr>
        <w:t xml:space="preserve">. </w:t>
      </w:r>
      <w:r w:rsidR="000D4FB0" w:rsidRPr="00FB657F">
        <w:rPr>
          <w:color w:val="000000" w:themeColor="text1"/>
        </w:rPr>
        <w:t xml:space="preserve">The first objective is to </w:t>
      </w:r>
      <w:r w:rsidR="00947DF7" w:rsidRPr="00FB657F">
        <w:rPr>
          <w:color w:val="000000" w:themeColor="text1"/>
        </w:rPr>
        <w:t>investigate the impact of eating disorders on the body and min</w:t>
      </w:r>
      <w:r w:rsidR="00787FC4" w:rsidRPr="00FB657F">
        <w:rPr>
          <w:color w:val="000000" w:themeColor="text1"/>
        </w:rPr>
        <w:t>d</w:t>
      </w:r>
      <w:r w:rsidR="00947DF7" w:rsidRPr="00FB657F">
        <w:rPr>
          <w:color w:val="000000" w:themeColor="text1"/>
        </w:rPr>
        <w:t xml:space="preserve"> in connection to sports performance, including the effects on relationships, self-esteem, and general wellness. </w:t>
      </w:r>
      <w:r w:rsidR="000D4FB0" w:rsidRPr="00FB657F">
        <w:rPr>
          <w:color w:val="000000" w:themeColor="text1"/>
        </w:rPr>
        <w:t xml:space="preserve">The second objective </w:t>
      </w:r>
      <w:r w:rsidR="00052FD8" w:rsidRPr="00FB657F">
        <w:rPr>
          <w:color w:val="000000" w:themeColor="text1"/>
        </w:rPr>
        <w:t xml:space="preserve">is to </w:t>
      </w:r>
      <w:r w:rsidR="008D38F6" w:rsidRPr="00FB657F">
        <w:rPr>
          <w:color w:val="000000" w:themeColor="text1"/>
        </w:rPr>
        <w:t xml:space="preserve">understand how eating disorders impact athletic performance and </w:t>
      </w:r>
      <w:r w:rsidR="00BE4DA2" w:rsidRPr="00FB657F">
        <w:rPr>
          <w:color w:val="000000" w:themeColor="text1"/>
        </w:rPr>
        <w:t>health.</w:t>
      </w:r>
      <w:r w:rsidR="00731A48" w:rsidRPr="00FB657F">
        <w:rPr>
          <w:color w:val="000000" w:themeColor="text1"/>
        </w:rPr>
        <w:t xml:space="preserve"> </w:t>
      </w:r>
      <w:r w:rsidR="00947DF7" w:rsidRPr="00FB657F">
        <w:rPr>
          <w:color w:val="000000" w:themeColor="text1"/>
        </w:rPr>
        <w:t xml:space="preserve"> </w:t>
      </w:r>
      <w:r w:rsidR="000D4FB0" w:rsidRPr="00FB657F">
        <w:rPr>
          <w:color w:val="000000" w:themeColor="text1"/>
        </w:rPr>
        <w:t>The third objective is to</w:t>
      </w:r>
      <w:r w:rsidR="00947DF7" w:rsidRPr="00FB657F">
        <w:rPr>
          <w:color w:val="000000" w:themeColor="text1"/>
        </w:rPr>
        <w:t xml:space="preserve"> examine successful interventions and prevention strategies applied in the sports sector ad offer recommendations for further study. </w:t>
      </w:r>
    </w:p>
    <w:p w14:paraId="5F2E2510" w14:textId="77777777" w:rsidR="00E64B2D" w:rsidRDefault="00E64B2D" w:rsidP="00712633">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p>
    <w:p w14:paraId="1F16747C" w14:textId="77777777" w:rsidR="00E64B2D" w:rsidRDefault="00E64B2D" w:rsidP="00712633">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p>
    <w:p w14:paraId="327AF118" w14:textId="77777777" w:rsidR="00E64B2D" w:rsidRDefault="00E64B2D" w:rsidP="00712633">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p>
    <w:p w14:paraId="152008DC" w14:textId="77777777" w:rsidR="00E64B2D" w:rsidRDefault="00E64B2D" w:rsidP="00712633">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p>
    <w:p w14:paraId="1D648971" w14:textId="77777777" w:rsidR="00E64B2D" w:rsidRDefault="00E64B2D" w:rsidP="00712633">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p>
    <w:p w14:paraId="6DADC0A0" w14:textId="77777777" w:rsidR="00E64B2D" w:rsidRDefault="00E64B2D" w:rsidP="00712633">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p>
    <w:p w14:paraId="6B3C7656" w14:textId="77777777" w:rsidR="00E64B2D" w:rsidRPr="00FB657F" w:rsidRDefault="00E64B2D" w:rsidP="00712633">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p>
    <w:p w14:paraId="7619DB99" w14:textId="0E47EB88" w:rsidR="00FF07E1" w:rsidRPr="00FB657F" w:rsidRDefault="00FF07E1" w:rsidP="00B0403A">
      <w:pPr>
        <w:pStyle w:val="Heading1"/>
        <w:spacing w:line="360" w:lineRule="auto"/>
        <w:rPr>
          <w:rFonts w:ascii="Times New Roman" w:hAnsi="Times New Roman" w:cs="Times New Roman"/>
          <w:color w:val="000000" w:themeColor="text1"/>
          <w:sz w:val="24"/>
          <w:szCs w:val="24"/>
        </w:rPr>
      </w:pPr>
      <w:bookmarkStart w:id="5" w:name="_Toc164374001"/>
      <w:r w:rsidRPr="00FB657F">
        <w:rPr>
          <w:rFonts w:ascii="Times New Roman" w:hAnsi="Times New Roman" w:cs="Times New Roman"/>
          <w:color w:val="000000" w:themeColor="text1"/>
          <w:sz w:val="24"/>
          <w:szCs w:val="24"/>
        </w:rPr>
        <w:lastRenderedPageBreak/>
        <w:t>Method</w:t>
      </w:r>
      <w:bookmarkEnd w:id="5"/>
      <w:r w:rsidRPr="00FB657F">
        <w:rPr>
          <w:rFonts w:ascii="Times New Roman" w:hAnsi="Times New Roman" w:cs="Times New Roman"/>
          <w:color w:val="000000" w:themeColor="text1"/>
          <w:sz w:val="24"/>
          <w:szCs w:val="24"/>
        </w:rPr>
        <w:t xml:space="preserve"> </w:t>
      </w:r>
    </w:p>
    <w:p w14:paraId="0CD53AE4" w14:textId="420A21FA" w:rsidR="00837F26" w:rsidRPr="00FB657F" w:rsidRDefault="00795DC9" w:rsidP="00B0403A">
      <w:pPr>
        <w:spacing w:line="360" w:lineRule="auto"/>
      </w:pPr>
      <w:r w:rsidRPr="00FB657F">
        <w:t>A method has been developed to give an organised approach to research and synthesis of current research, as well as to ensure that the available literature is carefully and comprehensively reviewed. The approaches include information on relevant databases, selection criteria for inclusive or exclusive studies, and a stated strategy for data collection and synthesis. The technique taken is to ensure transparency and reproducibility while discussing eating disorders in athletes. Following these steps will increase the review's credibility and trustworthiness while also providing insights into the process of gathering, assessing, and presenting the literature.</w:t>
      </w:r>
    </w:p>
    <w:p w14:paraId="097402A8" w14:textId="77777777" w:rsidR="00795DC9" w:rsidRPr="00FB657F" w:rsidRDefault="00795DC9" w:rsidP="00B0403A">
      <w:pPr>
        <w:spacing w:line="360" w:lineRule="auto"/>
        <w:rPr>
          <w:color w:val="000000" w:themeColor="text1"/>
        </w:rPr>
      </w:pPr>
    </w:p>
    <w:p w14:paraId="590A8553" w14:textId="018CB0A2" w:rsidR="00FF07E1" w:rsidRPr="00FB657F" w:rsidRDefault="00FF07E1" w:rsidP="00B0403A">
      <w:pPr>
        <w:pStyle w:val="Heading2"/>
        <w:spacing w:line="360" w:lineRule="auto"/>
        <w:rPr>
          <w:rFonts w:ascii="Times New Roman" w:hAnsi="Times New Roman" w:cs="Times New Roman"/>
          <w:color w:val="000000" w:themeColor="text1"/>
          <w:sz w:val="24"/>
          <w:szCs w:val="24"/>
        </w:rPr>
      </w:pPr>
      <w:bookmarkStart w:id="6" w:name="_Toc164374002"/>
      <w:r w:rsidRPr="00FB657F">
        <w:rPr>
          <w:rFonts w:ascii="Times New Roman" w:hAnsi="Times New Roman" w:cs="Times New Roman"/>
          <w:color w:val="000000" w:themeColor="text1"/>
          <w:sz w:val="24"/>
          <w:szCs w:val="24"/>
        </w:rPr>
        <w:t>Inclusion and exclusion criteria</w:t>
      </w:r>
      <w:bookmarkEnd w:id="6"/>
      <w:r w:rsidRPr="00FB657F">
        <w:rPr>
          <w:rFonts w:ascii="Times New Roman" w:hAnsi="Times New Roman" w:cs="Times New Roman"/>
          <w:color w:val="000000" w:themeColor="text1"/>
          <w:sz w:val="24"/>
          <w:szCs w:val="24"/>
        </w:rPr>
        <w:t xml:space="preserve"> </w:t>
      </w:r>
    </w:p>
    <w:p w14:paraId="03A9AE07" w14:textId="7384255A" w:rsidR="00FF07E1" w:rsidRPr="00FB657F" w:rsidRDefault="00B92BDA" w:rsidP="00B0403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r w:rsidRPr="00FB657F">
        <w:t>To ensure that the research is relevant to the fundamental issue of the review, it will include papers that specifically address eating disorders in the athletic community in the study. Information on eating disorders, risk factors, clinical standards, and strategies to reduce eating disorders in athletes will all be presented. Exclusion criteria will be used in the study to narrow the focus and draw conclusions on eating disorders in athletes, as well as to establish preventative strategies. To accomplish this, the study will need to gather relevant publications to make educated estimates regarding innovative forms of interventions and provide arguments for additional research. To ensure that recent and relevant research was included, the review was limited to English-language articles published within a certain timeframe, typically within the last ten years</w:t>
      </w:r>
      <w:r w:rsidR="00AD45BF" w:rsidRPr="00FB657F">
        <w:t xml:space="preserve">. </w:t>
      </w:r>
      <w:r w:rsidR="001B1A29" w:rsidRPr="00FB657F">
        <w:t>Nevertheless, some findings from earlier studies that are still relevant today may be included.</w:t>
      </w:r>
      <w:r w:rsidR="001B1A29" w:rsidRPr="00FB657F">
        <w:t xml:space="preserve"> </w:t>
      </w:r>
      <w:r w:rsidR="00FF3D86" w:rsidRPr="00FB657F">
        <w:t>Non-peer-reviewed items, such as unpublished papers, were also excluded to maintain academic rigour.</w:t>
      </w:r>
    </w:p>
    <w:p w14:paraId="1F85F319" w14:textId="77777777" w:rsidR="00FF07E1" w:rsidRPr="00FB657F" w:rsidRDefault="00FF07E1" w:rsidP="00B0403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p>
    <w:p w14:paraId="70CBD488" w14:textId="52CBB584" w:rsidR="00FF07E1" w:rsidRPr="00FB657F" w:rsidRDefault="00FF07E1" w:rsidP="00B0403A">
      <w:pPr>
        <w:pStyle w:val="Heading2"/>
        <w:spacing w:line="360" w:lineRule="auto"/>
        <w:rPr>
          <w:rFonts w:ascii="Times New Roman" w:hAnsi="Times New Roman" w:cs="Times New Roman"/>
          <w:color w:val="000000" w:themeColor="text1"/>
          <w:sz w:val="24"/>
          <w:szCs w:val="24"/>
        </w:rPr>
      </w:pPr>
      <w:bookmarkStart w:id="7" w:name="_Toc164374003"/>
      <w:r w:rsidRPr="00FB657F">
        <w:rPr>
          <w:rFonts w:ascii="Times New Roman" w:hAnsi="Times New Roman" w:cs="Times New Roman"/>
          <w:color w:val="000000" w:themeColor="text1"/>
          <w:sz w:val="24"/>
          <w:szCs w:val="24"/>
        </w:rPr>
        <w:t>Information source</w:t>
      </w:r>
      <w:bookmarkEnd w:id="7"/>
    </w:p>
    <w:p w14:paraId="56A54610" w14:textId="43DBF344" w:rsidR="00FF07E1" w:rsidRPr="00FB657F" w:rsidRDefault="00FF07E1" w:rsidP="00B0403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r w:rsidRPr="00FB657F">
        <w:rPr>
          <w:color w:val="000000" w:themeColor="text1"/>
        </w:rPr>
        <w:t xml:space="preserve">Research was carried out to identify trustworthy sources, such as Google Scholar, PubMed, PsychINDO, and SPORTDiscus, that offer trustworthy papers within my method of research. </w:t>
      </w:r>
      <w:r w:rsidR="00957D70" w:rsidRPr="00FB657F">
        <w:t>This search was made on the University of Wales Trinity St. David's (UWTSD) library website.</w:t>
      </w:r>
    </w:p>
    <w:p w14:paraId="1D7DB9CB" w14:textId="77777777" w:rsidR="00FF07E1" w:rsidRPr="00FB657F" w:rsidRDefault="00FF07E1" w:rsidP="00B0403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p>
    <w:p w14:paraId="7B4D5C63" w14:textId="56A7C11F" w:rsidR="00FF07E1" w:rsidRPr="00FB657F" w:rsidRDefault="00FF07E1" w:rsidP="00B0403A">
      <w:pPr>
        <w:pStyle w:val="Heading2"/>
        <w:spacing w:line="360" w:lineRule="auto"/>
        <w:rPr>
          <w:rFonts w:ascii="Times New Roman" w:hAnsi="Times New Roman" w:cs="Times New Roman"/>
          <w:color w:val="000000" w:themeColor="text1"/>
          <w:sz w:val="24"/>
          <w:szCs w:val="24"/>
        </w:rPr>
      </w:pPr>
      <w:bookmarkStart w:id="8" w:name="_Toc164374004"/>
      <w:r w:rsidRPr="00FB657F">
        <w:rPr>
          <w:rFonts w:ascii="Times New Roman" w:hAnsi="Times New Roman" w:cs="Times New Roman"/>
          <w:color w:val="000000" w:themeColor="text1"/>
          <w:sz w:val="24"/>
          <w:szCs w:val="24"/>
        </w:rPr>
        <w:t>Search strategy</w:t>
      </w:r>
      <w:bookmarkEnd w:id="8"/>
      <w:r w:rsidRPr="00FB657F">
        <w:rPr>
          <w:rFonts w:ascii="Times New Roman" w:hAnsi="Times New Roman" w:cs="Times New Roman"/>
          <w:color w:val="000000" w:themeColor="text1"/>
          <w:sz w:val="24"/>
          <w:szCs w:val="24"/>
        </w:rPr>
        <w:t xml:space="preserve"> </w:t>
      </w:r>
    </w:p>
    <w:p w14:paraId="5FDA51E5" w14:textId="4A40BFEC" w:rsidR="00A078D9" w:rsidRPr="00FB657F" w:rsidRDefault="00A078D9" w:rsidP="00B0403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r w:rsidRPr="00FB657F">
        <w:rPr>
          <w:color w:val="000000" w:themeColor="text1"/>
        </w:rPr>
        <w:t xml:space="preserve">A search strategy was utilised to locate relevant research. The primary ideas were identified as "eating disorders" and "athletes". The terminology used were "anorexia nervosa," "bulimia nervosa," "binge eating disorder," "OSFED," "athletes," "sports," "athletic performance," and </w:t>
      </w:r>
      <w:r w:rsidRPr="00FB657F">
        <w:rPr>
          <w:color w:val="000000" w:themeColor="text1"/>
        </w:rPr>
        <w:lastRenderedPageBreak/>
        <w:t>"exercise." The search was enhanced with Boolean Operators to strike a balance between inclusion and specificity (MIT Libraries, 2018). Using search phrases like "eating disorders" OR "anorexia nervosa" OR "bulimia nervosa" OR "binge eating disorder" OR "OSFED" AND "athletes" OR "sports" OR "athletic performance" OR "exercise". Three selection criteria were used to narrow searches in the available sources: publication date, study type, and language.</w:t>
      </w:r>
    </w:p>
    <w:p w14:paraId="7866F363" w14:textId="77777777" w:rsidR="00A078D9" w:rsidRPr="00FB657F" w:rsidRDefault="00A078D9" w:rsidP="00B0403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p>
    <w:p w14:paraId="26F86EB0" w14:textId="3EBCA69F" w:rsidR="00FF07E1" w:rsidRPr="00FB657F" w:rsidRDefault="00FF07E1" w:rsidP="00B0403A">
      <w:pPr>
        <w:pStyle w:val="Heading2"/>
        <w:spacing w:line="360" w:lineRule="auto"/>
        <w:rPr>
          <w:rFonts w:ascii="Times New Roman" w:hAnsi="Times New Roman" w:cs="Times New Roman"/>
          <w:color w:val="000000" w:themeColor="text1"/>
          <w:sz w:val="24"/>
          <w:szCs w:val="24"/>
        </w:rPr>
      </w:pPr>
      <w:bookmarkStart w:id="9" w:name="_Toc164374005"/>
      <w:r w:rsidRPr="00FB657F">
        <w:rPr>
          <w:rFonts w:ascii="Times New Roman" w:hAnsi="Times New Roman" w:cs="Times New Roman"/>
          <w:color w:val="000000" w:themeColor="text1"/>
          <w:sz w:val="24"/>
          <w:szCs w:val="24"/>
        </w:rPr>
        <w:t>Data collection process and data items</w:t>
      </w:r>
      <w:bookmarkEnd w:id="9"/>
      <w:r w:rsidRPr="00FB657F">
        <w:rPr>
          <w:rFonts w:ascii="Times New Roman" w:hAnsi="Times New Roman" w:cs="Times New Roman"/>
          <w:color w:val="000000" w:themeColor="text1"/>
          <w:sz w:val="24"/>
          <w:szCs w:val="24"/>
        </w:rPr>
        <w:t xml:space="preserve"> </w:t>
      </w:r>
    </w:p>
    <w:p w14:paraId="5C6196C7" w14:textId="30C66607" w:rsidR="00FF07E1" w:rsidRPr="00FB657F" w:rsidRDefault="00F942AA" w:rsidP="00B0403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pPr>
      <w:r>
        <w:t>A search of electronic databases was conducted to gather information using terms such as eating disorders and athletics.</w:t>
      </w:r>
      <w:r w:rsidR="006B4D19" w:rsidRPr="00FB657F">
        <w:t xml:space="preserve"> Key data items from each chosen study were retrieved, including study design, participant characteristics, eating disorder prevalence rates, identified risk variables, intervention descriptions, and outcome measures, as well as bibliographic information such as author(s) and publication year.</w:t>
      </w:r>
    </w:p>
    <w:p w14:paraId="35376C47" w14:textId="77777777" w:rsidR="006B4D19" w:rsidRPr="00FB657F" w:rsidRDefault="006B4D19" w:rsidP="00B0403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p>
    <w:p w14:paraId="26E23A05" w14:textId="44F30BE5" w:rsidR="00FF07E1" w:rsidRPr="00FB657F" w:rsidRDefault="00FF07E1" w:rsidP="00B0403A">
      <w:pPr>
        <w:pStyle w:val="Heading2"/>
        <w:spacing w:line="360" w:lineRule="auto"/>
        <w:rPr>
          <w:rFonts w:ascii="Times New Roman" w:hAnsi="Times New Roman" w:cs="Times New Roman"/>
          <w:color w:val="000000" w:themeColor="text1"/>
          <w:sz w:val="24"/>
          <w:szCs w:val="24"/>
        </w:rPr>
      </w:pPr>
      <w:bookmarkStart w:id="10" w:name="_Toc164374006"/>
      <w:r w:rsidRPr="00FB657F">
        <w:rPr>
          <w:rFonts w:ascii="Times New Roman" w:hAnsi="Times New Roman" w:cs="Times New Roman"/>
          <w:color w:val="000000" w:themeColor="text1"/>
          <w:sz w:val="24"/>
          <w:szCs w:val="24"/>
        </w:rPr>
        <w:t>Data Analysis</w:t>
      </w:r>
      <w:bookmarkEnd w:id="10"/>
      <w:r w:rsidRPr="00FB657F">
        <w:rPr>
          <w:rFonts w:ascii="Times New Roman" w:hAnsi="Times New Roman" w:cs="Times New Roman"/>
          <w:color w:val="000000" w:themeColor="text1"/>
          <w:sz w:val="24"/>
          <w:szCs w:val="24"/>
        </w:rPr>
        <w:t xml:space="preserve"> </w:t>
      </w:r>
    </w:p>
    <w:p w14:paraId="0869BCB8" w14:textId="3DE3ACEE" w:rsidR="00B36F1C" w:rsidRPr="00FB657F" w:rsidRDefault="00A579C0" w:rsidP="00B0403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pPr>
      <w:r w:rsidRPr="00FB657F">
        <w:t xml:space="preserve">A data analysis was performed to illustrate key themes and insights from multiple studies. The frequency of long-term illnesses in athletes, from weight-class sports to endurance sports, raises severe concerns in the sports community. A study of the literature suggests that risk factors are multifaceted, including societal pressures, performance expectations, and body image concerns. Studies include </w:t>
      </w:r>
      <w:r w:rsidR="001961D0" w:rsidRPr="00FB657F">
        <w:t>several</w:t>
      </w:r>
      <w:r w:rsidRPr="00FB657F">
        <w:t xml:space="preserve"> methodologies, including qualitative techniques such as case studies and interviews, as well as quantitative surveys and statistical analyses, highlighting the interdisciplinary nature of this field of study. </w:t>
      </w:r>
      <w:r w:rsidR="004630CC" w:rsidRPr="00FB657F">
        <w:t>Gender distinctions appear as a key subject, with various social expectations influencing how eating disorders manifest in male and female athletes. Building on existing research encourages the development of new guidelines, and a final summary highlights the important results and their implications for athletes, coaches, medical professionals, and legislators. Finally, recommendations for increasing preventative, intervention, and awareness programmes are made based on the enhanced knowledge gained from the literature.</w:t>
      </w:r>
    </w:p>
    <w:p w14:paraId="760DEAA4" w14:textId="77777777" w:rsidR="004630CC" w:rsidRPr="00FB657F" w:rsidRDefault="004630CC" w:rsidP="00B0403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color w:val="000000" w:themeColor="text1"/>
        </w:rPr>
      </w:pPr>
    </w:p>
    <w:p w14:paraId="628D3E59" w14:textId="35C8CAE5" w:rsidR="00B36F1C" w:rsidRPr="00FB657F" w:rsidRDefault="005E3B3B" w:rsidP="00B0403A">
      <w:pPr>
        <w:pStyle w:val="Heading2"/>
        <w:spacing w:line="360" w:lineRule="auto"/>
        <w:rPr>
          <w:rFonts w:ascii="Times New Roman" w:hAnsi="Times New Roman" w:cs="Times New Roman"/>
          <w:color w:val="000000" w:themeColor="text1"/>
          <w:sz w:val="24"/>
          <w:szCs w:val="24"/>
        </w:rPr>
      </w:pPr>
      <w:bookmarkStart w:id="11" w:name="_Toc164374007"/>
      <w:r w:rsidRPr="00FB657F">
        <w:rPr>
          <w:rFonts w:ascii="Times New Roman" w:hAnsi="Times New Roman" w:cs="Times New Roman"/>
          <w:color w:val="000000" w:themeColor="text1"/>
          <w:sz w:val="24"/>
          <w:szCs w:val="24"/>
        </w:rPr>
        <w:t>Ethical considerations</w:t>
      </w:r>
      <w:bookmarkEnd w:id="11"/>
      <w:r w:rsidRPr="00FB657F">
        <w:rPr>
          <w:rFonts w:ascii="Times New Roman" w:hAnsi="Times New Roman" w:cs="Times New Roman"/>
          <w:color w:val="000000" w:themeColor="text1"/>
          <w:sz w:val="24"/>
          <w:szCs w:val="24"/>
        </w:rPr>
        <w:t xml:space="preserve"> </w:t>
      </w:r>
    </w:p>
    <w:p w14:paraId="35BBB200" w14:textId="5A4A784A" w:rsidR="00504098" w:rsidRDefault="001961D0" w:rsidP="00B0403A">
      <w:pPr>
        <w:spacing w:line="360" w:lineRule="auto"/>
        <w:rPr>
          <w:color w:val="000000" w:themeColor="text1"/>
        </w:rPr>
      </w:pPr>
      <w:r w:rsidRPr="00FB657F">
        <w:rPr>
          <w:color w:val="000000" w:themeColor="text1"/>
        </w:rPr>
        <w:t xml:space="preserve">Respecting ethical principles is critical for ensuring the validity and integrity of the research process. The technique should be transparent and honest, with clear inclusion and exclusion criteria as well as review limitations. Objectivity is essential, which requires knowledge of personal biases and a commitment to provide an equal representation of the literature. It is </w:t>
      </w:r>
      <w:r w:rsidRPr="00FB657F">
        <w:rPr>
          <w:color w:val="000000" w:themeColor="text1"/>
        </w:rPr>
        <w:lastRenderedPageBreak/>
        <w:t>critical to evaluate the quality of the included studies and recognise and detect biases and limitations in the original study. Being timely helps to avoid relying on out-of-date sources by ensuring that the evaluation includes current and relevant information. This study did not include an ethics form because it was a review of current literature.</w:t>
      </w:r>
    </w:p>
    <w:p w14:paraId="32A3069B" w14:textId="77777777" w:rsidR="00E64B2D" w:rsidRDefault="00E64B2D" w:rsidP="00B0403A">
      <w:pPr>
        <w:spacing w:line="360" w:lineRule="auto"/>
        <w:rPr>
          <w:color w:val="000000" w:themeColor="text1"/>
        </w:rPr>
      </w:pPr>
    </w:p>
    <w:p w14:paraId="70A69B98" w14:textId="77777777" w:rsidR="00E64B2D" w:rsidRDefault="00E64B2D" w:rsidP="00B0403A">
      <w:pPr>
        <w:spacing w:line="360" w:lineRule="auto"/>
        <w:rPr>
          <w:color w:val="000000" w:themeColor="text1"/>
        </w:rPr>
      </w:pPr>
    </w:p>
    <w:p w14:paraId="50758799" w14:textId="77777777" w:rsidR="00E64B2D" w:rsidRDefault="00E64B2D" w:rsidP="00B0403A">
      <w:pPr>
        <w:spacing w:line="360" w:lineRule="auto"/>
        <w:rPr>
          <w:color w:val="000000" w:themeColor="text1"/>
        </w:rPr>
      </w:pPr>
    </w:p>
    <w:p w14:paraId="143CBF08" w14:textId="77777777" w:rsidR="00E64B2D" w:rsidRDefault="00E64B2D" w:rsidP="00B0403A">
      <w:pPr>
        <w:spacing w:line="360" w:lineRule="auto"/>
        <w:rPr>
          <w:color w:val="000000" w:themeColor="text1"/>
        </w:rPr>
      </w:pPr>
    </w:p>
    <w:p w14:paraId="0B49524C" w14:textId="77777777" w:rsidR="00E64B2D" w:rsidRDefault="00E64B2D" w:rsidP="00B0403A">
      <w:pPr>
        <w:spacing w:line="360" w:lineRule="auto"/>
        <w:rPr>
          <w:color w:val="000000" w:themeColor="text1"/>
        </w:rPr>
      </w:pPr>
    </w:p>
    <w:p w14:paraId="59520B5A" w14:textId="77777777" w:rsidR="00E64B2D" w:rsidRDefault="00E64B2D" w:rsidP="00B0403A">
      <w:pPr>
        <w:spacing w:line="360" w:lineRule="auto"/>
        <w:rPr>
          <w:color w:val="000000" w:themeColor="text1"/>
        </w:rPr>
      </w:pPr>
    </w:p>
    <w:p w14:paraId="559F845D" w14:textId="77777777" w:rsidR="00E64B2D" w:rsidRDefault="00E64B2D" w:rsidP="00B0403A">
      <w:pPr>
        <w:spacing w:line="360" w:lineRule="auto"/>
        <w:rPr>
          <w:color w:val="000000" w:themeColor="text1"/>
        </w:rPr>
      </w:pPr>
    </w:p>
    <w:p w14:paraId="08A201EC" w14:textId="77777777" w:rsidR="00E64B2D" w:rsidRDefault="00E64B2D" w:rsidP="00B0403A">
      <w:pPr>
        <w:spacing w:line="360" w:lineRule="auto"/>
        <w:rPr>
          <w:color w:val="000000" w:themeColor="text1"/>
        </w:rPr>
      </w:pPr>
    </w:p>
    <w:p w14:paraId="392B3599" w14:textId="77777777" w:rsidR="00E64B2D" w:rsidRDefault="00E64B2D" w:rsidP="00B0403A">
      <w:pPr>
        <w:spacing w:line="360" w:lineRule="auto"/>
        <w:rPr>
          <w:color w:val="000000" w:themeColor="text1"/>
        </w:rPr>
      </w:pPr>
    </w:p>
    <w:p w14:paraId="59B473EC" w14:textId="77777777" w:rsidR="00E64B2D" w:rsidRDefault="00E64B2D" w:rsidP="00B0403A">
      <w:pPr>
        <w:spacing w:line="360" w:lineRule="auto"/>
        <w:rPr>
          <w:color w:val="000000" w:themeColor="text1"/>
        </w:rPr>
      </w:pPr>
    </w:p>
    <w:p w14:paraId="2670B7AE" w14:textId="77777777" w:rsidR="00E64B2D" w:rsidRDefault="00E64B2D" w:rsidP="00B0403A">
      <w:pPr>
        <w:spacing w:line="360" w:lineRule="auto"/>
        <w:rPr>
          <w:color w:val="000000" w:themeColor="text1"/>
        </w:rPr>
      </w:pPr>
    </w:p>
    <w:p w14:paraId="7B0D2623" w14:textId="77777777" w:rsidR="00E64B2D" w:rsidRDefault="00E64B2D" w:rsidP="00B0403A">
      <w:pPr>
        <w:spacing w:line="360" w:lineRule="auto"/>
        <w:rPr>
          <w:color w:val="000000" w:themeColor="text1"/>
        </w:rPr>
      </w:pPr>
    </w:p>
    <w:p w14:paraId="7DF67FAA" w14:textId="77777777" w:rsidR="00E64B2D" w:rsidRDefault="00E64B2D" w:rsidP="00B0403A">
      <w:pPr>
        <w:spacing w:line="360" w:lineRule="auto"/>
        <w:rPr>
          <w:color w:val="000000" w:themeColor="text1"/>
        </w:rPr>
      </w:pPr>
    </w:p>
    <w:p w14:paraId="6F29C955" w14:textId="77777777" w:rsidR="00E64B2D" w:rsidRDefault="00E64B2D" w:rsidP="00B0403A">
      <w:pPr>
        <w:spacing w:line="360" w:lineRule="auto"/>
        <w:rPr>
          <w:color w:val="000000" w:themeColor="text1"/>
        </w:rPr>
      </w:pPr>
    </w:p>
    <w:p w14:paraId="6A4BBF9B" w14:textId="77777777" w:rsidR="00E64B2D" w:rsidRDefault="00E64B2D" w:rsidP="00B0403A">
      <w:pPr>
        <w:spacing w:line="360" w:lineRule="auto"/>
        <w:rPr>
          <w:color w:val="000000" w:themeColor="text1"/>
        </w:rPr>
      </w:pPr>
    </w:p>
    <w:p w14:paraId="1A7A4F91" w14:textId="77777777" w:rsidR="00E64B2D" w:rsidRDefault="00E64B2D" w:rsidP="00B0403A">
      <w:pPr>
        <w:spacing w:line="360" w:lineRule="auto"/>
        <w:rPr>
          <w:color w:val="000000" w:themeColor="text1"/>
        </w:rPr>
      </w:pPr>
    </w:p>
    <w:p w14:paraId="7DCEB75E" w14:textId="77777777" w:rsidR="00E64B2D" w:rsidRDefault="00E64B2D" w:rsidP="00B0403A">
      <w:pPr>
        <w:spacing w:line="360" w:lineRule="auto"/>
        <w:rPr>
          <w:color w:val="000000" w:themeColor="text1"/>
        </w:rPr>
      </w:pPr>
    </w:p>
    <w:p w14:paraId="2A2E30FD" w14:textId="77777777" w:rsidR="00E64B2D" w:rsidRDefault="00E64B2D" w:rsidP="00B0403A">
      <w:pPr>
        <w:spacing w:line="360" w:lineRule="auto"/>
        <w:rPr>
          <w:color w:val="000000" w:themeColor="text1"/>
        </w:rPr>
      </w:pPr>
    </w:p>
    <w:p w14:paraId="7B6B1900" w14:textId="77777777" w:rsidR="00E64B2D" w:rsidRDefault="00E64B2D" w:rsidP="00B0403A">
      <w:pPr>
        <w:spacing w:line="360" w:lineRule="auto"/>
        <w:rPr>
          <w:color w:val="000000" w:themeColor="text1"/>
        </w:rPr>
      </w:pPr>
    </w:p>
    <w:p w14:paraId="36641259" w14:textId="77777777" w:rsidR="00E64B2D" w:rsidRDefault="00E64B2D" w:rsidP="00B0403A">
      <w:pPr>
        <w:spacing w:line="360" w:lineRule="auto"/>
        <w:rPr>
          <w:color w:val="000000" w:themeColor="text1"/>
        </w:rPr>
      </w:pPr>
    </w:p>
    <w:p w14:paraId="45742BC0" w14:textId="77777777" w:rsidR="00E64B2D" w:rsidRDefault="00E64B2D" w:rsidP="00B0403A">
      <w:pPr>
        <w:spacing w:line="360" w:lineRule="auto"/>
        <w:rPr>
          <w:color w:val="000000" w:themeColor="text1"/>
        </w:rPr>
      </w:pPr>
    </w:p>
    <w:p w14:paraId="38EDCB51" w14:textId="77777777" w:rsidR="00E64B2D" w:rsidRDefault="00E64B2D" w:rsidP="00B0403A">
      <w:pPr>
        <w:spacing w:line="360" w:lineRule="auto"/>
        <w:rPr>
          <w:color w:val="000000" w:themeColor="text1"/>
        </w:rPr>
      </w:pPr>
    </w:p>
    <w:p w14:paraId="203C7E55" w14:textId="77777777" w:rsidR="00E64B2D" w:rsidRDefault="00E64B2D" w:rsidP="00B0403A">
      <w:pPr>
        <w:spacing w:line="360" w:lineRule="auto"/>
        <w:rPr>
          <w:color w:val="000000" w:themeColor="text1"/>
        </w:rPr>
      </w:pPr>
    </w:p>
    <w:p w14:paraId="16476436" w14:textId="77777777" w:rsidR="00E64B2D" w:rsidRDefault="00E64B2D" w:rsidP="00B0403A">
      <w:pPr>
        <w:spacing w:line="360" w:lineRule="auto"/>
        <w:rPr>
          <w:color w:val="000000" w:themeColor="text1"/>
        </w:rPr>
      </w:pPr>
    </w:p>
    <w:p w14:paraId="24EF18B1" w14:textId="77777777" w:rsidR="00E64B2D" w:rsidRDefault="00E64B2D" w:rsidP="00B0403A">
      <w:pPr>
        <w:spacing w:line="360" w:lineRule="auto"/>
        <w:rPr>
          <w:color w:val="000000" w:themeColor="text1"/>
        </w:rPr>
      </w:pPr>
    </w:p>
    <w:p w14:paraId="3D1489C3" w14:textId="77777777" w:rsidR="00E64B2D" w:rsidRDefault="00E64B2D" w:rsidP="00B0403A">
      <w:pPr>
        <w:spacing w:line="360" w:lineRule="auto"/>
        <w:rPr>
          <w:color w:val="000000" w:themeColor="text1"/>
        </w:rPr>
      </w:pPr>
    </w:p>
    <w:p w14:paraId="2045245C" w14:textId="77777777" w:rsidR="00E64B2D" w:rsidRPr="00FB657F" w:rsidRDefault="00E64B2D" w:rsidP="00B0403A">
      <w:pPr>
        <w:spacing w:line="360" w:lineRule="auto"/>
        <w:rPr>
          <w:color w:val="000000" w:themeColor="text1"/>
        </w:rPr>
      </w:pPr>
    </w:p>
    <w:p w14:paraId="76E5D0EE" w14:textId="77777777" w:rsidR="004A4F87" w:rsidRPr="00FB657F" w:rsidRDefault="00504098" w:rsidP="004A4F87">
      <w:pPr>
        <w:pStyle w:val="Heading1"/>
        <w:rPr>
          <w:rFonts w:ascii="Times New Roman" w:hAnsi="Times New Roman" w:cs="Times New Roman"/>
          <w:color w:val="000000" w:themeColor="text1"/>
          <w:sz w:val="24"/>
          <w:szCs w:val="24"/>
        </w:rPr>
      </w:pPr>
      <w:bookmarkStart w:id="12" w:name="_Toc164374008"/>
      <w:r w:rsidRPr="00FB657F">
        <w:rPr>
          <w:rFonts w:ascii="Times New Roman" w:hAnsi="Times New Roman" w:cs="Times New Roman"/>
          <w:color w:val="000000" w:themeColor="text1"/>
          <w:sz w:val="24"/>
          <w:szCs w:val="24"/>
        </w:rPr>
        <w:lastRenderedPageBreak/>
        <w:t>Discussion</w:t>
      </w:r>
      <w:bookmarkEnd w:id="12"/>
    </w:p>
    <w:p w14:paraId="7D7C6A63" w14:textId="6E19F4C8" w:rsidR="004A4F87" w:rsidRPr="00FB657F" w:rsidRDefault="004A4F87" w:rsidP="004A4F87">
      <w:pPr>
        <w:spacing w:line="360" w:lineRule="auto"/>
        <w:rPr>
          <w:color w:val="000000" w:themeColor="text1"/>
        </w:rPr>
      </w:pPr>
      <w:r w:rsidRPr="00FB657F">
        <w:rPr>
          <w:color w:val="000000" w:themeColor="text1"/>
        </w:rPr>
        <w:t xml:space="preserve">The interaction of athletes and eating disorders has received increased attention in recent years, highlighting the intricate relationship between psychological well-being, athletic performance, and physical health. Given the significant prevalence of eating disorders among athletes, it is critical to understand the underlying risk factors and their negative influence on athletic performance. The purpose of this dissertation is to investigate the prevalence and risk factors for eating disorders in athletes, as well as their multidimensional impact on performance and general health. </w:t>
      </w:r>
    </w:p>
    <w:p w14:paraId="0AFC915B" w14:textId="77777777" w:rsidR="004A4F87" w:rsidRPr="00FB657F" w:rsidRDefault="004A4F87" w:rsidP="004A4F87">
      <w:pPr>
        <w:rPr>
          <w:color w:val="000000" w:themeColor="text1"/>
        </w:rPr>
      </w:pPr>
    </w:p>
    <w:p w14:paraId="5901A01A" w14:textId="290A4B6E" w:rsidR="00406C1C" w:rsidRPr="00FB657F" w:rsidRDefault="008C1382" w:rsidP="004A4F87">
      <w:pPr>
        <w:pStyle w:val="Heading2"/>
        <w:rPr>
          <w:rFonts w:ascii="Times New Roman" w:hAnsi="Times New Roman" w:cs="Times New Roman"/>
          <w:color w:val="000000" w:themeColor="text1"/>
          <w:sz w:val="24"/>
          <w:szCs w:val="24"/>
        </w:rPr>
      </w:pPr>
      <w:bookmarkStart w:id="13" w:name="_Toc164374009"/>
      <w:r w:rsidRPr="00FB657F">
        <w:rPr>
          <w:rFonts w:ascii="Times New Roman" w:hAnsi="Times New Roman" w:cs="Times New Roman"/>
          <w:color w:val="000000" w:themeColor="text1"/>
          <w:sz w:val="24"/>
          <w:szCs w:val="24"/>
        </w:rPr>
        <w:t>P</w:t>
      </w:r>
      <w:r w:rsidR="008F7E31" w:rsidRPr="00FB657F">
        <w:rPr>
          <w:rFonts w:ascii="Times New Roman" w:hAnsi="Times New Roman" w:cs="Times New Roman"/>
          <w:color w:val="000000" w:themeColor="text1"/>
          <w:sz w:val="24"/>
          <w:szCs w:val="24"/>
        </w:rPr>
        <w:t>revalence and Risk Factors in Athletes</w:t>
      </w:r>
      <w:bookmarkEnd w:id="13"/>
    </w:p>
    <w:p w14:paraId="359C8FBB" w14:textId="77777777" w:rsidR="005F7727" w:rsidRPr="00FB657F" w:rsidRDefault="005F7727" w:rsidP="005F7727">
      <w:pPr>
        <w:rPr>
          <w:color w:val="000000" w:themeColor="text1"/>
        </w:rPr>
      </w:pPr>
    </w:p>
    <w:p w14:paraId="1FC25BA0" w14:textId="557F3846" w:rsidR="00FF63F1" w:rsidRPr="00FB657F" w:rsidRDefault="00406C1C" w:rsidP="00B0403A">
      <w:pPr>
        <w:pStyle w:val="Heading3"/>
        <w:spacing w:line="360" w:lineRule="auto"/>
        <w:rPr>
          <w:rFonts w:ascii="Times New Roman" w:hAnsi="Times New Roman" w:cs="Times New Roman"/>
          <w:color w:val="000000" w:themeColor="text1"/>
        </w:rPr>
      </w:pPr>
      <w:bookmarkStart w:id="14" w:name="_Toc164374010"/>
      <w:r w:rsidRPr="00FB657F">
        <w:rPr>
          <w:rFonts w:ascii="Times New Roman" w:hAnsi="Times New Roman" w:cs="Times New Roman"/>
          <w:color w:val="000000" w:themeColor="text1"/>
        </w:rPr>
        <w:t>Prevalence Rates</w:t>
      </w:r>
      <w:r w:rsidR="00B0403A" w:rsidRPr="00FB657F">
        <w:rPr>
          <w:rFonts w:ascii="Times New Roman" w:hAnsi="Times New Roman" w:cs="Times New Roman"/>
          <w:color w:val="000000" w:themeColor="text1"/>
        </w:rPr>
        <w:t>:</w:t>
      </w:r>
      <w:bookmarkEnd w:id="14"/>
    </w:p>
    <w:p w14:paraId="485B1FE2" w14:textId="085A79BE" w:rsidR="00B50BF2" w:rsidRPr="00FB657F" w:rsidRDefault="00B0403A" w:rsidP="00B0403A">
      <w:pPr>
        <w:spacing w:line="360" w:lineRule="auto"/>
        <w:rPr>
          <w:color w:val="000000" w:themeColor="text1"/>
        </w:rPr>
      </w:pPr>
      <w:r w:rsidRPr="00FB657F">
        <w:rPr>
          <w:color w:val="000000" w:themeColor="text1"/>
        </w:rPr>
        <w:t>Athletes are predisposed to disordered eating and exercise behaviours since their sports performance are influenced by their dietary intake and training regimen</w:t>
      </w:r>
      <w:r w:rsidR="000C0411" w:rsidRPr="00FB657F">
        <w:rPr>
          <w:color w:val="000000" w:themeColor="text1"/>
        </w:rPr>
        <w:t xml:space="preserve"> (Coelho </w:t>
      </w:r>
      <w:r w:rsidR="000C0411" w:rsidRPr="00FB657F">
        <w:rPr>
          <w:i/>
          <w:iCs/>
          <w:color w:val="000000" w:themeColor="text1"/>
        </w:rPr>
        <w:t>et al.,</w:t>
      </w:r>
      <w:r w:rsidR="000C0411" w:rsidRPr="00FB657F">
        <w:rPr>
          <w:color w:val="000000" w:themeColor="text1"/>
        </w:rPr>
        <w:t xml:space="preserve"> 2014)</w:t>
      </w:r>
      <w:r w:rsidRPr="00FB657F">
        <w:rPr>
          <w:color w:val="000000" w:themeColor="text1"/>
        </w:rPr>
        <w:t xml:space="preserve">. </w:t>
      </w:r>
    </w:p>
    <w:p w14:paraId="73CC2621" w14:textId="4A09CA94" w:rsidR="004245D2" w:rsidRPr="00FB657F" w:rsidRDefault="00A33B70" w:rsidP="00B0403A">
      <w:pPr>
        <w:spacing w:line="360" w:lineRule="auto"/>
        <w:rPr>
          <w:color w:val="000000" w:themeColor="text1"/>
        </w:rPr>
      </w:pPr>
      <w:r w:rsidRPr="00FB657F">
        <w:rPr>
          <w:color w:val="000000" w:themeColor="text1"/>
        </w:rPr>
        <w:t xml:space="preserve">A study </w:t>
      </w:r>
      <w:r w:rsidR="00346F19" w:rsidRPr="00FB657F">
        <w:rPr>
          <w:color w:val="000000" w:themeColor="text1"/>
        </w:rPr>
        <w:t>carried out Joubert, Gonzalez and Larson (2020 )</w:t>
      </w:r>
      <w:r w:rsidRPr="00FB657F">
        <w:rPr>
          <w:color w:val="000000" w:themeColor="text1"/>
        </w:rPr>
        <w:t>of professional athletes found that 13.5% had an eating disorder. Female athletes had a greater rate of eating disorders (20.1%) than male athletes (7.7%). However, male athletes are nearly 16 times more likely to have eating disorders than male non-athletes</w:t>
      </w:r>
      <w:r w:rsidR="0018505E" w:rsidRPr="00FB657F">
        <w:rPr>
          <w:color w:val="000000" w:themeColor="text1"/>
        </w:rPr>
        <w:t xml:space="preserve"> </w:t>
      </w:r>
      <w:r w:rsidR="00FE5681" w:rsidRPr="00FB657F">
        <w:rPr>
          <w:color w:val="000000" w:themeColor="text1"/>
        </w:rPr>
        <w:t xml:space="preserve">(Bar, </w:t>
      </w:r>
      <w:r w:rsidR="00DB08C4" w:rsidRPr="00FB657F">
        <w:rPr>
          <w:color w:val="000000" w:themeColor="text1"/>
        </w:rPr>
        <w:t>Cassin,</w:t>
      </w:r>
      <w:r w:rsidR="00FE5681" w:rsidRPr="00FB657F">
        <w:rPr>
          <w:color w:val="000000" w:themeColor="text1"/>
        </w:rPr>
        <w:t xml:space="preserve"> and Dionne, 2015)</w:t>
      </w:r>
      <w:r w:rsidR="00026200" w:rsidRPr="00FB657F">
        <w:rPr>
          <w:color w:val="000000" w:themeColor="text1"/>
        </w:rPr>
        <w:t xml:space="preserve">. </w:t>
      </w:r>
      <w:r w:rsidRPr="00FB657F">
        <w:rPr>
          <w:color w:val="000000" w:themeColor="text1"/>
        </w:rPr>
        <w:t xml:space="preserve">Symptoms of eating disorders are more common in athletes than in the general population, with rates ranging from 9.3% to 21.2% among male collegiate athletes (Filaire </w:t>
      </w:r>
      <w:r w:rsidRPr="00FB657F">
        <w:rPr>
          <w:i/>
          <w:iCs/>
          <w:color w:val="000000" w:themeColor="text1"/>
        </w:rPr>
        <w:t>et al.,</w:t>
      </w:r>
      <w:r w:rsidRPr="00FB657F">
        <w:rPr>
          <w:color w:val="000000" w:themeColor="text1"/>
        </w:rPr>
        <w:t xml:space="preserve"> 2012). Furthermore, the prevalence rate among female athletes aged 15-18 is particularly concerning, with approximately one in every ten showing signs of an eating disorder (Walter </w:t>
      </w:r>
      <w:r w:rsidRPr="00FB657F">
        <w:rPr>
          <w:i/>
          <w:iCs/>
          <w:color w:val="000000" w:themeColor="text1"/>
        </w:rPr>
        <w:t>et al</w:t>
      </w:r>
      <w:r w:rsidRPr="00FB657F">
        <w:rPr>
          <w:color w:val="000000" w:themeColor="text1"/>
        </w:rPr>
        <w:t>., 2022).</w:t>
      </w:r>
    </w:p>
    <w:p w14:paraId="5C4BBCE9" w14:textId="02542D03" w:rsidR="00B46306" w:rsidRPr="00FB657F" w:rsidRDefault="00C274F1" w:rsidP="00B0403A">
      <w:pPr>
        <w:spacing w:line="360" w:lineRule="auto"/>
        <w:rPr>
          <w:color w:val="000000" w:themeColor="text1"/>
        </w:rPr>
      </w:pPr>
      <w:r w:rsidRPr="00FB657F">
        <w:rPr>
          <w:color w:val="000000" w:themeColor="text1"/>
        </w:rPr>
        <w:t xml:space="preserve">The prevalence of eating disorders among athletes varies by sport. For example, the prevalence of eating disorders among male athletes was found to be 10% in endurance sports, 17% in weight-class sports, and 42% in gravitational sports </w:t>
      </w:r>
      <w:r w:rsidR="00CC65F5" w:rsidRPr="00FB657F">
        <w:rPr>
          <w:color w:val="000000" w:themeColor="text1"/>
        </w:rPr>
        <w:t xml:space="preserve">(Sundgot-Borgen and Torstveit, 2010). </w:t>
      </w:r>
    </w:p>
    <w:p w14:paraId="3938A6AF" w14:textId="77777777" w:rsidR="00B46306" w:rsidRPr="00FB657F" w:rsidRDefault="00B46306" w:rsidP="00B0403A">
      <w:pPr>
        <w:spacing w:line="360" w:lineRule="auto"/>
        <w:rPr>
          <w:color w:val="000000" w:themeColor="text1"/>
        </w:rPr>
      </w:pPr>
    </w:p>
    <w:p w14:paraId="209DC360" w14:textId="3F8D9F52" w:rsidR="007D2A58" w:rsidRPr="00FB657F" w:rsidRDefault="00E4346F" w:rsidP="00B0403A">
      <w:pPr>
        <w:spacing w:line="360" w:lineRule="auto"/>
        <w:rPr>
          <w:color w:val="000000" w:themeColor="text1"/>
        </w:rPr>
      </w:pPr>
      <w:r w:rsidRPr="00FB657F">
        <w:rPr>
          <w:color w:val="000000" w:themeColor="text1"/>
        </w:rPr>
        <w:t xml:space="preserve">Sports have been classified based on characteristics that may encourage prevalence in different sports. For example, in gymnastics, a small study of collegiate gymnasts discovered a prevalence of disordered eating habits as high as 62% ("The Female Athlete Triad", 2007), as well as the requirement to participate in Judo inside a specified weight group. Judo has seven weight categories, ranging from extra-lightweight (-60 kg) to heavyweight (+100 kg) (Brito </w:t>
      </w:r>
      <w:r w:rsidRPr="00FB657F">
        <w:rPr>
          <w:i/>
          <w:iCs/>
          <w:color w:val="000000" w:themeColor="text1"/>
        </w:rPr>
        <w:t>et al.,</w:t>
      </w:r>
      <w:r w:rsidRPr="00FB657F">
        <w:rPr>
          <w:color w:val="000000" w:themeColor="text1"/>
        </w:rPr>
        <w:t xml:space="preserve"> 2017). Running is an endurance sport in which weight and performance are closely related. According to Coelho </w:t>
      </w:r>
      <w:r w:rsidRPr="00FB657F">
        <w:rPr>
          <w:i/>
          <w:iCs/>
          <w:color w:val="000000" w:themeColor="text1"/>
        </w:rPr>
        <w:t>et al</w:t>
      </w:r>
      <w:r w:rsidRPr="00FB657F">
        <w:rPr>
          <w:color w:val="000000" w:themeColor="text1"/>
        </w:rPr>
        <w:t xml:space="preserve">. (2014), the prevalence of anorexia nervosa and bulimia nervosa in female endurance athletes ranges from 0.5% to 3.7% (AN) and 1.1% to </w:t>
      </w:r>
      <w:r w:rsidRPr="00FB657F">
        <w:rPr>
          <w:color w:val="000000" w:themeColor="text1"/>
        </w:rPr>
        <w:lastRenderedPageBreak/>
        <w:t xml:space="preserve">4.2% (BN). </w:t>
      </w:r>
      <w:r w:rsidR="00FC7439" w:rsidRPr="00FB657F">
        <w:rPr>
          <w:color w:val="000000" w:themeColor="text1"/>
        </w:rPr>
        <w:t xml:space="preserve">Furthermore, up to 24% of female endurance athletes suffer from an eating disorder  (Mongrain </w:t>
      </w:r>
      <w:r w:rsidR="00FC7439" w:rsidRPr="00FB657F">
        <w:rPr>
          <w:i/>
          <w:iCs/>
          <w:color w:val="000000" w:themeColor="text1"/>
        </w:rPr>
        <w:t>et al.,</w:t>
      </w:r>
      <w:r w:rsidR="00FC7439" w:rsidRPr="00FB657F">
        <w:rPr>
          <w:color w:val="000000" w:themeColor="text1"/>
        </w:rPr>
        <w:t xml:space="preserve"> 2018).</w:t>
      </w:r>
    </w:p>
    <w:p w14:paraId="32164885" w14:textId="77777777" w:rsidR="00FB737F" w:rsidRPr="00FB657F" w:rsidRDefault="00FB737F" w:rsidP="00B0403A">
      <w:pPr>
        <w:spacing w:line="360" w:lineRule="auto"/>
        <w:rPr>
          <w:color w:val="000000" w:themeColor="text1"/>
        </w:rPr>
      </w:pPr>
    </w:p>
    <w:p w14:paraId="24FFB219" w14:textId="53C5E7B9" w:rsidR="00510A71" w:rsidRPr="00FB657F" w:rsidRDefault="00A34908" w:rsidP="00B0403A">
      <w:pPr>
        <w:pStyle w:val="Heading3"/>
        <w:spacing w:line="360" w:lineRule="auto"/>
        <w:rPr>
          <w:rFonts w:ascii="Times New Roman" w:hAnsi="Times New Roman" w:cs="Times New Roman"/>
          <w:color w:val="000000" w:themeColor="text1"/>
        </w:rPr>
      </w:pPr>
      <w:bookmarkStart w:id="15" w:name="_Toc164374011"/>
      <w:r w:rsidRPr="00FB657F">
        <w:rPr>
          <w:rFonts w:ascii="Times New Roman" w:hAnsi="Times New Roman" w:cs="Times New Roman"/>
          <w:color w:val="000000" w:themeColor="text1"/>
        </w:rPr>
        <w:t>Sport specific factors:</w:t>
      </w:r>
      <w:bookmarkEnd w:id="15"/>
      <w:r w:rsidR="00C931E4" w:rsidRPr="00FB657F">
        <w:rPr>
          <w:rFonts w:ascii="Times New Roman" w:hAnsi="Times New Roman" w:cs="Times New Roman"/>
          <w:color w:val="000000" w:themeColor="text1"/>
        </w:rPr>
        <w:t xml:space="preserve"> </w:t>
      </w:r>
    </w:p>
    <w:p w14:paraId="245A2406" w14:textId="090D3168" w:rsidR="00351840" w:rsidRPr="00FB657F" w:rsidRDefault="0055463B" w:rsidP="00B040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rPr>
      </w:pPr>
      <w:r w:rsidRPr="00FB657F">
        <w:rPr>
          <w:color w:val="000000" w:themeColor="text1"/>
        </w:rPr>
        <w:t xml:space="preserve">Understanding how eating disorders affect athletes, researchers frequently divide high-risk sports into three categories: aesthetic sports, weight-class sports, and gravitational sports (Bar </w:t>
      </w:r>
      <w:r w:rsidRPr="00FB657F">
        <w:rPr>
          <w:i/>
          <w:iCs/>
          <w:color w:val="000000" w:themeColor="text1"/>
        </w:rPr>
        <w:t>et al.,</w:t>
      </w:r>
      <w:r w:rsidRPr="00FB657F">
        <w:rPr>
          <w:color w:val="000000" w:themeColor="text1"/>
        </w:rPr>
        <w:t xml:space="preserve"> 2015). Athletes in these sports are more likely to develop disordered eating behaviours due to pressures related to weight and appearance, as well as the emphasis on leanness and specific body shapes (Bratland-Sanda &amp; Sundgot-Borgen, 2013; Joy </w:t>
      </w:r>
      <w:r w:rsidRPr="00FB657F">
        <w:rPr>
          <w:i/>
          <w:iCs/>
          <w:color w:val="000000" w:themeColor="text1"/>
        </w:rPr>
        <w:t>et al.,</w:t>
      </w:r>
      <w:r w:rsidRPr="00FB657F">
        <w:rPr>
          <w:color w:val="000000" w:themeColor="text1"/>
        </w:rPr>
        <w:t xml:space="preserve"> 2016; Sundgot-Borgen &amp; Torstveit, 2010; Ravi </w:t>
      </w:r>
      <w:r w:rsidRPr="00FB657F">
        <w:rPr>
          <w:i/>
          <w:iCs/>
          <w:color w:val="000000" w:themeColor="text1"/>
        </w:rPr>
        <w:t>et al.,</w:t>
      </w:r>
      <w:r w:rsidRPr="00FB657F">
        <w:rPr>
          <w:color w:val="000000" w:themeColor="text1"/>
        </w:rPr>
        <w:t xml:space="preserve"> 2021</w:t>
      </w:r>
      <w:r w:rsidR="00B6376E" w:rsidRPr="00FB657F">
        <w:rPr>
          <w:color w:val="000000" w:themeColor="text1"/>
        </w:rPr>
        <w:t xml:space="preserve">. </w:t>
      </w:r>
    </w:p>
    <w:p w14:paraId="2F4700B0" w14:textId="77777777" w:rsidR="00CE0726" w:rsidRPr="00FB657F" w:rsidRDefault="00CE0726" w:rsidP="00B040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highlight w:val="yellow"/>
          <w:shd w:val="clear" w:color="auto" w:fill="DFECF7"/>
        </w:rPr>
      </w:pPr>
    </w:p>
    <w:p w14:paraId="06D89F6A" w14:textId="4D5DC779" w:rsidR="00211EF9" w:rsidRPr="00FB657F" w:rsidRDefault="00211EF9" w:rsidP="00B0403A">
      <w:pPr>
        <w:pStyle w:val="Heading4"/>
        <w:spacing w:line="360" w:lineRule="auto"/>
        <w:rPr>
          <w:rFonts w:ascii="Times New Roman" w:hAnsi="Times New Roman" w:cs="Times New Roman"/>
          <w:i w:val="0"/>
          <w:iCs w:val="0"/>
          <w:color w:val="000000" w:themeColor="text1"/>
        </w:rPr>
      </w:pPr>
      <w:bookmarkStart w:id="16" w:name="_Toc164374012"/>
      <w:r w:rsidRPr="00FB657F">
        <w:rPr>
          <w:rFonts w:ascii="Times New Roman" w:hAnsi="Times New Roman" w:cs="Times New Roman"/>
          <w:i w:val="0"/>
          <w:iCs w:val="0"/>
          <w:color w:val="000000" w:themeColor="text1"/>
        </w:rPr>
        <w:t>Aesthetic Sport</w:t>
      </w:r>
      <w:bookmarkEnd w:id="16"/>
    </w:p>
    <w:p w14:paraId="2236251F" w14:textId="60322750" w:rsidR="00727A72" w:rsidRPr="00FB657F" w:rsidRDefault="003E2D85" w:rsidP="00727A7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highlight w:val="yellow"/>
        </w:rPr>
      </w:pPr>
      <w:r w:rsidRPr="00FB657F">
        <w:rPr>
          <w:color w:val="000000" w:themeColor="text1"/>
        </w:rPr>
        <w:t>Aesthetic sports, often known as leanness-focused sports, include those in which an athlete's physical appearance influences judging and scoring, such as dance and gymnastics</w:t>
      </w:r>
      <w:r w:rsidR="00F868F8" w:rsidRPr="00FB657F">
        <w:rPr>
          <w:color w:val="000000" w:themeColor="text1"/>
        </w:rPr>
        <w:t xml:space="preserve"> (Kantanista </w:t>
      </w:r>
      <w:r w:rsidR="00F868F8" w:rsidRPr="00FB657F">
        <w:rPr>
          <w:i/>
          <w:iCs/>
          <w:color w:val="000000" w:themeColor="text1"/>
        </w:rPr>
        <w:t>et al.,</w:t>
      </w:r>
      <w:r w:rsidR="00F868F8" w:rsidRPr="00FB657F">
        <w:rPr>
          <w:color w:val="000000" w:themeColor="text1"/>
        </w:rPr>
        <w:t xml:space="preserve"> 2018)</w:t>
      </w:r>
      <w:r w:rsidRPr="00FB657F">
        <w:rPr>
          <w:color w:val="000000" w:themeColor="text1"/>
        </w:rPr>
        <w:t>. This type of sport frequently needs the participant to be thin or to match the aesthetic standards that judges may set for the sport</w:t>
      </w:r>
      <w:r w:rsidR="00CA24B6" w:rsidRPr="00FB657F">
        <w:rPr>
          <w:color w:val="000000" w:themeColor="text1"/>
        </w:rPr>
        <w:t xml:space="preserve"> (Mancine </w:t>
      </w:r>
      <w:r w:rsidR="00CA24B6" w:rsidRPr="00FB657F">
        <w:rPr>
          <w:i/>
          <w:iCs/>
          <w:color w:val="000000" w:themeColor="text1"/>
        </w:rPr>
        <w:t>et al.,</w:t>
      </w:r>
      <w:r w:rsidR="00CA24B6" w:rsidRPr="00FB657F">
        <w:rPr>
          <w:color w:val="000000" w:themeColor="text1"/>
        </w:rPr>
        <w:t xml:space="preserve"> 2020)</w:t>
      </w:r>
      <w:r w:rsidRPr="00FB657F">
        <w:rPr>
          <w:color w:val="000000" w:themeColor="text1"/>
        </w:rPr>
        <w:t xml:space="preserve">. One study found that 42% of female athletes had eating disorders, with some estimates putting the prevalence closer to 60%, making it one of the most vulnerable groups for developing pathological eating (Sundgot-Borgen &amp; Torstveit, 2004). </w:t>
      </w:r>
      <w:r w:rsidR="003C1A43" w:rsidRPr="00FB657F">
        <w:rPr>
          <w:color w:val="000000" w:themeColor="text1"/>
        </w:rPr>
        <w:t xml:space="preserve">While less common, males participate in sports that emphasise their leanness and appearance such as bodybuilding and diving; national estimates suggest that up to one-third of men in leanness sports suffer from an eating disorder </w:t>
      </w:r>
      <w:r w:rsidR="00727A72" w:rsidRPr="00FB657F">
        <w:rPr>
          <w:color w:val="000000" w:themeColor="text1"/>
        </w:rPr>
        <w:t xml:space="preserve">(Werner </w:t>
      </w:r>
      <w:r w:rsidR="00727A72" w:rsidRPr="00FB657F">
        <w:rPr>
          <w:i/>
          <w:iCs/>
          <w:color w:val="000000" w:themeColor="text1"/>
        </w:rPr>
        <w:t>et al</w:t>
      </w:r>
      <w:r w:rsidR="00727A72" w:rsidRPr="00FB657F">
        <w:rPr>
          <w:color w:val="000000" w:themeColor="text1"/>
        </w:rPr>
        <w:t>., 2013)</w:t>
      </w:r>
      <w:r w:rsidR="009B3EB2" w:rsidRPr="00FB657F">
        <w:rPr>
          <w:color w:val="000000" w:themeColor="text1"/>
        </w:rPr>
        <w:t>.</w:t>
      </w:r>
    </w:p>
    <w:p w14:paraId="77510730" w14:textId="77777777" w:rsidR="00727A72" w:rsidRPr="00FB657F" w:rsidRDefault="00727A72" w:rsidP="00727A7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highlight w:val="yellow"/>
        </w:rPr>
      </w:pPr>
    </w:p>
    <w:p w14:paraId="399E336C" w14:textId="59ED0C89" w:rsidR="00211EF9" w:rsidRPr="00FB657F" w:rsidRDefault="00211EF9" w:rsidP="00C50B0C">
      <w:pPr>
        <w:pStyle w:val="Heading4"/>
        <w:rPr>
          <w:rFonts w:ascii="Times New Roman" w:hAnsi="Times New Roman" w:cs="Times New Roman"/>
          <w:i w:val="0"/>
          <w:iCs w:val="0"/>
          <w:color w:val="000000" w:themeColor="text1"/>
        </w:rPr>
      </w:pPr>
      <w:bookmarkStart w:id="17" w:name="_Toc164374013"/>
      <w:r w:rsidRPr="00FB657F">
        <w:rPr>
          <w:rFonts w:ascii="Times New Roman" w:hAnsi="Times New Roman" w:cs="Times New Roman"/>
          <w:i w:val="0"/>
          <w:iCs w:val="0"/>
          <w:color w:val="000000" w:themeColor="text1"/>
        </w:rPr>
        <w:t>Weight class sport</w:t>
      </w:r>
      <w:bookmarkEnd w:id="17"/>
      <w:r w:rsidR="003D37FD" w:rsidRPr="00FB657F">
        <w:rPr>
          <w:rFonts w:ascii="Times New Roman" w:hAnsi="Times New Roman" w:cs="Times New Roman"/>
          <w:i w:val="0"/>
          <w:iCs w:val="0"/>
          <w:color w:val="000000" w:themeColor="text1"/>
        </w:rPr>
        <w:t xml:space="preserve"> </w:t>
      </w:r>
    </w:p>
    <w:p w14:paraId="7BDE9F78" w14:textId="1AC19A88" w:rsidR="00FB737F" w:rsidRPr="00FB657F" w:rsidRDefault="00D9272C" w:rsidP="00B040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rPr>
      </w:pPr>
      <w:r w:rsidRPr="00FB657F">
        <w:rPr>
          <w:color w:val="000000" w:themeColor="text1"/>
        </w:rPr>
        <w:t>Weight class sports include wrestling, boxing, judo, lightweight rowing, and other sports in which a participant's weight determines their competitive category</w:t>
      </w:r>
      <w:r w:rsidR="00956789" w:rsidRPr="00FB657F">
        <w:rPr>
          <w:color w:val="000000" w:themeColor="text1"/>
        </w:rPr>
        <w:t xml:space="preserve"> (Pettersson, Pipping Ekström and Berg, 2012)</w:t>
      </w:r>
      <w:r w:rsidRPr="00FB657F">
        <w:rPr>
          <w:color w:val="000000" w:themeColor="text1"/>
        </w:rPr>
        <w:t>. Wrestlers may engage in dangerous workouts and sauna use to lose weight before their official weigh-in</w:t>
      </w:r>
      <w:r w:rsidR="00956789" w:rsidRPr="00FB657F">
        <w:rPr>
          <w:color w:val="000000" w:themeColor="text1"/>
        </w:rPr>
        <w:t xml:space="preserve"> (Gibbs, Pickerman and Sekiya, 2009)</w:t>
      </w:r>
      <w:r w:rsidRPr="00FB657F">
        <w:rPr>
          <w:color w:val="000000" w:themeColor="text1"/>
        </w:rPr>
        <w:t xml:space="preserve">. The prevalence of </w:t>
      </w:r>
      <w:r w:rsidR="00956789" w:rsidRPr="00FB657F">
        <w:rPr>
          <w:color w:val="000000" w:themeColor="text1"/>
        </w:rPr>
        <w:t xml:space="preserve">eating disorders within this category is 22% (Kristjánsdóttir </w:t>
      </w:r>
      <w:r w:rsidR="00956789" w:rsidRPr="00FB657F">
        <w:rPr>
          <w:i/>
          <w:iCs/>
          <w:color w:val="000000" w:themeColor="text1"/>
        </w:rPr>
        <w:t>et al.,</w:t>
      </w:r>
      <w:r w:rsidR="00956789" w:rsidRPr="00FB657F">
        <w:rPr>
          <w:color w:val="000000" w:themeColor="text1"/>
        </w:rPr>
        <w:t xml:space="preserve"> 2019). </w:t>
      </w:r>
      <w:r w:rsidR="003D37FD" w:rsidRPr="00FB657F">
        <w:rPr>
          <w:color w:val="000000" w:themeColor="text1"/>
        </w:rPr>
        <w:t xml:space="preserve">After achieving their desired weight, wrestlers frequently engage in bingeing behaviours. Sundgot-Borgen and Torstveit (2004) found that 18% of males questioned in this category met the criteria for a clinical ED diagnosis, as did 30% of females. </w:t>
      </w:r>
    </w:p>
    <w:p w14:paraId="4F101822" w14:textId="77777777" w:rsidR="003D37FD" w:rsidRPr="00FB657F" w:rsidRDefault="003D37FD" w:rsidP="00B040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highlight w:val="yellow"/>
        </w:rPr>
      </w:pPr>
    </w:p>
    <w:p w14:paraId="2BC74E74" w14:textId="7606CC37" w:rsidR="00211EF9" w:rsidRPr="00FB657F" w:rsidRDefault="00211EF9" w:rsidP="00B0403A">
      <w:pPr>
        <w:pStyle w:val="Heading4"/>
        <w:spacing w:line="360" w:lineRule="auto"/>
        <w:rPr>
          <w:rFonts w:ascii="Times New Roman" w:hAnsi="Times New Roman" w:cs="Times New Roman"/>
          <w:i w:val="0"/>
          <w:iCs w:val="0"/>
          <w:color w:val="000000" w:themeColor="text1"/>
        </w:rPr>
      </w:pPr>
      <w:bookmarkStart w:id="18" w:name="_Toc164374014"/>
      <w:r w:rsidRPr="00FB657F">
        <w:rPr>
          <w:rFonts w:ascii="Times New Roman" w:hAnsi="Times New Roman" w:cs="Times New Roman"/>
          <w:i w:val="0"/>
          <w:iCs w:val="0"/>
          <w:color w:val="000000" w:themeColor="text1"/>
        </w:rPr>
        <w:lastRenderedPageBreak/>
        <w:t>Gravitational Sport</w:t>
      </w:r>
      <w:bookmarkEnd w:id="18"/>
      <w:r w:rsidRPr="00FB657F">
        <w:rPr>
          <w:rFonts w:ascii="Times New Roman" w:hAnsi="Times New Roman" w:cs="Times New Roman"/>
          <w:i w:val="0"/>
          <w:iCs w:val="0"/>
          <w:color w:val="000000" w:themeColor="text1"/>
        </w:rPr>
        <w:t xml:space="preserve"> </w:t>
      </w:r>
    </w:p>
    <w:p w14:paraId="235BEDDC" w14:textId="4B0729C8" w:rsidR="00D42229" w:rsidRPr="00FB657F" w:rsidRDefault="00932E75" w:rsidP="00B0403A">
      <w:pPr>
        <w:spacing w:line="360" w:lineRule="auto"/>
        <w:rPr>
          <w:color w:val="000000" w:themeColor="text1"/>
        </w:rPr>
      </w:pPr>
      <w:r w:rsidRPr="00FB657F">
        <w:rPr>
          <w:color w:val="000000" w:themeColor="text1"/>
        </w:rPr>
        <w:t xml:space="preserve">Gravitational sports, such as endurance running or cycling, may benefit from having a lighter body weight (Bar </w:t>
      </w:r>
      <w:r w:rsidRPr="00FB657F">
        <w:rPr>
          <w:i/>
          <w:iCs/>
          <w:color w:val="000000" w:themeColor="text1"/>
        </w:rPr>
        <w:t>et al.,</w:t>
      </w:r>
      <w:r w:rsidRPr="00FB657F">
        <w:rPr>
          <w:color w:val="000000" w:themeColor="text1"/>
        </w:rPr>
        <w:t xml:space="preserve"> 2015). Many coaches and athletes believe that smaller, lighter athletes will run or bike faster because they carry less weight. According to Sundgot-Borgen and Torstveit (2004), 24% of females and 9% of males in this category meet the criteria for an ED diagnosis.</w:t>
      </w:r>
    </w:p>
    <w:p w14:paraId="3DEA9C07" w14:textId="77777777" w:rsidR="0020505A" w:rsidRPr="00FB657F" w:rsidRDefault="0020505A" w:rsidP="00B0403A">
      <w:pPr>
        <w:spacing w:line="360" w:lineRule="auto"/>
        <w:rPr>
          <w:color w:val="000000" w:themeColor="text1"/>
          <w:highlight w:val="yellow"/>
        </w:rPr>
      </w:pPr>
    </w:p>
    <w:p w14:paraId="24A44381" w14:textId="3891484E" w:rsidR="008F7E31" w:rsidRPr="00FB657F" w:rsidRDefault="008F7E31" w:rsidP="00B0403A">
      <w:pPr>
        <w:pStyle w:val="Heading3"/>
        <w:spacing w:line="360" w:lineRule="auto"/>
        <w:rPr>
          <w:rFonts w:ascii="Times New Roman" w:hAnsi="Times New Roman" w:cs="Times New Roman"/>
          <w:color w:val="000000" w:themeColor="text1"/>
        </w:rPr>
      </w:pPr>
      <w:bookmarkStart w:id="19" w:name="_Toc164374015"/>
      <w:r w:rsidRPr="00FB657F">
        <w:rPr>
          <w:rFonts w:ascii="Times New Roman" w:hAnsi="Times New Roman" w:cs="Times New Roman"/>
          <w:color w:val="000000" w:themeColor="text1"/>
        </w:rPr>
        <w:t>Psychosocial and Environmental Factors</w:t>
      </w:r>
      <w:r w:rsidR="00B0403A" w:rsidRPr="00FB657F">
        <w:rPr>
          <w:rFonts w:ascii="Times New Roman" w:hAnsi="Times New Roman" w:cs="Times New Roman"/>
          <w:color w:val="000000" w:themeColor="text1"/>
        </w:rPr>
        <w:t>:</w:t>
      </w:r>
      <w:bookmarkEnd w:id="19"/>
    </w:p>
    <w:p w14:paraId="69E8584B" w14:textId="2CCA3C39" w:rsidR="003A077A" w:rsidRPr="00FB657F" w:rsidRDefault="00454C25" w:rsidP="00B0403A">
      <w:pPr>
        <w:pStyle w:val="Heading4"/>
        <w:spacing w:line="360" w:lineRule="auto"/>
        <w:rPr>
          <w:rFonts w:ascii="Times New Roman" w:hAnsi="Times New Roman" w:cs="Times New Roman"/>
          <w:i w:val="0"/>
          <w:iCs w:val="0"/>
          <w:color w:val="000000" w:themeColor="text1"/>
        </w:rPr>
      </w:pPr>
      <w:bookmarkStart w:id="20" w:name="_Toc164374016"/>
      <w:r w:rsidRPr="00FB657F">
        <w:rPr>
          <w:rFonts w:ascii="Times New Roman" w:hAnsi="Times New Roman" w:cs="Times New Roman"/>
          <w:i w:val="0"/>
          <w:iCs w:val="0"/>
          <w:color w:val="000000" w:themeColor="text1"/>
        </w:rPr>
        <w:t>Body image</w:t>
      </w:r>
      <w:bookmarkEnd w:id="20"/>
      <w:r w:rsidRPr="00FB657F">
        <w:rPr>
          <w:rFonts w:ascii="Times New Roman" w:hAnsi="Times New Roman" w:cs="Times New Roman"/>
          <w:i w:val="0"/>
          <w:iCs w:val="0"/>
          <w:color w:val="000000" w:themeColor="text1"/>
        </w:rPr>
        <w:t xml:space="preserve"> </w:t>
      </w:r>
    </w:p>
    <w:p w14:paraId="305A483F" w14:textId="4F8FF960" w:rsidR="00454C25" w:rsidRPr="00FB657F" w:rsidRDefault="00284E6B" w:rsidP="00B0403A">
      <w:pPr>
        <w:spacing w:line="360" w:lineRule="auto"/>
        <w:rPr>
          <w:color w:val="000000" w:themeColor="text1"/>
        </w:rPr>
      </w:pPr>
      <w:r w:rsidRPr="00FB657F">
        <w:rPr>
          <w:color w:val="000000" w:themeColor="text1"/>
        </w:rPr>
        <w:t>Athletes engage in structured and scheduled physical activity, which has significant effects on their physical and mental health</w:t>
      </w:r>
      <w:r w:rsidR="00B7777D" w:rsidRPr="00FB657F">
        <w:rPr>
          <w:color w:val="000000" w:themeColor="text1"/>
        </w:rPr>
        <w:t xml:space="preserve"> (Mahindru, Patil and Agrawal, 2023)</w:t>
      </w:r>
      <w:r w:rsidRPr="00FB657F">
        <w:rPr>
          <w:color w:val="000000" w:themeColor="text1"/>
        </w:rPr>
        <w:t xml:space="preserve">. According to prior literature evaluations, athletes have a higher positive body dissatisfaction than non-athletes, both in research published between 1975 and 2000 </w:t>
      </w:r>
      <w:r w:rsidR="00805A56" w:rsidRPr="00FB657F">
        <w:rPr>
          <w:color w:val="000000" w:themeColor="text1"/>
        </w:rPr>
        <w:t xml:space="preserve">(Hausenblas and Downs, 2001) </w:t>
      </w:r>
      <w:r w:rsidRPr="00FB657F">
        <w:rPr>
          <w:color w:val="000000" w:themeColor="text1"/>
        </w:rPr>
        <w:t>and between 2000 and 2012</w:t>
      </w:r>
      <w:r w:rsidR="00D23D27" w:rsidRPr="00FB657F">
        <w:rPr>
          <w:color w:val="000000" w:themeColor="text1"/>
        </w:rPr>
        <w:t xml:space="preserve"> (Varnes </w:t>
      </w:r>
      <w:r w:rsidR="00D23D27" w:rsidRPr="00FB657F">
        <w:rPr>
          <w:i/>
          <w:iCs/>
          <w:color w:val="000000" w:themeColor="text1"/>
        </w:rPr>
        <w:t>et al</w:t>
      </w:r>
      <w:r w:rsidR="00D23D27" w:rsidRPr="00FB657F">
        <w:rPr>
          <w:color w:val="000000" w:themeColor="text1"/>
        </w:rPr>
        <w:t>., 2013)</w:t>
      </w:r>
      <w:r w:rsidRPr="00FB657F">
        <w:rPr>
          <w:color w:val="000000" w:themeColor="text1"/>
        </w:rPr>
        <w:t xml:space="preserve">. Although both appraisals considered age and competition level, neither the first (which reported a small number of males) nor the second (which concentrated solely on females) offered any gender comparisons. </w:t>
      </w:r>
      <w:r w:rsidR="001C571E" w:rsidRPr="00FB657F">
        <w:rPr>
          <w:color w:val="000000" w:themeColor="text1"/>
        </w:rPr>
        <w:t>Most studies in this field focus on eating disorders, with athletes having a greater rate of disordered eating, particularly in aesthetic and weight-class-dependent sports</w:t>
      </w:r>
      <w:r w:rsidR="00B70DDE" w:rsidRPr="00FB657F">
        <w:rPr>
          <w:color w:val="000000" w:themeColor="text1"/>
        </w:rPr>
        <w:t xml:space="preserve"> (Hausenblas and Carron, 1999)</w:t>
      </w:r>
      <w:r w:rsidR="001C571E" w:rsidRPr="00FB657F">
        <w:rPr>
          <w:color w:val="000000" w:themeColor="text1"/>
        </w:rPr>
        <w:t xml:space="preserve">. De Bruin </w:t>
      </w:r>
      <w:r w:rsidR="001C571E" w:rsidRPr="00FB657F">
        <w:rPr>
          <w:i/>
          <w:iCs/>
          <w:color w:val="000000" w:themeColor="text1"/>
        </w:rPr>
        <w:t>et al</w:t>
      </w:r>
      <w:r w:rsidR="001C571E" w:rsidRPr="00FB657F">
        <w:rPr>
          <w:color w:val="000000" w:themeColor="text1"/>
        </w:rPr>
        <w:t xml:space="preserve">. </w:t>
      </w:r>
      <w:r w:rsidR="00F003EE" w:rsidRPr="00FB657F">
        <w:rPr>
          <w:color w:val="000000" w:themeColor="text1"/>
        </w:rPr>
        <w:t xml:space="preserve">(2011) </w:t>
      </w:r>
      <w:r w:rsidR="001C571E" w:rsidRPr="00FB657F">
        <w:rPr>
          <w:color w:val="000000" w:themeColor="text1"/>
        </w:rPr>
        <w:t xml:space="preserve">investigated the function of body image in athletes' disordered eating, concluding that athletic body image contributes significantly to this symptomatology. Athletes participating at higher levels exhibit more evidence of body dissatisfaction and ED symptoms than those competing at lower levels or non-competitive athletes (Holm-Denoma </w:t>
      </w:r>
      <w:r w:rsidR="001C571E" w:rsidRPr="00FB657F">
        <w:rPr>
          <w:i/>
          <w:iCs/>
          <w:color w:val="000000" w:themeColor="text1"/>
        </w:rPr>
        <w:t>et al</w:t>
      </w:r>
      <w:r w:rsidR="001C571E" w:rsidRPr="00FB657F">
        <w:rPr>
          <w:color w:val="000000" w:themeColor="text1"/>
        </w:rPr>
        <w:t>., 2009; Kong and Harris, 2015).</w:t>
      </w:r>
    </w:p>
    <w:p w14:paraId="4FD19143" w14:textId="77777777" w:rsidR="001C571E" w:rsidRPr="00FB657F" w:rsidRDefault="001C571E" w:rsidP="00B0403A">
      <w:pPr>
        <w:spacing w:line="360" w:lineRule="auto"/>
        <w:rPr>
          <w:color w:val="000000" w:themeColor="text1"/>
          <w:shd w:val="clear" w:color="auto" w:fill="FFFFFF"/>
        </w:rPr>
      </w:pPr>
    </w:p>
    <w:p w14:paraId="39A3753E" w14:textId="62257347" w:rsidR="00454C25" w:rsidRPr="00FB657F" w:rsidRDefault="00454C25" w:rsidP="00B0403A">
      <w:pPr>
        <w:pStyle w:val="Heading4"/>
        <w:spacing w:line="360" w:lineRule="auto"/>
        <w:rPr>
          <w:rFonts w:ascii="Times New Roman" w:hAnsi="Times New Roman" w:cs="Times New Roman"/>
          <w:i w:val="0"/>
          <w:iCs w:val="0"/>
          <w:color w:val="000000" w:themeColor="text1"/>
          <w:shd w:val="clear" w:color="auto" w:fill="FFFFFF"/>
        </w:rPr>
      </w:pPr>
      <w:bookmarkStart w:id="21" w:name="_Toc164374017"/>
      <w:r w:rsidRPr="00FB657F">
        <w:rPr>
          <w:rFonts w:ascii="Times New Roman" w:hAnsi="Times New Roman" w:cs="Times New Roman"/>
          <w:i w:val="0"/>
          <w:iCs w:val="0"/>
          <w:color w:val="000000" w:themeColor="text1"/>
          <w:shd w:val="clear" w:color="auto" w:fill="FFFFFF"/>
        </w:rPr>
        <w:t>The Sociocultural theoretical model</w:t>
      </w:r>
      <w:bookmarkEnd w:id="21"/>
    </w:p>
    <w:p w14:paraId="3826D068" w14:textId="19AADCF5" w:rsidR="00836955" w:rsidRPr="00FB657F" w:rsidRDefault="00346D88" w:rsidP="00B0403A">
      <w:pPr>
        <w:spacing w:line="360" w:lineRule="auto"/>
        <w:rPr>
          <w:color w:val="000000" w:themeColor="text1"/>
        </w:rPr>
      </w:pPr>
      <w:r w:rsidRPr="00FB657F">
        <w:rPr>
          <w:color w:val="000000" w:themeColor="text1"/>
        </w:rPr>
        <w:t>Petrie and Greanleaf's (</w:t>
      </w:r>
      <w:r w:rsidR="001E328D" w:rsidRPr="00FB657F">
        <w:rPr>
          <w:color w:val="000000" w:themeColor="text1"/>
        </w:rPr>
        <w:t xml:space="preserve">2009, </w:t>
      </w:r>
      <w:r w:rsidRPr="00FB657F">
        <w:rPr>
          <w:color w:val="000000" w:themeColor="text1"/>
        </w:rPr>
        <w:t xml:space="preserve">2012) sociocultural theoretical model of disordered eating for athletes proposes that athletes encounter two forms of influences that increase their risk for EDs or disordered eating behaviours: weight and appearance. Competition clothing may reflect societal and sport-related weight and body shape standards, as revealing designs are frequently required for peak performance (e.g., tight-fitting outfits for cyclists, swimmers, or aerodynamic sprinters) (Greenleaf </w:t>
      </w:r>
      <w:r w:rsidRPr="00FB657F">
        <w:rPr>
          <w:i/>
          <w:iCs/>
          <w:color w:val="000000" w:themeColor="text1"/>
        </w:rPr>
        <w:t>et al.,</w:t>
      </w:r>
      <w:r w:rsidRPr="00FB657F">
        <w:rPr>
          <w:color w:val="000000" w:themeColor="text1"/>
        </w:rPr>
        <w:t xml:space="preserve"> 2009). Self-objectification can thus affect how athletes perceive their bodies (Cooper and Winter, 2017).</w:t>
      </w:r>
    </w:p>
    <w:p w14:paraId="41AD03E6" w14:textId="77777777" w:rsidR="00346D88" w:rsidRPr="00FB657F" w:rsidRDefault="00346D88" w:rsidP="00B0403A">
      <w:pPr>
        <w:spacing w:line="360" w:lineRule="auto"/>
        <w:rPr>
          <w:color w:val="000000" w:themeColor="text1"/>
          <w:shd w:val="clear" w:color="auto" w:fill="F7F7F7"/>
        </w:rPr>
      </w:pPr>
    </w:p>
    <w:p w14:paraId="44E741CD" w14:textId="0D7F74A7" w:rsidR="00060519" w:rsidRPr="00FB657F" w:rsidRDefault="00FC12C1" w:rsidP="00B0403A">
      <w:pPr>
        <w:spacing w:line="360" w:lineRule="auto"/>
        <w:rPr>
          <w:color w:val="000000" w:themeColor="text1"/>
        </w:rPr>
      </w:pPr>
      <w:r w:rsidRPr="00FB657F">
        <w:rPr>
          <w:color w:val="000000" w:themeColor="text1"/>
        </w:rPr>
        <w:lastRenderedPageBreak/>
        <w:t xml:space="preserve">According to the sociocultural model of bulimia, eating disorders are the result of increasing pressures on women in society to achieve an ultra-slender body, emphasising the pervasive influence of societal expectations on individuals' body image and eating </w:t>
      </w:r>
      <w:r w:rsidR="00335304" w:rsidRPr="00FB657F">
        <w:t>(Vander Wal, Gibbons and Grazioso Mdel, 2008)</w:t>
      </w:r>
      <w:r w:rsidR="0004003D" w:rsidRPr="00FB657F">
        <w:rPr>
          <w:color w:val="000000" w:themeColor="text1"/>
        </w:rPr>
        <w:t xml:space="preserve">. </w:t>
      </w:r>
      <w:r w:rsidRPr="00FB657F">
        <w:rPr>
          <w:color w:val="000000" w:themeColor="text1"/>
        </w:rPr>
        <w:t>For example, women may feel compelled to maintain or obtain a low body weight and an ideal physical form</w:t>
      </w:r>
      <w:r w:rsidR="005D469E" w:rsidRPr="00FB657F">
        <w:rPr>
          <w:color w:val="000000" w:themeColor="text1"/>
        </w:rPr>
        <w:t xml:space="preserve"> (Aparicio-Martinez </w:t>
      </w:r>
      <w:r w:rsidR="005D469E" w:rsidRPr="00FB657F">
        <w:rPr>
          <w:i/>
          <w:iCs/>
          <w:color w:val="000000" w:themeColor="text1"/>
        </w:rPr>
        <w:t>et al</w:t>
      </w:r>
      <w:r w:rsidR="005D469E" w:rsidRPr="00FB657F">
        <w:rPr>
          <w:color w:val="000000" w:themeColor="text1"/>
        </w:rPr>
        <w:t>., 2019)</w:t>
      </w:r>
      <w:r w:rsidRPr="00FB657F">
        <w:rPr>
          <w:color w:val="000000" w:themeColor="text1"/>
        </w:rPr>
        <w:t>. Male athletes, on the other hand, may assume that having a higher body weight and muscular mass helps them perform better</w:t>
      </w:r>
      <w:r w:rsidR="00515EEA" w:rsidRPr="00FB657F">
        <w:rPr>
          <w:color w:val="000000" w:themeColor="text1"/>
        </w:rPr>
        <w:t xml:space="preserve"> (Maciejczyk </w:t>
      </w:r>
      <w:r w:rsidR="00515EEA" w:rsidRPr="00FB657F">
        <w:rPr>
          <w:i/>
          <w:iCs/>
          <w:color w:val="000000" w:themeColor="text1"/>
        </w:rPr>
        <w:t>et al</w:t>
      </w:r>
      <w:r w:rsidR="00515EEA" w:rsidRPr="00FB657F">
        <w:rPr>
          <w:color w:val="000000" w:themeColor="text1"/>
        </w:rPr>
        <w:t>., 2014)</w:t>
      </w:r>
      <w:r w:rsidRPr="00FB657F">
        <w:rPr>
          <w:color w:val="000000" w:themeColor="text1"/>
        </w:rPr>
        <w:t xml:space="preserve">. </w:t>
      </w:r>
      <w:r w:rsidR="00CE39BF" w:rsidRPr="00FB657F">
        <w:rPr>
          <w:color w:val="000000" w:themeColor="text1"/>
        </w:rPr>
        <w:t>The</w:t>
      </w:r>
      <w:r w:rsidRPr="00FB657F">
        <w:rPr>
          <w:color w:val="000000" w:themeColor="text1"/>
        </w:rPr>
        <w:t xml:space="preserve"> "ideal" male body would be </w:t>
      </w:r>
      <w:r w:rsidR="00FB5924" w:rsidRPr="00FB657F">
        <w:rPr>
          <w:color w:val="000000" w:themeColor="text1"/>
        </w:rPr>
        <w:t>lean</w:t>
      </w:r>
      <w:r w:rsidRPr="00FB657F">
        <w:rPr>
          <w:color w:val="000000" w:themeColor="text1"/>
        </w:rPr>
        <w:t xml:space="preserve">, muscular, well-defined, strong, athletic, and </w:t>
      </w:r>
      <w:r w:rsidR="00B77ACF" w:rsidRPr="00FB657F">
        <w:rPr>
          <w:color w:val="000000" w:themeColor="text1"/>
        </w:rPr>
        <w:t>big</w:t>
      </w:r>
      <w:r w:rsidRPr="00FB657F">
        <w:rPr>
          <w:color w:val="000000" w:themeColor="text1"/>
        </w:rPr>
        <w:t xml:space="preserve"> but not "too big"</w:t>
      </w:r>
      <w:r w:rsidR="00CE39BF" w:rsidRPr="00FB657F">
        <w:rPr>
          <w:color w:val="000000" w:themeColor="text1"/>
        </w:rPr>
        <w:t xml:space="preserve"> (Teixidor-Batlle, Ventura and Andrés, 2021)</w:t>
      </w:r>
      <w:r w:rsidRPr="00FB657F">
        <w:rPr>
          <w:color w:val="000000" w:themeColor="text1"/>
        </w:rPr>
        <w:t>.</w:t>
      </w:r>
      <w:r w:rsidR="00B77ACF" w:rsidRPr="00FB657F">
        <w:rPr>
          <w:color w:val="000000" w:themeColor="text1"/>
        </w:rPr>
        <w:t xml:space="preserve"> </w:t>
      </w:r>
    </w:p>
    <w:p w14:paraId="468D5470" w14:textId="77777777" w:rsidR="009503FB" w:rsidRPr="00FB657F" w:rsidRDefault="009503FB" w:rsidP="00B0403A">
      <w:pPr>
        <w:spacing w:line="360" w:lineRule="auto"/>
        <w:rPr>
          <w:color w:val="000000" w:themeColor="text1"/>
          <w:shd w:val="clear" w:color="auto" w:fill="DFECF7"/>
        </w:rPr>
      </w:pPr>
    </w:p>
    <w:p w14:paraId="37FE1B9D" w14:textId="77777777" w:rsidR="00590E25" w:rsidRPr="00FB657F" w:rsidRDefault="00454C25" w:rsidP="00590E25">
      <w:pPr>
        <w:pStyle w:val="Heading4"/>
        <w:spacing w:line="360" w:lineRule="auto"/>
        <w:rPr>
          <w:rFonts w:ascii="Times New Roman" w:hAnsi="Times New Roman" w:cs="Times New Roman"/>
          <w:i w:val="0"/>
          <w:iCs w:val="0"/>
          <w:color w:val="000000" w:themeColor="text1"/>
        </w:rPr>
      </w:pPr>
      <w:bookmarkStart w:id="22" w:name="_Toc164374018"/>
      <w:r w:rsidRPr="00FB657F">
        <w:rPr>
          <w:rFonts w:ascii="Times New Roman" w:hAnsi="Times New Roman" w:cs="Times New Roman"/>
          <w:i w:val="0"/>
          <w:iCs w:val="0"/>
          <w:color w:val="000000" w:themeColor="text1"/>
        </w:rPr>
        <w:t xml:space="preserve">Impact of Coaches </w:t>
      </w:r>
      <w:r w:rsidR="004F4293" w:rsidRPr="00FB657F">
        <w:rPr>
          <w:rFonts w:ascii="Times New Roman" w:hAnsi="Times New Roman" w:cs="Times New Roman"/>
          <w:i w:val="0"/>
          <w:iCs w:val="0"/>
          <w:color w:val="000000" w:themeColor="text1"/>
        </w:rPr>
        <w:t xml:space="preserve">and </w:t>
      </w:r>
      <w:r w:rsidR="00C4254B" w:rsidRPr="00FB657F">
        <w:rPr>
          <w:rFonts w:ascii="Times New Roman" w:hAnsi="Times New Roman" w:cs="Times New Roman"/>
          <w:i w:val="0"/>
          <w:iCs w:val="0"/>
          <w:color w:val="000000" w:themeColor="text1"/>
        </w:rPr>
        <w:t>Teammates</w:t>
      </w:r>
      <w:bookmarkEnd w:id="22"/>
      <w:r w:rsidR="004F4293" w:rsidRPr="00FB657F">
        <w:rPr>
          <w:rFonts w:ascii="Times New Roman" w:hAnsi="Times New Roman" w:cs="Times New Roman"/>
          <w:i w:val="0"/>
          <w:iCs w:val="0"/>
          <w:color w:val="000000" w:themeColor="text1"/>
        </w:rPr>
        <w:t xml:space="preserve"> </w:t>
      </w:r>
      <w:bookmarkStart w:id="23" w:name="h2"/>
      <w:bookmarkEnd w:id="23"/>
    </w:p>
    <w:p w14:paraId="7FE4CFBD" w14:textId="53F5D25A" w:rsidR="007A1852" w:rsidRPr="00FB657F" w:rsidRDefault="009E7632" w:rsidP="0020505A">
      <w:pPr>
        <w:spacing w:line="360" w:lineRule="auto"/>
        <w:rPr>
          <w:color w:val="000000" w:themeColor="text1"/>
          <w:highlight w:val="yellow"/>
        </w:rPr>
      </w:pPr>
      <w:r w:rsidRPr="00FB657F">
        <w:rPr>
          <w:color w:val="000000" w:themeColor="text1"/>
        </w:rPr>
        <w:t>Inappropriate coach practices, such as public weigh-ins, negative weight-body comments, and the expression of high expectations, can also contribute to disordered eating attitudes (Stirling and Kerr 2012)</w:t>
      </w:r>
      <w:r w:rsidR="000B57EC">
        <w:rPr>
          <w:color w:val="000000" w:themeColor="text1"/>
        </w:rPr>
        <w:t xml:space="preserve">, </w:t>
      </w:r>
      <w:r w:rsidR="00590E25" w:rsidRPr="00FB657F">
        <w:rPr>
          <w:color w:val="000000" w:themeColor="text1"/>
        </w:rPr>
        <w:t>lead</w:t>
      </w:r>
      <w:r w:rsidR="000B57EC">
        <w:rPr>
          <w:color w:val="000000" w:themeColor="text1"/>
        </w:rPr>
        <w:t>ing</w:t>
      </w:r>
      <w:r w:rsidR="00590E25" w:rsidRPr="00FB657F">
        <w:rPr>
          <w:color w:val="000000" w:themeColor="text1"/>
        </w:rPr>
        <w:t xml:space="preserve"> to unhealthy weight-changing behaviours to achieve the "ideal" weight and body shape/physique for performance (Galli and Reel, 200</w:t>
      </w:r>
      <w:r w:rsidR="00474630" w:rsidRPr="00FB657F">
        <w:rPr>
          <w:color w:val="000000" w:themeColor="text1"/>
        </w:rPr>
        <w:t>6</w:t>
      </w:r>
      <w:r w:rsidR="00590E25" w:rsidRPr="00FB657F">
        <w:rPr>
          <w:color w:val="000000" w:themeColor="text1"/>
        </w:rPr>
        <w:t xml:space="preserve">). </w:t>
      </w:r>
    </w:p>
    <w:p w14:paraId="783BEDD8" w14:textId="77777777" w:rsidR="007A1852" w:rsidRPr="00FB657F" w:rsidRDefault="007A1852" w:rsidP="00B0403A">
      <w:pPr>
        <w:spacing w:line="360" w:lineRule="auto"/>
        <w:rPr>
          <w:color w:val="000000" w:themeColor="text1"/>
          <w:highlight w:val="yellow"/>
        </w:rPr>
      </w:pPr>
    </w:p>
    <w:p w14:paraId="4CBE712C" w14:textId="5A3CCC85" w:rsidR="008F7E31" w:rsidRPr="00FB657F" w:rsidRDefault="008F7E31" w:rsidP="00171448">
      <w:pPr>
        <w:pStyle w:val="Heading3"/>
        <w:spacing w:line="360" w:lineRule="auto"/>
        <w:rPr>
          <w:rFonts w:ascii="Times New Roman" w:hAnsi="Times New Roman" w:cs="Times New Roman"/>
          <w:color w:val="000000" w:themeColor="text1"/>
        </w:rPr>
      </w:pPr>
      <w:bookmarkStart w:id="24" w:name="_Toc164374019"/>
      <w:r w:rsidRPr="00FB657F">
        <w:rPr>
          <w:rFonts w:ascii="Times New Roman" w:hAnsi="Times New Roman" w:cs="Times New Roman"/>
          <w:color w:val="000000" w:themeColor="text1"/>
        </w:rPr>
        <w:t>Gender Differences:</w:t>
      </w:r>
      <w:bookmarkEnd w:id="24"/>
      <w:r w:rsidRPr="00FB657F">
        <w:rPr>
          <w:rFonts w:ascii="Times New Roman" w:hAnsi="Times New Roman" w:cs="Times New Roman"/>
          <w:color w:val="000000" w:themeColor="text1"/>
        </w:rPr>
        <w:t xml:space="preserve"> </w:t>
      </w:r>
      <w:r w:rsidR="006806C1" w:rsidRPr="00FB657F">
        <w:rPr>
          <w:rFonts w:ascii="Times New Roman" w:hAnsi="Times New Roman" w:cs="Times New Roman"/>
          <w:color w:val="000000" w:themeColor="text1"/>
        </w:rPr>
        <w:t xml:space="preserve"> </w:t>
      </w:r>
    </w:p>
    <w:p w14:paraId="1AD47181" w14:textId="45B3F8E0" w:rsidR="00583BE7" w:rsidRPr="00FB657F" w:rsidRDefault="00193337" w:rsidP="001714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rPr>
      </w:pPr>
      <w:r w:rsidRPr="00FB657F">
        <w:rPr>
          <w:color w:val="000000" w:themeColor="text1"/>
        </w:rPr>
        <w:t xml:space="preserve">Women are more likely to be diagnosed with eating disorders, </w:t>
      </w:r>
      <w:r w:rsidR="001B4D1E" w:rsidRPr="00FB657F">
        <w:rPr>
          <w:color w:val="000000" w:themeColor="text1"/>
        </w:rPr>
        <w:t xml:space="preserve">although </w:t>
      </w:r>
      <w:r w:rsidRPr="00FB657F">
        <w:rPr>
          <w:color w:val="000000" w:themeColor="text1"/>
        </w:rPr>
        <w:t>evidence indicates that males are affected at a higher rate</w:t>
      </w:r>
      <w:r w:rsidR="00495065" w:rsidRPr="00FB657F">
        <w:rPr>
          <w:color w:val="000000" w:themeColor="text1"/>
        </w:rPr>
        <w:t xml:space="preserve"> (Striegel-Moore </w:t>
      </w:r>
      <w:r w:rsidR="00495065" w:rsidRPr="00FB657F">
        <w:rPr>
          <w:i/>
          <w:iCs/>
          <w:color w:val="000000" w:themeColor="text1"/>
        </w:rPr>
        <w:t>et al</w:t>
      </w:r>
      <w:r w:rsidR="00495065" w:rsidRPr="00FB657F">
        <w:rPr>
          <w:color w:val="000000" w:themeColor="text1"/>
        </w:rPr>
        <w:t>., 2009)</w:t>
      </w:r>
      <w:r w:rsidRPr="00FB657F">
        <w:rPr>
          <w:color w:val="000000" w:themeColor="text1"/>
        </w:rPr>
        <w:t xml:space="preserve">. The eating disorder ratio was predicted to be 10:1, with many more females meeting diagnostic criteria </w:t>
      </w:r>
      <w:r w:rsidR="00DE419F" w:rsidRPr="00FB657F">
        <w:rPr>
          <w:color w:val="000000" w:themeColor="text1"/>
        </w:rPr>
        <w:t xml:space="preserve">(Stice </w:t>
      </w:r>
      <w:r w:rsidR="00DE419F" w:rsidRPr="00FB657F">
        <w:rPr>
          <w:i/>
          <w:iCs/>
          <w:color w:val="000000" w:themeColor="text1"/>
        </w:rPr>
        <w:t>et al.,</w:t>
      </w:r>
      <w:r w:rsidR="00DE419F" w:rsidRPr="00FB657F">
        <w:rPr>
          <w:color w:val="000000" w:themeColor="text1"/>
        </w:rPr>
        <w:t xml:space="preserve"> 2017). </w:t>
      </w:r>
      <w:r w:rsidRPr="00FB657F">
        <w:rPr>
          <w:color w:val="000000" w:themeColor="text1"/>
        </w:rPr>
        <w:t xml:space="preserve">However, researchers are certain that the prevalence of eating disorders in men is progressively rising (Strother </w:t>
      </w:r>
      <w:r w:rsidRPr="00FB657F">
        <w:rPr>
          <w:i/>
          <w:iCs/>
          <w:color w:val="000000" w:themeColor="text1"/>
        </w:rPr>
        <w:t>et al.,</w:t>
      </w:r>
      <w:r w:rsidRPr="00FB657F">
        <w:rPr>
          <w:color w:val="000000" w:themeColor="text1"/>
        </w:rPr>
        <w:t xml:space="preserve"> 2012). In fact, prevalence figures are likely to underestimate the true number of boys and men suffering from an eating disorder, as many may minimise or underreport their symptoms due to the stereotype that eating disorders only afflict women</w:t>
      </w:r>
      <w:r w:rsidR="00DA6385" w:rsidRPr="00FB657F">
        <w:rPr>
          <w:color w:val="000000" w:themeColor="text1"/>
        </w:rPr>
        <w:t xml:space="preserve"> (Striegel-Moore </w:t>
      </w:r>
      <w:r w:rsidR="00DA6385" w:rsidRPr="00FB657F">
        <w:rPr>
          <w:i/>
          <w:iCs/>
          <w:color w:val="000000" w:themeColor="text1"/>
        </w:rPr>
        <w:t>et al</w:t>
      </w:r>
      <w:r w:rsidR="00DA6385" w:rsidRPr="00FB657F">
        <w:rPr>
          <w:color w:val="000000" w:themeColor="text1"/>
        </w:rPr>
        <w:t>., 2009)</w:t>
      </w:r>
      <w:r w:rsidRPr="00FB657F">
        <w:rPr>
          <w:color w:val="000000" w:themeColor="text1"/>
        </w:rPr>
        <w:t>.</w:t>
      </w:r>
    </w:p>
    <w:p w14:paraId="5CCA332C" w14:textId="77777777" w:rsidR="00FF6F8E" w:rsidRPr="00FB657F" w:rsidRDefault="00FF6F8E" w:rsidP="001714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rPr>
      </w:pPr>
    </w:p>
    <w:p w14:paraId="73F57299" w14:textId="216C9360" w:rsidR="00D11C2C" w:rsidRPr="00FB657F" w:rsidRDefault="00FF6F8E" w:rsidP="001714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highlight w:val="yellow"/>
          <w:shd w:val="clear" w:color="auto" w:fill="DFECF7"/>
        </w:rPr>
      </w:pPr>
      <w:r w:rsidRPr="00FB657F">
        <w:rPr>
          <w:color w:val="000000" w:themeColor="text1"/>
        </w:rPr>
        <w:t xml:space="preserve">Female athletes in endurance and aesthetic sports are more likely to experience eating disorders than male athletes in weight-class sports (Bratland-Sanda &amp; Sundgot-Borgen, 2013). Elite female athletes are more likely to be diagnosed with psychological issues and appear more vulnerable to environmental challenges than male athletes (Schaal </w:t>
      </w:r>
      <w:r w:rsidRPr="00FB657F">
        <w:rPr>
          <w:i/>
          <w:iCs/>
          <w:color w:val="000000" w:themeColor="text1"/>
        </w:rPr>
        <w:t>et al.,</w:t>
      </w:r>
      <w:r w:rsidRPr="00FB657F">
        <w:rPr>
          <w:color w:val="000000" w:themeColor="text1"/>
        </w:rPr>
        <w:t xml:space="preserve"> 2011).</w:t>
      </w:r>
      <w:r w:rsidR="00EF13A4" w:rsidRPr="00FB657F">
        <w:rPr>
          <w:color w:val="000000" w:themeColor="text1"/>
        </w:rPr>
        <w:t xml:space="preserve"> The link between perfectionism and disordered eating appears to be higher in female athletes than in males (Prnjak </w:t>
      </w:r>
      <w:r w:rsidR="00EF13A4" w:rsidRPr="00FB657F">
        <w:rPr>
          <w:i/>
          <w:iCs/>
          <w:color w:val="000000" w:themeColor="text1"/>
        </w:rPr>
        <w:t>et al.,</w:t>
      </w:r>
      <w:r w:rsidR="00EF13A4" w:rsidRPr="00FB657F">
        <w:rPr>
          <w:color w:val="000000" w:themeColor="text1"/>
        </w:rPr>
        <w:t xml:space="preserve"> 2019).</w:t>
      </w:r>
    </w:p>
    <w:p w14:paraId="1B82E8FA" w14:textId="77777777" w:rsidR="00D11C2C" w:rsidRPr="00FB657F" w:rsidRDefault="00D11C2C" w:rsidP="001714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highlight w:val="yellow"/>
          <w:shd w:val="clear" w:color="auto" w:fill="DFECF7"/>
        </w:rPr>
      </w:pPr>
    </w:p>
    <w:p w14:paraId="3507BDA0" w14:textId="1C3FC881" w:rsidR="00E476E8" w:rsidRPr="00FB657F" w:rsidRDefault="00367005" w:rsidP="001714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rPr>
      </w:pPr>
      <w:r w:rsidRPr="00FB657F">
        <w:rPr>
          <w:color w:val="000000" w:themeColor="text1"/>
        </w:rPr>
        <w:lastRenderedPageBreak/>
        <w:t xml:space="preserve">In a study of female runners, disordered eating, which affects up to two-thirds of young female athletes, is defined as restrictive eating habits that do not necessarily progress to clinical eating disorders (Cobb </w:t>
      </w:r>
      <w:r w:rsidRPr="00FB657F">
        <w:rPr>
          <w:i/>
          <w:iCs/>
          <w:color w:val="000000" w:themeColor="text1"/>
        </w:rPr>
        <w:t>et al.,</w:t>
      </w:r>
      <w:r w:rsidRPr="00FB657F">
        <w:rPr>
          <w:color w:val="000000" w:themeColor="text1"/>
        </w:rPr>
        <w:t xml:space="preserve"> 2003). Female athletes were more likely than male athletes to exhibit eating disorder pathology, but there was no increase in incidence for disciplines emphasising leanness (Giel </w:t>
      </w:r>
      <w:r w:rsidRPr="00FB657F">
        <w:rPr>
          <w:i/>
          <w:iCs/>
          <w:color w:val="000000" w:themeColor="text1"/>
        </w:rPr>
        <w:t>et al.</w:t>
      </w:r>
      <w:r w:rsidRPr="00FB657F">
        <w:rPr>
          <w:color w:val="000000" w:themeColor="text1"/>
        </w:rPr>
        <w:t xml:space="preserve"> 2016). A meta-analysis found that male athletes had somewhat greater rates of disturbance than non-athletes on multiple indices of disordered eating </w:t>
      </w:r>
      <w:r w:rsidR="002A69EB" w:rsidRPr="00FB657F">
        <w:rPr>
          <w:color w:val="000000" w:themeColor="text1"/>
        </w:rPr>
        <w:t>(Chatterton and Petrie, 2013).</w:t>
      </w:r>
    </w:p>
    <w:p w14:paraId="7E96C716" w14:textId="77FE5CFC" w:rsidR="00EF13A4" w:rsidRPr="00FB657F" w:rsidRDefault="00EF13A4" w:rsidP="00EF13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rPr>
      </w:pPr>
    </w:p>
    <w:p w14:paraId="4F8A31B7" w14:textId="3BA36585" w:rsidR="00F946FF" w:rsidRPr="00FB657F" w:rsidRDefault="008F7E31" w:rsidP="00F946FF">
      <w:pPr>
        <w:pStyle w:val="Heading2"/>
        <w:spacing w:line="360" w:lineRule="auto"/>
        <w:rPr>
          <w:rFonts w:ascii="Times New Roman" w:hAnsi="Times New Roman" w:cs="Times New Roman"/>
          <w:color w:val="000000" w:themeColor="text1"/>
          <w:sz w:val="24"/>
          <w:szCs w:val="24"/>
        </w:rPr>
      </w:pPr>
      <w:bookmarkStart w:id="25" w:name="_Toc164374020"/>
      <w:r w:rsidRPr="00FB657F">
        <w:rPr>
          <w:rFonts w:ascii="Times New Roman" w:hAnsi="Times New Roman" w:cs="Times New Roman"/>
          <w:color w:val="000000" w:themeColor="text1"/>
          <w:sz w:val="24"/>
          <w:szCs w:val="24"/>
        </w:rPr>
        <w:t>Impact on Athletic Performance and Health</w:t>
      </w:r>
      <w:bookmarkEnd w:id="25"/>
      <w:r w:rsidR="00791684" w:rsidRPr="00FB657F">
        <w:rPr>
          <w:rFonts w:ascii="Times New Roman" w:hAnsi="Times New Roman" w:cs="Times New Roman"/>
          <w:color w:val="000000" w:themeColor="text1"/>
          <w:sz w:val="24"/>
          <w:szCs w:val="24"/>
        </w:rPr>
        <w:t xml:space="preserve"> </w:t>
      </w:r>
    </w:p>
    <w:p w14:paraId="661E42C0" w14:textId="71E2D5BD" w:rsidR="00F946FF" w:rsidRPr="00D622AB" w:rsidRDefault="00F946FF" w:rsidP="00F946FF">
      <w:pPr>
        <w:spacing w:line="360" w:lineRule="auto"/>
        <w:rPr>
          <w:color w:val="000000" w:themeColor="text1"/>
        </w:rPr>
      </w:pPr>
      <w:r w:rsidRPr="00FB657F">
        <w:rPr>
          <w:color w:val="000000" w:themeColor="text1"/>
        </w:rPr>
        <w:t xml:space="preserve">Athletic performance and health are closely related to a variety of elements that go beyond physical activity. Sports science research has examined how various factors affect athletes' well-being and performance. </w:t>
      </w:r>
    </w:p>
    <w:p w14:paraId="4D12C028" w14:textId="77777777" w:rsidR="00F9794F" w:rsidRPr="00D622AB" w:rsidRDefault="00F9794F" w:rsidP="00F9794F">
      <w:pPr>
        <w:rPr>
          <w:color w:val="000000" w:themeColor="text1"/>
        </w:rPr>
      </w:pPr>
    </w:p>
    <w:p w14:paraId="76053E6A" w14:textId="4CF9C4B7" w:rsidR="001C0572" w:rsidRPr="00D622AB" w:rsidRDefault="008F7E31" w:rsidP="0055746C">
      <w:pPr>
        <w:pStyle w:val="Heading3"/>
        <w:spacing w:line="360" w:lineRule="auto"/>
        <w:rPr>
          <w:rFonts w:ascii="Times New Roman" w:hAnsi="Times New Roman" w:cs="Times New Roman"/>
          <w:color w:val="000000" w:themeColor="text1"/>
        </w:rPr>
      </w:pPr>
      <w:bookmarkStart w:id="26" w:name="_Toc164374021"/>
      <w:r w:rsidRPr="00D622AB">
        <w:rPr>
          <w:rFonts w:ascii="Times New Roman" w:hAnsi="Times New Roman" w:cs="Times New Roman"/>
          <w:color w:val="000000" w:themeColor="text1"/>
        </w:rPr>
        <w:t>Effects on Physical Performance</w:t>
      </w:r>
      <w:r w:rsidR="00F770BA" w:rsidRPr="00D622AB">
        <w:rPr>
          <w:rFonts w:ascii="Times New Roman" w:hAnsi="Times New Roman" w:cs="Times New Roman"/>
          <w:color w:val="000000" w:themeColor="text1"/>
        </w:rPr>
        <w:t xml:space="preserve"> – Strength and Endurance</w:t>
      </w:r>
      <w:bookmarkEnd w:id="26"/>
      <w:r w:rsidR="00F770BA" w:rsidRPr="00D622AB">
        <w:rPr>
          <w:rFonts w:ascii="Times New Roman" w:hAnsi="Times New Roman" w:cs="Times New Roman"/>
          <w:color w:val="000000" w:themeColor="text1"/>
        </w:rPr>
        <w:t xml:space="preserve"> </w:t>
      </w:r>
    </w:p>
    <w:p w14:paraId="2609CFCF" w14:textId="6CAFA0F3" w:rsidR="00BF30D6" w:rsidRPr="00D622AB" w:rsidRDefault="00BF30D6" w:rsidP="0055746C">
      <w:pPr>
        <w:pStyle w:val="Heading4"/>
        <w:spacing w:line="360" w:lineRule="auto"/>
        <w:rPr>
          <w:rFonts w:ascii="Times New Roman" w:hAnsi="Times New Roman" w:cs="Times New Roman"/>
          <w:i w:val="0"/>
          <w:iCs w:val="0"/>
          <w:color w:val="000000" w:themeColor="text1"/>
          <w:lang w:eastAsia="en-US"/>
        </w:rPr>
      </w:pPr>
      <w:bookmarkStart w:id="27" w:name="_Toc164374022"/>
      <w:r w:rsidRPr="00D622AB">
        <w:rPr>
          <w:rFonts w:ascii="Times New Roman" w:hAnsi="Times New Roman" w:cs="Times New Roman"/>
          <w:i w:val="0"/>
          <w:iCs w:val="0"/>
          <w:color w:val="000000" w:themeColor="text1"/>
        </w:rPr>
        <w:t>Strength</w:t>
      </w:r>
      <w:r w:rsidR="001C0572" w:rsidRPr="00D622AB">
        <w:rPr>
          <w:rFonts w:ascii="Times New Roman" w:hAnsi="Times New Roman" w:cs="Times New Roman"/>
          <w:i w:val="0"/>
          <w:iCs w:val="0"/>
          <w:color w:val="000000" w:themeColor="text1"/>
        </w:rPr>
        <w:t xml:space="preserve"> Training</w:t>
      </w:r>
      <w:bookmarkEnd w:id="27"/>
    </w:p>
    <w:p w14:paraId="361C25C3" w14:textId="34D241C3" w:rsidR="002A0F60" w:rsidRPr="002A0F60" w:rsidRDefault="00171448" w:rsidP="0055746C">
      <w:pPr>
        <w:pStyle w:val="NormalWeb"/>
        <w:shd w:val="clear" w:color="auto" w:fill="FFFFFF"/>
        <w:spacing w:before="0" w:beforeAutospacing="0" w:after="360" w:afterAutospacing="0" w:line="360" w:lineRule="auto"/>
        <w:textAlignment w:val="baseline"/>
        <w:rPr>
          <w:color w:val="000000" w:themeColor="text1"/>
          <w:spacing w:val="5"/>
        </w:rPr>
      </w:pPr>
      <w:r w:rsidRPr="00D622AB">
        <w:rPr>
          <w:color w:val="000000" w:themeColor="text1"/>
        </w:rPr>
        <w:t>Eating disorders like anorexia nervosa, bulimia nervosa, and binge eating disorder can cause muscular atrophy and weakening owing to insufficient nutrition</w:t>
      </w:r>
      <w:r w:rsidR="007A0655" w:rsidRPr="00D622AB">
        <w:rPr>
          <w:color w:val="000000" w:themeColor="text1"/>
        </w:rPr>
        <w:t xml:space="preserve"> (El Ghoch </w:t>
      </w:r>
      <w:r w:rsidR="007A0655" w:rsidRPr="00D622AB">
        <w:rPr>
          <w:i/>
          <w:iCs/>
          <w:color w:val="000000" w:themeColor="text1"/>
        </w:rPr>
        <w:t>et al</w:t>
      </w:r>
      <w:r w:rsidR="007A0655" w:rsidRPr="00D622AB">
        <w:rPr>
          <w:color w:val="000000" w:themeColor="text1"/>
        </w:rPr>
        <w:t>., 2013)</w:t>
      </w:r>
      <w:r w:rsidRPr="00D622AB">
        <w:rPr>
          <w:color w:val="000000" w:themeColor="text1"/>
        </w:rPr>
        <w:t xml:space="preserve">. When the body </w:t>
      </w:r>
      <w:r w:rsidR="005741DE" w:rsidRPr="00D622AB">
        <w:rPr>
          <w:color w:val="000000" w:themeColor="text1"/>
        </w:rPr>
        <w:t>lacks</w:t>
      </w:r>
      <w:r w:rsidRPr="00D622AB">
        <w:rPr>
          <w:color w:val="000000" w:themeColor="text1"/>
        </w:rPr>
        <w:t xml:space="preserve"> calories and nutrients, it starts breaking down muscular tissue to get energy, which reduces strength</w:t>
      </w:r>
      <w:r w:rsidR="000979A7" w:rsidRPr="00D622AB">
        <w:rPr>
          <w:color w:val="000000" w:themeColor="text1"/>
        </w:rPr>
        <w:t xml:space="preserve"> (Carbone and Pasiakos, 2019)</w:t>
      </w:r>
      <w:r w:rsidRPr="00D622AB">
        <w:rPr>
          <w:color w:val="000000" w:themeColor="text1"/>
        </w:rPr>
        <w:t xml:space="preserve">. </w:t>
      </w:r>
      <w:r w:rsidRPr="00D622AB">
        <w:rPr>
          <w:color w:val="000000" w:themeColor="text1"/>
          <w:shd w:val="clear" w:color="auto" w:fill="FFFFFF"/>
        </w:rPr>
        <w:t>Strong bones are essential for peak performance and injury avoidance when participating in strength activities</w:t>
      </w:r>
      <w:r w:rsidR="00095993" w:rsidRPr="00D622AB">
        <w:rPr>
          <w:color w:val="000000" w:themeColor="text1"/>
          <w:shd w:val="clear" w:color="auto" w:fill="FFFFFF"/>
        </w:rPr>
        <w:t xml:space="preserve"> </w:t>
      </w:r>
      <w:r w:rsidR="00095993" w:rsidRPr="00D622AB">
        <w:rPr>
          <w:color w:val="000000" w:themeColor="text1"/>
        </w:rPr>
        <w:t>(Carter and Hinton, 2014)</w:t>
      </w:r>
      <w:r w:rsidRPr="00D622AB">
        <w:rPr>
          <w:color w:val="000000" w:themeColor="text1"/>
          <w:shd w:val="clear" w:color="auto" w:fill="FFFFFF"/>
        </w:rPr>
        <w:t>.</w:t>
      </w:r>
      <w:r w:rsidR="00EE22B1" w:rsidRPr="00D622AB">
        <w:rPr>
          <w:color w:val="000000" w:themeColor="text1"/>
          <w:shd w:val="clear" w:color="auto" w:fill="FFFFFF"/>
        </w:rPr>
        <w:t xml:space="preserve"> </w:t>
      </w:r>
      <w:r w:rsidRPr="00D622AB">
        <w:rPr>
          <w:color w:val="000000" w:themeColor="text1"/>
          <w:shd w:val="clear" w:color="auto" w:fill="FFFFFF"/>
        </w:rPr>
        <w:t>According to studies, 85% of women and 26-36% of men with anorexia have either osteoporosis (loss of bone density) or osteopenia (loss of bone calcium), putting them at a high risk of bone fractures</w:t>
      </w:r>
      <w:r w:rsidR="009B7B65" w:rsidRPr="00D622AB">
        <w:rPr>
          <w:color w:val="000000" w:themeColor="text1"/>
          <w:shd w:val="clear" w:color="auto" w:fill="FFFFFF"/>
        </w:rPr>
        <w:t xml:space="preserve"> </w:t>
      </w:r>
      <w:r w:rsidR="009B7B65" w:rsidRPr="00D622AB">
        <w:rPr>
          <w:color w:val="000000" w:themeColor="text1"/>
        </w:rPr>
        <w:t>(Mehler, 2017)</w:t>
      </w:r>
      <w:r w:rsidRPr="00D622AB">
        <w:rPr>
          <w:color w:val="000000" w:themeColor="text1"/>
          <w:shd w:val="clear" w:color="auto" w:fill="FFFFFF"/>
        </w:rPr>
        <w:t>.</w:t>
      </w:r>
      <w:r w:rsidR="00327BA9" w:rsidRPr="00D622AB">
        <w:rPr>
          <w:color w:val="000000" w:themeColor="text1"/>
          <w:shd w:val="clear" w:color="auto" w:fill="FFFFFF"/>
        </w:rPr>
        <w:t xml:space="preserve"> </w:t>
      </w:r>
      <w:r w:rsidRPr="00D622AB">
        <w:rPr>
          <w:color w:val="000000" w:themeColor="text1"/>
          <w:shd w:val="clear" w:color="auto" w:fill="FFFFFF"/>
        </w:rPr>
        <w:t xml:space="preserve">This is compared to the 12% and 2.3% prevalence rates recorded in the general population, respectively. </w:t>
      </w:r>
      <w:r w:rsidR="0007024D" w:rsidRPr="00D622AB">
        <w:rPr>
          <w:color w:val="000000" w:themeColor="text1"/>
          <w:spacing w:val="5"/>
        </w:rPr>
        <w:t>These low levels of bone density may be since the body decreases energy expenditure during times of starvation, thus decreasing the energy needed to maintain bone mass</w:t>
      </w:r>
      <w:r w:rsidR="00033582" w:rsidRPr="00D622AB">
        <w:rPr>
          <w:color w:val="000000" w:themeColor="text1"/>
          <w:spacing w:val="5"/>
        </w:rPr>
        <w:t xml:space="preserve"> </w:t>
      </w:r>
      <w:r w:rsidR="00033582" w:rsidRPr="00D622AB">
        <w:rPr>
          <w:color w:val="000000" w:themeColor="text1"/>
        </w:rPr>
        <w:t>(Fazeli, 2019)</w:t>
      </w:r>
      <w:r w:rsidR="00033582" w:rsidRPr="00D622AB">
        <w:rPr>
          <w:color w:val="000000" w:themeColor="text1"/>
          <w:spacing w:val="5"/>
        </w:rPr>
        <w:t xml:space="preserve">. </w:t>
      </w:r>
    </w:p>
    <w:p w14:paraId="2BA359B7" w14:textId="5F990435" w:rsidR="0072699B" w:rsidRPr="00D622AB" w:rsidRDefault="0072699B" w:rsidP="0055746C">
      <w:pPr>
        <w:pStyle w:val="Heading4"/>
        <w:spacing w:line="360" w:lineRule="auto"/>
        <w:rPr>
          <w:rStyle w:val="Strong"/>
          <w:rFonts w:ascii="Times New Roman" w:hAnsi="Times New Roman" w:cs="Times New Roman"/>
          <w:b w:val="0"/>
          <w:bCs w:val="0"/>
          <w:i w:val="0"/>
          <w:iCs w:val="0"/>
          <w:color w:val="000000" w:themeColor="text1"/>
        </w:rPr>
      </w:pPr>
      <w:bookmarkStart w:id="28" w:name="_Toc164374023"/>
      <w:r w:rsidRPr="00D622AB">
        <w:rPr>
          <w:rFonts w:ascii="Times New Roman" w:hAnsi="Times New Roman" w:cs="Times New Roman"/>
          <w:i w:val="0"/>
          <w:iCs w:val="0"/>
          <w:color w:val="000000" w:themeColor="text1"/>
        </w:rPr>
        <w:t>Endurance Training</w:t>
      </w:r>
      <w:bookmarkEnd w:id="28"/>
      <w:r w:rsidRPr="00D622AB">
        <w:rPr>
          <w:rFonts w:ascii="Times New Roman" w:hAnsi="Times New Roman" w:cs="Times New Roman"/>
          <w:i w:val="0"/>
          <w:iCs w:val="0"/>
          <w:color w:val="000000" w:themeColor="text1"/>
        </w:rPr>
        <w:t xml:space="preserve"> </w:t>
      </w:r>
    </w:p>
    <w:p w14:paraId="1E0585AE" w14:textId="7C082462" w:rsidR="00A6077C" w:rsidRDefault="008C6AF3" w:rsidP="00561D90">
      <w:pPr>
        <w:spacing w:line="360" w:lineRule="auto"/>
        <w:rPr>
          <w:color w:val="000000" w:themeColor="text1"/>
          <w:spacing w:val="5"/>
        </w:rPr>
      </w:pPr>
      <w:r>
        <w:rPr>
          <w:color w:val="000000" w:themeColor="text1"/>
        </w:rPr>
        <w:t>I</w:t>
      </w:r>
      <w:r w:rsidR="00171448" w:rsidRPr="00D622AB">
        <w:rPr>
          <w:color w:val="000000" w:themeColor="text1"/>
        </w:rPr>
        <w:t>nsufficient calorie intake might result in insufficient energy reserves, reducing the body's ability to maintain prolonged physical activity</w:t>
      </w:r>
      <w:r w:rsidR="001D2B50" w:rsidRPr="00D622AB">
        <w:rPr>
          <w:color w:val="000000" w:themeColor="text1"/>
        </w:rPr>
        <w:t xml:space="preserve"> (Hill, </w:t>
      </w:r>
      <w:r w:rsidR="00115D4F" w:rsidRPr="00D622AB">
        <w:rPr>
          <w:color w:val="000000" w:themeColor="text1"/>
        </w:rPr>
        <w:t>Wyatt,</w:t>
      </w:r>
      <w:r w:rsidR="001D2B50" w:rsidRPr="00D622AB">
        <w:rPr>
          <w:color w:val="000000" w:themeColor="text1"/>
        </w:rPr>
        <w:t xml:space="preserve"> and Peters, 2013)</w:t>
      </w:r>
      <w:r w:rsidR="00171448" w:rsidRPr="00D622AB">
        <w:rPr>
          <w:color w:val="000000" w:themeColor="text1"/>
        </w:rPr>
        <w:t>. Beals and Manore (1994) discovered that athletes with eating disorders frequently have low energy availability, which can result in decreased muscle glycogen stores and inefficient carbohydrate utilisation during exercise, ultimately leading to exhaustion and reduced endurance capacity.</w:t>
      </w:r>
      <w:r w:rsidR="00561D90">
        <w:rPr>
          <w:color w:val="000000" w:themeColor="text1"/>
        </w:rPr>
        <w:t xml:space="preserve"> </w:t>
      </w:r>
      <w:r w:rsidR="00171448" w:rsidRPr="00D622AB">
        <w:rPr>
          <w:color w:val="000000" w:themeColor="text1"/>
          <w:spacing w:val="5"/>
        </w:rPr>
        <w:t xml:space="preserve">The most prevalent physical effect of an eating disorder is </w:t>
      </w:r>
      <w:r w:rsidR="00171448" w:rsidRPr="00D622AB">
        <w:rPr>
          <w:color w:val="000000" w:themeColor="text1"/>
          <w:spacing w:val="5"/>
        </w:rPr>
        <w:lastRenderedPageBreak/>
        <w:t>bradycardia, which is a slower-than-normal heart rate</w:t>
      </w:r>
      <w:r w:rsidR="00484289" w:rsidRPr="00D622AB">
        <w:rPr>
          <w:color w:val="000000" w:themeColor="text1"/>
          <w:spacing w:val="5"/>
        </w:rPr>
        <w:t xml:space="preserve"> </w:t>
      </w:r>
      <w:r w:rsidR="00484289" w:rsidRPr="00D622AB">
        <w:rPr>
          <w:color w:val="000000" w:themeColor="text1"/>
        </w:rPr>
        <w:t>(Krantz and Mehler, 2004)</w:t>
      </w:r>
      <w:r w:rsidR="00171448" w:rsidRPr="00D622AB">
        <w:rPr>
          <w:color w:val="000000" w:themeColor="text1"/>
          <w:spacing w:val="5"/>
        </w:rPr>
        <w:t>. A typical adult's heart beats between 60 to 100 times per minute, however, those with anorexia are unable to exceed 60 bpm</w:t>
      </w:r>
      <w:r w:rsidR="00DB1389" w:rsidRPr="00D622AB">
        <w:rPr>
          <w:color w:val="000000" w:themeColor="text1"/>
          <w:spacing w:val="5"/>
        </w:rPr>
        <w:t xml:space="preserve"> </w:t>
      </w:r>
      <w:r w:rsidR="00DB1389" w:rsidRPr="00D622AB">
        <w:rPr>
          <w:color w:val="000000" w:themeColor="text1"/>
        </w:rPr>
        <w:t xml:space="preserve">(Mehler </w:t>
      </w:r>
      <w:r w:rsidR="00DB1389" w:rsidRPr="00D622AB">
        <w:rPr>
          <w:i/>
          <w:iCs/>
          <w:color w:val="000000" w:themeColor="text1"/>
        </w:rPr>
        <w:t>et al.,</w:t>
      </w:r>
      <w:r w:rsidR="00DB1389" w:rsidRPr="00D622AB">
        <w:rPr>
          <w:color w:val="000000" w:themeColor="text1"/>
        </w:rPr>
        <w:t xml:space="preserve"> 2010)</w:t>
      </w:r>
      <w:r w:rsidR="00171448" w:rsidRPr="00D622AB">
        <w:rPr>
          <w:color w:val="000000" w:themeColor="text1"/>
          <w:spacing w:val="5"/>
        </w:rPr>
        <w:t>. With a decline in heart rate and blood pressure, the heart weaken</w:t>
      </w:r>
      <w:r w:rsidR="00786F12">
        <w:rPr>
          <w:color w:val="000000" w:themeColor="text1"/>
          <w:spacing w:val="5"/>
        </w:rPr>
        <w:t>s</w:t>
      </w:r>
      <w:r w:rsidR="00561D90">
        <w:rPr>
          <w:color w:val="000000" w:themeColor="text1"/>
          <w:spacing w:val="5"/>
        </w:rPr>
        <w:t>, which effects endurance</w:t>
      </w:r>
      <w:r w:rsidR="00171448" w:rsidRPr="00D622AB">
        <w:rPr>
          <w:color w:val="000000" w:themeColor="text1"/>
          <w:spacing w:val="5"/>
        </w:rPr>
        <w:t>. Bradycardia occurs in up to 95% of anorexia nervosa patients</w:t>
      </w:r>
      <w:r w:rsidR="00373C84" w:rsidRPr="00D622AB">
        <w:rPr>
          <w:color w:val="000000" w:themeColor="text1"/>
          <w:spacing w:val="5"/>
        </w:rPr>
        <w:t xml:space="preserve"> </w:t>
      </w:r>
      <w:r w:rsidR="00373C84" w:rsidRPr="00D622AB">
        <w:t xml:space="preserve">(Yahalom </w:t>
      </w:r>
      <w:r w:rsidR="00373C84" w:rsidRPr="00D622AB">
        <w:rPr>
          <w:i/>
          <w:iCs/>
        </w:rPr>
        <w:t>et al</w:t>
      </w:r>
      <w:r w:rsidR="00373C84" w:rsidRPr="00D622AB">
        <w:t>., 2013)</w:t>
      </w:r>
      <w:r w:rsidR="002500DE" w:rsidRPr="00D622AB">
        <w:rPr>
          <w:color w:val="000000" w:themeColor="text1"/>
          <w:spacing w:val="5"/>
        </w:rPr>
        <w:t xml:space="preserve">. </w:t>
      </w:r>
      <w:r w:rsidR="00171448" w:rsidRPr="00D622AB">
        <w:rPr>
          <w:color w:val="000000" w:themeColor="text1"/>
          <w:spacing w:val="5"/>
        </w:rPr>
        <w:t xml:space="preserve"> </w:t>
      </w:r>
    </w:p>
    <w:p w14:paraId="267FFE37" w14:textId="77777777" w:rsidR="00561D90" w:rsidRPr="00561D90" w:rsidRDefault="00561D90" w:rsidP="00561D90">
      <w:pPr>
        <w:spacing w:line="360" w:lineRule="auto"/>
        <w:rPr>
          <w:color w:val="000000" w:themeColor="text1"/>
        </w:rPr>
      </w:pPr>
    </w:p>
    <w:p w14:paraId="6408A735" w14:textId="77777777" w:rsidR="0003684B" w:rsidRPr="00D622AB" w:rsidRDefault="008F7E31" w:rsidP="0003684B">
      <w:pPr>
        <w:pStyle w:val="Heading3"/>
        <w:rPr>
          <w:rFonts w:ascii="Times New Roman" w:hAnsi="Times New Roman" w:cs="Times New Roman"/>
          <w:color w:val="000000" w:themeColor="text1"/>
        </w:rPr>
      </w:pPr>
      <w:bookmarkStart w:id="29" w:name="_Toc164374024"/>
      <w:r w:rsidRPr="00D622AB">
        <w:rPr>
          <w:rFonts w:ascii="Times New Roman" w:hAnsi="Times New Roman" w:cs="Times New Roman"/>
          <w:color w:val="000000" w:themeColor="text1"/>
        </w:rPr>
        <w:t>Psychological Consequences</w:t>
      </w:r>
      <w:bookmarkEnd w:id="29"/>
    </w:p>
    <w:p w14:paraId="3B06DA3A" w14:textId="58A9C532" w:rsidR="009347BF" w:rsidRPr="00D622AB" w:rsidRDefault="00D82638" w:rsidP="00FF6A25">
      <w:pPr>
        <w:pStyle w:val="NormalWeb"/>
        <w:shd w:val="clear" w:color="auto" w:fill="FFFFFF"/>
        <w:spacing w:before="225" w:beforeAutospacing="0" w:after="225" w:afterAutospacing="0" w:line="360" w:lineRule="auto"/>
        <w:rPr>
          <w:color w:val="000000" w:themeColor="text1"/>
          <w:spacing w:val="5"/>
        </w:rPr>
      </w:pPr>
      <w:r w:rsidRPr="00D622AB">
        <w:rPr>
          <w:color w:val="000000" w:themeColor="text1"/>
        </w:rPr>
        <w:t xml:space="preserve">Due to a lack of available data, the relationship between eating disorders and associated mental health issues in athletes, both male and female, remains a topic for additional research (Joy </w:t>
      </w:r>
      <w:r w:rsidRPr="00D622AB">
        <w:rPr>
          <w:i/>
          <w:iCs/>
          <w:color w:val="000000" w:themeColor="text1"/>
        </w:rPr>
        <w:t>et al.,</w:t>
      </w:r>
      <w:r w:rsidRPr="00D622AB">
        <w:rPr>
          <w:color w:val="000000" w:themeColor="text1"/>
        </w:rPr>
        <w:t xml:space="preserve"> 2016). Anxiety is a prominent area in sports psychology</w:t>
      </w:r>
      <w:r w:rsidR="00CE182E" w:rsidRPr="00D622AB">
        <w:rPr>
          <w:color w:val="000000" w:themeColor="text1"/>
        </w:rPr>
        <w:t xml:space="preserve"> (Ford </w:t>
      </w:r>
      <w:r w:rsidR="00CE182E" w:rsidRPr="00D622AB">
        <w:rPr>
          <w:i/>
          <w:iCs/>
          <w:color w:val="000000" w:themeColor="text1"/>
        </w:rPr>
        <w:t>et al</w:t>
      </w:r>
      <w:r w:rsidR="00CE182E" w:rsidRPr="00D622AB">
        <w:rPr>
          <w:color w:val="000000" w:themeColor="text1"/>
        </w:rPr>
        <w:t>., 2017)</w:t>
      </w:r>
      <w:r w:rsidR="00AA5E32" w:rsidRPr="00D622AB">
        <w:rPr>
          <w:color w:val="000000" w:themeColor="text1"/>
        </w:rPr>
        <w:t xml:space="preserve">. Competitive </w:t>
      </w:r>
      <w:r w:rsidRPr="00D622AB">
        <w:rPr>
          <w:color w:val="000000" w:themeColor="text1"/>
        </w:rPr>
        <w:t>anxiety</w:t>
      </w:r>
      <w:r w:rsidR="00F8425F" w:rsidRPr="00D622AB">
        <w:rPr>
          <w:color w:val="000000" w:themeColor="text1"/>
        </w:rPr>
        <w:t xml:space="preserve"> </w:t>
      </w:r>
      <w:r w:rsidRPr="00D622AB">
        <w:rPr>
          <w:color w:val="000000" w:themeColor="text1"/>
        </w:rPr>
        <w:t xml:space="preserve">represents transient emotional states encountered in specific competitive settings (Martens </w:t>
      </w:r>
      <w:r w:rsidRPr="00D622AB">
        <w:rPr>
          <w:i/>
          <w:iCs/>
          <w:color w:val="000000" w:themeColor="text1"/>
        </w:rPr>
        <w:t>et al</w:t>
      </w:r>
      <w:r w:rsidRPr="00D622AB">
        <w:rPr>
          <w:color w:val="000000" w:themeColor="text1"/>
        </w:rPr>
        <w:t>.,</w:t>
      </w:r>
      <w:r w:rsidR="001832B4" w:rsidRPr="00D622AB">
        <w:rPr>
          <w:color w:val="000000" w:themeColor="text1"/>
        </w:rPr>
        <w:t xml:space="preserve"> 1990)</w:t>
      </w:r>
      <w:r w:rsidRPr="00D622AB">
        <w:rPr>
          <w:color w:val="000000" w:themeColor="text1"/>
        </w:rPr>
        <w:t xml:space="preserve">. Martens </w:t>
      </w:r>
      <w:r w:rsidRPr="00D622AB">
        <w:rPr>
          <w:i/>
          <w:iCs/>
          <w:color w:val="000000" w:themeColor="text1"/>
        </w:rPr>
        <w:t>et al.</w:t>
      </w:r>
      <w:r w:rsidRPr="00D622AB">
        <w:rPr>
          <w:color w:val="000000" w:themeColor="text1"/>
        </w:rPr>
        <w:t xml:space="preserve"> </w:t>
      </w:r>
      <w:r w:rsidR="001832B4" w:rsidRPr="00D622AB">
        <w:rPr>
          <w:color w:val="000000" w:themeColor="text1"/>
        </w:rPr>
        <w:t xml:space="preserve">1990 </w:t>
      </w:r>
      <w:r w:rsidRPr="00D622AB">
        <w:rPr>
          <w:color w:val="000000" w:themeColor="text1"/>
        </w:rPr>
        <w:t xml:space="preserve">further differentiate state anxiety </w:t>
      </w:r>
      <w:r w:rsidR="00D17239">
        <w:rPr>
          <w:color w:val="000000" w:themeColor="text1"/>
        </w:rPr>
        <w:t xml:space="preserve">(bodily changes) </w:t>
      </w:r>
      <w:r w:rsidRPr="00D622AB">
        <w:rPr>
          <w:color w:val="000000" w:themeColor="text1"/>
        </w:rPr>
        <w:t xml:space="preserve">into cognitive </w:t>
      </w:r>
      <w:r w:rsidR="00327BA0">
        <w:rPr>
          <w:color w:val="000000" w:themeColor="text1"/>
        </w:rPr>
        <w:t xml:space="preserve">(fear of poor competition outcomes) </w:t>
      </w:r>
      <w:r w:rsidRPr="00D622AB">
        <w:rPr>
          <w:color w:val="000000" w:themeColor="text1"/>
        </w:rPr>
        <w:t>and physical anxiety.</w:t>
      </w:r>
      <w:r w:rsidR="00327BA0">
        <w:rPr>
          <w:color w:val="000000" w:themeColor="text1"/>
        </w:rPr>
        <w:t xml:space="preserve"> </w:t>
      </w:r>
      <w:r w:rsidR="009347BF" w:rsidRPr="00D622AB">
        <w:rPr>
          <w:color w:val="000000" w:themeColor="text1"/>
        </w:rPr>
        <w:t>Approximately 65% of people with eating disorders have at least one anxiety disorder, which often comes before and continues after the eating disorder is resolved</w:t>
      </w:r>
      <w:r w:rsidR="000E6DFB" w:rsidRPr="00D622AB">
        <w:rPr>
          <w:color w:val="000000" w:themeColor="text1"/>
        </w:rPr>
        <w:t xml:space="preserve"> (Adambegan </w:t>
      </w:r>
      <w:r w:rsidR="000E6DFB" w:rsidRPr="00D622AB">
        <w:rPr>
          <w:i/>
          <w:iCs/>
          <w:color w:val="000000" w:themeColor="text1"/>
        </w:rPr>
        <w:t>et al.,</w:t>
      </w:r>
      <w:r w:rsidR="000E6DFB" w:rsidRPr="00D622AB">
        <w:rPr>
          <w:color w:val="000000" w:themeColor="text1"/>
        </w:rPr>
        <w:t xml:space="preserve"> 2011; Kaye </w:t>
      </w:r>
      <w:r w:rsidR="000E6DFB" w:rsidRPr="00D622AB">
        <w:rPr>
          <w:i/>
          <w:iCs/>
          <w:color w:val="000000" w:themeColor="text1"/>
        </w:rPr>
        <w:t>et al.,</w:t>
      </w:r>
      <w:r w:rsidR="000E6DFB" w:rsidRPr="00D622AB">
        <w:rPr>
          <w:color w:val="000000" w:themeColor="text1"/>
        </w:rPr>
        <w:t xml:space="preserve"> 2004; Swinbourne and Touyz, 2007)</w:t>
      </w:r>
      <w:r w:rsidR="00696105" w:rsidRPr="00D622AB">
        <w:rPr>
          <w:color w:val="000000" w:themeColor="text1"/>
        </w:rPr>
        <w:t xml:space="preserve">. </w:t>
      </w:r>
    </w:p>
    <w:p w14:paraId="60082FC7" w14:textId="203E7067" w:rsidR="000B1407" w:rsidRPr="00D622AB" w:rsidRDefault="003E3997" w:rsidP="00F64E02">
      <w:pPr>
        <w:spacing w:line="360" w:lineRule="auto"/>
        <w:rPr>
          <w:color w:val="000000" w:themeColor="text1"/>
        </w:rPr>
      </w:pPr>
      <w:r w:rsidRPr="00D622AB">
        <w:rPr>
          <w:color w:val="000000" w:themeColor="text1"/>
        </w:rPr>
        <w:t>Petrie and Greenleaf (2007) presented an etiological model that identified societal and sporting influences as predictors of disordered eating. This theoretical model seeks to anticipate how sport and societal pressures interact to promote the development of disordered eating habits.</w:t>
      </w:r>
    </w:p>
    <w:p w14:paraId="081F2952" w14:textId="344CF31A" w:rsidR="00462AC7" w:rsidRPr="00D622AB" w:rsidRDefault="00542ECA" w:rsidP="00F64E02">
      <w:pPr>
        <w:spacing w:line="360" w:lineRule="auto"/>
      </w:pPr>
      <w:r w:rsidRPr="00D622AB">
        <w:rPr>
          <w:noProof/>
        </w:rPr>
        <mc:AlternateContent>
          <mc:Choice Requires="wps">
            <w:drawing>
              <wp:anchor distT="0" distB="0" distL="114300" distR="114300" simplePos="0" relativeHeight="251663360" behindDoc="1" locked="0" layoutInCell="1" allowOverlap="1" wp14:anchorId="0716F3B5" wp14:editId="01D791CB">
                <wp:simplePos x="0" y="0"/>
                <wp:positionH relativeFrom="column">
                  <wp:posOffset>0</wp:posOffset>
                </wp:positionH>
                <wp:positionV relativeFrom="paragraph">
                  <wp:posOffset>2347595</wp:posOffset>
                </wp:positionV>
                <wp:extent cx="3318510" cy="635"/>
                <wp:effectExtent l="0" t="0" r="0" b="12065"/>
                <wp:wrapTight wrapText="bothSides">
                  <wp:wrapPolygon edited="0">
                    <wp:start x="0" y="0"/>
                    <wp:lineTo x="0" y="0"/>
                    <wp:lineTo x="21493" y="0"/>
                    <wp:lineTo x="21493" y="0"/>
                    <wp:lineTo x="0" y="0"/>
                  </wp:wrapPolygon>
                </wp:wrapTight>
                <wp:docPr id="1885935193" name="Text Box 1"/>
                <wp:cNvGraphicFramePr/>
                <a:graphic xmlns:a="http://schemas.openxmlformats.org/drawingml/2006/main">
                  <a:graphicData uri="http://schemas.microsoft.com/office/word/2010/wordprocessingShape">
                    <wps:wsp>
                      <wps:cNvSpPr txBox="1"/>
                      <wps:spPr>
                        <a:xfrm>
                          <a:off x="0" y="0"/>
                          <a:ext cx="3318510" cy="635"/>
                        </a:xfrm>
                        <a:prstGeom prst="rect">
                          <a:avLst/>
                        </a:prstGeom>
                        <a:solidFill>
                          <a:prstClr val="white"/>
                        </a:solidFill>
                        <a:ln>
                          <a:noFill/>
                        </a:ln>
                      </wps:spPr>
                      <wps:txbx>
                        <w:txbxContent>
                          <w:p w14:paraId="40DF6576" w14:textId="6C6425FD" w:rsidR="00542ECA" w:rsidRPr="00231214" w:rsidRDefault="00542ECA" w:rsidP="00542ECA">
                            <w:pPr>
                              <w:pStyle w:val="Caption"/>
                              <w:rPr>
                                <w:noProof/>
                              </w:rPr>
                            </w:pPr>
                            <w:bookmarkStart w:id="30" w:name="_Toc164334673"/>
                            <w:r>
                              <w:t xml:space="preserve">Figure </w:t>
                            </w:r>
                            <w:r>
                              <w:fldChar w:fldCharType="begin"/>
                            </w:r>
                            <w:r>
                              <w:instrText xml:space="preserve"> SEQ Figure \* ARABIC </w:instrText>
                            </w:r>
                            <w:r>
                              <w:fldChar w:fldCharType="separate"/>
                            </w:r>
                            <w:r>
                              <w:rPr>
                                <w:noProof/>
                              </w:rPr>
                              <w:t>1</w:t>
                            </w:r>
                            <w:r>
                              <w:fldChar w:fldCharType="end"/>
                            </w:r>
                            <w:r>
                              <w:t>- Petrie and Greenleaf (2007) Etiological Model</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716F3B5" id="_x0000_t202" coordsize="21600,21600" o:spt="202" path="m,l,21600r21600,l21600,xe">
                <v:stroke joinstyle="miter"/>
                <v:path gradientshapeok="t" o:connecttype="rect"/>
              </v:shapetype>
              <v:shape id="Text Box 1" o:spid="_x0000_s1026" type="#_x0000_t202" style="position:absolute;margin-left:0;margin-top:184.85pt;width:261.3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" stroked="f">
                <v:textbox style="mso-fit-shape-to-text:t" inset="0,0,0,0">
                  <w:txbxContent>
                    <w:p w14:paraId="40DF6576" w14:textId="6C6425FD" w:rsidR="00542ECA" w:rsidRPr="00231214" w:rsidRDefault="00542ECA" w:rsidP="00542ECA">
                      <w:pPr>
                        <w:pStyle w:val="Caption"/>
                        <w:rPr>
                          <w:noProof/>
                        </w:rPr>
                      </w:pPr>
                      <w:bookmarkStart w:id="31" w:name="_Toc164334673"/>
                      <w:r>
                        <w:t xml:space="preserve">Figure </w:t>
                      </w:r>
                      <w:r>
                        <w:fldChar w:fldCharType="begin"/>
                      </w:r>
                      <w:r>
                        <w:instrText xml:space="preserve"> SEQ Figure \* ARABIC </w:instrText>
                      </w:r>
                      <w:r>
                        <w:fldChar w:fldCharType="separate"/>
                      </w:r>
                      <w:r>
                        <w:rPr>
                          <w:noProof/>
                        </w:rPr>
                        <w:t>1</w:t>
                      </w:r>
                      <w:r>
                        <w:fldChar w:fldCharType="end"/>
                      </w:r>
                      <w:r>
                        <w:t>- Petrie and Greenleaf (2007) Etiological Model</w:t>
                      </w:r>
                      <w:bookmarkEnd w:id="31"/>
                    </w:p>
                  </w:txbxContent>
                </v:textbox>
                <w10:wrap type="tight"/>
              </v:shape>
            </w:pict>
          </mc:Fallback>
        </mc:AlternateContent>
      </w:r>
      <w:r w:rsidR="00462AC7" w:rsidRPr="00D622AB">
        <w:rPr>
          <w:noProof/>
        </w:rPr>
        <w:drawing>
          <wp:anchor distT="0" distB="0" distL="114300" distR="114300" simplePos="0" relativeHeight="251661312" behindDoc="1" locked="0" layoutInCell="1" allowOverlap="1" wp14:anchorId="36355188" wp14:editId="6B027697">
            <wp:simplePos x="0" y="0"/>
            <wp:positionH relativeFrom="column">
              <wp:posOffset>0</wp:posOffset>
            </wp:positionH>
            <wp:positionV relativeFrom="paragraph">
              <wp:posOffset>111760</wp:posOffset>
            </wp:positionV>
            <wp:extent cx="3318510" cy="2178685"/>
            <wp:effectExtent l="0" t="0" r="0" b="5715"/>
            <wp:wrapTight wrapText="bothSides">
              <wp:wrapPolygon edited="0">
                <wp:start x="0" y="0"/>
                <wp:lineTo x="0" y="21531"/>
                <wp:lineTo x="21493" y="21531"/>
                <wp:lineTo x="21493" y="0"/>
                <wp:lineTo x="0" y="0"/>
              </wp:wrapPolygon>
            </wp:wrapTight>
            <wp:docPr id="1225150939" name="Picture 1" descr="A diagram of body dis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150939" name="Picture 1" descr="A diagram of body disord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18510" cy="2178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15BE1D" w14:textId="0BC89DC4" w:rsidR="00462AC7" w:rsidRPr="00D622AB" w:rsidRDefault="00462AC7" w:rsidP="00F64E02">
      <w:pPr>
        <w:spacing w:line="360" w:lineRule="auto"/>
      </w:pPr>
    </w:p>
    <w:p w14:paraId="21441661" w14:textId="4403CD51" w:rsidR="00462AC7" w:rsidRPr="00D622AB" w:rsidRDefault="00462AC7" w:rsidP="00F64E02">
      <w:pPr>
        <w:spacing w:line="360" w:lineRule="auto"/>
      </w:pPr>
    </w:p>
    <w:p w14:paraId="4C888610" w14:textId="4B720448" w:rsidR="00462AC7" w:rsidRPr="00D622AB" w:rsidRDefault="00462AC7" w:rsidP="00F64E02">
      <w:pPr>
        <w:spacing w:line="360" w:lineRule="auto"/>
      </w:pPr>
    </w:p>
    <w:p w14:paraId="12A9C8FE" w14:textId="77777777" w:rsidR="00462AC7" w:rsidRPr="00D622AB" w:rsidRDefault="00462AC7" w:rsidP="00F64E02">
      <w:pPr>
        <w:spacing w:line="360" w:lineRule="auto"/>
      </w:pPr>
    </w:p>
    <w:p w14:paraId="403A1720" w14:textId="77777777" w:rsidR="00462AC7" w:rsidRPr="00D622AB" w:rsidRDefault="00462AC7" w:rsidP="00F64E02">
      <w:pPr>
        <w:spacing w:line="360" w:lineRule="auto"/>
      </w:pPr>
    </w:p>
    <w:p w14:paraId="0B1D3630" w14:textId="77777777" w:rsidR="00A26663" w:rsidRPr="00D622AB" w:rsidRDefault="00A26663" w:rsidP="00F64E02">
      <w:pPr>
        <w:spacing w:line="360" w:lineRule="auto"/>
      </w:pPr>
    </w:p>
    <w:p w14:paraId="067F1C45" w14:textId="77777777" w:rsidR="00542ECA" w:rsidRPr="00D622AB" w:rsidRDefault="00542ECA" w:rsidP="00F64E02">
      <w:pPr>
        <w:spacing w:line="360" w:lineRule="auto"/>
        <w:rPr>
          <w:color w:val="000000" w:themeColor="text1"/>
        </w:rPr>
      </w:pPr>
    </w:p>
    <w:p w14:paraId="03CA0055" w14:textId="77777777" w:rsidR="00A26663" w:rsidRPr="00D622AB" w:rsidRDefault="00A26663" w:rsidP="00F64E02">
      <w:pPr>
        <w:spacing w:line="360" w:lineRule="auto"/>
        <w:rPr>
          <w:color w:val="000000" w:themeColor="text1"/>
        </w:rPr>
      </w:pPr>
    </w:p>
    <w:p w14:paraId="261C2E86" w14:textId="73960D49" w:rsidR="003E3997" w:rsidRPr="00D622AB" w:rsidRDefault="00B577AE" w:rsidP="0055746C">
      <w:pPr>
        <w:spacing w:line="360" w:lineRule="auto"/>
        <w:rPr>
          <w:color w:val="000000" w:themeColor="text1"/>
        </w:rPr>
      </w:pPr>
      <w:r w:rsidRPr="00D622AB">
        <w:rPr>
          <w:color w:val="000000" w:themeColor="text1"/>
        </w:rPr>
        <w:fldChar w:fldCharType="begin"/>
      </w:r>
      <w:r w:rsidRPr="00D622AB">
        <w:rPr>
          <w:color w:val="000000" w:themeColor="text1"/>
        </w:rPr>
        <w:instrText xml:space="preserve"> INCLUDEPICTURE "https://figshare.com/ndownloader/files/22679978/preview/22679978/preview.jpg" \* MERGEFORMATINET </w:instrText>
      </w:r>
      <w:r w:rsidRPr="00D622AB">
        <w:rPr>
          <w:color w:val="000000" w:themeColor="text1"/>
        </w:rPr>
        <w:fldChar w:fldCharType="separate"/>
      </w:r>
      <w:r w:rsidRPr="00D622AB">
        <w:rPr>
          <w:color w:val="000000" w:themeColor="text1"/>
        </w:rPr>
        <w:fldChar w:fldCharType="end"/>
      </w:r>
    </w:p>
    <w:p w14:paraId="243185FD" w14:textId="77777777" w:rsidR="005F4606" w:rsidRPr="00D622AB" w:rsidRDefault="005F4606" w:rsidP="0055746C">
      <w:pPr>
        <w:pStyle w:val="Heading4"/>
        <w:spacing w:line="360" w:lineRule="auto"/>
        <w:rPr>
          <w:rFonts w:ascii="Times New Roman" w:hAnsi="Times New Roman" w:cs="Times New Roman"/>
          <w:i w:val="0"/>
          <w:iCs w:val="0"/>
          <w:color w:val="000000" w:themeColor="text1"/>
        </w:rPr>
      </w:pPr>
      <w:bookmarkStart w:id="32" w:name="_Toc164374025"/>
      <w:r w:rsidRPr="00D622AB">
        <w:rPr>
          <w:rFonts w:ascii="Times New Roman" w:hAnsi="Times New Roman" w:cs="Times New Roman"/>
          <w:i w:val="0"/>
          <w:iCs w:val="0"/>
          <w:color w:val="000000" w:themeColor="text1"/>
        </w:rPr>
        <w:t>Societal pressures</w:t>
      </w:r>
      <w:bookmarkEnd w:id="32"/>
    </w:p>
    <w:p w14:paraId="6E2E7EF2" w14:textId="7CF38ED5" w:rsidR="00D87BFB" w:rsidRPr="00D622AB" w:rsidRDefault="00425821" w:rsidP="0055746C">
      <w:pPr>
        <w:spacing w:line="360" w:lineRule="auto"/>
        <w:rPr>
          <w:color w:val="000000" w:themeColor="text1"/>
        </w:rPr>
      </w:pPr>
      <w:r w:rsidRPr="00D622AB">
        <w:rPr>
          <w:color w:val="000000" w:themeColor="text1"/>
          <w:shd w:val="clear" w:color="auto" w:fill="FFFFFF"/>
        </w:rPr>
        <w:t xml:space="preserve">Society </w:t>
      </w:r>
      <w:r w:rsidR="001573BC" w:rsidRPr="00D622AB">
        <w:rPr>
          <w:color w:val="000000" w:themeColor="text1"/>
          <w:shd w:val="clear" w:color="auto" w:fill="FFFFFF"/>
        </w:rPr>
        <w:t xml:space="preserve">(as seen in Figure 1) </w:t>
      </w:r>
      <w:r w:rsidRPr="00D622AB">
        <w:rPr>
          <w:color w:val="000000" w:themeColor="text1"/>
          <w:shd w:val="clear" w:color="auto" w:fill="FFFFFF"/>
        </w:rPr>
        <w:t xml:space="preserve">is primarily made up of non-athletes, including individuals who are familiar with competitive sports since they are directly related to them through friends, </w:t>
      </w:r>
      <w:r w:rsidRPr="00D622AB">
        <w:rPr>
          <w:color w:val="000000" w:themeColor="text1"/>
          <w:shd w:val="clear" w:color="auto" w:fill="FFFFFF"/>
        </w:rPr>
        <w:lastRenderedPageBreak/>
        <w:t>family, or fandom</w:t>
      </w:r>
      <w:r w:rsidR="001C2C5A" w:rsidRPr="00D622AB">
        <w:rPr>
          <w:color w:val="000000" w:themeColor="text1"/>
          <w:shd w:val="clear" w:color="auto" w:fill="FFFFFF"/>
        </w:rPr>
        <w:t xml:space="preserve"> </w:t>
      </w:r>
      <w:r w:rsidR="001C2C5A" w:rsidRPr="00D622AB">
        <w:rPr>
          <w:color w:val="000000" w:themeColor="text1"/>
        </w:rPr>
        <w:t xml:space="preserve">(Stoyel </w:t>
      </w:r>
      <w:r w:rsidR="001C2C5A" w:rsidRPr="00D622AB">
        <w:rPr>
          <w:i/>
          <w:iCs/>
          <w:color w:val="000000" w:themeColor="text1"/>
        </w:rPr>
        <w:t>et al.,</w:t>
      </w:r>
      <w:r w:rsidR="001C2C5A" w:rsidRPr="00D622AB">
        <w:rPr>
          <w:color w:val="000000" w:themeColor="text1"/>
        </w:rPr>
        <w:t xml:space="preserve"> 2021)</w:t>
      </w:r>
      <w:r w:rsidRPr="00D622AB">
        <w:rPr>
          <w:color w:val="000000" w:themeColor="text1"/>
          <w:shd w:val="clear" w:color="auto" w:fill="FFFFFF"/>
        </w:rPr>
        <w:t xml:space="preserve">. Every sport requires a specific body type for success (Voelker </w:t>
      </w:r>
      <w:r w:rsidRPr="00D622AB">
        <w:rPr>
          <w:i/>
          <w:iCs/>
          <w:color w:val="000000" w:themeColor="text1"/>
          <w:shd w:val="clear" w:color="auto" w:fill="FFFFFF"/>
        </w:rPr>
        <w:t>et al</w:t>
      </w:r>
      <w:r w:rsidRPr="00D622AB">
        <w:rPr>
          <w:color w:val="000000" w:themeColor="text1"/>
          <w:shd w:val="clear" w:color="auto" w:fill="FFFFFF"/>
        </w:rPr>
        <w:t>., 2014). General influences in sports with body-type standards or stereotypes are similarly socially transmitted but unique to each sport; for example, abdominal muscles are highly appreciated in swimming, whereas a lean physique is valued in long-distance runners</w:t>
      </w:r>
      <w:r w:rsidR="00217D07" w:rsidRPr="00D622AB">
        <w:rPr>
          <w:color w:val="000000" w:themeColor="text1"/>
          <w:shd w:val="clear" w:color="auto" w:fill="FFFFFF"/>
        </w:rPr>
        <w:t xml:space="preserve"> </w:t>
      </w:r>
      <w:r w:rsidR="00217D07" w:rsidRPr="00D622AB">
        <w:rPr>
          <w:color w:val="000000" w:themeColor="text1"/>
        </w:rPr>
        <w:t xml:space="preserve">(Stoyel </w:t>
      </w:r>
      <w:r w:rsidR="00217D07" w:rsidRPr="00D622AB">
        <w:rPr>
          <w:i/>
          <w:iCs/>
          <w:color w:val="000000" w:themeColor="text1"/>
        </w:rPr>
        <w:t>et al.,</w:t>
      </w:r>
      <w:r w:rsidR="00217D07" w:rsidRPr="00D622AB">
        <w:rPr>
          <w:color w:val="000000" w:themeColor="text1"/>
        </w:rPr>
        <w:t xml:space="preserve"> 2021)</w:t>
      </w:r>
      <w:r w:rsidRPr="00D622AB">
        <w:rPr>
          <w:color w:val="000000" w:themeColor="text1"/>
          <w:shd w:val="clear" w:color="auto" w:fill="FFFFFF"/>
        </w:rPr>
        <w:t>.</w:t>
      </w:r>
    </w:p>
    <w:p w14:paraId="37592125" w14:textId="77777777" w:rsidR="002146F6" w:rsidRPr="00D622AB" w:rsidRDefault="002146F6" w:rsidP="0055746C">
      <w:pPr>
        <w:spacing w:line="360" w:lineRule="auto"/>
        <w:rPr>
          <w:color w:val="000000" w:themeColor="text1"/>
        </w:rPr>
      </w:pPr>
    </w:p>
    <w:p w14:paraId="0D94F066" w14:textId="703566B9" w:rsidR="002146F6" w:rsidRPr="00D622AB" w:rsidRDefault="002146F6" w:rsidP="0055746C">
      <w:pPr>
        <w:pStyle w:val="Heading4"/>
        <w:spacing w:line="360" w:lineRule="auto"/>
        <w:rPr>
          <w:rFonts w:ascii="Times New Roman" w:hAnsi="Times New Roman" w:cs="Times New Roman"/>
          <w:i w:val="0"/>
          <w:iCs w:val="0"/>
          <w:color w:val="000000" w:themeColor="text1"/>
        </w:rPr>
      </w:pPr>
      <w:bookmarkStart w:id="33" w:name="_Toc164374026"/>
      <w:r w:rsidRPr="00D622AB">
        <w:rPr>
          <w:rFonts w:ascii="Times New Roman" w:hAnsi="Times New Roman" w:cs="Times New Roman"/>
          <w:i w:val="0"/>
          <w:iCs w:val="0"/>
          <w:color w:val="000000" w:themeColor="text1"/>
        </w:rPr>
        <w:t>Body Dissatisfaction</w:t>
      </w:r>
      <w:bookmarkEnd w:id="33"/>
    </w:p>
    <w:p w14:paraId="14F9F2C0" w14:textId="3183B2FE" w:rsidR="00036169" w:rsidRPr="00D622AB" w:rsidRDefault="00F83B41" w:rsidP="00083743">
      <w:pPr>
        <w:spacing w:line="360" w:lineRule="auto"/>
        <w:rPr>
          <w:color w:val="000000" w:themeColor="text1"/>
          <w:shd w:val="clear" w:color="auto" w:fill="FFFFFF"/>
        </w:rPr>
      </w:pPr>
      <w:r w:rsidRPr="00D622AB">
        <w:rPr>
          <w:color w:val="000000" w:themeColor="text1"/>
        </w:rPr>
        <w:t>Negative body image is frequently characterised by unhappiness with one's appearance and the use of actions such as dieting, checking, and/or avoidance to alleviate that dissatisfaction</w:t>
      </w:r>
      <w:r w:rsidR="00890D23" w:rsidRPr="00D622AB">
        <w:rPr>
          <w:color w:val="000000" w:themeColor="text1"/>
        </w:rPr>
        <w:t xml:space="preserve"> (Aparicio-Martinez </w:t>
      </w:r>
      <w:r w:rsidR="00890D23" w:rsidRPr="00D622AB">
        <w:rPr>
          <w:i/>
          <w:iCs/>
          <w:color w:val="000000" w:themeColor="text1"/>
        </w:rPr>
        <w:t>et al.,</w:t>
      </w:r>
      <w:r w:rsidR="00890D23" w:rsidRPr="00D622AB">
        <w:rPr>
          <w:color w:val="000000" w:themeColor="text1"/>
        </w:rPr>
        <w:t xml:space="preserve"> 2019)</w:t>
      </w:r>
      <w:r w:rsidRPr="00D622AB">
        <w:rPr>
          <w:color w:val="000000" w:themeColor="text1"/>
        </w:rPr>
        <w:t xml:space="preserve">. </w:t>
      </w:r>
      <w:r w:rsidR="00165BD1" w:rsidRPr="00D622AB">
        <w:rPr>
          <w:color w:val="000000" w:themeColor="text1"/>
        </w:rPr>
        <w:t xml:space="preserve">It can be </w:t>
      </w:r>
      <w:r w:rsidR="00D41F9C" w:rsidRPr="00D622AB">
        <w:rPr>
          <w:color w:val="000000" w:themeColor="text1"/>
        </w:rPr>
        <w:t xml:space="preserve">caused by sport pressures or societal pressures (seen in figure 1). </w:t>
      </w:r>
      <w:r w:rsidRPr="00D622AB">
        <w:rPr>
          <w:color w:val="000000" w:themeColor="text1"/>
        </w:rPr>
        <w:t>According to studies, over half of preadolescent girls and 30% of boys dislike their bodies. Around 60% of adult females and 40% of adult males have a poor body image</w:t>
      </w:r>
      <w:r w:rsidR="00FC0ED5" w:rsidRPr="00D622AB">
        <w:rPr>
          <w:color w:val="000000" w:themeColor="text1"/>
        </w:rPr>
        <w:t xml:space="preserve"> (Vannucci and Ohannessian, 2017)</w:t>
      </w:r>
      <w:r w:rsidRPr="00D622AB">
        <w:rPr>
          <w:color w:val="000000" w:themeColor="text1"/>
        </w:rPr>
        <w:t>. Muscle dysmorphia is a form of body dysmorphic disorder that mostly affects men and boys who want to be more muscular</w:t>
      </w:r>
      <w:r w:rsidR="005C4747" w:rsidRPr="00D622AB">
        <w:rPr>
          <w:color w:val="000000" w:themeColor="text1"/>
        </w:rPr>
        <w:t xml:space="preserve"> (Cerea </w:t>
      </w:r>
      <w:r w:rsidR="005C4747" w:rsidRPr="00D622AB">
        <w:rPr>
          <w:i/>
          <w:iCs/>
          <w:color w:val="000000" w:themeColor="text1"/>
        </w:rPr>
        <w:t>et al.,</w:t>
      </w:r>
      <w:r w:rsidR="005C4747" w:rsidRPr="00D622AB">
        <w:rPr>
          <w:color w:val="000000" w:themeColor="text1"/>
        </w:rPr>
        <w:t xml:space="preserve"> 2018)</w:t>
      </w:r>
      <w:r w:rsidRPr="00D622AB">
        <w:rPr>
          <w:color w:val="000000" w:themeColor="text1"/>
        </w:rPr>
        <w:t xml:space="preserve">. </w:t>
      </w:r>
      <w:r w:rsidR="00DE6059" w:rsidRPr="00D622AB">
        <w:rPr>
          <w:color w:val="000000" w:themeColor="text1"/>
          <w:shd w:val="clear" w:color="auto" w:fill="FFFFFF"/>
        </w:rPr>
        <w:t>Social media has an impact on body dissatisfaction since men and women view images and comments from online sharing platform users</w:t>
      </w:r>
      <w:r w:rsidR="00115B8D" w:rsidRPr="00D622AB">
        <w:rPr>
          <w:color w:val="000000" w:themeColor="text1"/>
          <w:shd w:val="clear" w:color="auto" w:fill="FFFFFF"/>
        </w:rPr>
        <w:t xml:space="preserve"> </w:t>
      </w:r>
      <w:r w:rsidR="00115B8D" w:rsidRPr="00D622AB">
        <w:rPr>
          <w:color w:val="000000" w:themeColor="text1"/>
        </w:rPr>
        <w:t xml:space="preserve">(Jiotsa </w:t>
      </w:r>
      <w:r w:rsidR="00115B8D" w:rsidRPr="00D622AB">
        <w:rPr>
          <w:i/>
          <w:iCs/>
          <w:color w:val="000000" w:themeColor="text1"/>
        </w:rPr>
        <w:t>et al</w:t>
      </w:r>
      <w:r w:rsidR="00115B8D" w:rsidRPr="00D622AB">
        <w:rPr>
          <w:color w:val="000000" w:themeColor="text1"/>
        </w:rPr>
        <w:t>., 2021)</w:t>
      </w:r>
      <w:r w:rsidR="00DE6059" w:rsidRPr="00D622AB">
        <w:rPr>
          <w:color w:val="000000" w:themeColor="text1"/>
          <w:shd w:val="clear" w:color="auto" w:fill="FFFFFF"/>
        </w:rPr>
        <w:t xml:space="preserve">. </w:t>
      </w:r>
    </w:p>
    <w:p w14:paraId="5C624FD3" w14:textId="0E72B092" w:rsidR="00DE6059" w:rsidRPr="00D622AB" w:rsidRDefault="00DE6059" w:rsidP="0055746C">
      <w:pPr>
        <w:spacing w:line="360" w:lineRule="auto"/>
        <w:rPr>
          <w:color w:val="000000" w:themeColor="text1"/>
        </w:rPr>
      </w:pPr>
    </w:p>
    <w:p w14:paraId="7D0595A1" w14:textId="0D0EFABC" w:rsidR="00CC3C6F" w:rsidRPr="00D622AB" w:rsidRDefault="006A115A" w:rsidP="0055746C">
      <w:pPr>
        <w:pStyle w:val="Heading4"/>
        <w:spacing w:line="360" w:lineRule="auto"/>
        <w:rPr>
          <w:rFonts w:ascii="Times New Roman" w:hAnsi="Times New Roman" w:cs="Times New Roman"/>
          <w:i w:val="0"/>
          <w:iCs w:val="0"/>
          <w:color w:val="000000" w:themeColor="text1"/>
        </w:rPr>
      </w:pPr>
      <w:bookmarkStart w:id="34" w:name="_Toc164374027"/>
      <w:r w:rsidRPr="00D622AB">
        <w:rPr>
          <w:rFonts w:ascii="Times New Roman" w:hAnsi="Times New Roman" w:cs="Times New Roman"/>
          <w:i w:val="0"/>
          <w:iCs w:val="0"/>
          <w:color w:val="000000" w:themeColor="text1"/>
        </w:rPr>
        <w:t>Sport pressures</w:t>
      </w:r>
      <w:bookmarkEnd w:id="34"/>
      <w:r w:rsidRPr="00D622AB">
        <w:rPr>
          <w:rFonts w:ascii="Times New Roman" w:hAnsi="Times New Roman" w:cs="Times New Roman"/>
          <w:i w:val="0"/>
          <w:iCs w:val="0"/>
          <w:color w:val="000000" w:themeColor="text1"/>
        </w:rPr>
        <w:t xml:space="preserve"> </w:t>
      </w:r>
    </w:p>
    <w:p w14:paraId="6343D92A" w14:textId="5E0729AC" w:rsidR="00CF079C" w:rsidRPr="00FB657F" w:rsidRDefault="00E038C5" w:rsidP="0055746C">
      <w:pPr>
        <w:spacing w:line="360" w:lineRule="auto"/>
        <w:rPr>
          <w:color w:val="000000" w:themeColor="text1"/>
          <w:shd w:val="clear" w:color="auto" w:fill="FFFFFF"/>
        </w:rPr>
      </w:pPr>
      <w:r w:rsidRPr="00D622AB">
        <w:rPr>
          <w:color w:val="000000" w:themeColor="text1"/>
        </w:rPr>
        <w:t xml:space="preserve">According to research, numerous specific elements of sports </w:t>
      </w:r>
      <w:r w:rsidR="002D400A" w:rsidRPr="00D622AB">
        <w:rPr>
          <w:color w:val="000000" w:themeColor="text1"/>
        </w:rPr>
        <w:t>relate to</w:t>
      </w:r>
      <w:r w:rsidRPr="00D622AB">
        <w:rPr>
          <w:color w:val="000000" w:themeColor="text1"/>
        </w:rPr>
        <w:t xml:space="preserve"> higher rates of disordered eating, including whether the sport emphasises a thin body for success (lean sports) and the degree of competition (Petrie and Greenleaf, 2007).</w:t>
      </w:r>
      <w:r w:rsidR="00DE57C1" w:rsidRPr="00D622AB">
        <w:rPr>
          <w:color w:val="000000" w:themeColor="text1"/>
        </w:rPr>
        <w:t xml:space="preserve"> </w:t>
      </w:r>
      <w:r w:rsidR="002D400A" w:rsidRPr="00D622AB">
        <w:rPr>
          <w:color w:val="000000" w:themeColor="text1"/>
          <w:shd w:val="clear" w:color="auto" w:fill="FFFFFF"/>
        </w:rPr>
        <w:t>Figure-hugging sports uniforms, which are required for aerodynamics and thus sports performance, may also put pressure on athletes by intensifying feelings of body shame and thus encouraging disordered eating behaviours</w:t>
      </w:r>
      <w:r w:rsidR="0008512B" w:rsidRPr="00D622AB">
        <w:rPr>
          <w:color w:val="000000" w:themeColor="text1"/>
          <w:shd w:val="clear" w:color="auto" w:fill="FFFFFF"/>
        </w:rPr>
        <w:t xml:space="preserve"> (seen in figure 1) </w:t>
      </w:r>
      <w:r w:rsidR="002D400A" w:rsidRPr="00D622AB">
        <w:rPr>
          <w:color w:val="000000" w:themeColor="text1"/>
          <w:shd w:val="clear" w:color="auto" w:fill="FFFFFF"/>
        </w:rPr>
        <w:t>(Sundgot-Borgen and Torstveit, 2004</w:t>
      </w:r>
      <w:r w:rsidR="00591012" w:rsidRPr="00D622AB">
        <w:rPr>
          <w:color w:val="000000" w:themeColor="text1"/>
          <w:shd w:val="clear" w:color="auto" w:fill="FFFFFF"/>
        </w:rPr>
        <w:t xml:space="preserve">). </w:t>
      </w:r>
    </w:p>
    <w:p w14:paraId="6EEAD1A3" w14:textId="77777777" w:rsidR="00E26CB7" w:rsidRPr="00FB657F" w:rsidRDefault="00E26CB7" w:rsidP="00D2363F">
      <w:pPr>
        <w:rPr>
          <w:color w:val="000000" w:themeColor="text1"/>
          <w:shd w:val="clear" w:color="auto" w:fill="FFFFFF"/>
        </w:rPr>
      </w:pPr>
    </w:p>
    <w:p w14:paraId="4414093E" w14:textId="3701F24F" w:rsidR="004F4C3D" w:rsidRPr="00FB657F" w:rsidRDefault="008F7E31" w:rsidP="008220D1">
      <w:pPr>
        <w:pStyle w:val="Heading3"/>
        <w:rPr>
          <w:rFonts w:ascii="Times New Roman" w:hAnsi="Times New Roman" w:cs="Times New Roman"/>
          <w:color w:val="000000" w:themeColor="text1"/>
        </w:rPr>
      </w:pPr>
      <w:bookmarkStart w:id="35" w:name="_Toc164374028"/>
      <w:r w:rsidRPr="00FB657F">
        <w:rPr>
          <w:rFonts w:ascii="Times New Roman" w:hAnsi="Times New Roman" w:cs="Times New Roman"/>
          <w:color w:val="000000" w:themeColor="text1"/>
        </w:rPr>
        <w:t>Nutritional Deficiencies:</w:t>
      </w:r>
      <w:bookmarkEnd w:id="35"/>
      <w:r w:rsidRPr="00FB657F">
        <w:rPr>
          <w:rFonts w:ascii="Times New Roman" w:hAnsi="Times New Roman" w:cs="Times New Roman"/>
          <w:color w:val="000000" w:themeColor="text1"/>
        </w:rPr>
        <w:t xml:space="preserve"> </w:t>
      </w:r>
    </w:p>
    <w:p w14:paraId="427D3C55" w14:textId="1032EDDA" w:rsidR="0073343A" w:rsidRPr="00FB657F" w:rsidRDefault="007B629A" w:rsidP="0073343A">
      <w:pPr>
        <w:spacing w:line="360" w:lineRule="auto"/>
        <w:rPr>
          <w:color w:val="000000" w:themeColor="text1"/>
        </w:rPr>
      </w:pPr>
      <w:r w:rsidRPr="00FB657F">
        <w:rPr>
          <w:color w:val="000000" w:themeColor="text1"/>
        </w:rPr>
        <w:t>Individuals with restrictive eating disorders, such as anorexia nervosa, frequently engage in practices that result in calorie deficits</w:t>
      </w:r>
      <w:r w:rsidR="00D53DBB" w:rsidRPr="00FB657F">
        <w:rPr>
          <w:color w:val="000000" w:themeColor="text1"/>
        </w:rPr>
        <w:t xml:space="preserve"> (Borowiec </w:t>
      </w:r>
      <w:r w:rsidR="00D53DBB" w:rsidRPr="00FB657F">
        <w:rPr>
          <w:i/>
          <w:iCs/>
          <w:color w:val="000000" w:themeColor="text1"/>
        </w:rPr>
        <w:t>et al</w:t>
      </w:r>
      <w:r w:rsidR="00D53DBB" w:rsidRPr="00FB657F">
        <w:rPr>
          <w:color w:val="000000" w:themeColor="text1"/>
        </w:rPr>
        <w:t>., 2023)</w:t>
      </w:r>
      <w:r w:rsidRPr="00FB657F">
        <w:rPr>
          <w:color w:val="000000" w:themeColor="text1"/>
        </w:rPr>
        <w:t>. The use of calorie-counting programmes and fitness-tracking devices, such as MyFitnessPal, has been linked to negative results among individuals with eating disorders</w:t>
      </w:r>
      <w:r w:rsidR="00354B46" w:rsidRPr="00FB657F">
        <w:rPr>
          <w:color w:val="000000" w:themeColor="text1"/>
        </w:rPr>
        <w:t xml:space="preserve"> (Levinson, Fewell and Brosof, 2017)</w:t>
      </w:r>
      <w:r w:rsidRPr="00FB657F">
        <w:rPr>
          <w:color w:val="000000" w:themeColor="text1"/>
        </w:rPr>
        <w:t>.</w:t>
      </w:r>
      <w:r w:rsidR="00340F68" w:rsidRPr="00FB657F">
        <w:rPr>
          <w:color w:val="000000" w:themeColor="text1"/>
        </w:rPr>
        <w:t xml:space="preserve"> </w:t>
      </w:r>
      <w:r w:rsidRPr="00FB657F">
        <w:rPr>
          <w:color w:val="000000" w:themeColor="text1"/>
        </w:rPr>
        <w:t xml:space="preserve">Tracking calories can lead to obsessive and perfectionistic preferences, which may promote disordered eating behaviours and clinical impairment (Levinson </w:t>
      </w:r>
      <w:r w:rsidRPr="00FB657F">
        <w:rPr>
          <w:i/>
          <w:iCs/>
          <w:color w:val="000000" w:themeColor="text1"/>
        </w:rPr>
        <w:t>et al.,</w:t>
      </w:r>
      <w:r w:rsidRPr="00FB657F">
        <w:rPr>
          <w:color w:val="000000" w:themeColor="text1"/>
        </w:rPr>
        <w:t xml:space="preserve"> 2017). Low-calorie intake leads to carbohydrate, protein, and fat deficits.</w:t>
      </w:r>
      <w:r w:rsidR="00284709" w:rsidRPr="00FB657F">
        <w:rPr>
          <w:color w:val="000000" w:themeColor="text1"/>
        </w:rPr>
        <w:t xml:space="preserve"> </w:t>
      </w:r>
      <w:r w:rsidR="00137F74" w:rsidRPr="00FB657F">
        <w:rPr>
          <w:color w:val="000000" w:themeColor="text1"/>
        </w:rPr>
        <w:t xml:space="preserve">Protein insufficiency can cause muscle atrophy, weakness, and fatigue because the body breaks muscle tissue to obtain </w:t>
      </w:r>
      <w:r w:rsidR="00137F74" w:rsidRPr="00FB657F">
        <w:rPr>
          <w:color w:val="000000" w:themeColor="text1"/>
        </w:rPr>
        <w:lastRenderedPageBreak/>
        <w:t xml:space="preserve">needed amino acids for important processes </w:t>
      </w:r>
      <w:r w:rsidR="00932E73">
        <w:rPr>
          <w:color w:val="000000" w:themeColor="text1"/>
        </w:rPr>
        <w:t xml:space="preserve">such as mood regulation </w:t>
      </w:r>
      <w:r w:rsidR="004875BE" w:rsidRPr="00FB657F">
        <w:rPr>
          <w:color w:val="000000" w:themeColor="text1"/>
        </w:rPr>
        <w:t xml:space="preserve">(Carbone and </w:t>
      </w:r>
      <w:proofErr w:type="spellStart"/>
      <w:r w:rsidR="004875BE" w:rsidRPr="00FB657F">
        <w:rPr>
          <w:color w:val="000000" w:themeColor="text1"/>
        </w:rPr>
        <w:t>Pasiakos</w:t>
      </w:r>
      <w:proofErr w:type="spellEnd"/>
      <w:r w:rsidR="004875BE" w:rsidRPr="00FB657F">
        <w:rPr>
          <w:color w:val="000000" w:themeColor="text1"/>
        </w:rPr>
        <w:t xml:space="preserve">, 2019). </w:t>
      </w:r>
    </w:p>
    <w:p w14:paraId="0EE4802D" w14:textId="333E29DA" w:rsidR="009A3E11" w:rsidRPr="00FB657F" w:rsidRDefault="009A3E11" w:rsidP="00BE7DD9">
      <w:pPr>
        <w:spacing w:line="360" w:lineRule="auto"/>
        <w:rPr>
          <w:color w:val="000000" w:themeColor="text1"/>
        </w:rPr>
      </w:pPr>
    </w:p>
    <w:p w14:paraId="771F8199" w14:textId="320AC3CD" w:rsidR="00693005" w:rsidRPr="00FB657F" w:rsidRDefault="000C5BA2" w:rsidP="00693005">
      <w:pPr>
        <w:spacing w:line="360" w:lineRule="auto"/>
        <w:rPr>
          <w:color w:val="000000" w:themeColor="text1"/>
        </w:rPr>
      </w:pPr>
      <w:r w:rsidRPr="00FB657F">
        <w:rPr>
          <w:color w:val="000000" w:themeColor="text1"/>
        </w:rPr>
        <w:t>Iron, a mineral, is present in green leafy vegetables and red meat. When certain foods are limited or purging occurs before they can be absorbed, the mineral in the blood can become depleted</w:t>
      </w:r>
      <w:r w:rsidR="00D16DA0" w:rsidRPr="00FB657F">
        <w:rPr>
          <w:color w:val="000000" w:themeColor="text1"/>
        </w:rPr>
        <w:t xml:space="preserve"> which causes anaemia</w:t>
      </w:r>
      <w:r w:rsidR="000F7EDD" w:rsidRPr="00FB657F">
        <w:rPr>
          <w:color w:val="000000" w:themeColor="text1"/>
        </w:rPr>
        <w:t xml:space="preserve"> (Piskin </w:t>
      </w:r>
      <w:r w:rsidR="000F7EDD" w:rsidRPr="00FB657F">
        <w:rPr>
          <w:i/>
          <w:iCs/>
          <w:color w:val="000000" w:themeColor="text1"/>
        </w:rPr>
        <w:t>et al</w:t>
      </w:r>
      <w:r w:rsidR="000F7EDD" w:rsidRPr="00FB657F">
        <w:rPr>
          <w:color w:val="000000" w:themeColor="text1"/>
        </w:rPr>
        <w:t>., 2022)</w:t>
      </w:r>
      <w:r w:rsidR="00D16DA0" w:rsidRPr="00FB657F">
        <w:rPr>
          <w:color w:val="000000" w:themeColor="text1"/>
        </w:rPr>
        <w:t xml:space="preserve">. Anaemia </w:t>
      </w:r>
      <w:r w:rsidRPr="00FB657F">
        <w:rPr>
          <w:color w:val="000000" w:themeColor="text1"/>
        </w:rPr>
        <w:t>can cause fatigue, shortness of breath, and light-headedness</w:t>
      </w:r>
      <w:r w:rsidR="00D52B53" w:rsidRPr="00FB657F">
        <w:rPr>
          <w:color w:val="000000" w:themeColor="text1"/>
        </w:rPr>
        <w:t xml:space="preserve"> (Kumar </w:t>
      </w:r>
      <w:r w:rsidR="00D52B53" w:rsidRPr="00FB657F">
        <w:rPr>
          <w:i/>
          <w:iCs/>
          <w:color w:val="000000" w:themeColor="text1"/>
        </w:rPr>
        <w:t>et al.,</w:t>
      </w:r>
      <w:r w:rsidR="00D52B53" w:rsidRPr="00FB657F">
        <w:rPr>
          <w:color w:val="000000" w:themeColor="text1"/>
        </w:rPr>
        <w:t xml:space="preserve"> 2022)</w:t>
      </w:r>
      <w:r w:rsidRPr="00FB657F">
        <w:rPr>
          <w:color w:val="000000" w:themeColor="text1"/>
        </w:rPr>
        <w:t xml:space="preserve">. </w:t>
      </w:r>
      <w:r w:rsidR="00BE7DD9" w:rsidRPr="00FB657F">
        <w:rPr>
          <w:color w:val="000000" w:themeColor="text1"/>
        </w:rPr>
        <w:t>A study of 921 patients with eating disorders discovered that anaemia affected many of them, including 16.4% of patients with anorexia nervosa-restricting type, 20.2% of patients with anorexia nervosa, binge/purge type, and 11.2% of patients with bulimia nervosa</w:t>
      </w:r>
      <w:r w:rsidR="00C85A42" w:rsidRPr="00FB657F">
        <w:rPr>
          <w:color w:val="000000" w:themeColor="text1"/>
        </w:rPr>
        <w:t xml:space="preserve"> (Walsh, Blalock and Mehler, 2020)</w:t>
      </w:r>
      <w:r w:rsidR="00BE7DD9" w:rsidRPr="00FB657F">
        <w:rPr>
          <w:color w:val="000000" w:themeColor="text1"/>
        </w:rPr>
        <w:t xml:space="preserve">. </w:t>
      </w:r>
      <w:r w:rsidR="00177C95">
        <w:rPr>
          <w:color w:val="000000" w:themeColor="text1"/>
        </w:rPr>
        <w:t>V</w:t>
      </w:r>
      <w:r w:rsidR="00616151" w:rsidRPr="00FB657F">
        <w:rPr>
          <w:color w:val="000000" w:themeColor="text1"/>
        </w:rPr>
        <w:t xml:space="preserve">itamin D and calcium are required to contribute to bone mineral density loss, which is a common chronic effect of eating disorders </w:t>
      </w:r>
      <w:r w:rsidR="007E68D7" w:rsidRPr="00FB657F">
        <w:rPr>
          <w:color w:val="000000" w:themeColor="text1"/>
        </w:rPr>
        <w:t xml:space="preserve">due to </w:t>
      </w:r>
      <w:r w:rsidR="006D64F4" w:rsidRPr="00FB657F">
        <w:rPr>
          <w:color w:val="000000" w:themeColor="text1"/>
        </w:rPr>
        <w:t xml:space="preserve">starvation, weight </w:t>
      </w:r>
      <w:r w:rsidR="00484D27" w:rsidRPr="00FB657F">
        <w:rPr>
          <w:color w:val="000000" w:themeColor="text1"/>
        </w:rPr>
        <w:t>loss</w:t>
      </w:r>
      <w:r w:rsidR="006D64F4" w:rsidRPr="00FB657F">
        <w:rPr>
          <w:color w:val="000000" w:themeColor="text1"/>
        </w:rPr>
        <w:t xml:space="preserve">, lack of poor nutrition and cessation of the menstrual cycle </w:t>
      </w:r>
      <w:r w:rsidR="00A71312" w:rsidRPr="00FB657F">
        <w:rPr>
          <w:color w:val="000000" w:themeColor="text1"/>
        </w:rPr>
        <w:t xml:space="preserve">(Fazeli, 2019). </w:t>
      </w:r>
    </w:p>
    <w:p w14:paraId="529C3294" w14:textId="77777777" w:rsidR="00693005" w:rsidRPr="00FB657F" w:rsidRDefault="00693005" w:rsidP="00693005">
      <w:pPr>
        <w:spacing w:line="360" w:lineRule="auto"/>
        <w:rPr>
          <w:color w:val="000000" w:themeColor="text1"/>
        </w:rPr>
      </w:pPr>
    </w:p>
    <w:p w14:paraId="2D05B251" w14:textId="103B1580" w:rsidR="00442E8A" w:rsidRPr="00FB657F" w:rsidRDefault="00693005" w:rsidP="00442E8A">
      <w:pPr>
        <w:spacing w:line="360" w:lineRule="auto"/>
        <w:rPr>
          <w:color w:val="000000" w:themeColor="text1"/>
        </w:rPr>
      </w:pPr>
      <w:r w:rsidRPr="00FB657F">
        <w:rPr>
          <w:color w:val="000000" w:themeColor="text1"/>
        </w:rPr>
        <w:t>Eating disorders can lead to a lack of electrolytes, such as potassium</w:t>
      </w:r>
      <w:r w:rsidR="00D52D61" w:rsidRPr="00FB657F">
        <w:rPr>
          <w:color w:val="000000" w:themeColor="text1"/>
        </w:rPr>
        <w:t xml:space="preserve"> and </w:t>
      </w:r>
      <w:r w:rsidRPr="00FB657F">
        <w:rPr>
          <w:color w:val="000000" w:themeColor="text1"/>
        </w:rPr>
        <w:t>magnesium</w:t>
      </w:r>
      <w:r w:rsidR="00D52D61" w:rsidRPr="00FB657F">
        <w:rPr>
          <w:color w:val="000000" w:themeColor="text1"/>
        </w:rPr>
        <w:t xml:space="preserve"> </w:t>
      </w:r>
      <w:r w:rsidRPr="00FB657F">
        <w:rPr>
          <w:color w:val="000000" w:themeColor="text1"/>
        </w:rPr>
        <w:t>which play critical roles in many of the body's duties and can be affected by malnutrition, purging, and/or dehydration</w:t>
      </w:r>
      <w:r w:rsidR="00BC53A5" w:rsidRPr="00FB657F">
        <w:rPr>
          <w:color w:val="000000" w:themeColor="text1"/>
        </w:rPr>
        <w:t xml:space="preserve"> (Puckett, 2023)</w:t>
      </w:r>
      <w:r w:rsidRPr="00FB657F">
        <w:rPr>
          <w:color w:val="000000" w:themeColor="text1"/>
        </w:rPr>
        <w:t>. Hypokalemia (low potassium) is the most prevalent electrolyte imbalance, with one study revealing that 42.4% of patients with Anorexia Nervosa</w:t>
      </w:r>
      <w:r w:rsidR="00B11029" w:rsidRPr="00FB657F">
        <w:rPr>
          <w:color w:val="000000" w:themeColor="text1"/>
        </w:rPr>
        <w:t xml:space="preserve"> and </w:t>
      </w:r>
      <w:r w:rsidRPr="00FB657F">
        <w:rPr>
          <w:color w:val="000000" w:themeColor="text1"/>
        </w:rPr>
        <w:t>26.2% of patients with Bulimia nervosa</w:t>
      </w:r>
      <w:r w:rsidR="00ED151D" w:rsidRPr="00FB657F">
        <w:rPr>
          <w:color w:val="000000" w:themeColor="text1"/>
        </w:rPr>
        <w:t xml:space="preserve"> (Funayama </w:t>
      </w:r>
      <w:r w:rsidR="00ED151D" w:rsidRPr="00FB657F">
        <w:rPr>
          <w:i/>
          <w:iCs/>
          <w:color w:val="000000" w:themeColor="text1"/>
        </w:rPr>
        <w:t>et al</w:t>
      </w:r>
      <w:r w:rsidR="00ED151D" w:rsidRPr="00FB657F">
        <w:rPr>
          <w:color w:val="000000" w:themeColor="text1"/>
        </w:rPr>
        <w:t>., 2021)</w:t>
      </w:r>
      <w:r w:rsidR="00B11029" w:rsidRPr="00FB657F">
        <w:rPr>
          <w:color w:val="000000" w:themeColor="text1"/>
        </w:rPr>
        <w:t>.</w:t>
      </w:r>
      <w:r w:rsidRPr="00FB657F">
        <w:rPr>
          <w:color w:val="000000" w:themeColor="text1"/>
        </w:rPr>
        <w:t xml:space="preserve"> Hypokalemia is most usually caused by an excessive loss of potassium through emesis (vomit), stool, or urine without appropriate replacement</w:t>
      </w:r>
      <w:r w:rsidR="00E34689" w:rsidRPr="00FB657F">
        <w:rPr>
          <w:color w:val="000000" w:themeColor="text1"/>
        </w:rPr>
        <w:t xml:space="preserve"> (</w:t>
      </w:r>
      <w:proofErr w:type="spellStart"/>
      <w:r w:rsidR="00E34689" w:rsidRPr="00FB657F">
        <w:rPr>
          <w:color w:val="000000" w:themeColor="text1"/>
        </w:rPr>
        <w:t>Kardalas</w:t>
      </w:r>
      <w:proofErr w:type="spellEnd"/>
      <w:r w:rsidR="00E34689" w:rsidRPr="00FB657F">
        <w:rPr>
          <w:color w:val="000000" w:themeColor="text1"/>
        </w:rPr>
        <w:t xml:space="preserve"> </w:t>
      </w:r>
      <w:r w:rsidR="00E34689" w:rsidRPr="00FB657F">
        <w:rPr>
          <w:i/>
          <w:iCs/>
          <w:color w:val="000000" w:themeColor="text1"/>
        </w:rPr>
        <w:t>et al</w:t>
      </w:r>
      <w:r w:rsidR="00E34689" w:rsidRPr="00FB657F">
        <w:rPr>
          <w:color w:val="000000" w:themeColor="text1"/>
        </w:rPr>
        <w:t>., 2018)</w:t>
      </w:r>
      <w:r w:rsidRPr="00FB657F">
        <w:rPr>
          <w:color w:val="000000" w:themeColor="text1"/>
        </w:rPr>
        <w:t>.</w:t>
      </w:r>
      <w:r w:rsidR="00B11029" w:rsidRPr="00FB657F">
        <w:rPr>
          <w:color w:val="000000" w:themeColor="text1"/>
        </w:rPr>
        <w:t xml:space="preserve"> </w:t>
      </w:r>
      <w:r w:rsidR="000D5095" w:rsidRPr="00FB657F">
        <w:rPr>
          <w:color w:val="000000" w:themeColor="text1"/>
        </w:rPr>
        <w:t>The development of hypomagnesemia (Low Magnesium) can be caused by decreased oral intake, diarrhoea, or diuretic overuse</w:t>
      </w:r>
      <w:r w:rsidR="009270FE" w:rsidRPr="00FB657F">
        <w:rPr>
          <w:color w:val="000000" w:themeColor="text1"/>
        </w:rPr>
        <w:t xml:space="preserve"> (Alin Gragossian and Rotem Friede, 2019)</w:t>
      </w:r>
      <w:r w:rsidR="000D5095" w:rsidRPr="00FB657F">
        <w:rPr>
          <w:color w:val="000000" w:themeColor="text1"/>
        </w:rPr>
        <w:t xml:space="preserve">. </w:t>
      </w:r>
    </w:p>
    <w:p w14:paraId="0539C644" w14:textId="77777777" w:rsidR="00442E8A" w:rsidRPr="00FB657F" w:rsidRDefault="00442E8A" w:rsidP="00442E8A">
      <w:pPr>
        <w:spacing w:line="360" w:lineRule="auto"/>
        <w:rPr>
          <w:color w:val="000000" w:themeColor="text1"/>
        </w:rPr>
      </w:pPr>
    </w:p>
    <w:p w14:paraId="6AD25047" w14:textId="73FCD9AE" w:rsidR="008F7E31" w:rsidRPr="00FB657F" w:rsidRDefault="008F7E31" w:rsidP="00395D46">
      <w:pPr>
        <w:pStyle w:val="Heading3"/>
        <w:rPr>
          <w:rFonts w:ascii="Times New Roman" w:hAnsi="Times New Roman" w:cs="Times New Roman"/>
          <w:color w:val="000000" w:themeColor="text1"/>
        </w:rPr>
      </w:pPr>
      <w:bookmarkStart w:id="36" w:name="_Toc164374029"/>
      <w:r w:rsidRPr="00FB657F">
        <w:rPr>
          <w:rFonts w:ascii="Times New Roman" w:hAnsi="Times New Roman" w:cs="Times New Roman"/>
          <w:color w:val="000000" w:themeColor="text1"/>
        </w:rPr>
        <w:t>Long-Term Health Consequences:</w:t>
      </w:r>
      <w:bookmarkEnd w:id="36"/>
      <w:r w:rsidRPr="00FB657F">
        <w:rPr>
          <w:rFonts w:ascii="Times New Roman" w:hAnsi="Times New Roman" w:cs="Times New Roman"/>
          <w:color w:val="000000" w:themeColor="text1"/>
        </w:rPr>
        <w:t xml:space="preserve"> </w:t>
      </w:r>
    </w:p>
    <w:p w14:paraId="719B05A1" w14:textId="4132FCCD" w:rsidR="00A9623F" w:rsidRPr="00FB657F" w:rsidRDefault="007C4FFE" w:rsidP="00FE5656">
      <w:pPr>
        <w:pStyle w:val="NormalWeb"/>
        <w:shd w:val="clear" w:color="auto" w:fill="FFFFFF"/>
        <w:spacing w:before="225" w:beforeAutospacing="0" w:after="225" w:afterAutospacing="0" w:line="360" w:lineRule="auto"/>
        <w:rPr>
          <w:color w:val="000000" w:themeColor="text1"/>
        </w:rPr>
      </w:pPr>
      <w:r w:rsidRPr="00FB657F">
        <w:rPr>
          <w:color w:val="000000" w:themeColor="text1"/>
        </w:rPr>
        <w:t>When a person's body is constantly malnourished, malnutrition causes a variety of health concerns</w:t>
      </w:r>
      <w:r w:rsidR="00A63330" w:rsidRPr="00FB657F">
        <w:rPr>
          <w:color w:val="000000" w:themeColor="text1"/>
        </w:rPr>
        <w:t xml:space="preserve"> (Saunders and Smith, 2010)</w:t>
      </w:r>
      <w:r w:rsidR="00CF07CD" w:rsidRPr="00FB657F">
        <w:rPr>
          <w:color w:val="000000" w:themeColor="text1"/>
        </w:rPr>
        <w:t xml:space="preserve">. </w:t>
      </w:r>
      <w:r w:rsidR="00B741DC" w:rsidRPr="00FB657F">
        <w:rPr>
          <w:color w:val="000000" w:themeColor="text1"/>
        </w:rPr>
        <w:t>B</w:t>
      </w:r>
      <w:r w:rsidR="00210421" w:rsidRPr="00FB657F">
        <w:rPr>
          <w:color w:val="000000" w:themeColor="text1"/>
        </w:rPr>
        <w:t>radycardia, which is a slower-than-normal heart rate</w:t>
      </w:r>
      <w:r w:rsidR="00B741DC" w:rsidRPr="00FB657F">
        <w:rPr>
          <w:color w:val="000000" w:themeColor="text1"/>
        </w:rPr>
        <w:t xml:space="preserve"> causes </w:t>
      </w:r>
      <w:r w:rsidR="00966DB4" w:rsidRPr="00FB657F">
        <w:rPr>
          <w:color w:val="000000" w:themeColor="text1"/>
          <w:spacing w:val="5"/>
        </w:rPr>
        <w:t>weakening</w:t>
      </w:r>
      <w:r w:rsidR="00B741DC" w:rsidRPr="00FB657F">
        <w:rPr>
          <w:color w:val="000000" w:themeColor="text1"/>
          <w:spacing w:val="5"/>
        </w:rPr>
        <w:t xml:space="preserve"> which</w:t>
      </w:r>
      <w:r w:rsidR="00966DB4" w:rsidRPr="00FB657F">
        <w:rPr>
          <w:color w:val="000000" w:themeColor="text1"/>
          <w:spacing w:val="5"/>
        </w:rPr>
        <w:t xml:space="preserve"> result</w:t>
      </w:r>
      <w:r w:rsidR="00B741DC" w:rsidRPr="00FB657F">
        <w:rPr>
          <w:color w:val="000000" w:themeColor="text1"/>
          <w:spacing w:val="5"/>
        </w:rPr>
        <w:t>s</w:t>
      </w:r>
      <w:r w:rsidR="00966DB4" w:rsidRPr="00FB657F">
        <w:rPr>
          <w:color w:val="000000" w:themeColor="text1"/>
          <w:spacing w:val="5"/>
        </w:rPr>
        <w:t xml:space="preserve"> in congestive heart failure</w:t>
      </w:r>
      <w:r w:rsidR="00B741DC" w:rsidRPr="00FB657F">
        <w:rPr>
          <w:color w:val="000000" w:themeColor="text1"/>
          <w:spacing w:val="5"/>
        </w:rPr>
        <w:t xml:space="preserve"> </w:t>
      </w:r>
      <w:r w:rsidR="001C79F2" w:rsidRPr="00FB657F">
        <w:rPr>
          <w:color w:val="000000" w:themeColor="text1"/>
        </w:rPr>
        <w:t xml:space="preserve">(Sardar </w:t>
      </w:r>
      <w:r w:rsidR="001C79F2" w:rsidRPr="00FB657F">
        <w:rPr>
          <w:i/>
          <w:iCs/>
          <w:color w:val="000000" w:themeColor="text1"/>
        </w:rPr>
        <w:t>et al.,</w:t>
      </w:r>
      <w:r w:rsidR="001C79F2" w:rsidRPr="00FB657F">
        <w:rPr>
          <w:color w:val="000000" w:themeColor="text1"/>
        </w:rPr>
        <w:t xml:space="preserve"> 2015).</w:t>
      </w:r>
      <w:r w:rsidR="00CF67FF">
        <w:rPr>
          <w:color w:val="000000" w:themeColor="text1"/>
        </w:rPr>
        <w:t xml:space="preserve"> </w:t>
      </w:r>
      <w:r w:rsidR="00966DB4" w:rsidRPr="00FB657F">
        <w:rPr>
          <w:color w:val="000000" w:themeColor="text1"/>
        </w:rPr>
        <w:t>Congestive heart failure occurs when the heart fails to adequately pump blood throughout the body</w:t>
      </w:r>
      <w:r w:rsidR="00E2363B" w:rsidRPr="00FB657F">
        <w:rPr>
          <w:color w:val="000000" w:themeColor="text1"/>
        </w:rPr>
        <w:t>, which weakens the heart</w:t>
      </w:r>
      <w:r w:rsidR="00C7402D" w:rsidRPr="00FB657F">
        <w:rPr>
          <w:color w:val="000000" w:themeColor="text1"/>
        </w:rPr>
        <w:t xml:space="preserve">, </w:t>
      </w:r>
      <w:r w:rsidR="00D740A9" w:rsidRPr="00FB657F">
        <w:rPr>
          <w:color w:val="000000" w:themeColor="text1"/>
        </w:rPr>
        <w:t>causing</w:t>
      </w:r>
      <w:r w:rsidR="00C7402D" w:rsidRPr="00FB657F">
        <w:rPr>
          <w:color w:val="000000" w:themeColor="text1"/>
        </w:rPr>
        <w:t xml:space="preserve"> the blood to remain in the heart ventricle</w:t>
      </w:r>
      <w:r w:rsidR="00D740A9" w:rsidRPr="00FB657F">
        <w:rPr>
          <w:color w:val="000000" w:themeColor="text1"/>
        </w:rPr>
        <w:t xml:space="preserve"> rather than being pumped around the body </w:t>
      </w:r>
      <w:r w:rsidR="0072381F" w:rsidRPr="00FB657F">
        <w:rPr>
          <w:color w:val="000000" w:themeColor="text1"/>
        </w:rPr>
        <w:t xml:space="preserve">(Malik </w:t>
      </w:r>
      <w:r w:rsidR="0072381F" w:rsidRPr="00FB657F">
        <w:rPr>
          <w:i/>
          <w:iCs/>
          <w:color w:val="000000" w:themeColor="text1"/>
        </w:rPr>
        <w:t>et al.,</w:t>
      </w:r>
      <w:r w:rsidR="0072381F" w:rsidRPr="00FB657F">
        <w:rPr>
          <w:color w:val="000000" w:themeColor="text1"/>
        </w:rPr>
        <w:t xml:space="preserve"> 2023)</w:t>
      </w:r>
      <w:r w:rsidR="00966DB4" w:rsidRPr="00FB657F">
        <w:rPr>
          <w:color w:val="000000" w:themeColor="text1"/>
        </w:rPr>
        <w:t>.</w:t>
      </w:r>
      <w:r w:rsidR="00F40648">
        <w:rPr>
          <w:color w:val="000000" w:themeColor="text1"/>
        </w:rPr>
        <w:t xml:space="preserve"> </w:t>
      </w:r>
      <w:r w:rsidR="00930D46" w:rsidRPr="00FB657F">
        <w:rPr>
          <w:color w:val="000000" w:themeColor="text1"/>
        </w:rPr>
        <w:t xml:space="preserve">As hunger progresses, blood flow slows, causing cold intolerance and a blued appearance in the tips of fingers and ears (Brown and </w:t>
      </w:r>
      <w:proofErr w:type="spellStart"/>
      <w:r w:rsidR="00930D46" w:rsidRPr="00FB657F">
        <w:rPr>
          <w:color w:val="000000" w:themeColor="text1"/>
        </w:rPr>
        <w:t>Mehler</w:t>
      </w:r>
      <w:proofErr w:type="spellEnd"/>
      <w:r w:rsidR="00930D46" w:rsidRPr="00FB657F">
        <w:rPr>
          <w:color w:val="000000" w:themeColor="text1"/>
        </w:rPr>
        <w:t>, 2017).</w:t>
      </w:r>
      <w:r w:rsidR="008E7B4C">
        <w:rPr>
          <w:color w:val="000000" w:themeColor="text1"/>
        </w:rPr>
        <w:t xml:space="preserve"> </w:t>
      </w:r>
      <w:r w:rsidR="008E7B4C" w:rsidRPr="00FB657F">
        <w:rPr>
          <w:color w:val="000000" w:themeColor="text1"/>
        </w:rPr>
        <w:t xml:space="preserve">To maintain body heat, the body starts producing lanugo hair, which is fine </w:t>
      </w:r>
      <w:r w:rsidR="008E7B4C" w:rsidRPr="00FB657F">
        <w:rPr>
          <w:color w:val="000000" w:themeColor="text1"/>
        </w:rPr>
        <w:lastRenderedPageBreak/>
        <w:t>hair that grows abundantly on the top lip, chin, arms, and spine (Smith, 2021). In contrast, scalp hair thins or falls out due to a shortage of nutrients required for optimal growth (Smith, 2021).</w:t>
      </w:r>
    </w:p>
    <w:p w14:paraId="2445EA47" w14:textId="79AB4776" w:rsidR="003D46E9" w:rsidRPr="00FB657F" w:rsidRDefault="00B0463F" w:rsidP="005739E0">
      <w:pPr>
        <w:pStyle w:val="NormalWeb"/>
        <w:shd w:val="clear" w:color="auto" w:fill="FFFFFF"/>
        <w:spacing w:before="225" w:beforeAutospacing="0" w:after="225" w:afterAutospacing="0" w:line="360" w:lineRule="auto"/>
        <w:rPr>
          <w:color w:val="000000" w:themeColor="text1"/>
        </w:rPr>
      </w:pPr>
      <w:r w:rsidRPr="00FB657F">
        <w:rPr>
          <w:color w:val="000000" w:themeColor="text1"/>
        </w:rPr>
        <w:t>The limited amount of food consumed by individuals moves slowly through the digestive system, resulting in bloating, upper stomach pain, constipation, and infrequent bowel movements</w:t>
      </w:r>
      <w:r w:rsidR="0093422B" w:rsidRPr="00FB657F">
        <w:rPr>
          <w:color w:val="000000" w:themeColor="text1"/>
        </w:rPr>
        <w:t xml:space="preserve"> (Lin, </w:t>
      </w:r>
      <w:r w:rsidR="00115D4F" w:rsidRPr="00FB657F">
        <w:rPr>
          <w:color w:val="000000" w:themeColor="text1"/>
        </w:rPr>
        <w:t>Woods,</w:t>
      </w:r>
      <w:r w:rsidR="0093422B" w:rsidRPr="00FB657F">
        <w:rPr>
          <w:color w:val="000000" w:themeColor="text1"/>
        </w:rPr>
        <w:t xml:space="preserve"> and Bern, 2021)</w:t>
      </w:r>
      <w:r w:rsidRPr="00FB657F">
        <w:rPr>
          <w:color w:val="000000" w:themeColor="text1"/>
        </w:rPr>
        <w:t xml:space="preserve">. This is due to the colon's hypofunctioning after hunger, in which food is not absorbed and digested quickly (Brown &amp; Mehler, 2017). </w:t>
      </w:r>
      <w:r w:rsidR="00A32F52" w:rsidRPr="00FB657F">
        <w:rPr>
          <w:color w:val="000000" w:themeColor="text1"/>
        </w:rPr>
        <w:t>Long-term purging can cause acid reflux</w:t>
      </w:r>
      <w:r w:rsidR="00441E8D" w:rsidRPr="00FB657F">
        <w:rPr>
          <w:color w:val="000000" w:themeColor="text1"/>
        </w:rPr>
        <w:t xml:space="preserve"> (Mehler and Rylander, 2015)</w:t>
      </w:r>
      <w:r w:rsidR="00A32F52" w:rsidRPr="00FB657F">
        <w:rPr>
          <w:color w:val="000000" w:themeColor="text1"/>
        </w:rPr>
        <w:t xml:space="preserve">. The esophageal sphincter serves as a "doorway" between the stomach and the oesophagus, opening only to allow contents back into the oesophagus if the body </w:t>
      </w:r>
      <w:r w:rsidR="00597000" w:rsidRPr="00FB657F">
        <w:rPr>
          <w:color w:val="000000" w:themeColor="text1"/>
        </w:rPr>
        <w:t>must</w:t>
      </w:r>
      <w:r w:rsidR="00A32F52" w:rsidRPr="00FB657F">
        <w:rPr>
          <w:color w:val="000000" w:themeColor="text1"/>
        </w:rPr>
        <w:t xml:space="preserve"> reject a toxic chemical</w:t>
      </w:r>
      <w:r w:rsidR="00441E8D" w:rsidRPr="00FB657F">
        <w:rPr>
          <w:color w:val="000000" w:themeColor="text1"/>
        </w:rPr>
        <w:t xml:space="preserve"> (Mehler and Rylander, 2015)</w:t>
      </w:r>
      <w:r w:rsidR="00A32F52" w:rsidRPr="00FB657F">
        <w:rPr>
          <w:color w:val="000000" w:themeColor="text1"/>
        </w:rPr>
        <w:t>. Long-term vomiting causes damage to the esophageal sphincter, allowing stomach acid to flow unrestrainedly into the oesophagus</w:t>
      </w:r>
      <w:r w:rsidR="00441E8D" w:rsidRPr="00FB657F">
        <w:rPr>
          <w:color w:val="000000" w:themeColor="text1"/>
        </w:rPr>
        <w:t xml:space="preserve"> (Mehler and Rylander, 2015)</w:t>
      </w:r>
      <w:r w:rsidR="00A32F52" w:rsidRPr="00FB657F">
        <w:rPr>
          <w:color w:val="000000" w:themeColor="text1"/>
        </w:rPr>
        <w:t>. Using diuretics or laxatives to purge is no less harmful, negatively affecting other regions of the digestive system such as the stomach, intestines, and kidneys</w:t>
      </w:r>
      <w:r w:rsidR="00A678B6" w:rsidRPr="00FB657F">
        <w:rPr>
          <w:color w:val="000000" w:themeColor="text1"/>
        </w:rPr>
        <w:t xml:space="preserve"> (Bashir and Sizar, 2019)</w:t>
      </w:r>
      <w:r w:rsidR="00C1779D" w:rsidRPr="00FB657F">
        <w:rPr>
          <w:color w:val="000000" w:themeColor="text1"/>
        </w:rPr>
        <w:t xml:space="preserve">. </w:t>
      </w:r>
      <w:r w:rsidR="003D46E9" w:rsidRPr="00FB657F">
        <w:rPr>
          <w:color w:val="000000" w:themeColor="text1"/>
        </w:rPr>
        <w:t>Laxatives function by irritating the nerves in the large intestine, causing them to contract and push out stool</w:t>
      </w:r>
      <w:r w:rsidR="00A678B6" w:rsidRPr="00FB657F">
        <w:rPr>
          <w:color w:val="000000" w:themeColor="text1"/>
        </w:rPr>
        <w:t xml:space="preserve"> (Bashir and Sizar, 2019)</w:t>
      </w:r>
      <w:r w:rsidR="003D46E9" w:rsidRPr="00FB657F">
        <w:rPr>
          <w:color w:val="000000" w:themeColor="text1"/>
        </w:rPr>
        <w:t>. Long-term laxative use can aggravate constipation, cause nerve damage, harm the colon, and/or induce haemorrhoids</w:t>
      </w:r>
      <w:r w:rsidR="00D959EF" w:rsidRPr="00FB657F">
        <w:rPr>
          <w:color w:val="000000" w:themeColor="text1"/>
        </w:rPr>
        <w:t xml:space="preserve"> (Roerig </w:t>
      </w:r>
      <w:r w:rsidR="00D959EF" w:rsidRPr="00FB657F">
        <w:rPr>
          <w:i/>
          <w:iCs/>
          <w:color w:val="000000" w:themeColor="text1"/>
        </w:rPr>
        <w:t>et al.,</w:t>
      </w:r>
      <w:r w:rsidR="00D959EF" w:rsidRPr="00FB657F">
        <w:rPr>
          <w:color w:val="000000" w:themeColor="text1"/>
        </w:rPr>
        <w:t xml:space="preserve"> 2010)</w:t>
      </w:r>
      <w:r w:rsidR="003D46E9" w:rsidRPr="00FB657F">
        <w:rPr>
          <w:color w:val="000000" w:themeColor="text1"/>
        </w:rPr>
        <w:t>.</w:t>
      </w:r>
    </w:p>
    <w:p w14:paraId="1F144324" w14:textId="3E621815" w:rsidR="006F760A" w:rsidRPr="00FB657F" w:rsidRDefault="00BF53C9" w:rsidP="005739E0">
      <w:pPr>
        <w:pStyle w:val="NormalWeb"/>
        <w:shd w:val="clear" w:color="auto" w:fill="FFFFFF"/>
        <w:spacing w:before="225" w:beforeAutospacing="0" w:after="225" w:afterAutospacing="0" w:line="360" w:lineRule="auto"/>
        <w:rPr>
          <w:color w:val="000000" w:themeColor="text1"/>
        </w:rPr>
      </w:pPr>
      <w:r w:rsidRPr="00FB657F">
        <w:rPr>
          <w:color w:val="000000" w:themeColor="text1"/>
        </w:rPr>
        <w:t>The female athlete triad is a series of menstrual dysfunctions</w:t>
      </w:r>
      <w:r w:rsidR="00EE6648" w:rsidRPr="00FB657F">
        <w:rPr>
          <w:color w:val="000000" w:themeColor="text1"/>
        </w:rPr>
        <w:t xml:space="preserve"> (Nazem and Ackerman, 2012)</w:t>
      </w:r>
      <w:r w:rsidRPr="00FB657F">
        <w:rPr>
          <w:color w:val="000000" w:themeColor="text1"/>
        </w:rPr>
        <w:t>. The most widely discussed menstrual anomaly is amenorrhoea, which is defined as the absence of menstruation for three months or more</w:t>
      </w:r>
      <w:r w:rsidR="003A2969" w:rsidRPr="00FB657F">
        <w:rPr>
          <w:color w:val="000000" w:themeColor="text1"/>
        </w:rPr>
        <w:t xml:space="preserve"> (Nawaz and Rogol, 2019)</w:t>
      </w:r>
      <w:r w:rsidR="001A3EE9" w:rsidRPr="00FB657F">
        <w:rPr>
          <w:color w:val="000000" w:themeColor="text1"/>
        </w:rPr>
        <w:t>. A</w:t>
      </w:r>
      <w:r w:rsidR="006F760A" w:rsidRPr="00FB657F">
        <w:rPr>
          <w:color w:val="000000" w:themeColor="text1"/>
        </w:rPr>
        <w:t xml:space="preserve">menorrhoea, which is usually related with exercise and stress, </w:t>
      </w:r>
      <w:r w:rsidR="009C7CE9" w:rsidRPr="00FB657F">
        <w:rPr>
          <w:color w:val="000000" w:themeColor="text1"/>
        </w:rPr>
        <w:t xml:space="preserve">and </w:t>
      </w:r>
      <w:r w:rsidR="006F760A" w:rsidRPr="00FB657F">
        <w:rPr>
          <w:color w:val="000000" w:themeColor="text1"/>
        </w:rPr>
        <w:t>can affect up to 69% of women who participate in aesthetic or lean activities like ballet or running, compared to 2% to 5% in the general population</w:t>
      </w:r>
      <w:r w:rsidR="0086290F" w:rsidRPr="00FB657F">
        <w:rPr>
          <w:color w:val="000000" w:themeColor="text1"/>
        </w:rPr>
        <w:t xml:space="preserve"> (Speed, 2007)</w:t>
      </w:r>
      <w:r w:rsidR="006F760A" w:rsidRPr="00FB657F">
        <w:rPr>
          <w:color w:val="000000" w:themeColor="text1"/>
        </w:rPr>
        <w:t xml:space="preserve">. </w:t>
      </w:r>
    </w:p>
    <w:p w14:paraId="215EAC81" w14:textId="53C96728" w:rsidR="008F7E31" w:rsidRPr="00FB657F" w:rsidRDefault="008F7E31" w:rsidP="005739E0">
      <w:pPr>
        <w:pStyle w:val="Heading2"/>
        <w:spacing w:line="360" w:lineRule="auto"/>
        <w:rPr>
          <w:rFonts w:ascii="Times New Roman" w:hAnsi="Times New Roman" w:cs="Times New Roman"/>
          <w:color w:val="000000" w:themeColor="text1"/>
          <w:sz w:val="24"/>
          <w:szCs w:val="24"/>
        </w:rPr>
      </w:pPr>
      <w:bookmarkStart w:id="37" w:name="_Toc164374030"/>
      <w:r w:rsidRPr="00FB657F">
        <w:rPr>
          <w:rFonts w:ascii="Times New Roman" w:hAnsi="Times New Roman" w:cs="Times New Roman"/>
          <w:color w:val="000000" w:themeColor="text1"/>
          <w:sz w:val="24"/>
          <w:szCs w:val="24"/>
        </w:rPr>
        <w:t>Prevention and Intervention Strategies</w:t>
      </w:r>
      <w:bookmarkEnd w:id="37"/>
    </w:p>
    <w:p w14:paraId="09C183B4" w14:textId="506B3432" w:rsidR="00B64108" w:rsidRPr="00FB657F" w:rsidRDefault="00633323" w:rsidP="005739E0">
      <w:pPr>
        <w:spacing w:line="360" w:lineRule="auto"/>
        <w:rPr>
          <w:color w:val="000000" w:themeColor="text1"/>
        </w:rPr>
      </w:pPr>
      <w:r w:rsidRPr="00FB657F">
        <w:rPr>
          <w:color w:val="000000" w:themeColor="text1"/>
        </w:rPr>
        <w:t xml:space="preserve">While some programmes have shown promising results in reducing eating pathology and preventing the onset of eating disorders, more research is needed to develop evidence-based strategies that can be widely implemented to address the severity and strain of eating disorders, particularly among vulnerable populations such as adolescents and young adults (Stice &amp; Shaw, 2004; Harrer </w:t>
      </w:r>
      <w:r w:rsidRPr="00FB657F">
        <w:rPr>
          <w:i/>
          <w:iCs/>
          <w:color w:val="000000" w:themeColor="text1"/>
        </w:rPr>
        <w:t>et al</w:t>
      </w:r>
      <w:r w:rsidRPr="00FB657F">
        <w:rPr>
          <w:color w:val="000000" w:themeColor="text1"/>
        </w:rPr>
        <w:t xml:space="preserve">., 2020; Stice </w:t>
      </w:r>
      <w:r w:rsidRPr="00FB657F">
        <w:rPr>
          <w:i/>
          <w:iCs/>
          <w:color w:val="000000" w:themeColor="text1"/>
        </w:rPr>
        <w:t>et al.,</w:t>
      </w:r>
      <w:r w:rsidRPr="00FB657F">
        <w:rPr>
          <w:color w:val="000000" w:themeColor="text1"/>
        </w:rPr>
        <w:t xml:space="preserve"> 2006; Bailey et al., 2014). </w:t>
      </w:r>
    </w:p>
    <w:p w14:paraId="1091E36A" w14:textId="77777777" w:rsidR="005739E0" w:rsidRPr="00FB657F" w:rsidRDefault="005739E0" w:rsidP="005739E0">
      <w:pPr>
        <w:spacing w:line="360" w:lineRule="auto"/>
        <w:rPr>
          <w:color w:val="000000" w:themeColor="text1"/>
          <w:shd w:val="clear" w:color="auto" w:fill="F9F9F9"/>
        </w:rPr>
      </w:pPr>
    </w:p>
    <w:p w14:paraId="480C9C51" w14:textId="7A787EE7" w:rsidR="008F7E31" w:rsidRPr="00FB657F" w:rsidRDefault="008F7E31" w:rsidP="005739E0">
      <w:pPr>
        <w:pStyle w:val="Heading3"/>
        <w:spacing w:line="360" w:lineRule="auto"/>
        <w:rPr>
          <w:rFonts w:ascii="Times New Roman" w:hAnsi="Times New Roman" w:cs="Times New Roman"/>
          <w:color w:val="000000" w:themeColor="text1"/>
        </w:rPr>
      </w:pPr>
      <w:bookmarkStart w:id="38" w:name="_Toc164374031"/>
      <w:r w:rsidRPr="00FB657F">
        <w:rPr>
          <w:rFonts w:ascii="Times New Roman" w:hAnsi="Times New Roman" w:cs="Times New Roman"/>
          <w:color w:val="000000" w:themeColor="text1"/>
        </w:rPr>
        <w:lastRenderedPageBreak/>
        <w:t>Identification and Screening:</w:t>
      </w:r>
      <w:bookmarkEnd w:id="38"/>
    </w:p>
    <w:p w14:paraId="78C1EA85" w14:textId="603BC5BC" w:rsidR="00B12EC4" w:rsidRPr="00FB657F" w:rsidRDefault="001C73F5" w:rsidP="005739E0">
      <w:pPr>
        <w:spacing w:line="360" w:lineRule="auto"/>
        <w:rPr>
          <w:color w:val="000000" w:themeColor="text1"/>
        </w:rPr>
      </w:pPr>
      <w:r w:rsidRPr="00FB657F">
        <w:rPr>
          <w:color w:val="000000" w:themeColor="text1"/>
        </w:rPr>
        <w:t>Th</w:t>
      </w:r>
      <w:r w:rsidR="00ED6062" w:rsidRPr="00FB657F">
        <w:rPr>
          <w:color w:val="000000" w:themeColor="text1"/>
        </w:rPr>
        <w:t>e physical indications of anorexia nervosa may be obvious to the observer, the sufferer's disordered eating practices are likely to remain hidden, and denial is prevalent even in severe instances</w:t>
      </w:r>
      <w:r w:rsidR="00E56090" w:rsidRPr="00FB657F">
        <w:rPr>
          <w:color w:val="000000" w:themeColor="text1"/>
        </w:rPr>
        <w:t xml:space="preserve"> (Currie, 2010)</w:t>
      </w:r>
      <w:r w:rsidR="00ED6062" w:rsidRPr="00FB657F">
        <w:rPr>
          <w:color w:val="000000" w:themeColor="text1"/>
        </w:rPr>
        <w:t>. Many bulimia nervosa patients have a completely normal physical appearance, and as with anorexia nervosa, the related eating practices (in this case bingeing and purging) are kept hidden</w:t>
      </w:r>
      <w:r w:rsidR="00D03EC2" w:rsidRPr="00FB657F">
        <w:rPr>
          <w:color w:val="000000" w:themeColor="text1"/>
        </w:rPr>
        <w:t xml:space="preserve"> (Giel </w:t>
      </w:r>
      <w:r w:rsidR="00D03EC2" w:rsidRPr="00FB657F">
        <w:rPr>
          <w:i/>
          <w:iCs/>
          <w:color w:val="000000" w:themeColor="text1"/>
        </w:rPr>
        <w:t>et al.,</w:t>
      </w:r>
      <w:r w:rsidR="00D03EC2" w:rsidRPr="00FB657F">
        <w:rPr>
          <w:color w:val="000000" w:themeColor="text1"/>
        </w:rPr>
        <w:t xml:space="preserve"> 2022)</w:t>
      </w:r>
      <w:r w:rsidR="00ED6062" w:rsidRPr="00FB657F">
        <w:rPr>
          <w:color w:val="000000" w:themeColor="text1"/>
        </w:rPr>
        <w:t>.</w:t>
      </w:r>
      <w:r w:rsidR="001B6603" w:rsidRPr="00FB657F">
        <w:rPr>
          <w:color w:val="000000" w:themeColor="text1"/>
        </w:rPr>
        <w:t xml:space="preserve"> </w:t>
      </w:r>
      <w:r w:rsidR="00AA1BF6" w:rsidRPr="00FB657F">
        <w:rPr>
          <w:color w:val="000000" w:themeColor="text1"/>
        </w:rPr>
        <w:t xml:space="preserve">Screening questionnaires can help identify an eating disorder, but athletes are less inclined to share information </w:t>
      </w:r>
      <w:r w:rsidR="00D03EC2" w:rsidRPr="00FB657F">
        <w:rPr>
          <w:color w:val="000000" w:themeColor="text1"/>
        </w:rPr>
        <w:t>to</w:t>
      </w:r>
      <w:r w:rsidR="00AA1BF6" w:rsidRPr="00FB657F">
        <w:rPr>
          <w:color w:val="000000" w:themeColor="text1"/>
        </w:rPr>
        <w:t xml:space="preserve"> avoid limitations in their sporting activities</w:t>
      </w:r>
      <w:r w:rsidR="006F786A" w:rsidRPr="00FB657F">
        <w:rPr>
          <w:color w:val="000000" w:themeColor="text1"/>
        </w:rPr>
        <w:t xml:space="preserve"> (Hazzard </w:t>
      </w:r>
      <w:r w:rsidR="006F786A" w:rsidRPr="00FB657F">
        <w:rPr>
          <w:i/>
          <w:iCs/>
          <w:color w:val="000000" w:themeColor="text1"/>
        </w:rPr>
        <w:t>et al.,</w:t>
      </w:r>
      <w:r w:rsidR="006F786A" w:rsidRPr="00FB657F">
        <w:rPr>
          <w:color w:val="000000" w:themeColor="text1"/>
        </w:rPr>
        <w:t xml:space="preserve"> 2020)</w:t>
      </w:r>
      <w:r w:rsidR="00AA1BF6" w:rsidRPr="00FB657F">
        <w:rPr>
          <w:color w:val="000000" w:themeColor="text1"/>
        </w:rPr>
        <w:t xml:space="preserve">. </w:t>
      </w:r>
      <w:r w:rsidR="00507E76" w:rsidRPr="00FB657F">
        <w:rPr>
          <w:color w:val="000000" w:themeColor="text1"/>
        </w:rPr>
        <w:t>Self-report measurement tools (SRMTs) for screening children, teens, adults, females, and males include the Eating Attitude Test (EAT-26; Garner, Olmsted, Bohr, &amp; Garfinkel, 1982), SCOFF (Morgan, Reid, &amp; Lacey, 1999), Eating Disorder Questionnaire (EDE-Q; Fairburn &amp; Beglin, 2008), Binge Eating Scale (BES; Gormally, Black, Daston, &amp; Rardin, 1982), and Body Shape Questionnaire (BSQ; Cooper, Taylor, Cooper, &amp; Fairburn, 1987).</w:t>
      </w:r>
    </w:p>
    <w:p w14:paraId="7AF1C53D" w14:textId="77777777" w:rsidR="00507E76" w:rsidRPr="00FB657F" w:rsidRDefault="00507E76" w:rsidP="005739E0">
      <w:pPr>
        <w:spacing w:line="360" w:lineRule="auto"/>
        <w:rPr>
          <w:color w:val="000000" w:themeColor="text1"/>
        </w:rPr>
      </w:pPr>
    </w:p>
    <w:p w14:paraId="57DD62F0" w14:textId="796201BA" w:rsidR="00512FA5" w:rsidRPr="00C87A59" w:rsidRDefault="0054100A" w:rsidP="00C87A59">
      <w:pPr>
        <w:pStyle w:val="Heading4"/>
        <w:rPr>
          <w:rFonts w:ascii="Times New Roman" w:hAnsi="Times New Roman" w:cs="Times New Roman"/>
          <w:i w:val="0"/>
          <w:iCs w:val="0"/>
          <w:color w:val="000000" w:themeColor="text1"/>
          <w:shd w:val="clear" w:color="auto" w:fill="FFFFFF"/>
        </w:rPr>
      </w:pPr>
      <w:bookmarkStart w:id="39" w:name="_Toc164374032"/>
      <w:r w:rsidRPr="00FB657F">
        <w:rPr>
          <w:rFonts w:ascii="Times New Roman" w:hAnsi="Times New Roman" w:cs="Times New Roman"/>
          <w:i w:val="0"/>
          <w:iCs w:val="0"/>
          <w:color w:val="000000" w:themeColor="text1"/>
          <w:shd w:val="clear" w:color="auto" w:fill="FFFFFF"/>
        </w:rPr>
        <w:t>Screening tools</w:t>
      </w:r>
      <w:bookmarkEnd w:id="39"/>
    </w:p>
    <w:p w14:paraId="4BA2A20D" w14:textId="5B41D38A" w:rsidR="00322FEA" w:rsidRPr="00FB657F" w:rsidRDefault="00322FEA" w:rsidP="005739E0">
      <w:pPr>
        <w:spacing w:line="360" w:lineRule="auto"/>
        <w:rPr>
          <w:color w:val="000000" w:themeColor="text1"/>
        </w:rPr>
      </w:pPr>
      <w:r w:rsidRPr="00FB657F">
        <w:rPr>
          <w:color w:val="000000" w:themeColor="text1"/>
        </w:rPr>
        <w:t xml:space="preserve">The Female Athlete Triad Coalition developed an 11-question screening questionnaire to detect disordered eating, menstrual abnormalities, and low bone density in athletes (Joy </w:t>
      </w:r>
      <w:r w:rsidRPr="00FB657F">
        <w:rPr>
          <w:i/>
          <w:iCs/>
          <w:color w:val="000000" w:themeColor="text1"/>
        </w:rPr>
        <w:t>et al.,</w:t>
      </w:r>
      <w:r w:rsidRPr="00FB657F">
        <w:rPr>
          <w:color w:val="000000" w:themeColor="text1"/>
        </w:rPr>
        <w:t xml:space="preserve"> 201</w:t>
      </w:r>
      <w:r w:rsidR="003B74F7" w:rsidRPr="00FB657F">
        <w:rPr>
          <w:color w:val="000000" w:themeColor="text1"/>
        </w:rPr>
        <w:t>4</w:t>
      </w:r>
      <w:r w:rsidR="00D34144" w:rsidRPr="00FB657F">
        <w:rPr>
          <w:color w:val="000000" w:themeColor="text1"/>
        </w:rPr>
        <w:t>;</w:t>
      </w:r>
      <w:r w:rsidR="00A52947" w:rsidRPr="00FB657F">
        <w:rPr>
          <w:color w:val="000000" w:themeColor="text1"/>
        </w:rPr>
        <w:t xml:space="preserve"> Mountjoy</w:t>
      </w:r>
      <w:r w:rsidR="00D34144" w:rsidRPr="00FB657F">
        <w:rPr>
          <w:color w:val="000000" w:themeColor="text1"/>
        </w:rPr>
        <w:t xml:space="preserve"> </w:t>
      </w:r>
      <w:r w:rsidR="00D34144" w:rsidRPr="00FB657F">
        <w:rPr>
          <w:i/>
          <w:iCs/>
          <w:color w:val="000000" w:themeColor="text1"/>
        </w:rPr>
        <w:t>et al.,</w:t>
      </w:r>
      <w:r w:rsidR="00D34144" w:rsidRPr="00FB657F">
        <w:rPr>
          <w:color w:val="000000" w:themeColor="text1"/>
        </w:rPr>
        <w:t xml:space="preserve"> 2015</w:t>
      </w:r>
      <w:r w:rsidRPr="00FB657F">
        <w:rPr>
          <w:color w:val="000000" w:themeColor="text1"/>
        </w:rPr>
        <w:t>). This instrument has three sections: a complete history, a physical examination, and a laboratory evaluation. The first section covers the questions that will be asked of all female athletes to identify those who are at risk for the Triad. It is intended for usage prior to the competition season to stimulate discussion about nutritional status, body image, and overall health (see Appendix 1). The next part provides physicians with criteria for identifying athletes at risk (see Appendix 2), followed by a list of suggested laboratory testing (see Appendix 3).</w:t>
      </w:r>
    </w:p>
    <w:p w14:paraId="7AA5455D" w14:textId="77777777" w:rsidR="007A6B9B" w:rsidRPr="00FB657F" w:rsidRDefault="007A6B9B" w:rsidP="005739E0">
      <w:pPr>
        <w:spacing w:line="360" w:lineRule="auto"/>
        <w:rPr>
          <w:color w:val="000000" w:themeColor="text1"/>
        </w:rPr>
      </w:pPr>
    </w:p>
    <w:p w14:paraId="3B0DEAF1" w14:textId="0E085EFD" w:rsidR="007A6B9B" w:rsidRPr="00FB657F" w:rsidRDefault="007A6B9B" w:rsidP="005739E0">
      <w:pPr>
        <w:spacing w:line="360" w:lineRule="auto"/>
        <w:rPr>
          <w:color w:val="000000" w:themeColor="text1"/>
        </w:rPr>
      </w:pPr>
      <w:r w:rsidRPr="00FB657F">
        <w:rPr>
          <w:color w:val="000000" w:themeColor="text1"/>
        </w:rPr>
        <w:t xml:space="preserve">The Eating Disorders Examination Questionnaire (EDE-Q) </w:t>
      </w:r>
      <w:r w:rsidR="004B64A4" w:rsidRPr="00FB657F">
        <w:rPr>
          <w:color w:val="000000" w:themeColor="text1"/>
        </w:rPr>
        <w:t xml:space="preserve">(Fairburn &amp; Beglin, 2008) </w:t>
      </w:r>
      <w:r w:rsidRPr="00FB657F">
        <w:rPr>
          <w:color w:val="000000" w:themeColor="text1"/>
        </w:rPr>
        <w:t>and the SCOFF</w:t>
      </w:r>
      <w:r w:rsidR="00A425DF" w:rsidRPr="00FB657F">
        <w:rPr>
          <w:color w:val="000000" w:themeColor="text1"/>
        </w:rPr>
        <w:t xml:space="preserve"> (Morgan, Reid, &amp; Lacey, 1999)</w:t>
      </w:r>
      <w:r w:rsidRPr="00FB657F">
        <w:rPr>
          <w:color w:val="000000" w:themeColor="text1"/>
        </w:rPr>
        <w:t xml:space="preserve"> questionnaire are both commonly used to identify eating disorder symptoms. SCOFF, with only five items, is very useful for screening huge populations because of its simplicity. On the other hand, the EDE-Q</w:t>
      </w:r>
      <w:r w:rsidR="00A425DF" w:rsidRPr="00FB657F">
        <w:rPr>
          <w:color w:val="000000" w:themeColor="text1"/>
        </w:rPr>
        <w:t xml:space="preserve"> (Fairburn &amp; Beglin, 2008)</w:t>
      </w:r>
      <w:r w:rsidRPr="00FB657F">
        <w:rPr>
          <w:color w:val="000000" w:themeColor="text1"/>
        </w:rPr>
        <w:t xml:space="preserve">, which contains 28 items, provides a more comprehensive assessment of ED symptoms. Both have been used in athletic samples to detect potential concerns. The Eating Disorder Examination Questionnaire (EDE-Q) is intended to measure the scope, frequency, and severity of behaviours associated with an eating disorder diagnosis. It is divided into four subscales (Restraint, Eating Concern, Shape Concern, and Weight Concern) and an overall </w:t>
      </w:r>
      <w:r w:rsidRPr="00FB657F">
        <w:rPr>
          <w:color w:val="000000" w:themeColor="text1"/>
        </w:rPr>
        <w:lastRenderedPageBreak/>
        <w:t>global score, with a higher score suggesting more serious eating problems</w:t>
      </w:r>
      <w:r w:rsidR="00CB34CF" w:rsidRPr="00FB657F">
        <w:rPr>
          <w:color w:val="000000" w:themeColor="text1"/>
        </w:rPr>
        <w:t xml:space="preserve"> (see </w:t>
      </w:r>
      <w:r w:rsidR="00896528" w:rsidRPr="00FB657F">
        <w:rPr>
          <w:color w:val="000000" w:themeColor="text1"/>
        </w:rPr>
        <w:t>Appendix</w:t>
      </w:r>
      <w:r w:rsidRPr="00FB657F">
        <w:rPr>
          <w:color w:val="000000" w:themeColor="text1"/>
        </w:rPr>
        <w:t xml:space="preserve"> 4)</w:t>
      </w:r>
      <w:r w:rsidR="00CB34CF" w:rsidRPr="00FB657F">
        <w:rPr>
          <w:color w:val="000000" w:themeColor="text1"/>
        </w:rPr>
        <w:t xml:space="preserve">. </w:t>
      </w:r>
      <w:r w:rsidRPr="00FB657F">
        <w:rPr>
          <w:color w:val="000000" w:themeColor="text1"/>
        </w:rPr>
        <w:t>Get from the internet.</w:t>
      </w:r>
      <w:r w:rsidR="00D32DF9" w:rsidRPr="00FB657F">
        <w:rPr>
          <w:color w:val="000000" w:themeColor="text1"/>
        </w:rPr>
        <w:t xml:space="preserve"> The SCOFF questionnaire</w:t>
      </w:r>
      <w:r w:rsidR="00A425DF" w:rsidRPr="00FB657F">
        <w:rPr>
          <w:color w:val="000000" w:themeColor="text1"/>
        </w:rPr>
        <w:t xml:space="preserve"> (Morgan, Reid, &amp; Lacey, 1999)</w:t>
      </w:r>
      <w:r w:rsidR="00D32DF9" w:rsidRPr="00FB657F">
        <w:rPr>
          <w:color w:val="000000" w:themeColor="text1"/>
        </w:rPr>
        <w:t xml:space="preserve">, created by Morgan </w:t>
      </w:r>
      <w:r w:rsidR="00D32DF9" w:rsidRPr="00FB657F">
        <w:rPr>
          <w:i/>
          <w:iCs/>
          <w:color w:val="000000" w:themeColor="text1"/>
        </w:rPr>
        <w:t>et al.,</w:t>
      </w:r>
      <w:r w:rsidR="00D32DF9" w:rsidRPr="00FB657F">
        <w:rPr>
          <w:color w:val="000000" w:themeColor="text1"/>
        </w:rPr>
        <w:t xml:space="preserve"> is a popular screening tool for eating disorders due to its simplicity and effectiveness</w:t>
      </w:r>
      <w:r w:rsidR="00D36392" w:rsidRPr="00FB657F">
        <w:rPr>
          <w:color w:val="000000" w:themeColor="text1"/>
        </w:rPr>
        <w:t xml:space="preserve"> (see </w:t>
      </w:r>
      <w:r w:rsidR="00896528" w:rsidRPr="00FB657F">
        <w:rPr>
          <w:color w:val="000000" w:themeColor="text1"/>
        </w:rPr>
        <w:t>Appendix</w:t>
      </w:r>
      <w:r w:rsidR="00D36392" w:rsidRPr="00FB657F">
        <w:rPr>
          <w:color w:val="000000" w:themeColor="text1"/>
        </w:rPr>
        <w:t xml:space="preserve"> 5)</w:t>
      </w:r>
      <w:r w:rsidR="00D32DF9" w:rsidRPr="00FB657F">
        <w:rPr>
          <w:color w:val="000000" w:themeColor="text1"/>
        </w:rPr>
        <w:t xml:space="preserve">. </w:t>
      </w:r>
    </w:p>
    <w:p w14:paraId="6174D353" w14:textId="77777777" w:rsidR="009C3FDB" w:rsidRPr="00FB657F" w:rsidRDefault="009C3FDB" w:rsidP="005739E0">
      <w:pPr>
        <w:spacing w:line="360" w:lineRule="auto"/>
        <w:rPr>
          <w:color w:val="000000" w:themeColor="text1"/>
          <w:highlight w:val="yellow"/>
        </w:rPr>
      </w:pPr>
    </w:p>
    <w:p w14:paraId="5334BE4C" w14:textId="667253B6" w:rsidR="00D26745" w:rsidRPr="00FB657F" w:rsidRDefault="009C3FDB" w:rsidP="005739E0">
      <w:pPr>
        <w:spacing w:line="360" w:lineRule="auto"/>
        <w:rPr>
          <w:color w:val="000000" w:themeColor="text1"/>
        </w:rPr>
      </w:pPr>
      <w:r w:rsidRPr="00FB657F">
        <w:rPr>
          <w:color w:val="000000" w:themeColor="text1"/>
        </w:rPr>
        <w:t>A sample of 28 athletes (25 females) competing at the national level were interviewed using the diagnostic criteria for eating disorders</w:t>
      </w:r>
      <w:r w:rsidR="00105971" w:rsidRPr="00FB657F">
        <w:rPr>
          <w:color w:val="000000" w:themeColor="text1"/>
        </w:rPr>
        <w:t xml:space="preserve"> (Lichtenstein </w:t>
      </w:r>
      <w:r w:rsidR="00105971" w:rsidRPr="00FB657F">
        <w:rPr>
          <w:i/>
          <w:iCs/>
          <w:color w:val="000000" w:themeColor="text1"/>
        </w:rPr>
        <w:t>et al</w:t>
      </w:r>
      <w:r w:rsidR="00105971" w:rsidRPr="00FB657F">
        <w:rPr>
          <w:color w:val="000000" w:themeColor="text1"/>
        </w:rPr>
        <w:t>., 2022)</w:t>
      </w:r>
      <w:r w:rsidRPr="00FB657F">
        <w:rPr>
          <w:color w:val="000000" w:themeColor="text1"/>
        </w:rPr>
        <w:t xml:space="preserve">. There were 18 athletes interviewed with high EDE-Q scores and 10 with low scores. All interviews were transcribed and evaluated using a generic inductive technique. There were 20 athletes with an eating disorder diagnosis and 8 without one. EDE-Q detected 90% of the instances, while SCOFF identified 94%. EDE-Q detected no false-positive cases, whereas SCOFF discovered one. According to the qualitative findings, </w:t>
      </w:r>
      <w:r w:rsidR="005739E0" w:rsidRPr="00FB657F">
        <w:rPr>
          <w:color w:val="000000" w:themeColor="text1"/>
        </w:rPr>
        <w:t>most</w:t>
      </w:r>
      <w:r w:rsidRPr="00FB657F">
        <w:rPr>
          <w:color w:val="000000" w:themeColor="text1"/>
        </w:rPr>
        <w:t xml:space="preserve"> athletes reported eating concerns, restricted eating, eating control (calorie counting), weight issues, body dissatisfaction (feeling overweight and non-athletic), excessive activity, and health problems (for example, pain, and fatigue).</w:t>
      </w:r>
      <w:r w:rsidR="00AD2E5B" w:rsidRPr="00FB657F">
        <w:rPr>
          <w:color w:val="000000" w:themeColor="text1"/>
        </w:rPr>
        <w:t xml:space="preserve"> </w:t>
      </w:r>
      <w:r w:rsidR="006F15CF" w:rsidRPr="00FB657F">
        <w:rPr>
          <w:color w:val="000000" w:themeColor="text1"/>
        </w:rPr>
        <w:t>In conclusion, EDE-Q and SCOFF appear to be valid screening devices for athlete samples, however they may miss 6%-10% of those with eating disorders.</w:t>
      </w:r>
    </w:p>
    <w:p w14:paraId="7CE2F0BE" w14:textId="77777777" w:rsidR="00DB627D" w:rsidRPr="00FB657F" w:rsidRDefault="00DB627D" w:rsidP="00DB627D">
      <w:pPr>
        <w:pStyle w:val="Heading3"/>
        <w:numPr>
          <w:ilvl w:val="0"/>
          <w:numId w:val="0"/>
        </w:numPr>
        <w:rPr>
          <w:rFonts w:ascii="Times New Roman" w:hAnsi="Times New Roman" w:cs="Times New Roman"/>
          <w:color w:val="000000" w:themeColor="text1"/>
        </w:rPr>
      </w:pPr>
    </w:p>
    <w:p w14:paraId="0D3B9D38" w14:textId="61E1B879" w:rsidR="0048592E" w:rsidRPr="00FB657F" w:rsidRDefault="00DB627D" w:rsidP="000016F1">
      <w:pPr>
        <w:pStyle w:val="Heading3"/>
        <w:rPr>
          <w:rFonts w:ascii="Times New Roman" w:hAnsi="Times New Roman" w:cs="Times New Roman"/>
          <w:color w:val="000000" w:themeColor="text1"/>
        </w:rPr>
      </w:pPr>
      <w:bookmarkStart w:id="40" w:name="_Toc164374033"/>
      <w:r w:rsidRPr="00FB657F">
        <w:rPr>
          <w:rFonts w:ascii="Times New Roman" w:hAnsi="Times New Roman" w:cs="Times New Roman"/>
          <w:color w:val="000000" w:themeColor="text1"/>
        </w:rPr>
        <w:t>Educational Programs</w:t>
      </w:r>
      <w:bookmarkEnd w:id="40"/>
    </w:p>
    <w:p w14:paraId="13A74E30" w14:textId="20A62BEE" w:rsidR="00DB627D" w:rsidRPr="00FB657F" w:rsidRDefault="00852E05" w:rsidP="00FE6944">
      <w:pPr>
        <w:spacing w:line="360" w:lineRule="auto"/>
        <w:rPr>
          <w:color w:val="000000" w:themeColor="text1"/>
        </w:rPr>
      </w:pPr>
      <w:r w:rsidRPr="00FB657F">
        <w:rPr>
          <w:color w:val="000000" w:themeColor="text1"/>
        </w:rPr>
        <w:t>The treatment landscape for eating disorders presents substantial hurdles, with many people never obtaining therapeutic assistance</w:t>
      </w:r>
      <w:r w:rsidR="008D7084" w:rsidRPr="00FB657F">
        <w:rPr>
          <w:color w:val="000000" w:themeColor="text1"/>
        </w:rPr>
        <w:t xml:space="preserve"> (Muratore and Attia, 2020)</w:t>
      </w:r>
      <w:r w:rsidRPr="00FB657F">
        <w:rPr>
          <w:color w:val="000000" w:themeColor="text1"/>
        </w:rPr>
        <w:t>. According to research, only 44 percent of people who complete cognitive-behavioural therapy (CBT), the primary treatment for BN, are effective in reducing their bingeing and purging</w:t>
      </w:r>
      <w:r w:rsidR="00766CBD" w:rsidRPr="00FB657F">
        <w:rPr>
          <w:color w:val="000000" w:themeColor="text1"/>
        </w:rPr>
        <w:t xml:space="preserve"> (Barakat and Maguire, 2022)</w:t>
      </w:r>
      <w:r w:rsidRPr="00FB657F">
        <w:rPr>
          <w:color w:val="000000" w:themeColor="text1"/>
        </w:rPr>
        <w:t xml:space="preserve">. Similarly, the efficacy of CBT in treating AN is significantly lower (Becker </w:t>
      </w:r>
      <w:r w:rsidRPr="00FB657F">
        <w:rPr>
          <w:i/>
          <w:iCs/>
          <w:color w:val="000000" w:themeColor="text1"/>
        </w:rPr>
        <w:t>et al.,</w:t>
      </w:r>
      <w:r w:rsidRPr="00FB657F">
        <w:rPr>
          <w:color w:val="000000" w:themeColor="text1"/>
        </w:rPr>
        <w:t xml:space="preserve"> 2012).</w:t>
      </w:r>
      <w:r w:rsidR="00CC6BFC" w:rsidRPr="00FB657F">
        <w:rPr>
          <w:color w:val="000000" w:themeColor="text1"/>
        </w:rPr>
        <w:t xml:space="preserve"> In contrast, preventative programmes have shown potential in reducing the prevalence of eating disorder pathology. Stice </w:t>
      </w:r>
      <w:r w:rsidR="00CC6BFC" w:rsidRPr="00FB657F">
        <w:rPr>
          <w:i/>
          <w:iCs/>
          <w:color w:val="000000" w:themeColor="text1"/>
        </w:rPr>
        <w:t>et al</w:t>
      </w:r>
      <w:r w:rsidR="00CC6BFC" w:rsidRPr="00FB657F">
        <w:rPr>
          <w:color w:val="000000" w:themeColor="text1"/>
        </w:rPr>
        <w:t xml:space="preserve">. (2007) carried out a meta-analysis of 38 preventative programmes that addressed various risk variables related to eating disorders. They discovered that 53% of the therapies successfully reduced at least one risk factor, with 25% resulting in a decrease in eating pathological behaviours. Notably, preventative programmes tailored to specific demographics and administered interactively by professionals were more effective than general programmes (Stice </w:t>
      </w:r>
      <w:r w:rsidR="00CC6BFC" w:rsidRPr="00FB657F">
        <w:rPr>
          <w:i/>
          <w:iCs/>
          <w:color w:val="000000" w:themeColor="text1"/>
        </w:rPr>
        <w:t>et al.,</w:t>
      </w:r>
      <w:r w:rsidR="00CC6BFC" w:rsidRPr="00FB657F">
        <w:rPr>
          <w:color w:val="000000" w:themeColor="text1"/>
        </w:rPr>
        <w:t xml:space="preserve"> 2007).</w:t>
      </w:r>
    </w:p>
    <w:p w14:paraId="07C76F09" w14:textId="77777777" w:rsidR="002E2AD6" w:rsidRPr="00FB657F" w:rsidRDefault="002E2AD6" w:rsidP="002F700E">
      <w:pPr>
        <w:spacing w:line="360" w:lineRule="auto"/>
        <w:rPr>
          <w:color w:val="000000" w:themeColor="text1"/>
          <w:highlight w:val="yellow"/>
        </w:rPr>
      </w:pPr>
    </w:p>
    <w:p w14:paraId="49E892D6" w14:textId="658C420E" w:rsidR="00897892" w:rsidRPr="00FB657F" w:rsidRDefault="002E2AD6" w:rsidP="002F700E">
      <w:pPr>
        <w:spacing w:line="360" w:lineRule="auto"/>
        <w:rPr>
          <w:color w:val="000000" w:themeColor="text1"/>
        </w:rPr>
      </w:pPr>
      <w:r w:rsidRPr="00FB657F">
        <w:rPr>
          <w:color w:val="000000" w:themeColor="text1"/>
        </w:rPr>
        <w:t xml:space="preserve">Becker </w:t>
      </w:r>
      <w:r w:rsidRPr="00FB657F">
        <w:rPr>
          <w:i/>
          <w:iCs/>
          <w:color w:val="000000" w:themeColor="text1"/>
        </w:rPr>
        <w:t xml:space="preserve">et al. </w:t>
      </w:r>
      <w:r w:rsidRPr="00FB657F">
        <w:rPr>
          <w:color w:val="000000" w:themeColor="text1"/>
        </w:rPr>
        <w:t xml:space="preserve">(2012) proposed a specialised preventative strategy for female athletes, recognising the unique demands women encounter regarding body image and performance. They tailored existing evidence-based prevention programmes to athletes' specific issues, </w:t>
      </w:r>
      <w:r w:rsidRPr="00FB657F">
        <w:rPr>
          <w:color w:val="000000" w:themeColor="text1"/>
        </w:rPr>
        <w:lastRenderedPageBreak/>
        <w:t>such as the female athlete triad and societal thin-ideal standards. Interventions were carried out inside teams to promote team bonding and customise conversations to each sport's unique obstacles. Participants were given surveys to assess changes in identified risk variables for eating disorders, such as thin-ideal internalisation, dietary restriction, and body dissatisfaction.</w:t>
      </w:r>
      <w:r w:rsidR="008C5947" w:rsidRPr="00FB657F">
        <w:rPr>
          <w:color w:val="000000" w:themeColor="text1"/>
        </w:rPr>
        <w:t xml:space="preserve"> </w:t>
      </w:r>
      <w:r w:rsidR="00527EC0" w:rsidRPr="00FB657F">
        <w:rPr>
          <w:color w:val="000000" w:themeColor="text1"/>
        </w:rPr>
        <w:t xml:space="preserve">Ongoing </w:t>
      </w:r>
      <w:r w:rsidR="00897892" w:rsidRPr="00FB657F">
        <w:rPr>
          <w:color w:val="000000" w:themeColor="text1"/>
        </w:rPr>
        <w:t>stud</w:t>
      </w:r>
      <w:r w:rsidR="00527EC0" w:rsidRPr="00FB657F">
        <w:rPr>
          <w:color w:val="000000" w:themeColor="text1"/>
        </w:rPr>
        <w:t>ies</w:t>
      </w:r>
      <w:r w:rsidR="00897892" w:rsidRPr="00FB657F">
        <w:rPr>
          <w:color w:val="000000" w:themeColor="text1"/>
        </w:rPr>
        <w:t xml:space="preserve"> and refining of prevention initiatives are required to improve results and reach persons at risk of developing these chronic illnesses</w:t>
      </w:r>
      <w:r w:rsidR="009D1803" w:rsidRPr="00FB657F">
        <w:rPr>
          <w:color w:val="000000" w:themeColor="text1"/>
        </w:rPr>
        <w:t xml:space="preserve"> (Koreshe </w:t>
      </w:r>
      <w:r w:rsidR="009D1803" w:rsidRPr="00FB657F">
        <w:rPr>
          <w:i/>
          <w:iCs/>
          <w:color w:val="000000" w:themeColor="text1"/>
        </w:rPr>
        <w:t>et al</w:t>
      </w:r>
      <w:r w:rsidR="009D1803" w:rsidRPr="00FB657F">
        <w:rPr>
          <w:color w:val="000000" w:themeColor="text1"/>
        </w:rPr>
        <w:t>., 2023)</w:t>
      </w:r>
      <w:r w:rsidR="00897892" w:rsidRPr="00FB657F">
        <w:rPr>
          <w:color w:val="000000" w:themeColor="text1"/>
        </w:rPr>
        <w:t>.</w:t>
      </w:r>
    </w:p>
    <w:p w14:paraId="63FA5918" w14:textId="77777777" w:rsidR="00C36123" w:rsidRPr="00FB657F" w:rsidRDefault="00C36123" w:rsidP="00C36123">
      <w:pPr>
        <w:rPr>
          <w:color w:val="000000" w:themeColor="text1"/>
        </w:rPr>
      </w:pPr>
    </w:p>
    <w:p w14:paraId="7F14D167" w14:textId="1B217E5B" w:rsidR="005A654B" w:rsidRPr="00FB657F" w:rsidRDefault="00C36123" w:rsidP="005A654B">
      <w:pPr>
        <w:pStyle w:val="Heading3"/>
        <w:rPr>
          <w:rFonts w:ascii="Times New Roman" w:hAnsi="Times New Roman" w:cs="Times New Roman"/>
          <w:color w:val="000000" w:themeColor="text1"/>
        </w:rPr>
      </w:pPr>
      <w:bookmarkStart w:id="41" w:name="_Toc164374034"/>
      <w:r w:rsidRPr="00FB657F">
        <w:rPr>
          <w:rFonts w:ascii="Times New Roman" w:hAnsi="Times New Roman" w:cs="Times New Roman"/>
          <w:color w:val="000000" w:themeColor="text1"/>
        </w:rPr>
        <w:t>Intervention Approaches</w:t>
      </w:r>
      <w:bookmarkEnd w:id="41"/>
      <w:r w:rsidR="002248FD" w:rsidRPr="00FB657F">
        <w:rPr>
          <w:rFonts w:ascii="Times New Roman" w:hAnsi="Times New Roman" w:cs="Times New Roman"/>
          <w:color w:val="000000" w:themeColor="text1"/>
        </w:rPr>
        <w:t xml:space="preserve"> </w:t>
      </w:r>
    </w:p>
    <w:p w14:paraId="352DA688" w14:textId="77777777" w:rsidR="00C8632F" w:rsidRDefault="00327C39" w:rsidP="00C8632F">
      <w:pPr>
        <w:spacing w:line="360" w:lineRule="auto"/>
        <w:rPr>
          <w:color w:val="000000" w:themeColor="text1"/>
        </w:rPr>
      </w:pPr>
      <w:r w:rsidRPr="00FB657F">
        <w:rPr>
          <w:color w:val="000000" w:themeColor="text1"/>
        </w:rPr>
        <w:t xml:space="preserve">Early detection and intervention are critical since they can prevent athletes from developing eating problems </w:t>
      </w:r>
      <w:r w:rsidR="0089383A" w:rsidRPr="00FB657F">
        <w:rPr>
          <w:color w:val="000000" w:themeColor="text1"/>
        </w:rPr>
        <w:t xml:space="preserve">(Nazem and Ackerman, 2012). </w:t>
      </w:r>
      <w:r w:rsidR="00C069E6" w:rsidRPr="00FB657F">
        <w:rPr>
          <w:color w:val="000000" w:themeColor="text1"/>
        </w:rPr>
        <w:t>Fairburn developed a treatment handbook for Enhanced Cognitive Behavioural Therapy (CBT-E) in 2008, to treat all eating disorders</w:t>
      </w:r>
      <w:r w:rsidR="00CA1B33" w:rsidRPr="00FB657F">
        <w:rPr>
          <w:color w:val="000000" w:themeColor="text1"/>
        </w:rPr>
        <w:t xml:space="preserve"> (Murphy </w:t>
      </w:r>
      <w:r w:rsidR="00CA1B33" w:rsidRPr="00FB657F">
        <w:rPr>
          <w:i/>
          <w:iCs/>
          <w:color w:val="000000" w:themeColor="text1"/>
        </w:rPr>
        <w:t>et al.,</w:t>
      </w:r>
      <w:r w:rsidR="00CA1B33" w:rsidRPr="00FB657F">
        <w:rPr>
          <w:color w:val="000000" w:themeColor="text1"/>
        </w:rPr>
        <w:t xml:space="preserve"> 2010)</w:t>
      </w:r>
      <w:r w:rsidR="00C069E6" w:rsidRPr="00FB657F">
        <w:rPr>
          <w:color w:val="000000" w:themeColor="text1"/>
        </w:rPr>
        <w:t>. Cognitive behavioural therapy (CBT) is a type of psychotherapy that focuses on altering patterns of thought or behaviour to modify an emotion</w:t>
      </w:r>
      <w:r w:rsidR="00C55677" w:rsidRPr="00FB657F">
        <w:rPr>
          <w:color w:val="000000" w:themeColor="text1"/>
        </w:rPr>
        <w:t xml:space="preserve"> (Nakao, Shirotsuki and Sugaya, 2021)</w:t>
      </w:r>
      <w:r w:rsidR="00C069E6" w:rsidRPr="00FB657F">
        <w:rPr>
          <w:color w:val="000000" w:themeColor="text1"/>
        </w:rPr>
        <w:t>. CBT is used to address a variety of issues, including anxiety, substance misuse, and depression</w:t>
      </w:r>
      <w:r w:rsidR="00C33C6D" w:rsidRPr="00FB657F">
        <w:rPr>
          <w:color w:val="000000" w:themeColor="text1"/>
        </w:rPr>
        <w:t xml:space="preserve"> (Chand, Kuckel and Huecker, 2023)</w:t>
      </w:r>
      <w:r w:rsidR="00C069E6" w:rsidRPr="00FB657F">
        <w:rPr>
          <w:color w:val="000000" w:themeColor="text1"/>
        </w:rPr>
        <w:t>.</w:t>
      </w:r>
      <w:r w:rsidR="00311A5F" w:rsidRPr="00FB657F">
        <w:rPr>
          <w:color w:val="000000" w:themeColor="text1"/>
        </w:rPr>
        <w:t xml:space="preserve"> During this type of programme, participants challenge the standard of beauty and the thin ideal, speaking and acting against it to create dissonance. That is, when someone speaks out against the thin ideal, cognitive dissonance makes it more difficult for them to adhere to that ideal</w:t>
      </w:r>
      <w:r w:rsidR="00705751" w:rsidRPr="00FB657F">
        <w:rPr>
          <w:color w:val="000000" w:themeColor="text1"/>
        </w:rPr>
        <w:t xml:space="preserve"> (Fairburn, Cooper and Shafran, 2003)</w:t>
      </w:r>
      <w:r w:rsidR="00311A5F" w:rsidRPr="00FB657F">
        <w:rPr>
          <w:color w:val="000000" w:themeColor="text1"/>
        </w:rPr>
        <w:t xml:space="preserve">. The programme can be tailored to include demands specific to athletes, such as managing both sport-specific thin ideals and the traditional thin ideal, as well as athlete-specific language and role-play exercises. </w:t>
      </w:r>
    </w:p>
    <w:p w14:paraId="30E043A0" w14:textId="77777777" w:rsidR="00C8632F" w:rsidRDefault="00C8632F" w:rsidP="00C8632F">
      <w:pPr>
        <w:spacing w:line="360" w:lineRule="auto"/>
        <w:rPr>
          <w:color w:val="000000" w:themeColor="text1"/>
        </w:rPr>
      </w:pPr>
    </w:p>
    <w:p w14:paraId="397A7003" w14:textId="335A78FD" w:rsidR="00002109" w:rsidRPr="00FB657F" w:rsidRDefault="00F8499F" w:rsidP="00C8632F">
      <w:pPr>
        <w:spacing w:line="360" w:lineRule="auto"/>
        <w:rPr>
          <w:color w:val="000000" w:themeColor="text1"/>
        </w:rPr>
      </w:pPr>
      <w:r w:rsidRPr="00FB657F">
        <w:rPr>
          <w:color w:val="000000" w:themeColor="text1"/>
        </w:rPr>
        <w:t xml:space="preserve">Similarly, </w:t>
      </w:r>
      <w:r w:rsidR="00C037D7" w:rsidRPr="00FB657F">
        <w:rPr>
          <w:color w:val="000000" w:themeColor="text1"/>
        </w:rPr>
        <w:t>Acceptance and Commitment Therapy (ACT) emphasises aligning behaviours with personal values, encouraging people to act by what is most important to them</w:t>
      </w:r>
      <w:r w:rsidR="000A3D00" w:rsidRPr="00FB657F">
        <w:rPr>
          <w:color w:val="000000" w:themeColor="text1"/>
        </w:rPr>
        <w:t xml:space="preserve"> (Zhang </w:t>
      </w:r>
      <w:r w:rsidR="000A3D00" w:rsidRPr="00FB657F">
        <w:rPr>
          <w:i/>
          <w:iCs/>
          <w:color w:val="000000" w:themeColor="text1"/>
        </w:rPr>
        <w:t>et al.,</w:t>
      </w:r>
      <w:r w:rsidR="000A3D00" w:rsidRPr="00FB657F">
        <w:rPr>
          <w:color w:val="000000" w:themeColor="text1"/>
        </w:rPr>
        <w:t xml:space="preserve"> 2018)</w:t>
      </w:r>
      <w:r w:rsidR="00C037D7" w:rsidRPr="00FB657F">
        <w:rPr>
          <w:color w:val="000000" w:themeColor="text1"/>
        </w:rPr>
        <w:t>. This entails accepting ideas and feelings, disengaging from unpleasant thinking, and remaining present</w:t>
      </w:r>
      <w:r w:rsidR="00670E78" w:rsidRPr="00FB657F">
        <w:rPr>
          <w:color w:val="000000" w:themeColor="text1"/>
        </w:rPr>
        <w:t xml:space="preserve"> (Dindo, Van Liew and Arch, 2017)</w:t>
      </w:r>
      <w:r w:rsidR="00C037D7" w:rsidRPr="00FB657F">
        <w:rPr>
          <w:color w:val="000000" w:themeColor="text1"/>
        </w:rPr>
        <w:t>. Despite obstacles, ACT encourages continuous learning and practice of value-based choices</w:t>
      </w:r>
      <w:r w:rsidR="00A616E8" w:rsidRPr="00FB657F">
        <w:rPr>
          <w:color w:val="000000" w:themeColor="text1"/>
        </w:rPr>
        <w:t xml:space="preserve">. Linardon </w:t>
      </w:r>
      <w:r w:rsidR="00A616E8" w:rsidRPr="00FB657F">
        <w:rPr>
          <w:i/>
          <w:iCs/>
          <w:color w:val="000000" w:themeColor="text1"/>
        </w:rPr>
        <w:t>et al.</w:t>
      </w:r>
      <w:r w:rsidR="00A616E8" w:rsidRPr="00FB657F">
        <w:rPr>
          <w:color w:val="000000" w:themeColor="text1"/>
        </w:rPr>
        <w:t xml:space="preserve"> (2017) conducted a systematic review to investigate Acceptance and Commitment Therapy (ACT). The review emphasised the effectiveness of ACT in lowering eating disorder symptoms, increasing psychological flexibility, and improving overall well-being. This shows that ACT could be an effective treatment for anyone suffering from eating disorders, especially athletes.</w:t>
      </w:r>
    </w:p>
    <w:p w14:paraId="05D6ECCE" w14:textId="77777777" w:rsidR="00CD5B1E" w:rsidRPr="00FB657F" w:rsidRDefault="00CD5B1E" w:rsidP="00311A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rPr>
      </w:pPr>
    </w:p>
    <w:p w14:paraId="7F32FBB7" w14:textId="0D8DB5BF" w:rsidR="00002109" w:rsidRPr="00FB657F" w:rsidRDefault="00002109" w:rsidP="00311A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rPr>
      </w:pPr>
      <w:r w:rsidRPr="00FB657F">
        <w:rPr>
          <w:color w:val="000000" w:themeColor="text1"/>
        </w:rPr>
        <w:t>Medical Nutrition Therapy (MNT)</w:t>
      </w:r>
      <w:r w:rsidR="00F0658A" w:rsidRPr="00FB657F">
        <w:rPr>
          <w:color w:val="000000" w:themeColor="text1"/>
        </w:rPr>
        <w:t xml:space="preserve"> (Whisenant and Smith, 1995)</w:t>
      </w:r>
      <w:r w:rsidRPr="00FB657F">
        <w:rPr>
          <w:color w:val="000000" w:themeColor="text1"/>
        </w:rPr>
        <w:t xml:space="preserve"> is frequently combined with cognitive therapies to address both physical health issues and cognitive impairments caused </w:t>
      </w:r>
      <w:r w:rsidRPr="00FB657F">
        <w:rPr>
          <w:color w:val="000000" w:themeColor="text1"/>
        </w:rPr>
        <w:lastRenderedPageBreak/>
        <w:t>by malnutrition. MNT emphasises that hunger worsens medical conditions and emotional disorders. Individuals learn about nutrition through education, which supports optimal physical and psychological performance</w:t>
      </w:r>
      <w:r w:rsidR="009E6209">
        <w:rPr>
          <w:color w:val="000000" w:themeColor="text1"/>
        </w:rPr>
        <w:t xml:space="preserve">. </w:t>
      </w:r>
    </w:p>
    <w:p w14:paraId="6E38C4A5" w14:textId="77777777" w:rsidR="00C274C9" w:rsidRPr="00FB657F" w:rsidRDefault="00C274C9" w:rsidP="00C274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themeColor="text1"/>
          <w:lang w:eastAsia="en-US"/>
          <w14:ligatures w14:val="standardContextual"/>
        </w:rPr>
      </w:pPr>
    </w:p>
    <w:p w14:paraId="5E9626A9" w14:textId="108CD17D" w:rsidR="00785E57" w:rsidRPr="00FB657F" w:rsidRDefault="00785E57" w:rsidP="00785E57">
      <w:pPr>
        <w:pStyle w:val="Heading3"/>
        <w:rPr>
          <w:rFonts w:ascii="Times New Roman" w:hAnsi="Times New Roman" w:cs="Times New Roman"/>
          <w:color w:val="000000" w:themeColor="text1"/>
        </w:rPr>
      </w:pPr>
      <w:bookmarkStart w:id="42" w:name="_Toc161409205"/>
      <w:bookmarkStart w:id="43" w:name="_Toc164374035"/>
      <w:r w:rsidRPr="00FB657F">
        <w:rPr>
          <w:rFonts w:ascii="Times New Roman" w:hAnsi="Times New Roman" w:cs="Times New Roman"/>
          <w:color w:val="000000" w:themeColor="text1"/>
        </w:rPr>
        <w:t>Role of Coaches</w:t>
      </w:r>
      <w:bookmarkEnd w:id="42"/>
      <w:bookmarkEnd w:id="43"/>
    </w:p>
    <w:p w14:paraId="41561AC7" w14:textId="77777777" w:rsidR="00785E57" w:rsidRPr="00FB657F" w:rsidRDefault="00785E57" w:rsidP="00785E57">
      <w:pPr>
        <w:rPr>
          <w:color w:val="000000" w:themeColor="text1"/>
        </w:rPr>
      </w:pPr>
    </w:p>
    <w:p w14:paraId="4F125AE1" w14:textId="20595665" w:rsidR="0059493A" w:rsidRPr="00FB657F" w:rsidRDefault="0059493A" w:rsidP="0050688F">
      <w:pPr>
        <w:spacing w:line="360" w:lineRule="auto"/>
        <w:rPr>
          <w:color w:val="000000" w:themeColor="text1"/>
        </w:rPr>
      </w:pPr>
      <w:r w:rsidRPr="00FB657F">
        <w:rPr>
          <w:color w:val="000000" w:themeColor="text1"/>
        </w:rPr>
        <w:t xml:space="preserve">Coaches are frequently considered as experts in all aspects of their sport, including weight loss and nutrition (Reel and Galli, 2006). Their remarks and suggestions can be a key source of weight pressure for athletes, who often prioritise weight and shape over diet and exercise (Coppola </w:t>
      </w:r>
      <w:r w:rsidRPr="00FB657F">
        <w:rPr>
          <w:i/>
          <w:iCs/>
          <w:color w:val="000000" w:themeColor="text1"/>
        </w:rPr>
        <w:t>et al.,</w:t>
      </w:r>
      <w:r w:rsidRPr="00FB657F">
        <w:rPr>
          <w:color w:val="000000" w:themeColor="text1"/>
        </w:rPr>
        <w:t xml:space="preserve"> 2014). According to studie</w:t>
      </w:r>
      <w:r w:rsidR="00BD4807" w:rsidRPr="00FB657F">
        <w:rPr>
          <w:color w:val="000000" w:themeColor="text1"/>
        </w:rPr>
        <w:t>s</w:t>
      </w:r>
      <w:r w:rsidRPr="00FB657F">
        <w:rPr>
          <w:color w:val="000000" w:themeColor="text1"/>
        </w:rPr>
        <w:t xml:space="preserve"> (Gagné &amp; Deci, 2005</w:t>
      </w:r>
      <w:r w:rsidR="00BF550A" w:rsidRPr="00FB657F">
        <w:rPr>
          <w:color w:val="000000" w:themeColor="text1"/>
        </w:rPr>
        <w:t xml:space="preserve">;Avcı </w:t>
      </w:r>
      <w:r w:rsidR="00BF550A" w:rsidRPr="00FB657F">
        <w:rPr>
          <w:i/>
          <w:iCs/>
          <w:color w:val="000000" w:themeColor="text1"/>
        </w:rPr>
        <w:t>et al.,</w:t>
      </w:r>
      <w:r w:rsidR="00BF550A" w:rsidRPr="00FB657F">
        <w:rPr>
          <w:color w:val="000000" w:themeColor="text1"/>
        </w:rPr>
        <w:t xml:space="preserve"> 2018)</w:t>
      </w:r>
      <w:r w:rsidR="00BD4807" w:rsidRPr="00FB657F">
        <w:rPr>
          <w:color w:val="000000" w:themeColor="text1"/>
        </w:rPr>
        <w:t xml:space="preserve">, </w:t>
      </w:r>
      <w:r w:rsidRPr="00FB657F">
        <w:rPr>
          <w:color w:val="000000" w:themeColor="text1"/>
        </w:rPr>
        <w:t xml:space="preserve">coaches play a crucial role in meeting athletes' psychological requirements, including autonomy and competence, which promote intrinsic motivation and well-being. Sundgot-Borgen and Torstveit (2004) researched the frequency of eating disorders among professional athletes in Norway, discovering that coaches were frequently the first to notice and intervene in disordered eating practices. </w:t>
      </w:r>
      <w:r w:rsidR="006B7F0E" w:rsidRPr="00FB657F">
        <w:rPr>
          <w:color w:val="000000" w:themeColor="text1"/>
        </w:rPr>
        <w:t xml:space="preserve">The study emphasised the necessity of coach education and knowledge in recognising the symptoms of eating disorders and giving appropriate support to athletes. Avcı </w:t>
      </w:r>
      <w:r w:rsidR="006B7F0E" w:rsidRPr="00FB657F">
        <w:rPr>
          <w:i/>
          <w:iCs/>
          <w:color w:val="000000" w:themeColor="text1"/>
        </w:rPr>
        <w:t>et al.</w:t>
      </w:r>
      <w:r w:rsidR="006B7F0E" w:rsidRPr="00FB657F">
        <w:rPr>
          <w:color w:val="000000" w:themeColor="text1"/>
        </w:rPr>
        <w:t xml:space="preserve"> (2018) found that coaches who promote cooperation, individual development, and effort help athletes develop internal motivation, emphasising the importance of developing a mastery-based training environment. Martinsen </w:t>
      </w:r>
      <w:r w:rsidR="006B7F0E" w:rsidRPr="00FB657F">
        <w:rPr>
          <w:i/>
          <w:iCs/>
          <w:color w:val="000000" w:themeColor="text1"/>
        </w:rPr>
        <w:t>et al.</w:t>
      </w:r>
      <w:r w:rsidR="006B7F0E" w:rsidRPr="00FB657F">
        <w:rPr>
          <w:color w:val="000000" w:themeColor="text1"/>
        </w:rPr>
        <w:t xml:space="preserve"> (2014) investigated coaches' attitudes towards the prevention and treatment of eating disorders among elite female athletes. The findings suggested that coaches saw themselves as prominent characters in encouraging healthy habits and body image among athletes. </w:t>
      </w:r>
    </w:p>
    <w:p w14:paraId="06902B3E" w14:textId="77777777" w:rsidR="00116CDF" w:rsidRPr="00FB657F" w:rsidRDefault="00116CDF" w:rsidP="0050688F">
      <w:pPr>
        <w:spacing w:line="360" w:lineRule="auto"/>
        <w:rPr>
          <w:color w:val="000000" w:themeColor="text1"/>
        </w:rPr>
      </w:pPr>
    </w:p>
    <w:p w14:paraId="3956B21D" w14:textId="178592B9" w:rsidR="00116CDF" w:rsidRPr="00FB657F" w:rsidRDefault="00116CDF" w:rsidP="0050688F">
      <w:pPr>
        <w:spacing w:line="360" w:lineRule="auto"/>
        <w:rPr>
          <w:color w:val="000000" w:themeColor="text1"/>
        </w:rPr>
      </w:pPr>
      <w:r w:rsidRPr="00FB657F">
        <w:rPr>
          <w:color w:val="000000" w:themeColor="text1"/>
        </w:rPr>
        <w:t xml:space="preserve">Understanding and resolving coaches' stress transactions is critical to building a supportive coaching environment (Norris </w:t>
      </w:r>
      <w:r w:rsidRPr="00FB657F">
        <w:rPr>
          <w:i/>
          <w:iCs/>
          <w:color w:val="000000" w:themeColor="text1"/>
        </w:rPr>
        <w:t>et al.,</w:t>
      </w:r>
      <w:r w:rsidRPr="00FB657F">
        <w:rPr>
          <w:color w:val="000000" w:themeColor="text1"/>
        </w:rPr>
        <w:t xml:space="preserve"> 2017). Coaches can also help athletes avoid disordered eating behaviours by being aware of triggers such as unexpected training volume increases and injuries, emphasising a balanced diet, and providing information on good eating habits </w:t>
      </w:r>
      <w:r w:rsidR="00493518" w:rsidRPr="00FB657F">
        <w:rPr>
          <w:color w:val="000000" w:themeColor="text1"/>
        </w:rPr>
        <w:t xml:space="preserve">(Currie, 2010). </w:t>
      </w:r>
      <w:r w:rsidR="00E43F68" w:rsidRPr="00FB657F">
        <w:rPr>
          <w:color w:val="000000" w:themeColor="text1"/>
        </w:rPr>
        <w:t>C</w:t>
      </w:r>
      <w:r w:rsidRPr="00FB657F">
        <w:rPr>
          <w:color w:val="000000" w:themeColor="text1"/>
        </w:rPr>
        <w:t>oaches play an important role in developing healthy coach-athlete relationships, providing inclusive environments for all athletes, and encouraging psychological safety and well-being.</w:t>
      </w:r>
      <w:r w:rsidR="00842048" w:rsidRPr="00FB657F">
        <w:rPr>
          <w:color w:val="000000" w:themeColor="text1"/>
        </w:rPr>
        <w:t xml:space="preserve"> Thompson and Sherman (2014) conducted a qualitative study on the experiences of female collegiate athletes with eating disorders and their relationships with coaches. The research discovered that while some athletes received excellent support and encouragement from their coaches, others felt misunderstood or driven to prioritise performance over health. </w:t>
      </w:r>
    </w:p>
    <w:p w14:paraId="71606432" w14:textId="77777777" w:rsidR="00842048" w:rsidRPr="00FB657F" w:rsidRDefault="00842048" w:rsidP="00463DDD">
      <w:pPr>
        <w:rPr>
          <w:color w:val="000000" w:themeColor="text1"/>
          <w:shd w:val="clear" w:color="auto" w:fill="F9F9F9"/>
        </w:rPr>
      </w:pPr>
    </w:p>
    <w:p w14:paraId="31390097" w14:textId="69BD64B8" w:rsidR="005B32AA" w:rsidRPr="00FB657F" w:rsidRDefault="00666FA4" w:rsidP="00666FA4">
      <w:pPr>
        <w:pStyle w:val="Heading1"/>
        <w:rPr>
          <w:rFonts w:ascii="Times New Roman" w:eastAsiaTheme="minorHAnsi" w:hAnsi="Times New Roman" w:cs="Times New Roman"/>
          <w:color w:val="000000" w:themeColor="text1"/>
          <w:sz w:val="24"/>
          <w:szCs w:val="24"/>
          <w:lang w:eastAsia="en-US"/>
        </w:rPr>
      </w:pPr>
      <w:bookmarkStart w:id="44" w:name="_Toc164374036"/>
      <w:r w:rsidRPr="00FB657F">
        <w:rPr>
          <w:rFonts w:ascii="Times New Roman" w:eastAsiaTheme="minorHAnsi" w:hAnsi="Times New Roman" w:cs="Times New Roman"/>
          <w:color w:val="000000" w:themeColor="text1"/>
          <w:sz w:val="24"/>
          <w:szCs w:val="24"/>
          <w:lang w:eastAsia="en-US"/>
        </w:rPr>
        <w:t>Conclusion</w:t>
      </w:r>
      <w:bookmarkEnd w:id="44"/>
      <w:r w:rsidRPr="00FB657F">
        <w:rPr>
          <w:rFonts w:ascii="Times New Roman" w:eastAsiaTheme="minorHAnsi" w:hAnsi="Times New Roman" w:cs="Times New Roman"/>
          <w:color w:val="000000" w:themeColor="text1"/>
          <w:sz w:val="24"/>
          <w:szCs w:val="24"/>
          <w:lang w:eastAsia="en-US"/>
        </w:rPr>
        <w:t xml:space="preserve"> </w:t>
      </w:r>
    </w:p>
    <w:p w14:paraId="5604DB17" w14:textId="1D4FF64B" w:rsidR="00B37E15" w:rsidRPr="00FB657F" w:rsidRDefault="00B37E15" w:rsidP="00C97662">
      <w:pPr>
        <w:spacing w:after="240" w:line="360" w:lineRule="auto"/>
        <w:rPr>
          <w:color w:val="000000" w:themeColor="text1"/>
        </w:rPr>
      </w:pPr>
      <w:r w:rsidRPr="00FB657F">
        <w:rPr>
          <w:color w:val="000000" w:themeColor="text1"/>
        </w:rPr>
        <w:t xml:space="preserve">Eating disorders present a substantial risk to athletes' physical health and performance. Research frequently shows that athletes, especially elite athletes, are more likely to acquire disordered eating behaviours than non-athletes (Martinsen </w:t>
      </w:r>
      <w:r w:rsidRPr="00FB657F">
        <w:rPr>
          <w:i/>
          <w:iCs/>
          <w:color w:val="000000" w:themeColor="text1"/>
        </w:rPr>
        <w:t>et al.,</w:t>
      </w:r>
      <w:r w:rsidRPr="00FB657F">
        <w:rPr>
          <w:color w:val="000000" w:themeColor="text1"/>
        </w:rPr>
        <w:t xml:space="preserve"> 2009; Sundgot-Borgen &amp; Torstveit, 2010). The pressure to maintain a specific body weight or composition, rigorous exercise regimens, and societal expectations can all contribute to the development of eating disorders in athletes (Kontele &amp; Vassilakou, 2021; Rosendahl </w:t>
      </w:r>
      <w:r w:rsidRPr="00FB657F">
        <w:rPr>
          <w:i/>
          <w:iCs/>
          <w:color w:val="000000" w:themeColor="text1"/>
        </w:rPr>
        <w:t>et al</w:t>
      </w:r>
      <w:r w:rsidRPr="00FB657F">
        <w:rPr>
          <w:color w:val="000000" w:themeColor="text1"/>
        </w:rPr>
        <w:t xml:space="preserve">., 2009). </w:t>
      </w:r>
    </w:p>
    <w:p w14:paraId="65638AD8" w14:textId="5BED10AA" w:rsidR="00666FA4" w:rsidRPr="00FB657F" w:rsidRDefault="0007148D" w:rsidP="00C97662">
      <w:pPr>
        <w:spacing w:line="360" w:lineRule="auto"/>
        <w:rPr>
          <w:color w:val="000000" w:themeColor="text1"/>
        </w:rPr>
      </w:pPr>
      <w:r w:rsidRPr="00FB657F">
        <w:rPr>
          <w:color w:val="000000" w:themeColor="text1"/>
        </w:rPr>
        <w:t xml:space="preserve">Athletes with eating disorders may have decreased strength, an increased risk of injury, irregular menstrual cycles, and poor overall performance (Wagner </w:t>
      </w:r>
      <w:r w:rsidRPr="00FB657F">
        <w:rPr>
          <w:i/>
          <w:iCs/>
          <w:color w:val="000000" w:themeColor="text1"/>
        </w:rPr>
        <w:t>et al.,</w:t>
      </w:r>
      <w:r w:rsidRPr="00FB657F">
        <w:rPr>
          <w:color w:val="000000" w:themeColor="text1"/>
        </w:rPr>
        <w:t xml:space="preserve"> 2016; Magee </w:t>
      </w:r>
      <w:r w:rsidRPr="00FB657F">
        <w:rPr>
          <w:i/>
          <w:iCs/>
          <w:color w:val="000000" w:themeColor="text1"/>
        </w:rPr>
        <w:t>et al.,</w:t>
      </w:r>
      <w:r w:rsidRPr="00FB657F">
        <w:rPr>
          <w:color w:val="000000" w:themeColor="text1"/>
        </w:rPr>
        <w:t xml:space="preserve"> 2023). Healthcare practitioners, coaches, and athletic trainers must be aware in identifying symptoms of disordered eating in athletes and providing appropriate support and intervention (Niekerk &amp; Card, 2018; Stoyel </w:t>
      </w:r>
      <w:r w:rsidRPr="00FB657F">
        <w:rPr>
          <w:i/>
          <w:iCs/>
          <w:color w:val="000000" w:themeColor="text1"/>
        </w:rPr>
        <w:t>et al.,</w:t>
      </w:r>
      <w:r w:rsidRPr="00FB657F">
        <w:rPr>
          <w:color w:val="000000" w:themeColor="text1"/>
        </w:rPr>
        <w:t xml:space="preserve"> 2021). SCOFF, EDE-Q, and Female Athlete are suggested screening tools for athletes since they can help identify at-risk athletes and enable early intervention (Goltz </w:t>
      </w:r>
      <w:r w:rsidRPr="00FB657F">
        <w:rPr>
          <w:i/>
          <w:iCs/>
          <w:color w:val="000000" w:themeColor="text1"/>
        </w:rPr>
        <w:t>et al</w:t>
      </w:r>
      <w:r w:rsidRPr="00FB657F">
        <w:rPr>
          <w:color w:val="000000" w:themeColor="text1"/>
        </w:rPr>
        <w:t>., 2013).</w:t>
      </w:r>
    </w:p>
    <w:p w14:paraId="04CED58B" w14:textId="77777777" w:rsidR="0007148D" w:rsidRPr="00FB657F" w:rsidRDefault="0007148D" w:rsidP="00C97662">
      <w:pPr>
        <w:spacing w:line="360" w:lineRule="auto"/>
        <w:rPr>
          <w:color w:val="000000" w:themeColor="text1"/>
          <w:shd w:val="clear" w:color="auto" w:fill="F9F9F9"/>
        </w:rPr>
      </w:pPr>
    </w:p>
    <w:p w14:paraId="3EDF5A5F" w14:textId="37237EA7" w:rsidR="00666FA4" w:rsidRPr="00FB657F" w:rsidRDefault="00F1087E" w:rsidP="00C97662">
      <w:pPr>
        <w:spacing w:line="360" w:lineRule="auto"/>
        <w:rPr>
          <w:color w:val="000000" w:themeColor="text1"/>
        </w:rPr>
      </w:pPr>
      <w:r w:rsidRPr="00FB657F">
        <w:rPr>
          <w:color w:val="000000" w:themeColor="text1"/>
        </w:rPr>
        <w:t xml:space="preserve">Preventive strategies, such as educating athletes about healthy dietary habits, encouraging positive body image, and creating a supportive atmosphere, are critical in lowering the prevalence of eating disorders in sports (Borja </w:t>
      </w:r>
      <w:r w:rsidRPr="00FB657F">
        <w:rPr>
          <w:i/>
          <w:iCs/>
          <w:color w:val="000000" w:themeColor="text1"/>
        </w:rPr>
        <w:t>et al</w:t>
      </w:r>
      <w:r w:rsidRPr="00FB657F">
        <w:rPr>
          <w:color w:val="000000" w:themeColor="text1"/>
        </w:rPr>
        <w:t xml:space="preserve">., 2021; Ravi </w:t>
      </w:r>
      <w:r w:rsidRPr="00FB657F">
        <w:rPr>
          <w:i/>
          <w:iCs/>
          <w:color w:val="000000" w:themeColor="text1"/>
        </w:rPr>
        <w:t>et al.,</w:t>
      </w:r>
      <w:r w:rsidRPr="00FB657F">
        <w:rPr>
          <w:color w:val="000000" w:themeColor="text1"/>
        </w:rPr>
        <w:t xml:space="preserve"> 2021). To effectively address eating problems in athletes, a multidisciplinary approach is important. This strategy requires collaboration among healthcare specialists, coaches, athletic trainers, nutritionists, and mental health professionals to provide comprehensive support and treatment. By combining medical, nutritional, and psychological interventions, athletes can receive the comprehensive care they require to overcome eating disorders and recover their health and performance potential (Walter </w:t>
      </w:r>
      <w:r w:rsidRPr="00FB657F">
        <w:rPr>
          <w:i/>
          <w:iCs/>
          <w:color w:val="000000" w:themeColor="text1"/>
        </w:rPr>
        <w:t>et al.,</w:t>
      </w:r>
      <w:r w:rsidRPr="00FB657F">
        <w:rPr>
          <w:color w:val="000000" w:themeColor="text1"/>
        </w:rPr>
        <w:t xml:space="preserve"> 2022; Efthymiou </w:t>
      </w:r>
      <w:r w:rsidRPr="00FB657F">
        <w:rPr>
          <w:i/>
          <w:iCs/>
          <w:color w:val="000000" w:themeColor="text1"/>
        </w:rPr>
        <w:t>et al</w:t>
      </w:r>
      <w:r w:rsidRPr="00FB657F">
        <w:rPr>
          <w:color w:val="000000" w:themeColor="text1"/>
        </w:rPr>
        <w:t>., 2021).</w:t>
      </w:r>
    </w:p>
    <w:p w14:paraId="4C712A1B" w14:textId="73D51AD3" w:rsidR="006430B7" w:rsidRPr="00FB657F" w:rsidRDefault="006430B7" w:rsidP="00C97662">
      <w:pPr>
        <w:spacing w:line="360" w:lineRule="auto"/>
        <w:rPr>
          <w:rFonts w:eastAsiaTheme="minorHAnsi"/>
          <w:color w:val="000000" w:themeColor="text1"/>
          <w:lang w:eastAsia="en-US"/>
          <w14:ligatures w14:val="standardContextual"/>
        </w:rPr>
      </w:pPr>
    </w:p>
    <w:p w14:paraId="3C45AB65" w14:textId="3ADBEBE5" w:rsidR="00C97662" w:rsidRPr="00FB657F" w:rsidRDefault="00C97662" w:rsidP="00C97662">
      <w:pPr>
        <w:spacing w:line="360" w:lineRule="auto"/>
        <w:rPr>
          <w:rFonts w:eastAsiaTheme="minorHAnsi"/>
          <w:color w:val="000000" w:themeColor="text1"/>
          <w:lang w:eastAsia="en-US"/>
          <w14:ligatures w14:val="standardContextual"/>
        </w:rPr>
      </w:pPr>
      <w:r w:rsidRPr="00FB657F">
        <w:rPr>
          <w:color w:val="000000" w:themeColor="text1"/>
        </w:rPr>
        <w:t>To summarise, eating disorders in athletes are a complicated and diverse issue that must be addressed collaboratively by the entire athletic community. By increasing awareness, implementing screening protocols, offering complete support, and cultivating a health and well-being culture, athletes can be empowered to prioritise their physical and mental health while aiming for athletic success. The athletic community can work together to create a healthier and more sustainable environment in which athletes can thrive.</w:t>
      </w:r>
    </w:p>
    <w:p w14:paraId="5C84160C" w14:textId="77777777" w:rsidR="006430B7" w:rsidRPr="00FB657F" w:rsidRDefault="006430B7" w:rsidP="00463DDD">
      <w:pPr>
        <w:rPr>
          <w:rFonts w:eastAsiaTheme="minorHAnsi"/>
          <w:color w:val="000000" w:themeColor="text1"/>
          <w:lang w:eastAsia="en-US"/>
          <w14:ligatures w14:val="standardContextual"/>
        </w:rPr>
      </w:pPr>
    </w:p>
    <w:p w14:paraId="31C0FEE0" w14:textId="77777777" w:rsidR="006430B7" w:rsidRPr="00FB657F" w:rsidRDefault="006430B7" w:rsidP="00463DDD">
      <w:pPr>
        <w:rPr>
          <w:rFonts w:eastAsiaTheme="minorHAnsi"/>
          <w:color w:val="000000" w:themeColor="text1"/>
          <w:lang w:eastAsia="en-US"/>
          <w14:ligatures w14:val="standardContextual"/>
        </w:rPr>
      </w:pPr>
    </w:p>
    <w:p w14:paraId="6CE43C85" w14:textId="2020F530" w:rsidR="006430B7" w:rsidRPr="00FB657F" w:rsidRDefault="0032687F" w:rsidP="0032687F">
      <w:pPr>
        <w:pStyle w:val="Heading1"/>
        <w:rPr>
          <w:rFonts w:ascii="Times New Roman" w:eastAsiaTheme="minorHAnsi" w:hAnsi="Times New Roman" w:cs="Times New Roman"/>
          <w:color w:val="000000" w:themeColor="text1"/>
          <w:sz w:val="24"/>
          <w:szCs w:val="24"/>
          <w:lang w:eastAsia="en-US"/>
        </w:rPr>
      </w:pPr>
      <w:bookmarkStart w:id="45" w:name="_Toc164374037"/>
      <w:r w:rsidRPr="00FB657F">
        <w:rPr>
          <w:rFonts w:ascii="Times New Roman" w:eastAsiaTheme="minorHAnsi" w:hAnsi="Times New Roman" w:cs="Times New Roman"/>
          <w:color w:val="000000" w:themeColor="text1"/>
          <w:sz w:val="24"/>
          <w:szCs w:val="24"/>
          <w:lang w:eastAsia="en-US"/>
        </w:rPr>
        <w:t>Practical implications of findings of the review</w:t>
      </w:r>
      <w:bookmarkEnd w:id="45"/>
      <w:r w:rsidRPr="00FB657F">
        <w:rPr>
          <w:rFonts w:ascii="Times New Roman" w:eastAsiaTheme="minorHAnsi" w:hAnsi="Times New Roman" w:cs="Times New Roman"/>
          <w:color w:val="000000" w:themeColor="text1"/>
          <w:sz w:val="24"/>
          <w:szCs w:val="24"/>
          <w:lang w:eastAsia="en-US"/>
        </w:rPr>
        <w:t xml:space="preserve"> </w:t>
      </w:r>
    </w:p>
    <w:p w14:paraId="234ACCC2" w14:textId="77777777" w:rsidR="000D5B51" w:rsidRPr="00FB657F" w:rsidRDefault="0050528E" w:rsidP="00772FBD">
      <w:pPr>
        <w:spacing w:line="360" w:lineRule="auto"/>
        <w:rPr>
          <w:color w:val="000000" w:themeColor="text1"/>
        </w:rPr>
      </w:pPr>
      <w:r w:rsidRPr="00FB657F">
        <w:rPr>
          <w:color w:val="000000" w:themeColor="text1"/>
        </w:rPr>
        <w:t>To date, few studies have evaluated physical fitness and sport performance among individuals with eating disorders, and the information available in the literature is either indirect or speculative. However, all evidence suggests that eating disorders have a negative impact on both physical fitness and athletic performance. This literature review emphasises the importance of targeted interventions in combating eating disorders among athletes. Understanding the prevalence and risk factors helps guide targeted screening and early intervention initiatives. Recognising the negative impact on sports performance and general health emphasises the need for comprehensive support services. Prevention strategies include nutrition education, body image counselling, and coping mechanisms, whereas intervention strategies include medical, nutritional, and psychological assistance</w:t>
      </w:r>
      <w:r w:rsidR="00772FBD" w:rsidRPr="00FB657F">
        <w:rPr>
          <w:color w:val="000000" w:themeColor="text1"/>
        </w:rPr>
        <w:t xml:space="preserve">. </w:t>
      </w:r>
      <w:r w:rsidR="00772FBD" w:rsidRPr="00FB657F">
        <w:rPr>
          <w:color w:val="000000" w:themeColor="text1"/>
        </w:rPr>
        <w:t>By incorporating these ideas, sports organisations may create environments that prioritise athlete well-being, improve performance, and reduce the long-term effects of eating disorders</w:t>
      </w:r>
      <w:r w:rsidR="000D5B51" w:rsidRPr="00FB657F">
        <w:rPr>
          <w:color w:val="000000" w:themeColor="text1"/>
        </w:rPr>
        <w:t>.</w:t>
      </w:r>
    </w:p>
    <w:p w14:paraId="666C3C18" w14:textId="77777777" w:rsidR="00E64B2D" w:rsidRPr="00E64B2D" w:rsidRDefault="00F252A4" w:rsidP="00E64B2D">
      <w:pPr>
        <w:pStyle w:val="Heading1"/>
        <w:rPr>
          <w:rFonts w:ascii="Times New Roman" w:hAnsi="Times New Roman" w:cs="Times New Roman"/>
          <w:color w:val="000000" w:themeColor="text1"/>
          <w:sz w:val="24"/>
          <w:szCs w:val="24"/>
        </w:rPr>
      </w:pPr>
      <w:bookmarkStart w:id="46" w:name="_Toc164374038"/>
      <w:r w:rsidRPr="00E64B2D">
        <w:rPr>
          <w:rFonts w:ascii="Times New Roman" w:hAnsi="Times New Roman" w:cs="Times New Roman"/>
          <w:color w:val="000000" w:themeColor="text1"/>
          <w:sz w:val="24"/>
          <w:szCs w:val="24"/>
        </w:rPr>
        <w:t>Strengths and Limitations</w:t>
      </w:r>
      <w:bookmarkEnd w:id="46"/>
      <w:r w:rsidRPr="00E64B2D">
        <w:rPr>
          <w:rFonts w:ascii="Times New Roman" w:hAnsi="Times New Roman" w:cs="Times New Roman"/>
          <w:color w:val="000000" w:themeColor="text1"/>
          <w:sz w:val="24"/>
          <w:szCs w:val="24"/>
        </w:rPr>
        <w:t xml:space="preserve"> </w:t>
      </w:r>
    </w:p>
    <w:p w14:paraId="6C7E9726" w14:textId="0C34F373" w:rsidR="00E34384" w:rsidRPr="00E64B2D" w:rsidRDefault="00E34384" w:rsidP="00E64B2D">
      <w:pPr>
        <w:spacing w:line="360" w:lineRule="auto"/>
      </w:pPr>
      <w:r w:rsidRPr="00E64B2D">
        <w:t>This paper's key strength was the integration of individual and sport environment elements in the study of eating disorder risk. Furthermore, the study used a precise classification of sports: aesthetic, weight class, and gravitational. This allows for a greater understanding of the risk of eating disorders among athletes involved in various sports.</w:t>
      </w:r>
      <w:r w:rsidR="007F4E10" w:rsidRPr="00E64B2D">
        <w:t xml:space="preserve"> This </w:t>
      </w:r>
      <w:r w:rsidR="009D119A" w:rsidRPr="00E64B2D">
        <w:t xml:space="preserve">literature review will allow coaches, </w:t>
      </w:r>
      <w:r w:rsidR="00115D4F" w:rsidRPr="00E64B2D">
        <w:t>peers,</w:t>
      </w:r>
      <w:r w:rsidR="009D119A" w:rsidRPr="00E64B2D">
        <w:t xml:space="preserve"> and sports psychologists to </w:t>
      </w:r>
      <w:r w:rsidR="00332DD1" w:rsidRPr="00E64B2D">
        <w:t>understand eating disorders in athletes on a deeper level, as well as identifying them in both females and males</w:t>
      </w:r>
      <w:r w:rsidR="004B6A83" w:rsidRPr="00E64B2D">
        <w:t xml:space="preserve">. </w:t>
      </w:r>
      <w:r w:rsidR="004B6A83" w:rsidRPr="00FB657F">
        <w:t>Elite</w:t>
      </w:r>
      <w:r w:rsidR="004B6A83" w:rsidRPr="00FB657F">
        <w:t xml:space="preserve"> males and</w:t>
      </w:r>
      <w:r w:rsidR="004B6A83" w:rsidRPr="00FB657F">
        <w:t xml:space="preserve"> female athletes are at a high risk of developing an eating disorder; therefore, the more sport psychologists, coaches, and peer athletes know about prevention, the more interventions efforts can be made (Bar </w:t>
      </w:r>
      <w:r w:rsidR="004B6A83" w:rsidRPr="00E64B2D">
        <w:rPr>
          <w:i/>
          <w:iCs/>
        </w:rPr>
        <w:t>et al</w:t>
      </w:r>
      <w:r w:rsidR="004B6A83" w:rsidRPr="00FB657F">
        <w:t xml:space="preserve">., 2016; Conviser </w:t>
      </w:r>
      <w:r w:rsidR="004B6A83" w:rsidRPr="00E64B2D">
        <w:rPr>
          <w:i/>
          <w:iCs/>
        </w:rPr>
        <w:t>et al.,</w:t>
      </w:r>
      <w:r w:rsidR="004B6A83" w:rsidRPr="00FB657F">
        <w:t xml:space="preserve"> 2018)</w:t>
      </w:r>
    </w:p>
    <w:p w14:paraId="2BB38AD8" w14:textId="77777777" w:rsidR="00B753A6" w:rsidRPr="00FB657F" w:rsidRDefault="00B753A6" w:rsidP="00E34384">
      <w:pPr>
        <w:spacing w:line="360" w:lineRule="auto"/>
        <w:rPr>
          <w:color w:val="000000" w:themeColor="text1"/>
        </w:rPr>
      </w:pPr>
    </w:p>
    <w:p w14:paraId="5EDFD1D7" w14:textId="5F0F23A0" w:rsidR="00B753A6" w:rsidRPr="00FB657F" w:rsidRDefault="00B753A6" w:rsidP="00E34384">
      <w:pPr>
        <w:spacing w:line="360" w:lineRule="auto"/>
        <w:rPr>
          <w:color w:val="000000" w:themeColor="text1"/>
        </w:rPr>
      </w:pPr>
      <w:r w:rsidRPr="00FB657F">
        <w:t>There is a gap in the literature on the length of time that an individual is in a sport</w:t>
      </w:r>
      <w:r w:rsidRPr="00FB657F">
        <w:t xml:space="preserve"> which </w:t>
      </w:r>
      <w:r w:rsidR="008C5745" w:rsidRPr="00FB657F">
        <w:t>is a limitation to this research</w:t>
      </w:r>
      <w:r w:rsidRPr="00FB657F">
        <w:t xml:space="preserve">. This could be important because it could indicate that if an individual participates in a sport for a long amount of </w:t>
      </w:r>
      <w:r w:rsidR="00B764DA" w:rsidRPr="00FB657F">
        <w:t>time,</w:t>
      </w:r>
      <w:r w:rsidRPr="00FB657F">
        <w:t xml:space="preserve"> they </w:t>
      </w:r>
      <w:r w:rsidR="00C30A34" w:rsidRPr="00FB657F">
        <w:t>will</w:t>
      </w:r>
      <w:r w:rsidRPr="00FB657F">
        <w:t xml:space="preserve"> have a higher likelihood of developing disordered eating </w:t>
      </w:r>
      <w:r w:rsidR="00744CD7" w:rsidRPr="00FB657F">
        <w:t>behaviours</w:t>
      </w:r>
      <w:r w:rsidRPr="00FB657F">
        <w:t xml:space="preserve">. There is also a gap in the literature about the age at which one begins a competitive sport and how that affects disordered eating. This could be important because younger individuals are developing eating disorders (Swanson </w:t>
      </w:r>
      <w:r w:rsidRPr="00FB657F">
        <w:rPr>
          <w:i/>
          <w:iCs/>
        </w:rPr>
        <w:t>et al.,</w:t>
      </w:r>
      <w:r w:rsidRPr="00FB657F">
        <w:t xml:space="preserve"> 2011), and it is not known if earlier participation in a sport </w:t>
      </w:r>
      <w:r w:rsidR="005A40B4" w:rsidRPr="00FB657F">
        <w:t>a possible risk factor for disordered eating is</w:t>
      </w:r>
      <w:r w:rsidRPr="00FB657F">
        <w:t xml:space="preserve">. Relationships between these variables could have implications for </w:t>
      </w:r>
      <w:r w:rsidRPr="00FB657F">
        <w:lastRenderedPageBreak/>
        <w:t>improving prevention and points of interventions for the betterment of the mental health of athletes.</w:t>
      </w:r>
      <w:r w:rsidR="00837DD9" w:rsidRPr="00FB657F">
        <w:t xml:space="preserve"> </w:t>
      </w:r>
      <w:r w:rsidR="00DE0EEA" w:rsidRPr="00FB657F">
        <w:t xml:space="preserve">There was also </w:t>
      </w:r>
      <w:r w:rsidR="00DE0EEA" w:rsidRPr="00FB657F">
        <w:t xml:space="preserve">minimal published literature that included research about elite individual sport female athletes. (Bar </w:t>
      </w:r>
      <w:r w:rsidR="00DE0EEA" w:rsidRPr="00FB657F">
        <w:rPr>
          <w:i/>
          <w:iCs/>
        </w:rPr>
        <w:t>et al.,</w:t>
      </w:r>
      <w:r w:rsidR="00DE0EEA" w:rsidRPr="00FB657F">
        <w:t xml:space="preserve"> 2016).</w:t>
      </w:r>
      <w:r w:rsidR="00E90A93" w:rsidRPr="00FB657F">
        <w:t xml:space="preserve"> </w:t>
      </w:r>
      <w:r w:rsidR="00E90A93" w:rsidRPr="00FB657F">
        <w:t>It is not known whether the prevention interventions will work with more generalized athletes (</w:t>
      </w:r>
      <w:r w:rsidR="00C30A34" w:rsidRPr="00FB657F">
        <w:t>e.g.,</w:t>
      </w:r>
      <w:r w:rsidR="00E90A93" w:rsidRPr="00FB657F">
        <w:t xml:space="preserve"> males, non-elite athletes, young athletes, athletes participating in team sports, etc.). While the findings had generalizability for the highest risk population of athletes</w:t>
      </w:r>
      <w:r w:rsidR="00E90A93" w:rsidRPr="00FB657F">
        <w:t xml:space="preserve"> (Females)</w:t>
      </w:r>
      <w:r w:rsidR="00E90A93" w:rsidRPr="00FB657F">
        <w:t xml:space="preserve">, it may lack generalizability for </w:t>
      </w:r>
      <w:r w:rsidR="00EE4524" w:rsidRPr="00FB657F">
        <w:t>athletes.</w:t>
      </w:r>
    </w:p>
    <w:p w14:paraId="7466E5DC" w14:textId="079DF36A" w:rsidR="008025E5" w:rsidRPr="00FB657F" w:rsidRDefault="008025E5" w:rsidP="000D5B51">
      <w:pPr>
        <w:pStyle w:val="Heading1"/>
        <w:rPr>
          <w:rFonts w:ascii="Times New Roman" w:hAnsi="Times New Roman" w:cs="Times New Roman"/>
          <w:color w:val="000000" w:themeColor="text1"/>
          <w:sz w:val="24"/>
          <w:szCs w:val="24"/>
          <w:lang w:eastAsia="en-US"/>
        </w:rPr>
      </w:pPr>
      <w:bookmarkStart w:id="47" w:name="_Toc164374039"/>
      <w:r w:rsidRPr="00FB657F">
        <w:rPr>
          <w:rFonts w:ascii="Times New Roman" w:hAnsi="Times New Roman" w:cs="Times New Roman"/>
          <w:color w:val="000000" w:themeColor="text1"/>
          <w:sz w:val="24"/>
          <w:szCs w:val="24"/>
          <w:lang w:eastAsia="en-US"/>
        </w:rPr>
        <w:t>Future research directions in eating disorders in athletes</w:t>
      </w:r>
      <w:bookmarkEnd w:id="47"/>
      <w:r w:rsidRPr="00FB657F">
        <w:rPr>
          <w:rFonts w:ascii="Times New Roman" w:hAnsi="Times New Roman" w:cs="Times New Roman"/>
          <w:color w:val="000000" w:themeColor="text1"/>
          <w:sz w:val="24"/>
          <w:szCs w:val="24"/>
          <w:lang w:eastAsia="en-US"/>
        </w:rPr>
        <w:t xml:space="preserve"> </w:t>
      </w:r>
    </w:p>
    <w:p w14:paraId="05ECB337" w14:textId="251BA085" w:rsidR="004201BA" w:rsidRPr="00FB657F" w:rsidRDefault="008D13F9" w:rsidP="001172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rPr>
      </w:pPr>
      <w:r w:rsidRPr="00FB657F">
        <w:rPr>
          <w:color w:val="000000" w:themeColor="text1"/>
        </w:rPr>
        <w:t xml:space="preserve">It is critical to focus on the prevention of eating disorders in young people, particularly athletes who may be at a higher risk. Clinically severe eating disorders generally begin with negative attitudes towards one's own body and other subclinical behaviours; therefore, prevention and early detection may prevent the development of serious eating problems. To date, research has concentrated mostly on the influence of negative body image on athletes or pathological characteristics, without fully considering the framework </w:t>
      </w:r>
      <w:r w:rsidR="0075334B" w:rsidRPr="00FB657F">
        <w:t xml:space="preserve">(Soulliard </w:t>
      </w:r>
      <w:r w:rsidR="0075334B" w:rsidRPr="00FB657F">
        <w:rPr>
          <w:i/>
          <w:iCs/>
        </w:rPr>
        <w:t>et al</w:t>
      </w:r>
      <w:r w:rsidR="0075334B" w:rsidRPr="00FB657F">
        <w:t>., 2019)</w:t>
      </w:r>
      <w:r w:rsidRPr="00FB657F">
        <w:rPr>
          <w:color w:val="000000" w:themeColor="text1"/>
        </w:rPr>
        <w:t xml:space="preserve">. It is thought that the amount to which the type and level of sport practiced, as well as the athlete's features (body composition, age, gender, and ethnicity), influence the athlete's body image dysmorphia has not been thoroughly researched. </w:t>
      </w:r>
    </w:p>
    <w:p w14:paraId="0311E013" w14:textId="77777777" w:rsidR="004201BA" w:rsidRPr="00FB657F" w:rsidRDefault="004201BA" w:rsidP="004432C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rPr>
      </w:pPr>
    </w:p>
    <w:p w14:paraId="5543DF98" w14:textId="165BA4F1" w:rsidR="004F4842" w:rsidRPr="00FB657F" w:rsidRDefault="004201BA" w:rsidP="004432C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rPr>
      </w:pPr>
      <w:r w:rsidRPr="00FB657F">
        <w:rPr>
          <w:color w:val="000000" w:themeColor="text1"/>
        </w:rPr>
        <w:t>Athletes require precise data on prevalence rates, rather than overgeneralized remarks regarding athletes' susceptibility to eating disorders. A necessary next step is to spend time developing measurement tools for elite athletes, both male and female, in lean sports, as well as tools for recreational non-lean sport participants, and to diligently study each of those athlete populations' susceptibility to eating disorders and disordered eating over time.</w:t>
      </w:r>
      <w:r w:rsidR="00EE4524" w:rsidRPr="00FB657F">
        <w:rPr>
          <w:color w:val="000000" w:themeColor="text1"/>
        </w:rPr>
        <w:t xml:space="preserve"> </w:t>
      </w:r>
      <w:r w:rsidR="00EE4524" w:rsidRPr="00FB657F">
        <w:rPr>
          <w:color w:val="000000" w:themeColor="text1"/>
        </w:rPr>
        <w:t xml:space="preserve">Research on whether preventative procedures can prevent eating problems in athletes has been contradictory. </w:t>
      </w:r>
    </w:p>
    <w:p w14:paraId="11606F83" w14:textId="77777777" w:rsidR="00232253" w:rsidRPr="00FB657F" w:rsidRDefault="00232253" w:rsidP="004432C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rPr>
      </w:pPr>
    </w:p>
    <w:p w14:paraId="33C5FF2B" w14:textId="275CF538" w:rsidR="004432C8" w:rsidRPr="00FB657F" w:rsidRDefault="003C57F0" w:rsidP="004432C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rsidRPr="00FB657F">
        <w:t>Longitudinal studies should be undertaken to discover how long preventative interventions work for elite female athletes and how to sustain the good impacts of each effective schedule. This information could benefit the field by providing sports psychologists, coaches, and trainers with further education and knowledge on preventative treatments and techniques while working with elite female athletes competing in individual sports.</w:t>
      </w:r>
    </w:p>
    <w:p w14:paraId="737F62B2" w14:textId="77777777" w:rsidR="003C57F0" w:rsidRPr="00FB657F" w:rsidRDefault="003C57F0" w:rsidP="004432C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rPr>
      </w:pPr>
    </w:p>
    <w:p w14:paraId="4FADF002" w14:textId="58E82CE2" w:rsidR="00785B92" w:rsidRPr="00FB657F" w:rsidRDefault="004432C8" w:rsidP="004432C8">
      <w:pPr>
        <w:spacing w:line="360" w:lineRule="auto"/>
        <w:rPr>
          <w:color w:val="000000" w:themeColor="text1"/>
          <w:lang w:eastAsia="en-US"/>
        </w:rPr>
      </w:pPr>
      <w:r w:rsidRPr="00FB657F">
        <w:rPr>
          <w:color w:val="000000" w:themeColor="text1"/>
        </w:rPr>
        <w:t>Many resources in sport and applied practice are aimed towards a select few (</w:t>
      </w:r>
      <w:r w:rsidR="00C30A34" w:rsidRPr="00FB657F">
        <w:rPr>
          <w:color w:val="000000" w:themeColor="text1"/>
        </w:rPr>
        <w:t>e.g.,</w:t>
      </w:r>
      <w:r w:rsidRPr="00FB657F">
        <w:rPr>
          <w:color w:val="000000" w:themeColor="text1"/>
        </w:rPr>
        <w:t xml:space="preserve"> Giel </w:t>
      </w:r>
      <w:r w:rsidRPr="00FB657F">
        <w:rPr>
          <w:i/>
          <w:iCs/>
          <w:color w:val="000000" w:themeColor="text1"/>
        </w:rPr>
        <w:t>et al.,</w:t>
      </w:r>
      <w:r w:rsidRPr="00FB657F">
        <w:rPr>
          <w:color w:val="000000" w:themeColor="text1"/>
        </w:rPr>
        <w:t xml:space="preserve"> 2016). Olympians and professional athletes are particularly popular, but they are frequently </w:t>
      </w:r>
      <w:r w:rsidRPr="00FB657F">
        <w:rPr>
          <w:color w:val="000000" w:themeColor="text1"/>
        </w:rPr>
        <w:lastRenderedPageBreak/>
        <w:t>the ones with the most comprehensive and knowledgeable support systems. This literature review found that both serious and aspiring athletes require mental health assistance. As more well-studied research is done, it is critical that individuals competing at different levels receive the support they need.</w:t>
      </w:r>
    </w:p>
    <w:p w14:paraId="12D1D070" w14:textId="77777777" w:rsidR="000A159B" w:rsidRDefault="000A159B" w:rsidP="00785B92">
      <w:pPr>
        <w:rPr>
          <w:color w:val="000000" w:themeColor="text1"/>
          <w:lang w:eastAsia="en-US"/>
        </w:rPr>
      </w:pPr>
    </w:p>
    <w:p w14:paraId="434D355E" w14:textId="77777777" w:rsidR="00E64B2D" w:rsidRDefault="00E64B2D" w:rsidP="00785B92">
      <w:pPr>
        <w:rPr>
          <w:color w:val="000000" w:themeColor="text1"/>
          <w:lang w:eastAsia="en-US"/>
        </w:rPr>
      </w:pPr>
    </w:p>
    <w:p w14:paraId="56ED234E" w14:textId="77777777" w:rsidR="00E64B2D" w:rsidRDefault="00E64B2D" w:rsidP="00785B92">
      <w:pPr>
        <w:rPr>
          <w:color w:val="000000" w:themeColor="text1"/>
          <w:lang w:eastAsia="en-US"/>
        </w:rPr>
      </w:pPr>
    </w:p>
    <w:p w14:paraId="08AAD53E" w14:textId="77777777" w:rsidR="00E64B2D" w:rsidRDefault="00E64B2D" w:rsidP="00785B92">
      <w:pPr>
        <w:rPr>
          <w:color w:val="000000" w:themeColor="text1"/>
          <w:lang w:eastAsia="en-US"/>
        </w:rPr>
      </w:pPr>
    </w:p>
    <w:p w14:paraId="5E4F96A3" w14:textId="77777777" w:rsidR="00E64B2D" w:rsidRDefault="00E64B2D" w:rsidP="00785B92">
      <w:pPr>
        <w:rPr>
          <w:color w:val="000000" w:themeColor="text1"/>
          <w:lang w:eastAsia="en-US"/>
        </w:rPr>
      </w:pPr>
    </w:p>
    <w:p w14:paraId="53F4B241" w14:textId="77777777" w:rsidR="00E64B2D" w:rsidRDefault="00E64B2D" w:rsidP="00785B92">
      <w:pPr>
        <w:rPr>
          <w:color w:val="000000" w:themeColor="text1"/>
          <w:lang w:eastAsia="en-US"/>
        </w:rPr>
      </w:pPr>
    </w:p>
    <w:p w14:paraId="50943E7A" w14:textId="77777777" w:rsidR="00E64B2D" w:rsidRDefault="00E64B2D" w:rsidP="00785B92">
      <w:pPr>
        <w:rPr>
          <w:color w:val="000000" w:themeColor="text1"/>
          <w:lang w:eastAsia="en-US"/>
        </w:rPr>
      </w:pPr>
    </w:p>
    <w:p w14:paraId="329BEF51" w14:textId="77777777" w:rsidR="00E64B2D" w:rsidRDefault="00E64B2D" w:rsidP="00785B92">
      <w:pPr>
        <w:rPr>
          <w:color w:val="000000" w:themeColor="text1"/>
          <w:lang w:eastAsia="en-US"/>
        </w:rPr>
      </w:pPr>
    </w:p>
    <w:p w14:paraId="66488864" w14:textId="77777777" w:rsidR="00E64B2D" w:rsidRDefault="00E64B2D" w:rsidP="00785B92">
      <w:pPr>
        <w:rPr>
          <w:color w:val="000000" w:themeColor="text1"/>
          <w:lang w:eastAsia="en-US"/>
        </w:rPr>
      </w:pPr>
    </w:p>
    <w:p w14:paraId="312BEF0D" w14:textId="77777777" w:rsidR="00E64B2D" w:rsidRDefault="00E64B2D" w:rsidP="00785B92">
      <w:pPr>
        <w:rPr>
          <w:color w:val="000000" w:themeColor="text1"/>
          <w:lang w:eastAsia="en-US"/>
        </w:rPr>
      </w:pPr>
    </w:p>
    <w:p w14:paraId="12839343" w14:textId="77777777" w:rsidR="00E64B2D" w:rsidRDefault="00E64B2D" w:rsidP="00785B92">
      <w:pPr>
        <w:rPr>
          <w:color w:val="000000" w:themeColor="text1"/>
          <w:lang w:eastAsia="en-US"/>
        </w:rPr>
      </w:pPr>
    </w:p>
    <w:p w14:paraId="69EB2DE0" w14:textId="77777777" w:rsidR="00E64B2D" w:rsidRDefault="00E64B2D" w:rsidP="00785B92">
      <w:pPr>
        <w:rPr>
          <w:color w:val="000000" w:themeColor="text1"/>
          <w:lang w:eastAsia="en-US"/>
        </w:rPr>
      </w:pPr>
    </w:p>
    <w:p w14:paraId="22AB45BA" w14:textId="77777777" w:rsidR="00E64B2D" w:rsidRDefault="00E64B2D" w:rsidP="00785B92">
      <w:pPr>
        <w:rPr>
          <w:color w:val="000000" w:themeColor="text1"/>
          <w:lang w:eastAsia="en-US"/>
        </w:rPr>
      </w:pPr>
    </w:p>
    <w:p w14:paraId="599569D3" w14:textId="77777777" w:rsidR="00E64B2D" w:rsidRDefault="00E64B2D" w:rsidP="00785B92">
      <w:pPr>
        <w:rPr>
          <w:color w:val="000000" w:themeColor="text1"/>
          <w:lang w:eastAsia="en-US"/>
        </w:rPr>
      </w:pPr>
    </w:p>
    <w:p w14:paraId="34168666" w14:textId="77777777" w:rsidR="00E64B2D" w:rsidRDefault="00E64B2D" w:rsidP="00785B92">
      <w:pPr>
        <w:rPr>
          <w:color w:val="000000" w:themeColor="text1"/>
          <w:lang w:eastAsia="en-US"/>
        </w:rPr>
      </w:pPr>
    </w:p>
    <w:p w14:paraId="053505D4" w14:textId="77777777" w:rsidR="00E64B2D" w:rsidRDefault="00E64B2D" w:rsidP="00785B92">
      <w:pPr>
        <w:rPr>
          <w:color w:val="000000" w:themeColor="text1"/>
          <w:lang w:eastAsia="en-US"/>
        </w:rPr>
      </w:pPr>
    </w:p>
    <w:p w14:paraId="573B301C" w14:textId="77777777" w:rsidR="00E64B2D" w:rsidRDefault="00E64B2D" w:rsidP="00785B92">
      <w:pPr>
        <w:rPr>
          <w:color w:val="000000" w:themeColor="text1"/>
          <w:lang w:eastAsia="en-US"/>
        </w:rPr>
      </w:pPr>
    </w:p>
    <w:p w14:paraId="25069CF9" w14:textId="77777777" w:rsidR="00E64B2D" w:rsidRDefault="00E64B2D" w:rsidP="00785B92">
      <w:pPr>
        <w:rPr>
          <w:color w:val="000000" w:themeColor="text1"/>
          <w:lang w:eastAsia="en-US"/>
        </w:rPr>
      </w:pPr>
    </w:p>
    <w:p w14:paraId="61631CCC" w14:textId="77777777" w:rsidR="00E64B2D" w:rsidRDefault="00E64B2D" w:rsidP="00785B92">
      <w:pPr>
        <w:rPr>
          <w:color w:val="000000" w:themeColor="text1"/>
          <w:lang w:eastAsia="en-US"/>
        </w:rPr>
      </w:pPr>
    </w:p>
    <w:p w14:paraId="26B66CAD" w14:textId="77777777" w:rsidR="00E64B2D" w:rsidRDefault="00E64B2D" w:rsidP="00785B92">
      <w:pPr>
        <w:rPr>
          <w:color w:val="000000" w:themeColor="text1"/>
          <w:lang w:eastAsia="en-US"/>
        </w:rPr>
      </w:pPr>
    </w:p>
    <w:p w14:paraId="16F0401A" w14:textId="77777777" w:rsidR="00E64B2D" w:rsidRDefault="00E64B2D" w:rsidP="00785B92">
      <w:pPr>
        <w:rPr>
          <w:color w:val="000000" w:themeColor="text1"/>
          <w:lang w:eastAsia="en-US"/>
        </w:rPr>
      </w:pPr>
    </w:p>
    <w:p w14:paraId="52C0A04D" w14:textId="77777777" w:rsidR="00E64B2D" w:rsidRDefault="00E64B2D" w:rsidP="00785B92">
      <w:pPr>
        <w:rPr>
          <w:color w:val="000000" w:themeColor="text1"/>
          <w:lang w:eastAsia="en-US"/>
        </w:rPr>
      </w:pPr>
    </w:p>
    <w:p w14:paraId="673274C3" w14:textId="77777777" w:rsidR="00E64B2D" w:rsidRDefault="00E64B2D" w:rsidP="00785B92">
      <w:pPr>
        <w:rPr>
          <w:color w:val="000000" w:themeColor="text1"/>
          <w:lang w:eastAsia="en-US"/>
        </w:rPr>
      </w:pPr>
    </w:p>
    <w:p w14:paraId="798ECE15" w14:textId="77777777" w:rsidR="00E64B2D" w:rsidRDefault="00E64B2D" w:rsidP="00785B92">
      <w:pPr>
        <w:rPr>
          <w:color w:val="000000" w:themeColor="text1"/>
          <w:lang w:eastAsia="en-US"/>
        </w:rPr>
      </w:pPr>
    </w:p>
    <w:p w14:paraId="306D0FDE" w14:textId="77777777" w:rsidR="00E64B2D" w:rsidRDefault="00E64B2D" w:rsidP="00785B92">
      <w:pPr>
        <w:rPr>
          <w:color w:val="000000" w:themeColor="text1"/>
          <w:lang w:eastAsia="en-US"/>
        </w:rPr>
      </w:pPr>
    </w:p>
    <w:p w14:paraId="58AA3E3F" w14:textId="77777777" w:rsidR="00E64B2D" w:rsidRDefault="00E64B2D" w:rsidP="00785B92">
      <w:pPr>
        <w:rPr>
          <w:color w:val="000000" w:themeColor="text1"/>
          <w:lang w:eastAsia="en-US"/>
        </w:rPr>
      </w:pPr>
    </w:p>
    <w:p w14:paraId="212DC495" w14:textId="77777777" w:rsidR="00E64B2D" w:rsidRDefault="00E64B2D" w:rsidP="00785B92">
      <w:pPr>
        <w:rPr>
          <w:color w:val="000000" w:themeColor="text1"/>
          <w:lang w:eastAsia="en-US"/>
        </w:rPr>
      </w:pPr>
    </w:p>
    <w:p w14:paraId="5725B65D" w14:textId="77777777" w:rsidR="00E64B2D" w:rsidRDefault="00E64B2D" w:rsidP="00785B92">
      <w:pPr>
        <w:rPr>
          <w:color w:val="000000" w:themeColor="text1"/>
          <w:lang w:eastAsia="en-US"/>
        </w:rPr>
      </w:pPr>
    </w:p>
    <w:p w14:paraId="68494ED0" w14:textId="77777777" w:rsidR="00E64B2D" w:rsidRDefault="00E64B2D" w:rsidP="00785B92">
      <w:pPr>
        <w:rPr>
          <w:color w:val="000000" w:themeColor="text1"/>
          <w:lang w:eastAsia="en-US"/>
        </w:rPr>
      </w:pPr>
    </w:p>
    <w:p w14:paraId="4BDB59D4" w14:textId="77777777" w:rsidR="00E64B2D" w:rsidRDefault="00E64B2D" w:rsidP="00785B92">
      <w:pPr>
        <w:rPr>
          <w:color w:val="000000" w:themeColor="text1"/>
          <w:lang w:eastAsia="en-US"/>
        </w:rPr>
      </w:pPr>
    </w:p>
    <w:p w14:paraId="4D4917B5" w14:textId="77777777" w:rsidR="00E64B2D" w:rsidRDefault="00E64B2D" w:rsidP="00785B92">
      <w:pPr>
        <w:rPr>
          <w:color w:val="000000" w:themeColor="text1"/>
          <w:lang w:eastAsia="en-US"/>
        </w:rPr>
      </w:pPr>
    </w:p>
    <w:p w14:paraId="5DC3023C" w14:textId="77777777" w:rsidR="00E64B2D" w:rsidRDefault="00E64B2D" w:rsidP="00785B92">
      <w:pPr>
        <w:rPr>
          <w:color w:val="000000" w:themeColor="text1"/>
          <w:lang w:eastAsia="en-US"/>
        </w:rPr>
      </w:pPr>
    </w:p>
    <w:p w14:paraId="64D71FBA" w14:textId="77777777" w:rsidR="00E64B2D" w:rsidRDefault="00E64B2D" w:rsidP="00785B92">
      <w:pPr>
        <w:rPr>
          <w:color w:val="000000" w:themeColor="text1"/>
          <w:lang w:eastAsia="en-US"/>
        </w:rPr>
      </w:pPr>
    </w:p>
    <w:p w14:paraId="537412F1" w14:textId="77777777" w:rsidR="00E64B2D" w:rsidRDefault="00E64B2D" w:rsidP="00785B92">
      <w:pPr>
        <w:rPr>
          <w:color w:val="000000" w:themeColor="text1"/>
          <w:lang w:eastAsia="en-US"/>
        </w:rPr>
      </w:pPr>
    </w:p>
    <w:p w14:paraId="4928CA42" w14:textId="77777777" w:rsidR="00E64B2D" w:rsidRDefault="00E64B2D" w:rsidP="00785B92">
      <w:pPr>
        <w:rPr>
          <w:color w:val="000000" w:themeColor="text1"/>
          <w:lang w:eastAsia="en-US"/>
        </w:rPr>
      </w:pPr>
    </w:p>
    <w:p w14:paraId="38CF51B0" w14:textId="77777777" w:rsidR="00E64B2D" w:rsidRDefault="00E64B2D" w:rsidP="00785B92">
      <w:pPr>
        <w:rPr>
          <w:color w:val="000000" w:themeColor="text1"/>
          <w:lang w:eastAsia="en-US"/>
        </w:rPr>
      </w:pPr>
    </w:p>
    <w:p w14:paraId="528044DC" w14:textId="77777777" w:rsidR="00E64B2D" w:rsidRDefault="00E64B2D" w:rsidP="00785B92">
      <w:pPr>
        <w:rPr>
          <w:color w:val="000000" w:themeColor="text1"/>
          <w:lang w:eastAsia="en-US"/>
        </w:rPr>
      </w:pPr>
    </w:p>
    <w:p w14:paraId="3630E11D" w14:textId="77777777" w:rsidR="00E64B2D" w:rsidRDefault="00E64B2D" w:rsidP="00785B92">
      <w:pPr>
        <w:rPr>
          <w:color w:val="000000" w:themeColor="text1"/>
          <w:lang w:eastAsia="en-US"/>
        </w:rPr>
      </w:pPr>
    </w:p>
    <w:p w14:paraId="5B6DF979" w14:textId="77777777" w:rsidR="00E64B2D" w:rsidRDefault="00E64B2D" w:rsidP="00785B92">
      <w:pPr>
        <w:rPr>
          <w:color w:val="000000" w:themeColor="text1"/>
          <w:lang w:eastAsia="en-US"/>
        </w:rPr>
      </w:pPr>
    </w:p>
    <w:p w14:paraId="46B10101" w14:textId="77777777" w:rsidR="00E64B2D" w:rsidRDefault="00E64B2D" w:rsidP="00785B92">
      <w:pPr>
        <w:rPr>
          <w:color w:val="000000" w:themeColor="text1"/>
          <w:lang w:eastAsia="en-US"/>
        </w:rPr>
      </w:pPr>
    </w:p>
    <w:p w14:paraId="1DDE1C9B" w14:textId="77777777" w:rsidR="00E64B2D" w:rsidRPr="00FB657F" w:rsidRDefault="00E64B2D" w:rsidP="00785B92">
      <w:pPr>
        <w:rPr>
          <w:color w:val="000000" w:themeColor="text1"/>
          <w:lang w:eastAsia="en-US"/>
        </w:rPr>
      </w:pPr>
    </w:p>
    <w:p w14:paraId="3BE7CB5D" w14:textId="6CF77BA2" w:rsidR="008025E5" w:rsidRPr="00FB657F" w:rsidRDefault="008025E5" w:rsidP="008025E5">
      <w:pPr>
        <w:pStyle w:val="Heading1"/>
        <w:rPr>
          <w:rFonts w:ascii="Times New Roman" w:hAnsi="Times New Roman" w:cs="Times New Roman"/>
          <w:color w:val="000000" w:themeColor="text1"/>
          <w:sz w:val="24"/>
          <w:szCs w:val="24"/>
          <w:lang w:eastAsia="en-US"/>
        </w:rPr>
      </w:pPr>
      <w:bookmarkStart w:id="48" w:name="_Toc164374040"/>
      <w:r w:rsidRPr="00FB657F">
        <w:rPr>
          <w:rFonts w:ascii="Times New Roman" w:hAnsi="Times New Roman" w:cs="Times New Roman"/>
          <w:color w:val="000000" w:themeColor="text1"/>
          <w:sz w:val="24"/>
          <w:szCs w:val="24"/>
          <w:lang w:eastAsia="en-US"/>
        </w:rPr>
        <w:lastRenderedPageBreak/>
        <w:t>Table of Key Findings</w:t>
      </w:r>
      <w:bookmarkEnd w:id="48"/>
      <w:r w:rsidRPr="00FB657F">
        <w:rPr>
          <w:rFonts w:ascii="Times New Roman" w:hAnsi="Times New Roman" w:cs="Times New Roman"/>
          <w:color w:val="000000" w:themeColor="text1"/>
          <w:sz w:val="24"/>
          <w:szCs w:val="24"/>
          <w:lang w:eastAsia="en-US"/>
        </w:rPr>
        <w:t xml:space="preserve"> </w:t>
      </w:r>
    </w:p>
    <w:tbl>
      <w:tblPr>
        <w:tblStyle w:val="TableGrid"/>
        <w:tblW w:w="0" w:type="auto"/>
        <w:tblLook w:val="04A0" w:firstRow="1" w:lastRow="0" w:firstColumn="1" w:lastColumn="0" w:noHBand="0" w:noVBand="1"/>
      </w:tblPr>
      <w:tblGrid>
        <w:gridCol w:w="1798"/>
        <w:gridCol w:w="2136"/>
        <w:gridCol w:w="1933"/>
        <w:gridCol w:w="3149"/>
      </w:tblGrid>
      <w:tr w:rsidR="00817886" w:rsidRPr="00FB657F" w14:paraId="09B8B31B" w14:textId="77777777" w:rsidTr="00857843">
        <w:tc>
          <w:tcPr>
            <w:tcW w:w="1798" w:type="dxa"/>
          </w:tcPr>
          <w:p w14:paraId="047EF1C2" w14:textId="1E1D124F" w:rsidR="006D7614" w:rsidRPr="00FB657F" w:rsidRDefault="006D7614" w:rsidP="005854EB">
            <w:pPr>
              <w:rPr>
                <w:color w:val="000000" w:themeColor="text1"/>
                <w:lang w:eastAsia="en-US"/>
              </w:rPr>
            </w:pPr>
            <w:r w:rsidRPr="00FB657F">
              <w:rPr>
                <w:color w:val="000000" w:themeColor="text1"/>
                <w:lang w:eastAsia="en-US"/>
              </w:rPr>
              <w:t xml:space="preserve">Study/Source </w:t>
            </w:r>
          </w:p>
        </w:tc>
        <w:tc>
          <w:tcPr>
            <w:tcW w:w="2136" w:type="dxa"/>
          </w:tcPr>
          <w:p w14:paraId="150D5C19" w14:textId="383FEFD2" w:rsidR="006D7614" w:rsidRPr="00FB657F" w:rsidRDefault="00410F13" w:rsidP="005854EB">
            <w:pPr>
              <w:rPr>
                <w:color w:val="000000" w:themeColor="text1"/>
                <w:lang w:eastAsia="en-US"/>
              </w:rPr>
            </w:pPr>
            <w:r w:rsidRPr="00FB657F">
              <w:rPr>
                <w:color w:val="000000" w:themeColor="text1"/>
                <w:lang w:eastAsia="en-US"/>
              </w:rPr>
              <w:t>Method</w:t>
            </w:r>
          </w:p>
        </w:tc>
        <w:tc>
          <w:tcPr>
            <w:tcW w:w="1933" w:type="dxa"/>
          </w:tcPr>
          <w:p w14:paraId="3C92DC89" w14:textId="0D12A219" w:rsidR="006D7614" w:rsidRPr="00FB657F" w:rsidRDefault="00182301" w:rsidP="007D3830">
            <w:pPr>
              <w:tabs>
                <w:tab w:val="right" w:pos="2038"/>
              </w:tabs>
              <w:rPr>
                <w:color w:val="000000" w:themeColor="text1"/>
                <w:lang w:eastAsia="en-US"/>
              </w:rPr>
            </w:pPr>
            <w:r w:rsidRPr="00FB657F">
              <w:rPr>
                <w:color w:val="000000" w:themeColor="text1"/>
                <w:lang w:eastAsia="en-US"/>
              </w:rPr>
              <w:t>Feature</w:t>
            </w:r>
            <w:r w:rsidR="00A11E21" w:rsidRPr="00FB657F">
              <w:rPr>
                <w:color w:val="000000" w:themeColor="text1"/>
                <w:lang w:eastAsia="en-US"/>
              </w:rPr>
              <w:t xml:space="preserve">/ </w:t>
            </w:r>
            <w:r w:rsidR="007D3830" w:rsidRPr="00FB657F">
              <w:rPr>
                <w:color w:val="000000" w:themeColor="text1"/>
              </w:rPr>
              <w:t>Participant Information: N, Gender, Sport</w:t>
            </w:r>
            <w:r w:rsidR="007D3830" w:rsidRPr="00FB657F">
              <w:rPr>
                <w:color w:val="000000" w:themeColor="text1"/>
                <w:lang w:eastAsia="en-US"/>
              </w:rPr>
              <w:tab/>
            </w:r>
          </w:p>
        </w:tc>
        <w:tc>
          <w:tcPr>
            <w:tcW w:w="3149" w:type="dxa"/>
          </w:tcPr>
          <w:p w14:paraId="6923491C" w14:textId="156292D6" w:rsidR="006D7614" w:rsidRPr="00FB657F" w:rsidRDefault="007E5E69" w:rsidP="005854EB">
            <w:pPr>
              <w:rPr>
                <w:color w:val="000000" w:themeColor="text1"/>
                <w:lang w:eastAsia="en-US"/>
              </w:rPr>
            </w:pPr>
            <w:r w:rsidRPr="00FB657F">
              <w:rPr>
                <w:color w:val="000000" w:themeColor="text1"/>
                <w:lang w:eastAsia="en-US"/>
              </w:rPr>
              <w:t>Results/Conclusion</w:t>
            </w:r>
          </w:p>
        </w:tc>
      </w:tr>
      <w:tr w:rsidR="00817886" w:rsidRPr="00FB657F" w14:paraId="68863315" w14:textId="77777777" w:rsidTr="00857843">
        <w:tc>
          <w:tcPr>
            <w:tcW w:w="1798" w:type="dxa"/>
          </w:tcPr>
          <w:p w14:paraId="0DBBD6EC" w14:textId="1C94FE73" w:rsidR="007D0A80" w:rsidRPr="00FB657F" w:rsidRDefault="00CA4F2A" w:rsidP="005854EB">
            <w:pPr>
              <w:rPr>
                <w:color w:val="000000" w:themeColor="text1"/>
              </w:rPr>
            </w:pPr>
            <w:r w:rsidRPr="00FB657F">
              <w:rPr>
                <w:color w:val="000000" w:themeColor="text1"/>
              </w:rPr>
              <w:t>Kong and Harris, 2015</w:t>
            </w:r>
          </w:p>
        </w:tc>
        <w:tc>
          <w:tcPr>
            <w:tcW w:w="2136" w:type="dxa"/>
          </w:tcPr>
          <w:p w14:paraId="7A30D37A" w14:textId="697046AA" w:rsidR="006D7614" w:rsidRPr="00FB657F" w:rsidRDefault="00CA4F2A" w:rsidP="005854EB">
            <w:pPr>
              <w:rPr>
                <w:color w:val="000000" w:themeColor="text1"/>
                <w:lang w:eastAsia="en-US"/>
              </w:rPr>
            </w:pPr>
            <w:r w:rsidRPr="00FB657F">
              <w:rPr>
                <w:color w:val="000000" w:themeColor="text1"/>
                <w:lang w:eastAsia="en-US"/>
              </w:rPr>
              <w:t>Cross-Sectional</w:t>
            </w:r>
          </w:p>
        </w:tc>
        <w:tc>
          <w:tcPr>
            <w:tcW w:w="1933" w:type="dxa"/>
          </w:tcPr>
          <w:p w14:paraId="3E2DF4EB" w14:textId="31CE9491" w:rsidR="006D7614" w:rsidRPr="00FB657F" w:rsidRDefault="00081C2C" w:rsidP="005854EB">
            <w:pPr>
              <w:rPr>
                <w:color w:val="000000" w:themeColor="text1"/>
                <w:lang w:eastAsia="en-US"/>
              </w:rPr>
            </w:pPr>
            <w:r w:rsidRPr="00FB657F">
              <w:rPr>
                <w:color w:val="000000" w:themeColor="text1"/>
              </w:rPr>
              <w:t>320 elite, recreational,</w:t>
            </w:r>
            <w:r w:rsidR="00182301" w:rsidRPr="00FB657F">
              <w:rPr>
                <w:color w:val="000000" w:themeColor="text1"/>
              </w:rPr>
              <w:t xml:space="preserve"> </w:t>
            </w:r>
            <w:r w:rsidR="00182301" w:rsidRPr="00FB657F">
              <w:rPr>
                <w:color w:val="000000" w:themeColor="text1"/>
              </w:rPr>
              <w:t xml:space="preserve">female athletes in lean and </w:t>
            </w:r>
            <w:r w:rsidR="00182301" w:rsidRPr="00FB657F">
              <w:rPr>
                <w:color w:val="000000" w:themeColor="text1"/>
              </w:rPr>
              <w:t>non-lean</w:t>
            </w:r>
            <w:r w:rsidR="00182301" w:rsidRPr="00FB657F">
              <w:rPr>
                <w:color w:val="000000" w:themeColor="text1"/>
              </w:rPr>
              <w:t xml:space="preserve"> sports; ages 17-30 years</w:t>
            </w:r>
          </w:p>
        </w:tc>
        <w:tc>
          <w:tcPr>
            <w:tcW w:w="3149" w:type="dxa"/>
          </w:tcPr>
          <w:p w14:paraId="0419B01E" w14:textId="5F6C7742" w:rsidR="006D7614" w:rsidRPr="00FB657F" w:rsidRDefault="003A0B8E" w:rsidP="005854EB">
            <w:pPr>
              <w:rPr>
                <w:color w:val="000000" w:themeColor="text1"/>
                <w:lang w:eastAsia="en-US"/>
              </w:rPr>
            </w:pPr>
            <w:r w:rsidRPr="00FB657F">
              <w:t>Lean sports at elite level increased eating pathology directly or through a mediator (body dissatisfaction or pressure to be thin) compared to non-lean sport participants and recreational athletes. Lean sport participants had higher body dissatisfaction than non-lean athletes and nonathletes, and elite athletes rated the leanest body form as ideal.</w:t>
            </w:r>
          </w:p>
        </w:tc>
      </w:tr>
      <w:tr w:rsidR="00817886" w:rsidRPr="00FB657F" w14:paraId="711C9003" w14:textId="77777777" w:rsidTr="00857843">
        <w:tc>
          <w:tcPr>
            <w:tcW w:w="1798" w:type="dxa"/>
          </w:tcPr>
          <w:p w14:paraId="7F6291B4" w14:textId="49B67005" w:rsidR="006D7614" w:rsidRPr="00FB657F" w:rsidRDefault="00AE0389" w:rsidP="005854EB">
            <w:pPr>
              <w:rPr>
                <w:color w:val="000000" w:themeColor="text1"/>
                <w:lang w:eastAsia="en-US"/>
              </w:rPr>
            </w:pPr>
            <w:r w:rsidRPr="00FB657F">
              <w:rPr>
                <w:color w:val="000000" w:themeColor="text1"/>
              </w:rPr>
              <w:t xml:space="preserve">Giel </w:t>
            </w:r>
            <w:r w:rsidRPr="00FB657F">
              <w:rPr>
                <w:i/>
                <w:iCs/>
                <w:color w:val="000000" w:themeColor="text1"/>
              </w:rPr>
              <w:t>et al.</w:t>
            </w:r>
            <w:r w:rsidRPr="00FB657F">
              <w:rPr>
                <w:color w:val="000000" w:themeColor="text1"/>
              </w:rPr>
              <w:t>, 2016</w:t>
            </w:r>
          </w:p>
        </w:tc>
        <w:tc>
          <w:tcPr>
            <w:tcW w:w="2136" w:type="dxa"/>
          </w:tcPr>
          <w:p w14:paraId="037CA7DF" w14:textId="742A28E4" w:rsidR="006D7614" w:rsidRPr="00FB657F" w:rsidRDefault="00293368" w:rsidP="005854EB">
            <w:pPr>
              <w:rPr>
                <w:color w:val="000000" w:themeColor="text1"/>
                <w:lang w:eastAsia="en-US"/>
              </w:rPr>
            </w:pPr>
            <w:r w:rsidRPr="00FB657F">
              <w:rPr>
                <w:color w:val="000000" w:themeColor="text1"/>
                <w:lang w:eastAsia="en-US"/>
              </w:rPr>
              <w:t>Cross-Sectional</w:t>
            </w:r>
          </w:p>
        </w:tc>
        <w:tc>
          <w:tcPr>
            <w:tcW w:w="1933" w:type="dxa"/>
          </w:tcPr>
          <w:p w14:paraId="62A24B61" w14:textId="77777777" w:rsidR="006D7614" w:rsidRPr="00FB657F" w:rsidRDefault="00293368" w:rsidP="005854EB">
            <w:pPr>
              <w:rPr>
                <w:color w:val="000000" w:themeColor="text1"/>
              </w:rPr>
            </w:pPr>
            <w:r w:rsidRPr="00FB657F">
              <w:rPr>
                <w:color w:val="000000" w:themeColor="text1"/>
              </w:rPr>
              <w:t>Structured Inventory for Anorexic and Bulimic Disorders</w:t>
            </w:r>
          </w:p>
          <w:p w14:paraId="6040C4B1" w14:textId="246F14A7" w:rsidR="00A11E21" w:rsidRPr="00FB657F" w:rsidRDefault="00A11E21" w:rsidP="005854EB">
            <w:pPr>
              <w:rPr>
                <w:color w:val="000000" w:themeColor="text1"/>
                <w:lang w:eastAsia="en-US"/>
              </w:rPr>
            </w:pPr>
            <w:r w:rsidRPr="00FB657F">
              <w:rPr>
                <w:color w:val="000000" w:themeColor="text1"/>
              </w:rPr>
              <w:t>German co-ed elite athletes N = 1138; age range from 23-25 years</w:t>
            </w:r>
          </w:p>
        </w:tc>
        <w:tc>
          <w:tcPr>
            <w:tcW w:w="3149" w:type="dxa"/>
          </w:tcPr>
          <w:p w14:paraId="2FC69A5C" w14:textId="286D7D72" w:rsidR="006D7614" w:rsidRPr="00FB657F" w:rsidRDefault="000C5615" w:rsidP="005854EB">
            <w:pPr>
              <w:rPr>
                <w:color w:val="000000" w:themeColor="text1"/>
                <w:lang w:eastAsia="en-US"/>
              </w:rPr>
            </w:pPr>
            <w:r w:rsidRPr="00FB657F">
              <w:rPr>
                <w:color w:val="000000" w:themeColor="text1"/>
              </w:rPr>
              <w:t xml:space="preserve">Weight-class sports exhibited higher eating disorder pathology than nonaesthetic sports. Female athletes have poorer body acceptability than males; anxiety </w:t>
            </w:r>
            <w:r w:rsidR="00EC6884" w:rsidRPr="00FB657F">
              <w:rPr>
                <w:color w:val="000000" w:themeColor="text1"/>
              </w:rPr>
              <w:t>relates to</w:t>
            </w:r>
            <w:r w:rsidRPr="00FB657F">
              <w:rPr>
                <w:color w:val="000000" w:themeColor="text1"/>
              </w:rPr>
              <w:t xml:space="preserve"> increased eating disorder pathology.</w:t>
            </w:r>
          </w:p>
        </w:tc>
      </w:tr>
      <w:tr w:rsidR="00817886" w:rsidRPr="00FB657F" w14:paraId="2B497679" w14:textId="77777777" w:rsidTr="00857843">
        <w:tc>
          <w:tcPr>
            <w:tcW w:w="1798" w:type="dxa"/>
          </w:tcPr>
          <w:p w14:paraId="6FCDC610" w14:textId="167DDADE" w:rsidR="006D7614" w:rsidRPr="00FB657F" w:rsidRDefault="001B638B" w:rsidP="005854EB">
            <w:pPr>
              <w:rPr>
                <w:color w:val="000000" w:themeColor="text1"/>
                <w:lang w:eastAsia="en-US"/>
              </w:rPr>
            </w:pPr>
            <w:r w:rsidRPr="00FB657F">
              <w:rPr>
                <w:color w:val="000000" w:themeColor="text1"/>
              </w:rPr>
              <w:t xml:space="preserve">Rouveix </w:t>
            </w:r>
            <w:r w:rsidRPr="00FB657F">
              <w:rPr>
                <w:i/>
                <w:iCs/>
                <w:color w:val="000000" w:themeColor="text1"/>
              </w:rPr>
              <w:t>et al.,</w:t>
            </w:r>
            <w:r w:rsidRPr="00FB657F">
              <w:rPr>
                <w:color w:val="000000" w:themeColor="text1"/>
              </w:rPr>
              <w:t xml:space="preserve"> 2007</w:t>
            </w:r>
          </w:p>
        </w:tc>
        <w:tc>
          <w:tcPr>
            <w:tcW w:w="2136" w:type="dxa"/>
          </w:tcPr>
          <w:p w14:paraId="44344122" w14:textId="3E2151A5" w:rsidR="006D7614" w:rsidRPr="00FB657F" w:rsidRDefault="001B638B" w:rsidP="005854EB">
            <w:pPr>
              <w:rPr>
                <w:color w:val="000000" w:themeColor="text1"/>
                <w:lang w:eastAsia="en-US"/>
              </w:rPr>
            </w:pPr>
            <w:r w:rsidRPr="00FB657F">
              <w:rPr>
                <w:color w:val="000000" w:themeColor="text1"/>
                <w:lang w:eastAsia="en-US"/>
              </w:rPr>
              <w:t>Cross-Sectional</w:t>
            </w:r>
          </w:p>
        </w:tc>
        <w:tc>
          <w:tcPr>
            <w:tcW w:w="1933" w:type="dxa"/>
          </w:tcPr>
          <w:p w14:paraId="23B38FCB" w14:textId="73DEB9D9" w:rsidR="006D7614" w:rsidRPr="00FB657F" w:rsidRDefault="00345563" w:rsidP="005854EB">
            <w:pPr>
              <w:rPr>
                <w:color w:val="000000" w:themeColor="text1"/>
                <w:lang w:eastAsia="en-US"/>
              </w:rPr>
            </w:pPr>
            <w:r w:rsidRPr="00FB657F">
              <w:rPr>
                <w:color w:val="000000" w:themeColor="text1"/>
              </w:rPr>
              <w:t>N = 24 Judo athletes (male and female) and n = 31 non athlete controls; M athlete age = 16.9</w:t>
            </w:r>
          </w:p>
        </w:tc>
        <w:tc>
          <w:tcPr>
            <w:tcW w:w="3149" w:type="dxa"/>
          </w:tcPr>
          <w:p w14:paraId="3AA01B70" w14:textId="0B60298B" w:rsidR="006D7614" w:rsidRPr="00FB657F" w:rsidRDefault="00EC6884" w:rsidP="005854EB">
            <w:pPr>
              <w:rPr>
                <w:color w:val="000000" w:themeColor="text1"/>
                <w:lang w:eastAsia="en-US"/>
              </w:rPr>
            </w:pPr>
            <w:r w:rsidRPr="00FB657F">
              <w:t>Female athletes demonstrated higher eating pathologies than controls and scored higher bulimia athletes versus nonathletes for emotional states.</w:t>
            </w:r>
          </w:p>
        </w:tc>
      </w:tr>
      <w:tr w:rsidR="00817886" w:rsidRPr="00FB657F" w14:paraId="5C3742D0" w14:textId="77777777" w:rsidTr="00857843">
        <w:tc>
          <w:tcPr>
            <w:tcW w:w="1798" w:type="dxa"/>
          </w:tcPr>
          <w:p w14:paraId="5CB9589F" w14:textId="33237156" w:rsidR="006D7614" w:rsidRPr="00FB657F" w:rsidRDefault="00152924" w:rsidP="005854EB">
            <w:pPr>
              <w:rPr>
                <w:color w:val="000000" w:themeColor="text1"/>
                <w:lang w:eastAsia="en-US"/>
              </w:rPr>
            </w:pPr>
            <w:r w:rsidRPr="00FB657F">
              <w:rPr>
                <w:color w:val="000000" w:themeColor="text1"/>
                <w:lang w:eastAsia="en-US"/>
              </w:rPr>
              <w:t xml:space="preserve">El Ghoch </w:t>
            </w:r>
            <w:r w:rsidRPr="00FB657F">
              <w:rPr>
                <w:i/>
                <w:iCs/>
                <w:color w:val="000000" w:themeColor="text1"/>
                <w:lang w:eastAsia="en-US"/>
              </w:rPr>
              <w:t>et al</w:t>
            </w:r>
            <w:r w:rsidR="00212E2E" w:rsidRPr="00FB657F">
              <w:rPr>
                <w:i/>
                <w:iCs/>
                <w:color w:val="000000" w:themeColor="text1"/>
                <w:lang w:eastAsia="en-US"/>
              </w:rPr>
              <w:t>.,</w:t>
            </w:r>
            <w:r w:rsidR="00212E2E" w:rsidRPr="00FB657F">
              <w:rPr>
                <w:color w:val="000000" w:themeColor="text1"/>
                <w:lang w:eastAsia="en-US"/>
              </w:rPr>
              <w:t xml:space="preserve"> 2013</w:t>
            </w:r>
          </w:p>
        </w:tc>
        <w:tc>
          <w:tcPr>
            <w:tcW w:w="2136" w:type="dxa"/>
          </w:tcPr>
          <w:p w14:paraId="2F76703C" w14:textId="77777777" w:rsidR="006D7614" w:rsidRPr="00FB657F" w:rsidRDefault="006D7614" w:rsidP="005854EB">
            <w:pPr>
              <w:rPr>
                <w:color w:val="000000" w:themeColor="text1"/>
                <w:lang w:eastAsia="en-US"/>
              </w:rPr>
            </w:pPr>
          </w:p>
          <w:p w14:paraId="3687F040" w14:textId="3713D964" w:rsidR="00A74E2F" w:rsidRPr="00FB657F" w:rsidRDefault="00D32B31" w:rsidP="005854EB">
            <w:pPr>
              <w:rPr>
                <w:color w:val="000000" w:themeColor="text1"/>
                <w:lang w:eastAsia="en-US"/>
              </w:rPr>
            </w:pPr>
            <w:r w:rsidRPr="00FB657F">
              <w:rPr>
                <w:color w:val="000000" w:themeColor="text1"/>
                <w:lang w:eastAsia="en-US"/>
              </w:rPr>
              <w:t xml:space="preserve">Systemic Review </w:t>
            </w:r>
          </w:p>
          <w:p w14:paraId="01AF9AA3" w14:textId="77777777" w:rsidR="00A74E2F" w:rsidRPr="00FB657F" w:rsidRDefault="00A74E2F" w:rsidP="005854EB">
            <w:pPr>
              <w:rPr>
                <w:color w:val="000000" w:themeColor="text1"/>
                <w:lang w:eastAsia="en-US"/>
              </w:rPr>
            </w:pPr>
          </w:p>
          <w:p w14:paraId="4D89BB7B" w14:textId="77777777" w:rsidR="00A74E2F" w:rsidRPr="00FB657F" w:rsidRDefault="00A74E2F" w:rsidP="005854EB">
            <w:pPr>
              <w:rPr>
                <w:color w:val="000000" w:themeColor="text1"/>
                <w:lang w:eastAsia="en-US"/>
              </w:rPr>
            </w:pPr>
          </w:p>
        </w:tc>
        <w:tc>
          <w:tcPr>
            <w:tcW w:w="1933" w:type="dxa"/>
          </w:tcPr>
          <w:p w14:paraId="068E9D04" w14:textId="77777777" w:rsidR="006D7614" w:rsidRPr="00FB657F" w:rsidRDefault="00F13127" w:rsidP="005854EB">
            <w:pPr>
              <w:rPr>
                <w:color w:val="000000" w:themeColor="text1"/>
                <w:lang w:eastAsia="en-US"/>
              </w:rPr>
            </w:pPr>
            <w:r w:rsidRPr="00FB657F">
              <w:rPr>
                <w:color w:val="000000" w:themeColor="text1"/>
                <w:lang w:eastAsia="en-US"/>
              </w:rPr>
              <w:t>N/A</w:t>
            </w:r>
          </w:p>
          <w:p w14:paraId="37EA30DB" w14:textId="5267E946" w:rsidR="00761FDF" w:rsidRPr="00FB657F" w:rsidRDefault="00761FDF" w:rsidP="005854EB">
            <w:pPr>
              <w:rPr>
                <w:color w:val="000000" w:themeColor="text1"/>
                <w:lang w:eastAsia="en-US"/>
              </w:rPr>
            </w:pPr>
            <w:r w:rsidRPr="00FB657F">
              <w:rPr>
                <w:color w:val="000000" w:themeColor="text1"/>
                <w:lang w:eastAsia="en-US"/>
              </w:rPr>
              <w:t>Reviewed 1183 papers</w:t>
            </w:r>
          </w:p>
        </w:tc>
        <w:tc>
          <w:tcPr>
            <w:tcW w:w="3149" w:type="dxa"/>
          </w:tcPr>
          <w:p w14:paraId="0CDA3D6E" w14:textId="77777777" w:rsidR="00734901" w:rsidRPr="00FB657F" w:rsidRDefault="00734901" w:rsidP="00734901">
            <w:pPr>
              <w:pStyle w:val="ListParagraph"/>
              <w:numPr>
                <w:ilvl w:val="0"/>
                <w:numId w:val="22"/>
              </w:numPr>
              <w:rPr>
                <w:color w:val="000000" w:themeColor="text1"/>
                <w:lang w:eastAsia="en-US"/>
              </w:rPr>
            </w:pPr>
            <w:r w:rsidRPr="00FB657F">
              <w:t>Recovery can motivate athletes and non-athletes with eating disorders to seek treatment, regain weight, and address other symptoms.</w:t>
            </w:r>
          </w:p>
          <w:p w14:paraId="62B9F174" w14:textId="77777777" w:rsidR="00734901" w:rsidRPr="00FB657F" w:rsidRDefault="00734901" w:rsidP="00734901">
            <w:pPr>
              <w:pStyle w:val="ListParagraph"/>
              <w:numPr>
                <w:ilvl w:val="0"/>
                <w:numId w:val="22"/>
              </w:numPr>
              <w:rPr>
                <w:color w:val="000000" w:themeColor="text1"/>
                <w:lang w:eastAsia="en-US"/>
              </w:rPr>
            </w:pPr>
            <w:r w:rsidRPr="00FB657F">
              <w:t xml:space="preserve">Coaches of athletes should be educated on the risk factors for eating disorders since they might be "agents" in detecting the disease in their charges. </w:t>
            </w:r>
          </w:p>
          <w:p w14:paraId="2E610CDD" w14:textId="03A16C07" w:rsidR="00B7229C" w:rsidRPr="00FB657F" w:rsidRDefault="00734901" w:rsidP="00734901">
            <w:pPr>
              <w:pStyle w:val="ListParagraph"/>
              <w:numPr>
                <w:ilvl w:val="0"/>
                <w:numId w:val="22"/>
              </w:numPr>
              <w:rPr>
                <w:color w:val="000000" w:themeColor="text1"/>
                <w:lang w:eastAsia="en-US"/>
              </w:rPr>
            </w:pPr>
            <w:r w:rsidRPr="00FB657F">
              <w:t xml:space="preserve">Eating disorders can have long-term effects </w:t>
            </w:r>
            <w:r w:rsidRPr="00FB657F">
              <w:lastRenderedPageBreak/>
              <w:t>on physical fitness, including aerobic, musculoskeletal, flexibility, and motor fitness. Nutritional rehabilitation and weight restoration may not fully restore these traits.</w:t>
            </w:r>
          </w:p>
        </w:tc>
      </w:tr>
      <w:tr w:rsidR="00817886" w:rsidRPr="00FB657F" w14:paraId="57D8D71D" w14:textId="77777777" w:rsidTr="00857843">
        <w:tc>
          <w:tcPr>
            <w:tcW w:w="1798" w:type="dxa"/>
          </w:tcPr>
          <w:p w14:paraId="4F0B1F2C" w14:textId="66F22368" w:rsidR="006D7614" w:rsidRPr="00FB657F" w:rsidRDefault="00212E2E" w:rsidP="005854EB">
            <w:pPr>
              <w:rPr>
                <w:color w:val="000000" w:themeColor="text1"/>
                <w:lang w:eastAsia="en-US"/>
              </w:rPr>
            </w:pPr>
            <w:r w:rsidRPr="00FB657F">
              <w:rPr>
                <w:color w:val="000000" w:themeColor="text1"/>
                <w:lang w:eastAsia="en-US"/>
              </w:rPr>
              <w:lastRenderedPageBreak/>
              <w:t xml:space="preserve">Greenleaf </w:t>
            </w:r>
            <w:r w:rsidRPr="00FB657F">
              <w:rPr>
                <w:i/>
                <w:iCs/>
                <w:color w:val="000000" w:themeColor="text1"/>
                <w:lang w:eastAsia="en-US"/>
              </w:rPr>
              <w:t>et al</w:t>
            </w:r>
            <w:r w:rsidRPr="00FB657F">
              <w:rPr>
                <w:color w:val="000000" w:themeColor="text1"/>
                <w:lang w:eastAsia="en-US"/>
              </w:rPr>
              <w:t>, 2009</w:t>
            </w:r>
          </w:p>
        </w:tc>
        <w:tc>
          <w:tcPr>
            <w:tcW w:w="2136" w:type="dxa"/>
          </w:tcPr>
          <w:p w14:paraId="597150E7" w14:textId="77777777" w:rsidR="006D7614" w:rsidRPr="00FB657F" w:rsidRDefault="006D7614" w:rsidP="005854EB">
            <w:pPr>
              <w:rPr>
                <w:color w:val="000000" w:themeColor="text1"/>
                <w:lang w:eastAsia="en-US"/>
              </w:rPr>
            </w:pPr>
          </w:p>
          <w:p w14:paraId="1B72B41F" w14:textId="2C47D56B" w:rsidR="00A74E2F" w:rsidRPr="00FB657F" w:rsidRDefault="001F1132" w:rsidP="005854EB">
            <w:pPr>
              <w:rPr>
                <w:color w:val="000000" w:themeColor="text1"/>
                <w:lang w:eastAsia="en-US"/>
              </w:rPr>
            </w:pPr>
            <w:r w:rsidRPr="00FB657F">
              <w:rPr>
                <w:color w:val="000000" w:themeColor="text1"/>
                <w:lang w:eastAsia="en-US"/>
              </w:rPr>
              <w:t>Cross-Sectional</w:t>
            </w:r>
          </w:p>
          <w:p w14:paraId="0E92CCA4" w14:textId="77777777" w:rsidR="00A74E2F" w:rsidRPr="00FB657F" w:rsidRDefault="00A74E2F" w:rsidP="005854EB">
            <w:pPr>
              <w:rPr>
                <w:color w:val="000000" w:themeColor="text1"/>
                <w:lang w:eastAsia="en-US"/>
              </w:rPr>
            </w:pPr>
          </w:p>
          <w:p w14:paraId="07F60B42" w14:textId="77777777" w:rsidR="00A74E2F" w:rsidRPr="00FB657F" w:rsidRDefault="00A74E2F" w:rsidP="005854EB">
            <w:pPr>
              <w:rPr>
                <w:color w:val="000000" w:themeColor="text1"/>
                <w:lang w:eastAsia="en-US"/>
              </w:rPr>
            </w:pPr>
          </w:p>
          <w:p w14:paraId="78B7AD41" w14:textId="77777777" w:rsidR="00A74E2F" w:rsidRPr="00FB657F" w:rsidRDefault="00A74E2F" w:rsidP="005854EB">
            <w:pPr>
              <w:rPr>
                <w:color w:val="000000" w:themeColor="text1"/>
                <w:lang w:eastAsia="en-US"/>
              </w:rPr>
            </w:pPr>
          </w:p>
        </w:tc>
        <w:tc>
          <w:tcPr>
            <w:tcW w:w="1933" w:type="dxa"/>
          </w:tcPr>
          <w:p w14:paraId="6CBCDEE1" w14:textId="6C5A83DB" w:rsidR="006D7614" w:rsidRPr="00FB657F" w:rsidRDefault="001F1132" w:rsidP="005854EB">
            <w:pPr>
              <w:rPr>
                <w:color w:val="212121"/>
                <w:shd w:val="clear" w:color="auto" w:fill="FFFFFF"/>
              </w:rPr>
            </w:pPr>
            <w:r w:rsidRPr="00FB657F">
              <w:rPr>
                <w:color w:val="212121"/>
                <w:shd w:val="clear" w:color="auto" w:fill="FFFFFF"/>
              </w:rPr>
              <w:t xml:space="preserve">Participants were 204 college </w:t>
            </w:r>
            <w:r w:rsidR="008B3E87" w:rsidRPr="00FB657F">
              <w:rPr>
                <w:color w:val="212121"/>
                <w:shd w:val="clear" w:color="auto" w:fill="FFFFFF"/>
              </w:rPr>
              <w:t>athletes.</w:t>
            </w:r>
          </w:p>
          <w:p w14:paraId="397E8163" w14:textId="7F31674B" w:rsidR="001F1132" w:rsidRPr="00FB657F" w:rsidRDefault="008B3E87" w:rsidP="005854EB">
            <w:pPr>
              <w:rPr>
                <w:color w:val="000000" w:themeColor="text1"/>
                <w:lang w:eastAsia="en-US"/>
              </w:rPr>
            </w:pPr>
            <w:r w:rsidRPr="00FB657F">
              <w:rPr>
                <w:color w:val="212121"/>
                <w:shd w:val="clear" w:color="auto" w:fill="FFFFFF"/>
              </w:rPr>
              <w:t>Participants completed a demographic and weight background questionnaire, Questionnaire for Eating Disorder Diagnoses, and the Bulimia Test-Revised.</w:t>
            </w:r>
          </w:p>
        </w:tc>
        <w:tc>
          <w:tcPr>
            <w:tcW w:w="3149" w:type="dxa"/>
          </w:tcPr>
          <w:p w14:paraId="02B24EAF" w14:textId="77777777" w:rsidR="006D7614" w:rsidRPr="00FB657F" w:rsidRDefault="00B32986" w:rsidP="00B32986">
            <w:pPr>
              <w:pStyle w:val="ListParagraph"/>
              <w:numPr>
                <w:ilvl w:val="0"/>
                <w:numId w:val="21"/>
              </w:numPr>
              <w:rPr>
                <w:color w:val="000000" w:themeColor="text1"/>
                <w:lang w:eastAsia="en-US"/>
              </w:rPr>
            </w:pPr>
            <w:r w:rsidRPr="00FB657F">
              <w:rPr>
                <w:color w:val="212121"/>
                <w:shd w:val="clear" w:color="auto" w:fill="FFFFFF"/>
              </w:rPr>
              <w:t>Few participants engaged in binge eating; most used exercise, as opposed to vomiting, dieting, laxatives, or diuretics, to control their weight.</w:t>
            </w:r>
          </w:p>
          <w:p w14:paraId="453686A9" w14:textId="763216E2" w:rsidR="00B32986" w:rsidRPr="00FB657F" w:rsidRDefault="00B35E89" w:rsidP="00B32986">
            <w:pPr>
              <w:pStyle w:val="ListParagraph"/>
              <w:numPr>
                <w:ilvl w:val="0"/>
                <w:numId w:val="21"/>
              </w:numPr>
              <w:rPr>
                <w:color w:val="000000" w:themeColor="text1"/>
                <w:lang w:eastAsia="en-US"/>
              </w:rPr>
            </w:pPr>
            <w:r w:rsidRPr="00FB657F">
              <w:t>Fem</w:t>
            </w:r>
            <w:r w:rsidR="007D7CD6" w:rsidRPr="00FB657F">
              <w:t>ale athletes suffer from eating disorders, with the majority experiencing symptoms that are subclinical but significant.</w:t>
            </w:r>
          </w:p>
        </w:tc>
      </w:tr>
      <w:tr w:rsidR="00817886" w:rsidRPr="00FB657F" w14:paraId="61781265" w14:textId="77777777" w:rsidTr="00857843">
        <w:trPr>
          <w:trHeight w:val="6052"/>
        </w:trPr>
        <w:tc>
          <w:tcPr>
            <w:tcW w:w="1798" w:type="dxa"/>
          </w:tcPr>
          <w:p w14:paraId="74BAA77A" w14:textId="3C35A723" w:rsidR="00F5018D" w:rsidRPr="00FB657F" w:rsidRDefault="00F5018D" w:rsidP="008C28E9">
            <w:pPr>
              <w:rPr>
                <w:color w:val="000000" w:themeColor="text1"/>
                <w:lang w:eastAsia="en-US"/>
              </w:rPr>
            </w:pPr>
            <w:r w:rsidRPr="00FB657F">
              <w:rPr>
                <w:color w:val="000000" w:themeColor="text1"/>
                <w:lang w:eastAsia="en-US"/>
              </w:rPr>
              <w:t>Mathisen and Sund</w:t>
            </w:r>
            <w:r w:rsidR="00BD00FF" w:rsidRPr="00FB657F">
              <w:rPr>
                <w:color w:val="000000" w:themeColor="text1"/>
                <w:lang w:eastAsia="en-US"/>
              </w:rPr>
              <w:t>got-Borgen, 2019</w:t>
            </w:r>
          </w:p>
        </w:tc>
        <w:tc>
          <w:tcPr>
            <w:tcW w:w="2136" w:type="dxa"/>
          </w:tcPr>
          <w:p w14:paraId="37B7D7E0" w14:textId="4F077037" w:rsidR="00F5018D" w:rsidRPr="00FB657F" w:rsidRDefault="001F620A" w:rsidP="005854EB">
            <w:pPr>
              <w:rPr>
                <w:color w:val="000000" w:themeColor="text1"/>
                <w:lang w:eastAsia="en-US"/>
              </w:rPr>
            </w:pPr>
            <w:r w:rsidRPr="00FB657F">
              <w:rPr>
                <w:color w:val="000000" w:themeColor="text1"/>
                <w:lang w:eastAsia="en-US"/>
              </w:rPr>
              <w:t xml:space="preserve">Quantitive </w:t>
            </w:r>
            <w:r w:rsidR="00641C70" w:rsidRPr="00FB657F">
              <w:rPr>
                <w:color w:val="000000" w:themeColor="text1"/>
                <w:lang w:eastAsia="en-US"/>
              </w:rPr>
              <w:t>approach</w:t>
            </w:r>
          </w:p>
        </w:tc>
        <w:tc>
          <w:tcPr>
            <w:tcW w:w="1933" w:type="dxa"/>
          </w:tcPr>
          <w:p w14:paraId="22E17D13" w14:textId="2276579B" w:rsidR="00F5018D" w:rsidRPr="00FB657F" w:rsidRDefault="00384531" w:rsidP="005854EB">
            <w:pPr>
              <w:rPr>
                <w:color w:val="000000" w:themeColor="text1"/>
                <w:lang w:eastAsia="en-US"/>
              </w:rPr>
            </w:pPr>
            <w:r w:rsidRPr="00FB657F">
              <w:rPr>
                <w:color w:val="222222"/>
                <w:shd w:val="clear" w:color="auto" w:fill="FFFFFF"/>
              </w:rPr>
              <w:t>U</w:t>
            </w:r>
            <w:r w:rsidRPr="00FB657F">
              <w:rPr>
                <w:color w:val="222222"/>
                <w:shd w:val="clear" w:color="auto" w:fill="FFFFFF"/>
              </w:rPr>
              <w:t>pcoming Norwegian competition period and initiating an energy-restricted diet for such attendance, aged 18–40 years, were included</w:t>
            </w:r>
          </w:p>
        </w:tc>
        <w:tc>
          <w:tcPr>
            <w:tcW w:w="3149" w:type="dxa"/>
          </w:tcPr>
          <w:p w14:paraId="4C7AF5E7" w14:textId="77777777" w:rsidR="00D428B6" w:rsidRPr="00FB657F" w:rsidRDefault="00D428B6" w:rsidP="009F7E7D">
            <w:pPr>
              <w:pStyle w:val="ListParagraph"/>
              <w:numPr>
                <w:ilvl w:val="0"/>
                <w:numId w:val="21"/>
              </w:numPr>
              <w:rPr>
                <w:color w:val="000000" w:themeColor="text1"/>
                <w:lang w:eastAsia="en-US"/>
              </w:rPr>
            </w:pPr>
            <w:r w:rsidRPr="00FB657F">
              <w:t>Perfectionism and internalising the ideal of a lean, athletic figure can lead to weight gain and shape concerns. This promotes cognitive constraints and exercise for figure toning, which leads to uncontrollable eating episodes.</w:t>
            </w:r>
          </w:p>
          <w:p w14:paraId="3F880D6E" w14:textId="1D1512B2" w:rsidR="00253F74" w:rsidRPr="00FB657F" w:rsidRDefault="00840011" w:rsidP="009F7E7D">
            <w:pPr>
              <w:pStyle w:val="ListParagraph"/>
              <w:numPr>
                <w:ilvl w:val="0"/>
                <w:numId w:val="21"/>
              </w:numPr>
              <w:rPr>
                <w:color w:val="000000" w:themeColor="text1"/>
                <w:lang w:eastAsia="en-US"/>
              </w:rPr>
            </w:pPr>
            <w:r w:rsidRPr="00FB657F">
              <w:t>The societal overvaluation of the lean, athletic body ideal can lead to uncontrolled eating episodes, even for those who do not compete in fitness sports.</w:t>
            </w:r>
          </w:p>
        </w:tc>
      </w:tr>
      <w:tr w:rsidR="00817886" w:rsidRPr="00FB657F" w14:paraId="4F0629EE" w14:textId="77777777" w:rsidTr="00857843">
        <w:tc>
          <w:tcPr>
            <w:tcW w:w="1798" w:type="dxa"/>
          </w:tcPr>
          <w:p w14:paraId="28473691" w14:textId="3354A470" w:rsidR="00F5018D" w:rsidRPr="00FB657F" w:rsidRDefault="005D02D7" w:rsidP="008C28E9">
            <w:pPr>
              <w:rPr>
                <w:color w:val="000000" w:themeColor="text1"/>
                <w:lang w:eastAsia="en-US"/>
              </w:rPr>
            </w:pPr>
            <w:r w:rsidRPr="00FB657F">
              <w:rPr>
                <w:color w:val="000000" w:themeColor="text1"/>
                <w:lang w:eastAsia="en-US"/>
              </w:rPr>
              <w:t xml:space="preserve">Stice </w:t>
            </w:r>
            <w:r w:rsidR="00B35E89" w:rsidRPr="00FB657F">
              <w:rPr>
                <w:color w:val="000000" w:themeColor="text1"/>
                <w:lang w:eastAsia="en-US"/>
              </w:rPr>
              <w:t>e</w:t>
            </w:r>
            <w:r w:rsidRPr="00FB657F">
              <w:rPr>
                <w:i/>
                <w:iCs/>
                <w:color w:val="000000" w:themeColor="text1"/>
                <w:lang w:eastAsia="en-US"/>
              </w:rPr>
              <w:t>t al.,</w:t>
            </w:r>
            <w:r w:rsidRPr="00FB657F">
              <w:rPr>
                <w:color w:val="000000" w:themeColor="text1"/>
                <w:lang w:eastAsia="en-US"/>
              </w:rPr>
              <w:t xml:space="preserve"> 2006</w:t>
            </w:r>
          </w:p>
        </w:tc>
        <w:tc>
          <w:tcPr>
            <w:tcW w:w="2136" w:type="dxa"/>
          </w:tcPr>
          <w:p w14:paraId="30280EAD" w14:textId="77777777" w:rsidR="00F5018D" w:rsidRPr="00FB657F" w:rsidRDefault="00F5018D" w:rsidP="005854EB">
            <w:pPr>
              <w:rPr>
                <w:color w:val="000000" w:themeColor="text1"/>
                <w:lang w:eastAsia="en-US"/>
              </w:rPr>
            </w:pPr>
          </w:p>
          <w:p w14:paraId="5065437F" w14:textId="78100D54" w:rsidR="00464948" w:rsidRPr="00FB657F" w:rsidRDefault="00464948" w:rsidP="00464948">
            <w:pPr>
              <w:rPr>
                <w:color w:val="000000" w:themeColor="text1"/>
                <w:lang w:eastAsia="en-US"/>
              </w:rPr>
            </w:pPr>
            <w:r w:rsidRPr="00FB657F">
              <w:rPr>
                <w:color w:val="000000" w:themeColor="text1"/>
                <w:lang w:eastAsia="en-US"/>
              </w:rPr>
              <w:t>Randomised efficacy</w:t>
            </w:r>
            <w:r w:rsidRPr="00FB657F">
              <w:rPr>
                <w:color w:val="000000" w:themeColor="text1"/>
                <w:lang w:eastAsia="en-US"/>
              </w:rPr>
              <w:t xml:space="preserve"> Trial</w:t>
            </w:r>
          </w:p>
          <w:p w14:paraId="0DFF96E3" w14:textId="77777777" w:rsidR="00A74E2F" w:rsidRPr="00FB657F" w:rsidRDefault="00A74E2F" w:rsidP="005854EB">
            <w:pPr>
              <w:rPr>
                <w:color w:val="000000" w:themeColor="text1"/>
                <w:lang w:eastAsia="en-US"/>
              </w:rPr>
            </w:pPr>
          </w:p>
          <w:p w14:paraId="060E5596" w14:textId="77777777" w:rsidR="00A74E2F" w:rsidRPr="00FB657F" w:rsidRDefault="00A74E2F" w:rsidP="005854EB">
            <w:pPr>
              <w:rPr>
                <w:color w:val="000000" w:themeColor="text1"/>
                <w:lang w:eastAsia="en-US"/>
              </w:rPr>
            </w:pPr>
          </w:p>
          <w:p w14:paraId="6FDA1B13" w14:textId="77777777" w:rsidR="00A74E2F" w:rsidRPr="00FB657F" w:rsidRDefault="00A74E2F" w:rsidP="005854EB">
            <w:pPr>
              <w:rPr>
                <w:color w:val="000000" w:themeColor="text1"/>
                <w:lang w:eastAsia="en-US"/>
              </w:rPr>
            </w:pPr>
          </w:p>
          <w:p w14:paraId="4F051B83" w14:textId="77777777" w:rsidR="00A74E2F" w:rsidRPr="00FB657F" w:rsidRDefault="00A74E2F" w:rsidP="005854EB">
            <w:pPr>
              <w:rPr>
                <w:color w:val="000000" w:themeColor="text1"/>
                <w:lang w:eastAsia="en-US"/>
              </w:rPr>
            </w:pPr>
          </w:p>
        </w:tc>
        <w:tc>
          <w:tcPr>
            <w:tcW w:w="1933" w:type="dxa"/>
          </w:tcPr>
          <w:p w14:paraId="11FD4B55" w14:textId="3FDC40FF" w:rsidR="00F5018D" w:rsidRPr="00FB657F" w:rsidRDefault="00447888" w:rsidP="00464948">
            <w:pPr>
              <w:rPr>
                <w:color w:val="000000" w:themeColor="text1"/>
                <w:lang w:eastAsia="en-US"/>
              </w:rPr>
            </w:pPr>
            <w:r w:rsidRPr="00FB657F">
              <w:rPr>
                <w:color w:val="212121"/>
                <w:shd w:val="clear" w:color="auto" w:fill="FFFFFF"/>
              </w:rPr>
              <w:lastRenderedPageBreak/>
              <w:t>Participants were 481 adolescent girls with a mean body mass index (BMI = kg/m</w:t>
            </w:r>
            <w:r w:rsidRPr="00FB657F">
              <w:rPr>
                <w:color w:val="212121"/>
                <w:shd w:val="clear" w:color="auto" w:fill="FFFFFF"/>
                <w:vertAlign w:val="superscript"/>
              </w:rPr>
              <w:t>2</w:t>
            </w:r>
            <w:r w:rsidRPr="00FB657F">
              <w:rPr>
                <w:color w:val="212121"/>
                <w:shd w:val="clear" w:color="auto" w:fill="FFFFFF"/>
              </w:rPr>
              <w:t>)</w:t>
            </w:r>
          </w:p>
        </w:tc>
        <w:tc>
          <w:tcPr>
            <w:tcW w:w="3149" w:type="dxa"/>
          </w:tcPr>
          <w:p w14:paraId="3D3FAE15" w14:textId="2B4777C9" w:rsidR="00F5018D" w:rsidRPr="00FB657F" w:rsidRDefault="00EA590D" w:rsidP="005854EB">
            <w:pPr>
              <w:rPr>
                <w:color w:val="000000" w:themeColor="text1"/>
                <w:lang w:eastAsia="en-US"/>
              </w:rPr>
            </w:pPr>
            <w:r w:rsidRPr="00FB657F">
              <w:rPr>
                <w:color w:val="212121"/>
                <w:shd w:val="clear" w:color="auto" w:fill="FFFFFF"/>
              </w:rPr>
              <w:t xml:space="preserve">Participants in both the dissonance and health weight prevention programmes demonstrated significant decreases in eating disorder </w:t>
            </w:r>
            <w:r w:rsidRPr="00FB657F">
              <w:rPr>
                <w:color w:val="212121"/>
                <w:shd w:val="clear" w:color="auto" w:fill="FFFFFF"/>
              </w:rPr>
              <w:lastRenderedPageBreak/>
              <w:t>risk variables, bulimic symptoms, and health-care use, as well as a lower likelihood of future eating disorder symptoms and obesity.</w:t>
            </w:r>
          </w:p>
        </w:tc>
      </w:tr>
      <w:tr w:rsidR="00817886" w:rsidRPr="00FB657F" w14:paraId="4BF3C10E" w14:textId="77777777" w:rsidTr="00857843">
        <w:tc>
          <w:tcPr>
            <w:tcW w:w="1798" w:type="dxa"/>
          </w:tcPr>
          <w:p w14:paraId="673B5624" w14:textId="62AA3B82" w:rsidR="005D02D7" w:rsidRPr="00FB657F" w:rsidRDefault="005D02D7" w:rsidP="008C28E9">
            <w:pPr>
              <w:rPr>
                <w:color w:val="000000" w:themeColor="text1"/>
                <w:lang w:eastAsia="en-US"/>
              </w:rPr>
            </w:pPr>
            <w:r w:rsidRPr="00FB657F">
              <w:rPr>
                <w:color w:val="000000" w:themeColor="text1"/>
                <w:lang w:eastAsia="en-US"/>
              </w:rPr>
              <w:lastRenderedPageBreak/>
              <w:t>Stoyel</w:t>
            </w:r>
            <w:r w:rsidR="0085136E" w:rsidRPr="00FB657F">
              <w:rPr>
                <w:color w:val="000000" w:themeColor="text1"/>
                <w:lang w:eastAsia="en-US"/>
              </w:rPr>
              <w:t xml:space="preserve"> </w:t>
            </w:r>
            <w:r w:rsidR="0085136E" w:rsidRPr="00FB657F">
              <w:rPr>
                <w:i/>
                <w:iCs/>
                <w:color w:val="000000" w:themeColor="text1"/>
                <w:lang w:eastAsia="en-US"/>
              </w:rPr>
              <w:t>et al.,</w:t>
            </w:r>
            <w:r w:rsidR="0085136E" w:rsidRPr="00FB657F">
              <w:rPr>
                <w:color w:val="000000" w:themeColor="text1"/>
                <w:lang w:eastAsia="en-US"/>
              </w:rPr>
              <w:t xml:space="preserve"> 2021</w:t>
            </w:r>
          </w:p>
        </w:tc>
        <w:tc>
          <w:tcPr>
            <w:tcW w:w="2136" w:type="dxa"/>
          </w:tcPr>
          <w:p w14:paraId="459EB7EB" w14:textId="77777777" w:rsidR="005D02D7" w:rsidRPr="00FB657F" w:rsidRDefault="005D02D7" w:rsidP="005854EB">
            <w:pPr>
              <w:rPr>
                <w:color w:val="000000" w:themeColor="text1"/>
                <w:lang w:eastAsia="en-US"/>
              </w:rPr>
            </w:pPr>
          </w:p>
          <w:p w14:paraId="0039893B" w14:textId="3B93A716" w:rsidR="00A74E2F" w:rsidRPr="00FB657F" w:rsidRDefault="00107A05" w:rsidP="005854EB">
            <w:pPr>
              <w:rPr>
                <w:color w:val="000000" w:themeColor="text1"/>
                <w:lang w:eastAsia="en-US"/>
              </w:rPr>
            </w:pPr>
            <w:r w:rsidRPr="00FB657F">
              <w:rPr>
                <w:color w:val="000000" w:themeColor="text1"/>
                <w:lang w:eastAsia="en-US"/>
              </w:rPr>
              <w:t>Mixed Methods</w:t>
            </w:r>
            <w:r w:rsidR="0067090E" w:rsidRPr="00FB657F">
              <w:rPr>
                <w:color w:val="000000" w:themeColor="text1"/>
                <w:lang w:eastAsia="en-US"/>
              </w:rPr>
              <w:t>/Qu</w:t>
            </w:r>
            <w:r w:rsidR="00817886" w:rsidRPr="00FB657F">
              <w:rPr>
                <w:color w:val="000000" w:themeColor="text1"/>
                <w:lang w:eastAsia="en-US"/>
              </w:rPr>
              <w:t>antitive</w:t>
            </w:r>
            <w:r w:rsidR="0067090E" w:rsidRPr="00FB657F">
              <w:rPr>
                <w:color w:val="000000" w:themeColor="text1"/>
                <w:lang w:eastAsia="en-US"/>
              </w:rPr>
              <w:t xml:space="preserve"> </w:t>
            </w:r>
            <w:r w:rsidRPr="00FB657F">
              <w:rPr>
                <w:color w:val="000000" w:themeColor="text1"/>
                <w:lang w:eastAsia="en-US"/>
              </w:rPr>
              <w:t xml:space="preserve"> </w:t>
            </w:r>
          </w:p>
          <w:p w14:paraId="00F90488" w14:textId="77777777" w:rsidR="00A74E2F" w:rsidRPr="00FB657F" w:rsidRDefault="00A74E2F" w:rsidP="005854EB">
            <w:pPr>
              <w:rPr>
                <w:color w:val="000000" w:themeColor="text1"/>
                <w:lang w:eastAsia="en-US"/>
              </w:rPr>
            </w:pPr>
          </w:p>
          <w:p w14:paraId="6A649F3B" w14:textId="77777777" w:rsidR="00A74E2F" w:rsidRPr="00FB657F" w:rsidRDefault="00A74E2F" w:rsidP="005854EB">
            <w:pPr>
              <w:rPr>
                <w:color w:val="000000" w:themeColor="text1"/>
                <w:lang w:eastAsia="en-US"/>
              </w:rPr>
            </w:pPr>
          </w:p>
        </w:tc>
        <w:tc>
          <w:tcPr>
            <w:tcW w:w="1933" w:type="dxa"/>
          </w:tcPr>
          <w:p w14:paraId="313D99D0" w14:textId="1DE18FD7" w:rsidR="005D02D7" w:rsidRPr="00FB657F" w:rsidRDefault="00B16F48" w:rsidP="005854EB">
            <w:pPr>
              <w:rPr>
                <w:color w:val="000000" w:themeColor="text1"/>
                <w:lang w:eastAsia="en-US"/>
              </w:rPr>
            </w:pPr>
            <w:r w:rsidRPr="00FB657F">
              <w:rPr>
                <w:color w:val="282828"/>
                <w:shd w:val="clear" w:color="auto" w:fill="F7F7F7"/>
              </w:rPr>
              <w:t>Nine (</w:t>
            </w:r>
            <w:r w:rsidRPr="00FB657F">
              <w:rPr>
                <w:i/>
                <w:iCs/>
                <w:color w:val="282828"/>
                <w:shd w:val="clear" w:color="auto" w:fill="F7F7F7"/>
              </w:rPr>
              <w:t>N</w:t>
            </w:r>
            <w:r w:rsidRPr="00FB657F">
              <w:rPr>
                <w:color w:val="282828"/>
                <w:shd w:val="clear" w:color="auto" w:fill="F7F7F7"/>
              </w:rPr>
              <w:t> = 9) male and female athletes representing a range of endurance sports took part in semi-structured interviews.</w:t>
            </w:r>
          </w:p>
        </w:tc>
        <w:tc>
          <w:tcPr>
            <w:tcW w:w="3149" w:type="dxa"/>
          </w:tcPr>
          <w:p w14:paraId="23429250" w14:textId="3B7C7657" w:rsidR="005D02D7" w:rsidRPr="00FB657F" w:rsidRDefault="00A027BF" w:rsidP="00730DB0">
            <w:pPr>
              <w:rPr>
                <w:color w:val="000000" w:themeColor="text1"/>
                <w:lang w:eastAsia="en-US"/>
              </w:rPr>
            </w:pPr>
            <w:r w:rsidRPr="00FB657F">
              <w:t>The study's findings show that there is a tendency to believe that appearance and lifestyle are linked with sporting success, and that a successful athlete looks like society's ideal of such, behaves like one socially, and eats like one.</w:t>
            </w:r>
          </w:p>
        </w:tc>
      </w:tr>
      <w:tr w:rsidR="00817886" w:rsidRPr="00FB657F" w14:paraId="1AA86E32" w14:textId="77777777" w:rsidTr="003458A5">
        <w:trPr>
          <w:trHeight w:val="81"/>
        </w:trPr>
        <w:tc>
          <w:tcPr>
            <w:tcW w:w="1798" w:type="dxa"/>
          </w:tcPr>
          <w:p w14:paraId="3C08A410" w14:textId="1140E097" w:rsidR="0085136E" w:rsidRPr="00FB657F" w:rsidRDefault="007D0A80" w:rsidP="008C28E9">
            <w:pPr>
              <w:rPr>
                <w:color w:val="000000" w:themeColor="text1"/>
                <w:lang w:eastAsia="en-US"/>
              </w:rPr>
            </w:pPr>
            <w:r w:rsidRPr="00FB657F">
              <w:rPr>
                <w:color w:val="000000" w:themeColor="text1"/>
                <w:lang w:eastAsia="en-US"/>
              </w:rPr>
              <w:t>Sundgot-Borgen and Torstveit, 2004</w:t>
            </w:r>
          </w:p>
        </w:tc>
        <w:tc>
          <w:tcPr>
            <w:tcW w:w="2136" w:type="dxa"/>
          </w:tcPr>
          <w:p w14:paraId="2D9C7BAD" w14:textId="77777777" w:rsidR="0085136E" w:rsidRPr="00FB657F" w:rsidRDefault="0085136E" w:rsidP="005854EB">
            <w:pPr>
              <w:rPr>
                <w:color w:val="000000" w:themeColor="text1"/>
                <w:lang w:eastAsia="en-US"/>
              </w:rPr>
            </w:pPr>
          </w:p>
          <w:p w14:paraId="53BD2496" w14:textId="79C33E04" w:rsidR="00A74E2F" w:rsidRPr="00FB657F" w:rsidRDefault="00A34324" w:rsidP="005854EB">
            <w:pPr>
              <w:rPr>
                <w:color w:val="000000" w:themeColor="text1"/>
                <w:lang w:eastAsia="en-US"/>
              </w:rPr>
            </w:pPr>
            <w:r w:rsidRPr="00FB657F">
              <w:rPr>
                <w:color w:val="333333"/>
                <w:shd w:val="clear" w:color="auto" w:fill="FFFFFF"/>
              </w:rPr>
              <w:t>A 2-step study including self-reported questionnaire and clinical interview.</w:t>
            </w:r>
          </w:p>
          <w:p w14:paraId="74067BDA" w14:textId="77777777" w:rsidR="00A74E2F" w:rsidRPr="00FB657F" w:rsidRDefault="00A74E2F" w:rsidP="005854EB">
            <w:pPr>
              <w:rPr>
                <w:color w:val="000000" w:themeColor="text1"/>
                <w:lang w:eastAsia="en-US"/>
              </w:rPr>
            </w:pPr>
          </w:p>
          <w:p w14:paraId="328ADCA5" w14:textId="77777777" w:rsidR="00A74E2F" w:rsidRPr="00FB657F" w:rsidRDefault="00A74E2F" w:rsidP="005854EB">
            <w:pPr>
              <w:rPr>
                <w:color w:val="000000" w:themeColor="text1"/>
                <w:lang w:eastAsia="en-US"/>
              </w:rPr>
            </w:pPr>
          </w:p>
        </w:tc>
        <w:tc>
          <w:tcPr>
            <w:tcW w:w="1933" w:type="dxa"/>
          </w:tcPr>
          <w:p w14:paraId="143F6FD3" w14:textId="28201ABD" w:rsidR="0085136E" w:rsidRPr="00FB657F" w:rsidRDefault="005D0B5D" w:rsidP="005854EB">
            <w:pPr>
              <w:rPr>
                <w:color w:val="000000" w:themeColor="text1"/>
                <w:lang w:eastAsia="en-US"/>
              </w:rPr>
            </w:pPr>
            <w:r w:rsidRPr="00FB657F">
              <w:rPr>
                <w:color w:val="333333"/>
                <w:shd w:val="clear" w:color="auto" w:fill="FFFFFF"/>
              </w:rPr>
              <w:t>The entire population of Norwegian male and female elite athletes (n = 1620) and controls (n = 1696) was evaluated for the presence of eating disorders (EDs).</w:t>
            </w:r>
          </w:p>
        </w:tc>
        <w:tc>
          <w:tcPr>
            <w:tcW w:w="3149" w:type="dxa"/>
          </w:tcPr>
          <w:p w14:paraId="60B1A8DF" w14:textId="0DFAF2A3" w:rsidR="0085136E" w:rsidRPr="00FB657F" w:rsidRDefault="003458A5" w:rsidP="005854EB">
            <w:pPr>
              <w:rPr>
                <w:color w:val="000000" w:themeColor="text1"/>
                <w:lang w:eastAsia="en-US"/>
              </w:rPr>
            </w:pPr>
            <w:r w:rsidRPr="00FB657F">
              <w:t>Athletes exhibited 13.5% more subclinical or clinical EDs than controls. Male athletes were more likely to have EDs in antigravitation sports (22% vs. 5% in ball games and endurance sports). Female athletes engaging in aesthetic sports had a greater prevalence of EDs (42%), compared to endurance (24%), technical (17%), and ball game sports (16%).</w:t>
            </w:r>
          </w:p>
        </w:tc>
      </w:tr>
    </w:tbl>
    <w:p w14:paraId="76DE16A0" w14:textId="77777777" w:rsidR="005854EB" w:rsidRPr="00FB657F" w:rsidRDefault="005854EB" w:rsidP="005854EB">
      <w:pPr>
        <w:rPr>
          <w:color w:val="000000" w:themeColor="text1"/>
          <w:lang w:eastAsia="en-US"/>
        </w:rPr>
      </w:pPr>
    </w:p>
    <w:p w14:paraId="21CE2BA6" w14:textId="77777777" w:rsidR="00BE4D40" w:rsidRPr="00FB657F" w:rsidRDefault="00BE4D40" w:rsidP="00463DDD">
      <w:pPr>
        <w:rPr>
          <w:rFonts w:eastAsiaTheme="minorHAnsi"/>
          <w:color w:val="000000" w:themeColor="text1"/>
          <w:lang w:eastAsia="en-US"/>
          <w14:ligatures w14:val="standardContextual"/>
        </w:rPr>
      </w:pPr>
    </w:p>
    <w:p w14:paraId="631F1EDC" w14:textId="77777777" w:rsidR="00BE4D40" w:rsidRPr="00FB657F" w:rsidRDefault="00BE4D40" w:rsidP="00463DDD">
      <w:pPr>
        <w:rPr>
          <w:rFonts w:eastAsiaTheme="minorHAnsi"/>
          <w:color w:val="000000" w:themeColor="text1"/>
          <w:lang w:eastAsia="en-US"/>
          <w14:ligatures w14:val="standardContextual"/>
        </w:rPr>
      </w:pPr>
    </w:p>
    <w:p w14:paraId="774F7B2A" w14:textId="77777777" w:rsidR="00BE4D40" w:rsidRPr="00FB657F" w:rsidRDefault="00BE4D40" w:rsidP="00463DDD">
      <w:pPr>
        <w:rPr>
          <w:rFonts w:eastAsiaTheme="minorHAnsi"/>
          <w:color w:val="000000" w:themeColor="text1"/>
          <w:lang w:eastAsia="en-US"/>
          <w14:ligatures w14:val="standardContextual"/>
        </w:rPr>
      </w:pPr>
    </w:p>
    <w:p w14:paraId="6AFE3AB4" w14:textId="77777777" w:rsidR="00BE4D40" w:rsidRPr="00FB657F" w:rsidRDefault="00BE4D40" w:rsidP="00463DDD">
      <w:pPr>
        <w:rPr>
          <w:rFonts w:eastAsiaTheme="minorHAnsi"/>
          <w:color w:val="000000" w:themeColor="text1"/>
          <w:lang w:eastAsia="en-US"/>
          <w14:ligatures w14:val="standardContextual"/>
        </w:rPr>
      </w:pPr>
    </w:p>
    <w:p w14:paraId="5D019AF0" w14:textId="77777777" w:rsidR="00BE4D40" w:rsidRPr="00FB657F" w:rsidRDefault="00BE4D40" w:rsidP="00463DDD">
      <w:pPr>
        <w:rPr>
          <w:rFonts w:eastAsiaTheme="minorHAnsi"/>
          <w:color w:val="000000" w:themeColor="text1"/>
          <w:lang w:eastAsia="en-US"/>
          <w14:ligatures w14:val="standardContextual"/>
        </w:rPr>
      </w:pPr>
    </w:p>
    <w:p w14:paraId="56564E9E" w14:textId="77777777" w:rsidR="00BE4D40" w:rsidRPr="00FB657F" w:rsidRDefault="00BE4D40" w:rsidP="00463DDD">
      <w:pPr>
        <w:rPr>
          <w:rFonts w:eastAsiaTheme="minorHAnsi"/>
          <w:color w:val="000000" w:themeColor="text1"/>
          <w:lang w:eastAsia="en-US"/>
          <w14:ligatures w14:val="standardContextual"/>
        </w:rPr>
      </w:pPr>
    </w:p>
    <w:p w14:paraId="19AC7D15" w14:textId="77777777" w:rsidR="00BE4D40" w:rsidRPr="00FB657F" w:rsidRDefault="00BE4D40" w:rsidP="00463DDD">
      <w:pPr>
        <w:rPr>
          <w:rFonts w:eastAsiaTheme="minorHAnsi"/>
          <w:color w:val="000000" w:themeColor="text1"/>
          <w:lang w:eastAsia="en-US"/>
          <w14:ligatures w14:val="standardContextual"/>
        </w:rPr>
      </w:pPr>
    </w:p>
    <w:p w14:paraId="0D77FAB8" w14:textId="77777777" w:rsidR="00BE4D40" w:rsidRPr="00FB657F" w:rsidRDefault="00BE4D40" w:rsidP="00463DDD">
      <w:pPr>
        <w:rPr>
          <w:rFonts w:eastAsiaTheme="minorHAnsi"/>
          <w:color w:val="000000" w:themeColor="text1"/>
          <w:lang w:eastAsia="en-US"/>
          <w14:ligatures w14:val="standardContextual"/>
        </w:rPr>
      </w:pPr>
    </w:p>
    <w:p w14:paraId="1E03C910" w14:textId="77777777" w:rsidR="00BE4D40" w:rsidRPr="00FB657F" w:rsidRDefault="00BE4D40" w:rsidP="00463DDD">
      <w:pPr>
        <w:rPr>
          <w:rFonts w:eastAsiaTheme="minorHAnsi"/>
          <w:color w:val="000000" w:themeColor="text1"/>
          <w:lang w:eastAsia="en-US"/>
          <w14:ligatures w14:val="standardContextual"/>
        </w:rPr>
      </w:pPr>
    </w:p>
    <w:p w14:paraId="4CECA841" w14:textId="77777777" w:rsidR="00BE4D40" w:rsidRPr="00FB657F" w:rsidRDefault="00BE4D40" w:rsidP="00463DDD">
      <w:pPr>
        <w:rPr>
          <w:rFonts w:eastAsiaTheme="minorHAnsi"/>
          <w:color w:val="000000" w:themeColor="text1"/>
          <w:lang w:eastAsia="en-US"/>
          <w14:ligatures w14:val="standardContextual"/>
        </w:rPr>
      </w:pPr>
    </w:p>
    <w:p w14:paraId="4075AF41" w14:textId="77777777" w:rsidR="00BE4D40" w:rsidRPr="00FB657F" w:rsidRDefault="00BE4D40" w:rsidP="00463DDD">
      <w:pPr>
        <w:rPr>
          <w:rFonts w:eastAsiaTheme="minorHAnsi"/>
          <w:color w:val="000000" w:themeColor="text1"/>
          <w:lang w:eastAsia="en-US"/>
          <w14:ligatures w14:val="standardContextual"/>
        </w:rPr>
      </w:pPr>
    </w:p>
    <w:p w14:paraId="5E02C28B" w14:textId="77777777" w:rsidR="00BE4D40" w:rsidRPr="00FB657F" w:rsidRDefault="00BE4D40" w:rsidP="00463DDD">
      <w:pPr>
        <w:rPr>
          <w:rFonts w:eastAsiaTheme="minorHAnsi"/>
          <w:color w:val="000000" w:themeColor="text1"/>
          <w:lang w:eastAsia="en-US"/>
          <w14:ligatures w14:val="standardContextual"/>
        </w:rPr>
      </w:pPr>
    </w:p>
    <w:p w14:paraId="0D773DF4" w14:textId="77777777" w:rsidR="00BE4D40" w:rsidRDefault="00BE4D40" w:rsidP="00463DDD">
      <w:pPr>
        <w:rPr>
          <w:rFonts w:eastAsiaTheme="minorHAnsi"/>
          <w:color w:val="000000" w:themeColor="text1"/>
          <w:lang w:eastAsia="en-US"/>
          <w14:ligatures w14:val="standardContextual"/>
        </w:rPr>
      </w:pPr>
    </w:p>
    <w:p w14:paraId="318F81A6" w14:textId="77777777" w:rsidR="00C73F90" w:rsidRDefault="00C73F90" w:rsidP="00463DDD">
      <w:pPr>
        <w:rPr>
          <w:rFonts w:eastAsiaTheme="minorHAnsi"/>
          <w:color w:val="000000" w:themeColor="text1"/>
          <w:lang w:eastAsia="en-US"/>
          <w14:ligatures w14:val="standardContextual"/>
        </w:rPr>
      </w:pPr>
    </w:p>
    <w:p w14:paraId="2C889566" w14:textId="77777777" w:rsidR="00C73F90" w:rsidRDefault="00C73F90" w:rsidP="00463DDD">
      <w:pPr>
        <w:rPr>
          <w:rFonts w:eastAsiaTheme="minorHAnsi"/>
          <w:color w:val="000000" w:themeColor="text1"/>
          <w:lang w:eastAsia="en-US"/>
          <w14:ligatures w14:val="standardContextual"/>
        </w:rPr>
      </w:pPr>
    </w:p>
    <w:p w14:paraId="1827AB95" w14:textId="77777777" w:rsidR="00C73F90" w:rsidRDefault="00C73F90" w:rsidP="00463DDD">
      <w:pPr>
        <w:rPr>
          <w:rFonts w:eastAsiaTheme="minorHAnsi"/>
          <w:color w:val="000000" w:themeColor="text1"/>
          <w:lang w:eastAsia="en-US"/>
          <w14:ligatures w14:val="standardContextual"/>
        </w:rPr>
      </w:pPr>
    </w:p>
    <w:p w14:paraId="03598B4C" w14:textId="77777777" w:rsidR="00C73F90" w:rsidRPr="00FB657F" w:rsidRDefault="00C73F90" w:rsidP="00463DDD">
      <w:pPr>
        <w:rPr>
          <w:rFonts w:eastAsiaTheme="minorHAnsi"/>
          <w:color w:val="000000" w:themeColor="text1"/>
          <w:lang w:eastAsia="en-US"/>
          <w14:ligatures w14:val="standardContextual"/>
        </w:rPr>
      </w:pPr>
    </w:p>
    <w:p w14:paraId="12CE4F21" w14:textId="77777777" w:rsidR="00CF3936" w:rsidRDefault="00CF3936" w:rsidP="008E78A3"/>
    <w:p w14:paraId="209EECA8" w14:textId="77777777" w:rsidR="00CF3936" w:rsidRPr="00FB657F" w:rsidRDefault="00CF3936" w:rsidP="008E78A3"/>
    <w:p w14:paraId="5BBECB1C" w14:textId="2007066A" w:rsidR="00666FA4" w:rsidRPr="00CF3936" w:rsidRDefault="00666FA4" w:rsidP="00666FA4">
      <w:pPr>
        <w:pStyle w:val="Heading1"/>
        <w:rPr>
          <w:rFonts w:ascii="Times New Roman" w:hAnsi="Times New Roman" w:cs="Times New Roman"/>
          <w:color w:val="000000" w:themeColor="text1"/>
          <w:sz w:val="24"/>
          <w:szCs w:val="24"/>
        </w:rPr>
      </w:pPr>
      <w:bookmarkStart w:id="49" w:name="_Toc164374041"/>
      <w:r w:rsidRPr="00CF3936">
        <w:rPr>
          <w:rFonts w:ascii="Times New Roman" w:hAnsi="Times New Roman" w:cs="Times New Roman"/>
          <w:color w:val="000000" w:themeColor="text1"/>
          <w:sz w:val="24"/>
          <w:szCs w:val="24"/>
        </w:rPr>
        <w:lastRenderedPageBreak/>
        <w:t>References</w:t>
      </w:r>
      <w:bookmarkEnd w:id="49"/>
      <w:r w:rsidRPr="00CF3936">
        <w:rPr>
          <w:rFonts w:ascii="Times New Roman" w:hAnsi="Times New Roman" w:cs="Times New Roman"/>
          <w:color w:val="000000" w:themeColor="text1"/>
          <w:sz w:val="24"/>
          <w:szCs w:val="24"/>
        </w:rPr>
        <w:t xml:space="preserve"> </w:t>
      </w:r>
    </w:p>
    <w:p w14:paraId="364C91D2" w14:textId="77777777" w:rsidR="00460C24" w:rsidRPr="00FB657F" w:rsidRDefault="00460C24" w:rsidP="00460C24"/>
    <w:p w14:paraId="4CE53A2A" w14:textId="77777777" w:rsidR="00460C24" w:rsidRPr="00FB657F" w:rsidRDefault="00460C24" w:rsidP="00460C24">
      <w:pPr>
        <w:pStyle w:val="NormalWeb"/>
        <w:spacing w:before="0" w:beforeAutospacing="0" w:after="240" w:afterAutospacing="0" w:line="360" w:lineRule="auto"/>
      </w:pPr>
      <w:proofErr w:type="spellStart"/>
      <w:r w:rsidRPr="00FB657F">
        <w:t>Adambegan</w:t>
      </w:r>
      <w:proofErr w:type="spellEnd"/>
      <w:r w:rsidRPr="00FB657F">
        <w:t xml:space="preserve">, M., Wagner, G., Nader, I.W., Fernandez-Aranda, F., Treasure, J. and </w:t>
      </w:r>
      <w:proofErr w:type="spellStart"/>
      <w:r w:rsidRPr="00FB657F">
        <w:t>Karwautz</w:t>
      </w:r>
      <w:proofErr w:type="spellEnd"/>
      <w:r w:rsidRPr="00FB657F">
        <w:t xml:space="preserve">, A. (2011). Internalizing and Externalizing Behaviour Problems in Childhood Contribute to the Development of Anorexia and Bulimia Nervosa-A Study Comparing Sister Pairs. </w:t>
      </w:r>
      <w:r w:rsidRPr="00FB657F">
        <w:rPr>
          <w:i/>
          <w:iCs/>
        </w:rPr>
        <w:t>European Eating Disorders Review</w:t>
      </w:r>
      <w:r w:rsidRPr="00FB657F">
        <w:t xml:space="preserve">, 20(2), pp.116–120. </w:t>
      </w:r>
      <w:proofErr w:type="spellStart"/>
      <w:r w:rsidRPr="00FB657F">
        <w:t>doi:https</w:t>
      </w:r>
      <w:proofErr w:type="spellEnd"/>
      <w:r w:rsidRPr="00FB657F">
        <w:t>://doi.org/10.1002/erv.1152.</w:t>
      </w:r>
    </w:p>
    <w:p w14:paraId="297DCC33" w14:textId="77777777" w:rsidR="00460C24" w:rsidRPr="00FB657F" w:rsidRDefault="00460C24" w:rsidP="00460C24">
      <w:pPr>
        <w:pStyle w:val="NormalWeb"/>
        <w:spacing w:before="0" w:beforeAutospacing="0" w:after="240" w:afterAutospacing="0" w:line="360" w:lineRule="auto"/>
      </w:pPr>
      <w:r w:rsidRPr="00FB657F">
        <w:t xml:space="preserve">Alin </w:t>
      </w:r>
      <w:proofErr w:type="spellStart"/>
      <w:r w:rsidRPr="00FB657F">
        <w:t>Gragossian</w:t>
      </w:r>
      <w:proofErr w:type="spellEnd"/>
      <w:r w:rsidRPr="00FB657F">
        <w:t xml:space="preserve"> and </w:t>
      </w:r>
      <w:proofErr w:type="spellStart"/>
      <w:r w:rsidRPr="00FB657F">
        <w:t>Rotem</w:t>
      </w:r>
      <w:proofErr w:type="spellEnd"/>
      <w:r w:rsidRPr="00FB657F">
        <w:t xml:space="preserve"> </w:t>
      </w:r>
      <w:proofErr w:type="spellStart"/>
      <w:r w:rsidRPr="00FB657F">
        <w:t>Friede</w:t>
      </w:r>
      <w:proofErr w:type="spellEnd"/>
      <w:r w:rsidRPr="00FB657F">
        <w:t xml:space="preserve"> (2019). </w:t>
      </w:r>
      <w:r w:rsidRPr="00FB657F">
        <w:rPr>
          <w:i/>
          <w:iCs/>
        </w:rPr>
        <w:t>Hypomagnesemia</w:t>
      </w:r>
      <w:r w:rsidRPr="00FB657F">
        <w:t>. [online] Nih.gov. Available at: https://www.ncbi.nlm.nih.gov/books/NBK500003/ [Accessed 8 Apr. 2024].</w:t>
      </w:r>
    </w:p>
    <w:p w14:paraId="5A0F8AC8" w14:textId="77777777" w:rsidR="00460C24" w:rsidRPr="00FB657F" w:rsidRDefault="00460C24" w:rsidP="00460C24">
      <w:pPr>
        <w:pStyle w:val="NormalWeb"/>
        <w:spacing w:before="0" w:beforeAutospacing="0" w:after="240" w:afterAutospacing="0" w:line="360" w:lineRule="auto"/>
      </w:pPr>
      <w:r w:rsidRPr="00FB657F">
        <w:t xml:space="preserve">Aparicio-Martinez, P., </w:t>
      </w:r>
      <w:proofErr w:type="spellStart"/>
      <w:r w:rsidRPr="00FB657F">
        <w:t>Perea</w:t>
      </w:r>
      <w:proofErr w:type="spellEnd"/>
      <w:r w:rsidRPr="00FB657F">
        <w:t xml:space="preserve">-Moreno, A.-J., Martinez-Jimenez, M.P., </w:t>
      </w:r>
      <w:proofErr w:type="spellStart"/>
      <w:r w:rsidRPr="00FB657F">
        <w:t>Redel-Macías</w:t>
      </w:r>
      <w:proofErr w:type="spellEnd"/>
      <w:r w:rsidRPr="00FB657F">
        <w:t xml:space="preserve">, M.D., </w:t>
      </w:r>
      <w:proofErr w:type="spellStart"/>
      <w:r w:rsidRPr="00FB657F">
        <w:t>Pagliari</w:t>
      </w:r>
      <w:proofErr w:type="spellEnd"/>
      <w:r w:rsidRPr="00FB657F">
        <w:t>, C. and Vaquero-</w:t>
      </w:r>
      <w:proofErr w:type="spellStart"/>
      <w:r w:rsidRPr="00FB657F">
        <w:t>Abellan</w:t>
      </w:r>
      <w:proofErr w:type="spellEnd"/>
      <w:r w:rsidRPr="00FB657F">
        <w:t xml:space="preserve">, M. (2019). Social Media, Thin-Ideal, Body Dissatisfaction and Disordered Eating Attitudes: An Exploratory Analysis. </w:t>
      </w:r>
      <w:r w:rsidRPr="00FB657F">
        <w:rPr>
          <w:i/>
          <w:iCs/>
        </w:rPr>
        <w:t>International Journal of Environmental Research and Public Health</w:t>
      </w:r>
      <w:r w:rsidRPr="00FB657F">
        <w:t xml:space="preserve">, [online] 16(21). </w:t>
      </w:r>
      <w:proofErr w:type="spellStart"/>
      <w:r w:rsidRPr="00FB657F">
        <w:t>doi:https</w:t>
      </w:r>
      <w:proofErr w:type="spellEnd"/>
      <w:r w:rsidRPr="00FB657F">
        <w:t>://doi.org/10.3390/ijerph16214177.</w:t>
      </w:r>
    </w:p>
    <w:p w14:paraId="214BF4B9" w14:textId="77777777" w:rsidR="00460C24" w:rsidRPr="00FB657F" w:rsidRDefault="00460C24" w:rsidP="00460C24">
      <w:pPr>
        <w:pStyle w:val="NormalWeb"/>
        <w:spacing w:before="0" w:beforeAutospacing="0" w:after="240" w:afterAutospacing="0" w:line="360" w:lineRule="auto"/>
      </w:pPr>
      <w:r w:rsidRPr="00FB657F">
        <w:t xml:space="preserve">Bailey, A.P., Parker, A.G., </w:t>
      </w:r>
      <w:proofErr w:type="spellStart"/>
      <w:r w:rsidRPr="00FB657F">
        <w:t>Colautti</w:t>
      </w:r>
      <w:proofErr w:type="spellEnd"/>
      <w:r w:rsidRPr="00FB657F">
        <w:t xml:space="preserve">, L.A., Hart, L.M., Liu, P. and Hetrick, S.E. (2014). Mapping the evidence for the prevention and treatment of eating disorders in young people. </w:t>
      </w:r>
      <w:r w:rsidRPr="00FB657F">
        <w:rPr>
          <w:i/>
          <w:iCs/>
        </w:rPr>
        <w:t>Journal of Eating Disorders</w:t>
      </w:r>
      <w:r w:rsidRPr="00FB657F">
        <w:t xml:space="preserve">, 2(1). </w:t>
      </w:r>
      <w:proofErr w:type="spellStart"/>
      <w:r w:rsidRPr="00FB657F">
        <w:t>doi:https</w:t>
      </w:r>
      <w:proofErr w:type="spellEnd"/>
      <w:r w:rsidRPr="00FB657F">
        <w:t>://doi.org/10.1186/2050-2974-2-5.</w:t>
      </w:r>
    </w:p>
    <w:p w14:paraId="79F81D6B" w14:textId="77777777" w:rsidR="00460C24" w:rsidRPr="00FB657F" w:rsidRDefault="00460C24" w:rsidP="00460C24">
      <w:pPr>
        <w:pStyle w:val="NormalWeb"/>
        <w:spacing w:before="0" w:beforeAutospacing="0" w:after="240" w:afterAutospacing="0" w:line="360" w:lineRule="auto"/>
      </w:pPr>
      <w:r w:rsidRPr="00FB657F">
        <w:t xml:space="preserve">Bar, R.J., Cassin, S.E. and Dionne, M.M. (2015). Eating disorder prevention initiatives for athletes: A review. </w:t>
      </w:r>
      <w:r w:rsidRPr="00FB657F">
        <w:rPr>
          <w:i/>
          <w:iCs/>
        </w:rPr>
        <w:t>European Journal of Sport Science</w:t>
      </w:r>
      <w:r w:rsidRPr="00FB657F">
        <w:t xml:space="preserve">, 16(3), pp.325–335. </w:t>
      </w:r>
      <w:proofErr w:type="spellStart"/>
      <w:r w:rsidRPr="00FB657F">
        <w:t>doi:https</w:t>
      </w:r>
      <w:proofErr w:type="spellEnd"/>
      <w:r w:rsidRPr="00FB657F">
        <w:t>://doi.org/10.1080/17461391.2015.1013995.</w:t>
      </w:r>
    </w:p>
    <w:p w14:paraId="3E8D8543" w14:textId="77777777" w:rsidR="00460C24" w:rsidRPr="00FB657F" w:rsidRDefault="00460C24" w:rsidP="00460C24">
      <w:pPr>
        <w:pStyle w:val="NormalWeb"/>
        <w:spacing w:before="0" w:beforeAutospacing="0" w:after="240" w:afterAutospacing="0" w:line="360" w:lineRule="auto"/>
      </w:pPr>
      <w:r w:rsidRPr="00FB657F">
        <w:t xml:space="preserve">Barakat, S. and Maguire, S. (2022). Accessibility of Psychological Treatments for Bulimia Nervosa: A Review of Efficacy and Engagement in Online Self-Help Treatments. </w:t>
      </w:r>
      <w:r w:rsidRPr="00FB657F">
        <w:rPr>
          <w:i/>
          <w:iCs/>
        </w:rPr>
        <w:t>International Journal of Environmental Research and Public Health</w:t>
      </w:r>
      <w:r w:rsidRPr="00FB657F">
        <w:t xml:space="preserve">, [online] 20(1), p.119. </w:t>
      </w:r>
      <w:proofErr w:type="spellStart"/>
      <w:r w:rsidRPr="00FB657F">
        <w:t>doi:https</w:t>
      </w:r>
      <w:proofErr w:type="spellEnd"/>
      <w:r w:rsidRPr="00FB657F">
        <w:t>://doi.org/10.3390/ijerph20010119.</w:t>
      </w:r>
    </w:p>
    <w:p w14:paraId="563E2AB0" w14:textId="77777777" w:rsidR="00460C24" w:rsidRPr="00FB657F" w:rsidRDefault="00460C24" w:rsidP="00460C24">
      <w:pPr>
        <w:pStyle w:val="NormalWeb"/>
        <w:spacing w:before="0" w:beforeAutospacing="0" w:after="240" w:afterAutospacing="0" w:line="360" w:lineRule="auto"/>
      </w:pPr>
      <w:r w:rsidRPr="00FB657F">
        <w:t xml:space="preserve">Bashir, A. and Sizar, O. (2019). </w:t>
      </w:r>
      <w:r w:rsidRPr="00FB657F">
        <w:rPr>
          <w:i/>
          <w:iCs/>
        </w:rPr>
        <w:t>Laxatives</w:t>
      </w:r>
      <w:r w:rsidRPr="00FB657F">
        <w:t>. [online] Nih.gov. Available at: https://www.ncbi.nlm.nih.gov/books/NBK537246/ [Accessed 8 Apr. 2024].</w:t>
      </w:r>
    </w:p>
    <w:p w14:paraId="29F8897D" w14:textId="77777777" w:rsidR="00460C24" w:rsidRPr="00FB657F" w:rsidRDefault="00460C24" w:rsidP="00460C24">
      <w:pPr>
        <w:pStyle w:val="NormalWeb"/>
        <w:spacing w:before="0" w:beforeAutospacing="0" w:after="240" w:afterAutospacing="0" w:line="360" w:lineRule="auto"/>
      </w:pPr>
      <w:proofErr w:type="spellStart"/>
      <w:r w:rsidRPr="00FB657F">
        <w:t>Beals</w:t>
      </w:r>
      <w:proofErr w:type="spellEnd"/>
      <w:r w:rsidRPr="00FB657F">
        <w:t xml:space="preserve">, K.A. and </w:t>
      </w:r>
      <w:proofErr w:type="spellStart"/>
      <w:r w:rsidRPr="00FB657F">
        <w:t>Manore</w:t>
      </w:r>
      <w:proofErr w:type="spellEnd"/>
      <w:r w:rsidRPr="00FB657F">
        <w:t xml:space="preserve">, M.M. (1994). The Prevalence and Consequences of Subclinical Eating Disorders in Female Athletes. </w:t>
      </w:r>
      <w:r w:rsidRPr="00FB657F">
        <w:rPr>
          <w:i/>
          <w:iCs/>
        </w:rPr>
        <w:t>International Journal of Sport Nutrition</w:t>
      </w:r>
      <w:r w:rsidRPr="00FB657F">
        <w:t xml:space="preserve">, [online] 4(2), pp.175–195. </w:t>
      </w:r>
      <w:proofErr w:type="spellStart"/>
      <w:r w:rsidRPr="00FB657F">
        <w:t>doi:https</w:t>
      </w:r>
      <w:proofErr w:type="spellEnd"/>
      <w:r w:rsidRPr="00FB657F">
        <w:t>://doi.org/10.1123/ijsn.4.2.175.</w:t>
      </w:r>
    </w:p>
    <w:p w14:paraId="3EBF5B4C" w14:textId="77777777" w:rsidR="00460C24" w:rsidRPr="00FB657F" w:rsidRDefault="00460C24" w:rsidP="00460C24">
      <w:pPr>
        <w:pStyle w:val="NormalWeb"/>
        <w:spacing w:before="0" w:beforeAutospacing="0" w:after="240" w:afterAutospacing="0" w:line="360" w:lineRule="auto"/>
      </w:pPr>
      <w:proofErr w:type="spellStart"/>
      <w:r w:rsidRPr="00FB657F">
        <w:lastRenderedPageBreak/>
        <w:t>Beals</w:t>
      </w:r>
      <w:proofErr w:type="spellEnd"/>
      <w:r w:rsidRPr="00FB657F">
        <w:t xml:space="preserve">, K.A. and </w:t>
      </w:r>
      <w:proofErr w:type="spellStart"/>
      <w:r w:rsidRPr="00FB657F">
        <w:t>Manore</w:t>
      </w:r>
      <w:proofErr w:type="spellEnd"/>
      <w:r w:rsidRPr="00FB657F">
        <w:t xml:space="preserve">, M.M. (2002). Disorders of the Female Athlete Triad among Collegiate Athletes. </w:t>
      </w:r>
      <w:r w:rsidRPr="00FB657F">
        <w:rPr>
          <w:i/>
          <w:iCs/>
        </w:rPr>
        <w:t>International Journal of Sport Nutrition and Exercise Metabolism</w:t>
      </w:r>
      <w:r w:rsidRPr="00FB657F">
        <w:t xml:space="preserve">, 12(3), pp.281–293. </w:t>
      </w:r>
      <w:proofErr w:type="spellStart"/>
      <w:r w:rsidRPr="00FB657F">
        <w:t>doi:https</w:t>
      </w:r>
      <w:proofErr w:type="spellEnd"/>
      <w:r w:rsidRPr="00FB657F">
        <w:t>://doi.org/10.1123/ijsnem.12.3.281.</w:t>
      </w:r>
    </w:p>
    <w:p w14:paraId="4E1E591C" w14:textId="77777777" w:rsidR="00460C24" w:rsidRPr="00FB657F" w:rsidRDefault="00460C24" w:rsidP="00460C24">
      <w:pPr>
        <w:pStyle w:val="NormalWeb"/>
        <w:spacing w:before="0" w:beforeAutospacing="0" w:after="240" w:afterAutospacing="0" w:line="360" w:lineRule="auto"/>
      </w:pPr>
      <w:proofErr w:type="spellStart"/>
      <w:r w:rsidRPr="00FB657F">
        <w:t>Beals</w:t>
      </w:r>
      <w:proofErr w:type="spellEnd"/>
      <w:r w:rsidRPr="00FB657F">
        <w:t xml:space="preserve">, K.A. and Meyer, N.L. (2007). Female Athlete Triad Update. </w:t>
      </w:r>
      <w:r w:rsidRPr="00FB657F">
        <w:rPr>
          <w:i/>
          <w:iCs/>
        </w:rPr>
        <w:t>Clinics in Sports Medicine</w:t>
      </w:r>
      <w:r w:rsidRPr="00FB657F">
        <w:t xml:space="preserve">, 26(1), pp.69–89. </w:t>
      </w:r>
      <w:proofErr w:type="spellStart"/>
      <w:r w:rsidRPr="00FB657F">
        <w:t>doi:https</w:t>
      </w:r>
      <w:proofErr w:type="spellEnd"/>
      <w:r w:rsidRPr="00FB657F">
        <w:t>://doi.org/10.1016/j.csm.2006.11.002.</w:t>
      </w:r>
    </w:p>
    <w:p w14:paraId="7D4D7397" w14:textId="77777777" w:rsidR="00460C24" w:rsidRPr="00FB657F" w:rsidRDefault="00460C24" w:rsidP="00460C24">
      <w:pPr>
        <w:pStyle w:val="NormalWeb"/>
        <w:spacing w:before="0" w:beforeAutospacing="0" w:after="240" w:afterAutospacing="0" w:line="360" w:lineRule="auto"/>
      </w:pPr>
      <w:r w:rsidRPr="00FB657F">
        <w:t xml:space="preserve">Becker, E.M., Becker, K.D. and Ginsburg, G.S. (2012). Modular Cognitive </w:t>
      </w:r>
      <w:proofErr w:type="spellStart"/>
      <w:r w:rsidRPr="00FB657F">
        <w:t>Behavioral</w:t>
      </w:r>
      <w:proofErr w:type="spellEnd"/>
      <w:r w:rsidRPr="00FB657F">
        <w:t xml:space="preserve"> Therapy for Youth with Anxiety Disorders: A Closer Look at the Use of Specific Modules and their Relation to Treatment Process and Response. </w:t>
      </w:r>
      <w:r w:rsidRPr="00FB657F">
        <w:rPr>
          <w:i/>
          <w:iCs/>
        </w:rPr>
        <w:t>School Mental Health</w:t>
      </w:r>
      <w:r w:rsidRPr="00FB657F">
        <w:t xml:space="preserve">, 4(4), pp.243–253. </w:t>
      </w:r>
      <w:proofErr w:type="spellStart"/>
      <w:r w:rsidRPr="00FB657F">
        <w:t>doi:https</w:t>
      </w:r>
      <w:proofErr w:type="spellEnd"/>
      <w:r w:rsidRPr="00FB657F">
        <w:t>://doi.org/10.1007/s12310-012-9080-2.</w:t>
      </w:r>
    </w:p>
    <w:p w14:paraId="1F5861B1" w14:textId="77777777" w:rsidR="00460C24" w:rsidRPr="00FB657F" w:rsidRDefault="00460C24" w:rsidP="00460C24">
      <w:pPr>
        <w:pStyle w:val="NormalWeb"/>
        <w:spacing w:before="0" w:beforeAutospacing="0" w:after="240" w:afterAutospacing="0" w:line="360" w:lineRule="auto"/>
      </w:pPr>
      <w:proofErr w:type="spellStart"/>
      <w:r w:rsidRPr="00FB657F">
        <w:t>Borowiec</w:t>
      </w:r>
      <w:proofErr w:type="spellEnd"/>
      <w:r w:rsidRPr="00FB657F">
        <w:t xml:space="preserve">, J., </w:t>
      </w:r>
      <w:proofErr w:type="spellStart"/>
      <w:r w:rsidRPr="00FB657F">
        <w:t>Banio-Krajnik</w:t>
      </w:r>
      <w:proofErr w:type="spellEnd"/>
      <w:r w:rsidRPr="00FB657F">
        <w:t xml:space="preserve">, A., </w:t>
      </w:r>
      <w:proofErr w:type="spellStart"/>
      <w:r w:rsidRPr="00FB657F">
        <w:t>Malchrowicz-Mośko</w:t>
      </w:r>
      <w:proofErr w:type="spellEnd"/>
      <w:r w:rsidRPr="00FB657F">
        <w:t xml:space="preserve">, E. and </w:t>
      </w:r>
      <w:proofErr w:type="spellStart"/>
      <w:r w:rsidRPr="00FB657F">
        <w:t>Kantanista</w:t>
      </w:r>
      <w:proofErr w:type="spellEnd"/>
      <w:r w:rsidRPr="00FB657F">
        <w:t xml:space="preserve">, A. (2023). Eating disorder risk in adolescent and adult female athletes: the role of body satisfaction, sport type, BMI, level of competition, and training background. </w:t>
      </w:r>
      <w:r w:rsidRPr="00FB657F">
        <w:rPr>
          <w:i/>
          <w:iCs/>
        </w:rPr>
        <w:t>BMC sports science, medicine &amp; rehabilitation</w:t>
      </w:r>
      <w:r w:rsidRPr="00FB657F">
        <w:t xml:space="preserve">, 15(1). </w:t>
      </w:r>
      <w:proofErr w:type="spellStart"/>
      <w:r w:rsidRPr="00FB657F">
        <w:t>doi:https</w:t>
      </w:r>
      <w:proofErr w:type="spellEnd"/>
      <w:r w:rsidRPr="00FB657F">
        <w:t>://doi.org/10.1186/s13102-023-00683-7.</w:t>
      </w:r>
    </w:p>
    <w:p w14:paraId="1CA8841E" w14:textId="77777777" w:rsidR="00460C24" w:rsidRPr="00FB657F" w:rsidRDefault="00460C24" w:rsidP="00460C24">
      <w:pPr>
        <w:pStyle w:val="NormalWeb"/>
        <w:spacing w:before="0" w:beforeAutospacing="0" w:after="240" w:afterAutospacing="0" w:line="360" w:lineRule="auto"/>
      </w:pPr>
      <w:r w:rsidRPr="00FB657F">
        <w:t xml:space="preserve">Brancaccio, M., </w:t>
      </w:r>
      <w:proofErr w:type="spellStart"/>
      <w:r w:rsidRPr="00FB657F">
        <w:t>Mennitti</w:t>
      </w:r>
      <w:proofErr w:type="spellEnd"/>
      <w:r w:rsidRPr="00FB657F">
        <w:t xml:space="preserve">, C., </w:t>
      </w:r>
      <w:proofErr w:type="spellStart"/>
      <w:r w:rsidRPr="00FB657F">
        <w:t>Cesaro</w:t>
      </w:r>
      <w:proofErr w:type="spellEnd"/>
      <w:r w:rsidRPr="00FB657F">
        <w:t xml:space="preserve">, A., </w:t>
      </w:r>
      <w:proofErr w:type="spellStart"/>
      <w:r w:rsidRPr="00FB657F">
        <w:t>Fimiani</w:t>
      </w:r>
      <w:proofErr w:type="spellEnd"/>
      <w:r w:rsidRPr="00FB657F">
        <w:t xml:space="preserve">, F., </w:t>
      </w:r>
      <w:proofErr w:type="spellStart"/>
      <w:r w:rsidRPr="00FB657F">
        <w:t>Vano</w:t>
      </w:r>
      <w:proofErr w:type="spellEnd"/>
      <w:r w:rsidRPr="00FB657F">
        <w:t xml:space="preserve">, M., Gargiulo, B., </w:t>
      </w:r>
      <w:proofErr w:type="spellStart"/>
      <w:r w:rsidRPr="00FB657F">
        <w:t>Caiazza</w:t>
      </w:r>
      <w:proofErr w:type="spellEnd"/>
      <w:r w:rsidRPr="00FB657F">
        <w:t xml:space="preserve">, M., </w:t>
      </w:r>
      <w:proofErr w:type="spellStart"/>
      <w:r w:rsidRPr="00FB657F">
        <w:t>Amodio</w:t>
      </w:r>
      <w:proofErr w:type="spellEnd"/>
      <w:r w:rsidRPr="00FB657F">
        <w:t xml:space="preserve">, F., </w:t>
      </w:r>
      <w:proofErr w:type="spellStart"/>
      <w:r w:rsidRPr="00FB657F">
        <w:t>Coto</w:t>
      </w:r>
      <w:proofErr w:type="spellEnd"/>
      <w:r w:rsidRPr="00FB657F">
        <w:t xml:space="preserve">, I., </w:t>
      </w:r>
      <w:proofErr w:type="spellStart"/>
      <w:r w:rsidRPr="00FB657F">
        <w:t>D’Alicandro</w:t>
      </w:r>
      <w:proofErr w:type="spellEnd"/>
      <w:r w:rsidRPr="00FB657F">
        <w:t xml:space="preserve">, G., </w:t>
      </w:r>
      <w:proofErr w:type="spellStart"/>
      <w:r w:rsidRPr="00FB657F">
        <w:t>Mazzaccara</w:t>
      </w:r>
      <w:proofErr w:type="spellEnd"/>
      <w:r w:rsidRPr="00FB657F">
        <w:t xml:space="preserve">, C., Lombardo, B., Pero, R., </w:t>
      </w:r>
      <w:proofErr w:type="spellStart"/>
      <w:r w:rsidRPr="00FB657F">
        <w:t>Terracciano</w:t>
      </w:r>
      <w:proofErr w:type="spellEnd"/>
      <w:r w:rsidRPr="00FB657F">
        <w:t xml:space="preserve">, D., </w:t>
      </w:r>
      <w:proofErr w:type="spellStart"/>
      <w:r w:rsidRPr="00FB657F">
        <w:t>Limongelli</w:t>
      </w:r>
      <w:proofErr w:type="spellEnd"/>
      <w:r w:rsidRPr="00FB657F">
        <w:t xml:space="preserve">, G., </w:t>
      </w:r>
      <w:proofErr w:type="spellStart"/>
      <w:r w:rsidRPr="00FB657F">
        <w:t>Calabrò</w:t>
      </w:r>
      <w:proofErr w:type="spellEnd"/>
      <w:r w:rsidRPr="00FB657F">
        <w:t xml:space="preserve">, P., </w:t>
      </w:r>
      <w:proofErr w:type="spellStart"/>
      <w:r w:rsidRPr="00FB657F">
        <w:t>D’Argenio</w:t>
      </w:r>
      <w:proofErr w:type="spellEnd"/>
      <w:r w:rsidRPr="00FB657F">
        <w:t xml:space="preserve">, V., </w:t>
      </w:r>
      <w:proofErr w:type="spellStart"/>
      <w:r w:rsidRPr="00FB657F">
        <w:t>Frisso</w:t>
      </w:r>
      <w:proofErr w:type="spellEnd"/>
      <w:r w:rsidRPr="00FB657F">
        <w:t xml:space="preserve">, G. and </w:t>
      </w:r>
      <w:proofErr w:type="spellStart"/>
      <w:r w:rsidRPr="00FB657F">
        <w:t>Scudiero</w:t>
      </w:r>
      <w:proofErr w:type="spellEnd"/>
      <w:r w:rsidRPr="00FB657F">
        <w:t xml:space="preserve">, O. (2022). The Biological Role of Vitamins in Athletes’ Muscle, </w:t>
      </w:r>
      <w:proofErr w:type="gramStart"/>
      <w:r w:rsidRPr="00FB657F">
        <w:t>Heart</w:t>
      </w:r>
      <w:proofErr w:type="gramEnd"/>
      <w:r w:rsidRPr="00FB657F">
        <w:t xml:space="preserve"> and Microbiota. </w:t>
      </w:r>
      <w:r w:rsidRPr="00FB657F">
        <w:rPr>
          <w:i/>
          <w:iCs/>
        </w:rPr>
        <w:t>International Journal of Environmental Research and Public Health</w:t>
      </w:r>
      <w:r w:rsidRPr="00FB657F">
        <w:t xml:space="preserve">, [online] 19(3), p.1249. </w:t>
      </w:r>
      <w:proofErr w:type="spellStart"/>
      <w:r w:rsidRPr="00FB657F">
        <w:t>doi:https</w:t>
      </w:r>
      <w:proofErr w:type="spellEnd"/>
      <w:r w:rsidRPr="00FB657F">
        <w:t>://doi.org/10.3390/ijerph19031249.</w:t>
      </w:r>
    </w:p>
    <w:p w14:paraId="07E12AF3" w14:textId="77777777" w:rsidR="00460C24" w:rsidRPr="00FB657F" w:rsidRDefault="00460C24" w:rsidP="00460C24">
      <w:pPr>
        <w:pStyle w:val="NormalWeb"/>
        <w:spacing w:before="0" w:beforeAutospacing="0" w:after="240" w:afterAutospacing="0" w:line="360" w:lineRule="auto"/>
      </w:pPr>
      <w:r w:rsidRPr="00FB657F">
        <w:t>Bratland-</w:t>
      </w:r>
      <w:proofErr w:type="spellStart"/>
      <w:r w:rsidRPr="00FB657F">
        <w:t>Sanda</w:t>
      </w:r>
      <w:proofErr w:type="spellEnd"/>
      <w:r w:rsidRPr="00FB657F">
        <w:t xml:space="preserve">, S. and </w:t>
      </w:r>
      <w:proofErr w:type="spellStart"/>
      <w:r w:rsidRPr="00FB657F">
        <w:t>Sundgot-Borgen</w:t>
      </w:r>
      <w:proofErr w:type="spellEnd"/>
      <w:r w:rsidRPr="00FB657F">
        <w:t xml:space="preserve">, J. (2013). Eating disorders in athletes: Overview of prevalence, risk factors and recommendations for prevention and treatment. </w:t>
      </w:r>
      <w:r w:rsidRPr="00FB657F">
        <w:rPr>
          <w:i/>
          <w:iCs/>
        </w:rPr>
        <w:t>European Journal of Sport Science</w:t>
      </w:r>
      <w:r w:rsidRPr="00FB657F">
        <w:t xml:space="preserve">, [online] 13(5), pp.499–508. </w:t>
      </w:r>
      <w:proofErr w:type="spellStart"/>
      <w:r w:rsidRPr="00FB657F">
        <w:t>doi:https</w:t>
      </w:r>
      <w:proofErr w:type="spellEnd"/>
      <w:r w:rsidRPr="00FB657F">
        <w:t>://doi.org/10.1080/17461391.2012.740504.</w:t>
      </w:r>
    </w:p>
    <w:p w14:paraId="64395AA8" w14:textId="77777777" w:rsidR="00460C24" w:rsidRPr="00FB657F" w:rsidRDefault="00460C24" w:rsidP="00460C24">
      <w:pPr>
        <w:pStyle w:val="NormalWeb"/>
        <w:spacing w:before="0" w:beforeAutospacing="0" w:after="240" w:afterAutospacing="0" w:line="360" w:lineRule="auto"/>
      </w:pPr>
      <w:r w:rsidRPr="00FB657F">
        <w:t xml:space="preserve">Brito, C.J., Moreira, D.G., Fernandes, J.R., Ferreira, A.P., </w:t>
      </w:r>
      <w:proofErr w:type="spellStart"/>
      <w:r w:rsidRPr="00FB657F">
        <w:t>Córdova</w:t>
      </w:r>
      <w:proofErr w:type="spellEnd"/>
      <w:r w:rsidRPr="00FB657F">
        <w:t xml:space="preserve">, C., Silva, R.A.S. da and </w:t>
      </w:r>
      <w:proofErr w:type="spellStart"/>
      <w:r w:rsidRPr="00FB657F">
        <w:t>Miark</w:t>
      </w:r>
      <w:proofErr w:type="spellEnd"/>
      <w:r w:rsidRPr="00FB657F">
        <w:t xml:space="preserve">, B. (2017). Technical-tactical comparisons between weight divisions in elite judo athletes. </w:t>
      </w:r>
      <w:proofErr w:type="spellStart"/>
      <w:r w:rsidRPr="00FB657F">
        <w:rPr>
          <w:i/>
          <w:iCs/>
        </w:rPr>
        <w:t>Revista</w:t>
      </w:r>
      <w:proofErr w:type="spellEnd"/>
      <w:r w:rsidRPr="00FB657F">
        <w:rPr>
          <w:i/>
          <w:iCs/>
        </w:rPr>
        <w:t xml:space="preserve"> Portuguesa de </w:t>
      </w:r>
      <w:proofErr w:type="spellStart"/>
      <w:r w:rsidRPr="00FB657F">
        <w:rPr>
          <w:i/>
          <w:iCs/>
        </w:rPr>
        <w:t>Ciências</w:t>
      </w:r>
      <w:proofErr w:type="spellEnd"/>
      <w:r w:rsidRPr="00FB657F">
        <w:rPr>
          <w:i/>
          <w:iCs/>
        </w:rPr>
        <w:t xml:space="preserve"> do </w:t>
      </w:r>
      <w:proofErr w:type="spellStart"/>
      <w:r w:rsidRPr="00FB657F">
        <w:rPr>
          <w:i/>
          <w:iCs/>
        </w:rPr>
        <w:t>Desporto</w:t>
      </w:r>
      <w:proofErr w:type="spellEnd"/>
      <w:r w:rsidRPr="00FB657F">
        <w:t xml:space="preserve">, 2017(S4A), pp.49–67. </w:t>
      </w:r>
      <w:proofErr w:type="spellStart"/>
      <w:r w:rsidRPr="00FB657F">
        <w:t>doi:https</w:t>
      </w:r>
      <w:proofErr w:type="spellEnd"/>
      <w:r w:rsidRPr="00FB657F">
        <w:t>://doi.org/10.5628/rpcd.17.s4a.49.</w:t>
      </w:r>
    </w:p>
    <w:p w14:paraId="0757C995" w14:textId="77777777" w:rsidR="00460C24" w:rsidRPr="00FB657F" w:rsidRDefault="00460C24" w:rsidP="00460C24">
      <w:pPr>
        <w:pStyle w:val="NormalWeb"/>
        <w:spacing w:before="0" w:beforeAutospacing="0" w:after="240" w:afterAutospacing="0" w:line="360" w:lineRule="auto"/>
      </w:pPr>
      <w:proofErr w:type="spellStart"/>
      <w:r w:rsidRPr="00FB657F">
        <w:t>Cafri</w:t>
      </w:r>
      <w:proofErr w:type="spellEnd"/>
      <w:r w:rsidRPr="00FB657F">
        <w:t xml:space="preserve">, G., Blevins, </w:t>
      </w:r>
      <w:proofErr w:type="gramStart"/>
      <w:r w:rsidRPr="00FB657F">
        <w:t>N.</w:t>
      </w:r>
      <w:proofErr w:type="gramEnd"/>
      <w:r w:rsidRPr="00FB657F">
        <w:t xml:space="preserve"> and Thompson, J.K. (2006). The drive for muscle leanness: A complex case with features of muscle dysmorphia and eating disorder not otherwise specified. </w:t>
      </w:r>
      <w:r w:rsidRPr="00FB657F">
        <w:rPr>
          <w:i/>
          <w:iCs/>
        </w:rPr>
        <w:t xml:space="preserve">Eating </w:t>
      </w:r>
      <w:r w:rsidRPr="00FB657F">
        <w:rPr>
          <w:i/>
          <w:iCs/>
        </w:rPr>
        <w:lastRenderedPageBreak/>
        <w:t>and Weight Disorders - Studies on Anorexia, Bulimia and Obesity</w:t>
      </w:r>
      <w:r w:rsidRPr="00FB657F">
        <w:t xml:space="preserve">, 11(4), pp.e117–e118. </w:t>
      </w:r>
      <w:proofErr w:type="spellStart"/>
      <w:r w:rsidRPr="00FB657F">
        <w:t>doi:https</w:t>
      </w:r>
      <w:proofErr w:type="spellEnd"/>
      <w:r w:rsidRPr="00FB657F">
        <w:t>://doi.org/10.1007/bf03327575.</w:t>
      </w:r>
    </w:p>
    <w:p w14:paraId="4DDD17D8" w14:textId="77777777" w:rsidR="00460C24" w:rsidRPr="00FB657F" w:rsidRDefault="00460C24" w:rsidP="00460C24">
      <w:pPr>
        <w:pStyle w:val="NormalWeb"/>
        <w:spacing w:before="0" w:beforeAutospacing="0" w:after="240" w:afterAutospacing="0" w:line="360" w:lineRule="auto"/>
      </w:pPr>
      <w:r w:rsidRPr="00FB657F">
        <w:t xml:space="preserve">Carbone, J.W. and </w:t>
      </w:r>
      <w:proofErr w:type="spellStart"/>
      <w:r w:rsidRPr="00FB657F">
        <w:t>Pasiakos</w:t>
      </w:r>
      <w:proofErr w:type="spellEnd"/>
      <w:r w:rsidRPr="00FB657F">
        <w:t xml:space="preserve">, S.M. (2019). Dietary protein and muscle mass: Translating science to application and health benefit. </w:t>
      </w:r>
      <w:r w:rsidRPr="00FB657F">
        <w:rPr>
          <w:i/>
          <w:iCs/>
        </w:rPr>
        <w:t>Nutrients</w:t>
      </w:r>
      <w:r w:rsidRPr="00FB657F">
        <w:t xml:space="preserve">, [online] 11(5), p.1136. </w:t>
      </w:r>
      <w:proofErr w:type="spellStart"/>
      <w:r w:rsidRPr="00FB657F">
        <w:t>doi:https</w:t>
      </w:r>
      <w:proofErr w:type="spellEnd"/>
      <w:r w:rsidRPr="00FB657F">
        <w:t>://doi.org/10.3390/nu11051136.</w:t>
      </w:r>
    </w:p>
    <w:p w14:paraId="35E89495" w14:textId="77777777" w:rsidR="00460C24" w:rsidRPr="00FB657F" w:rsidRDefault="00460C24" w:rsidP="00460C24">
      <w:pPr>
        <w:pStyle w:val="NormalWeb"/>
        <w:spacing w:before="0" w:beforeAutospacing="0" w:after="240" w:afterAutospacing="0" w:line="360" w:lineRule="auto"/>
      </w:pPr>
      <w:r w:rsidRPr="00FB657F">
        <w:t xml:space="preserve">Carter, M.I. and Hinton, P.S. (2014). Physical Activity and Bone Health. </w:t>
      </w:r>
      <w:r w:rsidRPr="00FB657F">
        <w:rPr>
          <w:i/>
          <w:iCs/>
        </w:rPr>
        <w:t>Missouri Medicine</w:t>
      </w:r>
      <w:r w:rsidRPr="00FB657F">
        <w:t>, [online] 111(1), pp.59–64. Available at: https://www.ncbi.nlm.nih.gov/pmc/articles/PMC6179512/ [Accessed 8 Apr. 2024].</w:t>
      </w:r>
    </w:p>
    <w:p w14:paraId="3698ED2C" w14:textId="77777777" w:rsidR="00460C24" w:rsidRPr="00FB657F" w:rsidRDefault="00460C24" w:rsidP="00460C24">
      <w:pPr>
        <w:pStyle w:val="NormalWeb"/>
        <w:spacing w:before="0" w:beforeAutospacing="0" w:after="240" w:afterAutospacing="0" w:line="360" w:lineRule="auto"/>
      </w:pPr>
      <w:proofErr w:type="spellStart"/>
      <w:r w:rsidRPr="00FB657F">
        <w:t>Cerea</w:t>
      </w:r>
      <w:proofErr w:type="spellEnd"/>
      <w:r w:rsidRPr="00FB657F">
        <w:t xml:space="preserve">, S., </w:t>
      </w:r>
      <w:proofErr w:type="spellStart"/>
      <w:r w:rsidRPr="00FB657F">
        <w:t>Bottesi</w:t>
      </w:r>
      <w:proofErr w:type="spellEnd"/>
      <w:r w:rsidRPr="00FB657F">
        <w:t xml:space="preserve">, G., Pacelli, Q.F., Paoli, A. and </w:t>
      </w:r>
      <w:proofErr w:type="spellStart"/>
      <w:r w:rsidRPr="00FB657F">
        <w:t>Ghisi</w:t>
      </w:r>
      <w:proofErr w:type="spellEnd"/>
      <w:r w:rsidRPr="00FB657F">
        <w:t xml:space="preserve">, M. (2018). Muscle Dysmorphia and its Associated Psychological Features in Three Groups of Recreational Athletes. </w:t>
      </w:r>
      <w:r w:rsidRPr="00FB657F">
        <w:rPr>
          <w:i/>
          <w:iCs/>
        </w:rPr>
        <w:t>Scientific Reports</w:t>
      </w:r>
      <w:r w:rsidRPr="00FB657F">
        <w:t xml:space="preserve">, 8(1). </w:t>
      </w:r>
      <w:proofErr w:type="spellStart"/>
      <w:r w:rsidRPr="00FB657F">
        <w:t>doi:https</w:t>
      </w:r>
      <w:proofErr w:type="spellEnd"/>
      <w:r w:rsidRPr="00FB657F">
        <w:t>://doi.org/10.1038/s41598-018-27176-9.</w:t>
      </w:r>
    </w:p>
    <w:p w14:paraId="23CF910B" w14:textId="77777777" w:rsidR="00460C24" w:rsidRPr="00FB657F" w:rsidRDefault="00460C24" w:rsidP="00460C24">
      <w:pPr>
        <w:pStyle w:val="NormalWeb"/>
        <w:spacing w:before="0" w:beforeAutospacing="0" w:after="240" w:afterAutospacing="0" w:line="360" w:lineRule="auto"/>
      </w:pPr>
      <w:r w:rsidRPr="00FB657F">
        <w:t xml:space="preserve">Chand, S.P., </w:t>
      </w:r>
      <w:proofErr w:type="spellStart"/>
      <w:r w:rsidRPr="00FB657F">
        <w:t>Kuckel</w:t>
      </w:r>
      <w:proofErr w:type="spellEnd"/>
      <w:r w:rsidRPr="00FB657F">
        <w:t xml:space="preserve">, D.P. and </w:t>
      </w:r>
      <w:proofErr w:type="spellStart"/>
      <w:r w:rsidRPr="00FB657F">
        <w:t>Huecker</w:t>
      </w:r>
      <w:proofErr w:type="spellEnd"/>
      <w:r w:rsidRPr="00FB657F">
        <w:t xml:space="preserve">, M.R. (2023). </w:t>
      </w:r>
      <w:r w:rsidRPr="00FB657F">
        <w:rPr>
          <w:i/>
          <w:iCs/>
        </w:rPr>
        <w:t xml:space="preserve">Cognitive </w:t>
      </w:r>
      <w:proofErr w:type="spellStart"/>
      <w:r w:rsidRPr="00FB657F">
        <w:rPr>
          <w:i/>
          <w:iCs/>
        </w:rPr>
        <w:t>Behavior</w:t>
      </w:r>
      <w:proofErr w:type="spellEnd"/>
      <w:r w:rsidRPr="00FB657F">
        <w:rPr>
          <w:i/>
          <w:iCs/>
        </w:rPr>
        <w:t xml:space="preserve"> Therapy (CBT)</w:t>
      </w:r>
      <w:r w:rsidRPr="00FB657F">
        <w:t>. [online] National Library of Medicine. Available at: https://www.ncbi.nlm.nih.gov/books/NBK470241/ [Accessed 13 Apr. 2024].</w:t>
      </w:r>
    </w:p>
    <w:p w14:paraId="6CFC2796" w14:textId="77777777" w:rsidR="00460C24" w:rsidRPr="00FB657F" w:rsidRDefault="00460C24" w:rsidP="00460C24">
      <w:pPr>
        <w:pStyle w:val="NormalWeb"/>
        <w:spacing w:before="0" w:beforeAutospacing="0" w:after="240" w:afterAutospacing="0" w:line="360" w:lineRule="auto"/>
      </w:pPr>
      <w:r w:rsidRPr="00FB657F">
        <w:t xml:space="preserve">Chatterton, J.M. and Petrie, T.A. (2013). Prevalence of Disordered Eating and Pathogenic Weight Control </w:t>
      </w:r>
      <w:proofErr w:type="spellStart"/>
      <w:r w:rsidRPr="00FB657F">
        <w:t>Behaviors</w:t>
      </w:r>
      <w:proofErr w:type="spellEnd"/>
      <w:r w:rsidRPr="00FB657F">
        <w:t xml:space="preserve"> Among Male Collegiate Athletes. </w:t>
      </w:r>
      <w:r w:rsidRPr="00FB657F">
        <w:rPr>
          <w:i/>
          <w:iCs/>
        </w:rPr>
        <w:t>Eating Disorders</w:t>
      </w:r>
      <w:r w:rsidRPr="00FB657F">
        <w:t xml:space="preserve">, 21(4), pp.328–341. </w:t>
      </w:r>
      <w:proofErr w:type="spellStart"/>
      <w:r w:rsidRPr="00FB657F">
        <w:t>doi:https</w:t>
      </w:r>
      <w:proofErr w:type="spellEnd"/>
      <w:r w:rsidRPr="00FB657F">
        <w:t>://doi.org/10.1080/10640266.2013.797822.</w:t>
      </w:r>
    </w:p>
    <w:p w14:paraId="2087A878" w14:textId="77777777" w:rsidR="00460C24" w:rsidRPr="00FB657F" w:rsidRDefault="00460C24" w:rsidP="00460C24">
      <w:pPr>
        <w:pStyle w:val="NormalWeb"/>
        <w:spacing w:before="0" w:beforeAutospacing="0" w:after="240" w:afterAutospacing="0" w:line="360" w:lineRule="auto"/>
      </w:pPr>
      <w:r w:rsidRPr="00FB657F">
        <w:t xml:space="preserve">COBB, K.L., BACHRACH, L.K., GREENDALE, G., MARCUS, R., NEER, R.M., NIEVES, J., FRAN SOWERS, M., BROWN, B.W., GOPALAKRISHNAN, G., LUETTERS, C., TANNER, H.K., WARD, </w:t>
      </w:r>
      <w:proofErr w:type="gramStart"/>
      <w:r w:rsidRPr="00FB657F">
        <w:t>B.</w:t>
      </w:r>
      <w:proofErr w:type="gramEnd"/>
      <w:r w:rsidRPr="00FB657F">
        <w:t xml:space="preserve"> and KELSEY, J.L. (2003). Disordered Eating, Menstrual Irregularity, and Bone Mineral Density in Female Runners. </w:t>
      </w:r>
      <w:r w:rsidRPr="00FB657F">
        <w:rPr>
          <w:i/>
          <w:iCs/>
        </w:rPr>
        <w:t>Medicine &amp; Science in Sports &amp; Exercise</w:t>
      </w:r>
      <w:r w:rsidRPr="00FB657F">
        <w:t xml:space="preserve">, 35(5), pp.711–719. </w:t>
      </w:r>
      <w:proofErr w:type="spellStart"/>
      <w:r w:rsidRPr="00FB657F">
        <w:t>doi:https</w:t>
      </w:r>
      <w:proofErr w:type="spellEnd"/>
      <w:r w:rsidRPr="00FB657F">
        <w:t>://doi.org/10.1249/01.mss.0000064935.68277.e7.</w:t>
      </w:r>
    </w:p>
    <w:p w14:paraId="0FA55D97" w14:textId="77777777" w:rsidR="00460C24" w:rsidRPr="00FB657F" w:rsidRDefault="00460C24" w:rsidP="00460C24">
      <w:pPr>
        <w:pStyle w:val="NormalWeb"/>
        <w:spacing w:before="0" w:beforeAutospacing="0" w:after="240" w:afterAutospacing="0" w:line="360" w:lineRule="auto"/>
      </w:pPr>
      <w:r w:rsidRPr="00FB657F">
        <w:t>Cook-</w:t>
      </w:r>
      <w:proofErr w:type="spellStart"/>
      <w:r w:rsidRPr="00FB657F">
        <w:t>Cottone</w:t>
      </w:r>
      <w:proofErr w:type="spellEnd"/>
      <w:r w:rsidRPr="00FB657F">
        <w:t xml:space="preserve">, C.P. (2015). Incorporating positive body image into the treatment of eating disorders: A model for </w:t>
      </w:r>
      <w:proofErr w:type="spellStart"/>
      <w:r w:rsidRPr="00FB657F">
        <w:t>attunement</w:t>
      </w:r>
      <w:proofErr w:type="spellEnd"/>
      <w:r w:rsidRPr="00FB657F">
        <w:t xml:space="preserve"> and mindful self-care. </w:t>
      </w:r>
      <w:r w:rsidRPr="00FB657F">
        <w:rPr>
          <w:i/>
          <w:iCs/>
        </w:rPr>
        <w:t>Body Image</w:t>
      </w:r>
      <w:r w:rsidRPr="00FB657F">
        <w:t xml:space="preserve">, 14, pp.158–167. </w:t>
      </w:r>
      <w:proofErr w:type="spellStart"/>
      <w:r w:rsidRPr="00FB657F">
        <w:t>doi:https</w:t>
      </w:r>
      <w:proofErr w:type="spellEnd"/>
      <w:r w:rsidRPr="00FB657F">
        <w:t>://doi.org/10.1016/j.bodyim.2015.03.004.</w:t>
      </w:r>
    </w:p>
    <w:p w14:paraId="56041F94" w14:textId="77777777" w:rsidR="00460C24" w:rsidRPr="00FB657F" w:rsidRDefault="00460C24" w:rsidP="00460C24">
      <w:pPr>
        <w:pStyle w:val="NormalWeb"/>
        <w:spacing w:before="0" w:beforeAutospacing="0" w:after="240" w:afterAutospacing="0" w:line="360" w:lineRule="auto"/>
      </w:pPr>
      <w:r w:rsidRPr="00FB657F">
        <w:t xml:space="preserve">Cooper, H. and Winter, S. (2017). Exploring the Conceptualization and Persistence of Disordered Eating in Retired Swimmers. </w:t>
      </w:r>
      <w:r w:rsidRPr="00FB657F">
        <w:rPr>
          <w:i/>
          <w:iCs/>
        </w:rPr>
        <w:t>Journal of Clinical Sport Psychology</w:t>
      </w:r>
      <w:r w:rsidRPr="00FB657F">
        <w:t xml:space="preserve">, 11(3), pp.222–239. </w:t>
      </w:r>
      <w:proofErr w:type="spellStart"/>
      <w:r w:rsidRPr="00FB657F">
        <w:t>doi:https</w:t>
      </w:r>
      <w:proofErr w:type="spellEnd"/>
      <w:r w:rsidRPr="00FB657F">
        <w:t>://doi.org/10.1123/jcsp.2016-0038.</w:t>
      </w:r>
    </w:p>
    <w:p w14:paraId="773C53AB" w14:textId="77777777" w:rsidR="00460C24" w:rsidRPr="00FB657F" w:rsidRDefault="00460C24" w:rsidP="00460C24">
      <w:pPr>
        <w:pStyle w:val="NormalWeb"/>
        <w:spacing w:before="0" w:beforeAutospacing="0" w:after="240" w:afterAutospacing="0" w:line="360" w:lineRule="auto"/>
      </w:pPr>
      <w:r w:rsidRPr="00FB657F">
        <w:lastRenderedPageBreak/>
        <w:t xml:space="preserve">Cooper, P.J., Taylor, M.J., Cooper, Z. and </w:t>
      </w:r>
      <w:proofErr w:type="spellStart"/>
      <w:r w:rsidRPr="00FB657F">
        <w:t>Fairbum</w:t>
      </w:r>
      <w:proofErr w:type="spellEnd"/>
      <w:r w:rsidRPr="00FB657F">
        <w:t xml:space="preserve">, C.G. (1987). The development and validation of the body shape questionnaire. </w:t>
      </w:r>
      <w:r w:rsidRPr="00FB657F">
        <w:rPr>
          <w:i/>
          <w:iCs/>
        </w:rPr>
        <w:t>International Journal of Eating Disorders</w:t>
      </w:r>
      <w:r w:rsidRPr="00FB657F">
        <w:t>, 6(4), pp.485–494. doi:https://doi.org/10.1002/1098-108x(198707)6:4%3C485::aid-eat2260060405%3E3.0.co;2-o.</w:t>
      </w:r>
    </w:p>
    <w:p w14:paraId="6062BE55" w14:textId="77777777" w:rsidR="00460C24" w:rsidRPr="00FB657F" w:rsidRDefault="00460C24" w:rsidP="00460C24">
      <w:pPr>
        <w:pStyle w:val="NormalWeb"/>
        <w:spacing w:before="0" w:beforeAutospacing="0" w:after="240" w:afterAutospacing="0" w:line="360" w:lineRule="auto"/>
      </w:pPr>
      <w:r w:rsidRPr="00FB657F">
        <w:t xml:space="preserve">Coppola, A.M., Ward, R.M. and </w:t>
      </w:r>
      <w:proofErr w:type="spellStart"/>
      <w:r w:rsidRPr="00FB657F">
        <w:t>Freysinger</w:t>
      </w:r>
      <w:proofErr w:type="spellEnd"/>
      <w:r w:rsidRPr="00FB657F">
        <w:t xml:space="preserve">, V.J. (2013). Coaches’ Communication of Sport Body Image: Experiences of Female Athletes. </w:t>
      </w:r>
      <w:r w:rsidRPr="00FB657F">
        <w:rPr>
          <w:i/>
          <w:iCs/>
        </w:rPr>
        <w:t>Journal of Applied Sport Psychology</w:t>
      </w:r>
      <w:r w:rsidRPr="00FB657F">
        <w:t xml:space="preserve">, 26(1), pp.1–16. </w:t>
      </w:r>
      <w:proofErr w:type="spellStart"/>
      <w:r w:rsidRPr="00FB657F">
        <w:t>doi:https</w:t>
      </w:r>
      <w:proofErr w:type="spellEnd"/>
      <w:r w:rsidRPr="00FB657F">
        <w:t>://doi.org/10.1080/10413200.2013.766650.</w:t>
      </w:r>
    </w:p>
    <w:p w14:paraId="472C9C6B" w14:textId="77777777" w:rsidR="00460C24" w:rsidRPr="00FB657F" w:rsidRDefault="00460C24" w:rsidP="00460C24">
      <w:pPr>
        <w:pStyle w:val="NormalWeb"/>
        <w:spacing w:before="0" w:beforeAutospacing="0" w:after="240" w:afterAutospacing="0" w:line="360" w:lineRule="auto"/>
      </w:pPr>
      <w:r w:rsidRPr="00FB657F">
        <w:t xml:space="preserve">Currie, A. (2010). Sport and eating disorders - understanding and managing the risks. </w:t>
      </w:r>
      <w:r w:rsidRPr="00FB657F">
        <w:rPr>
          <w:i/>
          <w:iCs/>
        </w:rPr>
        <w:t>Asian journal of sports medicine</w:t>
      </w:r>
      <w:r w:rsidRPr="00FB657F">
        <w:t>, [online] 1(2), pp.63–8. Available at: https://www.ncbi.nlm.nih.gov/pmc/articles/PMC3289170/ [Accessed 15 Feb. 2024].</w:t>
      </w:r>
    </w:p>
    <w:p w14:paraId="15799109" w14:textId="77777777" w:rsidR="00460C24" w:rsidRPr="00FB657F" w:rsidRDefault="00460C24" w:rsidP="00460C24">
      <w:pPr>
        <w:pStyle w:val="NormalWeb"/>
        <w:spacing w:before="0" w:beforeAutospacing="0" w:after="240" w:afterAutospacing="0" w:line="360" w:lineRule="auto"/>
      </w:pPr>
      <w:r w:rsidRPr="00FB657F">
        <w:t xml:space="preserve">Dave, S.C. and Fisher, M. (2022). Relative energy deficiency in sport (RED – S). </w:t>
      </w:r>
      <w:r w:rsidRPr="00FB657F">
        <w:rPr>
          <w:i/>
          <w:iCs/>
        </w:rPr>
        <w:t xml:space="preserve">Current Problems in </w:t>
      </w:r>
      <w:proofErr w:type="spellStart"/>
      <w:r w:rsidRPr="00FB657F">
        <w:rPr>
          <w:i/>
          <w:iCs/>
        </w:rPr>
        <w:t>Pediatric</w:t>
      </w:r>
      <w:proofErr w:type="spellEnd"/>
      <w:r w:rsidRPr="00FB657F">
        <w:rPr>
          <w:i/>
          <w:iCs/>
        </w:rPr>
        <w:t xml:space="preserve"> and Adolescent Health Care</w:t>
      </w:r>
      <w:r w:rsidRPr="00FB657F">
        <w:t xml:space="preserve">, 52(8), p.101242. </w:t>
      </w:r>
      <w:proofErr w:type="spellStart"/>
      <w:r w:rsidRPr="00FB657F">
        <w:t>doi:https</w:t>
      </w:r>
      <w:proofErr w:type="spellEnd"/>
      <w:r w:rsidRPr="00FB657F">
        <w:t>://doi.org/10.1016/j.cppeds.2022.101242.</w:t>
      </w:r>
    </w:p>
    <w:p w14:paraId="73BDC9C7" w14:textId="77777777" w:rsidR="00460C24" w:rsidRPr="00FB657F" w:rsidRDefault="00460C24" w:rsidP="00460C24">
      <w:pPr>
        <w:pStyle w:val="NormalWeb"/>
        <w:spacing w:before="0" w:beforeAutospacing="0" w:after="240" w:afterAutospacing="0" w:line="360" w:lineRule="auto"/>
      </w:pPr>
      <w:r w:rsidRPr="00FB657F">
        <w:t xml:space="preserve">de Bruin, A.P.K., </w:t>
      </w:r>
      <w:proofErr w:type="spellStart"/>
      <w:r w:rsidRPr="00FB657F">
        <w:t>Oudejans</w:t>
      </w:r>
      <w:proofErr w:type="spellEnd"/>
      <w:r w:rsidRPr="00FB657F">
        <w:t xml:space="preserve">, R.R.D., Bakker, F.C. and </w:t>
      </w:r>
      <w:proofErr w:type="spellStart"/>
      <w:r w:rsidRPr="00FB657F">
        <w:t>Woertman</w:t>
      </w:r>
      <w:proofErr w:type="spellEnd"/>
      <w:r w:rsidRPr="00FB657F">
        <w:t xml:space="preserve">, L. (2011). Contextual body image and athletes’ disordered eating: The contribution of athletic body image to disordered eating in high performance women athletes. </w:t>
      </w:r>
      <w:r w:rsidRPr="00FB657F">
        <w:rPr>
          <w:i/>
          <w:iCs/>
        </w:rPr>
        <w:t>European Eating Disorders Review</w:t>
      </w:r>
      <w:r w:rsidRPr="00FB657F">
        <w:t xml:space="preserve">, 19(3), pp.201–215. </w:t>
      </w:r>
      <w:proofErr w:type="spellStart"/>
      <w:r w:rsidRPr="00FB657F">
        <w:t>doi:https</w:t>
      </w:r>
      <w:proofErr w:type="spellEnd"/>
      <w:r w:rsidRPr="00FB657F">
        <w:t>://doi.org/10.1002/erv.1112.</w:t>
      </w:r>
    </w:p>
    <w:p w14:paraId="474AEB71" w14:textId="77777777" w:rsidR="00460C24" w:rsidRPr="00FB657F" w:rsidRDefault="00460C24" w:rsidP="00460C24">
      <w:pPr>
        <w:pStyle w:val="NormalWeb"/>
        <w:spacing w:before="0" w:beforeAutospacing="0" w:after="240" w:afterAutospacing="0" w:line="360" w:lineRule="auto"/>
      </w:pPr>
      <w:proofErr w:type="spellStart"/>
      <w:r w:rsidRPr="00FB657F">
        <w:t>Dindo</w:t>
      </w:r>
      <w:proofErr w:type="spellEnd"/>
      <w:r w:rsidRPr="00FB657F">
        <w:t xml:space="preserve">, L., Van Liew, J.R. and Arch, J.J. (2017). Acceptance and Commitment Therapy: A Transdiagnostic </w:t>
      </w:r>
      <w:proofErr w:type="spellStart"/>
      <w:r w:rsidRPr="00FB657F">
        <w:t>Behavioral</w:t>
      </w:r>
      <w:proofErr w:type="spellEnd"/>
      <w:r w:rsidRPr="00FB657F">
        <w:t xml:space="preserve"> Intervention for Mental Health and Medical Conditions. </w:t>
      </w:r>
      <w:r w:rsidRPr="00FB657F">
        <w:rPr>
          <w:i/>
          <w:iCs/>
        </w:rPr>
        <w:t>Neurotherapeutics</w:t>
      </w:r>
      <w:r w:rsidRPr="00FB657F">
        <w:t xml:space="preserve">, [online] 14(3), pp.546–553. </w:t>
      </w:r>
      <w:proofErr w:type="spellStart"/>
      <w:r w:rsidRPr="00FB657F">
        <w:t>doi:https</w:t>
      </w:r>
      <w:proofErr w:type="spellEnd"/>
      <w:r w:rsidRPr="00FB657F">
        <w:t>://doi.org/10.1007/s13311-017-0521-3.</w:t>
      </w:r>
    </w:p>
    <w:p w14:paraId="20371FBA" w14:textId="77777777" w:rsidR="00460C24" w:rsidRPr="00FB657F" w:rsidRDefault="00460C24" w:rsidP="00460C24">
      <w:pPr>
        <w:pStyle w:val="NormalWeb"/>
        <w:spacing w:before="0" w:beforeAutospacing="0" w:after="240" w:afterAutospacing="0" w:line="360" w:lineRule="auto"/>
      </w:pPr>
      <w:r w:rsidRPr="00FB657F">
        <w:t xml:space="preserve">DiPasquale, L.D. and Petrie, T.A. (2013). Prevalence of Disordered Eating: A Comparison of Male and Female Collegiate Athletes and Nonathletes. </w:t>
      </w:r>
      <w:r w:rsidRPr="00FB657F">
        <w:rPr>
          <w:i/>
          <w:iCs/>
        </w:rPr>
        <w:t>Journal of Clinical Sport Psychology</w:t>
      </w:r>
      <w:r w:rsidRPr="00FB657F">
        <w:t xml:space="preserve">, 7(3), pp.186–197. </w:t>
      </w:r>
      <w:proofErr w:type="spellStart"/>
      <w:r w:rsidRPr="00FB657F">
        <w:t>doi:https</w:t>
      </w:r>
      <w:proofErr w:type="spellEnd"/>
      <w:r w:rsidRPr="00FB657F">
        <w:t>://doi.org/10.1123/jcsp.7.3.186.</w:t>
      </w:r>
    </w:p>
    <w:p w14:paraId="7DC8D598" w14:textId="77777777" w:rsidR="00460C24" w:rsidRPr="00FB657F" w:rsidRDefault="00460C24" w:rsidP="00460C24">
      <w:pPr>
        <w:pStyle w:val="NormalWeb"/>
        <w:spacing w:before="0" w:beforeAutospacing="0" w:after="240" w:afterAutospacing="0" w:line="360" w:lineRule="auto"/>
      </w:pPr>
      <w:r w:rsidRPr="00FB657F">
        <w:t xml:space="preserve">Eddy, K.T., </w:t>
      </w:r>
      <w:proofErr w:type="spellStart"/>
      <w:r w:rsidRPr="00FB657F">
        <w:t>Tabri</w:t>
      </w:r>
      <w:proofErr w:type="spellEnd"/>
      <w:r w:rsidRPr="00FB657F">
        <w:t xml:space="preserve">, N., Thomas, J.J., Murray, H.B., </w:t>
      </w:r>
      <w:proofErr w:type="spellStart"/>
      <w:r w:rsidRPr="00FB657F">
        <w:t>Keshaviah</w:t>
      </w:r>
      <w:proofErr w:type="spellEnd"/>
      <w:r w:rsidRPr="00FB657F">
        <w:t xml:space="preserve">, A., Hastings, E., </w:t>
      </w:r>
      <w:proofErr w:type="spellStart"/>
      <w:r w:rsidRPr="00FB657F">
        <w:t>Edkins</w:t>
      </w:r>
      <w:proofErr w:type="spellEnd"/>
      <w:r w:rsidRPr="00FB657F">
        <w:t xml:space="preserve">, K., Krishna, M., Herzog, D.B., Keel, P.K. and Franko, D.L. (2016). Recovery From Anorexia Nervosa and Bulimia Nervosa at 22-Year Follow-Up. </w:t>
      </w:r>
      <w:r w:rsidRPr="00FB657F">
        <w:rPr>
          <w:i/>
          <w:iCs/>
        </w:rPr>
        <w:t>The Journal of Clinical Psychiatry</w:t>
      </w:r>
      <w:r w:rsidRPr="00FB657F">
        <w:t xml:space="preserve">, [online] 78(02), pp.184–189. </w:t>
      </w:r>
      <w:proofErr w:type="spellStart"/>
      <w:r w:rsidRPr="00FB657F">
        <w:t>doi:https</w:t>
      </w:r>
      <w:proofErr w:type="spellEnd"/>
      <w:r w:rsidRPr="00FB657F">
        <w:t>://doi.org/10.4088/jcp.15m10393.</w:t>
      </w:r>
    </w:p>
    <w:p w14:paraId="1CB71CCF" w14:textId="77777777" w:rsidR="00460C24" w:rsidRPr="00FB657F" w:rsidRDefault="00460C24" w:rsidP="00460C24">
      <w:pPr>
        <w:pStyle w:val="NormalWeb"/>
        <w:spacing w:before="0" w:beforeAutospacing="0" w:after="240" w:afterAutospacing="0" w:line="360" w:lineRule="auto"/>
      </w:pPr>
      <w:proofErr w:type="spellStart"/>
      <w:r w:rsidRPr="00FB657F">
        <w:lastRenderedPageBreak/>
        <w:t>Efthymiou</w:t>
      </w:r>
      <w:proofErr w:type="spellEnd"/>
      <w:r w:rsidRPr="00FB657F">
        <w:t xml:space="preserve">, D., </w:t>
      </w:r>
      <w:proofErr w:type="spellStart"/>
      <w:r w:rsidRPr="00FB657F">
        <w:t>Kokokiris</w:t>
      </w:r>
      <w:proofErr w:type="spellEnd"/>
      <w:r w:rsidRPr="00FB657F">
        <w:t xml:space="preserve">, L., </w:t>
      </w:r>
      <w:proofErr w:type="spellStart"/>
      <w:r w:rsidRPr="00FB657F">
        <w:t>Mesiari</w:t>
      </w:r>
      <w:proofErr w:type="spellEnd"/>
      <w:r w:rsidRPr="00FB657F">
        <w:t xml:space="preserve">, C. and </w:t>
      </w:r>
      <w:proofErr w:type="spellStart"/>
      <w:r w:rsidRPr="00FB657F">
        <w:t>Vassilopoulou</w:t>
      </w:r>
      <w:proofErr w:type="spellEnd"/>
      <w:r w:rsidRPr="00FB657F">
        <w:t xml:space="preserve">, E. (2021). </w:t>
      </w:r>
      <w:r w:rsidRPr="00FB657F">
        <w:rPr>
          <w:i/>
          <w:iCs/>
        </w:rPr>
        <w:t>Exacerbating Factors Eating Disorder Risk in Bodybuilding Athletes</w:t>
      </w:r>
      <w:r w:rsidRPr="00FB657F">
        <w:t xml:space="preserve">. [online] Preprints.org. </w:t>
      </w:r>
      <w:proofErr w:type="spellStart"/>
      <w:r w:rsidRPr="00FB657F">
        <w:t>doi:https</w:t>
      </w:r>
      <w:proofErr w:type="spellEnd"/>
      <w:r w:rsidRPr="00FB657F">
        <w:t>://doi.org/10.20944/preprints202104.0471.v1.</w:t>
      </w:r>
    </w:p>
    <w:p w14:paraId="37D8FCF4" w14:textId="77777777" w:rsidR="00460C24" w:rsidRPr="00FB657F" w:rsidRDefault="00460C24" w:rsidP="00460C24">
      <w:pPr>
        <w:pStyle w:val="NormalWeb"/>
        <w:spacing w:before="0" w:beforeAutospacing="0" w:after="240" w:afterAutospacing="0" w:line="360" w:lineRule="auto"/>
      </w:pPr>
      <w:r w:rsidRPr="00FB657F">
        <w:t xml:space="preserve">El </w:t>
      </w:r>
      <w:proofErr w:type="spellStart"/>
      <w:r w:rsidRPr="00FB657F">
        <w:t>Ghoch</w:t>
      </w:r>
      <w:proofErr w:type="spellEnd"/>
      <w:r w:rsidRPr="00FB657F">
        <w:t xml:space="preserve">, M., Soave, F., </w:t>
      </w:r>
      <w:proofErr w:type="spellStart"/>
      <w:r w:rsidRPr="00FB657F">
        <w:t>Calugi</w:t>
      </w:r>
      <w:proofErr w:type="spellEnd"/>
      <w:r w:rsidRPr="00FB657F">
        <w:t xml:space="preserve">, S. and </w:t>
      </w:r>
      <w:proofErr w:type="spellStart"/>
      <w:r w:rsidRPr="00FB657F">
        <w:t>Dalle</w:t>
      </w:r>
      <w:proofErr w:type="spellEnd"/>
      <w:r w:rsidRPr="00FB657F">
        <w:t xml:space="preserve"> Grave, R. (2013). Eating Disorders, Physical Fitness and Sport Performance: A Systematic Review. </w:t>
      </w:r>
      <w:r w:rsidRPr="00FB657F">
        <w:rPr>
          <w:i/>
          <w:iCs/>
        </w:rPr>
        <w:t>Nutrients</w:t>
      </w:r>
      <w:r w:rsidRPr="00FB657F">
        <w:t xml:space="preserve">, [online] 5(12), pp.5140–5160. </w:t>
      </w:r>
      <w:proofErr w:type="spellStart"/>
      <w:r w:rsidRPr="00FB657F">
        <w:t>doi:https</w:t>
      </w:r>
      <w:proofErr w:type="spellEnd"/>
      <w:r w:rsidRPr="00FB657F">
        <w:t>://doi.org/10.3390/nu5125140.</w:t>
      </w:r>
    </w:p>
    <w:p w14:paraId="1A6CE89F" w14:textId="77777777" w:rsidR="00460C24" w:rsidRPr="00FB657F" w:rsidRDefault="00460C24" w:rsidP="00460C24">
      <w:pPr>
        <w:pStyle w:val="NormalWeb"/>
        <w:spacing w:before="0" w:beforeAutospacing="0" w:after="240" w:afterAutospacing="0" w:line="360" w:lineRule="auto"/>
      </w:pPr>
      <w:r w:rsidRPr="00FB657F">
        <w:t xml:space="preserve">Fairburn, C., Kan, S., Ut, F., </w:t>
      </w:r>
      <w:proofErr w:type="spellStart"/>
      <w:r w:rsidRPr="00FB657F">
        <w:t>Og</w:t>
      </w:r>
      <w:proofErr w:type="spellEnd"/>
      <w:r w:rsidRPr="00FB657F">
        <w:t xml:space="preserve">, E., Eller and Ut, S. (2008). </w:t>
      </w:r>
      <w:r w:rsidRPr="00FB657F">
        <w:rPr>
          <w:i/>
          <w:iCs/>
        </w:rPr>
        <w:t xml:space="preserve">From ‘Cognitive </w:t>
      </w:r>
      <w:proofErr w:type="spellStart"/>
      <w:r w:rsidRPr="00FB657F">
        <w:rPr>
          <w:i/>
          <w:iCs/>
        </w:rPr>
        <w:t>Behavior</w:t>
      </w:r>
      <w:proofErr w:type="spellEnd"/>
      <w:r w:rsidRPr="00FB657F">
        <w:rPr>
          <w:i/>
          <w:iCs/>
        </w:rPr>
        <w:t xml:space="preserve"> Therapy and Eating Disorders’ Eating Disorder Examination Questionnaire (EDE-Q 6.0)</w:t>
      </w:r>
      <w:r w:rsidRPr="00FB657F">
        <w:t>. [online] Available at: https://www.kognitiv.no/wp-content/uploads/2017/01/Eating-Disorder-Examination-Questionnaire-elektronisk-NFKT.pdf [Accessed 10 Apr. 2024].</w:t>
      </w:r>
    </w:p>
    <w:p w14:paraId="5F24D647" w14:textId="77777777" w:rsidR="00460C24" w:rsidRPr="00FB657F" w:rsidRDefault="00460C24" w:rsidP="00460C24">
      <w:pPr>
        <w:pStyle w:val="NormalWeb"/>
        <w:spacing w:before="0" w:beforeAutospacing="0" w:after="240" w:afterAutospacing="0" w:line="360" w:lineRule="auto"/>
      </w:pPr>
      <w:r w:rsidRPr="00FB657F">
        <w:t xml:space="preserve">Fairburn, C.G., Cooper, Z. and </w:t>
      </w:r>
      <w:proofErr w:type="spellStart"/>
      <w:r w:rsidRPr="00FB657F">
        <w:t>Shafran</w:t>
      </w:r>
      <w:proofErr w:type="spellEnd"/>
      <w:r w:rsidRPr="00FB657F">
        <w:t xml:space="preserve">, R. (2003). Cognitive behaviour therapy for eating disorders: a ‘transdiagnostic’ theory and treatment. </w:t>
      </w:r>
      <w:r w:rsidRPr="00FB657F">
        <w:rPr>
          <w:i/>
          <w:iCs/>
        </w:rPr>
        <w:t>Behaviour Research and Therapy</w:t>
      </w:r>
      <w:r w:rsidRPr="00FB657F">
        <w:t xml:space="preserve">, 41(5), pp.509–528. </w:t>
      </w:r>
      <w:proofErr w:type="spellStart"/>
      <w:r w:rsidRPr="00FB657F">
        <w:t>doi:https</w:t>
      </w:r>
      <w:proofErr w:type="spellEnd"/>
      <w:r w:rsidRPr="00FB657F">
        <w:t>://doi.org/10.1016/s0005-7967(02)00088-8.</w:t>
      </w:r>
    </w:p>
    <w:p w14:paraId="233D5CAD" w14:textId="77777777" w:rsidR="00460C24" w:rsidRPr="00FB657F" w:rsidRDefault="00460C24" w:rsidP="00460C24">
      <w:pPr>
        <w:pStyle w:val="NormalWeb"/>
        <w:spacing w:before="0" w:beforeAutospacing="0" w:after="240" w:afterAutospacing="0" w:line="360" w:lineRule="auto"/>
      </w:pPr>
      <w:proofErr w:type="spellStart"/>
      <w:r w:rsidRPr="00FB657F">
        <w:t>Fazeli</w:t>
      </w:r>
      <w:proofErr w:type="spellEnd"/>
      <w:r w:rsidRPr="00FB657F">
        <w:t xml:space="preserve">, P.K. (2019). Low Bone Mineral Density in Anorexia Nervosa: Treatments and Challenges. </w:t>
      </w:r>
      <w:r w:rsidRPr="00FB657F">
        <w:rPr>
          <w:i/>
          <w:iCs/>
        </w:rPr>
        <w:t>Clinical Reviews in Bone and Mineral Metabolism</w:t>
      </w:r>
      <w:r w:rsidRPr="00FB657F">
        <w:t xml:space="preserve">, 17(2), pp.65–76. </w:t>
      </w:r>
      <w:proofErr w:type="spellStart"/>
      <w:r w:rsidRPr="00FB657F">
        <w:t>doi:https</w:t>
      </w:r>
      <w:proofErr w:type="spellEnd"/>
      <w:r w:rsidRPr="00FB657F">
        <w:t>://doi.org/10.1007/s12018-019-09260-4.</w:t>
      </w:r>
    </w:p>
    <w:p w14:paraId="04192E7F" w14:textId="77777777" w:rsidR="00460C24" w:rsidRPr="00FB657F" w:rsidRDefault="00460C24" w:rsidP="00460C24">
      <w:pPr>
        <w:pStyle w:val="NormalWeb"/>
        <w:spacing w:before="0" w:beforeAutospacing="0" w:after="240" w:afterAutospacing="0" w:line="360" w:lineRule="auto"/>
      </w:pPr>
      <w:proofErr w:type="spellStart"/>
      <w:r w:rsidRPr="00FB657F">
        <w:t>Filaire</w:t>
      </w:r>
      <w:proofErr w:type="spellEnd"/>
      <w:r w:rsidRPr="00FB657F">
        <w:t xml:space="preserve">, E., </w:t>
      </w:r>
      <w:proofErr w:type="spellStart"/>
      <w:r w:rsidRPr="00FB657F">
        <w:t>Treuvelot</w:t>
      </w:r>
      <w:proofErr w:type="spellEnd"/>
      <w:r w:rsidRPr="00FB657F">
        <w:t xml:space="preserve">, P. and </w:t>
      </w:r>
      <w:proofErr w:type="spellStart"/>
      <w:r w:rsidRPr="00FB657F">
        <w:t>Toumi</w:t>
      </w:r>
      <w:proofErr w:type="spellEnd"/>
      <w:r w:rsidRPr="00FB657F">
        <w:t>, H. (2012). Relationship Between Eating-</w:t>
      </w:r>
      <w:proofErr w:type="spellStart"/>
      <w:r w:rsidRPr="00FB657F">
        <w:t>Behavior</w:t>
      </w:r>
      <w:proofErr w:type="spellEnd"/>
      <w:r w:rsidRPr="00FB657F">
        <w:t xml:space="preserve"> Disorders and Psychological Parameters in Male First-Year Physical Education Students. </w:t>
      </w:r>
      <w:r w:rsidRPr="00FB657F">
        <w:rPr>
          <w:i/>
          <w:iCs/>
        </w:rPr>
        <w:t>International Journal of Sport Nutrition and Exercise Metabolism</w:t>
      </w:r>
      <w:r w:rsidRPr="00FB657F">
        <w:t xml:space="preserve">, 22(5), pp.383–391. </w:t>
      </w:r>
      <w:proofErr w:type="spellStart"/>
      <w:r w:rsidRPr="00FB657F">
        <w:t>doi:https</w:t>
      </w:r>
      <w:proofErr w:type="spellEnd"/>
      <w:r w:rsidRPr="00FB657F">
        <w:t>://doi.org/10.1123/ijsnem.22.5.383.</w:t>
      </w:r>
    </w:p>
    <w:p w14:paraId="551962DA" w14:textId="77777777" w:rsidR="00460C24" w:rsidRPr="00FB657F" w:rsidRDefault="00460C24" w:rsidP="00460C24">
      <w:pPr>
        <w:pStyle w:val="NormalWeb"/>
        <w:spacing w:before="0" w:beforeAutospacing="0" w:after="240" w:afterAutospacing="0" w:line="360" w:lineRule="auto"/>
      </w:pPr>
      <w:r w:rsidRPr="00FB657F">
        <w:t xml:space="preserve">Flatt, R.E., Thornton, L.M., Fitzsimmons‐Craft, E.E., </w:t>
      </w:r>
      <w:proofErr w:type="spellStart"/>
      <w:r w:rsidRPr="00FB657F">
        <w:t>Balantekin</w:t>
      </w:r>
      <w:proofErr w:type="spellEnd"/>
      <w:r w:rsidRPr="00FB657F">
        <w:t xml:space="preserve">, K.N., </w:t>
      </w:r>
      <w:proofErr w:type="spellStart"/>
      <w:r w:rsidRPr="00FB657F">
        <w:t>Smolar</w:t>
      </w:r>
      <w:proofErr w:type="spellEnd"/>
      <w:r w:rsidRPr="00FB657F">
        <w:t xml:space="preserve">, L., </w:t>
      </w:r>
      <w:proofErr w:type="spellStart"/>
      <w:r w:rsidRPr="00FB657F">
        <w:t>Mysko</w:t>
      </w:r>
      <w:proofErr w:type="spellEnd"/>
      <w:r w:rsidRPr="00FB657F">
        <w:t xml:space="preserve">, C., Wilfley, D.E., Taylor, C.B., </w:t>
      </w:r>
      <w:proofErr w:type="spellStart"/>
      <w:r w:rsidRPr="00FB657F">
        <w:t>DeFreese</w:t>
      </w:r>
      <w:proofErr w:type="spellEnd"/>
      <w:r w:rsidRPr="00FB657F">
        <w:t xml:space="preserve">, J.D., </w:t>
      </w:r>
      <w:proofErr w:type="spellStart"/>
      <w:r w:rsidRPr="00FB657F">
        <w:t>Bardone</w:t>
      </w:r>
      <w:proofErr w:type="spellEnd"/>
      <w:r w:rsidRPr="00FB657F">
        <w:t xml:space="preserve">‐Cone, A.M. and </w:t>
      </w:r>
      <w:proofErr w:type="spellStart"/>
      <w:r w:rsidRPr="00FB657F">
        <w:t>Bulik</w:t>
      </w:r>
      <w:proofErr w:type="spellEnd"/>
      <w:r w:rsidRPr="00FB657F">
        <w:t xml:space="preserve">, C.M. (2020). Comparing eating disorder characteristics and treatment in self‐identified competitive athletes and non‐athletes from the National Eating Disorders Association online screening tool. </w:t>
      </w:r>
      <w:r w:rsidRPr="00FB657F">
        <w:rPr>
          <w:i/>
          <w:iCs/>
        </w:rPr>
        <w:t>International Journal of Eating Disorders</w:t>
      </w:r>
      <w:r w:rsidRPr="00FB657F">
        <w:t xml:space="preserve">, 54(3). </w:t>
      </w:r>
      <w:proofErr w:type="spellStart"/>
      <w:r w:rsidRPr="00FB657F">
        <w:t>doi:https</w:t>
      </w:r>
      <w:proofErr w:type="spellEnd"/>
      <w:r w:rsidRPr="00FB657F">
        <w:t>://doi.org/10.1002/eat.23415.</w:t>
      </w:r>
    </w:p>
    <w:p w14:paraId="49F21F2F" w14:textId="77777777" w:rsidR="00460C24" w:rsidRPr="00FB657F" w:rsidRDefault="00460C24" w:rsidP="00460C24">
      <w:pPr>
        <w:pStyle w:val="NormalWeb"/>
        <w:spacing w:before="0" w:beforeAutospacing="0" w:after="240" w:afterAutospacing="0" w:line="360" w:lineRule="auto"/>
      </w:pPr>
      <w:proofErr w:type="spellStart"/>
      <w:r w:rsidRPr="00FB657F">
        <w:t>Fogelholm</w:t>
      </w:r>
      <w:proofErr w:type="spellEnd"/>
      <w:r w:rsidRPr="00FB657F">
        <w:t xml:space="preserve">, M. (1994). Effects of Bodyweight Reduction on Sports Performance. </w:t>
      </w:r>
      <w:r w:rsidRPr="00FB657F">
        <w:rPr>
          <w:i/>
          <w:iCs/>
        </w:rPr>
        <w:t>Sports Medicine</w:t>
      </w:r>
      <w:r w:rsidRPr="00FB657F">
        <w:t xml:space="preserve">, 18(4), pp.249–267. </w:t>
      </w:r>
      <w:proofErr w:type="spellStart"/>
      <w:r w:rsidRPr="00FB657F">
        <w:t>doi:https</w:t>
      </w:r>
      <w:proofErr w:type="spellEnd"/>
      <w:r w:rsidRPr="00FB657F">
        <w:t>://doi.org/10.2165/00007256-199418040-00004.</w:t>
      </w:r>
    </w:p>
    <w:p w14:paraId="68A32DAE" w14:textId="77777777" w:rsidR="00460C24" w:rsidRPr="00FB657F" w:rsidRDefault="00460C24" w:rsidP="00460C24">
      <w:pPr>
        <w:pStyle w:val="NormalWeb"/>
        <w:spacing w:before="0" w:beforeAutospacing="0" w:after="240" w:afterAutospacing="0" w:line="360" w:lineRule="auto"/>
      </w:pPr>
      <w:r w:rsidRPr="00FB657F">
        <w:lastRenderedPageBreak/>
        <w:t xml:space="preserve">Ford, J., Ildefonso, K., Jones, M. and </w:t>
      </w:r>
      <w:proofErr w:type="spellStart"/>
      <w:r w:rsidRPr="00FB657F">
        <w:t>Arvinen</w:t>
      </w:r>
      <w:proofErr w:type="spellEnd"/>
      <w:r w:rsidRPr="00FB657F">
        <w:t xml:space="preserve">-Barrow, M. (2017). Sport-related anxiety: current insights. </w:t>
      </w:r>
      <w:r w:rsidRPr="00FB657F">
        <w:rPr>
          <w:i/>
          <w:iCs/>
        </w:rPr>
        <w:t>Open Access Journal of Sports Medicine</w:t>
      </w:r>
      <w:r w:rsidRPr="00FB657F">
        <w:t xml:space="preserve">, [online] 8(1), pp.205–212. </w:t>
      </w:r>
      <w:proofErr w:type="spellStart"/>
      <w:r w:rsidRPr="00FB657F">
        <w:t>doi:https</w:t>
      </w:r>
      <w:proofErr w:type="spellEnd"/>
      <w:r w:rsidRPr="00FB657F">
        <w:t>://doi.org/10.2147/oajsm.s125845.</w:t>
      </w:r>
    </w:p>
    <w:p w14:paraId="571C63B8" w14:textId="77777777" w:rsidR="00460C24" w:rsidRPr="00FB657F" w:rsidRDefault="00460C24" w:rsidP="00460C24">
      <w:pPr>
        <w:pStyle w:val="NormalWeb"/>
        <w:spacing w:before="0" w:beforeAutospacing="0" w:after="240" w:afterAutospacing="0" w:line="360" w:lineRule="auto"/>
      </w:pPr>
      <w:proofErr w:type="spellStart"/>
      <w:r w:rsidRPr="00FB657F">
        <w:t>Fredericson</w:t>
      </w:r>
      <w:proofErr w:type="spellEnd"/>
      <w:r w:rsidRPr="00FB657F">
        <w:t xml:space="preserve">, M., </w:t>
      </w:r>
      <w:proofErr w:type="spellStart"/>
      <w:r w:rsidRPr="00FB657F">
        <w:t>Kussman</w:t>
      </w:r>
      <w:proofErr w:type="spellEnd"/>
      <w:r w:rsidRPr="00FB657F">
        <w:t xml:space="preserve">, A., </w:t>
      </w:r>
      <w:proofErr w:type="spellStart"/>
      <w:r w:rsidRPr="00FB657F">
        <w:t>Misra</w:t>
      </w:r>
      <w:proofErr w:type="spellEnd"/>
      <w:r w:rsidRPr="00FB657F">
        <w:t xml:space="preserve">, M., Barrack, M.T., De Souza, M.J., Kraus, E., </w:t>
      </w:r>
      <w:proofErr w:type="spellStart"/>
      <w:r w:rsidRPr="00FB657F">
        <w:t>Koltun</w:t>
      </w:r>
      <w:proofErr w:type="spellEnd"/>
      <w:r w:rsidRPr="00FB657F">
        <w:t xml:space="preserve">, K.J., Williams, N.I., Joy, E. and </w:t>
      </w:r>
      <w:proofErr w:type="spellStart"/>
      <w:r w:rsidRPr="00FB657F">
        <w:t>Nattiv</w:t>
      </w:r>
      <w:proofErr w:type="spellEnd"/>
      <w:r w:rsidRPr="00FB657F">
        <w:t xml:space="preserve">, A. (2021). The Male Athlete Triad—A Consensus Statement </w:t>
      </w:r>
      <w:proofErr w:type="gramStart"/>
      <w:r w:rsidRPr="00FB657F">
        <w:t>From</w:t>
      </w:r>
      <w:proofErr w:type="gramEnd"/>
      <w:r w:rsidRPr="00FB657F">
        <w:t xml:space="preserve"> the Female and Male Athlete Triad Coalition Part II: Diagnosis, Treatment, and Return-To-Play. </w:t>
      </w:r>
      <w:r w:rsidRPr="00FB657F">
        <w:rPr>
          <w:i/>
          <w:iCs/>
        </w:rPr>
        <w:t>Clinical Journal of Sport Medicine</w:t>
      </w:r>
      <w:r w:rsidRPr="00FB657F">
        <w:t xml:space="preserve">, 31(4), pp.349–366. </w:t>
      </w:r>
      <w:proofErr w:type="spellStart"/>
      <w:r w:rsidRPr="00FB657F">
        <w:t>doi:https</w:t>
      </w:r>
      <w:proofErr w:type="spellEnd"/>
      <w:r w:rsidRPr="00FB657F">
        <w:t>://doi.org/10.1097/jsm.0000000000000948.</w:t>
      </w:r>
    </w:p>
    <w:p w14:paraId="772A7F2E" w14:textId="77777777" w:rsidR="00460C24" w:rsidRPr="00FB657F" w:rsidRDefault="00460C24" w:rsidP="00460C24">
      <w:pPr>
        <w:pStyle w:val="NormalWeb"/>
        <w:spacing w:before="0" w:beforeAutospacing="0" w:after="240" w:afterAutospacing="0" w:line="360" w:lineRule="auto"/>
      </w:pPr>
      <w:proofErr w:type="spellStart"/>
      <w:r w:rsidRPr="00FB657F">
        <w:t>Funayama</w:t>
      </w:r>
      <w:proofErr w:type="spellEnd"/>
      <w:r w:rsidRPr="00FB657F">
        <w:t xml:space="preserve">, M., Mimura, Y., Takata, T., </w:t>
      </w:r>
      <w:proofErr w:type="spellStart"/>
      <w:r w:rsidRPr="00FB657F">
        <w:t>Koreki</w:t>
      </w:r>
      <w:proofErr w:type="spellEnd"/>
      <w:r w:rsidRPr="00FB657F">
        <w:t xml:space="preserve">, A., Ogino, S., Kurose, S. and Shimizu, Y. (2021). </w:t>
      </w:r>
      <w:proofErr w:type="spellStart"/>
      <w:r w:rsidRPr="00FB657F">
        <w:t>Hypokalemia</w:t>
      </w:r>
      <w:proofErr w:type="spellEnd"/>
      <w:r w:rsidRPr="00FB657F">
        <w:t xml:space="preserve"> in patients with anorexia nervosa during refeeding is associated with binge–purge </w:t>
      </w:r>
      <w:proofErr w:type="spellStart"/>
      <w:r w:rsidRPr="00FB657F">
        <w:t>behavior</w:t>
      </w:r>
      <w:proofErr w:type="spellEnd"/>
      <w:r w:rsidRPr="00FB657F">
        <w:t xml:space="preserve">, lower body mass index, and hypoalbuminemia. </w:t>
      </w:r>
      <w:r w:rsidRPr="00FB657F">
        <w:rPr>
          <w:i/>
          <w:iCs/>
        </w:rPr>
        <w:t>Journal of Eating Disorders</w:t>
      </w:r>
      <w:r w:rsidRPr="00FB657F">
        <w:t xml:space="preserve">, 9(1). </w:t>
      </w:r>
      <w:proofErr w:type="spellStart"/>
      <w:r w:rsidRPr="00FB657F">
        <w:t>doi:https</w:t>
      </w:r>
      <w:proofErr w:type="spellEnd"/>
      <w:r w:rsidRPr="00FB657F">
        <w:t>://doi.org/10.1186/s40337-021-00452-2.</w:t>
      </w:r>
    </w:p>
    <w:p w14:paraId="345DF2C9" w14:textId="77777777" w:rsidR="00460C24" w:rsidRPr="00FB657F" w:rsidRDefault="00460C24" w:rsidP="00460C24">
      <w:pPr>
        <w:pStyle w:val="NormalWeb"/>
        <w:spacing w:before="0" w:beforeAutospacing="0" w:after="240" w:afterAutospacing="0" w:line="360" w:lineRule="auto"/>
      </w:pPr>
      <w:proofErr w:type="spellStart"/>
      <w:r w:rsidRPr="00FB657F">
        <w:t>Gagné</w:t>
      </w:r>
      <w:proofErr w:type="spellEnd"/>
      <w:r w:rsidRPr="00FB657F">
        <w:t xml:space="preserve">, M. and Deci, E.L. (2005). Self-determination Theory and Work Motivation. </w:t>
      </w:r>
      <w:r w:rsidRPr="00FB657F">
        <w:rPr>
          <w:i/>
          <w:iCs/>
        </w:rPr>
        <w:t xml:space="preserve">Journal of Organizational </w:t>
      </w:r>
      <w:proofErr w:type="spellStart"/>
      <w:r w:rsidRPr="00FB657F">
        <w:rPr>
          <w:i/>
          <w:iCs/>
        </w:rPr>
        <w:t>Behavior</w:t>
      </w:r>
      <w:proofErr w:type="spellEnd"/>
      <w:r w:rsidRPr="00FB657F">
        <w:t xml:space="preserve">, 26(4), pp.331–362. </w:t>
      </w:r>
      <w:proofErr w:type="spellStart"/>
      <w:r w:rsidRPr="00FB657F">
        <w:t>doi:https</w:t>
      </w:r>
      <w:proofErr w:type="spellEnd"/>
      <w:r w:rsidRPr="00FB657F">
        <w:t>://doi.org/10.1002/job.322.</w:t>
      </w:r>
    </w:p>
    <w:p w14:paraId="1337D23A" w14:textId="77777777" w:rsidR="00460C24" w:rsidRPr="00FB657F" w:rsidRDefault="00460C24" w:rsidP="00460C24">
      <w:pPr>
        <w:pStyle w:val="NormalWeb"/>
        <w:spacing w:before="0" w:beforeAutospacing="0" w:after="240" w:afterAutospacing="0" w:line="360" w:lineRule="auto"/>
      </w:pPr>
      <w:proofErr w:type="spellStart"/>
      <w:r w:rsidRPr="00FB657F">
        <w:t>Galmiche</w:t>
      </w:r>
      <w:proofErr w:type="spellEnd"/>
      <w:r w:rsidRPr="00FB657F">
        <w:t xml:space="preserve">, M., </w:t>
      </w:r>
      <w:proofErr w:type="spellStart"/>
      <w:r w:rsidRPr="00FB657F">
        <w:t>Déchelotte</w:t>
      </w:r>
      <w:proofErr w:type="spellEnd"/>
      <w:r w:rsidRPr="00FB657F">
        <w:t xml:space="preserve">, P., Lambert, G. and </w:t>
      </w:r>
      <w:proofErr w:type="spellStart"/>
      <w:r w:rsidRPr="00FB657F">
        <w:t>Tavolacci</w:t>
      </w:r>
      <w:proofErr w:type="spellEnd"/>
      <w:r w:rsidRPr="00FB657F">
        <w:t xml:space="preserve">, M.P. (2019a). Prevalence of eating disorders over the 2000–2018 period: a systematic literature review. </w:t>
      </w:r>
      <w:r w:rsidRPr="00FB657F">
        <w:rPr>
          <w:i/>
          <w:iCs/>
        </w:rPr>
        <w:t>The American Journal of Clinical Nutrition</w:t>
      </w:r>
      <w:r w:rsidRPr="00FB657F">
        <w:t xml:space="preserve">, [online] 109(5), pp.1402–1413. </w:t>
      </w:r>
      <w:proofErr w:type="spellStart"/>
      <w:r w:rsidRPr="00FB657F">
        <w:t>doi:https</w:t>
      </w:r>
      <w:proofErr w:type="spellEnd"/>
      <w:r w:rsidRPr="00FB657F">
        <w:t>://doi.org/10.1093/</w:t>
      </w:r>
      <w:proofErr w:type="spellStart"/>
      <w:r w:rsidRPr="00FB657F">
        <w:t>ajcn</w:t>
      </w:r>
      <w:proofErr w:type="spellEnd"/>
      <w:r w:rsidRPr="00FB657F">
        <w:t>/nqy342.</w:t>
      </w:r>
    </w:p>
    <w:p w14:paraId="1C4643E2" w14:textId="77777777" w:rsidR="00460C24" w:rsidRPr="00FB657F" w:rsidRDefault="00460C24" w:rsidP="00460C24">
      <w:pPr>
        <w:pStyle w:val="NormalWeb"/>
        <w:spacing w:before="0" w:beforeAutospacing="0" w:after="240" w:afterAutospacing="0" w:line="360" w:lineRule="auto"/>
      </w:pPr>
      <w:r w:rsidRPr="00FB657F">
        <w:t xml:space="preserve">Garner, D.M., Olmsted, M.P., Bohr, Y. and Garfinkel, P.E. (1982). The Eating Attitudes Test: psychometric features and clinical correlates. </w:t>
      </w:r>
      <w:r w:rsidRPr="00FB657F">
        <w:rPr>
          <w:i/>
          <w:iCs/>
        </w:rPr>
        <w:t>Psychological Medicine</w:t>
      </w:r>
      <w:r w:rsidRPr="00FB657F">
        <w:t xml:space="preserve">, 12(4), pp.871–878. </w:t>
      </w:r>
      <w:proofErr w:type="spellStart"/>
      <w:r w:rsidRPr="00FB657F">
        <w:t>doi:https</w:t>
      </w:r>
      <w:proofErr w:type="spellEnd"/>
      <w:r w:rsidRPr="00FB657F">
        <w:t>://doi.org/10.1017/s0033291700049163.</w:t>
      </w:r>
    </w:p>
    <w:p w14:paraId="4EA6FCE2" w14:textId="77777777" w:rsidR="00460C24" w:rsidRPr="00FB657F" w:rsidRDefault="00460C24" w:rsidP="00460C24">
      <w:pPr>
        <w:pStyle w:val="NormalWeb"/>
        <w:spacing w:before="0" w:beforeAutospacing="0" w:after="240" w:afterAutospacing="0" w:line="360" w:lineRule="auto"/>
      </w:pPr>
      <w:r w:rsidRPr="00FB657F">
        <w:t xml:space="preserve">Gibbs, A.E., </w:t>
      </w:r>
      <w:proofErr w:type="spellStart"/>
      <w:r w:rsidRPr="00FB657F">
        <w:t>Pickerman</w:t>
      </w:r>
      <w:proofErr w:type="spellEnd"/>
      <w:r w:rsidRPr="00FB657F">
        <w:t xml:space="preserve">, J. and Sekiya, J.K. (2009). Weight Management in Amateur Wrestling. </w:t>
      </w:r>
      <w:r w:rsidRPr="00FB657F">
        <w:rPr>
          <w:i/>
          <w:iCs/>
        </w:rPr>
        <w:t>Sports Health: A Multidisciplinary Approach</w:t>
      </w:r>
      <w:r w:rsidRPr="00FB657F">
        <w:t xml:space="preserve">, 1(3), pp.227–230. </w:t>
      </w:r>
      <w:proofErr w:type="spellStart"/>
      <w:r w:rsidRPr="00FB657F">
        <w:t>doi:https</w:t>
      </w:r>
      <w:proofErr w:type="spellEnd"/>
      <w:r w:rsidRPr="00FB657F">
        <w:t>://doi.org/10.1177/1941738109334276.</w:t>
      </w:r>
    </w:p>
    <w:p w14:paraId="77404463" w14:textId="77777777" w:rsidR="00460C24" w:rsidRPr="00FB657F" w:rsidRDefault="00460C24" w:rsidP="00460C24">
      <w:pPr>
        <w:pStyle w:val="NormalWeb"/>
        <w:spacing w:before="0" w:beforeAutospacing="0" w:after="240" w:afterAutospacing="0" w:line="360" w:lineRule="auto"/>
      </w:pPr>
      <w:r w:rsidRPr="00FB657F">
        <w:t xml:space="preserve">Giel, K.E., </w:t>
      </w:r>
      <w:proofErr w:type="spellStart"/>
      <w:r w:rsidRPr="00FB657F">
        <w:t>Bulik</w:t>
      </w:r>
      <w:proofErr w:type="spellEnd"/>
      <w:r w:rsidRPr="00FB657F">
        <w:t xml:space="preserve">, C.M., Fernandez-Aranda, F., Hay, P., </w:t>
      </w:r>
      <w:proofErr w:type="spellStart"/>
      <w:r w:rsidRPr="00FB657F">
        <w:t>Keski-Rahkonen</w:t>
      </w:r>
      <w:proofErr w:type="spellEnd"/>
      <w:r w:rsidRPr="00FB657F">
        <w:t xml:space="preserve">, A., </w:t>
      </w:r>
      <w:proofErr w:type="spellStart"/>
      <w:r w:rsidRPr="00FB657F">
        <w:t>Schag</w:t>
      </w:r>
      <w:proofErr w:type="spellEnd"/>
      <w:r w:rsidRPr="00FB657F">
        <w:t xml:space="preserve">, K., Schmidt, U. and Zipfel, S. (2022). Binge eating disorder. </w:t>
      </w:r>
      <w:r w:rsidRPr="00FB657F">
        <w:rPr>
          <w:i/>
          <w:iCs/>
        </w:rPr>
        <w:t>Nature Reviews Disease Primers</w:t>
      </w:r>
      <w:r w:rsidRPr="00FB657F">
        <w:t xml:space="preserve">, [online] 8(1). </w:t>
      </w:r>
      <w:proofErr w:type="spellStart"/>
      <w:r w:rsidRPr="00FB657F">
        <w:t>doi:https</w:t>
      </w:r>
      <w:proofErr w:type="spellEnd"/>
      <w:r w:rsidRPr="00FB657F">
        <w:t>://doi.org/10.1038/s41572-022-00344-y.</w:t>
      </w:r>
    </w:p>
    <w:p w14:paraId="778C8572" w14:textId="77777777" w:rsidR="00460C24" w:rsidRPr="00FB657F" w:rsidRDefault="00460C24" w:rsidP="00460C24">
      <w:pPr>
        <w:pStyle w:val="NormalWeb"/>
        <w:spacing w:before="0" w:beforeAutospacing="0" w:after="240" w:afterAutospacing="0" w:line="360" w:lineRule="auto"/>
      </w:pPr>
      <w:r w:rsidRPr="00FB657F">
        <w:t xml:space="preserve">Giel, K.E., Hermann-Werner, A., Mayer, J., Diehl, K., Schneider, S., </w:t>
      </w:r>
      <w:proofErr w:type="spellStart"/>
      <w:r w:rsidRPr="00FB657F">
        <w:t>Thiel</w:t>
      </w:r>
      <w:proofErr w:type="spellEnd"/>
      <w:r w:rsidRPr="00FB657F">
        <w:t xml:space="preserve">, A. and Zipfel, S. (2016). Eating disorder pathology in elite adolescent athletes. </w:t>
      </w:r>
      <w:r w:rsidRPr="00FB657F">
        <w:rPr>
          <w:i/>
          <w:iCs/>
        </w:rPr>
        <w:t>International Journal of Eating Disorders</w:t>
      </w:r>
      <w:r w:rsidRPr="00FB657F">
        <w:t xml:space="preserve">, [online] 49(6), pp.553–562. </w:t>
      </w:r>
      <w:proofErr w:type="spellStart"/>
      <w:r w:rsidRPr="00FB657F">
        <w:t>doi:https</w:t>
      </w:r>
      <w:proofErr w:type="spellEnd"/>
      <w:r w:rsidRPr="00FB657F">
        <w:t>://doi.org/10.1002/eat.22511.</w:t>
      </w:r>
    </w:p>
    <w:p w14:paraId="64E84D70" w14:textId="77777777" w:rsidR="00460C24" w:rsidRPr="00FB657F" w:rsidRDefault="00460C24" w:rsidP="00460C24">
      <w:pPr>
        <w:pStyle w:val="NormalWeb"/>
        <w:spacing w:before="0" w:beforeAutospacing="0" w:after="240" w:afterAutospacing="0" w:line="360" w:lineRule="auto"/>
      </w:pPr>
      <w:r w:rsidRPr="00FB657F">
        <w:lastRenderedPageBreak/>
        <w:t xml:space="preserve">Goltz, F.R., </w:t>
      </w:r>
      <w:proofErr w:type="spellStart"/>
      <w:r w:rsidRPr="00FB657F">
        <w:t>Stenzel</w:t>
      </w:r>
      <w:proofErr w:type="spellEnd"/>
      <w:r w:rsidRPr="00FB657F">
        <w:t xml:space="preserve">, L.M. and Schneider, C.D. (2013). Disordered eating </w:t>
      </w:r>
      <w:proofErr w:type="spellStart"/>
      <w:r w:rsidRPr="00FB657F">
        <w:t>behaviors</w:t>
      </w:r>
      <w:proofErr w:type="spellEnd"/>
      <w:r w:rsidRPr="00FB657F">
        <w:t xml:space="preserve"> and body image in male athletes. </w:t>
      </w:r>
      <w:proofErr w:type="spellStart"/>
      <w:r w:rsidRPr="00FB657F">
        <w:rPr>
          <w:i/>
          <w:iCs/>
        </w:rPr>
        <w:t>Revista</w:t>
      </w:r>
      <w:proofErr w:type="spellEnd"/>
      <w:r w:rsidRPr="00FB657F">
        <w:rPr>
          <w:i/>
          <w:iCs/>
        </w:rPr>
        <w:t xml:space="preserve"> </w:t>
      </w:r>
      <w:proofErr w:type="spellStart"/>
      <w:r w:rsidRPr="00FB657F">
        <w:rPr>
          <w:i/>
          <w:iCs/>
        </w:rPr>
        <w:t>Brasileira</w:t>
      </w:r>
      <w:proofErr w:type="spellEnd"/>
      <w:r w:rsidRPr="00FB657F">
        <w:rPr>
          <w:i/>
          <w:iCs/>
        </w:rPr>
        <w:t xml:space="preserve"> de </w:t>
      </w:r>
      <w:proofErr w:type="spellStart"/>
      <w:r w:rsidRPr="00FB657F">
        <w:rPr>
          <w:i/>
          <w:iCs/>
        </w:rPr>
        <w:t>Psiquiatria</w:t>
      </w:r>
      <w:proofErr w:type="spellEnd"/>
      <w:r w:rsidRPr="00FB657F">
        <w:t xml:space="preserve">, [online] 35(3), pp.237–242. </w:t>
      </w:r>
      <w:proofErr w:type="spellStart"/>
      <w:r w:rsidRPr="00FB657F">
        <w:t>doi:https</w:t>
      </w:r>
      <w:proofErr w:type="spellEnd"/>
      <w:r w:rsidRPr="00FB657F">
        <w:t>://doi.org/10.1590/1516-4446-2012-0840.</w:t>
      </w:r>
    </w:p>
    <w:p w14:paraId="3EEFB899" w14:textId="77777777" w:rsidR="00460C24" w:rsidRPr="00FB657F" w:rsidRDefault="00460C24" w:rsidP="00460C24">
      <w:pPr>
        <w:pStyle w:val="NormalWeb"/>
        <w:spacing w:before="0" w:beforeAutospacing="0" w:after="240" w:afterAutospacing="0" w:line="360" w:lineRule="auto"/>
      </w:pPr>
      <w:proofErr w:type="spellStart"/>
      <w:r w:rsidRPr="00FB657F">
        <w:t>Gormally</w:t>
      </w:r>
      <w:proofErr w:type="spellEnd"/>
      <w:r w:rsidRPr="00FB657F">
        <w:t xml:space="preserve">, J., Black, S., </w:t>
      </w:r>
      <w:proofErr w:type="spellStart"/>
      <w:r w:rsidRPr="00FB657F">
        <w:t>Daston</w:t>
      </w:r>
      <w:proofErr w:type="spellEnd"/>
      <w:r w:rsidRPr="00FB657F">
        <w:t xml:space="preserve">, S. and </w:t>
      </w:r>
      <w:proofErr w:type="spellStart"/>
      <w:r w:rsidRPr="00FB657F">
        <w:t>Rardin</w:t>
      </w:r>
      <w:proofErr w:type="spellEnd"/>
      <w:r w:rsidRPr="00FB657F">
        <w:t xml:space="preserve">, D. (1982). The assessment of binge eating severity among obese persons. </w:t>
      </w:r>
      <w:r w:rsidRPr="00FB657F">
        <w:rPr>
          <w:i/>
          <w:iCs/>
        </w:rPr>
        <w:t xml:space="preserve">Addictive </w:t>
      </w:r>
      <w:proofErr w:type="spellStart"/>
      <w:r w:rsidRPr="00FB657F">
        <w:rPr>
          <w:i/>
          <w:iCs/>
        </w:rPr>
        <w:t>Behaviors</w:t>
      </w:r>
      <w:proofErr w:type="spellEnd"/>
      <w:r w:rsidRPr="00FB657F">
        <w:t xml:space="preserve">, 7(1), pp.47–55. </w:t>
      </w:r>
      <w:proofErr w:type="spellStart"/>
      <w:r w:rsidRPr="00FB657F">
        <w:t>doi:https</w:t>
      </w:r>
      <w:proofErr w:type="spellEnd"/>
      <w:r w:rsidRPr="00FB657F">
        <w:t>://doi.org/10.1016/0306-4603(82)90024-7.</w:t>
      </w:r>
    </w:p>
    <w:p w14:paraId="0D89A98A" w14:textId="77777777" w:rsidR="00460C24" w:rsidRPr="00FB657F" w:rsidRDefault="00460C24" w:rsidP="00460C24">
      <w:pPr>
        <w:pStyle w:val="NormalWeb"/>
        <w:spacing w:before="0" w:beforeAutospacing="0" w:after="240" w:afterAutospacing="0" w:line="360" w:lineRule="auto"/>
      </w:pPr>
      <w:r w:rsidRPr="00FB657F">
        <w:t xml:space="preserve">Greenleaf, C., Petrie, T.A., Carter, </w:t>
      </w:r>
      <w:proofErr w:type="gramStart"/>
      <w:r w:rsidRPr="00FB657F">
        <w:t>J.</w:t>
      </w:r>
      <w:proofErr w:type="gramEnd"/>
      <w:r w:rsidRPr="00FB657F">
        <w:t xml:space="preserve"> and Reel, J.J. (2009). Female Collegiate athletes: Prevalence of Eating Disorders and Disordered Eating </w:t>
      </w:r>
      <w:proofErr w:type="spellStart"/>
      <w:r w:rsidRPr="00FB657F">
        <w:t>Behaviors</w:t>
      </w:r>
      <w:proofErr w:type="spellEnd"/>
      <w:r w:rsidRPr="00FB657F">
        <w:t xml:space="preserve">. </w:t>
      </w:r>
      <w:r w:rsidRPr="00FB657F">
        <w:rPr>
          <w:i/>
          <w:iCs/>
        </w:rPr>
        <w:t>Journal of American College Health : J of ACH</w:t>
      </w:r>
      <w:r w:rsidRPr="00FB657F">
        <w:t xml:space="preserve">, 57(5), pp.489–95. </w:t>
      </w:r>
      <w:proofErr w:type="spellStart"/>
      <w:r w:rsidRPr="00FB657F">
        <w:t>doi:https</w:t>
      </w:r>
      <w:proofErr w:type="spellEnd"/>
      <w:r w:rsidRPr="00FB657F">
        <w:t>://doi.org/10.3200/JACH.57.5.489-496.</w:t>
      </w:r>
    </w:p>
    <w:p w14:paraId="464B4BE9" w14:textId="77777777" w:rsidR="00460C24" w:rsidRPr="00FB657F" w:rsidRDefault="00460C24" w:rsidP="00460C24">
      <w:pPr>
        <w:pStyle w:val="NormalWeb"/>
        <w:spacing w:before="0" w:beforeAutospacing="0" w:after="240" w:afterAutospacing="0" w:line="360" w:lineRule="auto"/>
      </w:pPr>
      <w:proofErr w:type="spellStart"/>
      <w:r w:rsidRPr="00FB657F">
        <w:t>Harrer</w:t>
      </w:r>
      <w:proofErr w:type="spellEnd"/>
      <w:r w:rsidRPr="00FB657F">
        <w:t xml:space="preserve">, M., Adam, S.H., Messner, E., Baumeister, H., </w:t>
      </w:r>
      <w:proofErr w:type="spellStart"/>
      <w:r w:rsidRPr="00FB657F">
        <w:t>Cuijpers</w:t>
      </w:r>
      <w:proofErr w:type="spellEnd"/>
      <w:r w:rsidRPr="00FB657F">
        <w:t xml:space="preserve">, P., </w:t>
      </w:r>
      <w:proofErr w:type="spellStart"/>
      <w:r w:rsidRPr="00FB657F">
        <w:t>Bruffaerts</w:t>
      </w:r>
      <w:proofErr w:type="spellEnd"/>
      <w:r w:rsidRPr="00FB657F">
        <w:t xml:space="preserve">, R., Auerbach, R.P., Kessler, R.C., Jacobi, C., Taylor, C.B. and Ebert, D.D. (2020). Prevention of eating disorders at universities: A systematic review and meta‐analysis. </w:t>
      </w:r>
      <w:r w:rsidRPr="00FB657F">
        <w:rPr>
          <w:i/>
          <w:iCs/>
        </w:rPr>
        <w:t>International Journal of Eating Disorders</w:t>
      </w:r>
      <w:r w:rsidRPr="00FB657F">
        <w:t xml:space="preserve">. </w:t>
      </w:r>
      <w:proofErr w:type="spellStart"/>
      <w:r w:rsidRPr="00FB657F">
        <w:t>doi:https</w:t>
      </w:r>
      <w:proofErr w:type="spellEnd"/>
      <w:r w:rsidRPr="00FB657F">
        <w:t>://doi.org/10.1002/eat.23224.</w:t>
      </w:r>
    </w:p>
    <w:p w14:paraId="51AC0415" w14:textId="77777777" w:rsidR="00460C24" w:rsidRPr="00FB657F" w:rsidRDefault="00460C24" w:rsidP="00460C24">
      <w:pPr>
        <w:pStyle w:val="NormalWeb"/>
        <w:spacing w:before="0" w:beforeAutospacing="0" w:after="240" w:afterAutospacing="0" w:line="360" w:lineRule="auto"/>
      </w:pPr>
      <w:proofErr w:type="spellStart"/>
      <w:r w:rsidRPr="00FB657F">
        <w:t>Hausenblas</w:t>
      </w:r>
      <w:proofErr w:type="spellEnd"/>
      <w:r w:rsidRPr="00FB657F">
        <w:t xml:space="preserve">, H.A. and Carron, A.V. (1999). Eating Disorder Indices and Athletes: An Integration. </w:t>
      </w:r>
      <w:r w:rsidRPr="00FB657F">
        <w:rPr>
          <w:i/>
          <w:iCs/>
        </w:rPr>
        <w:t>Journal of Sport and Exercise Psychology</w:t>
      </w:r>
      <w:r w:rsidRPr="00FB657F">
        <w:t xml:space="preserve">, 21(3), pp.230–258. </w:t>
      </w:r>
      <w:proofErr w:type="spellStart"/>
      <w:r w:rsidRPr="00FB657F">
        <w:t>doi:https</w:t>
      </w:r>
      <w:proofErr w:type="spellEnd"/>
      <w:r w:rsidRPr="00FB657F">
        <w:t>://doi.org/10.1123/jsep.21.3.230.</w:t>
      </w:r>
    </w:p>
    <w:p w14:paraId="4F257CAF" w14:textId="77777777" w:rsidR="00460C24" w:rsidRPr="00FB657F" w:rsidRDefault="00460C24" w:rsidP="00460C24">
      <w:pPr>
        <w:pStyle w:val="NormalWeb"/>
        <w:spacing w:before="0" w:beforeAutospacing="0" w:after="240" w:afterAutospacing="0" w:line="360" w:lineRule="auto"/>
      </w:pPr>
      <w:proofErr w:type="spellStart"/>
      <w:r w:rsidRPr="00FB657F">
        <w:t>Hausenblas</w:t>
      </w:r>
      <w:proofErr w:type="spellEnd"/>
      <w:r w:rsidRPr="00FB657F">
        <w:t xml:space="preserve">, H.A. and Downs, D.S. (2001). Comparison of Body Image between Athletes and Nonathletes: A Meta-Analytic Review. </w:t>
      </w:r>
      <w:r w:rsidRPr="00FB657F">
        <w:rPr>
          <w:i/>
          <w:iCs/>
        </w:rPr>
        <w:t>Journal of Applied Sport Psychology</w:t>
      </w:r>
      <w:r w:rsidRPr="00FB657F">
        <w:t xml:space="preserve">, 13(3), pp.323–339. </w:t>
      </w:r>
      <w:proofErr w:type="spellStart"/>
      <w:r w:rsidRPr="00FB657F">
        <w:t>doi:https</w:t>
      </w:r>
      <w:proofErr w:type="spellEnd"/>
      <w:r w:rsidRPr="00FB657F">
        <w:t>://doi.org/10.1080/104132001753144437.</w:t>
      </w:r>
    </w:p>
    <w:p w14:paraId="6C2D245B" w14:textId="77777777" w:rsidR="00460C24" w:rsidRPr="00FB657F" w:rsidRDefault="00460C24" w:rsidP="00460C24">
      <w:pPr>
        <w:pStyle w:val="NormalWeb"/>
        <w:spacing w:before="0" w:beforeAutospacing="0" w:after="240" w:afterAutospacing="0" w:line="360" w:lineRule="auto"/>
      </w:pPr>
      <w:r w:rsidRPr="00FB657F">
        <w:t xml:space="preserve">Hazzard, V.M., Schaefer, L.M., </w:t>
      </w:r>
      <w:proofErr w:type="spellStart"/>
      <w:r w:rsidRPr="00FB657F">
        <w:t>Mankowski</w:t>
      </w:r>
      <w:proofErr w:type="spellEnd"/>
      <w:r w:rsidRPr="00FB657F">
        <w:t xml:space="preserve">, A., Carson, T.L., Lipson, S.M., </w:t>
      </w:r>
      <w:proofErr w:type="spellStart"/>
      <w:r w:rsidRPr="00FB657F">
        <w:t>Fendrick</w:t>
      </w:r>
      <w:proofErr w:type="spellEnd"/>
      <w:r w:rsidRPr="00FB657F">
        <w:t xml:space="preserve">, C., Crosby, </w:t>
      </w:r>
      <w:proofErr w:type="gramStart"/>
      <w:r w:rsidRPr="00FB657F">
        <w:t>R.D.</w:t>
      </w:r>
      <w:proofErr w:type="gramEnd"/>
      <w:r w:rsidRPr="00FB657F">
        <w:t xml:space="preserve"> and </w:t>
      </w:r>
      <w:proofErr w:type="spellStart"/>
      <w:r w:rsidRPr="00FB657F">
        <w:t>Sonneville</w:t>
      </w:r>
      <w:proofErr w:type="spellEnd"/>
      <w:r w:rsidRPr="00FB657F">
        <w:t xml:space="preserve">, K.R. (2020). Development and Validation of the Eating Disorders Screen for Athletes (EDSA): A Brief Screening Tool for Male and Female Athletes. </w:t>
      </w:r>
      <w:r w:rsidRPr="00FB657F">
        <w:rPr>
          <w:i/>
          <w:iCs/>
        </w:rPr>
        <w:t>Psychology of Sport and Exercise</w:t>
      </w:r>
      <w:r w:rsidRPr="00FB657F">
        <w:t xml:space="preserve">, [online] 50. </w:t>
      </w:r>
      <w:proofErr w:type="spellStart"/>
      <w:r w:rsidRPr="00FB657F">
        <w:t>doi:https</w:t>
      </w:r>
      <w:proofErr w:type="spellEnd"/>
      <w:r w:rsidRPr="00FB657F">
        <w:t>://doi.org/10.1016/j.psychsport.2020.101745.</w:t>
      </w:r>
    </w:p>
    <w:p w14:paraId="1AD8AEA6" w14:textId="77777777" w:rsidR="00460C24" w:rsidRPr="00FB657F" w:rsidRDefault="00460C24" w:rsidP="00460C24">
      <w:pPr>
        <w:pStyle w:val="NormalWeb"/>
        <w:spacing w:before="0" w:beforeAutospacing="0" w:after="240" w:afterAutospacing="0" w:line="360" w:lineRule="auto"/>
      </w:pPr>
      <w:r w:rsidRPr="00FB657F">
        <w:t xml:space="preserve">Hill, J., Wyatt, H. and Peters, J. (2013). The Importance of Energy Balance. </w:t>
      </w:r>
      <w:r w:rsidRPr="00FB657F">
        <w:rPr>
          <w:i/>
          <w:iCs/>
        </w:rPr>
        <w:t>European Endocrinology</w:t>
      </w:r>
      <w:r w:rsidRPr="00FB657F">
        <w:t xml:space="preserve">, [online] 9(2), p.111. </w:t>
      </w:r>
      <w:proofErr w:type="spellStart"/>
      <w:r w:rsidRPr="00FB657F">
        <w:t>doi:https</w:t>
      </w:r>
      <w:proofErr w:type="spellEnd"/>
      <w:r w:rsidRPr="00FB657F">
        <w:t>://doi.org/10.17925/ee.2013.09.02.111.</w:t>
      </w:r>
    </w:p>
    <w:p w14:paraId="05B0C5E3" w14:textId="77777777" w:rsidR="00460C24" w:rsidRPr="00FB657F" w:rsidRDefault="00460C24" w:rsidP="00460C24">
      <w:pPr>
        <w:pStyle w:val="NormalWeb"/>
        <w:spacing w:before="0" w:beforeAutospacing="0" w:after="240" w:afterAutospacing="0" w:line="360" w:lineRule="auto"/>
      </w:pPr>
      <w:r w:rsidRPr="00FB657F">
        <w:t>Holm-</w:t>
      </w:r>
      <w:proofErr w:type="spellStart"/>
      <w:r w:rsidRPr="00FB657F">
        <w:t>Denoma</w:t>
      </w:r>
      <w:proofErr w:type="spellEnd"/>
      <w:r w:rsidRPr="00FB657F">
        <w:t xml:space="preserve">, J.M., </w:t>
      </w:r>
      <w:proofErr w:type="spellStart"/>
      <w:r w:rsidRPr="00FB657F">
        <w:t>Scaringi</w:t>
      </w:r>
      <w:proofErr w:type="spellEnd"/>
      <w:r w:rsidRPr="00FB657F">
        <w:t xml:space="preserve">, V., Gordon, K.H., Van Orden, K.A. and Joiner, T.E. (2009). Eating disorder symptoms among undergraduate varsity athletes, club athletes, independent </w:t>
      </w:r>
      <w:r w:rsidRPr="00FB657F">
        <w:lastRenderedPageBreak/>
        <w:t xml:space="preserve">exercisers, and </w:t>
      </w:r>
      <w:proofErr w:type="spellStart"/>
      <w:r w:rsidRPr="00FB657F">
        <w:t>nonexercisers</w:t>
      </w:r>
      <w:proofErr w:type="spellEnd"/>
      <w:r w:rsidRPr="00FB657F">
        <w:t xml:space="preserve">. </w:t>
      </w:r>
      <w:r w:rsidRPr="00FB657F">
        <w:rPr>
          <w:i/>
          <w:iCs/>
        </w:rPr>
        <w:t>International Journal of Eating Disorders</w:t>
      </w:r>
      <w:r w:rsidRPr="00FB657F">
        <w:t xml:space="preserve">, 42(1), pp.47–53. </w:t>
      </w:r>
      <w:proofErr w:type="spellStart"/>
      <w:r w:rsidRPr="00FB657F">
        <w:t>doi:https</w:t>
      </w:r>
      <w:proofErr w:type="spellEnd"/>
      <w:r w:rsidRPr="00FB657F">
        <w:t>://doi.org/10.1002/eat.20560.</w:t>
      </w:r>
    </w:p>
    <w:p w14:paraId="60862097" w14:textId="77777777" w:rsidR="00460C24" w:rsidRPr="00FB657F" w:rsidRDefault="00460C24" w:rsidP="00460C24">
      <w:pPr>
        <w:pStyle w:val="NormalWeb"/>
        <w:spacing w:before="0" w:beforeAutospacing="0" w:after="240" w:afterAutospacing="0" w:line="360" w:lineRule="auto"/>
      </w:pPr>
      <w:r w:rsidRPr="00FB657F">
        <w:t xml:space="preserve">Hudson, J.I., </w:t>
      </w:r>
      <w:proofErr w:type="spellStart"/>
      <w:r w:rsidRPr="00FB657F">
        <w:t>Hiripi</w:t>
      </w:r>
      <w:proofErr w:type="spellEnd"/>
      <w:r w:rsidRPr="00FB657F">
        <w:t xml:space="preserve">, E., Pope, H.G. and Kessler, R.C. (2007). The Prevalence and Correlates of Eating Disorders in the National Comorbidity Survey Replication. </w:t>
      </w:r>
      <w:r w:rsidRPr="00FB657F">
        <w:rPr>
          <w:i/>
          <w:iCs/>
        </w:rPr>
        <w:t>Biological Psychiatry</w:t>
      </w:r>
      <w:r w:rsidRPr="00FB657F">
        <w:t xml:space="preserve">, [online] 61(3), pp.348–358. </w:t>
      </w:r>
      <w:proofErr w:type="spellStart"/>
      <w:r w:rsidRPr="00FB657F">
        <w:t>doi:https</w:t>
      </w:r>
      <w:proofErr w:type="spellEnd"/>
      <w:r w:rsidRPr="00FB657F">
        <w:t>://doi.org/10.1016/j.biopsych.2006.03.040.</w:t>
      </w:r>
    </w:p>
    <w:p w14:paraId="149D21F7" w14:textId="77777777" w:rsidR="00460C24" w:rsidRPr="00FB657F" w:rsidRDefault="00460C24" w:rsidP="00460C24">
      <w:pPr>
        <w:pStyle w:val="NormalWeb"/>
        <w:spacing w:before="0" w:beforeAutospacing="0" w:after="240" w:afterAutospacing="0" w:line="360" w:lineRule="auto"/>
      </w:pPr>
      <w:proofErr w:type="spellStart"/>
      <w:r w:rsidRPr="00FB657F">
        <w:t>Hulley</w:t>
      </w:r>
      <w:proofErr w:type="spellEnd"/>
      <w:r w:rsidRPr="00FB657F">
        <w:t xml:space="preserve">, A.J. and Hill, A.J. (2001). Eating disorders and health in elite women distance runners. </w:t>
      </w:r>
      <w:r w:rsidRPr="00FB657F">
        <w:rPr>
          <w:i/>
          <w:iCs/>
        </w:rPr>
        <w:t>International Journal of Eating Disorders</w:t>
      </w:r>
      <w:r w:rsidRPr="00FB657F">
        <w:t xml:space="preserve">, 30(3), pp.312–317. </w:t>
      </w:r>
      <w:proofErr w:type="spellStart"/>
      <w:r w:rsidRPr="00FB657F">
        <w:t>doi:https</w:t>
      </w:r>
      <w:proofErr w:type="spellEnd"/>
      <w:r w:rsidRPr="00FB657F">
        <w:t>://doi.org/10.1002/eat.1090.</w:t>
      </w:r>
    </w:p>
    <w:p w14:paraId="6B2CC3CA" w14:textId="77777777" w:rsidR="00460C24" w:rsidRPr="00FB657F" w:rsidRDefault="00460C24" w:rsidP="00460C24">
      <w:pPr>
        <w:pStyle w:val="NormalWeb"/>
        <w:spacing w:before="0" w:beforeAutospacing="0" w:after="240" w:afterAutospacing="0" w:line="360" w:lineRule="auto"/>
      </w:pPr>
      <w:proofErr w:type="spellStart"/>
      <w:r w:rsidRPr="00FB657F">
        <w:t>Jiotsa</w:t>
      </w:r>
      <w:proofErr w:type="spellEnd"/>
      <w:r w:rsidRPr="00FB657F">
        <w:t xml:space="preserve">, B., </w:t>
      </w:r>
      <w:proofErr w:type="spellStart"/>
      <w:r w:rsidRPr="00FB657F">
        <w:t>Naccache</w:t>
      </w:r>
      <w:proofErr w:type="spellEnd"/>
      <w:r w:rsidRPr="00FB657F">
        <w:t xml:space="preserve">, B., Duval, M., Rocher, B. and </w:t>
      </w:r>
      <w:proofErr w:type="spellStart"/>
      <w:r w:rsidRPr="00FB657F">
        <w:t>Grall-Bronnec</w:t>
      </w:r>
      <w:proofErr w:type="spellEnd"/>
      <w:r w:rsidRPr="00FB657F">
        <w:t xml:space="preserve">, M. (2021). Social media use and body image disorders: Association between frequency of comparing one’s own physical appearance to that of people being followed on social media and body dissatisfaction and drive for thinness. </w:t>
      </w:r>
      <w:r w:rsidRPr="00FB657F">
        <w:rPr>
          <w:i/>
          <w:iCs/>
        </w:rPr>
        <w:t>International Journal of Environmental Research and Public Health</w:t>
      </w:r>
      <w:r w:rsidRPr="00FB657F">
        <w:t xml:space="preserve">, [online] 18(6). </w:t>
      </w:r>
      <w:proofErr w:type="spellStart"/>
      <w:r w:rsidRPr="00FB657F">
        <w:t>doi:https</w:t>
      </w:r>
      <w:proofErr w:type="spellEnd"/>
      <w:r w:rsidRPr="00FB657F">
        <w:t>://doi.org/10.3390/ijerph18062880.</w:t>
      </w:r>
    </w:p>
    <w:p w14:paraId="2F600C07" w14:textId="77777777" w:rsidR="00460C24" w:rsidRPr="00FB657F" w:rsidRDefault="00460C24" w:rsidP="00460C24">
      <w:pPr>
        <w:pStyle w:val="NormalWeb"/>
        <w:spacing w:before="0" w:beforeAutospacing="0" w:after="240" w:afterAutospacing="0" w:line="360" w:lineRule="auto"/>
      </w:pPr>
      <w:r w:rsidRPr="00FB657F">
        <w:t xml:space="preserve">Joubert, L.M., Gonzalez, G.B. and Larson, A.J. (2020). Prevalence of Disordered Eating Among International Sport Lead Rock Climbers. </w:t>
      </w:r>
      <w:r w:rsidRPr="00FB657F">
        <w:rPr>
          <w:i/>
          <w:iCs/>
        </w:rPr>
        <w:t>Frontiers in Sports and Active Living</w:t>
      </w:r>
      <w:r w:rsidRPr="00FB657F">
        <w:t xml:space="preserve">, 2. </w:t>
      </w:r>
      <w:proofErr w:type="spellStart"/>
      <w:r w:rsidRPr="00FB657F">
        <w:t>doi:https</w:t>
      </w:r>
      <w:proofErr w:type="spellEnd"/>
      <w:r w:rsidRPr="00FB657F">
        <w:t>://doi.org/10.3389/fspor.2020.00086.</w:t>
      </w:r>
    </w:p>
    <w:p w14:paraId="12BA34C0" w14:textId="77777777" w:rsidR="00460C24" w:rsidRPr="00FB657F" w:rsidRDefault="00460C24" w:rsidP="00460C24">
      <w:pPr>
        <w:pStyle w:val="NormalWeb"/>
        <w:spacing w:before="0" w:beforeAutospacing="0" w:after="240" w:afterAutospacing="0" w:line="360" w:lineRule="auto"/>
      </w:pPr>
      <w:r w:rsidRPr="00FB657F">
        <w:t xml:space="preserve">Joy, E., De Souza, M.J., </w:t>
      </w:r>
      <w:proofErr w:type="spellStart"/>
      <w:r w:rsidRPr="00FB657F">
        <w:t>Nattiv</w:t>
      </w:r>
      <w:proofErr w:type="spellEnd"/>
      <w:r w:rsidRPr="00FB657F">
        <w:t xml:space="preserve">, A., </w:t>
      </w:r>
      <w:proofErr w:type="spellStart"/>
      <w:r w:rsidRPr="00FB657F">
        <w:t>Misra</w:t>
      </w:r>
      <w:proofErr w:type="spellEnd"/>
      <w:r w:rsidRPr="00FB657F">
        <w:t xml:space="preserve">, M., Williams, N.I., Mallinson, R.J., Gibbs, J.C., Olmsted, M., Goolsby, M., Matheson, G., Barrack, M., Burke, L., Drinkwater, B., Lebrun, C., Loucks, A.B., Mountjoy, M., Nichols, J. and </w:t>
      </w:r>
      <w:proofErr w:type="spellStart"/>
      <w:r w:rsidRPr="00FB657F">
        <w:t>Borgen</w:t>
      </w:r>
      <w:proofErr w:type="spellEnd"/>
      <w:r w:rsidRPr="00FB657F">
        <w:t xml:space="preserve">, J.S. (2014). 2014 Female Athlete Triad Coalition Consensus Statement on Treatment and Return to Play of the Female Athlete Triad. </w:t>
      </w:r>
      <w:r w:rsidRPr="00FB657F">
        <w:rPr>
          <w:i/>
          <w:iCs/>
        </w:rPr>
        <w:t>Current Sports Medicine Reports</w:t>
      </w:r>
      <w:r w:rsidRPr="00FB657F">
        <w:t xml:space="preserve">, 13(4), pp.219–232. </w:t>
      </w:r>
      <w:proofErr w:type="spellStart"/>
      <w:r w:rsidRPr="00FB657F">
        <w:t>doi:https</w:t>
      </w:r>
      <w:proofErr w:type="spellEnd"/>
      <w:r w:rsidRPr="00FB657F">
        <w:t>://doi.org/10.1249/jsr.0000000000000077.</w:t>
      </w:r>
    </w:p>
    <w:p w14:paraId="0C8652D0" w14:textId="77777777" w:rsidR="00460C24" w:rsidRPr="00FB657F" w:rsidRDefault="00460C24" w:rsidP="00460C24">
      <w:pPr>
        <w:pStyle w:val="NormalWeb"/>
        <w:spacing w:before="0" w:beforeAutospacing="0" w:after="240" w:afterAutospacing="0" w:line="360" w:lineRule="auto"/>
      </w:pPr>
      <w:r w:rsidRPr="00FB657F">
        <w:t xml:space="preserve">Joy, E., </w:t>
      </w:r>
      <w:proofErr w:type="spellStart"/>
      <w:r w:rsidRPr="00FB657F">
        <w:t>Kussman</w:t>
      </w:r>
      <w:proofErr w:type="spellEnd"/>
      <w:r w:rsidRPr="00FB657F">
        <w:t xml:space="preserve">, A. and </w:t>
      </w:r>
      <w:proofErr w:type="spellStart"/>
      <w:r w:rsidRPr="00FB657F">
        <w:t>Nattiv</w:t>
      </w:r>
      <w:proofErr w:type="spellEnd"/>
      <w:r w:rsidRPr="00FB657F">
        <w:t xml:space="preserve">, A. (2016). 2016 update on eating disorders in athletes: A comprehensive narrative review with a focus on clinical assessment and management. </w:t>
      </w:r>
      <w:r w:rsidRPr="00FB657F">
        <w:rPr>
          <w:i/>
          <w:iCs/>
        </w:rPr>
        <w:t>British Journal of Sports Medicine</w:t>
      </w:r>
      <w:r w:rsidRPr="00FB657F">
        <w:t xml:space="preserve">, 50(3), pp.154–162. </w:t>
      </w:r>
      <w:proofErr w:type="spellStart"/>
      <w:r w:rsidRPr="00FB657F">
        <w:t>doi:https</w:t>
      </w:r>
      <w:proofErr w:type="spellEnd"/>
      <w:r w:rsidRPr="00FB657F">
        <w:t>://doi.org/10.1136/bjsports-2015-095735.</w:t>
      </w:r>
    </w:p>
    <w:p w14:paraId="1823BDB9" w14:textId="77777777" w:rsidR="00460C24" w:rsidRPr="00FB657F" w:rsidRDefault="00460C24" w:rsidP="00460C24">
      <w:pPr>
        <w:pStyle w:val="NormalWeb"/>
        <w:spacing w:before="0" w:beforeAutospacing="0" w:after="240" w:afterAutospacing="0" w:line="360" w:lineRule="auto"/>
      </w:pPr>
      <w:proofErr w:type="spellStart"/>
      <w:r w:rsidRPr="00FB657F">
        <w:t>Kantanista</w:t>
      </w:r>
      <w:proofErr w:type="spellEnd"/>
      <w:r w:rsidRPr="00FB657F">
        <w:t xml:space="preserve">, A., </w:t>
      </w:r>
      <w:proofErr w:type="spellStart"/>
      <w:r w:rsidRPr="00FB657F">
        <w:t>Glapa</w:t>
      </w:r>
      <w:proofErr w:type="spellEnd"/>
      <w:r w:rsidRPr="00FB657F">
        <w:t xml:space="preserve">, A., </w:t>
      </w:r>
      <w:proofErr w:type="spellStart"/>
      <w:r w:rsidRPr="00FB657F">
        <w:t>Banio</w:t>
      </w:r>
      <w:proofErr w:type="spellEnd"/>
      <w:r w:rsidRPr="00FB657F">
        <w:t xml:space="preserve">, A., </w:t>
      </w:r>
      <w:proofErr w:type="spellStart"/>
      <w:r w:rsidRPr="00FB657F">
        <w:t>Firek</w:t>
      </w:r>
      <w:proofErr w:type="spellEnd"/>
      <w:r w:rsidRPr="00FB657F">
        <w:t xml:space="preserve">, W., </w:t>
      </w:r>
      <w:proofErr w:type="spellStart"/>
      <w:r w:rsidRPr="00FB657F">
        <w:t>Ingarden</w:t>
      </w:r>
      <w:proofErr w:type="spellEnd"/>
      <w:r w:rsidRPr="00FB657F">
        <w:t xml:space="preserve">, A., </w:t>
      </w:r>
      <w:proofErr w:type="spellStart"/>
      <w:r w:rsidRPr="00FB657F">
        <w:t>Malchrowicz-Mośko</w:t>
      </w:r>
      <w:proofErr w:type="spellEnd"/>
      <w:r w:rsidRPr="00FB657F">
        <w:t xml:space="preserve">, E., Markiewicz, P., </w:t>
      </w:r>
      <w:proofErr w:type="spellStart"/>
      <w:r w:rsidRPr="00FB657F">
        <w:t>Płoszaj</w:t>
      </w:r>
      <w:proofErr w:type="spellEnd"/>
      <w:r w:rsidRPr="00FB657F">
        <w:t xml:space="preserve">, K., </w:t>
      </w:r>
      <w:proofErr w:type="spellStart"/>
      <w:r w:rsidRPr="00FB657F">
        <w:t>Ingarden</w:t>
      </w:r>
      <w:proofErr w:type="spellEnd"/>
      <w:r w:rsidRPr="00FB657F">
        <w:t xml:space="preserve">, M. and </w:t>
      </w:r>
      <w:proofErr w:type="spellStart"/>
      <w:r w:rsidRPr="00FB657F">
        <w:t>Maćkowiak</w:t>
      </w:r>
      <w:proofErr w:type="spellEnd"/>
      <w:r w:rsidRPr="00FB657F">
        <w:t xml:space="preserve">, Z. (2018). Body Image of Highly </w:t>
      </w:r>
      <w:r w:rsidRPr="00FB657F">
        <w:lastRenderedPageBreak/>
        <w:t xml:space="preserve">Trained Female Athletes Engaged in Different Types of Sport. </w:t>
      </w:r>
      <w:r w:rsidRPr="00FB657F">
        <w:rPr>
          <w:i/>
          <w:iCs/>
        </w:rPr>
        <w:t>BioMed Research International</w:t>
      </w:r>
      <w:r w:rsidRPr="00FB657F">
        <w:t xml:space="preserve">, [online] 2018(1), pp.1–8. </w:t>
      </w:r>
      <w:proofErr w:type="spellStart"/>
      <w:r w:rsidRPr="00FB657F">
        <w:t>doi:https</w:t>
      </w:r>
      <w:proofErr w:type="spellEnd"/>
      <w:r w:rsidRPr="00FB657F">
        <w:t>://doi.org/10.1155/2018/6835751.</w:t>
      </w:r>
    </w:p>
    <w:p w14:paraId="2E32129D" w14:textId="77777777" w:rsidR="00460C24" w:rsidRPr="00FB657F" w:rsidRDefault="00460C24" w:rsidP="00460C24">
      <w:pPr>
        <w:pStyle w:val="NormalWeb"/>
        <w:spacing w:before="0" w:beforeAutospacing="0" w:after="240" w:afterAutospacing="0" w:line="360" w:lineRule="auto"/>
      </w:pPr>
      <w:proofErr w:type="spellStart"/>
      <w:r w:rsidRPr="00FB657F">
        <w:t>Kardalas</w:t>
      </w:r>
      <w:proofErr w:type="spellEnd"/>
      <w:r w:rsidRPr="00FB657F">
        <w:t xml:space="preserve">, E., </w:t>
      </w:r>
      <w:proofErr w:type="spellStart"/>
      <w:r w:rsidRPr="00FB657F">
        <w:t>Paschou</w:t>
      </w:r>
      <w:proofErr w:type="spellEnd"/>
      <w:r w:rsidRPr="00FB657F">
        <w:t xml:space="preserve">, S.A., </w:t>
      </w:r>
      <w:proofErr w:type="spellStart"/>
      <w:r w:rsidRPr="00FB657F">
        <w:t>Anagnostis</w:t>
      </w:r>
      <w:proofErr w:type="spellEnd"/>
      <w:r w:rsidRPr="00FB657F">
        <w:t xml:space="preserve">, P., </w:t>
      </w:r>
      <w:proofErr w:type="spellStart"/>
      <w:r w:rsidRPr="00FB657F">
        <w:t>Muscogiuri</w:t>
      </w:r>
      <w:proofErr w:type="spellEnd"/>
      <w:r w:rsidRPr="00FB657F">
        <w:t xml:space="preserve">, G., </w:t>
      </w:r>
      <w:proofErr w:type="spellStart"/>
      <w:r w:rsidRPr="00FB657F">
        <w:t>Siasos</w:t>
      </w:r>
      <w:proofErr w:type="spellEnd"/>
      <w:r w:rsidRPr="00FB657F">
        <w:t xml:space="preserve">, G. and </w:t>
      </w:r>
      <w:proofErr w:type="spellStart"/>
      <w:r w:rsidRPr="00FB657F">
        <w:t>Vryonidou</w:t>
      </w:r>
      <w:proofErr w:type="spellEnd"/>
      <w:r w:rsidRPr="00FB657F">
        <w:t xml:space="preserve">, A. (2018). </w:t>
      </w:r>
      <w:proofErr w:type="spellStart"/>
      <w:r w:rsidRPr="00FB657F">
        <w:t>Hypokalemia</w:t>
      </w:r>
      <w:proofErr w:type="spellEnd"/>
      <w:r w:rsidRPr="00FB657F">
        <w:t xml:space="preserve">: a clinical update. </w:t>
      </w:r>
      <w:r w:rsidRPr="00FB657F">
        <w:rPr>
          <w:i/>
          <w:iCs/>
        </w:rPr>
        <w:t>Endocrine Connections</w:t>
      </w:r>
      <w:r w:rsidRPr="00FB657F">
        <w:t xml:space="preserve">, [online] 7(4), pp.135–146. </w:t>
      </w:r>
      <w:proofErr w:type="spellStart"/>
      <w:r w:rsidRPr="00FB657F">
        <w:t>doi:https</w:t>
      </w:r>
      <w:proofErr w:type="spellEnd"/>
      <w:r w:rsidRPr="00FB657F">
        <w:t>://doi.org/10.1530/ec-18-0109.</w:t>
      </w:r>
    </w:p>
    <w:p w14:paraId="5200D18C" w14:textId="77777777" w:rsidR="00460C24" w:rsidRPr="00FB657F" w:rsidRDefault="00460C24" w:rsidP="00460C24">
      <w:pPr>
        <w:pStyle w:val="NormalWeb"/>
        <w:spacing w:before="0" w:beforeAutospacing="0" w:after="240" w:afterAutospacing="0" w:line="360" w:lineRule="auto"/>
      </w:pPr>
      <w:r w:rsidRPr="00FB657F">
        <w:t xml:space="preserve">Kaye, W.H., </w:t>
      </w:r>
      <w:proofErr w:type="spellStart"/>
      <w:r w:rsidRPr="00FB657F">
        <w:t>Bulik</w:t>
      </w:r>
      <w:proofErr w:type="spellEnd"/>
      <w:r w:rsidRPr="00FB657F">
        <w:t xml:space="preserve">, C.M., Thornton, L., </w:t>
      </w:r>
      <w:proofErr w:type="spellStart"/>
      <w:r w:rsidRPr="00FB657F">
        <w:t>Barbarich</w:t>
      </w:r>
      <w:proofErr w:type="spellEnd"/>
      <w:r w:rsidRPr="00FB657F">
        <w:t xml:space="preserve">, N. and Masters, K. (2004). Comorbidity of Anxiety Disorders </w:t>
      </w:r>
      <w:proofErr w:type="gramStart"/>
      <w:r w:rsidRPr="00FB657F">
        <w:t>With</w:t>
      </w:r>
      <w:proofErr w:type="gramEnd"/>
      <w:r w:rsidRPr="00FB657F">
        <w:t xml:space="preserve"> Anorexia and Bulimia Nervosa. </w:t>
      </w:r>
      <w:r w:rsidRPr="00FB657F">
        <w:rPr>
          <w:i/>
          <w:iCs/>
        </w:rPr>
        <w:t>American Journal of Psychiatry</w:t>
      </w:r>
      <w:r w:rsidRPr="00FB657F">
        <w:t xml:space="preserve">, 161(12), pp.2215–2221. </w:t>
      </w:r>
      <w:proofErr w:type="spellStart"/>
      <w:r w:rsidRPr="00FB657F">
        <w:t>doi:https</w:t>
      </w:r>
      <w:proofErr w:type="spellEnd"/>
      <w:r w:rsidRPr="00FB657F">
        <w:t>://doi.org/10.1176/appi.ajp.161.12.2215.</w:t>
      </w:r>
    </w:p>
    <w:p w14:paraId="0473D0C3" w14:textId="77777777" w:rsidR="00460C24" w:rsidRPr="00FB657F" w:rsidRDefault="00460C24" w:rsidP="00460C24">
      <w:pPr>
        <w:pStyle w:val="NormalWeb"/>
        <w:spacing w:before="0" w:beforeAutospacing="0" w:after="240" w:afterAutospacing="0" w:line="360" w:lineRule="auto"/>
      </w:pPr>
      <w:r w:rsidRPr="00FB657F">
        <w:t xml:space="preserve">Kong, </w:t>
      </w:r>
      <w:proofErr w:type="gramStart"/>
      <w:r w:rsidRPr="00FB657F">
        <w:t>P.</w:t>
      </w:r>
      <w:proofErr w:type="gramEnd"/>
      <w:r w:rsidRPr="00FB657F">
        <w:t xml:space="preserve"> and Harris, L.M. (2015). The sporting body: body image and eating disorder symptomatology among female athletes from leanness focused and </w:t>
      </w:r>
      <w:proofErr w:type="spellStart"/>
      <w:r w:rsidRPr="00FB657F">
        <w:t>nonleanness</w:t>
      </w:r>
      <w:proofErr w:type="spellEnd"/>
      <w:r w:rsidRPr="00FB657F">
        <w:t xml:space="preserve"> focused sports. </w:t>
      </w:r>
      <w:r w:rsidRPr="00FB657F">
        <w:rPr>
          <w:i/>
          <w:iCs/>
        </w:rPr>
        <w:t>The Journal of psychology</w:t>
      </w:r>
      <w:r w:rsidRPr="00FB657F">
        <w:t xml:space="preserve">, [online] 149(1-2), pp.141–60. </w:t>
      </w:r>
      <w:proofErr w:type="spellStart"/>
      <w:r w:rsidRPr="00FB657F">
        <w:t>doi:https</w:t>
      </w:r>
      <w:proofErr w:type="spellEnd"/>
      <w:r w:rsidRPr="00FB657F">
        <w:t>://doi.org/10.1080/00223980.2013.846291.</w:t>
      </w:r>
    </w:p>
    <w:p w14:paraId="6A1C87B4" w14:textId="77777777" w:rsidR="00460C24" w:rsidRPr="00FB657F" w:rsidRDefault="00460C24" w:rsidP="00460C24">
      <w:pPr>
        <w:pStyle w:val="NormalWeb"/>
        <w:spacing w:before="0" w:beforeAutospacing="0" w:after="240" w:afterAutospacing="0" w:line="360" w:lineRule="auto"/>
      </w:pPr>
      <w:proofErr w:type="spellStart"/>
      <w:r w:rsidRPr="00FB657F">
        <w:t>Kontele</w:t>
      </w:r>
      <w:proofErr w:type="spellEnd"/>
      <w:r w:rsidRPr="00FB657F">
        <w:t xml:space="preserve">, I. and </w:t>
      </w:r>
      <w:proofErr w:type="spellStart"/>
      <w:r w:rsidRPr="00FB657F">
        <w:t>Vassilakou</w:t>
      </w:r>
      <w:proofErr w:type="spellEnd"/>
      <w:r w:rsidRPr="00FB657F">
        <w:t xml:space="preserve">, T. (2021). Nutritional Risks among Adolescent Athletes with Disordered Eating. </w:t>
      </w:r>
      <w:r w:rsidRPr="00FB657F">
        <w:rPr>
          <w:i/>
          <w:iCs/>
        </w:rPr>
        <w:t>Children</w:t>
      </w:r>
      <w:r w:rsidRPr="00FB657F">
        <w:t xml:space="preserve">, 8(8), p.715. </w:t>
      </w:r>
      <w:proofErr w:type="spellStart"/>
      <w:r w:rsidRPr="00FB657F">
        <w:t>doi:https</w:t>
      </w:r>
      <w:proofErr w:type="spellEnd"/>
      <w:r w:rsidRPr="00FB657F">
        <w:t>://doi.org/10.3390/children8080715.</w:t>
      </w:r>
    </w:p>
    <w:p w14:paraId="7D37D4D9" w14:textId="77777777" w:rsidR="00460C24" w:rsidRPr="00FB657F" w:rsidRDefault="00460C24" w:rsidP="00460C24">
      <w:pPr>
        <w:pStyle w:val="NormalWeb"/>
        <w:spacing w:before="0" w:beforeAutospacing="0" w:after="240" w:afterAutospacing="0" w:line="360" w:lineRule="auto"/>
      </w:pPr>
      <w:r w:rsidRPr="00FB657F">
        <w:t xml:space="preserve">Krantz, M.J. and </w:t>
      </w:r>
      <w:proofErr w:type="spellStart"/>
      <w:r w:rsidRPr="00FB657F">
        <w:t>Mehler</w:t>
      </w:r>
      <w:proofErr w:type="spellEnd"/>
      <w:r w:rsidRPr="00FB657F">
        <w:t xml:space="preserve">, P.S. (2004). Resting tachycardia, a warning sign in anorexia nervosa: case report. </w:t>
      </w:r>
      <w:r w:rsidRPr="00FB657F">
        <w:rPr>
          <w:i/>
          <w:iCs/>
        </w:rPr>
        <w:t>BMC Cardiovascular Disorders</w:t>
      </w:r>
      <w:r w:rsidRPr="00FB657F">
        <w:t xml:space="preserve">, 4(1). </w:t>
      </w:r>
      <w:proofErr w:type="spellStart"/>
      <w:r w:rsidRPr="00FB657F">
        <w:t>doi:https</w:t>
      </w:r>
      <w:proofErr w:type="spellEnd"/>
      <w:r w:rsidRPr="00FB657F">
        <w:t>://doi.org/10.1186/1471-2261-4-10.</w:t>
      </w:r>
    </w:p>
    <w:p w14:paraId="61ED9000" w14:textId="77777777" w:rsidR="00460C24" w:rsidRPr="00FB657F" w:rsidRDefault="00460C24" w:rsidP="00460C24">
      <w:pPr>
        <w:pStyle w:val="NormalWeb"/>
        <w:spacing w:before="0" w:beforeAutospacing="0" w:after="240" w:afterAutospacing="0" w:line="360" w:lineRule="auto"/>
      </w:pPr>
      <w:proofErr w:type="spellStart"/>
      <w:r w:rsidRPr="00FB657F">
        <w:t>Kristjánsdóttir</w:t>
      </w:r>
      <w:proofErr w:type="spellEnd"/>
      <w:r w:rsidRPr="00FB657F">
        <w:t xml:space="preserve">, H., </w:t>
      </w:r>
      <w:proofErr w:type="spellStart"/>
      <w:r w:rsidRPr="00FB657F">
        <w:t>Sigurðardóttir</w:t>
      </w:r>
      <w:proofErr w:type="spellEnd"/>
      <w:r w:rsidRPr="00FB657F">
        <w:t xml:space="preserve">, P., </w:t>
      </w:r>
      <w:proofErr w:type="spellStart"/>
      <w:r w:rsidRPr="00FB657F">
        <w:t>Jónsdóttir</w:t>
      </w:r>
      <w:proofErr w:type="spellEnd"/>
      <w:r w:rsidRPr="00FB657F">
        <w:t xml:space="preserve">, S., </w:t>
      </w:r>
      <w:proofErr w:type="spellStart"/>
      <w:r w:rsidRPr="00FB657F">
        <w:t>Þorsteinsdóttir</w:t>
      </w:r>
      <w:proofErr w:type="spellEnd"/>
      <w:r w:rsidRPr="00FB657F">
        <w:t xml:space="preserve">, G. and Saavedra, J. (2019). Body Image Concern and Eating Disorder Symptoms Among Elite Icelandic Athletes. </w:t>
      </w:r>
      <w:r w:rsidRPr="00FB657F">
        <w:rPr>
          <w:i/>
          <w:iCs/>
        </w:rPr>
        <w:t>International Journal of Environmental Research and Public Health</w:t>
      </w:r>
      <w:r w:rsidRPr="00FB657F">
        <w:t xml:space="preserve">, [online] 16(15), p.2728. </w:t>
      </w:r>
      <w:proofErr w:type="spellStart"/>
      <w:r w:rsidRPr="00FB657F">
        <w:t>doi:https</w:t>
      </w:r>
      <w:proofErr w:type="spellEnd"/>
      <w:r w:rsidRPr="00FB657F">
        <w:t>://doi.org/10.3390/ijerph16152728.</w:t>
      </w:r>
    </w:p>
    <w:p w14:paraId="71BA43E9" w14:textId="77777777" w:rsidR="00460C24" w:rsidRPr="00FB657F" w:rsidRDefault="00460C24" w:rsidP="00460C24">
      <w:pPr>
        <w:pStyle w:val="NormalWeb"/>
        <w:spacing w:before="0" w:beforeAutospacing="0" w:after="240" w:afterAutospacing="0" w:line="360" w:lineRule="auto"/>
      </w:pPr>
      <w:r w:rsidRPr="00FB657F">
        <w:t xml:space="preserve">Kumar, A., Sharma, E., Marley, A., Samaan, M.A. and Brookes, M.J. (2022). Iron deficiency anaemia: Pathophysiology, assessment, practical management. </w:t>
      </w:r>
      <w:r w:rsidRPr="00FB657F">
        <w:rPr>
          <w:i/>
          <w:iCs/>
        </w:rPr>
        <w:t>BMJ Open Gastroenterology</w:t>
      </w:r>
      <w:r w:rsidRPr="00FB657F">
        <w:t xml:space="preserve">, [online] 9(1). </w:t>
      </w:r>
      <w:proofErr w:type="spellStart"/>
      <w:r w:rsidRPr="00FB657F">
        <w:t>doi:https</w:t>
      </w:r>
      <w:proofErr w:type="spellEnd"/>
      <w:r w:rsidRPr="00FB657F">
        <w:t>://doi.org/10.1136/bmjgast-2021-000759.</w:t>
      </w:r>
    </w:p>
    <w:p w14:paraId="0B720B5E" w14:textId="77777777" w:rsidR="00460C24" w:rsidRPr="00FB657F" w:rsidRDefault="00460C24" w:rsidP="00460C24">
      <w:pPr>
        <w:pStyle w:val="NormalWeb"/>
        <w:spacing w:before="0" w:beforeAutospacing="0" w:after="240" w:afterAutospacing="0" w:line="360" w:lineRule="auto"/>
      </w:pPr>
      <w:r w:rsidRPr="00FB657F">
        <w:t xml:space="preserve">Levinson, C.A., Fewell, L. and </w:t>
      </w:r>
      <w:proofErr w:type="spellStart"/>
      <w:r w:rsidRPr="00FB657F">
        <w:t>Brosof</w:t>
      </w:r>
      <w:proofErr w:type="spellEnd"/>
      <w:r w:rsidRPr="00FB657F">
        <w:t xml:space="preserve">, L.C. (2017). My Fitness Pal calorie tracker usage in the eating disorders. </w:t>
      </w:r>
      <w:r w:rsidRPr="00FB657F">
        <w:rPr>
          <w:i/>
          <w:iCs/>
        </w:rPr>
        <w:t xml:space="preserve">Eating </w:t>
      </w:r>
      <w:proofErr w:type="spellStart"/>
      <w:r w:rsidRPr="00FB657F">
        <w:rPr>
          <w:i/>
          <w:iCs/>
        </w:rPr>
        <w:t>Behaviors</w:t>
      </w:r>
      <w:proofErr w:type="spellEnd"/>
      <w:r w:rsidRPr="00FB657F">
        <w:t xml:space="preserve">, 27, pp.14–16. </w:t>
      </w:r>
      <w:proofErr w:type="spellStart"/>
      <w:r w:rsidRPr="00FB657F">
        <w:t>doi:https</w:t>
      </w:r>
      <w:proofErr w:type="spellEnd"/>
      <w:r w:rsidRPr="00FB657F">
        <w:t>://doi.org/10.1016/j.eatbeh.2017.08.003.</w:t>
      </w:r>
    </w:p>
    <w:p w14:paraId="4F93887D" w14:textId="77777777" w:rsidR="00460C24" w:rsidRPr="00FB657F" w:rsidRDefault="00460C24" w:rsidP="00460C24">
      <w:pPr>
        <w:pStyle w:val="NormalWeb"/>
        <w:spacing w:before="0" w:beforeAutospacing="0" w:after="240" w:afterAutospacing="0" w:line="360" w:lineRule="auto"/>
      </w:pPr>
      <w:r w:rsidRPr="00FB657F">
        <w:lastRenderedPageBreak/>
        <w:t xml:space="preserve">Lin, J.A., Woods, E.R. and Bern, E.M. (2021). Common and Emergent Oral and Gastrointestinal Manifestations of Eating Disorders. </w:t>
      </w:r>
      <w:r w:rsidRPr="00FB657F">
        <w:rPr>
          <w:i/>
          <w:iCs/>
        </w:rPr>
        <w:t>Gastroenterology &amp; Hepatology</w:t>
      </w:r>
      <w:r w:rsidRPr="00FB657F">
        <w:t>, [online] 17(4), pp.157–167. Available at: https://www.ncbi.nlm.nih.gov/pmc/articles/PMC8132634/ [Accessed 8 Apr. 2024].</w:t>
      </w:r>
    </w:p>
    <w:p w14:paraId="69E803FE" w14:textId="77777777" w:rsidR="00460C24" w:rsidRPr="00FB657F" w:rsidRDefault="00460C24" w:rsidP="00460C24">
      <w:pPr>
        <w:pStyle w:val="NormalWeb"/>
        <w:spacing w:before="0" w:beforeAutospacing="0" w:after="240" w:afterAutospacing="0" w:line="360" w:lineRule="auto"/>
      </w:pPr>
      <w:proofErr w:type="spellStart"/>
      <w:r w:rsidRPr="00FB657F">
        <w:t>Linardon</w:t>
      </w:r>
      <w:proofErr w:type="spellEnd"/>
      <w:r w:rsidRPr="00FB657F">
        <w:t xml:space="preserve">, J., Fairburn, C.G., Fitzsimmons-Craft, E.E., Wilfley, D.E. and Brennan, L. (2017). The empirical status of the third-wave behaviour therapies for the treatment of eating disorders: A systematic review. </w:t>
      </w:r>
      <w:r w:rsidRPr="00FB657F">
        <w:rPr>
          <w:i/>
          <w:iCs/>
        </w:rPr>
        <w:t>Clinical Psychology Review</w:t>
      </w:r>
      <w:r w:rsidRPr="00FB657F">
        <w:t xml:space="preserve">, 58, pp.125–140. </w:t>
      </w:r>
      <w:proofErr w:type="spellStart"/>
      <w:r w:rsidRPr="00FB657F">
        <w:t>doi:https</w:t>
      </w:r>
      <w:proofErr w:type="spellEnd"/>
      <w:r w:rsidRPr="00FB657F">
        <w:t>://doi.org/10.1016/j.cpr.2017.10.005.</w:t>
      </w:r>
    </w:p>
    <w:p w14:paraId="3A73DE49" w14:textId="77777777" w:rsidR="00460C24" w:rsidRPr="00FB657F" w:rsidRDefault="00460C24" w:rsidP="00460C24">
      <w:pPr>
        <w:pStyle w:val="NormalWeb"/>
        <w:spacing w:before="0" w:beforeAutospacing="0" w:after="240" w:afterAutospacing="0" w:line="360" w:lineRule="auto"/>
      </w:pPr>
      <w:r w:rsidRPr="00FB657F">
        <w:t xml:space="preserve">M, M., M, H., L, C. and L, L. (2015). </w:t>
      </w:r>
      <w:r w:rsidRPr="00FB657F">
        <w:rPr>
          <w:i/>
          <w:iCs/>
        </w:rPr>
        <w:t>Female athlete Triad coalition</w:t>
      </w:r>
      <w:r w:rsidRPr="00FB657F">
        <w:t>. [online] Female athlete triad screening questionnaire. Available at: http://www.femaleathletetriad.org/~triad/wp-content/uploads/2008/11/ppe_for_website.pdf [Accessed 10 Apr. 2024].</w:t>
      </w:r>
    </w:p>
    <w:p w14:paraId="0A23601A" w14:textId="77777777" w:rsidR="00460C24" w:rsidRPr="00FB657F" w:rsidRDefault="00460C24" w:rsidP="00460C24">
      <w:pPr>
        <w:pStyle w:val="NormalWeb"/>
        <w:spacing w:before="0" w:beforeAutospacing="0" w:after="240" w:afterAutospacing="0" w:line="360" w:lineRule="auto"/>
      </w:pPr>
      <w:proofErr w:type="spellStart"/>
      <w:r w:rsidRPr="00FB657F">
        <w:t>Maciejczyk</w:t>
      </w:r>
      <w:proofErr w:type="spellEnd"/>
      <w:r w:rsidRPr="00FB657F">
        <w:t xml:space="preserve">, M., </w:t>
      </w:r>
      <w:proofErr w:type="spellStart"/>
      <w:r w:rsidRPr="00FB657F">
        <w:t>Więcek</w:t>
      </w:r>
      <w:proofErr w:type="spellEnd"/>
      <w:r w:rsidRPr="00FB657F">
        <w:t xml:space="preserve">, M., </w:t>
      </w:r>
      <w:proofErr w:type="spellStart"/>
      <w:r w:rsidRPr="00FB657F">
        <w:t>Szymura</w:t>
      </w:r>
      <w:proofErr w:type="spellEnd"/>
      <w:r w:rsidRPr="00FB657F">
        <w:t xml:space="preserve">, J., </w:t>
      </w:r>
      <w:proofErr w:type="spellStart"/>
      <w:r w:rsidRPr="00FB657F">
        <w:t>Szyguła</w:t>
      </w:r>
      <w:proofErr w:type="spellEnd"/>
      <w:r w:rsidRPr="00FB657F">
        <w:t xml:space="preserve">, Z., </w:t>
      </w:r>
      <w:proofErr w:type="spellStart"/>
      <w:r w:rsidRPr="00FB657F">
        <w:t>Wiecha</w:t>
      </w:r>
      <w:proofErr w:type="spellEnd"/>
      <w:r w:rsidRPr="00FB657F">
        <w:t xml:space="preserve">, S. and </w:t>
      </w:r>
      <w:proofErr w:type="spellStart"/>
      <w:r w:rsidRPr="00FB657F">
        <w:t>Cempla</w:t>
      </w:r>
      <w:proofErr w:type="spellEnd"/>
      <w:r w:rsidRPr="00FB657F">
        <w:t xml:space="preserve">, J. (2014). The Influence of Increased Body Fat or Lean Body Mass on Aerobic Performance. </w:t>
      </w:r>
      <w:proofErr w:type="spellStart"/>
      <w:r w:rsidRPr="00FB657F">
        <w:rPr>
          <w:i/>
          <w:iCs/>
        </w:rPr>
        <w:t>PLoS</w:t>
      </w:r>
      <w:proofErr w:type="spellEnd"/>
      <w:r w:rsidRPr="00FB657F">
        <w:rPr>
          <w:i/>
          <w:iCs/>
        </w:rPr>
        <w:t xml:space="preserve"> ONE</w:t>
      </w:r>
      <w:r w:rsidRPr="00FB657F">
        <w:t xml:space="preserve">, [online] 9(4), p.e95797. </w:t>
      </w:r>
      <w:proofErr w:type="spellStart"/>
      <w:r w:rsidRPr="00FB657F">
        <w:t>doi:https</w:t>
      </w:r>
      <w:proofErr w:type="spellEnd"/>
      <w:r w:rsidRPr="00FB657F">
        <w:t>://doi.org/10.1371/journal.pone.0095797.</w:t>
      </w:r>
    </w:p>
    <w:p w14:paraId="0A2A8729" w14:textId="77777777" w:rsidR="00460C24" w:rsidRPr="00FB657F" w:rsidRDefault="00460C24" w:rsidP="00460C24">
      <w:pPr>
        <w:pStyle w:val="NormalWeb"/>
        <w:spacing w:before="0" w:beforeAutospacing="0" w:after="240" w:afterAutospacing="0" w:line="360" w:lineRule="auto"/>
      </w:pPr>
      <w:proofErr w:type="spellStart"/>
      <w:r w:rsidRPr="00FB657F">
        <w:t>Mahindru</w:t>
      </w:r>
      <w:proofErr w:type="spellEnd"/>
      <w:r w:rsidRPr="00FB657F">
        <w:t xml:space="preserve">, A., Patil, P. and Agrawal, V. (2023). Role of Physical Activity on Mental Health and Well-Being: a Review. </w:t>
      </w:r>
      <w:proofErr w:type="spellStart"/>
      <w:r w:rsidRPr="00FB657F">
        <w:rPr>
          <w:i/>
          <w:iCs/>
        </w:rPr>
        <w:t>Cureus</w:t>
      </w:r>
      <w:proofErr w:type="spellEnd"/>
      <w:r w:rsidRPr="00FB657F">
        <w:t xml:space="preserve">, [online] 15(1). </w:t>
      </w:r>
      <w:proofErr w:type="spellStart"/>
      <w:r w:rsidRPr="00FB657F">
        <w:t>doi:https</w:t>
      </w:r>
      <w:proofErr w:type="spellEnd"/>
      <w:r w:rsidRPr="00FB657F">
        <w:t>://doi.org/10.7759/cureus.33475.</w:t>
      </w:r>
    </w:p>
    <w:p w14:paraId="1C8FEED6" w14:textId="77777777" w:rsidR="00460C24" w:rsidRPr="00FB657F" w:rsidRDefault="00460C24" w:rsidP="00460C24">
      <w:pPr>
        <w:pStyle w:val="NormalWeb"/>
        <w:spacing w:before="0" w:beforeAutospacing="0" w:after="240" w:afterAutospacing="0" w:line="360" w:lineRule="auto"/>
      </w:pPr>
      <w:r w:rsidRPr="00FB657F">
        <w:t xml:space="preserve">Malik, A., Brito, D., </w:t>
      </w:r>
      <w:proofErr w:type="spellStart"/>
      <w:r w:rsidRPr="00FB657F">
        <w:t>Vaqar</w:t>
      </w:r>
      <w:proofErr w:type="spellEnd"/>
      <w:r w:rsidRPr="00FB657F">
        <w:t xml:space="preserve">, S. and Chhabra, L. (2023). </w:t>
      </w:r>
      <w:r w:rsidRPr="00FB657F">
        <w:rPr>
          <w:i/>
          <w:iCs/>
        </w:rPr>
        <w:t>Congestive Heart Failure</w:t>
      </w:r>
      <w:r w:rsidRPr="00FB657F">
        <w:t>. [online] National Library of Medicine. Available at: https://www.ncbi.nlm.nih.gov/books/NBK430873/ [Accessed 8 Apr. 2024].</w:t>
      </w:r>
    </w:p>
    <w:p w14:paraId="64A17EBC" w14:textId="77777777" w:rsidR="00460C24" w:rsidRPr="00FB657F" w:rsidRDefault="00460C24" w:rsidP="00460C24">
      <w:pPr>
        <w:pStyle w:val="NormalWeb"/>
        <w:spacing w:before="0" w:beforeAutospacing="0" w:after="240" w:afterAutospacing="0" w:line="360" w:lineRule="auto"/>
      </w:pPr>
      <w:r w:rsidRPr="00FB657F">
        <w:t xml:space="preserve">Manning, M. and Greenfield, S. (2022). University students’ understanding and opinions of eating disorders: a qualitative study. </w:t>
      </w:r>
      <w:r w:rsidRPr="00FB657F">
        <w:rPr>
          <w:i/>
          <w:iCs/>
        </w:rPr>
        <w:t>BMJ open</w:t>
      </w:r>
      <w:r w:rsidRPr="00FB657F">
        <w:t xml:space="preserve">, [online] 12(7), p.e056391. </w:t>
      </w:r>
      <w:proofErr w:type="spellStart"/>
      <w:r w:rsidRPr="00FB657F">
        <w:t>doi:https</w:t>
      </w:r>
      <w:proofErr w:type="spellEnd"/>
      <w:r w:rsidRPr="00FB657F">
        <w:t>://doi.org/10.1136/bmjopen-2021-056391.</w:t>
      </w:r>
    </w:p>
    <w:p w14:paraId="4FC8DFB6" w14:textId="77777777" w:rsidR="00460C24" w:rsidRPr="00FB657F" w:rsidRDefault="00460C24" w:rsidP="00460C24">
      <w:pPr>
        <w:pStyle w:val="NormalWeb"/>
        <w:spacing w:before="0" w:beforeAutospacing="0" w:after="240" w:afterAutospacing="0" w:line="360" w:lineRule="auto"/>
      </w:pPr>
      <w:r w:rsidRPr="00FB657F">
        <w:t xml:space="preserve">Martens, R., Vealey, R.S. and Burton, D. (1990). </w:t>
      </w:r>
      <w:r w:rsidRPr="00FB657F">
        <w:rPr>
          <w:i/>
          <w:iCs/>
        </w:rPr>
        <w:t>Competitive Anxiety in Sport</w:t>
      </w:r>
      <w:r w:rsidRPr="00FB657F">
        <w:t xml:space="preserve">. [online] </w:t>
      </w:r>
      <w:r w:rsidRPr="00FB657F">
        <w:rPr>
          <w:i/>
          <w:iCs/>
        </w:rPr>
        <w:t>Google Books</w:t>
      </w:r>
      <w:r w:rsidRPr="00FB657F">
        <w:t>. Human Kinetics. Available at: https://books.google.co.uk/books?hl=en&amp;lr=&amp;id=MNldMfnlb0cC&amp;oi=fnd&amp;pg=PR7&amp;dq=competitive+anxiety+in+sport+vealey [Accessed 8 Apr. 2024].</w:t>
      </w:r>
    </w:p>
    <w:p w14:paraId="683B34A3" w14:textId="77777777" w:rsidR="00460C24" w:rsidRPr="00FB657F" w:rsidRDefault="00460C24" w:rsidP="00460C24">
      <w:pPr>
        <w:pStyle w:val="NormalWeb"/>
        <w:spacing w:before="0" w:beforeAutospacing="0" w:after="240" w:afterAutospacing="0" w:line="360" w:lineRule="auto"/>
      </w:pPr>
      <w:r w:rsidRPr="00FB657F">
        <w:t xml:space="preserve">MARTINSEN, M., SHERMAN, R.T., THOMPSON, R.A. and SUNDGOT-BORGEN, J. (2015). Coaches’ Knowledge and Management of Eating Disorders. </w:t>
      </w:r>
      <w:r w:rsidRPr="00FB657F">
        <w:rPr>
          <w:i/>
          <w:iCs/>
        </w:rPr>
        <w:t xml:space="preserve">Medicine &amp; Science in </w:t>
      </w:r>
      <w:r w:rsidRPr="00FB657F">
        <w:rPr>
          <w:i/>
          <w:iCs/>
        </w:rPr>
        <w:lastRenderedPageBreak/>
        <w:t>Sports &amp; Exercise</w:t>
      </w:r>
      <w:r w:rsidRPr="00FB657F">
        <w:t xml:space="preserve">, 47(5), pp.1070–1078. </w:t>
      </w:r>
      <w:proofErr w:type="spellStart"/>
      <w:r w:rsidRPr="00FB657F">
        <w:t>doi:https</w:t>
      </w:r>
      <w:proofErr w:type="spellEnd"/>
      <w:r w:rsidRPr="00FB657F">
        <w:t>://doi.org/10.1249/mss.0000000000000489.</w:t>
      </w:r>
    </w:p>
    <w:p w14:paraId="5BC67E6F" w14:textId="77777777" w:rsidR="00460C24" w:rsidRPr="00FB657F" w:rsidRDefault="00460C24" w:rsidP="00460C24">
      <w:pPr>
        <w:pStyle w:val="NormalWeb"/>
        <w:spacing w:before="0" w:beforeAutospacing="0" w:after="240" w:afterAutospacing="0" w:line="360" w:lineRule="auto"/>
      </w:pPr>
      <w:r w:rsidRPr="00FB657F">
        <w:t xml:space="preserve">Matta Mello Portugal, E., </w:t>
      </w:r>
      <w:proofErr w:type="spellStart"/>
      <w:r w:rsidRPr="00FB657F">
        <w:t>Cevada</w:t>
      </w:r>
      <w:proofErr w:type="spellEnd"/>
      <w:r w:rsidRPr="00FB657F">
        <w:t xml:space="preserve">, T., </w:t>
      </w:r>
      <w:proofErr w:type="spellStart"/>
      <w:r w:rsidRPr="00FB657F">
        <w:t>Sobral</w:t>
      </w:r>
      <w:proofErr w:type="spellEnd"/>
      <w:r w:rsidRPr="00FB657F">
        <w:t xml:space="preserve"> Monteiro-Junior, R., Teixeira </w:t>
      </w:r>
      <w:proofErr w:type="spellStart"/>
      <w:r w:rsidRPr="00FB657F">
        <w:t>Guimarães</w:t>
      </w:r>
      <w:proofErr w:type="spellEnd"/>
      <w:r w:rsidRPr="00FB657F">
        <w:t xml:space="preserve">, T., da Cruz Rubini, E., </w:t>
      </w:r>
      <w:proofErr w:type="spellStart"/>
      <w:r w:rsidRPr="00FB657F">
        <w:t>Lattari</w:t>
      </w:r>
      <w:proofErr w:type="spellEnd"/>
      <w:r w:rsidRPr="00FB657F">
        <w:t xml:space="preserve">, E., Blois, C. and </w:t>
      </w:r>
      <w:proofErr w:type="spellStart"/>
      <w:r w:rsidRPr="00FB657F">
        <w:t>Camaz</w:t>
      </w:r>
      <w:proofErr w:type="spellEnd"/>
      <w:r w:rsidRPr="00FB657F">
        <w:t xml:space="preserve"> </w:t>
      </w:r>
      <w:proofErr w:type="spellStart"/>
      <w:r w:rsidRPr="00FB657F">
        <w:t>Deslandes</w:t>
      </w:r>
      <w:proofErr w:type="spellEnd"/>
      <w:r w:rsidRPr="00FB657F">
        <w:t xml:space="preserve">, A. (2013). Neuroscience of Exercise: From Neurobiology Mechanisms to Mental Health. </w:t>
      </w:r>
      <w:proofErr w:type="spellStart"/>
      <w:r w:rsidRPr="00FB657F">
        <w:rPr>
          <w:i/>
          <w:iCs/>
        </w:rPr>
        <w:t>Neuropsychobiology</w:t>
      </w:r>
      <w:proofErr w:type="spellEnd"/>
      <w:r w:rsidRPr="00FB657F">
        <w:t xml:space="preserve">, 68(1), pp.1–14. </w:t>
      </w:r>
      <w:proofErr w:type="spellStart"/>
      <w:r w:rsidRPr="00FB657F">
        <w:t>doi:https</w:t>
      </w:r>
      <w:proofErr w:type="spellEnd"/>
      <w:r w:rsidRPr="00FB657F">
        <w:t>://doi.org/10.1159/000350946.</w:t>
      </w:r>
    </w:p>
    <w:p w14:paraId="68ED423C" w14:textId="77777777" w:rsidR="00460C24" w:rsidRPr="00FB657F" w:rsidRDefault="00460C24" w:rsidP="00460C24">
      <w:pPr>
        <w:pStyle w:val="NormalWeb"/>
        <w:spacing w:before="0" w:beforeAutospacing="0" w:after="240" w:afterAutospacing="0" w:line="360" w:lineRule="auto"/>
      </w:pPr>
      <w:proofErr w:type="spellStart"/>
      <w:r w:rsidRPr="00FB657F">
        <w:t>Mehler</w:t>
      </w:r>
      <w:proofErr w:type="spellEnd"/>
      <w:r w:rsidRPr="00FB657F">
        <w:t xml:space="preserve">, P.S. (2017). </w:t>
      </w:r>
      <w:r w:rsidRPr="00FB657F">
        <w:rPr>
          <w:i/>
          <w:iCs/>
        </w:rPr>
        <w:t>Medical Complications of Anorexia Nervosa and Bulimia Nervosa</w:t>
      </w:r>
      <w:r w:rsidRPr="00FB657F">
        <w:t xml:space="preserve">. </w:t>
      </w:r>
      <w:r w:rsidRPr="00FB657F">
        <w:rPr>
          <w:i/>
          <w:iCs/>
        </w:rPr>
        <w:t>Oxford Handbooks Online</w:t>
      </w:r>
      <w:r w:rsidRPr="00FB657F">
        <w:t xml:space="preserve">. Oxford University Press. </w:t>
      </w:r>
      <w:proofErr w:type="spellStart"/>
      <w:r w:rsidRPr="00FB657F">
        <w:t>doi:https</w:t>
      </w:r>
      <w:proofErr w:type="spellEnd"/>
      <w:r w:rsidRPr="00FB657F">
        <w:t>://doi.org/10.1093/</w:t>
      </w:r>
      <w:proofErr w:type="spellStart"/>
      <w:r w:rsidRPr="00FB657F">
        <w:t>oxfordhb</w:t>
      </w:r>
      <w:proofErr w:type="spellEnd"/>
      <w:r w:rsidRPr="00FB657F">
        <w:t>/9780190620998.013.29.</w:t>
      </w:r>
    </w:p>
    <w:p w14:paraId="7112F6CC" w14:textId="77777777" w:rsidR="00460C24" w:rsidRPr="00FB657F" w:rsidRDefault="00460C24" w:rsidP="00460C24">
      <w:pPr>
        <w:pStyle w:val="NormalWeb"/>
        <w:spacing w:before="0" w:beforeAutospacing="0" w:after="240" w:afterAutospacing="0" w:line="360" w:lineRule="auto"/>
      </w:pPr>
      <w:proofErr w:type="spellStart"/>
      <w:r w:rsidRPr="00FB657F">
        <w:t>Mehler</w:t>
      </w:r>
      <w:proofErr w:type="spellEnd"/>
      <w:r w:rsidRPr="00FB657F">
        <w:t xml:space="preserve">, P.S. and Rylander, M. (2015). Bulimia Nervosa – medical complications. </w:t>
      </w:r>
      <w:r w:rsidRPr="00FB657F">
        <w:rPr>
          <w:i/>
          <w:iCs/>
        </w:rPr>
        <w:t>Journal of Eating Disorders</w:t>
      </w:r>
      <w:r w:rsidRPr="00FB657F">
        <w:t xml:space="preserve">, [online] 3(1). </w:t>
      </w:r>
      <w:proofErr w:type="spellStart"/>
      <w:r w:rsidRPr="00FB657F">
        <w:t>doi:https</w:t>
      </w:r>
      <w:proofErr w:type="spellEnd"/>
      <w:r w:rsidRPr="00FB657F">
        <w:t>://doi.org/10.1186/s40337-015-0044-4.</w:t>
      </w:r>
    </w:p>
    <w:p w14:paraId="7F92EBBD" w14:textId="77777777" w:rsidR="00460C24" w:rsidRPr="00FB657F" w:rsidRDefault="00460C24" w:rsidP="00460C24">
      <w:pPr>
        <w:pStyle w:val="NormalWeb"/>
        <w:spacing w:before="0" w:beforeAutospacing="0" w:after="240" w:afterAutospacing="0" w:line="360" w:lineRule="auto"/>
      </w:pPr>
      <w:proofErr w:type="spellStart"/>
      <w:r w:rsidRPr="00FB657F">
        <w:t>Mehler</w:t>
      </w:r>
      <w:proofErr w:type="spellEnd"/>
      <w:r w:rsidRPr="00FB657F">
        <w:t xml:space="preserve">, P.S., Winkelman, A.B., Andersen, D.M. and </w:t>
      </w:r>
      <w:proofErr w:type="spellStart"/>
      <w:r w:rsidRPr="00FB657F">
        <w:t>Gaudiani</w:t>
      </w:r>
      <w:proofErr w:type="spellEnd"/>
      <w:r w:rsidRPr="00FB657F">
        <w:t xml:space="preserve">, J.L. (2010). Nutritional Rehabilitation: Practical Guidelines for Refeeding the Anorectic Patient. </w:t>
      </w:r>
      <w:r w:rsidRPr="00FB657F">
        <w:rPr>
          <w:i/>
          <w:iCs/>
        </w:rPr>
        <w:t>Journal of Nutrition and Metabolism</w:t>
      </w:r>
      <w:r w:rsidRPr="00FB657F">
        <w:t xml:space="preserve">, [online] 2010, pp.1–7. </w:t>
      </w:r>
      <w:proofErr w:type="spellStart"/>
      <w:r w:rsidRPr="00FB657F">
        <w:t>doi:https</w:t>
      </w:r>
      <w:proofErr w:type="spellEnd"/>
      <w:r w:rsidRPr="00FB657F">
        <w:t>://doi.org/10.1155/2010/625782.</w:t>
      </w:r>
    </w:p>
    <w:p w14:paraId="426AA6A0" w14:textId="77777777" w:rsidR="00460C24" w:rsidRPr="00FB657F" w:rsidRDefault="00460C24" w:rsidP="00460C24">
      <w:pPr>
        <w:pStyle w:val="NormalWeb"/>
        <w:spacing w:before="0" w:beforeAutospacing="0" w:after="240" w:afterAutospacing="0" w:line="360" w:lineRule="auto"/>
      </w:pPr>
      <w:r w:rsidRPr="00FB657F">
        <w:t xml:space="preserve">MIT Libraries (2018). </w:t>
      </w:r>
      <w:r w:rsidRPr="00FB657F">
        <w:rPr>
          <w:i/>
          <w:iCs/>
        </w:rPr>
        <w:t>Database Search Tips: Boolean operators</w:t>
      </w:r>
      <w:r w:rsidRPr="00FB657F">
        <w:t>. [online] Mit.edu. Available at: https://libguides.mit.edu/c.php?g=175963&amp;p=1158594 [Accessed 8 Feb. 2024].</w:t>
      </w:r>
    </w:p>
    <w:p w14:paraId="1087106F" w14:textId="77777777" w:rsidR="00460C24" w:rsidRPr="00FB657F" w:rsidRDefault="00460C24" w:rsidP="00460C24">
      <w:pPr>
        <w:pStyle w:val="NormalWeb"/>
        <w:spacing w:before="0" w:beforeAutospacing="0" w:after="240" w:afterAutospacing="0" w:line="360" w:lineRule="auto"/>
      </w:pPr>
      <w:proofErr w:type="spellStart"/>
      <w:r w:rsidRPr="00FB657F">
        <w:t>Mongrain</w:t>
      </w:r>
      <w:proofErr w:type="spellEnd"/>
      <w:r w:rsidRPr="00FB657F">
        <w:t xml:space="preserve">, J., Masson, G., </w:t>
      </w:r>
      <w:proofErr w:type="spellStart"/>
      <w:r w:rsidRPr="00FB657F">
        <w:t>Bégin</w:t>
      </w:r>
      <w:proofErr w:type="spellEnd"/>
      <w:r w:rsidRPr="00FB657F">
        <w:t xml:space="preserve">, C. and Lamarche, B. (2018). Prevalence of Disordered Eating among Non-elite Multisport Endurance Athletes. </w:t>
      </w:r>
      <w:r w:rsidRPr="00FB657F">
        <w:rPr>
          <w:i/>
          <w:iCs/>
        </w:rPr>
        <w:t>Journal of Sports Science</w:t>
      </w:r>
      <w:r w:rsidRPr="00FB657F">
        <w:t xml:space="preserve">, 6(1). </w:t>
      </w:r>
      <w:proofErr w:type="spellStart"/>
      <w:r w:rsidRPr="00FB657F">
        <w:t>doi:https</w:t>
      </w:r>
      <w:proofErr w:type="spellEnd"/>
      <w:r w:rsidRPr="00FB657F">
        <w:t>://doi.org/10.17265/2332-7839/2018.01.001.</w:t>
      </w:r>
    </w:p>
    <w:p w14:paraId="288E30AB" w14:textId="77777777" w:rsidR="00460C24" w:rsidRPr="00FB657F" w:rsidRDefault="00460C24" w:rsidP="00460C24">
      <w:pPr>
        <w:pStyle w:val="NormalWeb"/>
        <w:spacing w:before="0" w:beforeAutospacing="0" w:after="240" w:afterAutospacing="0" w:line="360" w:lineRule="auto"/>
      </w:pPr>
      <w:r w:rsidRPr="00FB657F">
        <w:t xml:space="preserve">Morgan, J.F., Reid, </w:t>
      </w:r>
      <w:proofErr w:type="gramStart"/>
      <w:r w:rsidRPr="00FB657F">
        <w:t>F.</w:t>
      </w:r>
      <w:proofErr w:type="gramEnd"/>
      <w:r w:rsidRPr="00FB657F">
        <w:t xml:space="preserve"> and Lacey, J.H. (1999). The SCOFF questionnaire: Assessment of a New Screening Tool for Eating Disorders. </w:t>
      </w:r>
      <w:r w:rsidRPr="00FB657F">
        <w:rPr>
          <w:i/>
          <w:iCs/>
        </w:rPr>
        <w:t>BMJ</w:t>
      </w:r>
      <w:r w:rsidRPr="00FB657F">
        <w:t xml:space="preserve">, [online] 319(7223), pp.1467–1468. </w:t>
      </w:r>
      <w:proofErr w:type="spellStart"/>
      <w:r w:rsidRPr="00FB657F">
        <w:t>doi:https</w:t>
      </w:r>
      <w:proofErr w:type="spellEnd"/>
      <w:r w:rsidRPr="00FB657F">
        <w:t>://doi.org/10.1136/bmj.319.7223.1467.</w:t>
      </w:r>
    </w:p>
    <w:p w14:paraId="71EDC864" w14:textId="77777777" w:rsidR="00460C24" w:rsidRPr="00FB657F" w:rsidRDefault="00460C24" w:rsidP="00460C24">
      <w:pPr>
        <w:pStyle w:val="NormalWeb"/>
        <w:spacing w:before="0" w:beforeAutospacing="0" w:after="240" w:afterAutospacing="0" w:line="360" w:lineRule="auto"/>
      </w:pPr>
      <w:r w:rsidRPr="00FB657F">
        <w:t xml:space="preserve">Mott, L.A. and Lumsden, B.D. (2019). </w:t>
      </w:r>
      <w:r w:rsidRPr="00FB657F">
        <w:rPr>
          <w:i/>
          <w:iCs/>
        </w:rPr>
        <w:t xml:space="preserve">Understanding Eating Disorders: Anorexia Nervosa, Bulimia Nervosa </w:t>
      </w:r>
      <w:proofErr w:type="gramStart"/>
      <w:r w:rsidRPr="00FB657F">
        <w:rPr>
          <w:i/>
          <w:iCs/>
        </w:rPr>
        <w:t>And</w:t>
      </w:r>
      <w:proofErr w:type="gramEnd"/>
      <w:r w:rsidRPr="00FB657F">
        <w:rPr>
          <w:i/>
          <w:iCs/>
        </w:rPr>
        <w:t xml:space="preserve"> Obesity</w:t>
      </w:r>
      <w:r w:rsidRPr="00FB657F">
        <w:t xml:space="preserve">. [online] </w:t>
      </w:r>
      <w:r w:rsidRPr="00FB657F">
        <w:rPr>
          <w:i/>
          <w:iCs/>
        </w:rPr>
        <w:t>Google Books</w:t>
      </w:r>
      <w:r w:rsidRPr="00FB657F">
        <w:t>. Taylor &amp; Francis. Available at: https://books.google.co.uk/books?hl=en&amp;lr=&amp;id=h0agDwAAQBAJ&amp;oi=fnd&amp;pg=PT9&amp;dq=Eating+disorders+constitute+complex+mental+health+illnesses+characterised+by+abnormal+eating+habits+and+a+fixation+on+body+weight+and+shape.+&amp;ots=qcBVBGV2dd&amp;sig=iXf_7lZN7qYq4tZGu6_hI-agbsY&amp;redir_esc=y#v=onepage&amp;q&amp;f=false [Accessed 24 Feb. 2024].</w:t>
      </w:r>
    </w:p>
    <w:p w14:paraId="4A2D8DFA" w14:textId="77777777" w:rsidR="00460C24" w:rsidRPr="00FB657F" w:rsidRDefault="00460C24" w:rsidP="00460C24">
      <w:pPr>
        <w:pStyle w:val="NormalWeb"/>
        <w:spacing w:before="0" w:beforeAutospacing="0" w:after="240" w:afterAutospacing="0" w:line="360" w:lineRule="auto"/>
      </w:pPr>
      <w:proofErr w:type="spellStart"/>
      <w:r w:rsidRPr="00FB657F">
        <w:lastRenderedPageBreak/>
        <w:t>Muratore</w:t>
      </w:r>
      <w:proofErr w:type="spellEnd"/>
      <w:r w:rsidRPr="00FB657F">
        <w:t xml:space="preserve">, A.F. and Attia, E. (2020). Current therapeutic approaches to anorexia nervosa: State of the art. </w:t>
      </w:r>
      <w:r w:rsidRPr="00FB657F">
        <w:rPr>
          <w:i/>
          <w:iCs/>
        </w:rPr>
        <w:t>Clinical Therapeutics</w:t>
      </w:r>
      <w:r w:rsidRPr="00FB657F">
        <w:t xml:space="preserve">, [online] 43(1). </w:t>
      </w:r>
      <w:proofErr w:type="spellStart"/>
      <w:r w:rsidRPr="00FB657F">
        <w:t>doi:https</w:t>
      </w:r>
      <w:proofErr w:type="spellEnd"/>
      <w:r w:rsidRPr="00FB657F">
        <w:t>://doi.org/10.1016/j.clinthera.2020.11.006.</w:t>
      </w:r>
    </w:p>
    <w:p w14:paraId="50AC8E01" w14:textId="77777777" w:rsidR="00460C24" w:rsidRPr="00FB657F" w:rsidRDefault="00460C24" w:rsidP="00460C24">
      <w:pPr>
        <w:pStyle w:val="NormalWeb"/>
        <w:spacing w:before="0" w:beforeAutospacing="0" w:after="240" w:afterAutospacing="0" w:line="360" w:lineRule="auto"/>
      </w:pPr>
      <w:r w:rsidRPr="00FB657F">
        <w:t xml:space="preserve">Murphy, R., </w:t>
      </w:r>
      <w:proofErr w:type="spellStart"/>
      <w:r w:rsidRPr="00FB657F">
        <w:t>Straebler</w:t>
      </w:r>
      <w:proofErr w:type="spellEnd"/>
      <w:r w:rsidRPr="00FB657F">
        <w:t xml:space="preserve">, S., Cooper, Z. and Fairburn, C.G. (2010). Cognitive </w:t>
      </w:r>
      <w:proofErr w:type="spellStart"/>
      <w:r w:rsidRPr="00FB657F">
        <w:t>Behavioral</w:t>
      </w:r>
      <w:proofErr w:type="spellEnd"/>
      <w:r w:rsidRPr="00FB657F">
        <w:t xml:space="preserve"> Therapy for Eating Disorders. </w:t>
      </w:r>
      <w:r w:rsidRPr="00FB657F">
        <w:rPr>
          <w:i/>
          <w:iCs/>
        </w:rPr>
        <w:t>Psychiatric Clinics of North America</w:t>
      </w:r>
      <w:r w:rsidRPr="00FB657F">
        <w:t xml:space="preserve">, [online] 33(3), pp.611–627. </w:t>
      </w:r>
      <w:proofErr w:type="spellStart"/>
      <w:r w:rsidRPr="00FB657F">
        <w:t>doi:https</w:t>
      </w:r>
      <w:proofErr w:type="spellEnd"/>
      <w:r w:rsidRPr="00FB657F">
        <w:t>://doi.org/10.1016/j.psc.2010.04.004.</w:t>
      </w:r>
    </w:p>
    <w:p w14:paraId="06D0A292" w14:textId="77777777" w:rsidR="00460C24" w:rsidRPr="00FB657F" w:rsidRDefault="00460C24" w:rsidP="00460C24">
      <w:pPr>
        <w:pStyle w:val="NormalWeb"/>
        <w:spacing w:before="0" w:beforeAutospacing="0" w:after="240" w:afterAutospacing="0" w:line="360" w:lineRule="auto"/>
      </w:pPr>
      <w:r w:rsidRPr="00FB657F">
        <w:t xml:space="preserve">Nakao, M., </w:t>
      </w:r>
      <w:proofErr w:type="spellStart"/>
      <w:r w:rsidRPr="00FB657F">
        <w:t>Shirotsuki</w:t>
      </w:r>
      <w:proofErr w:type="spellEnd"/>
      <w:r w:rsidRPr="00FB657F">
        <w:t xml:space="preserve">, K. and </w:t>
      </w:r>
      <w:proofErr w:type="spellStart"/>
      <w:r w:rsidRPr="00FB657F">
        <w:t>Sugaya</w:t>
      </w:r>
      <w:proofErr w:type="spellEnd"/>
      <w:r w:rsidRPr="00FB657F">
        <w:t>, N. (2021). Cognitive–</w:t>
      </w:r>
      <w:proofErr w:type="spellStart"/>
      <w:r w:rsidRPr="00FB657F">
        <w:t>behavioral</w:t>
      </w:r>
      <w:proofErr w:type="spellEnd"/>
      <w:r w:rsidRPr="00FB657F">
        <w:t xml:space="preserve"> Therapy for Management of Mental Health and stress-related disorders: Recent Advances in Techniques and Technologies. </w:t>
      </w:r>
      <w:proofErr w:type="spellStart"/>
      <w:r w:rsidRPr="00FB657F">
        <w:rPr>
          <w:i/>
          <w:iCs/>
        </w:rPr>
        <w:t>BioPsychoSocial</w:t>
      </w:r>
      <w:proofErr w:type="spellEnd"/>
      <w:r w:rsidRPr="00FB657F">
        <w:rPr>
          <w:i/>
          <w:iCs/>
        </w:rPr>
        <w:t xml:space="preserve"> Medicine</w:t>
      </w:r>
      <w:r w:rsidRPr="00FB657F">
        <w:t xml:space="preserve">, [online] 15(1), pp.1–4. </w:t>
      </w:r>
      <w:proofErr w:type="spellStart"/>
      <w:r w:rsidRPr="00FB657F">
        <w:t>doi:https</w:t>
      </w:r>
      <w:proofErr w:type="spellEnd"/>
      <w:r w:rsidRPr="00FB657F">
        <w:t>://doi.org/10.1186/s13030-021-00219-w.</w:t>
      </w:r>
    </w:p>
    <w:p w14:paraId="0CF9653A" w14:textId="77777777" w:rsidR="00460C24" w:rsidRPr="00FB657F" w:rsidRDefault="00460C24" w:rsidP="00460C24">
      <w:pPr>
        <w:pStyle w:val="NormalWeb"/>
        <w:spacing w:before="0" w:beforeAutospacing="0" w:after="240" w:afterAutospacing="0" w:line="360" w:lineRule="auto"/>
      </w:pPr>
      <w:r w:rsidRPr="00FB657F">
        <w:t xml:space="preserve">National Research Council (US) Committee on Diet and Health (2015). </w:t>
      </w:r>
      <w:r w:rsidRPr="00FB657F">
        <w:rPr>
          <w:i/>
          <w:iCs/>
        </w:rPr>
        <w:t>Calories: Total Macronutrient Intake, Energy Expenditure, and Net Energy Stores</w:t>
      </w:r>
      <w:r w:rsidRPr="00FB657F">
        <w:t>. [online] Nih.gov. Available at: https://www.ncbi.nlm.nih.gov/books/NBK218769/ [Accessed 8 Apr. 2024].</w:t>
      </w:r>
    </w:p>
    <w:p w14:paraId="56AD1FA9" w14:textId="77777777" w:rsidR="00460C24" w:rsidRPr="00FB657F" w:rsidRDefault="00460C24" w:rsidP="00460C24">
      <w:pPr>
        <w:pStyle w:val="NormalWeb"/>
        <w:spacing w:before="0" w:beforeAutospacing="0" w:after="240" w:afterAutospacing="0" w:line="360" w:lineRule="auto"/>
      </w:pPr>
      <w:r w:rsidRPr="00FB657F">
        <w:t xml:space="preserve">Nawaz, G. and </w:t>
      </w:r>
      <w:proofErr w:type="spellStart"/>
      <w:r w:rsidRPr="00FB657F">
        <w:t>Rogol</w:t>
      </w:r>
      <w:proofErr w:type="spellEnd"/>
      <w:r w:rsidRPr="00FB657F">
        <w:t xml:space="preserve">, A.D. (2019). </w:t>
      </w:r>
      <w:r w:rsidRPr="00FB657F">
        <w:rPr>
          <w:i/>
          <w:iCs/>
        </w:rPr>
        <w:t>Amenorrhea</w:t>
      </w:r>
      <w:r w:rsidRPr="00FB657F">
        <w:t>. [online] Nih.gov. Available at: https://www.ncbi.nlm.nih.gov/books/NBK482168/ [Accessed 8 Apr. 2024].</w:t>
      </w:r>
    </w:p>
    <w:p w14:paraId="4AA47C12" w14:textId="77777777" w:rsidR="00460C24" w:rsidRPr="00FB657F" w:rsidRDefault="00460C24" w:rsidP="00460C24">
      <w:pPr>
        <w:pStyle w:val="NormalWeb"/>
        <w:spacing w:before="0" w:beforeAutospacing="0" w:after="240" w:afterAutospacing="0" w:line="360" w:lineRule="auto"/>
      </w:pPr>
      <w:r w:rsidRPr="00FB657F">
        <w:t xml:space="preserve">Nazem, T.G. and Ackerman, K.E. (2012). The Female Athlete Triad. </w:t>
      </w:r>
      <w:r w:rsidRPr="00FB657F">
        <w:rPr>
          <w:i/>
          <w:iCs/>
        </w:rPr>
        <w:t>Sports Health: a Multidisciplinary Approach</w:t>
      </w:r>
      <w:r w:rsidRPr="00FB657F">
        <w:t xml:space="preserve">, 4(4), pp.302–311. </w:t>
      </w:r>
      <w:proofErr w:type="spellStart"/>
      <w:r w:rsidRPr="00FB657F">
        <w:t>doi:https</w:t>
      </w:r>
      <w:proofErr w:type="spellEnd"/>
      <w:r w:rsidRPr="00FB657F">
        <w:t>://doi.org/10.1177/1941738112439685.</w:t>
      </w:r>
    </w:p>
    <w:p w14:paraId="2338AB0A" w14:textId="77777777" w:rsidR="00460C24" w:rsidRPr="00FB657F" w:rsidRDefault="00460C24" w:rsidP="00460C24">
      <w:pPr>
        <w:pStyle w:val="NormalWeb"/>
        <w:spacing w:before="0" w:beforeAutospacing="0" w:after="240" w:afterAutospacing="0" w:line="360" w:lineRule="auto"/>
      </w:pPr>
      <w:proofErr w:type="spellStart"/>
      <w:r w:rsidRPr="00FB657F">
        <w:t>Noirrit-Esclassan</w:t>
      </w:r>
      <w:proofErr w:type="spellEnd"/>
      <w:r w:rsidRPr="00FB657F">
        <w:t xml:space="preserve">, E., Valera, M.-C., </w:t>
      </w:r>
      <w:proofErr w:type="spellStart"/>
      <w:r w:rsidRPr="00FB657F">
        <w:t>Tremollieres</w:t>
      </w:r>
      <w:proofErr w:type="spellEnd"/>
      <w:r w:rsidRPr="00FB657F">
        <w:t xml:space="preserve">, F., </w:t>
      </w:r>
      <w:proofErr w:type="spellStart"/>
      <w:r w:rsidRPr="00FB657F">
        <w:t>Arnal</w:t>
      </w:r>
      <w:proofErr w:type="spellEnd"/>
      <w:r w:rsidRPr="00FB657F">
        <w:t xml:space="preserve">, J.-F., </w:t>
      </w:r>
      <w:proofErr w:type="spellStart"/>
      <w:r w:rsidRPr="00FB657F">
        <w:t>Lenfant</w:t>
      </w:r>
      <w:proofErr w:type="spellEnd"/>
      <w:r w:rsidRPr="00FB657F">
        <w:t xml:space="preserve">, F., Fontaine, C. and </w:t>
      </w:r>
      <w:proofErr w:type="spellStart"/>
      <w:r w:rsidRPr="00FB657F">
        <w:t>Vinel</w:t>
      </w:r>
      <w:proofErr w:type="spellEnd"/>
      <w:r w:rsidRPr="00FB657F">
        <w:t xml:space="preserve">, A. (2021). Critical Role of </w:t>
      </w:r>
      <w:proofErr w:type="spellStart"/>
      <w:r w:rsidRPr="00FB657F">
        <w:t>Estrogens</w:t>
      </w:r>
      <w:proofErr w:type="spellEnd"/>
      <w:r w:rsidRPr="00FB657F">
        <w:t xml:space="preserve"> on Bone Homeostasis in Both Male and Female: From Physiology to Medical Implications. </w:t>
      </w:r>
      <w:r w:rsidRPr="00FB657F">
        <w:rPr>
          <w:i/>
          <w:iCs/>
        </w:rPr>
        <w:t>International Journal of Molecular Sciences</w:t>
      </w:r>
      <w:r w:rsidRPr="00FB657F">
        <w:t xml:space="preserve">, [online] 22(4), p.1568. </w:t>
      </w:r>
      <w:proofErr w:type="spellStart"/>
      <w:r w:rsidRPr="00FB657F">
        <w:t>doi:https</w:t>
      </w:r>
      <w:proofErr w:type="spellEnd"/>
      <w:r w:rsidRPr="00FB657F">
        <w:t>://doi.org/10.3390/ijms22041568.</w:t>
      </w:r>
    </w:p>
    <w:p w14:paraId="500652B5" w14:textId="77777777" w:rsidR="00460C24" w:rsidRPr="00FB657F" w:rsidRDefault="00460C24" w:rsidP="00460C24">
      <w:pPr>
        <w:pStyle w:val="NormalWeb"/>
        <w:spacing w:before="0" w:beforeAutospacing="0" w:after="240" w:afterAutospacing="0" w:line="360" w:lineRule="auto"/>
      </w:pPr>
      <w:r w:rsidRPr="00FB657F">
        <w:t xml:space="preserve">Norris, L.A., Didymus, F.F. and </w:t>
      </w:r>
      <w:proofErr w:type="spellStart"/>
      <w:r w:rsidRPr="00FB657F">
        <w:t>Kaiseler</w:t>
      </w:r>
      <w:proofErr w:type="spellEnd"/>
      <w:r w:rsidRPr="00FB657F">
        <w:t xml:space="preserve">, M. (2017). Stressors, coping, and well-being among sports coaches: A systematic review. </w:t>
      </w:r>
      <w:r w:rsidRPr="00FB657F">
        <w:rPr>
          <w:i/>
          <w:iCs/>
        </w:rPr>
        <w:t>Psychology of Sport and Exercise</w:t>
      </w:r>
      <w:r w:rsidRPr="00FB657F">
        <w:t xml:space="preserve">, 33, pp.93–112. </w:t>
      </w:r>
      <w:proofErr w:type="spellStart"/>
      <w:r w:rsidRPr="00FB657F">
        <w:t>doi:https</w:t>
      </w:r>
      <w:proofErr w:type="spellEnd"/>
      <w:r w:rsidRPr="00FB657F">
        <w:t>://doi.org/10.1016/j.psychsport.2017.08.005.</w:t>
      </w:r>
    </w:p>
    <w:p w14:paraId="1D9FCCD0" w14:textId="77777777" w:rsidR="00460C24" w:rsidRPr="00FB657F" w:rsidRDefault="00460C24" w:rsidP="00460C24">
      <w:pPr>
        <w:pStyle w:val="NormalWeb"/>
        <w:spacing w:before="0" w:beforeAutospacing="0" w:after="240" w:afterAutospacing="0" w:line="360" w:lineRule="auto"/>
      </w:pPr>
      <w:r w:rsidRPr="00FB657F">
        <w:t xml:space="preserve">Pearson, A.N., Follette, V.M. and Hayes, S.C. (2012). A Pilot Study of Acceptance and Commitment Therapy as a Workshop Intervention for Body Dissatisfaction and Disordered Eating Attitudes. </w:t>
      </w:r>
      <w:r w:rsidRPr="00FB657F">
        <w:rPr>
          <w:i/>
          <w:iCs/>
        </w:rPr>
        <w:t xml:space="preserve">Cognitive and </w:t>
      </w:r>
      <w:proofErr w:type="spellStart"/>
      <w:r w:rsidRPr="00FB657F">
        <w:rPr>
          <w:i/>
          <w:iCs/>
        </w:rPr>
        <w:t>Behavioral</w:t>
      </w:r>
      <w:proofErr w:type="spellEnd"/>
      <w:r w:rsidRPr="00FB657F">
        <w:rPr>
          <w:i/>
          <w:iCs/>
        </w:rPr>
        <w:t xml:space="preserve"> Practice</w:t>
      </w:r>
      <w:r w:rsidRPr="00FB657F">
        <w:t xml:space="preserve">, 19(1), pp.181–197. </w:t>
      </w:r>
      <w:proofErr w:type="spellStart"/>
      <w:r w:rsidRPr="00FB657F">
        <w:t>doi:https</w:t>
      </w:r>
      <w:proofErr w:type="spellEnd"/>
      <w:r w:rsidRPr="00FB657F">
        <w:t>://doi.org/10.1016/j.cbpra.2011.03.001.</w:t>
      </w:r>
    </w:p>
    <w:p w14:paraId="1680FFFD" w14:textId="77777777" w:rsidR="00460C24" w:rsidRPr="00FB657F" w:rsidRDefault="00460C24" w:rsidP="00460C24">
      <w:pPr>
        <w:pStyle w:val="NormalWeb"/>
        <w:spacing w:before="0" w:beforeAutospacing="0" w:after="240" w:afterAutospacing="0" w:line="360" w:lineRule="auto"/>
      </w:pPr>
      <w:r w:rsidRPr="00FB657F">
        <w:lastRenderedPageBreak/>
        <w:t xml:space="preserve">Petrie, T.A. and Greenleaf, C.A. (2007). Eating Disorders in Sport: From Theory to Research to Intervention. </w:t>
      </w:r>
      <w:r w:rsidRPr="00FB657F">
        <w:rPr>
          <w:i/>
          <w:iCs/>
        </w:rPr>
        <w:t>Handbook of Sport Psychology</w:t>
      </w:r>
      <w:r w:rsidRPr="00FB657F">
        <w:t xml:space="preserve">, pp.352–378. </w:t>
      </w:r>
      <w:proofErr w:type="spellStart"/>
      <w:r w:rsidRPr="00FB657F">
        <w:t>doi:https</w:t>
      </w:r>
      <w:proofErr w:type="spellEnd"/>
      <w:r w:rsidRPr="00FB657F">
        <w:t>://doi.org/10.1002/9781118270011.ch16.</w:t>
      </w:r>
    </w:p>
    <w:p w14:paraId="6DE937C4" w14:textId="77777777" w:rsidR="00460C24" w:rsidRPr="00FB657F" w:rsidRDefault="00460C24" w:rsidP="00460C24">
      <w:pPr>
        <w:pStyle w:val="NormalWeb"/>
        <w:spacing w:before="0" w:beforeAutospacing="0" w:after="240" w:afterAutospacing="0" w:line="360" w:lineRule="auto"/>
      </w:pPr>
      <w:r w:rsidRPr="00FB657F">
        <w:t xml:space="preserve">Petrie, T.A. and Greenleaf, C.A. (2012). Moderators of the internalization–body dissatisfaction relationship in middle school girls. </w:t>
      </w:r>
      <w:r w:rsidRPr="00FB657F">
        <w:rPr>
          <w:i/>
          <w:iCs/>
        </w:rPr>
        <w:t>Body Image</w:t>
      </w:r>
      <w:r w:rsidRPr="00FB657F">
        <w:t xml:space="preserve">, 9(4), pp.431–440. </w:t>
      </w:r>
      <w:proofErr w:type="spellStart"/>
      <w:r w:rsidRPr="00FB657F">
        <w:t>doi:https</w:t>
      </w:r>
      <w:proofErr w:type="spellEnd"/>
      <w:r w:rsidRPr="00FB657F">
        <w:t>://doi.org/10.1016/j.bodyim.2012.07.001.</w:t>
      </w:r>
    </w:p>
    <w:p w14:paraId="270D5683" w14:textId="77777777" w:rsidR="00460C24" w:rsidRPr="00FB657F" w:rsidRDefault="00460C24" w:rsidP="00460C24">
      <w:pPr>
        <w:pStyle w:val="NormalWeb"/>
        <w:spacing w:before="0" w:beforeAutospacing="0" w:after="240" w:afterAutospacing="0" w:line="360" w:lineRule="auto"/>
      </w:pPr>
      <w:proofErr w:type="spellStart"/>
      <w:r w:rsidRPr="00FB657F">
        <w:t>Pettersson</w:t>
      </w:r>
      <w:proofErr w:type="spellEnd"/>
      <w:r w:rsidRPr="00FB657F">
        <w:t xml:space="preserve">, S., Pipping </w:t>
      </w:r>
      <w:proofErr w:type="spellStart"/>
      <w:r w:rsidRPr="00FB657F">
        <w:t>Ekström</w:t>
      </w:r>
      <w:proofErr w:type="spellEnd"/>
      <w:r w:rsidRPr="00FB657F">
        <w:t xml:space="preserve">, M. and Berg, C.M. (2012). The food and weight combat. A problematic fight for the elite combat sports athlete. </w:t>
      </w:r>
      <w:r w:rsidRPr="00FB657F">
        <w:rPr>
          <w:i/>
          <w:iCs/>
        </w:rPr>
        <w:t>Appetite</w:t>
      </w:r>
      <w:r w:rsidRPr="00FB657F">
        <w:t xml:space="preserve">, 59(2), pp.234–242. </w:t>
      </w:r>
      <w:proofErr w:type="spellStart"/>
      <w:r w:rsidRPr="00FB657F">
        <w:t>doi:https</w:t>
      </w:r>
      <w:proofErr w:type="spellEnd"/>
      <w:r w:rsidRPr="00FB657F">
        <w:t>://doi.org/10.1016/j.appet.2012.05.007.</w:t>
      </w:r>
    </w:p>
    <w:p w14:paraId="705CAE15" w14:textId="77777777" w:rsidR="00460C24" w:rsidRPr="00FB657F" w:rsidRDefault="00460C24" w:rsidP="00460C24">
      <w:pPr>
        <w:pStyle w:val="NormalWeb"/>
        <w:spacing w:before="0" w:beforeAutospacing="0" w:after="240" w:afterAutospacing="0" w:line="360" w:lineRule="auto"/>
      </w:pPr>
      <w:proofErr w:type="spellStart"/>
      <w:r w:rsidRPr="00FB657F">
        <w:t>Piskin</w:t>
      </w:r>
      <w:proofErr w:type="spellEnd"/>
      <w:r w:rsidRPr="00FB657F">
        <w:t xml:space="preserve">, E., </w:t>
      </w:r>
      <w:proofErr w:type="spellStart"/>
      <w:r w:rsidRPr="00FB657F">
        <w:t>Cianciosi</w:t>
      </w:r>
      <w:proofErr w:type="spellEnd"/>
      <w:r w:rsidRPr="00FB657F">
        <w:t xml:space="preserve">, D., </w:t>
      </w:r>
      <w:proofErr w:type="spellStart"/>
      <w:r w:rsidRPr="00FB657F">
        <w:t>Gulec</w:t>
      </w:r>
      <w:proofErr w:type="spellEnd"/>
      <w:r w:rsidRPr="00FB657F">
        <w:t xml:space="preserve">, S., Tomas, M. and </w:t>
      </w:r>
      <w:proofErr w:type="spellStart"/>
      <w:r w:rsidRPr="00FB657F">
        <w:t>Capanoglu</w:t>
      </w:r>
      <w:proofErr w:type="spellEnd"/>
      <w:r w:rsidRPr="00FB657F">
        <w:t xml:space="preserve">, E. (2022). Iron Absorption: Factors, Limitations, and Improvement Methods. </w:t>
      </w:r>
      <w:r w:rsidRPr="00FB657F">
        <w:rPr>
          <w:i/>
          <w:iCs/>
        </w:rPr>
        <w:t>ACS Omega</w:t>
      </w:r>
      <w:r w:rsidRPr="00FB657F">
        <w:t xml:space="preserve">, [online] 7(24), pp.20441–20456. </w:t>
      </w:r>
      <w:proofErr w:type="spellStart"/>
      <w:r w:rsidRPr="00FB657F">
        <w:t>doi:https</w:t>
      </w:r>
      <w:proofErr w:type="spellEnd"/>
      <w:r w:rsidRPr="00FB657F">
        <w:t>://doi.org/10.1021/acsomega.2c01833.</w:t>
      </w:r>
    </w:p>
    <w:p w14:paraId="2E8F5EFB" w14:textId="77777777" w:rsidR="00460C24" w:rsidRPr="00FB657F" w:rsidRDefault="00460C24" w:rsidP="00460C24">
      <w:pPr>
        <w:pStyle w:val="NormalWeb"/>
        <w:spacing w:before="0" w:beforeAutospacing="0" w:after="240" w:afterAutospacing="0" w:line="360" w:lineRule="auto"/>
      </w:pPr>
      <w:r w:rsidRPr="00FB657F">
        <w:t xml:space="preserve">Plateau, C.R., McDermott, H.J., </w:t>
      </w:r>
      <w:proofErr w:type="spellStart"/>
      <w:r w:rsidRPr="00FB657F">
        <w:t>Arcelus</w:t>
      </w:r>
      <w:proofErr w:type="spellEnd"/>
      <w:r w:rsidRPr="00FB657F">
        <w:t xml:space="preserve">, J. and Meyer, C. (2014). Identifying and preventing disordered eating among athletes: Perceptions of track and field coaches. </w:t>
      </w:r>
      <w:r w:rsidRPr="00FB657F">
        <w:rPr>
          <w:i/>
          <w:iCs/>
        </w:rPr>
        <w:t>Psychology of Sport and Exercise</w:t>
      </w:r>
      <w:r w:rsidRPr="00FB657F">
        <w:t xml:space="preserve">, 15(6), pp.721–728. </w:t>
      </w:r>
      <w:proofErr w:type="spellStart"/>
      <w:r w:rsidRPr="00FB657F">
        <w:t>doi:https</w:t>
      </w:r>
      <w:proofErr w:type="spellEnd"/>
      <w:r w:rsidRPr="00FB657F">
        <w:t>://doi.org/10.1016/j.psychsport.2013.11.004.</w:t>
      </w:r>
    </w:p>
    <w:p w14:paraId="4D3B86B2" w14:textId="77777777" w:rsidR="00460C24" w:rsidRPr="00FB657F" w:rsidRDefault="00460C24" w:rsidP="00460C24">
      <w:pPr>
        <w:pStyle w:val="NormalWeb"/>
        <w:spacing w:before="0" w:beforeAutospacing="0" w:after="240" w:afterAutospacing="0" w:line="360" w:lineRule="auto"/>
      </w:pPr>
      <w:proofErr w:type="spellStart"/>
      <w:r w:rsidRPr="00FB657F">
        <w:t>Prnjak</w:t>
      </w:r>
      <w:proofErr w:type="spellEnd"/>
      <w:r w:rsidRPr="00FB657F">
        <w:t xml:space="preserve">, K., </w:t>
      </w:r>
      <w:proofErr w:type="spellStart"/>
      <w:r w:rsidRPr="00FB657F">
        <w:t>Jukic</w:t>
      </w:r>
      <w:proofErr w:type="spellEnd"/>
      <w:r w:rsidRPr="00FB657F">
        <w:t xml:space="preserve">, I. and </w:t>
      </w:r>
      <w:proofErr w:type="spellStart"/>
      <w:r w:rsidRPr="00FB657F">
        <w:t>Tufano</w:t>
      </w:r>
      <w:proofErr w:type="spellEnd"/>
      <w:r w:rsidRPr="00FB657F">
        <w:t xml:space="preserve">, J.J. (2019). Perfectionism, Body Satisfaction and Dieting in Athletes: The Role of Gender and Sport Type. </w:t>
      </w:r>
      <w:r w:rsidRPr="00FB657F">
        <w:rPr>
          <w:i/>
          <w:iCs/>
        </w:rPr>
        <w:t>Sports</w:t>
      </w:r>
      <w:r w:rsidRPr="00FB657F">
        <w:t xml:space="preserve">, 7(8), p.181. </w:t>
      </w:r>
      <w:proofErr w:type="spellStart"/>
      <w:r w:rsidRPr="00FB657F">
        <w:t>doi:https</w:t>
      </w:r>
      <w:proofErr w:type="spellEnd"/>
      <w:r w:rsidRPr="00FB657F">
        <w:t>://doi.org/10.3390/sports7080181.</w:t>
      </w:r>
    </w:p>
    <w:p w14:paraId="7FAB2763" w14:textId="77777777" w:rsidR="00460C24" w:rsidRPr="00FB657F" w:rsidRDefault="00460C24" w:rsidP="00460C24">
      <w:pPr>
        <w:pStyle w:val="NormalWeb"/>
        <w:spacing w:before="0" w:beforeAutospacing="0" w:after="240" w:afterAutospacing="0" w:line="360" w:lineRule="auto"/>
      </w:pPr>
      <w:r w:rsidRPr="00FB657F">
        <w:t xml:space="preserve">Public Health England (2016). </w:t>
      </w:r>
      <w:r w:rsidRPr="00FB657F">
        <w:rPr>
          <w:i/>
          <w:iCs/>
        </w:rPr>
        <w:t>Government Dietary Recommendations Government recommendations for energy and nutrients for males and females aged 1 - 18 years and 19+ years</w:t>
      </w:r>
      <w:r w:rsidRPr="00FB657F">
        <w:t>. [online] p.7. Available at: https://assets.publishing.service.gov.uk/media/5a749fece5274a44083b82d8/government_dietary_recommendations.pdf [Accessed 8 Apr. 2024].</w:t>
      </w:r>
    </w:p>
    <w:p w14:paraId="6413012A" w14:textId="77777777" w:rsidR="00460C24" w:rsidRPr="00FB657F" w:rsidRDefault="00460C24" w:rsidP="00460C24">
      <w:pPr>
        <w:pStyle w:val="NormalWeb"/>
        <w:spacing w:before="0" w:beforeAutospacing="0" w:after="240" w:afterAutospacing="0" w:line="360" w:lineRule="auto"/>
      </w:pPr>
      <w:r w:rsidRPr="00FB657F">
        <w:t xml:space="preserve">Puckett, L. (2023). Renal and electrolyte complications in eating disorders: a comprehensive review. </w:t>
      </w:r>
      <w:r w:rsidRPr="00FB657F">
        <w:rPr>
          <w:i/>
          <w:iCs/>
        </w:rPr>
        <w:t>Journal of Eating Disorders</w:t>
      </w:r>
      <w:r w:rsidRPr="00FB657F">
        <w:t xml:space="preserve">, 11(1). </w:t>
      </w:r>
      <w:proofErr w:type="spellStart"/>
      <w:r w:rsidRPr="00FB657F">
        <w:t>doi:https</w:t>
      </w:r>
      <w:proofErr w:type="spellEnd"/>
      <w:r w:rsidRPr="00FB657F">
        <w:t>://doi.org/10.1186/s40337-023-00751-w.</w:t>
      </w:r>
    </w:p>
    <w:p w14:paraId="26B51682" w14:textId="77777777" w:rsidR="00460C24" w:rsidRPr="00FB657F" w:rsidRDefault="00460C24" w:rsidP="00460C24">
      <w:pPr>
        <w:pStyle w:val="NormalWeb"/>
        <w:spacing w:before="0" w:beforeAutospacing="0" w:after="240" w:afterAutospacing="0" w:line="360" w:lineRule="auto"/>
      </w:pPr>
      <w:r w:rsidRPr="00FB657F">
        <w:t xml:space="preserve">Raj, M.A., Creech, J.A. and </w:t>
      </w:r>
      <w:proofErr w:type="spellStart"/>
      <w:r w:rsidRPr="00FB657F">
        <w:t>Rogol</w:t>
      </w:r>
      <w:proofErr w:type="spellEnd"/>
      <w:r w:rsidRPr="00FB657F">
        <w:t xml:space="preserve">, A.D. (2020). </w:t>
      </w:r>
      <w:r w:rsidRPr="00FB657F">
        <w:rPr>
          <w:i/>
          <w:iCs/>
        </w:rPr>
        <w:t>Female Athlete Triad</w:t>
      </w:r>
      <w:r w:rsidRPr="00FB657F">
        <w:t>. [online] PubMed. Available at: https://www.ncbi.nlm.nih.gov/books/NBK430787/ [Accessed 15 Feb. 2024].</w:t>
      </w:r>
    </w:p>
    <w:p w14:paraId="0C2D4356" w14:textId="77777777" w:rsidR="00460C24" w:rsidRPr="00FB657F" w:rsidRDefault="00460C24" w:rsidP="00460C24">
      <w:pPr>
        <w:pStyle w:val="NormalWeb"/>
        <w:spacing w:before="0" w:beforeAutospacing="0" w:after="240" w:afterAutospacing="0" w:line="360" w:lineRule="auto"/>
      </w:pPr>
      <w:r w:rsidRPr="00FB657F">
        <w:lastRenderedPageBreak/>
        <w:t xml:space="preserve">Ravi, S., </w:t>
      </w:r>
      <w:proofErr w:type="spellStart"/>
      <w:r w:rsidRPr="00FB657F">
        <w:t>Ihalainen</w:t>
      </w:r>
      <w:proofErr w:type="spellEnd"/>
      <w:r w:rsidRPr="00FB657F">
        <w:t>, J.K., Taipale-</w:t>
      </w:r>
      <w:proofErr w:type="spellStart"/>
      <w:r w:rsidRPr="00FB657F">
        <w:t>Mikkonen</w:t>
      </w:r>
      <w:proofErr w:type="spellEnd"/>
      <w:r w:rsidRPr="00FB657F">
        <w:t xml:space="preserve">, R.S., </w:t>
      </w:r>
      <w:proofErr w:type="spellStart"/>
      <w:r w:rsidRPr="00FB657F">
        <w:t>Kujala</w:t>
      </w:r>
      <w:proofErr w:type="spellEnd"/>
      <w:r w:rsidRPr="00FB657F">
        <w:t xml:space="preserve">, U.M., Waller, B., </w:t>
      </w:r>
      <w:proofErr w:type="spellStart"/>
      <w:r w:rsidRPr="00FB657F">
        <w:t>Mierlahti</w:t>
      </w:r>
      <w:proofErr w:type="spellEnd"/>
      <w:r w:rsidRPr="00FB657F">
        <w:t xml:space="preserve">, L., </w:t>
      </w:r>
      <w:proofErr w:type="spellStart"/>
      <w:r w:rsidRPr="00FB657F">
        <w:t>Lehto</w:t>
      </w:r>
      <w:proofErr w:type="spellEnd"/>
      <w:r w:rsidRPr="00FB657F">
        <w:t xml:space="preserve">, J. and </w:t>
      </w:r>
      <w:proofErr w:type="spellStart"/>
      <w:r w:rsidRPr="00FB657F">
        <w:t>Valtonen</w:t>
      </w:r>
      <w:proofErr w:type="spellEnd"/>
      <w:r w:rsidRPr="00FB657F">
        <w:t xml:space="preserve">, M. (2021). Self-Reported Restrictive Eating, Eating Disorders, Menstrual Dysfunction, and Injuries in Athletes Competing at Different Levels and Sports. </w:t>
      </w:r>
      <w:r w:rsidRPr="00FB657F">
        <w:rPr>
          <w:i/>
          <w:iCs/>
        </w:rPr>
        <w:t>Nutrients</w:t>
      </w:r>
      <w:r w:rsidRPr="00FB657F">
        <w:t xml:space="preserve">, 13(9), p.3275. </w:t>
      </w:r>
      <w:proofErr w:type="spellStart"/>
      <w:r w:rsidRPr="00FB657F">
        <w:t>doi:https</w:t>
      </w:r>
      <w:proofErr w:type="spellEnd"/>
      <w:r w:rsidRPr="00FB657F">
        <w:t>://doi.org/10.3390/nu13093275.</w:t>
      </w:r>
    </w:p>
    <w:p w14:paraId="3F7CE002" w14:textId="77777777" w:rsidR="00460C24" w:rsidRPr="00FB657F" w:rsidRDefault="00460C24" w:rsidP="00460C24">
      <w:pPr>
        <w:pStyle w:val="NormalWeb"/>
        <w:spacing w:before="0" w:beforeAutospacing="0" w:after="240" w:afterAutospacing="0" w:line="360" w:lineRule="auto"/>
      </w:pPr>
      <w:r w:rsidRPr="00FB657F">
        <w:t xml:space="preserve">Reel, J.J. and Galli, N.A. (2006). Should Coaches Serve as the ‘Weight Police’ for </w:t>
      </w:r>
      <w:proofErr w:type="gramStart"/>
      <w:r w:rsidRPr="00FB657F">
        <w:t>Athletes?.</w:t>
      </w:r>
      <w:proofErr w:type="gramEnd"/>
      <w:r w:rsidRPr="00FB657F">
        <w:t xml:space="preserve"> </w:t>
      </w:r>
      <w:r w:rsidRPr="00FB657F">
        <w:rPr>
          <w:i/>
          <w:iCs/>
        </w:rPr>
        <w:t>Journal of Physical Education, Recreation &amp; Dance</w:t>
      </w:r>
      <w:r w:rsidRPr="00FB657F">
        <w:t xml:space="preserve">, 77(3), pp.6–55. </w:t>
      </w:r>
      <w:proofErr w:type="spellStart"/>
      <w:r w:rsidRPr="00FB657F">
        <w:t>doi:https</w:t>
      </w:r>
      <w:proofErr w:type="spellEnd"/>
      <w:r w:rsidRPr="00FB657F">
        <w:t>://doi.org/10.1080/07303084.2006.10597836.</w:t>
      </w:r>
    </w:p>
    <w:p w14:paraId="34AA752F" w14:textId="77777777" w:rsidR="00460C24" w:rsidRPr="00FB657F" w:rsidRDefault="00460C24" w:rsidP="00460C24">
      <w:pPr>
        <w:pStyle w:val="NormalWeb"/>
        <w:spacing w:before="0" w:beforeAutospacing="0" w:after="240" w:afterAutospacing="0" w:line="360" w:lineRule="auto"/>
      </w:pPr>
      <w:r w:rsidRPr="00FB657F">
        <w:t xml:space="preserve">Reel, J.J., </w:t>
      </w:r>
      <w:proofErr w:type="spellStart"/>
      <w:r w:rsidRPr="00FB657F">
        <w:t>SooHoo</w:t>
      </w:r>
      <w:proofErr w:type="spellEnd"/>
      <w:r w:rsidRPr="00FB657F">
        <w:t xml:space="preserve">, S., Petrie, T.A., Greenleaf, </w:t>
      </w:r>
      <w:proofErr w:type="gramStart"/>
      <w:r w:rsidRPr="00FB657F">
        <w:t>C.</w:t>
      </w:r>
      <w:proofErr w:type="gramEnd"/>
      <w:r w:rsidRPr="00FB657F">
        <w:t xml:space="preserve"> and Carter, J.E. (2010). Slimming Down for Sport: Developing a Weight Pressures in Sport Measure for Female Athletes. </w:t>
      </w:r>
      <w:r w:rsidRPr="00FB657F">
        <w:rPr>
          <w:i/>
          <w:iCs/>
        </w:rPr>
        <w:t>Journal of Clinical Sport Psychology</w:t>
      </w:r>
      <w:r w:rsidRPr="00FB657F">
        <w:t xml:space="preserve">, 4(2), pp.99–111. </w:t>
      </w:r>
      <w:proofErr w:type="spellStart"/>
      <w:r w:rsidRPr="00FB657F">
        <w:t>doi:https</w:t>
      </w:r>
      <w:proofErr w:type="spellEnd"/>
      <w:r w:rsidRPr="00FB657F">
        <w:t>://doi.org/10.1123/jcsp.4.2.99.</w:t>
      </w:r>
    </w:p>
    <w:p w14:paraId="0A5E585B" w14:textId="77777777" w:rsidR="00460C24" w:rsidRPr="00FB657F" w:rsidRDefault="00460C24" w:rsidP="00460C24">
      <w:pPr>
        <w:pStyle w:val="NormalWeb"/>
        <w:spacing w:before="0" w:beforeAutospacing="0" w:after="240" w:afterAutospacing="0" w:line="360" w:lineRule="auto"/>
      </w:pPr>
      <w:proofErr w:type="spellStart"/>
      <w:r w:rsidRPr="00FB657F">
        <w:t>Roerig</w:t>
      </w:r>
      <w:proofErr w:type="spellEnd"/>
      <w:r w:rsidRPr="00FB657F">
        <w:t xml:space="preserve">, J.L., Steffen, K.J., Mitchell, J.E. and </w:t>
      </w:r>
      <w:proofErr w:type="spellStart"/>
      <w:r w:rsidRPr="00FB657F">
        <w:t>Zunker</w:t>
      </w:r>
      <w:proofErr w:type="spellEnd"/>
      <w:r w:rsidRPr="00FB657F">
        <w:t xml:space="preserve">, C. (2010). Laxative abuse: epidemiology, </w:t>
      </w:r>
      <w:proofErr w:type="gramStart"/>
      <w:r w:rsidRPr="00FB657F">
        <w:t>diagnosis</w:t>
      </w:r>
      <w:proofErr w:type="gramEnd"/>
      <w:r w:rsidRPr="00FB657F">
        <w:t xml:space="preserve"> and management. </w:t>
      </w:r>
      <w:r w:rsidRPr="00FB657F">
        <w:rPr>
          <w:i/>
          <w:iCs/>
        </w:rPr>
        <w:t>Drugs</w:t>
      </w:r>
      <w:r w:rsidRPr="00FB657F">
        <w:t xml:space="preserve">, [online] 70(12), pp.1487–1503. </w:t>
      </w:r>
      <w:proofErr w:type="spellStart"/>
      <w:r w:rsidRPr="00FB657F">
        <w:t>doi:https</w:t>
      </w:r>
      <w:proofErr w:type="spellEnd"/>
      <w:r w:rsidRPr="00FB657F">
        <w:t>://doi.org/10.2165/11898640-000000000-00000.</w:t>
      </w:r>
    </w:p>
    <w:p w14:paraId="60704B16" w14:textId="77777777" w:rsidR="00460C24" w:rsidRPr="00FB657F" w:rsidRDefault="00460C24" w:rsidP="00460C24">
      <w:pPr>
        <w:pStyle w:val="NormalWeb"/>
        <w:spacing w:before="0" w:beforeAutospacing="0" w:after="240" w:afterAutospacing="0" w:line="360" w:lineRule="auto"/>
      </w:pPr>
      <w:r w:rsidRPr="00FB657F">
        <w:t xml:space="preserve">Rosendahl, J., Bormann, B., </w:t>
      </w:r>
      <w:proofErr w:type="spellStart"/>
      <w:r w:rsidRPr="00FB657F">
        <w:t>Aschenbrenner</w:t>
      </w:r>
      <w:proofErr w:type="spellEnd"/>
      <w:r w:rsidRPr="00FB657F">
        <w:t xml:space="preserve">, K., </w:t>
      </w:r>
      <w:proofErr w:type="spellStart"/>
      <w:r w:rsidRPr="00FB657F">
        <w:t>Aschenbrenner</w:t>
      </w:r>
      <w:proofErr w:type="spellEnd"/>
      <w:r w:rsidRPr="00FB657F">
        <w:t xml:space="preserve">, F. and Strauss, B. (2009). Dieting and disordered eating in German high school athletes and non-athletes. </w:t>
      </w:r>
      <w:r w:rsidRPr="00FB657F">
        <w:rPr>
          <w:i/>
          <w:iCs/>
        </w:rPr>
        <w:t>Scandinavian Journal of Medicine &amp; Science in Sports</w:t>
      </w:r>
      <w:r w:rsidRPr="00FB657F">
        <w:t xml:space="preserve">, 19(5), pp.731–739. </w:t>
      </w:r>
      <w:proofErr w:type="spellStart"/>
      <w:r w:rsidRPr="00FB657F">
        <w:t>doi:https</w:t>
      </w:r>
      <w:proofErr w:type="spellEnd"/>
      <w:r w:rsidRPr="00FB657F">
        <w:t>://doi.org/10.1111/j.1600-0838.2008.00821.x.</w:t>
      </w:r>
    </w:p>
    <w:p w14:paraId="4EFD7564" w14:textId="77777777" w:rsidR="00460C24" w:rsidRPr="00FB657F" w:rsidRDefault="00460C24" w:rsidP="00460C24">
      <w:pPr>
        <w:pStyle w:val="NormalWeb"/>
        <w:spacing w:before="0" w:beforeAutospacing="0" w:after="240" w:afterAutospacing="0" w:line="360" w:lineRule="auto"/>
      </w:pPr>
      <w:r w:rsidRPr="00FB657F">
        <w:t xml:space="preserve">Sardar, M.R., </w:t>
      </w:r>
      <w:proofErr w:type="spellStart"/>
      <w:r w:rsidRPr="00FB657F">
        <w:t>Greway</w:t>
      </w:r>
      <w:proofErr w:type="spellEnd"/>
      <w:r w:rsidRPr="00FB657F">
        <w:t xml:space="preserve">, A., DeAngelis, M., </w:t>
      </w:r>
      <w:proofErr w:type="spellStart"/>
      <w:r w:rsidRPr="00FB657F">
        <w:t>Tysko</w:t>
      </w:r>
      <w:proofErr w:type="spellEnd"/>
      <w:r w:rsidRPr="00FB657F">
        <w:t xml:space="preserve">, E.O., Lehmann, S., </w:t>
      </w:r>
      <w:proofErr w:type="spellStart"/>
      <w:r w:rsidRPr="00FB657F">
        <w:t>Wohlstetter</w:t>
      </w:r>
      <w:proofErr w:type="spellEnd"/>
      <w:r w:rsidRPr="00FB657F">
        <w:t xml:space="preserve">, M. and Patel, R. (2015). Cardiovascular Impact of Eating Disorders in Adults: A Single </w:t>
      </w:r>
      <w:proofErr w:type="spellStart"/>
      <w:r w:rsidRPr="00FB657F">
        <w:t>Center</w:t>
      </w:r>
      <w:proofErr w:type="spellEnd"/>
      <w:r w:rsidRPr="00FB657F">
        <w:t xml:space="preserve"> Experience and Literature Review. </w:t>
      </w:r>
      <w:r w:rsidRPr="00FB657F">
        <w:rPr>
          <w:i/>
          <w:iCs/>
        </w:rPr>
        <w:t>Heart Views : The Official Journal of the Gulf Heart Association</w:t>
      </w:r>
      <w:r w:rsidRPr="00FB657F">
        <w:t xml:space="preserve">, [online] 16(3), pp.88–92. </w:t>
      </w:r>
      <w:proofErr w:type="spellStart"/>
      <w:r w:rsidRPr="00FB657F">
        <w:t>doi:https</w:t>
      </w:r>
      <w:proofErr w:type="spellEnd"/>
      <w:r w:rsidRPr="00FB657F">
        <w:t>://doi.org/10.4103/1995-705X.164463.</w:t>
      </w:r>
    </w:p>
    <w:p w14:paraId="6C8D5478" w14:textId="77777777" w:rsidR="00460C24" w:rsidRPr="00FB657F" w:rsidRDefault="00460C24" w:rsidP="00460C24">
      <w:pPr>
        <w:pStyle w:val="NormalWeb"/>
        <w:spacing w:before="0" w:beforeAutospacing="0" w:after="240" w:afterAutospacing="0" w:line="360" w:lineRule="auto"/>
      </w:pPr>
      <w:proofErr w:type="spellStart"/>
      <w:r w:rsidRPr="00FB657F">
        <w:t>Schaal</w:t>
      </w:r>
      <w:proofErr w:type="spellEnd"/>
      <w:r w:rsidRPr="00FB657F">
        <w:t xml:space="preserve">, K., </w:t>
      </w:r>
      <w:proofErr w:type="spellStart"/>
      <w:r w:rsidRPr="00FB657F">
        <w:t>Tafflet</w:t>
      </w:r>
      <w:proofErr w:type="spellEnd"/>
      <w:r w:rsidRPr="00FB657F">
        <w:t xml:space="preserve">, M., Nassif, H., Thibault, V., </w:t>
      </w:r>
      <w:proofErr w:type="spellStart"/>
      <w:r w:rsidRPr="00FB657F">
        <w:t>Pichard</w:t>
      </w:r>
      <w:proofErr w:type="spellEnd"/>
      <w:r w:rsidRPr="00FB657F">
        <w:t xml:space="preserve">, C., </w:t>
      </w:r>
      <w:proofErr w:type="spellStart"/>
      <w:r w:rsidRPr="00FB657F">
        <w:t>Alcotte</w:t>
      </w:r>
      <w:proofErr w:type="spellEnd"/>
      <w:r w:rsidRPr="00FB657F">
        <w:t xml:space="preserve">, M., </w:t>
      </w:r>
      <w:proofErr w:type="spellStart"/>
      <w:r w:rsidRPr="00FB657F">
        <w:t>Guillet</w:t>
      </w:r>
      <w:proofErr w:type="spellEnd"/>
      <w:r w:rsidRPr="00FB657F">
        <w:t xml:space="preserve">, T., El </w:t>
      </w:r>
      <w:proofErr w:type="spellStart"/>
      <w:r w:rsidRPr="00FB657F">
        <w:t>Helou</w:t>
      </w:r>
      <w:proofErr w:type="spellEnd"/>
      <w:r w:rsidRPr="00FB657F">
        <w:t xml:space="preserve">, N., Berthelot, G., Simon, S. and Toussaint, J.-F. (2011). Psychological Balance in High Level Athletes: Gender-Based Differences and Sport-Specific Patterns. </w:t>
      </w:r>
      <w:proofErr w:type="spellStart"/>
      <w:r w:rsidRPr="00FB657F">
        <w:rPr>
          <w:i/>
          <w:iCs/>
        </w:rPr>
        <w:t>PLoS</w:t>
      </w:r>
      <w:proofErr w:type="spellEnd"/>
      <w:r w:rsidRPr="00FB657F">
        <w:rPr>
          <w:i/>
          <w:iCs/>
        </w:rPr>
        <w:t xml:space="preserve"> ONE</w:t>
      </w:r>
      <w:r w:rsidRPr="00FB657F">
        <w:t xml:space="preserve">, 6(5), p.e19007. </w:t>
      </w:r>
      <w:proofErr w:type="spellStart"/>
      <w:r w:rsidRPr="00FB657F">
        <w:t>doi:https</w:t>
      </w:r>
      <w:proofErr w:type="spellEnd"/>
      <w:r w:rsidRPr="00FB657F">
        <w:t>://doi.org/10.1371/journal.pone.0019007.</w:t>
      </w:r>
    </w:p>
    <w:p w14:paraId="04EE62F4" w14:textId="77777777" w:rsidR="00460C24" w:rsidRPr="00FB657F" w:rsidRDefault="00460C24" w:rsidP="00460C24">
      <w:pPr>
        <w:pStyle w:val="NormalWeb"/>
        <w:spacing w:before="0" w:beforeAutospacing="0" w:after="240" w:afterAutospacing="0" w:line="360" w:lineRule="auto"/>
      </w:pPr>
      <w:proofErr w:type="spellStart"/>
      <w:r w:rsidRPr="00FB657F">
        <w:t>Seden</w:t>
      </w:r>
      <w:proofErr w:type="spellEnd"/>
      <w:r w:rsidRPr="00FB657F">
        <w:t xml:space="preserve"> </w:t>
      </w:r>
      <w:proofErr w:type="spellStart"/>
      <w:r w:rsidRPr="00FB657F">
        <w:t>Avcı</w:t>
      </w:r>
      <w:proofErr w:type="spellEnd"/>
      <w:r w:rsidRPr="00FB657F">
        <w:t xml:space="preserve">, K., </w:t>
      </w:r>
      <w:proofErr w:type="spellStart"/>
      <w:r w:rsidRPr="00FB657F">
        <w:t>Çepikkurt</w:t>
      </w:r>
      <w:proofErr w:type="spellEnd"/>
      <w:r w:rsidRPr="00FB657F">
        <w:t xml:space="preserve">, F. and </w:t>
      </w:r>
      <w:proofErr w:type="spellStart"/>
      <w:r w:rsidRPr="00FB657F">
        <w:t>Kızıldağ</w:t>
      </w:r>
      <w:proofErr w:type="spellEnd"/>
      <w:r w:rsidRPr="00FB657F">
        <w:t xml:space="preserve"> Kale, E. (2018). Examination of the Relationship between Coach-Athlete Communication Levels and Perceived Motivational Climate for Volleyball Players. </w:t>
      </w:r>
      <w:r w:rsidRPr="00FB657F">
        <w:rPr>
          <w:i/>
          <w:iCs/>
        </w:rPr>
        <w:t>Universal Journal of Educational Research</w:t>
      </w:r>
      <w:r w:rsidRPr="00FB657F">
        <w:t xml:space="preserve">, 6(2), pp.346–353. </w:t>
      </w:r>
      <w:proofErr w:type="spellStart"/>
      <w:r w:rsidRPr="00FB657F">
        <w:t>doi:https</w:t>
      </w:r>
      <w:proofErr w:type="spellEnd"/>
      <w:r w:rsidRPr="00FB657F">
        <w:t>://doi.org/10.13189/ujer.2018.060218.</w:t>
      </w:r>
    </w:p>
    <w:p w14:paraId="46BF4024" w14:textId="77777777" w:rsidR="00460C24" w:rsidRPr="00FB657F" w:rsidRDefault="00460C24" w:rsidP="00460C24">
      <w:pPr>
        <w:pStyle w:val="NormalWeb"/>
        <w:spacing w:before="0" w:beforeAutospacing="0" w:after="240" w:afterAutospacing="0" w:line="360" w:lineRule="auto"/>
      </w:pPr>
      <w:proofErr w:type="spellStart"/>
      <w:r w:rsidRPr="00FB657F">
        <w:lastRenderedPageBreak/>
        <w:t>Soulliard</w:t>
      </w:r>
      <w:proofErr w:type="spellEnd"/>
      <w:r w:rsidRPr="00FB657F">
        <w:t xml:space="preserve">, Z.A., Kauffman, A.A., </w:t>
      </w:r>
      <w:proofErr w:type="spellStart"/>
      <w:r w:rsidRPr="00FB657F">
        <w:t>Fitterman</w:t>
      </w:r>
      <w:proofErr w:type="spellEnd"/>
      <w:r w:rsidRPr="00FB657F">
        <w:t xml:space="preserve">-Harris, H.F., Perry, J.E. and Ross, M.J. (2019). Examining positive body image, sport confidence, flow state, and subjective performance among student athletes and non-athletes. </w:t>
      </w:r>
      <w:r w:rsidRPr="00FB657F">
        <w:rPr>
          <w:i/>
          <w:iCs/>
        </w:rPr>
        <w:t>Body Image</w:t>
      </w:r>
      <w:r w:rsidRPr="00FB657F">
        <w:t xml:space="preserve">, 28(28), pp.93–100. </w:t>
      </w:r>
      <w:proofErr w:type="spellStart"/>
      <w:r w:rsidRPr="00FB657F">
        <w:t>doi:https</w:t>
      </w:r>
      <w:proofErr w:type="spellEnd"/>
      <w:r w:rsidRPr="00FB657F">
        <w:t>://doi.org/10.1016/j.bodyim.2018.12.009.</w:t>
      </w:r>
    </w:p>
    <w:p w14:paraId="320C7C85" w14:textId="77777777" w:rsidR="00460C24" w:rsidRPr="00FB657F" w:rsidRDefault="00460C24" w:rsidP="00460C24">
      <w:pPr>
        <w:pStyle w:val="NormalWeb"/>
        <w:spacing w:before="0" w:beforeAutospacing="0" w:after="240" w:afterAutospacing="0" w:line="360" w:lineRule="auto"/>
      </w:pPr>
      <w:r w:rsidRPr="00FB657F">
        <w:t xml:space="preserve">Speed, C. (2007). Exercise and menstrual function. </w:t>
      </w:r>
      <w:r w:rsidRPr="00FB657F">
        <w:rPr>
          <w:i/>
          <w:iCs/>
        </w:rPr>
        <w:t>BMJ</w:t>
      </w:r>
      <w:r w:rsidRPr="00FB657F">
        <w:t xml:space="preserve">, [online] 334(7586), pp.164–165. </w:t>
      </w:r>
      <w:proofErr w:type="spellStart"/>
      <w:r w:rsidRPr="00FB657F">
        <w:t>doi:https</w:t>
      </w:r>
      <w:proofErr w:type="spellEnd"/>
      <w:r w:rsidRPr="00FB657F">
        <w:t>://doi.org/10.1136/bmj.39043.625498.80.</w:t>
      </w:r>
    </w:p>
    <w:p w14:paraId="2411D32F" w14:textId="77777777" w:rsidR="00460C24" w:rsidRPr="00FB657F" w:rsidRDefault="00460C24" w:rsidP="00460C24">
      <w:pPr>
        <w:pStyle w:val="NormalWeb"/>
        <w:spacing w:before="0" w:beforeAutospacing="0" w:after="240" w:afterAutospacing="0" w:line="360" w:lineRule="auto"/>
      </w:pPr>
      <w:proofErr w:type="spellStart"/>
      <w:r w:rsidRPr="00FB657F">
        <w:t>Stice</w:t>
      </w:r>
      <w:proofErr w:type="spellEnd"/>
      <w:r w:rsidRPr="00FB657F">
        <w:t xml:space="preserve">, E., </w:t>
      </w:r>
      <w:proofErr w:type="spellStart"/>
      <w:r w:rsidRPr="00FB657F">
        <w:t>Gau</w:t>
      </w:r>
      <w:proofErr w:type="spellEnd"/>
      <w:r w:rsidRPr="00FB657F">
        <w:t xml:space="preserve">, J.M., Rohde, P. and Shaw, H. (2017). Risk Factors That Predict Future Onset of Each DSM-5 </w:t>
      </w:r>
      <w:proofErr w:type="gramStart"/>
      <w:r w:rsidRPr="00FB657F">
        <w:t>Eating disorder</w:t>
      </w:r>
      <w:proofErr w:type="gramEnd"/>
      <w:r w:rsidRPr="00FB657F">
        <w:t xml:space="preserve">: Predictive Specificity in high-risk Adolescent Females. </w:t>
      </w:r>
      <w:r w:rsidRPr="00FB657F">
        <w:rPr>
          <w:i/>
          <w:iCs/>
        </w:rPr>
        <w:t>Journal of Abnormal Psychology</w:t>
      </w:r>
      <w:r w:rsidRPr="00FB657F">
        <w:t xml:space="preserve">, 126(1), pp.38–51. </w:t>
      </w:r>
      <w:proofErr w:type="spellStart"/>
      <w:r w:rsidRPr="00FB657F">
        <w:t>doi:https</w:t>
      </w:r>
      <w:proofErr w:type="spellEnd"/>
      <w:r w:rsidRPr="00FB657F">
        <w:t>://doi.org/10.1037/abn0000219.</w:t>
      </w:r>
    </w:p>
    <w:p w14:paraId="5ADF75E2" w14:textId="77777777" w:rsidR="00460C24" w:rsidRPr="00FB657F" w:rsidRDefault="00460C24" w:rsidP="00460C24">
      <w:pPr>
        <w:pStyle w:val="NormalWeb"/>
        <w:spacing w:before="0" w:beforeAutospacing="0" w:after="240" w:afterAutospacing="0" w:line="360" w:lineRule="auto"/>
      </w:pPr>
      <w:proofErr w:type="spellStart"/>
      <w:r w:rsidRPr="00FB657F">
        <w:t>Stice</w:t>
      </w:r>
      <w:proofErr w:type="spellEnd"/>
      <w:r w:rsidRPr="00FB657F">
        <w:t xml:space="preserve">, E. and Shaw, H. (2004). Eating disorder prevention programs: A meta-analytic review. </w:t>
      </w:r>
      <w:r w:rsidRPr="00FB657F">
        <w:rPr>
          <w:i/>
          <w:iCs/>
        </w:rPr>
        <w:t>Psychological Bulletin</w:t>
      </w:r>
      <w:r w:rsidRPr="00FB657F">
        <w:t xml:space="preserve">, 130(2), pp.206–227. </w:t>
      </w:r>
      <w:proofErr w:type="spellStart"/>
      <w:r w:rsidRPr="00FB657F">
        <w:t>doi:https</w:t>
      </w:r>
      <w:proofErr w:type="spellEnd"/>
      <w:r w:rsidRPr="00FB657F">
        <w:t>://doi.org/10.1037/0033-2909.130.2.206.</w:t>
      </w:r>
    </w:p>
    <w:p w14:paraId="49BA47B4" w14:textId="77777777" w:rsidR="00460C24" w:rsidRPr="00FB657F" w:rsidRDefault="00460C24" w:rsidP="00460C24">
      <w:pPr>
        <w:pStyle w:val="NormalWeb"/>
        <w:spacing w:before="0" w:beforeAutospacing="0" w:after="240" w:afterAutospacing="0" w:line="360" w:lineRule="auto"/>
      </w:pPr>
      <w:proofErr w:type="spellStart"/>
      <w:r w:rsidRPr="00FB657F">
        <w:t>Stice</w:t>
      </w:r>
      <w:proofErr w:type="spellEnd"/>
      <w:r w:rsidRPr="00FB657F">
        <w:t xml:space="preserve">, E., Shaw, H., Burton, E. and Wade, E. (2006). Dissonance and healthy weight eating disorder prevention programs: A randomized efficacy trial. </w:t>
      </w:r>
      <w:r w:rsidRPr="00FB657F">
        <w:rPr>
          <w:i/>
          <w:iCs/>
        </w:rPr>
        <w:t>Journal of Consulting and Clinical Psychology</w:t>
      </w:r>
      <w:r w:rsidRPr="00FB657F">
        <w:t xml:space="preserve">, 74(2), pp.263–275. </w:t>
      </w:r>
      <w:proofErr w:type="spellStart"/>
      <w:r w:rsidRPr="00FB657F">
        <w:t>doi:https</w:t>
      </w:r>
      <w:proofErr w:type="spellEnd"/>
      <w:r w:rsidRPr="00FB657F">
        <w:t>://doi.org/10.1037/0022-006x.74.2.263.</w:t>
      </w:r>
    </w:p>
    <w:p w14:paraId="0A5D8DC0" w14:textId="77777777" w:rsidR="00460C24" w:rsidRPr="00FB657F" w:rsidRDefault="00460C24" w:rsidP="00460C24">
      <w:pPr>
        <w:pStyle w:val="NormalWeb"/>
        <w:spacing w:before="0" w:beforeAutospacing="0" w:after="240" w:afterAutospacing="0" w:line="360" w:lineRule="auto"/>
      </w:pPr>
      <w:proofErr w:type="spellStart"/>
      <w:r w:rsidRPr="00FB657F">
        <w:t>Stice</w:t>
      </w:r>
      <w:proofErr w:type="spellEnd"/>
      <w:r w:rsidRPr="00FB657F">
        <w:t xml:space="preserve">, E., Shaw, </w:t>
      </w:r>
      <w:proofErr w:type="gramStart"/>
      <w:r w:rsidRPr="00FB657F">
        <w:t>H.</w:t>
      </w:r>
      <w:proofErr w:type="gramEnd"/>
      <w:r w:rsidRPr="00FB657F">
        <w:t xml:space="preserve"> and Marti, C.N. (2007). A Meta-Analytic Review of Eating Disorder Prevention Programs: Encouraging Findings. </w:t>
      </w:r>
      <w:r w:rsidRPr="00FB657F">
        <w:rPr>
          <w:i/>
          <w:iCs/>
        </w:rPr>
        <w:t>Annual Review of Clinical Psychology</w:t>
      </w:r>
      <w:r w:rsidRPr="00FB657F">
        <w:t xml:space="preserve">, 3(1), pp.207–231. </w:t>
      </w:r>
      <w:proofErr w:type="spellStart"/>
      <w:r w:rsidRPr="00FB657F">
        <w:t>doi:https</w:t>
      </w:r>
      <w:proofErr w:type="spellEnd"/>
      <w:r w:rsidRPr="00FB657F">
        <w:t>://doi.org/10.1146/annurev.clinpsy.3.022806.091447.</w:t>
      </w:r>
    </w:p>
    <w:p w14:paraId="4213AB8F" w14:textId="77777777" w:rsidR="00460C24" w:rsidRPr="00FB657F" w:rsidRDefault="00460C24" w:rsidP="00460C24">
      <w:pPr>
        <w:pStyle w:val="NormalWeb"/>
        <w:spacing w:before="0" w:beforeAutospacing="0" w:after="240" w:afterAutospacing="0" w:line="360" w:lineRule="auto"/>
      </w:pPr>
      <w:r w:rsidRPr="00FB657F">
        <w:t xml:space="preserve">Stirling, A. and Kerr, G. (2012). Perceived vulnerabilities of female athletes to the development of disordered eating behaviours. </w:t>
      </w:r>
      <w:r w:rsidRPr="00FB657F">
        <w:rPr>
          <w:i/>
          <w:iCs/>
        </w:rPr>
        <w:t>European Journal of Sport Science</w:t>
      </w:r>
      <w:r w:rsidRPr="00FB657F">
        <w:t xml:space="preserve">, 12(3), pp.262–273. </w:t>
      </w:r>
      <w:proofErr w:type="spellStart"/>
      <w:r w:rsidRPr="00FB657F">
        <w:t>doi:https</w:t>
      </w:r>
      <w:proofErr w:type="spellEnd"/>
      <w:r w:rsidRPr="00FB657F">
        <w:t>://doi.org/10.1080/17461391.2011.586437.</w:t>
      </w:r>
    </w:p>
    <w:p w14:paraId="07A95842" w14:textId="77777777" w:rsidR="00460C24" w:rsidRPr="00FB657F" w:rsidRDefault="00460C24" w:rsidP="00460C24">
      <w:pPr>
        <w:pStyle w:val="NormalWeb"/>
        <w:spacing w:before="0" w:beforeAutospacing="0" w:after="240" w:afterAutospacing="0" w:line="360" w:lineRule="auto"/>
      </w:pPr>
      <w:proofErr w:type="spellStart"/>
      <w:r w:rsidRPr="00FB657F">
        <w:t>Stoyel</w:t>
      </w:r>
      <w:proofErr w:type="spellEnd"/>
      <w:r w:rsidRPr="00FB657F">
        <w:t xml:space="preserve">, H., </w:t>
      </w:r>
      <w:proofErr w:type="spellStart"/>
      <w:r w:rsidRPr="00FB657F">
        <w:t>Delderfield</w:t>
      </w:r>
      <w:proofErr w:type="spellEnd"/>
      <w:r w:rsidRPr="00FB657F">
        <w:t xml:space="preserve">, R., </w:t>
      </w:r>
      <w:proofErr w:type="spellStart"/>
      <w:r w:rsidRPr="00FB657F">
        <w:t>Shanmuganathan</w:t>
      </w:r>
      <w:proofErr w:type="spellEnd"/>
      <w:r w:rsidRPr="00FB657F">
        <w:t xml:space="preserve">-Felton, V., </w:t>
      </w:r>
      <w:proofErr w:type="spellStart"/>
      <w:r w:rsidRPr="00FB657F">
        <w:t>Stoyel</w:t>
      </w:r>
      <w:proofErr w:type="spellEnd"/>
      <w:r w:rsidRPr="00FB657F">
        <w:t xml:space="preserve">, A. and </w:t>
      </w:r>
      <w:proofErr w:type="spellStart"/>
      <w:r w:rsidRPr="00FB657F">
        <w:t>Serpell</w:t>
      </w:r>
      <w:proofErr w:type="spellEnd"/>
      <w:r w:rsidRPr="00FB657F">
        <w:t xml:space="preserve">, L. (2021). A Qualitative Exploration of Sport and Social Pressures on Elite Athletes in Relation to Disordered Eating. </w:t>
      </w:r>
      <w:r w:rsidRPr="00FB657F">
        <w:rPr>
          <w:i/>
          <w:iCs/>
        </w:rPr>
        <w:t>Frontiers in Psychology</w:t>
      </w:r>
      <w:r w:rsidRPr="00FB657F">
        <w:t xml:space="preserve">, 12. </w:t>
      </w:r>
      <w:proofErr w:type="spellStart"/>
      <w:r w:rsidRPr="00FB657F">
        <w:t>doi:https</w:t>
      </w:r>
      <w:proofErr w:type="spellEnd"/>
      <w:r w:rsidRPr="00FB657F">
        <w:t>://doi.org/10.3389/fpsyg.2021.633490.</w:t>
      </w:r>
    </w:p>
    <w:p w14:paraId="06AB7E26" w14:textId="77777777" w:rsidR="00460C24" w:rsidRPr="00FB657F" w:rsidRDefault="00460C24" w:rsidP="00460C24">
      <w:pPr>
        <w:pStyle w:val="NormalWeb"/>
        <w:spacing w:before="0" w:beforeAutospacing="0" w:after="240" w:afterAutospacing="0" w:line="360" w:lineRule="auto"/>
      </w:pPr>
      <w:proofErr w:type="spellStart"/>
      <w:r w:rsidRPr="00FB657F">
        <w:t>Striegel</w:t>
      </w:r>
      <w:proofErr w:type="spellEnd"/>
      <w:r w:rsidRPr="00FB657F">
        <w:t xml:space="preserve">-Moore, R.H., </w:t>
      </w:r>
      <w:proofErr w:type="spellStart"/>
      <w:r w:rsidRPr="00FB657F">
        <w:t>Rosselli</w:t>
      </w:r>
      <w:proofErr w:type="spellEnd"/>
      <w:r w:rsidRPr="00FB657F">
        <w:t xml:space="preserve">, F., Perrin, N., </w:t>
      </w:r>
      <w:proofErr w:type="spellStart"/>
      <w:r w:rsidRPr="00FB657F">
        <w:t>DeBar</w:t>
      </w:r>
      <w:proofErr w:type="spellEnd"/>
      <w:r w:rsidRPr="00FB657F">
        <w:t xml:space="preserve">, L., Wilson, G.T., May, </w:t>
      </w:r>
      <w:proofErr w:type="gramStart"/>
      <w:r w:rsidRPr="00FB657F">
        <w:t>A.</w:t>
      </w:r>
      <w:proofErr w:type="gramEnd"/>
      <w:r w:rsidRPr="00FB657F">
        <w:t xml:space="preserve"> and Kraemer, H.C. (2009). Gender Difference in the Prevalence of Eating Disorder Symptoms. </w:t>
      </w:r>
      <w:r w:rsidRPr="00FB657F">
        <w:rPr>
          <w:i/>
          <w:iCs/>
        </w:rPr>
        <w:t>International Journal of Eating Disorders</w:t>
      </w:r>
      <w:r w:rsidRPr="00FB657F">
        <w:t xml:space="preserve">, [online] 42(5), pp.471–474. </w:t>
      </w:r>
      <w:proofErr w:type="spellStart"/>
      <w:r w:rsidRPr="00FB657F">
        <w:t>doi:https</w:t>
      </w:r>
      <w:proofErr w:type="spellEnd"/>
      <w:r w:rsidRPr="00FB657F">
        <w:t>://doi.org/10.1002/eat.20625.</w:t>
      </w:r>
    </w:p>
    <w:p w14:paraId="7C1324AF" w14:textId="77777777" w:rsidR="00460C24" w:rsidRPr="00FB657F" w:rsidRDefault="00460C24" w:rsidP="00460C24">
      <w:pPr>
        <w:pStyle w:val="NormalWeb"/>
        <w:spacing w:before="0" w:beforeAutospacing="0" w:after="240" w:afterAutospacing="0" w:line="360" w:lineRule="auto"/>
      </w:pPr>
      <w:r w:rsidRPr="00FB657F">
        <w:lastRenderedPageBreak/>
        <w:t xml:space="preserve">Strother, E., Lemberg, R., Stanford, S.C. and </w:t>
      </w:r>
      <w:proofErr w:type="spellStart"/>
      <w:r w:rsidRPr="00FB657F">
        <w:t>Turberville</w:t>
      </w:r>
      <w:proofErr w:type="spellEnd"/>
      <w:r w:rsidRPr="00FB657F">
        <w:t xml:space="preserve">, D. (2012). Eating Disorders in Men: Underdiagnosed, Undertreated, and Misunderstood. </w:t>
      </w:r>
      <w:r w:rsidRPr="00FB657F">
        <w:rPr>
          <w:i/>
          <w:iCs/>
        </w:rPr>
        <w:t>Eating Disorders</w:t>
      </w:r>
      <w:r w:rsidRPr="00FB657F">
        <w:t xml:space="preserve">, [online] 20(5), pp.346–355. </w:t>
      </w:r>
      <w:proofErr w:type="spellStart"/>
      <w:r w:rsidRPr="00FB657F">
        <w:t>doi:https</w:t>
      </w:r>
      <w:proofErr w:type="spellEnd"/>
      <w:r w:rsidRPr="00FB657F">
        <w:t>://doi.org/10.1080/10640266.2012.715512.</w:t>
      </w:r>
    </w:p>
    <w:p w14:paraId="32594A07" w14:textId="77777777" w:rsidR="00460C24" w:rsidRPr="00FB657F" w:rsidRDefault="00460C24" w:rsidP="00460C24">
      <w:pPr>
        <w:pStyle w:val="NormalWeb"/>
        <w:spacing w:before="0" w:beforeAutospacing="0" w:after="240" w:afterAutospacing="0" w:line="360" w:lineRule="auto"/>
      </w:pPr>
      <w:proofErr w:type="spellStart"/>
      <w:r w:rsidRPr="00FB657F">
        <w:t>Sundgot-Borgen</w:t>
      </w:r>
      <w:proofErr w:type="spellEnd"/>
      <w:r w:rsidRPr="00FB657F">
        <w:t xml:space="preserve">, J. and </w:t>
      </w:r>
      <w:proofErr w:type="spellStart"/>
      <w:r w:rsidRPr="00FB657F">
        <w:t>Torstveit</w:t>
      </w:r>
      <w:proofErr w:type="spellEnd"/>
      <w:r w:rsidRPr="00FB657F">
        <w:t xml:space="preserve">, M.K. (2004). Prevalence of Eating Disorders in Elite Athletes Is Higher than in the General Population. </w:t>
      </w:r>
      <w:r w:rsidRPr="00FB657F">
        <w:rPr>
          <w:i/>
          <w:iCs/>
        </w:rPr>
        <w:t>Clinical Journal of Sport Medicine</w:t>
      </w:r>
      <w:r w:rsidRPr="00FB657F">
        <w:t xml:space="preserve">, 14(1), pp.25–32. </w:t>
      </w:r>
      <w:proofErr w:type="spellStart"/>
      <w:r w:rsidRPr="00FB657F">
        <w:t>doi:https</w:t>
      </w:r>
      <w:proofErr w:type="spellEnd"/>
      <w:r w:rsidRPr="00FB657F">
        <w:t>://doi.org/10.1097/00042752-200401000-00005.</w:t>
      </w:r>
    </w:p>
    <w:p w14:paraId="2679C22A" w14:textId="77777777" w:rsidR="00460C24" w:rsidRPr="00FB657F" w:rsidRDefault="00460C24" w:rsidP="00460C24">
      <w:pPr>
        <w:pStyle w:val="NormalWeb"/>
        <w:spacing w:before="0" w:beforeAutospacing="0" w:after="240" w:afterAutospacing="0" w:line="360" w:lineRule="auto"/>
      </w:pPr>
      <w:proofErr w:type="spellStart"/>
      <w:r w:rsidRPr="00FB657F">
        <w:t>Sundgot-Borgen</w:t>
      </w:r>
      <w:proofErr w:type="spellEnd"/>
      <w:r w:rsidRPr="00FB657F">
        <w:t xml:space="preserve">, J. and </w:t>
      </w:r>
      <w:proofErr w:type="spellStart"/>
      <w:r w:rsidRPr="00FB657F">
        <w:t>Torstveit</w:t>
      </w:r>
      <w:proofErr w:type="spellEnd"/>
      <w:r w:rsidRPr="00FB657F">
        <w:t xml:space="preserve">, M.K. (2010). Aspects of disordered eating continuum in elite high-intensity sports. </w:t>
      </w:r>
      <w:r w:rsidRPr="00FB657F">
        <w:rPr>
          <w:i/>
          <w:iCs/>
        </w:rPr>
        <w:t>Scandinavian Journal of Medicine &amp; Science in Sports</w:t>
      </w:r>
      <w:r w:rsidRPr="00FB657F">
        <w:t xml:space="preserve">, 20(s2), pp.112–121. </w:t>
      </w:r>
      <w:proofErr w:type="spellStart"/>
      <w:r w:rsidRPr="00FB657F">
        <w:t>doi:https</w:t>
      </w:r>
      <w:proofErr w:type="spellEnd"/>
      <w:r w:rsidRPr="00FB657F">
        <w:t>://doi.org/10.1111/j.1600-0838.2010.01190.x.</w:t>
      </w:r>
    </w:p>
    <w:p w14:paraId="281A9402" w14:textId="77777777" w:rsidR="00460C24" w:rsidRPr="00FB657F" w:rsidRDefault="00460C24" w:rsidP="00460C24">
      <w:pPr>
        <w:pStyle w:val="NormalWeb"/>
        <w:spacing w:before="0" w:beforeAutospacing="0" w:after="240" w:afterAutospacing="0" w:line="360" w:lineRule="auto"/>
      </w:pPr>
      <w:proofErr w:type="spellStart"/>
      <w:r w:rsidRPr="00FB657F">
        <w:t>Swinbourne</w:t>
      </w:r>
      <w:proofErr w:type="spellEnd"/>
      <w:r w:rsidRPr="00FB657F">
        <w:t xml:space="preserve">, J.M. and </w:t>
      </w:r>
      <w:proofErr w:type="spellStart"/>
      <w:r w:rsidRPr="00FB657F">
        <w:t>Touyz</w:t>
      </w:r>
      <w:proofErr w:type="spellEnd"/>
      <w:r w:rsidRPr="00FB657F">
        <w:t xml:space="preserve">, S.W. (2007). The co-morbidity of eating disorders and anxiety disorders: a review. </w:t>
      </w:r>
      <w:r w:rsidRPr="00FB657F">
        <w:rPr>
          <w:i/>
          <w:iCs/>
        </w:rPr>
        <w:t>European Eating Disorders Review</w:t>
      </w:r>
      <w:r w:rsidRPr="00FB657F">
        <w:t xml:space="preserve">, 15(4), pp.253–274. </w:t>
      </w:r>
      <w:proofErr w:type="spellStart"/>
      <w:r w:rsidRPr="00FB657F">
        <w:t>doi:https</w:t>
      </w:r>
      <w:proofErr w:type="spellEnd"/>
      <w:r w:rsidRPr="00FB657F">
        <w:t>://doi.org/10.1002/erv.784.</w:t>
      </w:r>
    </w:p>
    <w:p w14:paraId="1EACE6E5" w14:textId="77777777" w:rsidR="00460C24" w:rsidRPr="00FB657F" w:rsidRDefault="00460C24" w:rsidP="00460C24">
      <w:pPr>
        <w:pStyle w:val="NormalWeb"/>
        <w:spacing w:before="0" w:beforeAutospacing="0" w:after="240" w:afterAutospacing="0" w:line="360" w:lineRule="auto"/>
      </w:pPr>
      <w:proofErr w:type="spellStart"/>
      <w:r w:rsidRPr="00FB657F">
        <w:t>Teixidor-Batlle</w:t>
      </w:r>
      <w:proofErr w:type="spellEnd"/>
      <w:r w:rsidRPr="00FB657F">
        <w:t xml:space="preserve">, C., Ventura, C. and Andrés, A. (2021). Eating Disorder Symptoms in Elite Spanish Athletes: Prevalence and Sport-Specific Weight Pressures. </w:t>
      </w:r>
      <w:r w:rsidRPr="00FB657F">
        <w:rPr>
          <w:i/>
          <w:iCs/>
        </w:rPr>
        <w:t>Frontiers in Psychology</w:t>
      </w:r>
      <w:r w:rsidRPr="00FB657F">
        <w:t xml:space="preserve">, 11. </w:t>
      </w:r>
      <w:proofErr w:type="spellStart"/>
      <w:r w:rsidRPr="00FB657F">
        <w:t>doi:https</w:t>
      </w:r>
      <w:proofErr w:type="spellEnd"/>
      <w:r w:rsidRPr="00FB657F">
        <w:t>://doi.org/10.3389/fpsyg.2020.559832.</w:t>
      </w:r>
    </w:p>
    <w:p w14:paraId="6A22B4AF" w14:textId="77777777" w:rsidR="00460C24" w:rsidRPr="00FB657F" w:rsidRDefault="00460C24" w:rsidP="00460C24">
      <w:pPr>
        <w:pStyle w:val="NormalWeb"/>
        <w:spacing w:before="0" w:beforeAutospacing="0" w:after="240" w:afterAutospacing="0" w:line="360" w:lineRule="auto"/>
      </w:pPr>
      <w:r w:rsidRPr="00FB657F">
        <w:t xml:space="preserve">Thompson, R.A. and Sherman, R. (2014). Reflections on athletes and eating disorders. </w:t>
      </w:r>
      <w:r w:rsidRPr="00FB657F">
        <w:rPr>
          <w:i/>
          <w:iCs/>
        </w:rPr>
        <w:t>Psychology of Sport and Exercise</w:t>
      </w:r>
      <w:r w:rsidRPr="00FB657F">
        <w:t xml:space="preserve">, 15(6), pp.729–734. </w:t>
      </w:r>
      <w:proofErr w:type="spellStart"/>
      <w:r w:rsidRPr="00FB657F">
        <w:t>doi:https</w:t>
      </w:r>
      <w:proofErr w:type="spellEnd"/>
      <w:r w:rsidRPr="00FB657F">
        <w:t>://doi.org/10.1016/j.psychsport.2014.06.005.</w:t>
      </w:r>
    </w:p>
    <w:p w14:paraId="507A8114" w14:textId="77777777" w:rsidR="00460C24" w:rsidRPr="00FB657F" w:rsidRDefault="00460C24" w:rsidP="00460C24">
      <w:pPr>
        <w:pStyle w:val="NormalWeb"/>
        <w:spacing w:before="0" w:beforeAutospacing="0" w:after="240" w:afterAutospacing="0" w:line="360" w:lineRule="auto"/>
      </w:pPr>
      <w:r w:rsidRPr="00FB657F">
        <w:t xml:space="preserve">Treasure, J., </w:t>
      </w:r>
      <w:proofErr w:type="spellStart"/>
      <w:r w:rsidRPr="00FB657F">
        <w:t>Claudino</w:t>
      </w:r>
      <w:proofErr w:type="spellEnd"/>
      <w:r w:rsidRPr="00FB657F">
        <w:t xml:space="preserve">, A.M. and Zucker, N. (2010). Eating disorders. </w:t>
      </w:r>
      <w:r w:rsidRPr="00FB657F">
        <w:rPr>
          <w:i/>
          <w:iCs/>
        </w:rPr>
        <w:t>Lancet (London, England)</w:t>
      </w:r>
      <w:r w:rsidRPr="00FB657F">
        <w:t xml:space="preserve">, [online] 375(9714), pp.583–93. </w:t>
      </w:r>
      <w:proofErr w:type="spellStart"/>
      <w:r w:rsidRPr="00FB657F">
        <w:t>doi:https</w:t>
      </w:r>
      <w:proofErr w:type="spellEnd"/>
      <w:r w:rsidRPr="00FB657F">
        <w:t>://doi.org/10.1016/S0140-6736(09)61748-7.</w:t>
      </w:r>
    </w:p>
    <w:p w14:paraId="06B6BE80" w14:textId="77777777" w:rsidR="00460C24" w:rsidRPr="00FB657F" w:rsidRDefault="00460C24" w:rsidP="00460C24">
      <w:pPr>
        <w:pStyle w:val="NormalWeb"/>
        <w:spacing w:before="0" w:beforeAutospacing="0" w:after="240" w:afterAutospacing="0" w:line="360" w:lineRule="auto"/>
      </w:pPr>
      <w:r w:rsidRPr="00FB657F">
        <w:t xml:space="preserve">van </w:t>
      </w:r>
      <w:proofErr w:type="spellStart"/>
      <w:r w:rsidRPr="00FB657F">
        <w:t>Eeden</w:t>
      </w:r>
      <w:proofErr w:type="spellEnd"/>
      <w:r w:rsidRPr="00FB657F">
        <w:t xml:space="preserve">, A.E., van </w:t>
      </w:r>
      <w:proofErr w:type="spellStart"/>
      <w:r w:rsidRPr="00FB657F">
        <w:t>Hoeken</w:t>
      </w:r>
      <w:proofErr w:type="spellEnd"/>
      <w:r w:rsidRPr="00FB657F">
        <w:t xml:space="preserve">, D. and Hoek, H.W. (2021). Incidence, prevalence and mortality of anorexia nervosa and bulimia nervosa. </w:t>
      </w:r>
      <w:r w:rsidRPr="00FB657F">
        <w:rPr>
          <w:i/>
          <w:iCs/>
        </w:rPr>
        <w:t>Current Opinion in Psychiatry</w:t>
      </w:r>
      <w:r w:rsidRPr="00FB657F">
        <w:t xml:space="preserve">, [online] 34(6), pp.515–524. </w:t>
      </w:r>
      <w:proofErr w:type="spellStart"/>
      <w:r w:rsidRPr="00FB657F">
        <w:t>doi:https</w:t>
      </w:r>
      <w:proofErr w:type="spellEnd"/>
      <w:r w:rsidRPr="00FB657F">
        <w:t>://doi.org/10.1097/yco.0000000000000739.</w:t>
      </w:r>
    </w:p>
    <w:p w14:paraId="2BB6ECFF" w14:textId="77777777" w:rsidR="00460C24" w:rsidRPr="00FB657F" w:rsidRDefault="00460C24" w:rsidP="00460C24">
      <w:pPr>
        <w:pStyle w:val="NormalWeb"/>
        <w:spacing w:before="0" w:beforeAutospacing="0" w:after="240" w:afterAutospacing="0" w:line="360" w:lineRule="auto"/>
      </w:pPr>
      <w:r w:rsidRPr="00FB657F">
        <w:t xml:space="preserve">van Niekerk, R.L. and Card, M. (2018). Eating attitudes: The extent and risks of disordered eating among amateur athletes from various sports in Gauteng, South Africa. </w:t>
      </w:r>
      <w:r w:rsidRPr="00FB657F">
        <w:rPr>
          <w:i/>
          <w:iCs/>
        </w:rPr>
        <w:t>South African Journal of Psychiatry</w:t>
      </w:r>
      <w:r w:rsidRPr="00FB657F">
        <w:t xml:space="preserve">, 24. </w:t>
      </w:r>
      <w:proofErr w:type="spellStart"/>
      <w:r w:rsidRPr="00FB657F">
        <w:t>doi:https</w:t>
      </w:r>
      <w:proofErr w:type="spellEnd"/>
      <w:r w:rsidRPr="00FB657F">
        <w:t>://doi.org/10.4102/sajpsychiatry.v24i0.1179.</w:t>
      </w:r>
    </w:p>
    <w:p w14:paraId="23AECAD4" w14:textId="77777777" w:rsidR="00460C24" w:rsidRPr="00FB657F" w:rsidRDefault="00460C24" w:rsidP="00460C24">
      <w:pPr>
        <w:pStyle w:val="NormalWeb"/>
        <w:spacing w:before="0" w:beforeAutospacing="0" w:after="240" w:afterAutospacing="0" w:line="360" w:lineRule="auto"/>
      </w:pPr>
      <w:r w:rsidRPr="00FB657F">
        <w:lastRenderedPageBreak/>
        <w:t xml:space="preserve">Vander Wal, J., Gibbons, J. and Grazioso </w:t>
      </w:r>
      <w:proofErr w:type="spellStart"/>
      <w:r w:rsidRPr="00FB657F">
        <w:t>Mdel</w:t>
      </w:r>
      <w:proofErr w:type="spellEnd"/>
      <w:r w:rsidRPr="00FB657F">
        <w:t xml:space="preserve">, P. (2008). </w:t>
      </w:r>
      <w:r w:rsidRPr="00FB657F">
        <w:rPr>
          <w:i/>
          <w:iCs/>
        </w:rPr>
        <w:t>The Sociocultural Model of Eating Disorder Development: Application to a Guatemalan Sample</w:t>
      </w:r>
      <w:r w:rsidRPr="00FB657F">
        <w:t xml:space="preserve">. [online] Eating </w:t>
      </w:r>
      <w:proofErr w:type="spellStart"/>
      <w:r w:rsidRPr="00FB657F">
        <w:t>behaviors</w:t>
      </w:r>
      <w:proofErr w:type="spellEnd"/>
      <w:r w:rsidRPr="00FB657F">
        <w:t>. Available at: https://pubmed.ncbi.nlm.nih.gov/18549986/ [Accessed 28 Feb. 2024].</w:t>
      </w:r>
    </w:p>
    <w:p w14:paraId="03A7F8D7" w14:textId="77777777" w:rsidR="00460C24" w:rsidRPr="00FB657F" w:rsidRDefault="00460C24" w:rsidP="00460C24">
      <w:pPr>
        <w:pStyle w:val="NormalWeb"/>
        <w:spacing w:before="0" w:beforeAutospacing="0" w:after="240" w:afterAutospacing="0" w:line="360" w:lineRule="auto"/>
      </w:pPr>
      <w:proofErr w:type="spellStart"/>
      <w:r w:rsidRPr="00FB657F">
        <w:t>Vannucci</w:t>
      </w:r>
      <w:proofErr w:type="spellEnd"/>
      <w:r w:rsidRPr="00FB657F">
        <w:t xml:space="preserve">, A. and </w:t>
      </w:r>
      <w:proofErr w:type="spellStart"/>
      <w:r w:rsidRPr="00FB657F">
        <w:t>Ohannessian</w:t>
      </w:r>
      <w:proofErr w:type="spellEnd"/>
      <w:r w:rsidRPr="00FB657F">
        <w:t xml:space="preserve">, C.M. (2017). Body Image Dissatisfaction and Anxiety Trajectories During Adolescence. </w:t>
      </w:r>
      <w:r w:rsidRPr="00FB657F">
        <w:rPr>
          <w:i/>
          <w:iCs/>
        </w:rPr>
        <w:t>Journal of Clinical Child &amp; Adolescent Psychology</w:t>
      </w:r>
      <w:r w:rsidRPr="00FB657F">
        <w:t xml:space="preserve">, 47(5), pp.785–795. </w:t>
      </w:r>
      <w:proofErr w:type="spellStart"/>
      <w:r w:rsidRPr="00FB657F">
        <w:t>doi:https</w:t>
      </w:r>
      <w:proofErr w:type="spellEnd"/>
      <w:r w:rsidRPr="00FB657F">
        <w:t>://doi.org/10.1080/15374416.2017.1390755.</w:t>
      </w:r>
    </w:p>
    <w:p w14:paraId="5E021111" w14:textId="77777777" w:rsidR="00460C24" w:rsidRPr="00FB657F" w:rsidRDefault="00460C24" w:rsidP="00460C24">
      <w:pPr>
        <w:pStyle w:val="NormalWeb"/>
        <w:spacing w:before="0" w:beforeAutospacing="0" w:after="240" w:afterAutospacing="0" w:line="360" w:lineRule="auto"/>
      </w:pPr>
      <w:proofErr w:type="spellStart"/>
      <w:r w:rsidRPr="00FB657F">
        <w:t>Varnes</w:t>
      </w:r>
      <w:proofErr w:type="spellEnd"/>
      <w:r w:rsidRPr="00FB657F">
        <w:t xml:space="preserve">, J.R., </w:t>
      </w:r>
      <w:proofErr w:type="spellStart"/>
      <w:r w:rsidRPr="00FB657F">
        <w:t>Stellefson</w:t>
      </w:r>
      <w:proofErr w:type="spellEnd"/>
      <w:r w:rsidRPr="00FB657F">
        <w:t xml:space="preserve">, M.L., Janelle, C.M., Dorman, S.M., Dodd, V. and Miller, M.D. (2013). A systematic review of studies comparing body image concerns among female college athletes and non-athletes, 1997–2012. </w:t>
      </w:r>
      <w:r w:rsidRPr="00FB657F">
        <w:rPr>
          <w:i/>
          <w:iCs/>
        </w:rPr>
        <w:t>Body Image</w:t>
      </w:r>
      <w:r w:rsidRPr="00FB657F">
        <w:t xml:space="preserve">, 10(4), pp.421–432. </w:t>
      </w:r>
      <w:proofErr w:type="spellStart"/>
      <w:r w:rsidRPr="00FB657F">
        <w:t>doi:https</w:t>
      </w:r>
      <w:proofErr w:type="spellEnd"/>
      <w:r w:rsidRPr="00FB657F">
        <w:t>://doi.org/10.1016/j.bodyim.2013.06.001.</w:t>
      </w:r>
    </w:p>
    <w:p w14:paraId="1055A586" w14:textId="77777777" w:rsidR="00460C24" w:rsidRPr="00FB657F" w:rsidRDefault="00460C24" w:rsidP="00460C24">
      <w:pPr>
        <w:pStyle w:val="NormalWeb"/>
        <w:spacing w:before="0" w:beforeAutospacing="0" w:after="240" w:afterAutospacing="0" w:line="360" w:lineRule="auto"/>
      </w:pPr>
      <w:r w:rsidRPr="00FB657F">
        <w:t xml:space="preserve">Voelker, D.K., Gould, </w:t>
      </w:r>
      <w:proofErr w:type="gramStart"/>
      <w:r w:rsidRPr="00FB657F">
        <w:t>D.</w:t>
      </w:r>
      <w:proofErr w:type="gramEnd"/>
      <w:r w:rsidRPr="00FB657F">
        <w:t xml:space="preserve"> and Reel, J.J. (2014). Prevalence and correlates of disordered eating in female figure skaters. </w:t>
      </w:r>
      <w:r w:rsidRPr="00FB657F">
        <w:rPr>
          <w:i/>
          <w:iCs/>
        </w:rPr>
        <w:t>Psychology of Sport and Exercise</w:t>
      </w:r>
      <w:r w:rsidRPr="00FB657F">
        <w:t xml:space="preserve">, 15(6), pp.696–704. </w:t>
      </w:r>
      <w:proofErr w:type="spellStart"/>
      <w:r w:rsidRPr="00FB657F">
        <w:t>doi:https</w:t>
      </w:r>
      <w:proofErr w:type="spellEnd"/>
      <w:r w:rsidRPr="00FB657F">
        <w:t>://doi.org/10.1016/j.psychsport.2013.12.002.</w:t>
      </w:r>
    </w:p>
    <w:p w14:paraId="40BBD22F" w14:textId="77777777" w:rsidR="00460C24" w:rsidRPr="00FB657F" w:rsidRDefault="00460C24" w:rsidP="00460C24">
      <w:pPr>
        <w:pStyle w:val="NormalWeb"/>
        <w:spacing w:before="0" w:beforeAutospacing="0" w:after="240" w:afterAutospacing="0" w:line="360" w:lineRule="auto"/>
      </w:pPr>
      <w:r w:rsidRPr="00FB657F">
        <w:t xml:space="preserve">Wagner, A.J., Erickson, C.D., Tierney, D.K., Houston, M.N. and Bacon, C.E.W. (2016). The Diagnostic Accuracy of Screening Tools to Detect Eating Disorders in Female Athletes. </w:t>
      </w:r>
      <w:r w:rsidRPr="00FB657F">
        <w:rPr>
          <w:i/>
          <w:iCs/>
        </w:rPr>
        <w:t>Journal of Sport Rehabilitation</w:t>
      </w:r>
      <w:r w:rsidRPr="00FB657F">
        <w:t xml:space="preserve">, 25(4), pp.395–398. </w:t>
      </w:r>
      <w:proofErr w:type="spellStart"/>
      <w:r w:rsidRPr="00FB657F">
        <w:t>doi:https</w:t>
      </w:r>
      <w:proofErr w:type="spellEnd"/>
      <w:r w:rsidRPr="00FB657F">
        <w:t>://doi.org/10.1123/jsr.2014-0337.</w:t>
      </w:r>
    </w:p>
    <w:p w14:paraId="007B1A03" w14:textId="77777777" w:rsidR="00460C24" w:rsidRPr="00FB657F" w:rsidRDefault="00460C24" w:rsidP="00460C24">
      <w:pPr>
        <w:pStyle w:val="NormalWeb"/>
        <w:spacing w:before="0" w:beforeAutospacing="0" w:after="240" w:afterAutospacing="0" w:line="360" w:lineRule="auto"/>
      </w:pPr>
      <w:r w:rsidRPr="00FB657F">
        <w:t xml:space="preserve">Walsh, B.T., Hagan, K.E. and Lockwood, C. (2022). A systematic review comparing atypical anorexia nervosa and anorexia nervosa. </w:t>
      </w:r>
      <w:r w:rsidRPr="00FB657F">
        <w:rPr>
          <w:i/>
          <w:iCs/>
        </w:rPr>
        <w:t>International Journal of Eating Disorders</w:t>
      </w:r>
      <w:r w:rsidRPr="00FB657F">
        <w:t xml:space="preserve">. </w:t>
      </w:r>
      <w:proofErr w:type="spellStart"/>
      <w:r w:rsidRPr="00FB657F">
        <w:t>doi:https</w:t>
      </w:r>
      <w:proofErr w:type="spellEnd"/>
      <w:r w:rsidRPr="00FB657F">
        <w:t>://doi.org/10.1002/eat.23856.</w:t>
      </w:r>
    </w:p>
    <w:p w14:paraId="0DA19CC4" w14:textId="77777777" w:rsidR="00460C24" w:rsidRPr="00FB657F" w:rsidRDefault="00460C24" w:rsidP="00460C24">
      <w:pPr>
        <w:pStyle w:val="NormalWeb"/>
        <w:spacing w:before="0" w:beforeAutospacing="0" w:after="240" w:afterAutospacing="0" w:line="360" w:lineRule="auto"/>
      </w:pPr>
      <w:r w:rsidRPr="00FB657F">
        <w:t xml:space="preserve">Walsh, K., Blalock, D.V. and </w:t>
      </w:r>
      <w:proofErr w:type="spellStart"/>
      <w:r w:rsidRPr="00FB657F">
        <w:t>Mehler</w:t>
      </w:r>
      <w:proofErr w:type="spellEnd"/>
      <w:r w:rsidRPr="00FB657F">
        <w:t xml:space="preserve">, P.S. (2020). Hematologic Findings in a Large Sample of Patients with Anorexia Nervosa and Bulimia Nervosa. </w:t>
      </w:r>
      <w:r w:rsidRPr="00FB657F">
        <w:rPr>
          <w:i/>
          <w:iCs/>
        </w:rPr>
        <w:t xml:space="preserve">American Journal of </w:t>
      </w:r>
      <w:proofErr w:type="spellStart"/>
      <w:r w:rsidRPr="00FB657F">
        <w:rPr>
          <w:i/>
          <w:iCs/>
        </w:rPr>
        <w:t>Hematology</w:t>
      </w:r>
      <w:proofErr w:type="spellEnd"/>
      <w:r w:rsidRPr="00FB657F">
        <w:t xml:space="preserve">. </w:t>
      </w:r>
      <w:proofErr w:type="spellStart"/>
      <w:r w:rsidRPr="00FB657F">
        <w:t>doi:https</w:t>
      </w:r>
      <w:proofErr w:type="spellEnd"/>
      <w:r w:rsidRPr="00FB657F">
        <w:t>://doi.org/10.1002/ajh.25732.</w:t>
      </w:r>
    </w:p>
    <w:p w14:paraId="0C07BD1C" w14:textId="77777777" w:rsidR="00460C24" w:rsidRPr="00FB657F" w:rsidRDefault="00460C24" w:rsidP="00460C24">
      <w:pPr>
        <w:pStyle w:val="NormalWeb"/>
        <w:spacing w:before="0" w:beforeAutospacing="0" w:after="240" w:afterAutospacing="0" w:line="360" w:lineRule="auto"/>
      </w:pPr>
      <w:r w:rsidRPr="00FB657F">
        <w:t xml:space="preserve">Walter, N., Heinen, T. and Elbe, A.-M. (2022). Factors associated with disordered eating and eating disorder symptoms in adolescent elite athletes. </w:t>
      </w:r>
      <w:r w:rsidRPr="00FB657F">
        <w:rPr>
          <w:i/>
          <w:iCs/>
        </w:rPr>
        <w:t>Sports Psychiatry</w:t>
      </w:r>
      <w:r w:rsidRPr="00FB657F">
        <w:t xml:space="preserve">, 1(2). </w:t>
      </w:r>
      <w:proofErr w:type="spellStart"/>
      <w:r w:rsidRPr="00FB657F">
        <w:t>doi:https</w:t>
      </w:r>
      <w:proofErr w:type="spellEnd"/>
      <w:r w:rsidRPr="00FB657F">
        <w:t>://doi.org/10.1024/2674-0052/a000012.</w:t>
      </w:r>
    </w:p>
    <w:p w14:paraId="1F7445F0" w14:textId="77777777" w:rsidR="00460C24" w:rsidRPr="00FB657F" w:rsidRDefault="00460C24" w:rsidP="00460C24">
      <w:pPr>
        <w:pStyle w:val="NormalWeb"/>
        <w:spacing w:before="0" w:beforeAutospacing="0" w:after="240" w:afterAutospacing="0" w:line="360" w:lineRule="auto"/>
      </w:pPr>
      <w:r w:rsidRPr="00FB657F">
        <w:t xml:space="preserve">Werner, A., </w:t>
      </w:r>
      <w:proofErr w:type="spellStart"/>
      <w:r w:rsidRPr="00FB657F">
        <w:t>Thiel</w:t>
      </w:r>
      <w:proofErr w:type="spellEnd"/>
      <w:r w:rsidRPr="00FB657F">
        <w:t xml:space="preserve">, A., Schneider, S., Mayer, J., Giel, K.E. and Zipfel, S. (2013). Weight-control behaviour and weight-concerns in young elite athletes – a systematic review. </w:t>
      </w:r>
      <w:r w:rsidRPr="00FB657F">
        <w:rPr>
          <w:i/>
          <w:iCs/>
        </w:rPr>
        <w:t>Journal of Eating Disorders</w:t>
      </w:r>
      <w:r w:rsidRPr="00FB657F">
        <w:t xml:space="preserve">, 1(1). </w:t>
      </w:r>
      <w:proofErr w:type="spellStart"/>
      <w:r w:rsidRPr="00FB657F">
        <w:t>doi:https</w:t>
      </w:r>
      <w:proofErr w:type="spellEnd"/>
      <w:r w:rsidRPr="00FB657F">
        <w:t>://doi.org/10.1186/2050-2974-1-18.</w:t>
      </w:r>
    </w:p>
    <w:p w14:paraId="4AABCEF5" w14:textId="77777777" w:rsidR="00460C24" w:rsidRPr="00FB657F" w:rsidRDefault="00460C24" w:rsidP="00460C24">
      <w:pPr>
        <w:pStyle w:val="NormalWeb"/>
        <w:spacing w:before="0" w:beforeAutospacing="0" w:after="240" w:afterAutospacing="0" w:line="360" w:lineRule="auto"/>
      </w:pPr>
      <w:proofErr w:type="spellStart"/>
      <w:r w:rsidRPr="00FB657F">
        <w:lastRenderedPageBreak/>
        <w:t>Whisenant</w:t>
      </w:r>
      <w:proofErr w:type="spellEnd"/>
      <w:r w:rsidRPr="00FB657F">
        <w:t xml:space="preserve">, S.L. and Smith, B.L. (1995). Eating Disorders. </w:t>
      </w:r>
      <w:r w:rsidRPr="00FB657F">
        <w:rPr>
          <w:i/>
          <w:iCs/>
        </w:rPr>
        <w:t>Eating disorders: current nutrition therapy and perceived needs in dietetics education and research</w:t>
      </w:r>
      <w:r w:rsidRPr="00FB657F">
        <w:t xml:space="preserve">, 95(10), pp.1109–1112. </w:t>
      </w:r>
      <w:proofErr w:type="spellStart"/>
      <w:r w:rsidRPr="00FB657F">
        <w:t>doi:https</w:t>
      </w:r>
      <w:proofErr w:type="spellEnd"/>
      <w:r w:rsidRPr="00FB657F">
        <w:t>://doi.org/10.1016/s0002-8223(95)00301-0.</w:t>
      </w:r>
    </w:p>
    <w:p w14:paraId="3C2F6921" w14:textId="77777777" w:rsidR="00460C24" w:rsidRPr="00FB657F" w:rsidRDefault="00460C24" w:rsidP="00460C24">
      <w:pPr>
        <w:pStyle w:val="NormalWeb"/>
        <w:spacing w:before="0" w:beforeAutospacing="0" w:after="240" w:afterAutospacing="0" w:line="360" w:lineRule="auto"/>
      </w:pPr>
      <w:r w:rsidRPr="00FB657F">
        <w:t xml:space="preserve">Yahalom, M., Spitz, M., Sandler, L., </w:t>
      </w:r>
      <w:proofErr w:type="spellStart"/>
      <w:r w:rsidRPr="00FB657F">
        <w:t>Heno</w:t>
      </w:r>
      <w:proofErr w:type="spellEnd"/>
      <w:r w:rsidRPr="00FB657F">
        <w:t xml:space="preserve">, N., </w:t>
      </w:r>
      <w:proofErr w:type="spellStart"/>
      <w:r w:rsidRPr="00FB657F">
        <w:t>Roguin</w:t>
      </w:r>
      <w:proofErr w:type="spellEnd"/>
      <w:r w:rsidRPr="00FB657F">
        <w:t xml:space="preserve">, N. and </w:t>
      </w:r>
      <w:proofErr w:type="spellStart"/>
      <w:r w:rsidRPr="00FB657F">
        <w:t>Turgeman</w:t>
      </w:r>
      <w:proofErr w:type="spellEnd"/>
      <w:r w:rsidRPr="00FB657F">
        <w:t xml:space="preserve">, Y. (2013). The Significance of Bradycardia in Anorexia Nervosa. </w:t>
      </w:r>
      <w:r w:rsidRPr="00FB657F">
        <w:rPr>
          <w:i/>
          <w:iCs/>
        </w:rPr>
        <w:t>International Journal of Angiology</w:t>
      </w:r>
      <w:r w:rsidRPr="00FB657F">
        <w:t xml:space="preserve">, [online] 22(02), pp.083–094. </w:t>
      </w:r>
      <w:proofErr w:type="spellStart"/>
      <w:r w:rsidRPr="00FB657F">
        <w:t>doi:https</w:t>
      </w:r>
      <w:proofErr w:type="spellEnd"/>
      <w:r w:rsidRPr="00FB657F">
        <w:t>://doi.org/10.1055/s-0033-1334138.</w:t>
      </w:r>
    </w:p>
    <w:p w14:paraId="01E0EA3D" w14:textId="77777777" w:rsidR="00460C24" w:rsidRPr="00FB657F" w:rsidRDefault="00460C24" w:rsidP="00460C24">
      <w:pPr>
        <w:pStyle w:val="NormalWeb"/>
        <w:spacing w:before="0" w:beforeAutospacing="0" w:after="240" w:afterAutospacing="0" w:line="360" w:lineRule="auto"/>
      </w:pPr>
      <w:r w:rsidRPr="00FB657F">
        <w:t xml:space="preserve">Zhang, C.-Q., Leeming, E., Smith, P., Chung, P.-K., Hagger, M.S. and Hayes, S.C. (2018). Acceptance and Commitment Therapy for Health </w:t>
      </w:r>
      <w:proofErr w:type="spellStart"/>
      <w:r w:rsidRPr="00FB657F">
        <w:t>Behavior</w:t>
      </w:r>
      <w:proofErr w:type="spellEnd"/>
      <w:r w:rsidRPr="00FB657F">
        <w:t xml:space="preserve"> Change: A </w:t>
      </w:r>
      <w:proofErr w:type="gramStart"/>
      <w:r w:rsidRPr="00FB657F">
        <w:t>Contextually-Driven</w:t>
      </w:r>
      <w:proofErr w:type="gramEnd"/>
      <w:r w:rsidRPr="00FB657F">
        <w:t xml:space="preserve"> Approach. </w:t>
      </w:r>
      <w:r w:rsidRPr="00FB657F">
        <w:rPr>
          <w:i/>
          <w:iCs/>
        </w:rPr>
        <w:t>Frontiers in Psychology</w:t>
      </w:r>
      <w:r w:rsidRPr="00FB657F">
        <w:t xml:space="preserve">, [online] 8(2350). </w:t>
      </w:r>
      <w:proofErr w:type="spellStart"/>
      <w:r w:rsidRPr="00FB657F">
        <w:t>doi:https</w:t>
      </w:r>
      <w:proofErr w:type="spellEnd"/>
      <w:r w:rsidRPr="00FB657F">
        <w:t>://doi.org/10.3389/fpsyg.2017.02350.</w:t>
      </w:r>
    </w:p>
    <w:p w14:paraId="64158298" w14:textId="77777777" w:rsidR="00460C24" w:rsidRDefault="00460C24" w:rsidP="00460C24"/>
    <w:p w14:paraId="570B9446" w14:textId="3D748E19" w:rsidR="009055AD" w:rsidRDefault="009055AD" w:rsidP="00460C24"/>
    <w:p w14:paraId="22AB8D3E" w14:textId="77777777" w:rsidR="009055AD" w:rsidRDefault="009055AD" w:rsidP="00460C24"/>
    <w:p w14:paraId="48F607C2" w14:textId="77777777" w:rsidR="009055AD" w:rsidRDefault="009055AD" w:rsidP="00460C24"/>
    <w:p w14:paraId="5728364E" w14:textId="77777777" w:rsidR="009055AD" w:rsidRDefault="009055AD" w:rsidP="00460C24"/>
    <w:p w14:paraId="00BECE74" w14:textId="77777777" w:rsidR="009055AD" w:rsidRDefault="009055AD" w:rsidP="00460C24"/>
    <w:p w14:paraId="124F5B7D" w14:textId="77777777" w:rsidR="009055AD" w:rsidRDefault="009055AD" w:rsidP="00460C24"/>
    <w:p w14:paraId="7C38C5E3" w14:textId="77777777" w:rsidR="009055AD" w:rsidRDefault="009055AD" w:rsidP="00460C24"/>
    <w:p w14:paraId="61BB6F7E" w14:textId="77777777" w:rsidR="009055AD" w:rsidRDefault="009055AD" w:rsidP="00460C24"/>
    <w:p w14:paraId="1C4AAF06" w14:textId="77777777" w:rsidR="009055AD" w:rsidRDefault="009055AD" w:rsidP="00460C24"/>
    <w:p w14:paraId="627FCE37" w14:textId="77777777" w:rsidR="009055AD" w:rsidRDefault="009055AD" w:rsidP="00460C24"/>
    <w:p w14:paraId="76E220A1" w14:textId="77777777" w:rsidR="009055AD" w:rsidRDefault="009055AD" w:rsidP="00460C24"/>
    <w:p w14:paraId="23DF946E" w14:textId="77777777" w:rsidR="009055AD" w:rsidRDefault="009055AD" w:rsidP="00460C24"/>
    <w:p w14:paraId="716F769F" w14:textId="77777777" w:rsidR="009055AD" w:rsidRDefault="009055AD" w:rsidP="00460C24"/>
    <w:p w14:paraId="53F07D9E" w14:textId="77777777" w:rsidR="009055AD" w:rsidRDefault="009055AD" w:rsidP="00460C24"/>
    <w:p w14:paraId="1A9444EE" w14:textId="77777777" w:rsidR="009055AD" w:rsidRDefault="009055AD" w:rsidP="00460C24"/>
    <w:p w14:paraId="3B89C636" w14:textId="77777777" w:rsidR="009055AD" w:rsidRDefault="009055AD" w:rsidP="00460C24"/>
    <w:p w14:paraId="3DCBFDD3" w14:textId="77777777" w:rsidR="009055AD" w:rsidRDefault="009055AD" w:rsidP="00460C24"/>
    <w:p w14:paraId="734F6FDE" w14:textId="77777777" w:rsidR="009055AD" w:rsidRDefault="009055AD" w:rsidP="00460C24"/>
    <w:p w14:paraId="58EC71CA" w14:textId="77777777" w:rsidR="009055AD" w:rsidRDefault="009055AD" w:rsidP="00460C24"/>
    <w:p w14:paraId="762DC4CF" w14:textId="77777777" w:rsidR="00CC042A" w:rsidRDefault="00CC042A" w:rsidP="00460C24"/>
    <w:p w14:paraId="10123C64" w14:textId="77777777" w:rsidR="009055AD" w:rsidRDefault="009055AD" w:rsidP="00460C24"/>
    <w:p w14:paraId="6AA6016E" w14:textId="77777777" w:rsidR="009055AD" w:rsidRDefault="009055AD" w:rsidP="00460C24"/>
    <w:p w14:paraId="5AE9A41B" w14:textId="77777777" w:rsidR="009055AD" w:rsidRDefault="009055AD" w:rsidP="00460C24"/>
    <w:p w14:paraId="31A3BAC0" w14:textId="77777777" w:rsidR="009055AD" w:rsidRDefault="009055AD" w:rsidP="00460C24"/>
    <w:p w14:paraId="426B7130" w14:textId="77777777" w:rsidR="009055AD" w:rsidRDefault="009055AD" w:rsidP="00460C24"/>
    <w:p w14:paraId="3428DDB0" w14:textId="77777777" w:rsidR="009055AD" w:rsidRDefault="009055AD" w:rsidP="00460C24"/>
    <w:p w14:paraId="4C7265B9" w14:textId="77777777" w:rsidR="009055AD" w:rsidRDefault="009055AD" w:rsidP="00460C24"/>
    <w:p w14:paraId="3FF27CD9" w14:textId="5CFFE86E" w:rsidR="009055AD" w:rsidRPr="005512F2" w:rsidRDefault="009055AD" w:rsidP="009055AD">
      <w:pPr>
        <w:pStyle w:val="Heading1"/>
        <w:spacing w:line="360" w:lineRule="auto"/>
        <w:rPr>
          <w:rFonts w:ascii="Times New Roman" w:hAnsi="Times New Roman" w:cs="Times New Roman"/>
          <w:color w:val="auto"/>
          <w:sz w:val="24"/>
          <w:szCs w:val="24"/>
          <w:shd w:val="clear" w:color="auto" w:fill="F9F9F9"/>
        </w:rPr>
      </w:pPr>
      <w:bookmarkStart w:id="50" w:name="_Toc164374042"/>
      <w:r w:rsidRPr="00FB657F">
        <w:rPr>
          <w:rFonts w:ascii="Times New Roman" w:eastAsiaTheme="minorHAnsi" w:hAnsi="Times New Roman" w:cs="Times New Roman"/>
          <w:color w:val="auto"/>
          <w:sz w:val="24"/>
          <w:szCs w:val="24"/>
          <w:lang w:eastAsia="en-US"/>
        </w:rPr>
        <w:lastRenderedPageBreak/>
        <w:t>Appendices</w:t>
      </w:r>
      <w:bookmarkEnd w:id="50"/>
      <w:r w:rsidRPr="00FB657F">
        <w:rPr>
          <w:rFonts w:ascii="Times New Roman" w:eastAsiaTheme="minorHAnsi" w:hAnsi="Times New Roman" w:cs="Times New Roman"/>
          <w:color w:val="auto"/>
          <w:sz w:val="24"/>
          <w:szCs w:val="24"/>
          <w:lang w:eastAsia="en-US"/>
        </w:rPr>
        <w:t xml:space="preserve"> </w:t>
      </w:r>
    </w:p>
    <w:p w14:paraId="54AC7469" w14:textId="77777777" w:rsidR="009055AD" w:rsidRPr="00CF3936" w:rsidRDefault="009055AD" w:rsidP="009055AD">
      <w:pPr>
        <w:pStyle w:val="Heading2"/>
        <w:spacing w:line="360" w:lineRule="auto"/>
        <w:rPr>
          <w:rFonts w:ascii="Times New Roman" w:hAnsi="Times New Roman" w:cs="Times New Roman"/>
          <w:b/>
          <w:bCs/>
          <w:color w:val="auto"/>
          <w:sz w:val="24"/>
          <w:szCs w:val="24"/>
          <w:shd w:val="clear" w:color="auto" w:fill="F9F9F9"/>
        </w:rPr>
      </w:pPr>
      <w:bookmarkStart w:id="51" w:name="_Toc164374043"/>
      <w:r w:rsidRPr="00CF3936">
        <w:rPr>
          <w:rFonts w:ascii="Times New Roman" w:hAnsi="Times New Roman" w:cs="Times New Roman"/>
          <w:b/>
          <w:bCs/>
          <w:color w:val="auto"/>
          <w:sz w:val="24"/>
          <w:szCs w:val="24"/>
          <w:shd w:val="clear" w:color="auto" w:fill="F9F9F9"/>
        </w:rPr>
        <w:t>Appendix 1</w:t>
      </w:r>
      <w:bookmarkEnd w:id="51"/>
      <w:r w:rsidRPr="00CF3936">
        <w:rPr>
          <w:rFonts w:ascii="Times New Roman" w:hAnsi="Times New Roman" w:cs="Times New Roman"/>
          <w:b/>
          <w:bCs/>
          <w:color w:val="auto"/>
          <w:sz w:val="24"/>
          <w:szCs w:val="24"/>
          <w:shd w:val="clear" w:color="auto" w:fill="F9F9F9"/>
        </w:rPr>
        <w:t xml:space="preserve"> </w:t>
      </w:r>
    </w:p>
    <w:p w14:paraId="76FAC957" w14:textId="77777777" w:rsidR="009055AD" w:rsidRPr="00FB657F" w:rsidRDefault="009055AD" w:rsidP="009055AD">
      <w:pPr>
        <w:spacing w:line="360" w:lineRule="auto"/>
      </w:pPr>
      <w:r w:rsidRPr="00FB657F">
        <w:t xml:space="preserve">1. Do you worry about your weight or body composition? </w:t>
      </w:r>
    </w:p>
    <w:p w14:paraId="0E0B0FB6" w14:textId="77777777" w:rsidR="009055AD" w:rsidRPr="00FB657F" w:rsidRDefault="009055AD" w:rsidP="009055AD">
      <w:pPr>
        <w:spacing w:line="360" w:lineRule="auto"/>
      </w:pPr>
      <w:r w:rsidRPr="00FB657F">
        <w:t xml:space="preserve">Yes No </w:t>
      </w:r>
    </w:p>
    <w:p w14:paraId="59666B65" w14:textId="77777777" w:rsidR="009055AD" w:rsidRPr="00FB657F" w:rsidRDefault="009055AD" w:rsidP="009055AD">
      <w:pPr>
        <w:spacing w:line="360" w:lineRule="auto"/>
      </w:pPr>
      <w:r w:rsidRPr="00FB657F">
        <w:t xml:space="preserve">2. Do you limit or carefully control the foods that you eat? Yes No </w:t>
      </w:r>
    </w:p>
    <w:p w14:paraId="4932D6F6" w14:textId="77777777" w:rsidR="009055AD" w:rsidRPr="00FB657F" w:rsidRDefault="009055AD" w:rsidP="009055AD">
      <w:pPr>
        <w:spacing w:line="360" w:lineRule="auto"/>
      </w:pPr>
      <w:r w:rsidRPr="00FB657F">
        <w:t xml:space="preserve">3. Do you try to lose weight to meet weight or image/appearance requirements in your sport? Yes No </w:t>
      </w:r>
    </w:p>
    <w:p w14:paraId="3E6D69F8" w14:textId="77777777" w:rsidR="009055AD" w:rsidRPr="00FB657F" w:rsidRDefault="009055AD" w:rsidP="009055AD">
      <w:pPr>
        <w:spacing w:line="360" w:lineRule="auto"/>
      </w:pPr>
      <w:r w:rsidRPr="00FB657F">
        <w:t xml:space="preserve">4. Does your weight affect the way you feel about yourself? </w:t>
      </w:r>
    </w:p>
    <w:p w14:paraId="06871754" w14:textId="77777777" w:rsidR="009055AD" w:rsidRPr="00FB657F" w:rsidRDefault="009055AD" w:rsidP="009055AD">
      <w:pPr>
        <w:spacing w:line="360" w:lineRule="auto"/>
      </w:pPr>
      <w:r w:rsidRPr="00FB657F">
        <w:t xml:space="preserve">Yes No </w:t>
      </w:r>
    </w:p>
    <w:p w14:paraId="0796A8E4" w14:textId="77777777" w:rsidR="009055AD" w:rsidRPr="00FB657F" w:rsidRDefault="009055AD" w:rsidP="009055AD">
      <w:pPr>
        <w:spacing w:line="360" w:lineRule="auto"/>
      </w:pPr>
      <w:r w:rsidRPr="00FB657F">
        <w:t xml:space="preserve">5. Do you worry that you have lost control over how much you eat? </w:t>
      </w:r>
    </w:p>
    <w:p w14:paraId="39D9EF39" w14:textId="77777777" w:rsidR="009055AD" w:rsidRPr="00FB657F" w:rsidRDefault="009055AD" w:rsidP="009055AD">
      <w:pPr>
        <w:spacing w:line="360" w:lineRule="auto"/>
      </w:pPr>
      <w:r w:rsidRPr="00FB657F">
        <w:t xml:space="preserve">Yes No </w:t>
      </w:r>
    </w:p>
    <w:p w14:paraId="78BB209D" w14:textId="77777777" w:rsidR="009055AD" w:rsidRPr="00FB657F" w:rsidRDefault="009055AD" w:rsidP="009055AD">
      <w:pPr>
        <w:spacing w:line="360" w:lineRule="auto"/>
      </w:pPr>
      <w:r w:rsidRPr="00FB657F">
        <w:t xml:space="preserve">6. Do you make yourself vomit, use diuretics or laxatives after you eat? </w:t>
      </w:r>
    </w:p>
    <w:p w14:paraId="3DDF2F1B" w14:textId="77777777" w:rsidR="009055AD" w:rsidRPr="00FB657F" w:rsidRDefault="009055AD" w:rsidP="009055AD">
      <w:pPr>
        <w:spacing w:line="360" w:lineRule="auto"/>
      </w:pPr>
      <w:r w:rsidRPr="00FB657F">
        <w:t xml:space="preserve">Yes No </w:t>
      </w:r>
    </w:p>
    <w:p w14:paraId="361EF341" w14:textId="77777777" w:rsidR="009055AD" w:rsidRPr="00FB657F" w:rsidRDefault="009055AD" w:rsidP="009055AD">
      <w:pPr>
        <w:spacing w:line="360" w:lineRule="auto"/>
      </w:pPr>
      <w:r w:rsidRPr="00FB657F">
        <w:t xml:space="preserve">7. Do you currently or have you ever suffered from an eating disorder? </w:t>
      </w:r>
    </w:p>
    <w:p w14:paraId="5C66D349" w14:textId="77777777" w:rsidR="009055AD" w:rsidRPr="00FB657F" w:rsidRDefault="009055AD" w:rsidP="009055AD">
      <w:pPr>
        <w:spacing w:line="360" w:lineRule="auto"/>
      </w:pPr>
      <w:r w:rsidRPr="00FB657F">
        <w:t xml:space="preserve">Yes No </w:t>
      </w:r>
    </w:p>
    <w:p w14:paraId="6FC48D14" w14:textId="77777777" w:rsidR="009055AD" w:rsidRPr="00FB657F" w:rsidRDefault="009055AD" w:rsidP="009055AD">
      <w:pPr>
        <w:spacing w:line="360" w:lineRule="auto"/>
      </w:pPr>
      <w:r w:rsidRPr="00FB657F">
        <w:t xml:space="preserve">8. Do you ever eat in secret? </w:t>
      </w:r>
    </w:p>
    <w:p w14:paraId="6265383E" w14:textId="77777777" w:rsidR="009055AD" w:rsidRPr="00FB657F" w:rsidRDefault="009055AD" w:rsidP="009055AD">
      <w:pPr>
        <w:spacing w:line="360" w:lineRule="auto"/>
      </w:pPr>
      <w:r w:rsidRPr="00FB657F">
        <w:t xml:space="preserve">Yes No </w:t>
      </w:r>
    </w:p>
    <w:p w14:paraId="602B85A7" w14:textId="77777777" w:rsidR="009055AD" w:rsidRPr="00FB657F" w:rsidRDefault="009055AD" w:rsidP="009055AD">
      <w:pPr>
        <w:spacing w:line="360" w:lineRule="auto"/>
      </w:pPr>
      <w:r w:rsidRPr="00FB657F">
        <w:t xml:space="preserve">9. What age was your first menstrual period? </w:t>
      </w:r>
    </w:p>
    <w:p w14:paraId="00B33D6D" w14:textId="77777777" w:rsidR="009055AD" w:rsidRPr="00FB657F" w:rsidRDefault="009055AD" w:rsidP="009055AD">
      <w:pPr>
        <w:spacing w:line="360" w:lineRule="auto"/>
      </w:pPr>
      <w:r w:rsidRPr="00FB657F">
        <w:t xml:space="preserve">Yes No </w:t>
      </w:r>
    </w:p>
    <w:p w14:paraId="77482555" w14:textId="77777777" w:rsidR="009055AD" w:rsidRPr="00FB657F" w:rsidRDefault="009055AD" w:rsidP="009055AD">
      <w:pPr>
        <w:spacing w:line="360" w:lineRule="auto"/>
      </w:pPr>
      <w:r w:rsidRPr="00FB657F">
        <w:t xml:space="preserve">10.Do you have monthly menstrual cycles? </w:t>
      </w:r>
    </w:p>
    <w:p w14:paraId="25CD2A90" w14:textId="77777777" w:rsidR="009055AD" w:rsidRPr="00FB657F" w:rsidRDefault="009055AD" w:rsidP="009055AD">
      <w:pPr>
        <w:spacing w:line="360" w:lineRule="auto"/>
      </w:pPr>
      <w:r w:rsidRPr="00FB657F">
        <w:t xml:space="preserve">Yes No </w:t>
      </w:r>
    </w:p>
    <w:p w14:paraId="4AE69EEB" w14:textId="77777777" w:rsidR="009055AD" w:rsidRPr="00FB657F" w:rsidRDefault="009055AD" w:rsidP="009055AD">
      <w:pPr>
        <w:spacing w:line="360" w:lineRule="auto"/>
      </w:pPr>
      <w:r w:rsidRPr="00FB657F">
        <w:t xml:space="preserve">11.How many menstrual cycles have you had in the last year? </w:t>
      </w:r>
    </w:p>
    <w:p w14:paraId="0C6B7797" w14:textId="77777777" w:rsidR="009055AD" w:rsidRPr="00FB657F" w:rsidRDefault="009055AD" w:rsidP="009055AD">
      <w:pPr>
        <w:spacing w:line="360" w:lineRule="auto"/>
      </w:pPr>
      <w:r w:rsidRPr="00FB657F">
        <w:t xml:space="preserve">Yes No </w:t>
      </w:r>
    </w:p>
    <w:p w14:paraId="11D783A5" w14:textId="77777777" w:rsidR="009055AD" w:rsidRPr="00FB657F" w:rsidRDefault="009055AD" w:rsidP="009055AD">
      <w:pPr>
        <w:spacing w:line="360" w:lineRule="auto"/>
      </w:pPr>
      <w:r w:rsidRPr="00FB657F">
        <w:t xml:space="preserve">12.Have you ever had a stress fracture? </w:t>
      </w:r>
    </w:p>
    <w:p w14:paraId="13E215BB" w14:textId="77777777" w:rsidR="009055AD" w:rsidRDefault="009055AD" w:rsidP="009055AD">
      <w:pPr>
        <w:spacing w:line="360" w:lineRule="auto"/>
      </w:pPr>
      <w:r w:rsidRPr="00FB657F">
        <w:t>Yes No</w:t>
      </w:r>
    </w:p>
    <w:p w14:paraId="636850AB" w14:textId="77777777" w:rsidR="009055AD" w:rsidRDefault="009055AD" w:rsidP="009055AD">
      <w:pPr>
        <w:spacing w:line="360" w:lineRule="auto"/>
      </w:pPr>
    </w:p>
    <w:p w14:paraId="33EB90A1" w14:textId="77777777" w:rsidR="009055AD" w:rsidRDefault="009055AD" w:rsidP="009055AD">
      <w:pPr>
        <w:spacing w:line="360" w:lineRule="auto"/>
      </w:pPr>
    </w:p>
    <w:p w14:paraId="6F184887" w14:textId="77777777" w:rsidR="009055AD" w:rsidRDefault="009055AD" w:rsidP="009055AD">
      <w:pPr>
        <w:spacing w:line="360" w:lineRule="auto"/>
      </w:pPr>
    </w:p>
    <w:p w14:paraId="11A34D4B" w14:textId="77777777" w:rsidR="009055AD" w:rsidRDefault="009055AD" w:rsidP="009055AD">
      <w:pPr>
        <w:spacing w:line="360" w:lineRule="auto"/>
      </w:pPr>
    </w:p>
    <w:p w14:paraId="40D8FF74" w14:textId="77777777" w:rsidR="009055AD" w:rsidRDefault="009055AD" w:rsidP="009055AD">
      <w:pPr>
        <w:spacing w:line="360" w:lineRule="auto"/>
      </w:pPr>
    </w:p>
    <w:p w14:paraId="5FCCCA5F" w14:textId="77777777" w:rsidR="009055AD" w:rsidRPr="00FB657F" w:rsidRDefault="009055AD" w:rsidP="009055AD">
      <w:pPr>
        <w:spacing w:line="360" w:lineRule="auto"/>
      </w:pPr>
    </w:p>
    <w:p w14:paraId="4E7C986B" w14:textId="77777777" w:rsidR="009055AD" w:rsidRPr="00CF3936" w:rsidRDefault="009055AD" w:rsidP="009055AD">
      <w:pPr>
        <w:pStyle w:val="Heading2"/>
        <w:spacing w:line="360" w:lineRule="auto"/>
        <w:rPr>
          <w:rFonts w:ascii="Times New Roman" w:hAnsi="Times New Roman" w:cs="Times New Roman"/>
          <w:b/>
          <w:bCs/>
          <w:color w:val="auto"/>
          <w:sz w:val="24"/>
          <w:szCs w:val="24"/>
        </w:rPr>
      </w:pPr>
      <w:bookmarkStart w:id="52" w:name="_Toc164374044"/>
      <w:r w:rsidRPr="00CF3936">
        <w:rPr>
          <w:rFonts w:ascii="Times New Roman" w:hAnsi="Times New Roman" w:cs="Times New Roman"/>
          <w:b/>
          <w:bCs/>
          <w:color w:val="auto"/>
          <w:sz w:val="24"/>
          <w:szCs w:val="24"/>
        </w:rPr>
        <w:lastRenderedPageBreak/>
        <w:t>Appendix 2</w:t>
      </w:r>
      <w:bookmarkEnd w:id="52"/>
    </w:p>
    <w:p w14:paraId="1CF02F05" w14:textId="77777777" w:rsidR="009055AD" w:rsidRPr="00FB657F" w:rsidRDefault="009055AD" w:rsidP="009055AD">
      <w:pPr>
        <w:spacing w:line="360" w:lineRule="auto"/>
      </w:pPr>
      <w:r w:rsidRPr="00FB657F">
        <w:t xml:space="preserve">Please circle the response that best matches your situation. Never= 1 Rarely=2 Occasionally=3 More often than not=4 Regularly= 5 Always=6 </w:t>
      </w:r>
    </w:p>
    <w:p w14:paraId="454886BE" w14:textId="77777777" w:rsidR="009055AD" w:rsidRPr="00FB657F" w:rsidRDefault="009055AD" w:rsidP="009055AD">
      <w:pPr>
        <w:spacing w:line="360" w:lineRule="auto"/>
      </w:pPr>
    </w:p>
    <w:p w14:paraId="0A65FC25" w14:textId="77777777" w:rsidR="009055AD" w:rsidRPr="00FB657F" w:rsidRDefault="009055AD" w:rsidP="009055AD">
      <w:pPr>
        <w:spacing w:line="360" w:lineRule="auto"/>
      </w:pPr>
      <w:r w:rsidRPr="00FB657F">
        <w:t xml:space="preserve">1.Do you want to weigh more or less than you do? 1 2 3 4 5 6 </w:t>
      </w:r>
    </w:p>
    <w:p w14:paraId="0586D81C" w14:textId="77777777" w:rsidR="009055AD" w:rsidRPr="00FB657F" w:rsidRDefault="009055AD" w:rsidP="009055AD">
      <w:pPr>
        <w:spacing w:line="360" w:lineRule="auto"/>
      </w:pPr>
    </w:p>
    <w:p w14:paraId="211D5449" w14:textId="77777777" w:rsidR="009055AD" w:rsidRPr="00FB657F" w:rsidRDefault="009055AD" w:rsidP="009055AD">
      <w:pPr>
        <w:spacing w:line="360" w:lineRule="auto"/>
      </w:pPr>
      <w:r w:rsidRPr="00FB657F">
        <w:t xml:space="preserve">2. Do you lose weight regularly to meet weight requirements for your sport? 1 2 3 4 5 6 </w:t>
      </w:r>
    </w:p>
    <w:p w14:paraId="7D372B24" w14:textId="77777777" w:rsidR="009055AD" w:rsidRPr="00FB657F" w:rsidRDefault="009055AD" w:rsidP="009055AD">
      <w:pPr>
        <w:spacing w:line="360" w:lineRule="auto"/>
      </w:pPr>
      <w:r w:rsidRPr="00FB657F">
        <w:t xml:space="preserve">How do you do it?________________________________________________ </w:t>
      </w:r>
    </w:p>
    <w:p w14:paraId="487EEDE0" w14:textId="77777777" w:rsidR="009055AD" w:rsidRPr="00FB657F" w:rsidRDefault="009055AD" w:rsidP="009055AD">
      <w:pPr>
        <w:spacing w:line="360" w:lineRule="auto"/>
      </w:pPr>
      <w:r w:rsidRPr="00FB657F">
        <w:t xml:space="preserve">3. Is weight/body composition an issue for you? 1 2 3 4 5 6 </w:t>
      </w:r>
    </w:p>
    <w:p w14:paraId="4878967F" w14:textId="77777777" w:rsidR="009055AD" w:rsidRPr="00FB657F" w:rsidRDefault="009055AD" w:rsidP="009055AD">
      <w:pPr>
        <w:spacing w:line="360" w:lineRule="auto"/>
      </w:pPr>
    </w:p>
    <w:p w14:paraId="55326419" w14:textId="77777777" w:rsidR="009055AD" w:rsidRPr="00FB657F" w:rsidRDefault="009055AD" w:rsidP="009055AD">
      <w:pPr>
        <w:spacing w:line="360" w:lineRule="auto"/>
      </w:pPr>
      <w:r w:rsidRPr="00FB657F">
        <w:t xml:space="preserve">4. Are you satisfied with your eating habits? 1 2 3 4 5 6 5. Do you think your performance is directly affected by your weight? 1 2 3 4 5 6 If so, how?_____________________________________________ </w:t>
      </w:r>
    </w:p>
    <w:p w14:paraId="0936E462" w14:textId="77777777" w:rsidR="009055AD" w:rsidRPr="00FB657F" w:rsidRDefault="009055AD" w:rsidP="009055AD">
      <w:pPr>
        <w:spacing w:line="360" w:lineRule="auto"/>
      </w:pPr>
    </w:p>
    <w:p w14:paraId="19E43A27" w14:textId="77777777" w:rsidR="009055AD" w:rsidRPr="00FB657F" w:rsidRDefault="009055AD" w:rsidP="009055AD">
      <w:pPr>
        <w:spacing w:line="360" w:lineRule="auto"/>
      </w:pPr>
      <w:r w:rsidRPr="00FB657F">
        <w:t xml:space="preserve">6. Do you have forbidden foods? 1 2 3 4 5 6 </w:t>
      </w:r>
    </w:p>
    <w:p w14:paraId="6397A6A2" w14:textId="77777777" w:rsidR="009055AD" w:rsidRPr="00FB657F" w:rsidRDefault="009055AD" w:rsidP="009055AD">
      <w:pPr>
        <w:spacing w:line="360" w:lineRule="auto"/>
      </w:pPr>
    </w:p>
    <w:p w14:paraId="4BE08518" w14:textId="77777777" w:rsidR="009055AD" w:rsidRPr="00FB657F" w:rsidRDefault="009055AD" w:rsidP="009055AD">
      <w:pPr>
        <w:spacing w:line="360" w:lineRule="auto"/>
      </w:pPr>
      <w:r w:rsidRPr="00FB657F">
        <w:t xml:space="preserve">7. Are you a vegetarian? 1 2 3 4 5 6 Since what age?_________________________________________ </w:t>
      </w:r>
    </w:p>
    <w:p w14:paraId="7F5EC74D" w14:textId="77777777" w:rsidR="009055AD" w:rsidRPr="00FB657F" w:rsidRDefault="009055AD" w:rsidP="009055AD">
      <w:pPr>
        <w:spacing w:line="360" w:lineRule="auto"/>
      </w:pPr>
    </w:p>
    <w:p w14:paraId="7210D027" w14:textId="77777777" w:rsidR="009055AD" w:rsidRPr="00FB657F" w:rsidRDefault="009055AD" w:rsidP="009055AD">
      <w:pPr>
        <w:spacing w:line="360" w:lineRule="auto"/>
      </w:pPr>
      <w:r w:rsidRPr="00FB657F">
        <w:t xml:space="preserve">8. Do you miss meals? 1 2 3 4 5 6 If so, how often? For what reason?__________________________ </w:t>
      </w:r>
    </w:p>
    <w:p w14:paraId="0A0E59B0" w14:textId="77777777" w:rsidR="009055AD" w:rsidRPr="00FB657F" w:rsidRDefault="009055AD" w:rsidP="009055AD">
      <w:pPr>
        <w:spacing w:line="360" w:lineRule="auto"/>
      </w:pPr>
    </w:p>
    <w:p w14:paraId="63936F9B" w14:textId="77777777" w:rsidR="009055AD" w:rsidRPr="00FB657F" w:rsidRDefault="009055AD" w:rsidP="009055AD">
      <w:pPr>
        <w:spacing w:line="360" w:lineRule="auto"/>
      </w:pPr>
      <w:r w:rsidRPr="00FB657F">
        <w:t xml:space="preserve">9. Do you have rapid increases of decreases in your body weight? 1 2 3 4 5 6 </w:t>
      </w:r>
    </w:p>
    <w:p w14:paraId="2A2D6FC4" w14:textId="77777777" w:rsidR="009055AD" w:rsidRPr="00FB657F" w:rsidRDefault="009055AD" w:rsidP="009055AD">
      <w:pPr>
        <w:spacing w:line="360" w:lineRule="auto"/>
      </w:pPr>
    </w:p>
    <w:p w14:paraId="2C257F9B" w14:textId="77777777" w:rsidR="009055AD" w:rsidRPr="00FB657F" w:rsidRDefault="009055AD" w:rsidP="009055AD">
      <w:pPr>
        <w:spacing w:line="360" w:lineRule="auto"/>
      </w:pPr>
      <w:r w:rsidRPr="00FB657F">
        <w:t xml:space="preserve">10. What do you consider your ideal competitive weight? 1 2 3 4 5 6 </w:t>
      </w:r>
    </w:p>
    <w:p w14:paraId="359D2923" w14:textId="77777777" w:rsidR="009055AD" w:rsidRPr="00FB657F" w:rsidRDefault="009055AD" w:rsidP="009055AD">
      <w:pPr>
        <w:spacing w:line="360" w:lineRule="auto"/>
      </w:pPr>
    </w:p>
    <w:p w14:paraId="693FF6A9" w14:textId="77777777" w:rsidR="009055AD" w:rsidRPr="00FB657F" w:rsidRDefault="009055AD" w:rsidP="009055AD">
      <w:pPr>
        <w:spacing w:line="360" w:lineRule="auto"/>
      </w:pPr>
      <w:r w:rsidRPr="00FB657F">
        <w:t xml:space="preserve">11. Has anyone ever suggested you lose weight or change your eating habits? 1 2 3 4 5 6 </w:t>
      </w:r>
    </w:p>
    <w:p w14:paraId="55E68E28" w14:textId="77777777" w:rsidR="009055AD" w:rsidRPr="00FB657F" w:rsidRDefault="009055AD" w:rsidP="009055AD">
      <w:pPr>
        <w:spacing w:line="360" w:lineRule="auto"/>
      </w:pPr>
    </w:p>
    <w:p w14:paraId="08E8696E" w14:textId="77777777" w:rsidR="009055AD" w:rsidRPr="00FB657F" w:rsidRDefault="009055AD" w:rsidP="009055AD">
      <w:pPr>
        <w:spacing w:line="360" w:lineRule="auto"/>
      </w:pPr>
      <w:r w:rsidRPr="00FB657F">
        <w:t xml:space="preserve">12. Has a coach, judge, or family member ever called you fat? 1 2 3 4 5 6 13. What do you do to control your weight?___________________________ ___________________________________________________________ </w:t>
      </w:r>
    </w:p>
    <w:p w14:paraId="57214CB8" w14:textId="77777777" w:rsidR="009055AD" w:rsidRPr="00FB657F" w:rsidRDefault="009055AD" w:rsidP="009055AD">
      <w:pPr>
        <w:spacing w:line="360" w:lineRule="auto"/>
      </w:pPr>
    </w:p>
    <w:p w14:paraId="33890BAE" w14:textId="77777777" w:rsidR="009055AD" w:rsidRPr="00FB657F" w:rsidRDefault="009055AD" w:rsidP="009055AD">
      <w:pPr>
        <w:spacing w:line="360" w:lineRule="auto"/>
      </w:pPr>
      <w:r w:rsidRPr="00FB657F">
        <w:t xml:space="preserve">14. Do you worry if you have missed a workout? 1 2 3 4 5 6 </w:t>
      </w:r>
    </w:p>
    <w:p w14:paraId="2B91EE13" w14:textId="77777777" w:rsidR="009055AD" w:rsidRPr="00FB657F" w:rsidRDefault="009055AD" w:rsidP="009055AD">
      <w:pPr>
        <w:spacing w:line="360" w:lineRule="auto"/>
      </w:pPr>
    </w:p>
    <w:p w14:paraId="18671CE8" w14:textId="77777777" w:rsidR="009055AD" w:rsidRPr="00FB657F" w:rsidRDefault="009055AD" w:rsidP="009055AD">
      <w:pPr>
        <w:spacing w:line="360" w:lineRule="auto"/>
      </w:pPr>
      <w:r w:rsidRPr="00FB657F">
        <w:lastRenderedPageBreak/>
        <w:t xml:space="preserve">15. Do you exercise or are you physically active as well as training for your sport? 1 2 3 4 5 6 </w:t>
      </w:r>
    </w:p>
    <w:p w14:paraId="46CCA721" w14:textId="77777777" w:rsidR="009055AD" w:rsidRPr="00FB657F" w:rsidRDefault="009055AD" w:rsidP="009055AD">
      <w:pPr>
        <w:spacing w:line="360" w:lineRule="auto"/>
      </w:pPr>
    </w:p>
    <w:p w14:paraId="34347554" w14:textId="77777777" w:rsidR="009055AD" w:rsidRPr="00FB657F" w:rsidRDefault="009055AD" w:rsidP="009055AD">
      <w:pPr>
        <w:spacing w:line="360" w:lineRule="auto"/>
      </w:pPr>
      <w:r w:rsidRPr="00FB657F">
        <w:t xml:space="preserve">16. Do you have stress in your life outside of sport? 1 2 3 4 5 6 What are these stresses?_______________________________________ </w:t>
      </w:r>
    </w:p>
    <w:p w14:paraId="5B85F746" w14:textId="77777777" w:rsidR="009055AD" w:rsidRPr="00FB657F" w:rsidRDefault="009055AD" w:rsidP="009055AD">
      <w:pPr>
        <w:spacing w:line="360" w:lineRule="auto"/>
      </w:pPr>
    </w:p>
    <w:p w14:paraId="3D6C1784" w14:textId="77777777" w:rsidR="009055AD" w:rsidRPr="00FB657F" w:rsidRDefault="009055AD" w:rsidP="009055AD">
      <w:pPr>
        <w:spacing w:line="360" w:lineRule="auto"/>
      </w:pPr>
      <w:r w:rsidRPr="00FB657F">
        <w:t xml:space="preserve">17. Are you able to cope with stress? 1 2 3 4 5 6 How?_______________________________________________________ </w:t>
      </w:r>
    </w:p>
    <w:p w14:paraId="76CEE9AF" w14:textId="77777777" w:rsidR="009055AD" w:rsidRPr="00FB657F" w:rsidRDefault="009055AD" w:rsidP="009055AD">
      <w:pPr>
        <w:spacing w:line="360" w:lineRule="auto"/>
      </w:pPr>
    </w:p>
    <w:p w14:paraId="7AE7CA65" w14:textId="77777777" w:rsidR="009055AD" w:rsidRPr="00FB657F" w:rsidRDefault="009055AD" w:rsidP="009055AD">
      <w:pPr>
        <w:spacing w:line="360" w:lineRule="auto"/>
      </w:pPr>
      <w:r w:rsidRPr="00FB657F">
        <w:t xml:space="preserve">18. What is your family structure?____________________________________ </w:t>
      </w:r>
    </w:p>
    <w:p w14:paraId="294C6D38" w14:textId="77777777" w:rsidR="009055AD" w:rsidRPr="00FB657F" w:rsidRDefault="009055AD" w:rsidP="009055AD">
      <w:pPr>
        <w:spacing w:line="360" w:lineRule="auto"/>
      </w:pPr>
    </w:p>
    <w:p w14:paraId="7406BFCD" w14:textId="77777777" w:rsidR="009055AD" w:rsidRPr="00FB657F" w:rsidRDefault="009055AD" w:rsidP="009055AD">
      <w:pPr>
        <w:spacing w:line="360" w:lineRule="auto"/>
      </w:pPr>
      <w:r w:rsidRPr="00FB657F">
        <w:t xml:space="preserve">19. Do you use or have you use(d) these ways to lose weight? a. laxatives 1 2 3 4 5 6 b. diuretics 1 2 3 4 5 6 c. vomiting 1 2 3 4 5 6 d. diet pills 1 2 3 4 5 6 e. saunas 1 2 3 4 5 6 f. plastic bags or wrap during training 1 2 3 4 5 6 g. other methods(please state)________________________________ 1 2 3 4 5 6 </w:t>
      </w:r>
    </w:p>
    <w:p w14:paraId="41F92019" w14:textId="77777777" w:rsidR="009055AD" w:rsidRPr="00FB657F" w:rsidRDefault="009055AD" w:rsidP="009055AD">
      <w:pPr>
        <w:spacing w:line="360" w:lineRule="auto"/>
      </w:pPr>
    </w:p>
    <w:p w14:paraId="0D5125E5" w14:textId="77777777" w:rsidR="009055AD" w:rsidRPr="00FB657F" w:rsidRDefault="009055AD" w:rsidP="009055AD">
      <w:pPr>
        <w:spacing w:line="360" w:lineRule="auto"/>
      </w:pPr>
      <w:r w:rsidRPr="00FB657F">
        <w:t xml:space="preserve">Review of systems: (headaches/visual problems, </w:t>
      </w:r>
      <w:proofErr w:type="spellStart"/>
      <w:r w:rsidRPr="00FB657F">
        <w:t>galactorrhea</w:t>
      </w:r>
      <w:proofErr w:type="spellEnd"/>
      <w:r w:rsidRPr="00FB657F">
        <w:t xml:space="preserve"> / acne / male pattern hair distribution) </w:t>
      </w:r>
    </w:p>
    <w:p w14:paraId="7D276840" w14:textId="77777777" w:rsidR="009055AD" w:rsidRPr="00FB657F" w:rsidRDefault="009055AD" w:rsidP="009055AD">
      <w:pPr>
        <w:spacing w:line="360" w:lineRule="auto"/>
      </w:pPr>
    </w:p>
    <w:p w14:paraId="6BD769F1" w14:textId="77777777" w:rsidR="009055AD" w:rsidRPr="00FB657F" w:rsidRDefault="009055AD" w:rsidP="009055AD">
      <w:pPr>
        <w:spacing w:line="360" w:lineRule="auto"/>
      </w:pPr>
      <w:r w:rsidRPr="00FB657F">
        <w:t xml:space="preserve">Complete history of injuries. </w:t>
      </w:r>
    </w:p>
    <w:p w14:paraId="420824C8" w14:textId="77777777" w:rsidR="009055AD" w:rsidRPr="00FB657F" w:rsidRDefault="009055AD" w:rsidP="009055AD">
      <w:pPr>
        <w:spacing w:line="360" w:lineRule="auto"/>
      </w:pPr>
    </w:p>
    <w:p w14:paraId="4D77EB97" w14:textId="77777777" w:rsidR="009055AD" w:rsidRPr="00FB657F" w:rsidRDefault="009055AD" w:rsidP="009055AD">
      <w:pPr>
        <w:spacing w:line="360" w:lineRule="auto"/>
      </w:pPr>
      <w:r w:rsidRPr="00FB657F">
        <w:t xml:space="preserve">Nutritional analysis assessing energy balance and nutrient balance. </w:t>
      </w:r>
    </w:p>
    <w:p w14:paraId="0C95DF05" w14:textId="77777777" w:rsidR="009055AD" w:rsidRPr="00FB657F" w:rsidRDefault="009055AD" w:rsidP="009055AD">
      <w:pPr>
        <w:spacing w:line="360" w:lineRule="auto"/>
      </w:pPr>
    </w:p>
    <w:p w14:paraId="6C996A27" w14:textId="77777777" w:rsidR="009055AD" w:rsidRPr="00FB657F" w:rsidRDefault="009055AD" w:rsidP="009055AD">
      <w:pPr>
        <w:spacing w:line="360" w:lineRule="auto"/>
      </w:pPr>
      <w:r w:rsidRPr="00FB657F">
        <w:t xml:space="preserve">This physical examination of the athlete at risk for the Female Athlete Triad should focus on assessment of the physical signs of eating disorders and secondary signs of hormonal abnormalities. </w:t>
      </w:r>
    </w:p>
    <w:p w14:paraId="548A41DE" w14:textId="77777777" w:rsidR="009055AD" w:rsidRPr="00FB657F" w:rsidRDefault="009055AD" w:rsidP="009055AD">
      <w:pPr>
        <w:spacing w:line="360" w:lineRule="auto"/>
      </w:pPr>
      <w:r w:rsidRPr="00FB657F">
        <w:t xml:space="preserve">PHYSICAL EXAMINATION </w:t>
      </w:r>
    </w:p>
    <w:p w14:paraId="570DCA79" w14:textId="77777777" w:rsidR="009055AD" w:rsidRPr="00FB657F" w:rsidRDefault="009055AD" w:rsidP="009055AD">
      <w:pPr>
        <w:spacing w:line="360" w:lineRule="auto"/>
      </w:pPr>
      <w:r w:rsidRPr="00FB657F">
        <w:t xml:space="preserve">Height: </w:t>
      </w:r>
    </w:p>
    <w:p w14:paraId="471D6237" w14:textId="77777777" w:rsidR="009055AD" w:rsidRPr="00FB657F" w:rsidRDefault="009055AD" w:rsidP="009055AD">
      <w:pPr>
        <w:spacing w:line="360" w:lineRule="auto"/>
      </w:pPr>
      <w:r w:rsidRPr="00FB657F">
        <w:t xml:space="preserve">Weight: </w:t>
      </w:r>
    </w:p>
    <w:p w14:paraId="4D4DC527" w14:textId="77777777" w:rsidR="009055AD" w:rsidRPr="00FB657F" w:rsidRDefault="009055AD" w:rsidP="009055AD">
      <w:pPr>
        <w:spacing w:line="360" w:lineRule="auto"/>
      </w:pPr>
      <w:r w:rsidRPr="00FB657F">
        <w:t xml:space="preserve">Blood Pressure: </w:t>
      </w:r>
    </w:p>
    <w:p w14:paraId="3B913598" w14:textId="77777777" w:rsidR="009055AD" w:rsidRPr="00FB657F" w:rsidRDefault="009055AD" w:rsidP="009055AD">
      <w:pPr>
        <w:spacing w:line="360" w:lineRule="auto"/>
      </w:pPr>
      <w:r w:rsidRPr="00FB657F">
        <w:t xml:space="preserve">Pulse: </w:t>
      </w:r>
    </w:p>
    <w:p w14:paraId="4CC1EC8C" w14:textId="77777777" w:rsidR="009055AD" w:rsidRPr="00FB657F" w:rsidRDefault="009055AD" w:rsidP="009055AD">
      <w:pPr>
        <w:spacing w:line="360" w:lineRule="auto"/>
      </w:pPr>
      <w:r w:rsidRPr="00FB657F">
        <w:t xml:space="preserve">Physical signs of eating disorder: (lanugo, parotid gland enlargement, </w:t>
      </w:r>
      <w:proofErr w:type="spellStart"/>
      <w:r w:rsidRPr="00FB657F">
        <w:t>carotonemia</w:t>
      </w:r>
      <w:proofErr w:type="spellEnd"/>
      <w:r w:rsidRPr="00FB657F">
        <w:t xml:space="preserve">) </w:t>
      </w:r>
    </w:p>
    <w:p w14:paraId="469C9904" w14:textId="77777777" w:rsidR="009055AD" w:rsidRPr="00FB657F" w:rsidRDefault="009055AD" w:rsidP="009055AD">
      <w:pPr>
        <w:spacing w:line="360" w:lineRule="auto"/>
      </w:pPr>
      <w:r w:rsidRPr="00FB657F">
        <w:t xml:space="preserve">Skin: Acne / Male pattern hirsutism Tanner Staging Percent Body Fat (fat callipers) </w:t>
      </w:r>
    </w:p>
    <w:p w14:paraId="00A70659" w14:textId="77777777" w:rsidR="009055AD" w:rsidRPr="00FB657F" w:rsidRDefault="009055AD" w:rsidP="009055AD">
      <w:pPr>
        <w:spacing w:line="360" w:lineRule="auto"/>
      </w:pPr>
      <w:r w:rsidRPr="00FB657F">
        <w:t>Musculoskeletal Injury assessment</w:t>
      </w:r>
    </w:p>
    <w:p w14:paraId="22AB3A48" w14:textId="77777777" w:rsidR="009055AD" w:rsidRPr="00FB657F" w:rsidRDefault="009055AD" w:rsidP="009055AD">
      <w:pPr>
        <w:spacing w:line="360" w:lineRule="auto"/>
      </w:pPr>
    </w:p>
    <w:p w14:paraId="1DE7AD9B" w14:textId="77777777" w:rsidR="009055AD" w:rsidRPr="00CF3936" w:rsidRDefault="009055AD" w:rsidP="009055AD">
      <w:pPr>
        <w:pStyle w:val="Heading2"/>
        <w:spacing w:line="360" w:lineRule="auto"/>
        <w:rPr>
          <w:rFonts w:ascii="Times New Roman" w:hAnsi="Times New Roman" w:cs="Times New Roman"/>
          <w:b/>
          <w:bCs/>
          <w:color w:val="auto"/>
          <w:sz w:val="24"/>
          <w:szCs w:val="24"/>
        </w:rPr>
      </w:pPr>
      <w:bookmarkStart w:id="53" w:name="_Toc164374045"/>
      <w:r w:rsidRPr="00CF3936">
        <w:rPr>
          <w:rFonts w:ascii="Times New Roman" w:hAnsi="Times New Roman" w:cs="Times New Roman"/>
          <w:b/>
          <w:bCs/>
          <w:color w:val="auto"/>
          <w:sz w:val="24"/>
          <w:szCs w:val="24"/>
        </w:rPr>
        <w:lastRenderedPageBreak/>
        <w:t>Appendix 3</w:t>
      </w:r>
      <w:bookmarkEnd w:id="53"/>
      <w:r w:rsidRPr="00CF3936">
        <w:rPr>
          <w:rFonts w:ascii="Times New Roman" w:hAnsi="Times New Roman" w:cs="Times New Roman"/>
          <w:b/>
          <w:bCs/>
          <w:color w:val="auto"/>
          <w:sz w:val="24"/>
          <w:szCs w:val="24"/>
        </w:rPr>
        <w:t xml:space="preserve"> </w:t>
      </w:r>
    </w:p>
    <w:p w14:paraId="5BFBE34B" w14:textId="77777777" w:rsidR="009055AD" w:rsidRPr="00FB657F" w:rsidRDefault="009055AD" w:rsidP="009055AD">
      <w:pPr>
        <w:spacing w:line="360" w:lineRule="auto"/>
      </w:pPr>
      <w:r w:rsidRPr="00FB657F">
        <w:t xml:space="preserve">LABORATORY EXAMINATION (as indicated) </w:t>
      </w:r>
    </w:p>
    <w:p w14:paraId="694B9D7B" w14:textId="77777777" w:rsidR="009055AD" w:rsidRPr="00FB657F" w:rsidRDefault="009055AD" w:rsidP="009055AD">
      <w:pPr>
        <w:spacing w:line="360" w:lineRule="auto"/>
      </w:pPr>
      <w:proofErr w:type="spellStart"/>
      <w:r w:rsidRPr="00FB657F">
        <w:t>Hematology</w:t>
      </w:r>
      <w:proofErr w:type="spellEnd"/>
      <w:r w:rsidRPr="00FB657F">
        <w:t xml:space="preserve">: CBC &amp; differential, ESR, Ferritin, Vitamin B12, Folate </w:t>
      </w:r>
    </w:p>
    <w:p w14:paraId="14E56921" w14:textId="77777777" w:rsidR="009055AD" w:rsidRPr="00FB657F" w:rsidRDefault="009055AD" w:rsidP="009055AD">
      <w:pPr>
        <w:spacing w:line="360" w:lineRule="auto"/>
      </w:pPr>
      <w:r w:rsidRPr="00FB657F">
        <w:t xml:space="preserve">Biochemistry: electrolytes, Liver function tests, iron, TIBC,MG Phosphorus, Ca, Cholesterol, total protein, albumin </w:t>
      </w:r>
    </w:p>
    <w:p w14:paraId="3FFECA9D" w14:textId="77777777" w:rsidR="009055AD" w:rsidRPr="00FB657F" w:rsidRDefault="009055AD" w:rsidP="009055AD">
      <w:pPr>
        <w:spacing w:line="360" w:lineRule="auto"/>
      </w:pPr>
      <w:r w:rsidRPr="00FB657F">
        <w:t xml:space="preserve">Hormone profile: TSH , T3, T4, pregnancy test LH/FSH, </w:t>
      </w:r>
      <w:proofErr w:type="spellStart"/>
      <w:r w:rsidRPr="00FB657F">
        <w:t>Estradiol</w:t>
      </w:r>
      <w:proofErr w:type="spellEnd"/>
      <w:r w:rsidRPr="00FB657F">
        <w:t xml:space="preserve">, Testosterone, 17-OH -Progesterone, Sex Hormone Binding Capacity, Cortisol, Prolactin DHEA-S and </w:t>
      </w:r>
      <w:proofErr w:type="spellStart"/>
      <w:r w:rsidRPr="00FB657F">
        <w:t>Androstenadione</w:t>
      </w:r>
      <w:proofErr w:type="spellEnd"/>
      <w:r w:rsidRPr="00FB657F">
        <w:t xml:space="preserve"> IGF – I </w:t>
      </w:r>
    </w:p>
    <w:p w14:paraId="2CAFC8A5" w14:textId="77777777" w:rsidR="009055AD" w:rsidRPr="00FB657F" w:rsidRDefault="009055AD" w:rsidP="009055AD">
      <w:pPr>
        <w:spacing w:line="360" w:lineRule="auto"/>
      </w:pPr>
      <w:r w:rsidRPr="00FB657F">
        <w:t xml:space="preserve">Urinalysis: </w:t>
      </w:r>
    </w:p>
    <w:p w14:paraId="6EB13316" w14:textId="77777777" w:rsidR="009055AD" w:rsidRPr="00FB657F" w:rsidRDefault="009055AD" w:rsidP="009055AD">
      <w:pPr>
        <w:spacing w:line="360" w:lineRule="auto"/>
      </w:pPr>
      <w:r w:rsidRPr="00FB657F">
        <w:t xml:space="preserve">Others: Electrocardiogram </w:t>
      </w:r>
    </w:p>
    <w:p w14:paraId="1F01C855" w14:textId="77777777" w:rsidR="009055AD" w:rsidRDefault="009055AD" w:rsidP="009055AD">
      <w:pPr>
        <w:spacing w:line="360" w:lineRule="auto"/>
      </w:pPr>
      <w:r w:rsidRPr="00FB657F">
        <w:t>Bone Mineral Density</w:t>
      </w:r>
    </w:p>
    <w:p w14:paraId="226F2997" w14:textId="77777777" w:rsidR="009055AD" w:rsidRDefault="009055AD" w:rsidP="009055AD">
      <w:pPr>
        <w:spacing w:line="360" w:lineRule="auto"/>
      </w:pPr>
    </w:p>
    <w:p w14:paraId="1D9B4EFD" w14:textId="77777777" w:rsidR="009055AD" w:rsidRDefault="009055AD" w:rsidP="009055AD">
      <w:pPr>
        <w:spacing w:line="360" w:lineRule="auto"/>
      </w:pPr>
    </w:p>
    <w:p w14:paraId="6A31FE2C" w14:textId="77777777" w:rsidR="009055AD" w:rsidRDefault="009055AD" w:rsidP="009055AD">
      <w:pPr>
        <w:spacing w:line="360" w:lineRule="auto"/>
      </w:pPr>
    </w:p>
    <w:p w14:paraId="1AF0DC04" w14:textId="77777777" w:rsidR="009055AD" w:rsidRDefault="009055AD" w:rsidP="009055AD">
      <w:pPr>
        <w:spacing w:line="360" w:lineRule="auto"/>
      </w:pPr>
    </w:p>
    <w:p w14:paraId="25354CDD" w14:textId="77777777" w:rsidR="009055AD" w:rsidRDefault="009055AD" w:rsidP="009055AD">
      <w:pPr>
        <w:spacing w:line="360" w:lineRule="auto"/>
      </w:pPr>
    </w:p>
    <w:p w14:paraId="08D271BC" w14:textId="77777777" w:rsidR="009055AD" w:rsidRDefault="009055AD" w:rsidP="009055AD">
      <w:pPr>
        <w:spacing w:line="360" w:lineRule="auto"/>
      </w:pPr>
    </w:p>
    <w:p w14:paraId="0C61FCA9" w14:textId="77777777" w:rsidR="009055AD" w:rsidRDefault="009055AD" w:rsidP="009055AD">
      <w:pPr>
        <w:spacing w:line="360" w:lineRule="auto"/>
      </w:pPr>
    </w:p>
    <w:p w14:paraId="26269E30" w14:textId="77777777" w:rsidR="009055AD" w:rsidRDefault="009055AD" w:rsidP="009055AD">
      <w:pPr>
        <w:spacing w:line="360" w:lineRule="auto"/>
      </w:pPr>
    </w:p>
    <w:p w14:paraId="328F5328" w14:textId="77777777" w:rsidR="009055AD" w:rsidRDefault="009055AD" w:rsidP="009055AD">
      <w:pPr>
        <w:spacing w:line="360" w:lineRule="auto"/>
      </w:pPr>
    </w:p>
    <w:p w14:paraId="3F75F674" w14:textId="77777777" w:rsidR="009055AD" w:rsidRDefault="009055AD" w:rsidP="009055AD">
      <w:pPr>
        <w:spacing w:line="360" w:lineRule="auto"/>
      </w:pPr>
    </w:p>
    <w:p w14:paraId="2B7CA093" w14:textId="77777777" w:rsidR="009055AD" w:rsidRDefault="009055AD" w:rsidP="009055AD">
      <w:pPr>
        <w:spacing w:line="360" w:lineRule="auto"/>
      </w:pPr>
    </w:p>
    <w:p w14:paraId="6728F879" w14:textId="77777777" w:rsidR="009055AD" w:rsidRDefault="009055AD" w:rsidP="009055AD">
      <w:pPr>
        <w:spacing w:line="360" w:lineRule="auto"/>
      </w:pPr>
    </w:p>
    <w:p w14:paraId="29D12854" w14:textId="77777777" w:rsidR="009055AD" w:rsidRDefault="009055AD" w:rsidP="009055AD">
      <w:pPr>
        <w:spacing w:line="360" w:lineRule="auto"/>
      </w:pPr>
    </w:p>
    <w:p w14:paraId="5804E758" w14:textId="77777777" w:rsidR="009055AD" w:rsidRDefault="009055AD" w:rsidP="009055AD">
      <w:pPr>
        <w:spacing w:line="360" w:lineRule="auto"/>
      </w:pPr>
    </w:p>
    <w:p w14:paraId="4F2C0A16" w14:textId="77777777" w:rsidR="009055AD" w:rsidRDefault="009055AD" w:rsidP="009055AD">
      <w:pPr>
        <w:spacing w:line="360" w:lineRule="auto"/>
      </w:pPr>
    </w:p>
    <w:p w14:paraId="678BD624" w14:textId="77777777" w:rsidR="009055AD" w:rsidRDefault="009055AD" w:rsidP="009055AD">
      <w:pPr>
        <w:spacing w:line="360" w:lineRule="auto"/>
      </w:pPr>
    </w:p>
    <w:p w14:paraId="7AA30F59" w14:textId="77777777" w:rsidR="009055AD" w:rsidRDefault="009055AD" w:rsidP="009055AD">
      <w:pPr>
        <w:spacing w:line="360" w:lineRule="auto"/>
      </w:pPr>
    </w:p>
    <w:p w14:paraId="5C90B53A" w14:textId="77777777" w:rsidR="009055AD" w:rsidRDefault="009055AD" w:rsidP="009055AD">
      <w:pPr>
        <w:spacing w:line="360" w:lineRule="auto"/>
      </w:pPr>
    </w:p>
    <w:p w14:paraId="3685617D" w14:textId="77777777" w:rsidR="009055AD" w:rsidRDefault="009055AD" w:rsidP="009055AD">
      <w:pPr>
        <w:spacing w:line="360" w:lineRule="auto"/>
      </w:pPr>
    </w:p>
    <w:p w14:paraId="35F9D612" w14:textId="77777777" w:rsidR="009055AD" w:rsidRDefault="009055AD" w:rsidP="009055AD">
      <w:pPr>
        <w:spacing w:line="360" w:lineRule="auto"/>
      </w:pPr>
    </w:p>
    <w:p w14:paraId="4C964C53" w14:textId="77777777" w:rsidR="009055AD" w:rsidRPr="00FB657F" w:rsidRDefault="009055AD" w:rsidP="009055AD">
      <w:pPr>
        <w:spacing w:line="360" w:lineRule="auto"/>
      </w:pPr>
    </w:p>
    <w:p w14:paraId="3CFAF98C" w14:textId="77777777" w:rsidR="009055AD" w:rsidRPr="00FB657F" w:rsidRDefault="009055AD" w:rsidP="009055AD"/>
    <w:p w14:paraId="03445132" w14:textId="77777777" w:rsidR="009055AD" w:rsidRPr="00CF3936" w:rsidRDefault="009055AD" w:rsidP="009055AD">
      <w:pPr>
        <w:pStyle w:val="Heading2"/>
        <w:rPr>
          <w:rFonts w:ascii="Times New Roman" w:hAnsi="Times New Roman" w:cs="Times New Roman"/>
          <w:b/>
          <w:bCs/>
          <w:color w:val="auto"/>
          <w:sz w:val="24"/>
          <w:szCs w:val="24"/>
        </w:rPr>
      </w:pPr>
      <w:bookmarkStart w:id="54" w:name="_Toc164374046"/>
      <w:r w:rsidRPr="00CF3936">
        <w:rPr>
          <w:rFonts w:ascii="Times New Roman" w:hAnsi="Times New Roman" w:cs="Times New Roman"/>
          <w:b/>
          <w:bCs/>
          <w:color w:val="auto"/>
          <w:sz w:val="24"/>
          <w:szCs w:val="24"/>
        </w:rPr>
        <w:lastRenderedPageBreak/>
        <w:t>Appendix 4</w:t>
      </w:r>
      <w:bookmarkEnd w:id="54"/>
    </w:p>
    <w:p w14:paraId="6EEB9CC4" w14:textId="77777777" w:rsidR="009055AD" w:rsidRPr="00FB657F" w:rsidRDefault="009055AD" w:rsidP="009055AD"/>
    <w:p w14:paraId="5FE9EE7C" w14:textId="77777777" w:rsidR="009055AD" w:rsidRPr="00FB657F" w:rsidRDefault="009055AD" w:rsidP="009055AD"/>
    <w:p w14:paraId="2C6EEF61" w14:textId="77777777" w:rsidR="009055AD" w:rsidRPr="00FB657F" w:rsidRDefault="009055AD" w:rsidP="009055AD">
      <w:r w:rsidRPr="00FB657F">
        <w:rPr>
          <w:noProof/>
        </w:rPr>
        <w:drawing>
          <wp:anchor distT="0" distB="0" distL="114300" distR="114300" simplePos="0" relativeHeight="251665408" behindDoc="1" locked="0" layoutInCell="1" allowOverlap="1" wp14:anchorId="05288998" wp14:editId="7F332D69">
            <wp:simplePos x="0" y="0"/>
            <wp:positionH relativeFrom="column">
              <wp:posOffset>278</wp:posOffset>
            </wp:positionH>
            <wp:positionV relativeFrom="paragraph">
              <wp:posOffset>70207</wp:posOffset>
            </wp:positionV>
            <wp:extent cx="3821430" cy="4625975"/>
            <wp:effectExtent l="0" t="0" r="1270" b="0"/>
            <wp:wrapTight wrapText="bothSides">
              <wp:wrapPolygon edited="0">
                <wp:start x="0" y="0"/>
                <wp:lineTo x="0" y="21526"/>
                <wp:lineTo x="21535" y="21526"/>
                <wp:lineTo x="21535" y="0"/>
                <wp:lineTo x="0" y="0"/>
              </wp:wrapPolygon>
            </wp:wrapTight>
            <wp:docPr id="467756478" name="Picture 1" descr="A medical survey form with a pic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857468" name="Picture 1" descr="A medical survey form with a picture of a pers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21430" cy="4625975"/>
                    </a:xfrm>
                    <a:prstGeom prst="rect">
                      <a:avLst/>
                    </a:prstGeom>
                  </pic:spPr>
                </pic:pic>
              </a:graphicData>
            </a:graphic>
            <wp14:sizeRelH relativeFrom="page">
              <wp14:pctWidth>0</wp14:pctWidth>
            </wp14:sizeRelH>
            <wp14:sizeRelV relativeFrom="page">
              <wp14:pctHeight>0</wp14:pctHeight>
            </wp14:sizeRelV>
          </wp:anchor>
        </w:drawing>
      </w:r>
    </w:p>
    <w:p w14:paraId="36E21808" w14:textId="77777777" w:rsidR="009055AD" w:rsidRPr="00FB657F" w:rsidRDefault="009055AD" w:rsidP="009055AD"/>
    <w:p w14:paraId="1AC0C2CD" w14:textId="77777777" w:rsidR="009055AD" w:rsidRPr="00FB657F" w:rsidRDefault="009055AD" w:rsidP="009055AD"/>
    <w:p w14:paraId="6FFDE86B" w14:textId="77777777" w:rsidR="009055AD" w:rsidRPr="00FB657F" w:rsidRDefault="009055AD" w:rsidP="009055AD"/>
    <w:p w14:paraId="7ACA48AE" w14:textId="77777777" w:rsidR="009055AD" w:rsidRPr="00FB657F" w:rsidRDefault="009055AD" w:rsidP="009055AD"/>
    <w:p w14:paraId="3D532622" w14:textId="77777777" w:rsidR="009055AD" w:rsidRPr="00FB657F" w:rsidRDefault="009055AD" w:rsidP="009055AD"/>
    <w:p w14:paraId="39EAC7FC" w14:textId="77777777" w:rsidR="009055AD" w:rsidRPr="00FB657F" w:rsidRDefault="009055AD" w:rsidP="009055AD">
      <w:r w:rsidRPr="00FB657F">
        <w:br w:type="page"/>
      </w:r>
    </w:p>
    <w:p w14:paraId="7F06DC05" w14:textId="77777777" w:rsidR="009055AD" w:rsidRPr="00FB657F" w:rsidRDefault="009055AD" w:rsidP="009055AD">
      <w:r w:rsidRPr="00FB657F">
        <w:rPr>
          <w:noProof/>
        </w:rPr>
        <w:lastRenderedPageBreak/>
        <w:drawing>
          <wp:anchor distT="0" distB="0" distL="114300" distR="114300" simplePos="0" relativeHeight="251666432" behindDoc="0" locked="0" layoutInCell="1" allowOverlap="1" wp14:anchorId="696200E4" wp14:editId="6FC90C4F">
            <wp:simplePos x="0" y="0"/>
            <wp:positionH relativeFrom="column">
              <wp:posOffset>71755</wp:posOffset>
            </wp:positionH>
            <wp:positionV relativeFrom="paragraph">
              <wp:posOffset>0</wp:posOffset>
            </wp:positionV>
            <wp:extent cx="5592445" cy="7139940"/>
            <wp:effectExtent l="0" t="0" r="0" b="0"/>
            <wp:wrapSquare wrapText="bothSides"/>
            <wp:docPr id="1020738220"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051535" name="Picture 1" descr="A close-up of a questionnair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92445" cy="7139940"/>
                    </a:xfrm>
                    <a:prstGeom prst="rect">
                      <a:avLst/>
                    </a:prstGeom>
                  </pic:spPr>
                </pic:pic>
              </a:graphicData>
            </a:graphic>
            <wp14:sizeRelH relativeFrom="page">
              <wp14:pctWidth>0</wp14:pctWidth>
            </wp14:sizeRelH>
            <wp14:sizeRelV relativeFrom="page">
              <wp14:pctHeight>0</wp14:pctHeight>
            </wp14:sizeRelV>
          </wp:anchor>
        </w:drawing>
      </w:r>
    </w:p>
    <w:p w14:paraId="4533A4FA" w14:textId="77777777" w:rsidR="009055AD" w:rsidRPr="0020501D" w:rsidRDefault="009055AD" w:rsidP="009055AD">
      <w:r w:rsidRPr="00CF3936">
        <w:rPr>
          <w:noProof/>
          <w:color w:val="000000" w:themeColor="text1"/>
        </w:rPr>
        <w:lastRenderedPageBreak/>
        <w:drawing>
          <wp:anchor distT="0" distB="0" distL="114300" distR="114300" simplePos="0" relativeHeight="251667456" behindDoc="1" locked="0" layoutInCell="1" allowOverlap="1" wp14:anchorId="0EEA189B" wp14:editId="45BEA6FC">
            <wp:simplePos x="0" y="0"/>
            <wp:positionH relativeFrom="column">
              <wp:posOffset>112395</wp:posOffset>
            </wp:positionH>
            <wp:positionV relativeFrom="paragraph">
              <wp:posOffset>180410</wp:posOffset>
            </wp:positionV>
            <wp:extent cx="5445125" cy="7463155"/>
            <wp:effectExtent l="0" t="0" r="3175" b="4445"/>
            <wp:wrapTight wrapText="bothSides">
              <wp:wrapPolygon edited="0">
                <wp:start x="0" y="0"/>
                <wp:lineTo x="0" y="21576"/>
                <wp:lineTo x="21562" y="21576"/>
                <wp:lineTo x="21562" y="0"/>
                <wp:lineTo x="0" y="0"/>
              </wp:wrapPolygon>
            </wp:wrapTight>
            <wp:docPr id="594474547" name="Picture 1" descr="A survey form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803123" name="Picture 1" descr="A survey form with text and number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445125" cy="7463155"/>
                    </a:xfrm>
                    <a:prstGeom prst="rect">
                      <a:avLst/>
                    </a:prstGeom>
                  </pic:spPr>
                </pic:pic>
              </a:graphicData>
            </a:graphic>
            <wp14:sizeRelH relativeFrom="page">
              <wp14:pctWidth>0</wp14:pctWidth>
            </wp14:sizeRelH>
            <wp14:sizeRelV relativeFrom="page">
              <wp14:pctHeight>0</wp14:pctHeight>
            </wp14:sizeRelV>
          </wp:anchor>
        </w:drawing>
      </w:r>
    </w:p>
    <w:p w14:paraId="694CD9B8" w14:textId="77777777" w:rsidR="009055AD" w:rsidRDefault="009055AD" w:rsidP="009055AD">
      <w:pPr>
        <w:pStyle w:val="Heading2"/>
        <w:numPr>
          <w:ilvl w:val="0"/>
          <w:numId w:val="0"/>
        </w:numPr>
        <w:rPr>
          <w:rFonts w:ascii="Times New Roman" w:hAnsi="Times New Roman" w:cs="Times New Roman"/>
          <w:color w:val="000000" w:themeColor="text1"/>
          <w:sz w:val="24"/>
          <w:szCs w:val="24"/>
        </w:rPr>
      </w:pPr>
    </w:p>
    <w:p w14:paraId="44494BF3" w14:textId="77777777" w:rsidR="009055AD" w:rsidRDefault="009055AD" w:rsidP="009055AD">
      <w:pPr>
        <w:pStyle w:val="Heading2"/>
        <w:numPr>
          <w:ilvl w:val="0"/>
          <w:numId w:val="0"/>
        </w:numPr>
        <w:rPr>
          <w:rFonts w:ascii="Times New Roman" w:hAnsi="Times New Roman" w:cs="Times New Roman"/>
          <w:color w:val="000000" w:themeColor="text1"/>
          <w:sz w:val="24"/>
          <w:szCs w:val="24"/>
        </w:rPr>
      </w:pPr>
    </w:p>
    <w:p w14:paraId="4AF37687" w14:textId="77777777" w:rsidR="009055AD" w:rsidRPr="00CF3936" w:rsidRDefault="009055AD" w:rsidP="009055AD"/>
    <w:p w14:paraId="7916FD4B" w14:textId="77777777" w:rsidR="009055AD" w:rsidRPr="00E075D7" w:rsidRDefault="009055AD" w:rsidP="009055AD">
      <w:pPr>
        <w:pStyle w:val="Heading2"/>
        <w:rPr>
          <w:rFonts w:ascii="Times New Roman" w:hAnsi="Times New Roman" w:cs="Times New Roman"/>
          <w:color w:val="000000" w:themeColor="text1"/>
          <w:sz w:val="24"/>
          <w:szCs w:val="24"/>
        </w:rPr>
      </w:pPr>
      <w:bookmarkStart w:id="55" w:name="_Toc164374047"/>
      <w:r w:rsidRPr="00E075D7">
        <w:rPr>
          <w:rFonts w:ascii="Times New Roman" w:hAnsi="Times New Roman" w:cs="Times New Roman"/>
          <w:color w:val="000000" w:themeColor="text1"/>
          <w:sz w:val="24"/>
          <w:szCs w:val="24"/>
        </w:rPr>
        <w:lastRenderedPageBreak/>
        <w:t>Appendix 5</w:t>
      </w:r>
      <w:bookmarkEnd w:id="55"/>
    </w:p>
    <w:p w14:paraId="020027CD" w14:textId="77777777" w:rsidR="009055AD" w:rsidRDefault="009055AD" w:rsidP="009055AD">
      <w:r w:rsidRPr="00FB657F">
        <w:rPr>
          <w:noProof/>
        </w:rPr>
        <w:drawing>
          <wp:inline distT="0" distB="0" distL="0" distR="0" wp14:anchorId="3E18DF9F" wp14:editId="5B47BAF1">
            <wp:extent cx="5731510" cy="1913255"/>
            <wp:effectExtent l="0" t="0" r="0" b="4445"/>
            <wp:docPr id="154781912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262527" name="Picture 1" descr="A black text on a white background&#10;&#10;Description automatically generated"/>
                    <pic:cNvPicPr/>
                  </pic:nvPicPr>
                  <pic:blipFill>
                    <a:blip r:embed="rId15"/>
                    <a:stretch>
                      <a:fillRect/>
                    </a:stretch>
                  </pic:blipFill>
                  <pic:spPr>
                    <a:xfrm>
                      <a:off x="0" y="0"/>
                      <a:ext cx="5731510" cy="1913255"/>
                    </a:xfrm>
                    <a:prstGeom prst="rect">
                      <a:avLst/>
                    </a:prstGeom>
                  </pic:spPr>
                </pic:pic>
              </a:graphicData>
            </a:graphic>
          </wp:inline>
        </w:drawing>
      </w:r>
    </w:p>
    <w:p w14:paraId="5B039932" w14:textId="77777777" w:rsidR="009055AD" w:rsidRDefault="009055AD" w:rsidP="009055AD"/>
    <w:p w14:paraId="3418F613" w14:textId="77777777" w:rsidR="009055AD" w:rsidRDefault="009055AD" w:rsidP="009055AD"/>
    <w:p w14:paraId="3CA4F864" w14:textId="77777777" w:rsidR="009055AD" w:rsidRDefault="009055AD" w:rsidP="009055AD"/>
    <w:p w14:paraId="1FD9E4BA" w14:textId="77777777" w:rsidR="009055AD" w:rsidRDefault="009055AD" w:rsidP="009055AD"/>
    <w:p w14:paraId="567E7552" w14:textId="77777777" w:rsidR="009055AD" w:rsidRPr="00460C24" w:rsidRDefault="009055AD" w:rsidP="00460C24"/>
    <w:sectPr w:rsidR="009055AD" w:rsidRPr="00460C24" w:rsidSect="00264F58">
      <w:headerReference w:type="default" r:id="rId16"/>
      <w:footerReference w:type="even"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B205E" w14:textId="77777777" w:rsidR="00BC4AF8" w:rsidRDefault="00BC4AF8" w:rsidP="00504098">
      <w:r>
        <w:separator/>
      </w:r>
    </w:p>
  </w:endnote>
  <w:endnote w:type="continuationSeparator" w:id="0">
    <w:p w14:paraId="17215791" w14:textId="77777777" w:rsidR="00BC4AF8" w:rsidRDefault="00BC4AF8" w:rsidP="005040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6640875"/>
      <w:docPartObj>
        <w:docPartGallery w:val="Page Numbers (Bottom of Page)"/>
        <w:docPartUnique/>
      </w:docPartObj>
    </w:sdtPr>
    <w:sdtContent>
      <w:p w14:paraId="2F80F094" w14:textId="3509ACDE" w:rsidR="00264F58" w:rsidRDefault="00264F58" w:rsidP="000705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478333" w14:textId="77777777" w:rsidR="00264F58" w:rsidRDefault="00264F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947839"/>
      <w:docPartObj>
        <w:docPartGallery w:val="Page Numbers (Bottom of Page)"/>
        <w:docPartUnique/>
      </w:docPartObj>
    </w:sdtPr>
    <w:sdtContent>
      <w:p w14:paraId="7EA17C22" w14:textId="460C3493" w:rsidR="00264F58" w:rsidRDefault="00264F58" w:rsidP="000705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A7D93F2" w14:textId="77777777" w:rsidR="00264F58" w:rsidRDefault="00264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E16CB" w14:textId="77777777" w:rsidR="00BC4AF8" w:rsidRDefault="00BC4AF8" w:rsidP="00504098">
      <w:r>
        <w:separator/>
      </w:r>
    </w:p>
  </w:footnote>
  <w:footnote w:type="continuationSeparator" w:id="0">
    <w:p w14:paraId="2B5EE15B" w14:textId="77777777" w:rsidR="00BC4AF8" w:rsidRDefault="00BC4AF8" w:rsidP="005040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34BAE" w14:textId="1D17EFF0" w:rsidR="00504098" w:rsidRDefault="00504098">
    <w:pPr>
      <w:pStyle w:val="Header"/>
    </w:pPr>
  </w:p>
  <w:p w14:paraId="639FC954" w14:textId="77777777" w:rsidR="00504098" w:rsidRDefault="005040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523E5"/>
    <w:multiLevelType w:val="multilevel"/>
    <w:tmpl w:val="88382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1398C"/>
    <w:multiLevelType w:val="multilevel"/>
    <w:tmpl w:val="03E49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0B7196"/>
    <w:multiLevelType w:val="hybridMultilevel"/>
    <w:tmpl w:val="BD6C6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DC6969"/>
    <w:multiLevelType w:val="multilevel"/>
    <w:tmpl w:val="42E23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5501E9"/>
    <w:multiLevelType w:val="hybridMultilevel"/>
    <w:tmpl w:val="110A0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E67AA0"/>
    <w:multiLevelType w:val="hybridMultilevel"/>
    <w:tmpl w:val="CE18F6FE"/>
    <w:lvl w:ilvl="0" w:tplc="A31616E0">
      <w:start w:val="12"/>
      <w:numFmt w:val="bullet"/>
      <w:lvlText w:val="-"/>
      <w:lvlJc w:val="left"/>
      <w:pPr>
        <w:ind w:left="720" w:hanging="360"/>
      </w:pPr>
      <w:rPr>
        <w:rFonts w:ascii="Times New Roman" w:eastAsia="Times New Roman"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C7870"/>
    <w:multiLevelType w:val="hybridMultilevel"/>
    <w:tmpl w:val="4636E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F22557"/>
    <w:multiLevelType w:val="hybridMultilevel"/>
    <w:tmpl w:val="AE928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F93C21"/>
    <w:multiLevelType w:val="hybridMultilevel"/>
    <w:tmpl w:val="83280528"/>
    <w:lvl w:ilvl="0" w:tplc="482C374A">
      <w:start w:val="320"/>
      <w:numFmt w:val="bullet"/>
      <w:lvlText w:val="-"/>
      <w:lvlJc w:val="left"/>
      <w:pPr>
        <w:ind w:left="720" w:hanging="360"/>
      </w:pPr>
      <w:rPr>
        <w:rFonts w:ascii="Cambria" w:eastAsia="Times New Roman" w:hAnsi="Cambria" w:cs="Times New Roman" w:hint="default"/>
        <w:color w:val="212121"/>
        <w:sz w:val="3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0E2E1E"/>
    <w:multiLevelType w:val="hybridMultilevel"/>
    <w:tmpl w:val="E2183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383B8F"/>
    <w:multiLevelType w:val="multilevel"/>
    <w:tmpl w:val="1428A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D972D6"/>
    <w:multiLevelType w:val="hybridMultilevel"/>
    <w:tmpl w:val="B54213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FA1C2E"/>
    <w:multiLevelType w:val="hybridMultilevel"/>
    <w:tmpl w:val="A16C4260"/>
    <w:lvl w:ilvl="0" w:tplc="EA401B3C">
      <w:start w:val="1"/>
      <w:numFmt w:val="decimal"/>
      <w:lvlText w:val="%1."/>
      <w:lvlJc w:val="left"/>
      <w:pPr>
        <w:tabs>
          <w:tab w:val="num" w:pos="720"/>
        </w:tabs>
        <w:ind w:left="720" w:hanging="360"/>
      </w:pPr>
    </w:lvl>
    <w:lvl w:ilvl="1" w:tplc="246E1408">
      <w:numFmt w:val="bullet"/>
      <w:lvlText w:val=""/>
      <w:lvlJc w:val="left"/>
      <w:pPr>
        <w:tabs>
          <w:tab w:val="num" w:pos="1440"/>
        </w:tabs>
        <w:ind w:left="1440" w:hanging="360"/>
      </w:pPr>
      <w:rPr>
        <w:rFonts w:ascii="Symbol" w:hAnsi="Symbol" w:hint="default"/>
      </w:rPr>
    </w:lvl>
    <w:lvl w:ilvl="2" w:tplc="B784B7D2" w:tentative="1">
      <w:start w:val="1"/>
      <w:numFmt w:val="decimal"/>
      <w:lvlText w:val="%3."/>
      <w:lvlJc w:val="left"/>
      <w:pPr>
        <w:tabs>
          <w:tab w:val="num" w:pos="2160"/>
        </w:tabs>
        <w:ind w:left="2160" w:hanging="360"/>
      </w:pPr>
    </w:lvl>
    <w:lvl w:ilvl="3" w:tplc="61F0CF80" w:tentative="1">
      <w:start w:val="1"/>
      <w:numFmt w:val="decimal"/>
      <w:lvlText w:val="%4."/>
      <w:lvlJc w:val="left"/>
      <w:pPr>
        <w:tabs>
          <w:tab w:val="num" w:pos="2880"/>
        </w:tabs>
        <w:ind w:left="2880" w:hanging="360"/>
      </w:pPr>
    </w:lvl>
    <w:lvl w:ilvl="4" w:tplc="FDC637F8" w:tentative="1">
      <w:start w:val="1"/>
      <w:numFmt w:val="decimal"/>
      <w:lvlText w:val="%5."/>
      <w:lvlJc w:val="left"/>
      <w:pPr>
        <w:tabs>
          <w:tab w:val="num" w:pos="3600"/>
        </w:tabs>
        <w:ind w:left="3600" w:hanging="360"/>
      </w:pPr>
    </w:lvl>
    <w:lvl w:ilvl="5" w:tplc="AF3AF284" w:tentative="1">
      <w:start w:val="1"/>
      <w:numFmt w:val="decimal"/>
      <w:lvlText w:val="%6."/>
      <w:lvlJc w:val="left"/>
      <w:pPr>
        <w:tabs>
          <w:tab w:val="num" w:pos="4320"/>
        </w:tabs>
        <w:ind w:left="4320" w:hanging="360"/>
      </w:pPr>
    </w:lvl>
    <w:lvl w:ilvl="6" w:tplc="4F9EDD8E" w:tentative="1">
      <w:start w:val="1"/>
      <w:numFmt w:val="decimal"/>
      <w:lvlText w:val="%7."/>
      <w:lvlJc w:val="left"/>
      <w:pPr>
        <w:tabs>
          <w:tab w:val="num" w:pos="5040"/>
        </w:tabs>
        <w:ind w:left="5040" w:hanging="360"/>
      </w:pPr>
    </w:lvl>
    <w:lvl w:ilvl="7" w:tplc="24568018" w:tentative="1">
      <w:start w:val="1"/>
      <w:numFmt w:val="decimal"/>
      <w:lvlText w:val="%8."/>
      <w:lvlJc w:val="left"/>
      <w:pPr>
        <w:tabs>
          <w:tab w:val="num" w:pos="5760"/>
        </w:tabs>
        <w:ind w:left="5760" w:hanging="360"/>
      </w:pPr>
    </w:lvl>
    <w:lvl w:ilvl="8" w:tplc="B7F47BB0" w:tentative="1">
      <w:start w:val="1"/>
      <w:numFmt w:val="decimal"/>
      <w:lvlText w:val="%9."/>
      <w:lvlJc w:val="left"/>
      <w:pPr>
        <w:tabs>
          <w:tab w:val="num" w:pos="6480"/>
        </w:tabs>
        <w:ind w:left="6480" w:hanging="360"/>
      </w:pPr>
    </w:lvl>
  </w:abstractNum>
  <w:abstractNum w:abstractNumId="13" w15:restartNumberingAfterBreak="0">
    <w:nsid w:val="54D947A4"/>
    <w:multiLevelType w:val="hybridMultilevel"/>
    <w:tmpl w:val="21D0A47C"/>
    <w:lvl w:ilvl="0" w:tplc="D0668A5A">
      <w:start w:val="1"/>
      <w:numFmt w:val="decimal"/>
      <w:lvlText w:val="%1."/>
      <w:lvlJc w:val="left"/>
      <w:pPr>
        <w:ind w:left="720" w:hanging="360"/>
      </w:pPr>
      <w:rPr>
        <w:rFonts w:ascii="Times New Roman" w:hAnsi="Times New Roman" w:cs="Times New Roman"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0722AA"/>
    <w:multiLevelType w:val="multilevel"/>
    <w:tmpl w:val="0AFC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D490517"/>
    <w:multiLevelType w:val="hybridMultilevel"/>
    <w:tmpl w:val="F3A24D68"/>
    <w:lvl w:ilvl="0" w:tplc="0510A70A">
      <w:start w:val="3"/>
      <w:numFmt w:val="decimal"/>
      <w:lvlText w:val="%1."/>
      <w:lvlJc w:val="left"/>
      <w:pPr>
        <w:tabs>
          <w:tab w:val="num" w:pos="720"/>
        </w:tabs>
        <w:ind w:left="720" w:hanging="360"/>
      </w:pPr>
    </w:lvl>
    <w:lvl w:ilvl="1" w:tplc="D416F838">
      <w:numFmt w:val="bullet"/>
      <w:lvlText w:val=""/>
      <w:lvlJc w:val="left"/>
      <w:pPr>
        <w:tabs>
          <w:tab w:val="num" w:pos="1440"/>
        </w:tabs>
        <w:ind w:left="1440" w:hanging="360"/>
      </w:pPr>
      <w:rPr>
        <w:rFonts w:ascii="Symbol" w:hAnsi="Symbol" w:hint="default"/>
      </w:rPr>
    </w:lvl>
    <w:lvl w:ilvl="2" w:tplc="3DA65D76" w:tentative="1">
      <w:start w:val="1"/>
      <w:numFmt w:val="decimal"/>
      <w:lvlText w:val="%3."/>
      <w:lvlJc w:val="left"/>
      <w:pPr>
        <w:tabs>
          <w:tab w:val="num" w:pos="2160"/>
        </w:tabs>
        <w:ind w:left="2160" w:hanging="360"/>
      </w:pPr>
    </w:lvl>
    <w:lvl w:ilvl="3" w:tplc="FCC26920" w:tentative="1">
      <w:start w:val="1"/>
      <w:numFmt w:val="decimal"/>
      <w:lvlText w:val="%4."/>
      <w:lvlJc w:val="left"/>
      <w:pPr>
        <w:tabs>
          <w:tab w:val="num" w:pos="2880"/>
        </w:tabs>
        <w:ind w:left="2880" w:hanging="360"/>
      </w:pPr>
    </w:lvl>
    <w:lvl w:ilvl="4" w:tplc="8558100A" w:tentative="1">
      <w:start w:val="1"/>
      <w:numFmt w:val="decimal"/>
      <w:lvlText w:val="%5."/>
      <w:lvlJc w:val="left"/>
      <w:pPr>
        <w:tabs>
          <w:tab w:val="num" w:pos="3600"/>
        </w:tabs>
        <w:ind w:left="3600" w:hanging="360"/>
      </w:pPr>
    </w:lvl>
    <w:lvl w:ilvl="5" w:tplc="9F3672EA" w:tentative="1">
      <w:start w:val="1"/>
      <w:numFmt w:val="decimal"/>
      <w:lvlText w:val="%6."/>
      <w:lvlJc w:val="left"/>
      <w:pPr>
        <w:tabs>
          <w:tab w:val="num" w:pos="4320"/>
        </w:tabs>
        <w:ind w:left="4320" w:hanging="360"/>
      </w:pPr>
    </w:lvl>
    <w:lvl w:ilvl="6" w:tplc="F8B02834" w:tentative="1">
      <w:start w:val="1"/>
      <w:numFmt w:val="decimal"/>
      <w:lvlText w:val="%7."/>
      <w:lvlJc w:val="left"/>
      <w:pPr>
        <w:tabs>
          <w:tab w:val="num" w:pos="5040"/>
        </w:tabs>
        <w:ind w:left="5040" w:hanging="360"/>
      </w:pPr>
    </w:lvl>
    <w:lvl w:ilvl="7" w:tplc="D93212F4" w:tentative="1">
      <w:start w:val="1"/>
      <w:numFmt w:val="decimal"/>
      <w:lvlText w:val="%8."/>
      <w:lvlJc w:val="left"/>
      <w:pPr>
        <w:tabs>
          <w:tab w:val="num" w:pos="5760"/>
        </w:tabs>
        <w:ind w:left="5760" w:hanging="360"/>
      </w:pPr>
    </w:lvl>
    <w:lvl w:ilvl="8" w:tplc="996EA024" w:tentative="1">
      <w:start w:val="1"/>
      <w:numFmt w:val="decimal"/>
      <w:lvlText w:val="%9."/>
      <w:lvlJc w:val="left"/>
      <w:pPr>
        <w:tabs>
          <w:tab w:val="num" w:pos="6480"/>
        </w:tabs>
        <w:ind w:left="6480" w:hanging="360"/>
      </w:pPr>
    </w:lvl>
  </w:abstractNum>
  <w:abstractNum w:abstractNumId="16" w15:restartNumberingAfterBreak="0">
    <w:nsid w:val="642706BE"/>
    <w:multiLevelType w:val="multilevel"/>
    <w:tmpl w:val="979CA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FE0D3C"/>
    <w:multiLevelType w:val="multilevel"/>
    <w:tmpl w:val="CDAE220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D9B1EC6"/>
    <w:multiLevelType w:val="hybridMultilevel"/>
    <w:tmpl w:val="9E6C284C"/>
    <w:lvl w:ilvl="0" w:tplc="64CED148">
      <w:start w:val="2"/>
      <w:numFmt w:val="decimal"/>
      <w:lvlText w:val="%1."/>
      <w:lvlJc w:val="left"/>
      <w:pPr>
        <w:tabs>
          <w:tab w:val="num" w:pos="720"/>
        </w:tabs>
        <w:ind w:left="720" w:hanging="360"/>
      </w:pPr>
    </w:lvl>
    <w:lvl w:ilvl="1" w:tplc="5A06ECC8">
      <w:numFmt w:val="bullet"/>
      <w:lvlText w:val=""/>
      <w:lvlJc w:val="left"/>
      <w:pPr>
        <w:tabs>
          <w:tab w:val="num" w:pos="1440"/>
        </w:tabs>
        <w:ind w:left="1440" w:hanging="360"/>
      </w:pPr>
      <w:rPr>
        <w:rFonts w:ascii="Symbol" w:hAnsi="Symbol" w:hint="default"/>
      </w:rPr>
    </w:lvl>
    <w:lvl w:ilvl="2" w:tplc="53DA223A" w:tentative="1">
      <w:start w:val="1"/>
      <w:numFmt w:val="decimal"/>
      <w:lvlText w:val="%3."/>
      <w:lvlJc w:val="left"/>
      <w:pPr>
        <w:tabs>
          <w:tab w:val="num" w:pos="2160"/>
        </w:tabs>
        <w:ind w:left="2160" w:hanging="360"/>
      </w:pPr>
    </w:lvl>
    <w:lvl w:ilvl="3" w:tplc="62FCF55A" w:tentative="1">
      <w:start w:val="1"/>
      <w:numFmt w:val="decimal"/>
      <w:lvlText w:val="%4."/>
      <w:lvlJc w:val="left"/>
      <w:pPr>
        <w:tabs>
          <w:tab w:val="num" w:pos="2880"/>
        </w:tabs>
        <w:ind w:left="2880" w:hanging="360"/>
      </w:pPr>
    </w:lvl>
    <w:lvl w:ilvl="4" w:tplc="48067C5A" w:tentative="1">
      <w:start w:val="1"/>
      <w:numFmt w:val="decimal"/>
      <w:lvlText w:val="%5."/>
      <w:lvlJc w:val="left"/>
      <w:pPr>
        <w:tabs>
          <w:tab w:val="num" w:pos="3600"/>
        </w:tabs>
        <w:ind w:left="3600" w:hanging="360"/>
      </w:pPr>
    </w:lvl>
    <w:lvl w:ilvl="5" w:tplc="2B8845BA" w:tentative="1">
      <w:start w:val="1"/>
      <w:numFmt w:val="decimal"/>
      <w:lvlText w:val="%6."/>
      <w:lvlJc w:val="left"/>
      <w:pPr>
        <w:tabs>
          <w:tab w:val="num" w:pos="4320"/>
        </w:tabs>
        <w:ind w:left="4320" w:hanging="360"/>
      </w:pPr>
    </w:lvl>
    <w:lvl w:ilvl="6" w:tplc="72D25E46" w:tentative="1">
      <w:start w:val="1"/>
      <w:numFmt w:val="decimal"/>
      <w:lvlText w:val="%7."/>
      <w:lvlJc w:val="left"/>
      <w:pPr>
        <w:tabs>
          <w:tab w:val="num" w:pos="5040"/>
        </w:tabs>
        <w:ind w:left="5040" w:hanging="360"/>
      </w:pPr>
    </w:lvl>
    <w:lvl w:ilvl="7" w:tplc="0A967782" w:tentative="1">
      <w:start w:val="1"/>
      <w:numFmt w:val="decimal"/>
      <w:lvlText w:val="%8."/>
      <w:lvlJc w:val="left"/>
      <w:pPr>
        <w:tabs>
          <w:tab w:val="num" w:pos="5760"/>
        </w:tabs>
        <w:ind w:left="5760" w:hanging="360"/>
      </w:pPr>
    </w:lvl>
    <w:lvl w:ilvl="8" w:tplc="300EE66A" w:tentative="1">
      <w:start w:val="1"/>
      <w:numFmt w:val="decimal"/>
      <w:lvlText w:val="%9."/>
      <w:lvlJc w:val="left"/>
      <w:pPr>
        <w:tabs>
          <w:tab w:val="num" w:pos="6480"/>
        </w:tabs>
        <w:ind w:left="6480" w:hanging="360"/>
      </w:pPr>
    </w:lvl>
  </w:abstractNum>
  <w:abstractNum w:abstractNumId="19" w15:restartNumberingAfterBreak="0">
    <w:nsid w:val="70390E65"/>
    <w:multiLevelType w:val="hybridMultilevel"/>
    <w:tmpl w:val="023AE1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FC1C70"/>
    <w:multiLevelType w:val="multilevel"/>
    <w:tmpl w:val="46E6427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1856"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1" w15:restartNumberingAfterBreak="0">
    <w:nsid w:val="77357AA4"/>
    <w:multiLevelType w:val="multilevel"/>
    <w:tmpl w:val="7DB4F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46867736">
    <w:abstractNumId w:val="17"/>
  </w:num>
  <w:num w:numId="2" w16cid:durableId="365562053">
    <w:abstractNumId w:val="6"/>
  </w:num>
  <w:num w:numId="3" w16cid:durableId="1766029016">
    <w:abstractNumId w:val="4"/>
  </w:num>
  <w:num w:numId="4" w16cid:durableId="2103602594">
    <w:abstractNumId w:val="7"/>
  </w:num>
  <w:num w:numId="5" w16cid:durableId="1522088722">
    <w:abstractNumId w:val="12"/>
  </w:num>
  <w:num w:numId="6" w16cid:durableId="184559821">
    <w:abstractNumId w:val="18"/>
  </w:num>
  <w:num w:numId="7" w16cid:durableId="194004525">
    <w:abstractNumId w:val="15"/>
  </w:num>
  <w:num w:numId="8" w16cid:durableId="252202072">
    <w:abstractNumId w:val="2"/>
  </w:num>
  <w:num w:numId="9" w16cid:durableId="644045784">
    <w:abstractNumId w:val="9"/>
  </w:num>
  <w:num w:numId="10" w16cid:durableId="289167264">
    <w:abstractNumId w:val="19"/>
  </w:num>
  <w:num w:numId="11" w16cid:durableId="689838286">
    <w:abstractNumId w:val="11"/>
  </w:num>
  <w:num w:numId="12" w16cid:durableId="274795464">
    <w:abstractNumId w:val="1"/>
  </w:num>
  <w:num w:numId="13" w16cid:durableId="112093915">
    <w:abstractNumId w:val="0"/>
  </w:num>
  <w:num w:numId="14" w16cid:durableId="1221673936">
    <w:abstractNumId w:val="10"/>
  </w:num>
  <w:num w:numId="15" w16cid:durableId="667709369">
    <w:abstractNumId w:val="3"/>
  </w:num>
  <w:num w:numId="16" w16cid:durableId="376470759">
    <w:abstractNumId w:val="20"/>
  </w:num>
  <w:num w:numId="17" w16cid:durableId="588123088">
    <w:abstractNumId w:val="13"/>
  </w:num>
  <w:num w:numId="18" w16cid:durableId="1986004254">
    <w:abstractNumId w:val="14"/>
  </w:num>
  <w:num w:numId="19" w16cid:durableId="1913813500">
    <w:abstractNumId w:val="16"/>
  </w:num>
  <w:num w:numId="20" w16cid:durableId="581451745">
    <w:abstractNumId w:val="21"/>
  </w:num>
  <w:num w:numId="21" w16cid:durableId="2097634223">
    <w:abstractNumId w:val="8"/>
  </w:num>
  <w:num w:numId="22" w16cid:durableId="17808771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098"/>
    <w:rsid w:val="00000A74"/>
    <w:rsid w:val="000016F1"/>
    <w:rsid w:val="00002109"/>
    <w:rsid w:val="00003BFD"/>
    <w:rsid w:val="00011C21"/>
    <w:rsid w:val="0001234E"/>
    <w:rsid w:val="000131EF"/>
    <w:rsid w:val="00015884"/>
    <w:rsid w:val="000161A0"/>
    <w:rsid w:val="00017030"/>
    <w:rsid w:val="00017183"/>
    <w:rsid w:val="000203B4"/>
    <w:rsid w:val="00023842"/>
    <w:rsid w:val="000250DE"/>
    <w:rsid w:val="00026200"/>
    <w:rsid w:val="000317C0"/>
    <w:rsid w:val="00033582"/>
    <w:rsid w:val="00036169"/>
    <w:rsid w:val="0003684B"/>
    <w:rsid w:val="0004003D"/>
    <w:rsid w:val="0004186A"/>
    <w:rsid w:val="000441E4"/>
    <w:rsid w:val="00044397"/>
    <w:rsid w:val="0004444E"/>
    <w:rsid w:val="000452B0"/>
    <w:rsid w:val="000524C2"/>
    <w:rsid w:val="00052FD8"/>
    <w:rsid w:val="00056BFE"/>
    <w:rsid w:val="00060519"/>
    <w:rsid w:val="000618DB"/>
    <w:rsid w:val="00063D4A"/>
    <w:rsid w:val="000672B5"/>
    <w:rsid w:val="000675FD"/>
    <w:rsid w:val="0007020D"/>
    <w:rsid w:val="0007024D"/>
    <w:rsid w:val="0007043B"/>
    <w:rsid w:val="0007148D"/>
    <w:rsid w:val="000725AC"/>
    <w:rsid w:val="0008135F"/>
    <w:rsid w:val="00081C2C"/>
    <w:rsid w:val="00083743"/>
    <w:rsid w:val="0008512B"/>
    <w:rsid w:val="00085C9B"/>
    <w:rsid w:val="00090B9C"/>
    <w:rsid w:val="000911FE"/>
    <w:rsid w:val="00095993"/>
    <w:rsid w:val="00097543"/>
    <w:rsid w:val="000979A7"/>
    <w:rsid w:val="000A0688"/>
    <w:rsid w:val="000A159B"/>
    <w:rsid w:val="000A3D00"/>
    <w:rsid w:val="000A545B"/>
    <w:rsid w:val="000B0725"/>
    <w:rsid w:val="000B0D4A"/>
    <w:rsid w:val="000B1407"/>
    <w:rsid w:val="000B1FA6"/>
    <w:rsid w:val="000B57EC"/>
    <w:rsid w:val="000C0411"/>
    <w:rsid w:val="000C1D4C"/>
    <w:rsid w:val="000C28BF"/>
    <w:rsid w:val="000C32A9"/>
    <w:rsid w:val="000C3334"/>
    <w:rsid w:val="000C3669"/>
    <w:rsid w:val="000C5615"/>
    <w:rsid w:val="000C5BA2"/>
    <w:rsid w:val="000D0005"/>
    <w:rsid w:val="000D162B"/>
    <w:rsid w:val="000D193D"/>
    <w:rsid w:val="000D4FB0"/>
    <w:rsid w:val="000D5095"/>
    <w:rsid w:val="000D51D8"/>
    <w:rsid w:val="000D5B51"/>
    <w:rsid w:val="000D5E48"/>
    <w:rsid w:val="000E2470"/>
    <w:rsid w:val="000E42DC"/>
    <w:rsid w:val="000E5332"/>
    <w:rsid w:val="000E6DFB"/>
    <w:rsid w:val="000F1C09"/>
    <w:rsid w:val="000F2FA2"/>
    <w:rsid w:val="000F7EDD"/>
    <w:rsid w:val="00101A8A"/>
    <w:rsid w:val="00105971"/>
    <w:rsid w:val="00107A05"/>
    <w:rsid w:val="001114C2"/>
    <w:rsid w:val="00112E04"/>
    <w:rsid w:val="00112FFB"/>
    <w:rsid w:val="001132F4"/>
    <w:rsid w:val="00115B8D"/>
    <w:rsid w:val="00115D4F"/>
    <w:rsid w:val="00116CDF"/>
    <w:rsid w:val="0011723E"/>
    <w:rsid w:val="00117B78"/>
    <w:rsid w:val="00121CD2"/>
    <w:rsid w:val="00122288"/>
    <w:rsid w:val="00125957"/>
    <w:rsid w:val="00130B95"/>
    <w:rsid w:val="00133DA2"/>
    <w:rsid w:val="001348B0"/>
    <w:rsid w:val="001353BF"/>
    <w:rsid w:val="0013593C"/>
    <w:rsid w:val="00137F74"/>
    <w:rsid w:val="001465AE"/>
    <w:rsid w:val="00146B30"/>
    <w:rsid w:val="00146D7B"/>
    <w:rsid w:val="00151EBC"/>
    <w:rsid w:val="001527EE"/>
    <w:rsid w:val="00152924"/>
    <w:rsid w:val="001573BC"/>
    <w:rsid w:val="001614B0"/>
    <w:rsid w:val="00165BD1"/>
    <w:rsid w:val="0016603C"/>
    <w:rsid w:val="00166CBB"/>
    <w:rsid w:val="00171448"/>
    <w:rsid w:val="00171DDB"/>
    <w:rsid w:val="00172192"/>
    <w:rsid w:val="00172F2D"/>
    <w:rsid w:val="001761D0"/>
    <w:rsid w:val="00177C95"/>
    <w:rsid w:val="00182301"/>
    <w:rsid w:val="001832B4"/>
    <w:rsid w:val="001838FA"/>
    <w:rsid w:val="0018505E"/>
    <w:rsid w:val="0018649B"/>
    <w:rsid w:val="00186D83"/>
    <w:rsid w:val="00193337"/>
    <w:rsid w:val="001961D0"/>
    <w:rsid w:val="00196EE8"/>
    <w:rsid w:val="001A0ACF"/>
    <w:rsid w:val="001A12F5"/>
    <w:rsid w:val="001A24B9"/>
    <w:rsid w:val="001A268A"/>
    <w:rsid w:val="001A31D3"/>
    <w:rsid w:val="001A3EE9"/>
    <w:rsid w:val="001A4AEB"/>
    <w:rsid w:val="001A65CE"/>
    <w:rsid w:val="001B1A29"/>
    <w:rsid w:val="001B4D1E"/>
    <w:rsid w:val="001B6263"/>
    <w:rsid w:val="001B638B"/>
    <w:rsid w:val="001B6603"/>
    <w:rsid w:val="001C0572"/>
    <w:rsid w:val="001C0778"/>
    <w:rsid w:val="001C1BC8"/>
    <w:rsid w:val="001C2C5A"/>
    <w:rsid w:val="001C571E"/>
    <w:rsid w:val="001C73F5"/>
    <w:rsid w:val="001C79F2"/>
    <w:rsid w:val="001D2B50"/>
    <w:rsid w:val="001D3CEE"/>
    <w:rsid w:val="001D414B"/>
    <w:rsid w:val="001D5C3B"/>
    <w:rsid w:val="001D5CB8"/>
    <w:rsid w:val="001E04D7"/>
    <w:rsid w:val="001E1E37"/>
    <w:rsid w:val="001E328D"/>
    <w:rsid w:val="001E78A8"/>
    <w:rsid w:val="001F1132"/>
    <w:rsid w:val="001F1D5C"/>
    <w:rsid w:val="001F2E5E"/>
    <w:rsid w:val="001F4D88"/>
    <w:rsid w:val="001F5654"/>
    <w:rsid w:val="001F620A"/>
    <w:rsid w:val="001F7940"/>
    <w:rsid w:val="00201736"/>
    <w:rsid w:val="00204A1F"/>
    <w:rsid w:val="0020501D"/>
    <w:rsid w:val="0020505A"/>
    <w:rsid w:val="00210421"/>
    <w:rsid w:val="00211EF9"/>
    <w:rsid w:val="00212E2E"/>
    <w:rsid w:val="002146F6"/>
    <w:rsid w:val="00214A48"/>
    <w:rsid w:val="00215F32"/>
    <w:rsid w:val="0021668F"/>
    <w:rsid w:val="00217D07"/>
    <w:rsid w:val="002206DD"/>
    <w:rsid w:val="00220CC7"/>
    <w:rsid w:val="0022280B"/>
    <w:rsid w:val="002248FD"/>
    <w:rsid w:val="00227536"/>
    <w:rsid w:val="00227D79"/>
    <w:rsid w:val="00232253"/>
    <w:rsid w:val="0023636A"/>
    <w:rsid w:val="00236793"/>
    <w:rsid w:val="00237263"/>
    <w:rsid w:val="00237EFE"/>
    <w:rsid w:val="002402E1"/>
    <w:rsid w:val="0024063C"/>
    <w:rsid w:val="0024095B"/>
    <w:rsid w:val="0024142E"/>
    <w:rsid w:val="00243383"/>
    <w:rsid w:val="002438F8"/>
    <w:rsid w:val="00246D37"/>
    <w:rsid w:val="002500DE"/>
    <w:rsid w:val="0025176F"/>
    <w:rsid w:val="00252537"/>
    <w:rsid w:val="00253649"/>
    <w:rsid w:val="00253F74"/>
    <w:rsid w:val="00260594"/>
    <w:rsid w:val="00260F4C"/>
    <w:rsid w:val="0026316C"/>
    <w:rsid w:val="0026332D"/>
    <w:rsid w:val="00264178"/>
    <w:rsid w:val="00264396"/>
    <w:rsid w:val="002643DB"/>
    <w:rsid w:val="00264782"/>
    <w:rsid w:val="00264F58"/>
    <w:rsid w:val="002653AD"/>
    <w:rsid w:val="00267A06"/>
    <w:rsid w:val="002738BE"/>
    <w:rsid w:val="00274CFA"/>
    <w:rsid w:val="00281286"/>
    <w:rsid w:val="002814E1"/>
    <w:rsid w:val="00283F2B"/>
    <w:rsid w:val="00284709"/>
    <w:rsid w:val="00284B9A"/>
    <w:rsid w:val="00284E6B"/>
    <w:rsid w:val="002863B7"/>
    <w:rsid w:val="00286902"/>
    <w:rsid w:val="00286B19"/>
    <w:rsid w:val="0028720B"/>
    <w:rsid w:val="00293368"/>
    <w:rsid w:val="00293BAD"/>
    <w:rsid w:val="00295318"/>
    <w:rsid w:val="002955BC"/>
    <w:rsid w:val="002A0F60"/>
    <w:rsid w:val="002A4F96"/>
    <w:rsid w:val="002A535F"/>
    <w:rsid w:val="002A59DF"/>
    <w:rsid w:val="002A69EB"/>
    <w:rsid w:val="002B1F87"/>
    <w:rsid w:val="002B4382"/>
    <w:rsid w:val="002C00C6"/>
    <w:rsid w:val="002C4727"/>
    <w:rsid w:val="002C555E"/>
    <w:rsid w:val="002C5A4F"/>
    <w:rsid w:val="002D3ACD"/>
    <w:rsid w:val="002D400A"/>
    <w:rsid w:val="002D613A"/>
    <w:rsid w:val="002D6CC9"/>
    <w:rsid w:val="002E02D7"/>
    <w:rsid w:val="002E2AD6"/>
    <w:rsid w:val="002E57F5"/>
    <w:rsid w:val="002E5F88"/>
    <w:rsid w:val="002E633A"/>
    <w:rsid w:val="002E74F7"/>
    <w:rsid w:val="002F0D60"/>
    <w:rsid w:val="002F23D6"/>
    <w:rsid w:val="002F3831"/>
    <w:rsid w:val="002F3B3D"/>
    <w:rsid w:val="002F5A75"/>
    <w:rsid w:val="002F700E"/>
    <w:rsid w:val="00306CF0"/>
    <w:rsid w:val="00307022"/>
    <w:rsid w:val="0030768C"/>
    <w:rsid w:val="00307CA3"/>
    <w:rsid w:val="00311A5F"/>
    <w:rsid w:val="00314687"/>
    <w:rsid w:val="003200D7"/>
    <w:rsid w:val="00320226"/>
    <w:rsid w:val="00322FEA"/>
    <w:rsid w:val="00323754"/>
    <w:rsid w:val="00324520"/>
    <w:rsid w:val="0032687F"/>
    <w:rsid w:val="00327051"/>
    <w:rsid w:val="00327BA0"/>
    <w:rsid w:val="00327BA9"/>
    <w:rsid w:val="00327C39"/>
    <w:rsid w:val="00331C91"/>
    <w:rsid w:val="00332DD1"/>
    <w:rsid w:val="00333D69"/>
    <w:rsid w:val="00333E3F"/>
    <w:rsid w:val="00333EB7"/>
    <w:rsid w:val="00335304"/>
    <w:rsid w:val="00337666"/>
    <w:rsid w:val="00337AA4"/>
    <w:rsid w:val="00340F68"/>
    <w:rsid w:val="0034233A"/>
    <w:rsid w:val="00345563"/>
    <w:rsid w:val="003455F9"/>
    <w:rsid w:val="003458A5"/>
    <w:rsid w:val="00345A75"/>
    <w:rsid w:val="00346D88"/>
    <w:rsid w:val="00346F19"/>
    <w:rsid w:val="00351840"/>
    <w:rsid w:val="0035258F"/>
    <w:rsid w:val="00354385"/>
    <w:rsid w:val="00354B46"/>
    <w:rsid w:val="00355724"/>
    <w:rsid w:val="00361743"/>
    <w:rsid w:val="00363BF8"/>
    <w:rsid w:val="00367005"/>
    <w:rsid w:val="00367050"/>
    <w:rsid w:val="0036745A"/>
    <w:rsid w:val="0037250D"/>
    <w:rsid w:val="00373C84"/>
    <w:rsid w:val="00374A5A"/>
    <w:rsid w:val="003757E1"/>
    <w:rsid w:val="003758D1"/>
    <w:rsid w:val="00375D12"/>
    <w:rsid w:val="00380F75"/>
    <w:rsid w:val="003820A7"/>
    <w:rsid w:val="00382339"/>
    <w:rsid w:val="003829DD"/>
    <w:rsid w:val="00382DEE"/>
    <w:rsid w:val="00383285"/>
    <w:rsid w:val="00384531"/>
    <w:rsid w:val="00387D08"/>
    <w:rsid w:val="00387DC8"/>
    <w:rsid w:val="00390A04"/>
    <w:rsid w:val="00391571"/>
    <w:rsid w:val="00391A12"/>
    <w:rsid w:val="00391F0A"/>
    <w:rsid w:val="0039519D"/>
    <w:rsid w:val="003952A2"/>
    <w:rsid w:val="003955E0"/>
    <w:rsid w:val="00395D46"/>
    <w:rsid w:val="0039610C"/>
    <w:rsid w:val="00396824"/>
    <w:rsid w:val="003A05F5"/>
    <w:rsid w:val="003A077A"/>
    <w:rsid w:val="003A0B8E"/>
    <w:rsid w:val="003A0C13"/>
    <w:rsid w:val="003A2969"/>
    <w:rsid w:val="003A59FF"/>
    <w:rsid w:val="003B1127"/>
    <w:rsid w:val="003B1FCC"/>
    <w:rsid w:val="003B5722"/>
    <w:rsid w:val="003B578A"/>
    <w:rsid w:val="003B69E2"/>
    <w:rsid w:val="003B74F7"/>
    <w:rsid w:val="003B7551"/>
    <w:rsid w:val="003C0636"/>
    <w:rsid w:val="003C1026"/>
    <w:rsid w:val="003C1A43"/>
    <w:rsid w:val="003C482A"/>
    <w:rsid w:val="003C57F0"/>
    <w:rsid w:val="003C6DB2"/>
    <w:rsid w:val="003C6ED2"/>
    <w:rsid w:val="003D0886"/>
    <w:rsid w:val="003D37FD"/>
    <w:rsid w:val="003D46E9"/>
    <w:rsid w:val="003D6399"/>
    <w:rsid w:val="003D68E1"/>
    <w:rsid w:val="003E08AE"/>
    <w:rsid w:val="003E1626"/>
    <w:rsid w:val="003E2D85"/>
    <w:rsid w:val="003E3997"/>
    <w:rsid w:val="003E3BBF"/>
    <w:rsid w:val="003E5F23"/>
    <w:rsid w:val="003E7F93"/>
    <w:rsid w:val="003F108C"/>
    <w:rsid w:val="003F3954"/>
    <w:rsid w:val="003F4209"/>
    <w:rsid w:val="003F50F4"/>
    <w:rsid w:val="003F6C2D"/>
    <w:rsid w:val="003F6D62"/>
    <w:rsid w:val="00401DD2"/>
    <w:rsid w:val="004028FA"/>
    <w:rsid w:val="0040356C"/>
    <w:rsid w:val="0040466F"/>
    <w:rsid w:val="00406C1C"/>
    <w:rsid w:val="004100B9"/>
    <w:rsid w:val="00410F13"/>
    <w:rsid w:val="00413CAA"/>
    <w:rsid w:val="00413E0C"/>
    <w:rsid w:val="00416BFC"/>
    <w:rsid w:val="004201BA"/>
    <w:rsid w:val="00422E75"/>
    <w:rsid w:val="004245D2"/>
    <w:rsid w:val="00424B27"/>
    <w:rsid w:val="00425821"/>
    <w:rsid w:val="00427F93"/>
    <w:rsid w:val="004355B9"/>
    <w:rsid w:val="00436287"/>
    <w:rsid w:val="00437186"/>
    <w:rsid w:val="00441C8E"/>
    <w:rsid w:val="00441E8D"/>
    <w:rsid w:val="00442E8A"/>
    <w:rsid w:val="004432C8"/>
    <w:rsid w:val="004445A3"/>
    <w:rsid w:val="004466A4"/>
    <w:rsid w:val="004472A7"/>
    <w:rsid w:val="00447888"/>
    <w:rsid w:val="004547C4"/>
    <w:rsid w:val="00454C25"/>
    <w:rsid w:val="0045608B"/>
    <w:rsid w:val="00460C24"/>
    <w:rsid w:val="00461360"/>
    <w:rsid w:val="00462AC7"/>
    <w:rsid w:val="004630CC"/>
    <w:rsid w:val="00463DDD"/>
    <w:rsid w:val="00464948"/>
    <w:rsid w:val="00465380"/>
    <w:rsid w:val="004675C4"/>
    <w:rsid w:val="00467846"/>
    <w:rsid w:val="00470E27"/>
    <w:rsid w:val="004712CB"/>
    <w:rsid w:val="00473090"/>
    <w:rsid w:val="004730A3"/>
    <w:rsid w:val="00473AB4"/>
    <w:rsid w:val="00474630"/>
    <w:rsid w:val="00475175"/>
    <w:rsid w:val="00475573"/>
    <w:rsid w:val="00476A7A"/>
    <w:rsid w:val="00484289"/>
    <w:rsid w:val="0048459D"/>
    <w:rsid w:val="00484D27"/>
    <w:rsid w:val="0048592E"/>
    <w:rsid w:val="004875BE"/>
    <w:rsid w:val="004875C1"/>
    <w:rsid w:val="004907E2"/>
    <w:rsid w:val="0049337F"/>
    <w:rsid w:val="00493518"/>
    <w:rsid w:val="00495065"/>
    <w:rsid w:val="00496081"/>
    <w:rsid w:val="004A4F87"/>
    <w:rsid w:val="004B5767"/>
    <w:rsid w:val="004B64A4"/>
    <w:rsid w:val="004B6A83"/>
    <w:rsid w:val="004B7B92"/>
    <w:rsid w:val="004C7C6D"/>
    <w:rsid w:val="004D2A7D"/>
    <w:rsid w:val="004D2BE8"/>
    <w:rsid w:val="004D3C39"/>
    <w:rsid w:val="004E4517"/>
    <w:rsid w:val="004E5286"/>
    <w:rsid w:val="004E7B5C"/>
    <w:rsid w:val="004F3000"/>
    <w:rsid w:val="004F4293"/>
    <w:rsid w:val="004F482E"/>
    <w:rsid w:val="004F4842"/>
    <w:rsid w:val="004F4C3D"/>
    <w:rsid w:val="0050018F"/>
    <w:rsid w:val="005003E8"/>
    <w:rsid w:val="00504098"/>
    <w:rsid w:val="0050528E"/>
    <w:rsid w:val="0050688F"/>
    <w:rsid w:val="00507C06"/>
    <w:rsid w:val="00507E76"/>
    <w:rsid w:val="005103DE"/>
    <w:rsid w:val="00510A71"/>
    <w:rsid w:val="00512C91"/>
    <w:rsid w:val="00512FA5"/>
    <w:rsid w:val="005134B9"/>
    <w:rsid w:val="005151E1"/>
    <w:rsid w:val="00515EEA"/>
    <w:rsid w:val="00522E9F"/>
    <w:rsid w:val="005273B2"/>
    <w:rsid w:val="005276A0"/>
    <w:rsid w:val="00527EC0"/>
    <w:rsid w:val="00532207"/>
    <w:rsid w:val="00532491"/>
    <w:rsid w:val="005401A9"/>
    <w:rsid w:val="00540EA6"/>
    <w:rsid w:val="0054100A"/>
    <w:rsid w:val="00542ECA"/>
    <w:rsid w:val="0054303C"/>
    <w:rsid w:val="005435C5"/>
    <w:rsid w:val="005512F2"/>
    <w:rsid w:val="00551371"/>
    <w:rsid w:val="0055463B"/>
    <w:rsid w:val="0055746C"/>
    <w:rsid w:val="00560637"/>
    <w:rsid w:val="00561D90"/>
    <w:rsid w:val="00563AB6"/>
    <w:rsid w:val="00565D2F"/>
    <w:rsid w:val="005739E0"/>
    <w:rsid w:val="005741DE"/>
    <w:rsid w:val="0057451F"/>
    <w:rsid w:val="00575F6D"/>
    <w:rsid w:val="005766F1"/>
    <w:rsid w:val="00576D6C"/>
    <w:rsid w:val="00583BE7"/>
    <w:rsid w:val="005854EB"/>
    <w:rsid w:val="00586E62"/>
    <w:rsid w:val="00590E25"/>
    <w:rsid w:val="00591012"/>
    <w:rsid w:val="005911E0"/>
    <w:rsid w:val="0059493A"/>
    <w:rsid w:val="00594A4E"/>
    <w:rsid w:val="00595046"/>
    <w:rsid w:val="00597000"/>
    <w:rsid w:val="005A16D4"/>
    <w:rsid w:val="005A2FD6"/>
    <w:rsid w:val="005A40B4"/>
    <w:rsid w:val="005A5011"/>
    <w:rsid w:val="005A654B"/>
    <w:rsid w:val="005B2C33"/>
    <w:rsid w:val="005B32AA"/>
    <w:rsid w:val="005B7FC3"/>
    <w:rsid w:val="005C4747"/>
    <w:rsid w:val="005C4F3B"/>
    <w:rsid w:val="005D02D7"/>
    <w:rsid w:val="005D0B5D"/>
    <w:rsid w:val="005D469E"/>
    <w:rsid w:val="005D5B1E"/>
    <w:rsid w:val="005E28A7"/>
    <w:rsid w:val="005E3B3B"/>
    <w:rsid w:val="005E412A"/>
    <w:rsid w:val="005E5066"/>
    <w:rsid w:val="005E56E6"/>
    <w:rsid w:val="005E5BF1"/>
    <w:rsid w:val="005E6D6A"/>
    <w:rsid w:val="005F2A6B"/>
    <w:rsid w:val="005F307C"/>
    <w:rsid w:val="005F4606"/>
    <w:rsid w:val="005F466A"/>
    <w:rsid w:val="005F62A7"/>
    <w:rsid w:val="005F7727"/>
    <w:rsid w:val="005F78A4"/>
    <w:rsid w:val="00603019"/>
    <w:rsid w:val="00605E41"/>
    <w:rsid w:val="00607A13"/>
    <w:rsid w:val="006108C9"/>
    <w:rsid w:val="006124FB"/>
    <w:rsid w:val="00614983"/>
    <w:rsid w:val="00616151"/>
    <w:rsid w:val="006200D2"/>
    <w:rsid w:val="006210A2"/>
    <w:rsid w:val="00626500"/>
    <w:rsid w:val="00627ADF"/>
    <w:rsid w:val="00631274"/>
    <w:rsid w:val="00633323"/>
    <w:rsid w:val="00635446"/>
    <w:rsid w:val="0064104E"/>
    <w:rsid w:val="00641C70"/>
    <w:rsid w:val="0064205B"/>
    <w:rsid w:val="006430B7"/>
    <w:rsid w:val="006451D0"/>
    <w:rsid w:val="0065648E"/>
    <w:rsid w:val="006604F2"/>
    <w:rsid w:val="00660BE0"/>
    <w:rsid w:val="00666FA4"/>
    <w:rsid w:val="006677C7"/>
    <w:rsid w:val="0067090E"/>
    <w:rsid w:val="00670E78"/>
    <w:rsid w:val="00671A99"/>
    <w:rsid w:val="006740B2"/>
    <w:rsid w:val="00674D9C"/>
    <w:rsid w:val="0067558D"/>
    <w:rsid w:val="00675A83"/>
    <w:rsid w:val="0068009B"/>
    <w:rsid w:val="006806C1"/>
    <w:rsid w:val="0068125B"/>
    <w:rsid w:val="00681566"/>
    <w:rsid w:val="006848C9"/>
    <w:rsid w:val="00684916"/>
    <w:rsid w:val="00684B88"/>
    <w:rsid w:val="006855B5"/>
    <w:rsid w:val="0068637A"/>
    <w:rsid w:val="0068639C"/>
    <w:rsid w:val="00691B86"/>
    <w:rsid w:val="00691D24"/>
    <w:rsid w:val="00693005"/>
    <w:rsid w:val="006939A1"/>
    <w:rsid w:val="00693D46"/>
    <w:rsid w:val="00696105"/>
    <w:rsid w:val="006965E5"/>
    <w:rsid w:val="006969E0"/>
    <w:rsid w:val="00696F35"/>
    <w:rsid w:val="006A1050"/>
    <w:rsid w:val="006A115A"/>
    <w:rsid w:val="006A2206"/>
    <w:rsid w:val="006A6E17"/>
    <w:rsid w:val="006B4D19"/>
    <w:rsid w:val="006B7283"/>
    <w:rsid w:val="006B7F0E"/>
    <w:rsid w:val="006C1017"/>
    <w:rsid w:val="006D64F4"/>
    <w:rsid w:val="006D7614"/>
    <w:rsid w:val="006E136F"/>
    <w:rsid w:val="006E4858"/>
    <w:rsid w:val="006F01FC"/>
    <w:rsid w:val="006F15CF"/>
    <w:rsid w:val="006F760A"/>
    <w:rsid w:val="006F786A"/>
    <w:rsid w:val="00700BFD"/>
    <w:rsid w:val="0070332E"/>
    <w:rsid w:val="00705751"/>
    <w:rsid w:val="007065A2"/>
    <w:rsid w:val="007123EE"/>
    <w:rsid w:val="00712633"/>
    <w:rsid w:val="00712BC7"/>
    <w:rsid w:val="00715281"/>
    <w:rsid w:val="007166C1"/>
    <w:rsid w:val="00716EA0"/>
    <w:rsid w:val="00720E18"/>
    <w:rsid w:val="00722D14"/>
    <w:rsid w:val="0072381F"/>
    <w:rsid w:val="00724687"/>
    <w:rsid w:val="00725E0E"/>
    <w:rsid w:val="0072699B"/>
    <w:rsid w:val="0072729E"/>
    <w:rsid w:val="00727A72"/>
    <w:rsid w:val="00730DB0"/>
    <w:rsid w:val="00731A48"/>
    <w:rsid w:val="007324F4"/>
    <w:rsid w:val="0073343A"/>
    <w:rsid w:val="00733D0B"/>
    <w:rsid w:val="00734901"/>
    <w:rsid w:val="00735BB0"/>
    <w:rsid w:val="007420B3"/>
    <w:rsid w:val="00744CD7"/>
    <w:rsid w:val="00745A47"/>
    <w:rsid w:val="00746060"/>
    <w:rsid w:val="00746A46"/>
    <w:rsid w:val="00747710"/>
    <w:rsid w:val="00747890"/>
    <w:rsid w:val="0075140E"/>
    <w:rsid w:val="0075334B"/>
    <w:rsid w:val="00757CEE"/>
    <w:rsid w:val="00761FDF"/>
    <w:rsid w:val="0076249A"/>
    <w:rsid w:val="00762676"/>
    <w:rsid w:val="0076563F"/>
    <w:rsid w:val="00766CBD"/>
    <w:rsid w:val="00772FBD"/>
    <w:rsid w:val="0077389E"/>
    <w:rsid w:val="00773900"/>
    <w:rsid w:val="00777D88"/>
    <w:rsid w:val="00777F32"/>
    <w:rsid w:val="0078044B"/>
    <w:rsid w:val="00782F41"/>
    <w:rsid w:val="00783300"/>
    <w:rsid w:val="00784862"/>
    <w:rsid w:val="00784A72"/>
    <w:rsid w:val="00785B92"/>
    <w:rsid w:val="00785E57"/>
    <w:rsid w:val="00786F12"/>
    <w:rsid w:val="00787FC4"/>
    <w:rsid w:val="00791684"/>
    <w:rsid w:val="0079207D"/>
    <w:rsid w:val="00792D43"/>
    <w:rsid w:val="00794742"/>
    <w:rsid w:val="00795DC9"/>
    <w:rsid w:val="00796DDA"/>
    <w:rsid w:val="007971D1"/>
    <w:rsid w:val="007A0655"/>
    <w:rsid w:val="007A1852"/>
    <w:rsid w:val="007A1F42"/>
    <w:rsid w:val="007A3362"/>
    <w:rsid w:val="007A41B7"/>
    <w:rsid w:val="007A6B9B"/>
    <w:rsid w:val="007A7BF6"/>
    <w:rsid w:val="007B629A"/>
    <w:rsid w:val="007B7775"/>
    <w:rsid w:val="007C4FFE"/>
    <w:rsid w:val="007C6C0B"/>
    <w:rsid w:val="007D0A80"/>
    <w:rsid w:val="007D2A58"/>
    <w:rsid w:val="007D3830"/>
    <w:rsid w:val="007D4C9E"/>
    <w:rsid w:val="007D569D"/>
    <w:rsid w:val="007D7CD6"/>
    <w:rsid w:val="007E0095"/>
    <w:rsid w:val="007E5044"/>
    <w:rsid w:val="007E5E69"/>
    <w:rsid w:val="007E68D7"/>
    <w:rsid w:val="007F2FF5"/>
    <w:rsid w:val="007F4E10"/>
    <w:rsid w:val="007F6B9E"/>
    <w:rsid w:val="008025E5"/>
    <w:rsid w:val="00804B06"/>
    <w:rsid w:val="00804B25"/>
    <w:rsid w:val="00805A56"/>
    <w:rsid w:val="00813296"/>
    <w:rsid w:val="00813885"/>
    <w:rsid w:val="00813C1C"/>
    <w:rsid w:val="008147E9"/>
    <w:rsid w:val="00814A98"/>
    <w:rsid w:val="008156CC"/>
    <w:rsid w:val="0081595E"/>
    <w:rsid w:val="00816D76"/>
    <w:rsid w:val="00817886"/>
    <w:rsid w:val="008226FC"/>
    <w:rsid w:val="00823B17"/>
    <w:rsid w:val="008240BD"/>
    <w:rsid w:val="00824D79"/>
    <w:rsid w:val="0082560D"/>
    <w:rsid w:val="0082772F"/>
    <w:rsid w:val="00831904"/>
    <w:rsid w:val="00833B0B"/>
    <w:rsid w:val="00836955"/>
    <w:rsid w:val="00837DD9"/>
    <w:rsid w:val="00837F26"/>
    <w:rsid w:val="00840011"/>
    <w:rsid w:val="00841358"/>
    <w:rsid w:val="00842048"/>
    <w:rsid w:val="0084235B"/>
    <w:rsid w:val="008450F1"/>
    <w:rsid w:val="00845B66"/>
    <w:rsid w:val="00850F95"/>
    <w:rsid w:val="0085136E"/>
    <w:rsid w:val="00851A08"/>
    <w:rsid w:val="00852E05"/>
    <w:rsid w:val="00853858"/>
    <w:rsid w:val="00854F18"/>
    <w:rsid w:val="008562DC"/>
    <w:rsid w:val="00857843"/>
    <w:rsid w:val="00860E61"/>
    <w:rsid w:val="0086106C"/>
    <w:rsid w:val="0086290F"/>
    <w:rsid w:val="00863A4F"/>
    <w:rsid w:val="008644E8"/>
    <w:rsid w:val="0087092A"/>
    <w:rsid w:val="00870AB2"/>
    <w:rsid w:val="00875251"/>
    <w:rsid w:val="00880623"/>
    <w:rsid w:val="00881393"/>
    <w:rsid w:val="00882078"/>
    <w:rsid w:val="00882901"/>
    <w:rsid w:val="00885BB0"/>
    <w:rsid w:val="00887F08"/>
    <w:rsid w:val="008900C7"/>
    <w:rsid w:val="00890D23"/>
    <w:rsid w:val="00892A4D"/>
    <w:rsid w:val="008934DA"/>
    <w:rsid w:val="0089383A"/>
    <w:rsid w:val="00896528"/>
    <w:rsid w:val="0089780B"/>
    <w:rsid w:val="00897892"/>
    <w:rsid w:val="008A0A09"/>
    <w:rsid w:val="008A3F07"/>
    <w:rsid w:val="008A4598"/>
    <w:rsid w:val="008A4704"/>
    <w:rsid w:val="008A66B2"/>
    <w:rsid w:val="008B2050"/>
    <w:rsid w:val="008B22F3"/>
    <w:rsid w:val="008B3E87"/>
    <w:rsid w:val="008B6000"/>
    <w:rsid w:val="008B61EC"/>
    <w:rsid w:val="008B64E7"/>
    <w:rsid w:val="008B764B"/>
    <w:rsid w:val="008C0417"/>
    <w:rsid w:val="008C1382"/>
    <w:rsid w:val="008C28E9"/>
    <w:rsid w:val="008C3410"/>
    <w:rsid w:val="008C499A"/>
    <w:rsid w:val="008C5745"/>
    <w:rsid w:val="008C5947"/>
    <w:rsid w:val="008C69FE"/>
    <w:rsid w:val="008C6AF3"/>
    <w:rsid w:val="008C7297"/>
    <w:rsid w:val="008C79AD"/>
    <w:rsid w:val="008D13F9"/>
    <w:rsid w:val="008D38F6"/>
    <w:rsid w:val="008D4AA1"/>
    <w:rsid w:val="008D7084"/>
    <w:rsid w:val="008D7A8B"/>
    <w:rsid w:val="008E4617"/>
    <w:rsid w:val="008E65C9"/>
    <w:rsid w:val="008E78A3"/>
    <w:rsid w:val="008E7B4C"/>
    <w:rsid w:val="008F19ED"/>
    <w:rsid w:val="008F25A6"/>
    <w:rsid w:val="008F2C65"/>
    <w:rsid w:val="008F3612"/>
    <w:rsid w:val="008F5A64"/>
    <w:rsid w:val="008F78AF"/>
    <w:rsid w:val="008F7E31"/>
    <w:rsid w:val="00900276"/>
    <w:rsid w:val="00902531"/>
    <w:rsid w:val="009055AD"/>
    <w:rsid w:val="00905D99"/>
    <w:rsid w:val="00906426"/>
    <w:rsid w:val="00913494"/>
    <w:rsid w:val="00914ED6"/>
    <w:rsid w:val="0091750B"/>
    <w:rsid w:val="00926E1C"/>
    <w:rsid w:val="009270FE"/>
    <w:rsid w:val="00930D46"/>
    <w:rsid w:val="00931555"/>
    <w:rsid w:val="00932E73"/>
    <w:rsid w:val="00932E75"/>
    <w:rsid w:val="00933B4F"/>
    <w:rsid w:val="0093422B"/>
    <w:rsid w:val="009347BF"/>
    <w:rsid w:val="00935AD0"/>
    <w:rsid w:val="009408A8"/>
    <w:rsid w:val="009410F5"/>
    <w:rsid w:val="00947DF7"/>
    <w:rsid w:val="009503FB"/>
    <w:rsid w:val="0095115C"/>
    <w:rsid w:val="00953972"/>
    <w:rsid w:val="00956789"/>
    <w:rsid w:val="00957D70"/>
    <w:rsid w:val="0096002D"/>
    <w:rsid w:val="00960E2B"/>
    <w:rsid w:val="00966DB4"/>
    <w:rsid w:val="0097064B"/>
    <w:rsid w:val="009710DE"/>
    <w:rsid w:val="0097213D"/>
    <w:rsid w:val="0097275C"/>
    <w:rsid w:val="00973554"/>
    <w:rsid w:val="00973D82"/>
    <w:rsid w:val="009753A4"/>
    <w:rsid w:val="00976013"/>
    <w:rsid w:val="00980933"/>
    <w:rsid w:val="00983F9A"/>
    <w:rsid w:val="0098774D"/>
    <w:rsid w:val="00990C2B"/>
    <w:rsid w:val="009A2E76"/>
    <w:rsid w:val="009A3E11"/>
    <w:rsid w:val="009A4078"/>
    <w:rsid w:val="009A4A5F"/>
    <w:rsid w:val="009A60FA"/>
    <w:rsid w:val="009A6C4D"/>
    <w:rsid w:val="009A7D37"/>
    <w:rsid w:val="009B29B7"/>
    <w:rsid w:val="009B34BF"/>
    <w:rsid w:val="009B3EB2"/>
    <w:rsid w:val="009B4A49"/>
    <w:rsid w:val="009B53FE"/>
    <w:rsid w:val="009B7B65"/>
    <w:rsid w:val="009C2EBF"/>
    <w:rsid w:val="009C3FDB"/>
    <w:rsid w:val="009C7CE9"/>
    <w:rsid w:val="009D119A"/>
    <w:rsid w:val="009D13FF"/>
    <w:rsid w:val="009D152D"/>
    <w:rsid w:val="009D1803"/>
    <w:rsid w:val="009D1924"/>
    <w:rsid w:val="009D305D"/>
    <w:rsid w:val="009D53B2"/>
    <w:rsid w:val="009E0352"/>
    <w:rsid w:val="009E2965"/>
    <w:rsid w:val="009E380B"/>
    <w:rsid w:val="009E480F"/>
    <w:rsid w:val="009E4C4D"/>
    <w:rsid w:val="009E6209"/>
    <w:rsid w:val="009E7632"/>
    <w:rsid w:val="009F0943"/>
    <w:rsid w:val="009F3F9A"/>
    <w:rsid w:val="009F4EAA"/>
    <w:rsid w:val="009F506E"/>
    <w:rsid w:val="009F5FA1"/>
    <w:rsid w:val="009F7930"/>
    <w:rsid w:val="009F7E7D"/>
    <w:rsid w:val="009F7FCE"/>
    <w:rsid w:val="00A027BF"/>
    <w:rsid w:val="00A0507A"/>
    <w:rsid w:val="00A078D9"/>
    <w:rsid w:val="00A10699"/>
    <w:rsid w:val="00A11E21"/>
    <w:rsid w:val="00A15168"/>
    <w:rsid w:val="00A200BB"/>
    <w:rsid w:val="00A2223E"/>
    <w:rsid w:val="00A2239B"/>
    <w:rsid w:val="00A223EE"/>
    <w:rsid w:val="00A22D16"/>
    <w:rsid w:val="00A26663"/>
    <w:rsid w:val="00A307A3"/>
    <w:rsid w:val="00A30D1B"/>
    <w:rsid w:val="00A32D6E"/>
    <w:rsid w:val="00A32F52"/>
    <w:rsid w:val="00A33382"/>
    <w:rsid w:val="00A33B70"/>
    <w:rsid w:val="00A34324"/>
    <w:rsid w:val="00A34908"/>
    <w:rsid w:val="00A34CE9"/>
    <w:rsid w:val="00A350EC"/>
    <w:rsid w:val="00A425DF"/>
    <w:rsid w:val="00A46591"/>
    <w:rsid w:val="00A474BB"/>
    <w:rsid w:val="00A52947"/>
    <w:rsid w:val="00A56265"/>
    <w:rsid w:val="00A579C0"/>
    <w:rsid w:val="00A6077C"/>
    <w:rsid w:val="00A616E8"/>
    <w:rsid w:val="00A627FF"/>
    <w:rsid w:val="00A63330"/>
    <w:rsid w:val="00A6561B"/>
    <w:rsid w:val="00A6599C"/>
    <w:rsid w:val="00A678B6"/>
    <w:rsid w:val="00A70BA0"/>
    <w:rsid w:val="00A71312"/>
    <w:rsid w:val="00A7303C"/>
    <w:rsid w:val="00A74617"/>
    <w:rsid w:val="00A74E2F"/>
    <w:rsid w:val="00A77487"/>
    <w:rsid w:val="00A84BBF"/>
    <w:rsid w:val="00A9119E"/>
    <w:rsid w:val="00A9119F"/>
    <w:rsid w:val="00A94B49"/>
    <w:rsid w:val="00A9623F"/>
    <w:rsid w:val="00A96B5D"/>
    <w:rsid w:val="00A9782C"/>
    <w:rsid w:val="00AA1BF6"/>
    <w:rsid w:val="00AA38A5"/>
    <w:rsid w:val="00AA497E"/>
    <w:rsid w:val="00AA5E32"/>
    <w:rsid w:val="00AA747A"/>
    <w:rsid w:val="00AB0D2A"/>
    <w:rsid w:val="00AB2632"/>
    <w:rsid w:val="00AC2693"/>
    <w:rsid w:val="00AC32CC"/>
    <w:rsid w:val="00AC4B6F"/>
    <w:rsid w:val="00AC5079"/>
    <w:rsid w:val="00AD039B"/>
    <w:rsid w:val="00AD2E5B"/>
    <w:rsid w:val="00AD439B"/>
    <w:rsid w:val="00AD45BF"/>
    <w:rsid w:val="00AD4E28"/>
    <w:rsid w:val="00AD5FDB"/>
    <w:rsid w:val="00AD5FF7"/>
    <w:rsid w:val="00AD66E3"/>
    <w:rsid w:val="00AE0389"/>
    <w:rsid w:val="00AE69C8"/>
    <w:rsid w:val="00AF4475"/>
    <w:rsid w:val="00AF6946"/>
    <w:rsid w:val="00B01904"/>
    <w:rsid w:val="00B0227E"/>
    <w:rsid w:val="00B02FFB"/>
    <w:rsid w:val="00B0392C"/>
    <w:rsid w:val="00B0403A"/>
    <w:rsid w:val="00B04483"/>
    <w:rsid w:val="00B04631"/>
    <w:rsid w:val="00B0463F"/>
    <w:rsid w:val="00B05DFD"/>
    <w:rsid w:val="00B11029"/>
    <w:rsid w:val="00B12EC4"/>
    <w:rsid w:val="00B152FD"/>
    <w:rsid w:val="00B16F48"/>
    <w:rsid w:val="00B20343"/>
    <w:rsid w:val="00B222AE"/>
    <w:rsid w:val="00B24424"/>
    <w:rsid w:val="00B273E4"/>
    <w:rsid w:val="00B32986"/>
    <w:rsid w:val="00B35E89"/>
    <w:rsid w:val="00B36F1C"/>
    <w:rsid w:val="00B37DBF"/>
    <w:rsid w:val="00B37E15"/>
    <w:rsid w:val="00B46306"/>
    <w:rsid w:val="00B47067"/>
    <w:rsid w:val="00B50BF2"/>
    <w:rsid w:val="00B51883"/>
    <w:rsid w:val="00B5266F"/>
    <w:rsid w:val="00B52EE9"/>
    <w:rsid w:val="00B577AE"/>
    <w:rsid w:val="00B60A54"/>
    <w:rsid w:val="00B6376E"/>
    <w:rsid w:val="00B64108"/>
    <w:rsid w:val="00B670C8"/>
    <w:rsid w:val="00B67BBD"/>
    <w:rsid w:val="00B70DDE"/>
    <w:rsid w:val="00B7229C"/>
    <w:rsid w:val="00B729C4"/>
    <w:rsid w:val="00B741DC"/>
    <w:rsid w:val="00B753A6"/>
    <w:rsid w:val="00B764DA"/>
    <w:rsid w:val="00B7777D"/>
    <w:rsid w:val="00B77ACF"/>
    <w:rsid w:val="00B808D2"/>
    <w:rsid w:val="00B84863"/>
    <w:rsid w:val="00B850A7"/>
    <w:rsid w:val="00B92BDA"/>
    <w:rsid w:val="00B92CD7"/>
    <w:rsid w:val="00B96BEC"/>
    <w:rsid w:val="00BA01B3"/>
    <w:rsid w:val="00BA2ED2"/>
    <w:rsid w:val="00BA4055"/>
    <w:rsid w:val="00BA46DD"/>
    <w:rsid w:val="00BA6AFC"/>
    <w:rsid w:val="00BB2393"/>
    <w:rsid w:val="00BB30C1"/>
    <w:rsid w:val="00BB3D2B"/>
    <w:rsid w:val="00BB3E66"/>
    <w:rsid w:val="00BB4E29"/>
    <w:rsid w:val="00BB51F8"/>
    <w:rsid w:val="00BC12F2"/>
    <w:rsid w:val="00BC14D8"/>
    <w:rsid w:val="00BC4AF8"/>
    <w:rsid w:val="00BC50DC"/>
    <w:rsid w:val="00BC53A5"/>
    <w:rsid w:val="00BC6C2F"/>
    <w:rsid w:val="00BC7CE0"/>
    <w:rsid w:val="00BD00FF"/>
    <w:rsid w:val="00BD4807"/>
    <w:rsid w:val="00BD4CC2"/>
    <w:rsid w:val="00BD5B7D"/>
    <w:rsid w:val="00BE015A"/>
    <w:rsid w:val="00BE415B"/>
    <w:rsid w:val="00BE4D40"/>
    <w:rsid w:val="00BE4DA2"/>
    <w:rsid w:val="00BE7D93"/>
    <w:rsid w:val="00BE7DD9"/>
    <w:rsid w:val="00BF01AC"/>
    <w:rsid w:val="00BF2020"/>
    <w:rsid w:val="00BF2B84"/>
    <w:rsid w:val="00BF30D6"/>
    <w:rsid w:val="00BF53C9"/>
    <w:rsid w:val="00BF550A"/>
    <w:rsid w:val="00BF55CB"/>
    <w:rsid w:val="00BF57D1"/>
    <w:rsid w:val="00BF5F79"/>
    <w:rsid w:val="00C00796"/>
    <w:rsid w:val="00C00B00"/>
    <w:rsid w:val="00C019D4"/>
    <w:rsid w:val="00C037D7"/>
    <w:rsid w:val="00C03FB3"/>
    <w:rsid w:val="00C054F2"/>
    <w:rsid w:val="00C05B34"/>
    <w:rsid w:val="00C069E6"/>
    <w:rsid w:val="00C07B13"/>
    <w:rsid w:val="00C113E5"/>
    <w:rsid w:val="00C16423"/>
    <w:rsid w:val="00C1779D"/>
    <w:rsid w:val="00C20F7C"/>
    <w:rsid w:val="00C21BA2"/>
    <w:rsid w:val="00C22114"/>
    <w:rsid w:val="00C2249D"/>
    <w:rsid w:val="00C22CCA"/>
    <w:rsid w:val="00C274C9"/>
    <w:rsid w:val="00C274F1"/>
    <w:rsid w:val="00C30A34"/>
    <w:rsid w:val="00C338C0"/>
    <w:rsid w:val="00C33C6D"/>
    <w:rsid w:val="00C35151"/>
    <w:rsid w:val="00C35F6F"/>
    <w:rsid w:val="00C36123"/>
    <w:rsid w:val="00C4254B"/>
    <w:rsid w:val="00C43179"/>
    <w:rsid w:val="00C43E80"/>
    <w:rsid w:val="00C457FC"/>
    <w:rsid w:val="00C458EC"/>
    <w:rsid w:val="00C46DBD"/>
    <w:rsid w:val="00C50B0C"/>
    <w:rsid w:val="00C5372F"/>
    <w:rsid w:val="00C55677"/>
    <w:rsid w:val="00C57A07"/>
    <w:rsid w:val="00C64EA1"/>
    <w:rsid w:val="00C7199A"/>
    <w:rsid w:val="00C725BF"/>
    <w:rsid w:val="00C72D39"/>
    <w:rsid w:val="00C73F90"/>
    <w:rsid w:val="00C7402D"/>
    <w:rsid w:val="00C81882"/>
    <w:rsid w:val="00C85644"/>
    <w:rsid w:val="00C85A42"/>
    <w:rsid w:val="00C8632F"/>
    <w:rsid w:val="00C87A59"/>
    <w:rsid w:val="00C931E4"/>
    <w:rsid w:val="00C96557"/>
    <w:rsid w:val="00C97662"/>
    <w:rsid w:val="00CA0208"/>
    <w:rsid w:val="00CA1A40"/>
    <w:rsid w:val="00CA1B33"/>
    <w:rsid w:val="00CA23CA"/>
    <w:rsid w:val="00CA24B6"/>
    <w:rsid w:val="00CA4F2A"/>
    <w:rsid w:val="00CA5D05"/>
    <w:rsid w:val="00CB34CF"/>
    <w:rsid w:val="00CB4294"/>
    <w:rsid w:val="00CC042A"/>
    <w:rsid w:val="00CC1914"/>
    <w:rsid w:val="00CC3C6F"/>
    <w:rsid w:val="00CC420E"/>
    <w:rsid w:val="00CC65F5"/>
    <w:rsid w:val="00CC6BFC"/>
    <w:rsid w:val="00CC73EE"/>
    <w:rsid w:val="00CD025F"/>
    <w:rsid w:val="00CD26F3"/>
    <w:rsid w:val="00CD5B1E"/>
    <w:rsid w:val="00CE0194"/>
    <w:rsid w:val="00CE0726"/>
    <w:rsid w:val="00CE182E"/>
    <w:rsid w:val="00CE39BF"/>
    <w:rsid w:val="00CF079C"/>
    <w:rsid w:val="00CF07CD"/>
    <w:rsid w:val="00CF100F"/>
    <w:rsid w:val="00CF3581"/>
    <w:rsid w:val="00CF3936"/>
    <w:rsid w:val="00CF67FF"/>
    <w:rsid w:val="00CF7D27"/>
    <w:rsid w:val="00D03EC2"/>
    <w:rsid w:val="00D06251"/>
    <w:rsid w:val="00D11700"/>
    <w:rsid w:val="00D11C2C"/>
    <w:rsid w:val="00D14A13"/>
    <w:rsid w:val="00D16DA0"/>
    <w:rsid w:val="00D17239"/>
    <w:rsid w:val="00D20124"/>
    <w:rsid w:val="00D202AE"/>
    <w:rsid w:val="00D20525"/>
    <w:rsid w:val="00D228FD"/>
    <w:rsid w:val="00D2363F"/>
    <w:rsid w:val="00D23D27"/>
    <w:rsid w:val="00D24571"/>
    <w:rsid w:val="00D26745"/>
    <w:rsid w:val="00D26C18"/>
    <w:rsid w:val="00D300B2"/>
    <w:rsid w:val="00D3226C"/>
    <w:rsid w:val="00D32B31"/>
    <w:rsid w:val="00D32DF9"/>
    <w:rsid w:val="00D34144"/>
    <w:rsid w:val="00D3579F"/>
    <w:rsid w:val="00D36392"/>
    <w:rsid w:val="00D36E59"/>
    <w:rsid w:val="00D406C5"/>
    <w:rsid w:val="00D41F9C"/>
    <w:rsid w:val="00D42229"/>
    <w:rsid w:val="00D426F6"/>
    <w:rsid w:val="00D428B6"/>
    <w:rsid w:val="00D428EE"/>
    <w:rsid w:val="00D4481C"/>
    <w:rsid w:val="00D45827"/>
    <w:rsid w:val="00D45F2E"/>
    <w:rsid w:val="00D46A69"/>
    <w:rsid w:val="00D519C6"/>
    <w:rsid w:val="00D51AF7"/>
    <w:rsid w:val="00D52767"/>
    <w:rsid w:val="00D52B53"/>
    <w:rsid w:val="00D52D61"/>
    <w:rsid w:val="00D5362E"/>
    <w:rsid w:val="00D53DBB"/>
    <w:rsid w:val="00D548D3"/>
    <w:rsid w:val="00D57449"/>
    <w:rsid w:val="00D60BA0"/>
    <w:rsid w:val="00D622AB"/>
    <w:rsid w:val="00D64AFB"/>
    <w:rsid w:val="00D66D66"/>
    <w:rsid w:val="00D70A16"/>
    <w:rsid w:val="00D72950"/>
    <w:rsid w:val="00D740A9"/>
    <w:rsid w:val="00D767B7"/>
    <w:rsid w:val="00D76E6A"/>
    <w:rsid w:val="00D77736"/>
    <w:rsid w:val="00D81886"/>
    <w:rsid w:val="00D82638"/>
    <w:rsid w:val="00D85CBE"/>
    <w:rsid w:val="00D86096"/>
    <w:rsid w:val="00D87BFB"/>
    <w:rsid w:val="00D9272C"/>
    <w:rsid w:val="00D93DE5"/>
    <w:rsid w:val="00D94385"/>
    <w:rsid w:val="00D959EF"/>
    <w:rsid w:val="00D96BDE"/>
    <w:rsid w:val="00DA2538"/>
    <w:rsid w:val="00DA60BE"/>
    <w:rsid w:val="00DA6385"/>
    <w:rsid w:val="00DB08C4"/>
    <w:rsid w:val="00DB1389"/>
    <w:rsid w:val="00DB2ED0"/>
    <w:rsid w:val="00DB32B9"/>
    <w:rsid w:val="00DB35BE"/>
    <w:rsid w:val="00DB627D"/>
    <w:rsid w:val="00DB7ECA"/>
    <w:rsid w:val="00DC00CD"/>
    <w:rsid w:val="00DC08FF"/>
    <w:rsid w:val="00DC1056"/>
    <w:rsid w:val="00DC2025"/>
    <w:rsid w:val="00DC3117"/>
    <w:rsid w:val="00DC716E"/>
    <w:rsid w:val="00DD235D"/>
    <w:rsid w:val="00DD258B"/>
    <w:rsid w:val="00DD557F"/>
    <w:rsid w:val="00DE0EEA"/>
    <w:rsid w:val="00DE1076"/>
    <w:rsid w:val="00DE235B"/>
    <w:rsid w:val="00DE2617"/>
    <w:rsid w:val="00DE419F"/>
    <w:rsid w:val="00DE56A1"/>
    <w:rsid w:val="00DE57C1"/>
    <w:rsid w:val="00DE6059"/>
    <w:rsid w:val="00DE6E73"/>
    <w:rsid w:val="00DE7B85"/>
    <w:rsid w:val="00DF13B5"/>
    <w:rsid w:val="00DF4246"/>
    <w:rsid w:val="00DF5935"/>
    <w:rsid w:val="00E038C5"/>
    <w:rsid w:val="00E05095"/>
    <w:rsid w:val="00E06595"/>
    <w:rsid w:val="00E075D7"/>
    <w:rsid w:val="00E076B4"/>
    <w:rsid w:val="00E15351"/>
    <w:rsid w:val="00E15377"/>
    <w:rsid w:val="00E203F4"/>
    <w:rsid w:val="00E205E2"/>
    <w:rsid w:val="00E20C5E"/>
    <w:rsid w:val="00E2363B"/>
    <w:rsid w:val="00E246EE"/>
    <w:rsid w:val="00E2584E"/>
    <w:rsid w:val="00E26CB7"/>
    <w:rsid w:val="00E26DB1"/>
    <w:rsid w:val="00E3025C"/>
    <w:rsid w:val="00E34384"/>
    <w:rsid w:val="00E34689"/>
    <w:rsid w:val="00E36A51"/>
    <w:rsid w:val="00E373B5"/>
    <w:rsid w:val="00E42D35"/>
    <w:rsid w:val="00E4346F"/>
    <w:rsid w:val="00E43F68"/>
    <w:rsid w:val="00E46A0C"/>
    <w:rsid w:val="00E476E8"/>
    <w:rsid w:val="00E52167"/>
    <w:rsid w:val="00E5389F"/>
    <w:rsid w:val="00E56090"/>
    <w:rsid w:val="00E613B0"/>
    <w:rsid w:val="00E62686"/>
    <w:rsid w:val="00E64B2D"/>
    <w:rsid w:val="00E65CDC"/>
    <w:rsid w:val="00E65D55"/>
    <w:rsid w:val="00E66266"/>
    <w:rsid w:val="00E66617"/>
    <w:rsid w:val="00E67CAB"/>
    <w:rsid w:val="00E717FC"/>
    <w:rsid w:val="00E7250E"/>
    <w:rsid w:val="00E741F8"/>
    <w:rsid w:val="00E7500D"/>
    <w:rsid w:val="00E80B14"/>
    <w:rsid w:val="00E85995"/>
    <w:rsid w:val="00E90A93"/>
    <w:rsid w:val="00E91767"/>
    <w:rsid w:val="00E92267"/>
    <w:rsid w:val="00E92AC5"/>
    <w:rsid w:val="00E963B2"/>
    <w:rsid w:val="00E967EF"/>
    <w:rsid w:val="00E96807"/>
    <w:rsid w:val="00E97F79"/>
    <w:rsid w:val="00EA1BEA"/>
    <w:rsid w:val="00EA39FB"/>
    <w:rsid w:val="00EA590D"/>
    <w:rsid w:val="00EA5DA9"/>
    <w:rsid w:val="00EB19E9"/>
    <w:rsid w:val="00EB2C4E"/>
    <w:rsid w:val="00EB38F2"/>
    <w:rsid w:val="00EB4CD5"/>
    <w:rsid w:val="00EB6E9F"/>
    <w:rsid w:val="00EB7F46"/>
    <w:rsid w:val="00EC39C7"/>
    <w:rsid w:val="00EC42AF"/>
    <w:rsid w:val="00EC6884"/>
    <w:rsid w:val="00EC68DC"/>
    <w:rsid w:val="00ED0638"/>
    <w:rsid w:val="00ED0FB6"/>
    <w:rsid w:val="00ED105B"/>
    <w:rsid w:val="00ED151D"/>
    <w:rsid w:val="00ED1E1D"/>
    <w:rsid w:val="00ED27D6"/>
    <w:rsid w:val="00ED6062"/>
    <w:rsid w:val="00ED66C7"/>
    <w:rsid w:val="00ED6E19"/>
    <w:rsid w:val="00EE1431"/>
    <w:rsid w:val="00EE22B1"/>
    <w:rsid w:val="00EE37E7"/>
    <w:rsid w:val="00EE4524"/>
    <w:rsid w:val="00EE6648"/>
    <w:rsid w:val="00EE7BC5"/>
    <w:rsid w:val="00EF13A4"/>
    <w:rsid w:val="00EF4F0F"/>
    <w:rsid w:val="00EF784B"/>
    <w:rsid w:val="00F003EE"/>
    <w:rsid w:val="00F02A1F"/>
    <w:rsid w:val="00F0658A"/>
    <w:rsid w:val="00F07C71"/>
    <w:rsid w:val="00F1087E"/>
    <w:rsid w:val="00F11555"/>
    <w:rsid w:val="00F11DAF"/>
    <w:rsid w:val="00F13127"/>
    <w:rsid w:val="00F1533A"/>
    <w:rsid w:val="00F16839"/>
    <w:rsid w:val="00F1764E"/>
    <w:rsid w:val="00F252A4"/>
    <w:rsid w:val="00F27911"/>
    <w:rsid w:val="00F27BF7"/>
    <w:rsid w:val="00F30C4B"/>
    <w:rsid w:val="00F32063"/>
    <w:rsid w:val="00F34714"/>
    <w:rsid w:val="00F40648"/>
    <w:rsid w:val="00F409F8"/>
    <w:rsid w:val="00F42D15"/>
    <w:rsid w:val="00F44417"/>
    <w:rsid w:val="00F463C4"/>
    <w:rsid w:val="00F5018D"/>
    <w:rsid w:val="00F50E4F"/>
    <w:rsid w:val="00F5470E"/>
    <w:rsid w:val="00F549D2"/>
    <w:rsid w:val="00F56386"/>
    <w:rsid w:val="00F575ED"/>
    <w:rsid w:val="00F62BBE"/>
    <w:rsid w:val="00F63D85"/>
    <w:rsid w:val="00F64E02"/>
    <w:rsid w:val="00F66E1B"/>
    <w:rsid w:val="00F71A5E"/>
    <w:rsid w:val="00F72CC7"/>
    <w:rsid w:val="00F73EA6"/>
    <w:rsid w:val="00F743E3"/>
    <w:rsid w:val="00F75CB7"/>
    <w:rsid w:val="00F770BA"/>
    <w:rsid w:val="00F77316"/>
    <w:rsid w:val="00F81929"/>
    <w:rsid w:val="00F82DD2"/>
    <w:rsid w:val="00F83244"/>
    <w:rsid w:val="00F83B41"/>
    <w:rsid w:val="00F8425F"/>
    <w:rsid w:val="00F842C1"/>
    <w:rsid w:val="00F8499F"/>
    <w:rsid w:val="00F868F8"/>
    <w:rsid w:val="00F87376"/>
    <w:rsid w:val="00F87CBA"/>
    <w:rsid w:val="00F942AA"/>
    <w:rsid w:val="00F946FF"/>
    <w:rsid w:val="00F96B37"/>
    <w:rsid w:val="00F9794F"/>
    <w:rsid w:val="00FA4FC3"/>
    <w:rsid w:val="00FA6C31"/>
    <w:rsid w:val="00FB0743"/>
    <w:rsid w:val="00FB5924"/>
    <w:rsid w:val="00FB657F"/>
    <w:rsid w:val="00FB737F"/>
    <w:rsid w:val="00FC0ED5"/>
    <w:rsid w:val="00FC12C1"/>
    <w:rsid w:val="00FC304F"/>
    <w:rsid w:val="00FC425C"/>
    <w:rsid w:val="00FC7439"/>
    <w:rsid w:val="00FD0BF0"/>
    <w:rsid w:val="00FD46D1"/>
    <w:rsid w:val="00FD6196"/>
    <w:rsid w:val="00FE0233"/>
    <w:rsid w:val="00FE122F"/>
    <w:rsid w:val="00FE2AEA"/>
    <w:rsid w:val="00FE4028"/>
    <w:rsid w:val="00FE5161"/>
    <w:rsid w:val="00FE5656"/>
    <w:rsid w:val="00FE5681"/>
    <w:rsid w:val="00FE6484"/>
    <w:rsid w:val="00FE6944"/>
    <w:rsid w:val="00FE6BF3"/>
    <w:rsid w:val="00FE77C7"/>
    <w:rsid w:val="00FF07E1"/>
    <w:rsid w:val="00FF30E9"/>
    <w:rsid w:val="00FF3D86"/>
    <w:rsid w:val="00FF4069"/>
    <w:rsid w:val="00FF45AA"/>
    <w:rsid w:val="00FF4C4F"/>
    <w:rsid w:val="00FF63F1"/>
    <w:rsid w:val="00FF69F3"/>
    <w:rsid w:val="00FF6A25"/>
    <w:rsid w:val="00FF6F8E"/>
    <w:rsid w:val="00FF7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427AF"/>
  <w15:chartTrackingRefBased/>
  <w15:docId w15:val="{4FDD2479-C5F7-E04A-8624-171F3FF27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74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C425C"/>
    <w:pPr>
      <w:keepNext/>
      <w:keepLines/>
      <w:numPr>
        <w:numId w:val="16"/>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425C"/>
    <w:pPr>
      <w:keepNext/>
      <w:keepLines/>
      <w:numPr>
        <w:ilvl w:val="1"/>
        <w:numId w:val="16"/>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7E31"/>
    <w:pPr>
      <w:keepNext/>
      <w:keepLines/>
      <w:numPr>
        <w:ilvl w:val="2"/>
        <w:numId w:val="16"/>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95D46"/>
    <w:pPr>
      <w:keepNext/>
      <w:keepLines/>
      <w:numPr>
        <w:ilvl w:val="3"/>
        <w:numId w:val="16"/>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A1852"/>
    <w:pPr>
      <w:keepNext/>
      <w:keepLines/>
      <w:numPr>
        <w:ilvl w:val="4"/>
        <w:numId w:val="16"/>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C1382"/>
    <w:pPr>
      <w:keepNext/>
      <w:keepLines/>
      <w:numPr>
        <w:ilvl w:val="5"/>
        <w:numId w:val="16"/>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C1382"/>
    <w:pPr>
      <w:keepNext/>
      <w:keepLines/>
      <w:numPr>
        <w:ilvl w:val="6"/>
        <w:numId w:val="16"/>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C1382"/>
    <w:pPr>
      <w:keepNext/>
      <w:keepLines/>
      <w:numPr>
        <w:ilvl w:val="7"/>
        <w:numId w:val="1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C1382"/>
    <w:pPr>
      <w:keepNext/>
      <w:keepLines/>
      <w:numPr>
        <w:ilvl w:val="8"/>
        <w:numId w:val="1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504098"/>
    <w:pPr>
      <w:spacing w:before="120"/>
    </w:pPr>
    <w:rPr>
      <w:rFonts w:cstheme="minorHAnsi"/>
      <w:b/>
      <w:bCs/>
      <w:i/>
      <w:iCs/>
    </w:rPr>
  </w:style>
  <w:style w:type="paragraph" w:styleId="TOC2">
    <w:name w:val="toc 2"/>
    <w:basedOn w:val="Normal"/>
    <w:next w:val="Normal"/>
    <w:autoRedefine/>
    <w:uiPriority w:val="39"/>
    <w:unhideWhenUsed/>
    <w:rsid w:val="00504098"/>
    <w:pPr>
      <w:spacing w:before="120"/>
      <w:ind w:left="240"/>
    </w:pPr>
    <w:rPr>
      <w:rFonts w:cstheme="minorHAnsi"/>
      <w:b/>
      <w:bCs/>
      <w:sz w:val="22"/>
      <w:szCs w:val="22"/>
    </w:rPr>
  </w:style>
  <w:style w:type="paragraph" w:styleId="TOC3">
    <w:name w:val="toc 3"/>
    <w:basedOn w:val="Normal"/>
    <w:next w:val="Normal"/>
    <w:autoRedefine/>
    <w:uiPriority w:val="39"/>
    <w:unhideWhenUsed/>
    <w:rsid w:val="00504098"/>
    <w:pPr>
      <w:ind w:left="480"/>
    </w:pPr>
    <w:rPr>
      <w:rFonts w:cstheme="minorHAnsi"/>
      <w:sz w:val="20"/>
      <w:szCs w:val="20"/>
    </w:rPr>
  </w:style>
  <w:style w:type="paragraph" w:styleId="TOC4">
    <w:name w:val="toc 4"/>
    <w:basedOn w:val="Normal"/>
    <w:next w:val="Normal"/>
    <w:autoRedefine/>
    <w:uiPriority w:val="39"/>
    <w:unhideWhenUsed/>
    <w:rsid w:val="00504098"/>
    <w:pPr>
      <w:ind w:left="720"/>
    </w:pPr>
    <w:rPr>
      <w:rFonts w:cstheme="minorHAnsi"/>
      <w:sz w:val="20"/>
      <w:szCs w:val="20"/>
    </w:rPr>
  </w:style>
  <w:style w:type="paragraph" w:styleId="TOC5">
    <w:name w:val="toc 5"/>
    <w:basedOn w:val="Normal"/>
    <w:next w:val="Normal"/>
    <w:autoRedefine/>
    <w:uiPriority w:val="39"/>
    <w:unhideWhenUsed/>
    <w:rsid w:val="00504098"/>
    <w:pPr>
      <w:ind w:left="960"/>
    </w:pPr>
    <w:rPr>
      <w:rFonts w:cstheme="minorHAnsi"/>
      <w:sz w:val="20"/>
      <w:szCs w:val="20"/>
    </w:rPr>
  </w:style>
  <w:style w:type="paragraph" w:styleId="TOC6">
    <w:name w:val="toc 6"/>
    <w:basedOn w:val="Normal"/>
    <w:next w:val="Normal"/>
    <w:autoRedefine/>
    <w:uiPriority w:val="39"/>
    <w:unhideWhenUsed/>
    <w:rsid w:val="00504098"/>
    <w:pPr>
      <w:ind w:left="1200"/>
    </w:pPr>
    <w:rPr>
      <w:rFonts w:cstheme="minorHAnsi"/>
      <w:sz w:val="20"/>
      <w:szCs w:val="20"/>
    </w:rPr>
  </w:style>
  <w:style w:type="paragraph" w:styleId="TOC7">
    <w:name w:val="toc 7"/>
    <w:basedOn w:val="Normal"/>
    <w:next w:val="Normal"/>
    <w:autoRedefine/>
    <w:uiPriority w:val="39"/>
    <w:unhideWhenUsed/>
    <w:rsid w:val="00504098"/>
    <w:pPr>
      <w:ind w:left="1440"/>
    </w:pPr>
    <w:rPr>
      <w:rFonts w:cstheme="minorHAnsi"/>
      <w:sz w:val="20"/>
      <w:szCs w:val="20"/>
    </w:rPr>
  </w:style>
  <w:style w:type="paragraph" w:styleId="TOC8">
    <w:name w:val="toc 8"/>
    <w:basedOn w:val="Normal"/>
    <w:next w:val="Normal"/>
    <w:autoRedefine/>
    <w:uiPriority w:val="39"/>
    <w:unhideWhenUsed/>
    <w:rsid w:val="00504098"/>
    <w:pPr>
      <w:ind w:left="1680"/>
    </w:pPr>
    <w:rPr>
      <w:rFonts w:cstheme="minorHAnsi"/>
      <w:sz w:val="20"/>
      <w:szCs w:val="20"/>
    </w:rPr>
  </w:style>
  <w:style w:type="paragraph" w:styleId="TOC9">
    <w:name w:val="toc 9"/>
    <w:basedOn w:val="Normal"/>
    <w:next w:val="Normal"/>
    <w:autoRedefine/>
    <w:uiPriority w:val="39"/>
    <w:unhideWhenUsed/>
    <w:rsid w:val="00504098"/>
    <w:pPr>
      <w:ind w:left="1920"/>
    </w:pPr>
    <w:rPr>
      <w:rFonts w:cstheme="minorHAnsi"/>
      <w:sz w:val="20"/>
      <w:szCs w:val="20"/>
    </w:rPr>
  </w:style>
  <w:style w:type="paragraph" w:styleId="Header">
    <w:name w:val="header"/>
    <w:basedOn w:val="Normal"/>
    <w:link w:val="HeaderChar"/>
    <w:uiPriority w:val="99"/>
    <w:unhideWhenUsed/>
    <w:rsid w:val="00504098"/>
    <w:pPr>
      <w:tabs>
        <w:tab w:val="center" w:pos="4513"/>
        <w:tab w:val="right" w:pos="9026"/>
      </w:tabs>
    </w:pPr>
  </w:style>
  <w:style w:type="character" w:customStyle="1" w:styleId="HeaderChar">
    <w:name w:val="Header Char"/>
    <w:basedOn w:val="DefaultParagraphFont"/>
    <w:link w:val="Header"/>
    <w:uiPriority w:val="99"/>
    <w:rsid w:val="00504098"/>
  </w:style>
  <w:style w:type="paragraph" w:styleId="Footer">
    <w:name w:val="footer"/>
    <w:basedOn w:val="Normal"/>
    <w:link w:val="FooterChar"/>
    <w:uiPriority w:val="99"/>
    <w:unhideWhenUsed/>
    <w:rsid w:val="00504098"/>
    <w:pPr>
      <w:tabs>
        <w:tab w:val="center" w:pos="4513"/>
        <w:tab w:val="right" w:pos="9026"/>
      </w:tabs>
    </w:pPr>
  </w:style>
  <w:style w:type="character" w:customStyle="1" w:styleId="FooterChar">
    <w:name w:val="Footer Char"/>
    <w:basedOn w:val="DefaultParagraphFont"/>
    <w:link w:val="Footer"/>
    <w:uiPriority w:val="99"/>
    <w:rsid w:val="00504098"/>
  </w:style>
  <w:style w:type="character" w:customStyle="1" w:styleId="Heading1Char">
    <w:name w:val="Heading 1 Char"/>
    <w:basedOn w:val="DefaultParagraphFont"/>
    <w:link w:val="Heading1"/>
    <w:uiPriority w:val="9"/>
    <w:rsid w:val="00FC425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C425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C425C"/>
    <w:pPr>
      <w:ind w:left="720"/>
      <w:contextualSpacing/>
    </w:pPr>
  </w:style>
  <w:style w:type="paragraph" w:styleId="TOCHeading">
    <w:name w:val="TOC Heading"/>
    <w:basedOn w:val="Heading1"/>
    <w:next w:val="Normal"/>
    <w:uiPriority w:val="39"/>
    <w:unhideWhenUsed/>
    <w:qFormat/>
    <w:rsid w:val="004100B9"/>
    <w:pPr>
      <w:spacing w:before="480" w:line="276" w:lineRule="auto"/>
      <w:outlineLvl w:val="9"/>
    </w:pPr>
    <w:rPr>
      <w:b/>
      <w:bCs/>
      <w:sz w:val="28"/>
      <w:szCs w:val="28"/>
      <w:lang w:val="en-US"/>
    </w:rPr>
  </w:style>
  <w:style w:type="character" w:styleId="Hyperlink">
    <w:name w:val="Hyperlink"/>
    <w:basedOn w:val="DefaultParagraphFont"/>
    <w:uiPriority w:val="99"/>
    <w:unhideWhenUsed/>
    <w:rsid w:val="004100B9"/>
    <w:rPr>
      <w:color w:val="0563C1" w:themeColor="hyperlink"/>
      <w:u w:val="single"/>
    </w:rPr>
  </w:style>
  <w:style w:type="paragraph" w:styleId="NormalWeb">
    <w:name w:val="Normal (Web)"/>
    <w:basedOn w:val="Normal"/>
    <w:uiPriority w:val="99"/>
    <w:unhideWhenUsed/>
    <w:rsid w:val="00880623"/>
    <w:pPr>
      <w:spacing w:before="100" w:beforeAutospacing="1" w:after="100" w:afterAutospacing="1"/>
    </w:pPr>
  </w:style>
  <w:style w:type="paragraph" w:styleId="Title">
    <w:name w:val="Title"/>
    <w:basedOn w:val="Normal"/>
    <w:next w:val="Normal"/>
    <w:link w:val="TitleChar"/>
    <w:uiPriority w:val="10"/>
    <w:qFormat/>
    <w:rsid w:val="000D162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62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8F7E31"/>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7123EE"/>
    <w:rPr>
      <w:color w:val="954F72" w:themeColor="followedHyperlink"/>
      <w:u w:val="single"/>
    </w:rPr>
  </w:style>
  <w:style w:type="character" w:customStyle="1" w:styleId="Heading5Char">
    <w:name w:val="Heading 5 Char"/>
    <w:basedOn w:val="DefaultParagraphFont"/>
    <w:link w:val="Heading5"/>
    <w:uiPriority w:val="9"/>
    <w:semiHidden/>
    <w:rsid w:val="007A1852"/>
    <w:rPr>
      <w:rFonts w:asciiTheme="majorHAnsi" w:eastAsiaTheme="majorEastAsia" w:hAnsiTheme="majorHAnsi" w:cstheme="majorBidi"/>
      <w:color w:val="2F5496" w:themeColor="accent1" w:themeShade="BF"/>
    </w:rPr>
  </w:style>
  <w:style w:type="character" w:customStyle="1" w:styleId="actionsdropdownbuttonlabel">
    <w:name w:val="actionsdropdown__button__label"/>
    <w:basedOn w:val="DefaultParagraphFont"/>
    <w:rsid w:val="007A1852"/>
  </w:style>
  <w:style w:type="paragraph" w:customStyle="1" w:styleId="articledetailsshareitem">
    <w:name w:val="articledetailsshare__item"/>
    <w:basedOn w:val="Normal"/>
    <w:rsid w:val="007A1852"/>
    <w:pPr>
      <w:spacing w:before="100" w:beforeAutospacing="1" w:after="100" w:afterAutospacing="1"/>
    </w:pPr>
  </w:style>
  <w:style w:type="character" w:customStyle="1" w:styleId="linkwrapper">
    <w:name w:val="link__wrapper"/>
    <w:basedOn w:val="DefaultParagraphFont"/>
    <w:rsid w:val="007A1852"/>
  </w:style>
  <w:style w:type="character" w:customStyle="1" w:styleId="author-wrapper">
    <w:name w:val="author-wrapper"/>
    <w:basedOn w:val="DefaultParagraphFont"/>
    <w:rsid w:val="007A1852"/>
  </w:style>
  <w:style w:type="paragraph" w:customStyle="1" w:styleId="mb0">
    <w:name w:val="mb0"/>
    <w:basedOn w:val="Normal"/>
    <w:rsid w:val="007A1852"/>
    <w:pPr>
      <w:spacing w:before="100" w:beforeAutospacing="1" w:after="100" w:afterAutospacing="1"/>
    </w:pPr>
  </w:style>
  <w:style w:type="paragraph" w:customStyle="1" w:styleId="mb15">
    <w:name w:val="mb15"/>
    <w:basedOn w:val="Normal"/>
    <w:rsid w:val="007A1852"/>
    <w:pPr>
      <w:spacing w:before="100" w:beforeAutospacing="1" w:after="100" w:afterAutospacing="1"/>
    </w:pPr>
  </w:style>
  <w:style w:type="character" w:customStyle="1" w:styleId="Heading4Char">
    <w:name w:val="Heading 4 Char"/>
    <w:basedOn w:val="DefaultParagraphFont"/>
    <w:link w:val="Heading4"/>
    <w:uiPriority w:val="9"/>
    <w:rsid w:val="00395D46"/>
    <w:rPr>
      <w:rFonts w:asciiTheme="majorHAnsi" w:eastAsiaTheme="majorEastAsia" w:hAnsiTheme="majorHAnsi" w:cstheme="majorBidi"/>
      <w:i/>
      <w:iCs/>
      <w:color w:val="2F5496" w:themeColor="accent1" w:themeShade="BF"/>
    </w:rPr>
  </w:style>
  <w:style w:type="character" w:customStyle="1" w:styleId="jpfdse">
    <w:name w:val="jpfdse"/>
    <w:basedOn w:val="DefaultParagraphFont"/>
    <w:rsid w:val="008F3612"/>
  </w:style>
  <w:style w:type="character" w:customStyle="1" w:styleId="Heading6Char">
    <w:name w:val="Heading 6 Char"/>
    <w:basedOn w:val="DefaultParagraphFont"/>
    <w:link w:val="Heading6"/>
    <w:uiPriority w:val="9"/>
    <w:semiHidden/>
    <w:rsid w:val="008C138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C138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C138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C1382"/>
    <w:rPr>
      <w:rFonts w:asciiTheme="majorHAnsi" w:eastAsiaTheme="majorEastAsia" w:hAnsiTheme="majorHAnsi" w:cstheme="majorBidi"/>
      <w:i/>
      <w:iCs/>
      <w:color w:val="272727" w:themeColor="text1" w:themeTint="D8"/>
      <w:sz w:val="21"/>
      <w:szCs w:val="21"/>
    </w:rPr>
  </w:style>
  <w:style w:type="character" w:styleId="Strong">
    <w:name w:val="Strong"/>
    <w:basedOn w:val="DefaultParagraphFont"/>
    <w:uiPriority w:val="22"/>
    <w:qFormat/>
    <w:rsid w:val="001353BF"/>
    <w:rPr>
      <w:b/>
      <w:bCs/>
    </w:rPr>
  </w:style>
  <w:style w:type="paragraph" w:styleId="z-TopofForm">
    <w:name w:val="HTML Top of Form"/>
    <w:basedOn w:val="Normal"/>
    <w:next w:val="Normal"/>
    <w:link w:val="z-TopofFormChar"/>
    <w:hidden/>
    <w:uiPriority w:val="99"/>
    <w:semiHidden/>
    <w:unhideWhenUsed/>
    <w:rsid w:val="00DF5935"/>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DF5935"/>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DF5935"/>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DF5935"/>
    <w:rPr>
      <w:rFonts w:ascii="Arial" w:eastAsia="Times New Roman" w:hAnsi="Arial" w:cs="Arial"/>
      <w:vanish/>
      <w:kern w:val="0"/>
      <w:sz w:val="16"/>
      <w:szCs w:val="16"/>
      <w:lang w:eastAsia="en-GB"/>
      <w14:ligatures w14:val="none"/>
    </w:rPr>
  </w:style>
  <w:style w:type="character" w:styleId="Emphasis">
    <w:name w:val="Emphasis"/>
    <w:basedOn w:val="DefaultParagraphFont"/>
    <w:uiPriority w:val="20"/>
    <w:qFormat/>
    <w:rsid w:val="00BB4E29"/>
    <w:rPr>
      <w:i/>
      <w:iCs/>
    </w:rPr>
  </w:style>
  <w:style w:type="paragraph" w:customStyle="1" w:styleId="comp">
    <w:name w:val="comp"/>
    <w:basedOn w:val="Normal"/>
    <w:rsid w:val="003F6C2D"/>
    <w:pPr>
      <w:spacing w:before="100" w:beforeAutospacing="1" w:after="100" w:afterAutospacing="1"/>
    </w:pPr>
  </w:style>
  <w:style w:type="character" w:customStyle="1" w:styleId="mntl-inline-citation">
    <w:name w:val="mntl-inline-citation"/>
    <w:basedOn w:val="DefaultParagraphFont"/>
    <w:rsid w:val="003F6C2D"/>
  </w:style>
  <w:style w:type="character" w:customStyle="1" w:styleId="sro">
    <w:name w:val="sro"/>
    <w:basedOn w:val="DefaultParagraphFont"/>
    <w:rsid w:val="00171448"/>
  </w:style>
  <w:style w:type="paragraph" w:customStyle="1" w:styleId="p">
    <w:name w:val="p"/>
    <w:basedOn w:val="Normal"/>
    <w:rsid w:val="00475573"/>
    <w:pPr>
      <w:spacing w:before="100" w:beforeAutospacing="1" w:after="100" w:afterAutospacing="1"/>
    </w:pPr>
  </w:style>
  <w:style w:type="table" w:styleId="TableGrid">
    <w:name w:val="Table Grid"/>
    <w:basedOn w:val="TableNormal"/>
    <w:uiPriority w:val="39"/>
    <w:rsid w:val="00274CF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tml-italic">
    <w:name w:val="html-italic"/>
    <w:basedOn w:val="DefaultParagraphFont"/>
    <w:rsid w:val="009F7E7D"/>
  </w:style>
  <w:style w:type="character" w:styleId="PageNumber">
    <w:name w:val="page number"/>
    <w:basedOn w:val="DefaultParagraphFont"/>
    <w:uiPriority w:val="99"/>
    <w:semiHidden/>
    <w:unhideWhenUsed/>
    <w:rsid w:val="00264F58"/>
  </w:style>
  <w:style w:type="paragraph" w:styleId="Caption">
    <w:name w:val="caption"/>
    <w:basedOn w:val="Normal"/>
    <w:next w:val="Normal"/>
    <w:uiPriority w:val="35"/>
    <w:unhideWhenUsed/>
    <w:qFormat/>
    <w:rsid w:val="00542ECA"/>
    <w:pPr>
      <w:spacing w:after="200"/>
    </w:pPr>
    <w:rPr>
      <w:i/>
      <w:iCs/>
      <w:color w:val="44546A" w:themeColor="text2"/>
      <w:sz w:val="18"/>
      <w:szCs w:val="18"/>
    </w:rPr>
  </w:style>
  <w:style w:type="paragraph" w:styleId="TableofFigures">
    <w:name w:val="table of figures"/>
    <w:basedOn w:val="Normal"/>
    <w:next w:val="Normal"/>
    <w:uiPriority w:val="99"/>
    <w:unhideWhenUsed/>
    <w:rsid w:val="004560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82825">
      <w:bodyDiv w:val="1"/>
      <w:marLeft w:val="0"/>
      <w:marRight w:val="0"/>
      <w:marTop w:val="0"/>
      <w:marBottom w:val="0"/>
      <w:divBdr>
        <w:top w:val="none" w:sz="0" w:space="0" w:color="auto"/>
        <w:left w:val="none" w:sz="0" w:space="0" w:color="auto"/>
        <w:bottom w:val="none" w:sz="0" w:space="0" w:color="auto"/>
        <w:right w:val="none" w:sz="0" w:space="0" w:color="auto"/>
      </w:divBdr>
    </w:div>
    <w:div w:id="79765212">
      <w:bodyDiv w:val="1"/>
      <w:marLeft w:val="0"/>
      <w:marRight w:val="0"/>
      <w:marTop w:val="0"/>
      <w:marBottom w:val="0"/>
      <w:divBdr>
        <w:top w:val="none" w:sz="0" w:space="0" w:color="auto"/>
        <w:left w:val="none" w:sz="0" w:space="0" w:color="auto"/>
        <w:bottom w:val="none" w:sz="0" w:space="0" w:color="auto"/>
        <w:right w:val="none" w:sz="0" w:space="0" w:color="auto"/>
      </w:divBdr>
    </w:div>
    <w:div w:id="89394012">
      <w:bodyDiv w:val="1"/>
      <w:marLeft w:val="0"/>
      <w:marRight w:val="0"/>
      <w:marTop w:val="0"/>
      <w:marBottom w:val="0"/>
      <w:divBdr>
        <w:top w:val="none" w:sz="0" w:space="0" w:color="auto"/>
        <w:left w:val="none" w:sz="0" w:space="0" w:color="auto"/>
        <w:bottom w:val="none" w:sz="0" w:space="0" w:color="auto"/>
        <w:right w:val="none" w:sz="0" w:space="0" w:color="auto"/>
      </w:divBdr>
    </w:div>
    <w:div w:id="107553447">
      <w:bodyDiv w:val="1"/>
      <w:marLeft w:val="0"/>
      <w:marRight w:val="0"/>
      <w:marTop w:val="0"/>
      <w:marBottom w:val="0"/>
      <w:divBdr>
        <w:top w:val="none" w:sz="0" w:space="0" w:color="auto"/>
        <w:left w:val="none" w:sz="0" w:space="0" w:color="auto"/>
        <w:bottom w:val="none" w:sz="0" w:space="0" w:color="auto"/>
        <w:right w:val="none" w:sz="0" w:space="0" w:color="auto"/>
      </w:divBdr>
      <w:divsChild>
        <w:div w:id="2324429">
          <w:marLeft w:val="0"/>
          <w:marRight w:val="0"/>
          <w:marTop w:val="0"/>
          <w:marBottom w:val="0"/>
          <w:divBdr>
            <w:top w:val="none" w:sz="0" w:space="0" w:color="auto"/>
            <w:left w:val="none" w:sz="0" w:space="0" w:color="auto"/>
            <w:bottom w:val="none" w:sz="0" w:space="0" w:color="auto"/>
            <w:right w:val="none" w:sz="0" w:space="0" w:color="auto"/>
          </w:divBdr>
          <w:divsChild>
            <w:div w:id="192572096">
              <w:marLeft w:val="0"/>
              <w:marRight w:val="0"/>
              <w:marTop w:val="0"/>
              <w:marBottom w:val="0"/>
              <w:divBdr>
                <w:top w:val="none" w:sz="0" w:space="0" w:color="auto"/>
                <w:left w:val="none" w:sz="0" w:space="0" w:color="auto"/>
                <w:bottom w:val="none" w:sz="0" w:space="0" w:color="auto"/>
                <w:right w:val="none" w:sz="0" w:space="0" w:color="auto"/>
              </w:divBdr>
            </w:div>
          </w:divsChild>
        </w:div>
        <w:div w:id="1765689946">
          <w:marLeft w:val="0"/>
          <w:marRight w:val="0"/>
          <w:marTop w:val="0"/>
          <w:marBottom w:val="0"/>
          <w:divBdr>
            <w:top w:val="none" w:sz="0" w:space="0" w:color="auto"/>
            <w:left w:val="none" w:sz="0" w:space="0" w:color="auto"/>
            <w:bottom w:val="none" w:sz="0" w:space="0" w:color="auto"/>
            <w:right w:val="none" w:sz="0" w:space="0" w:color="auto"/>
          </w:divBdr>
          <w:divsChild>
            <w:div w:id="673729484">
              <w:marLeft w:val="0"/>
              <w:marRight w:val="0"/>
              <w:marTop w:val="0"/>
              <w:marBottom w:val="0"/>
              <w:divBdr>
                <w:top w:val="none" w:sz="0" w:space="0" w:color="auto"/>
                <w:left w:val="none" w:sz="0" w:space="0" w:color="auto"/>
                <w:bottom w:val="none" w:sz="0" w:space="0" w:color="auto"/>
                <w:right w:val="none" w:sz="0" w:space="0" w:color="auto"/>
              </w:divBdr>
              <w:divsChild>
                <w:div w:id="871578666">
                  <w:marLeft w:val="0"/>
                  <w:marRight w:val="0"/>
                  <w:marTop w:val="0"/>
                  <w:marBottom w:val="360"/>
                  <w:divBdr>
                    <w:top w:val="none" w:sz="0" w:space="0" w:color="auto"/>
                    <w:left w:val="none" w:sz="0" w:space="0" w:color="auto"/>
                    <w:bottom w:val="none" w:sz="0" w:space="0" w:color="auto"/>
                    <w:right w:val="none" w:sz="0" w:space="0" w:color="auto"/>
                  </w:divBdr>
                  <w:divsChild>
                    <w:div w:id="1974863255">
                      <w:marLeft w:val="0"/>
                      <w:marRight w:val="0"/>
                      <w:marTop w:val="0"/>
                      <w:marBottom w:val="0"/>
                      <w:divBdr>
                        <w:top w:val="none" w:sz="0" w:space="0" w:color="auto"/>
                        <w:left w:val="none" w:sz="0" w:space="0" w:color="auto"/>
                        <w:bottom w:val="none" w:sz="0" w:space="0" w:color="auto"/>
                        <w:right w:val="none" w:sz="0" w:space="0" w:color="auto"/>
                      </w:divBdr>
                      <w:divsChild>
                        <w:div w:id="564536309">
                          <w:marLeft w:val="0"/>
                          <w:marRight w:val="0"/>
                          <w:marTop w:val="0"/>
                          <w:marBottom w:val="0"/>
                          <w:divBdr>
                            <w:top w:val="none" w:sz="0" w:space="0" w:color="auto"/>
                            <w:left w:val="none" w:sz="0" w:space="0" w:color="auto"/>
                            <w:bottom w:val="none" w:sz="0" w:space="0" w:color="auto"/>
                            <w:right w:val="none" w:sz="0" w:space="0" w:color="auto"/>
                          </w:divBdr>
                        </w:div>
                      </w:divsChild>
                    </w:div>
                    <w:div w:id="70468620">
                      <w:marLeft w:val="0"/>
                      <w:marRight w:val="0"/>
                      <w:marTop w:val="0"/>
                      <w:marBottom w:val="0"/>
                      <w:divBdr>
                        <w:top w:val="none" w:sz="0" w:space="0" w:color="auto"/>
                        <w:left w:val="none" w:sz="0" w:space="0" w:color="auto"/>
                        <w:bottom w:val="none" w:sz="0" w:space="0" w:color="auto"/>
                        <w:right w:val="none" w:sz="0" w:space="0" w:color="auto"/>
                      </w:divBdr>
                    </w:div>
                    <w:div w:id="695041624">
                      <w:marLeft w:val="0"/>
                      <w:marRight w:val="0"/>
                      <w:marTop w:val="0"/>
                      <w:marBottom w:val="0"/>
                      <w:divBdr>
                        <w:top w:val="none" w:sz="0" w:space="0" w:color="auto"/>
                        <w:left w:val="none" w:sz="0" w:space="0" w:color="auto"/>
                        <w:bottom w:val="none" w:sz="0" w:space="0" w:color="auto"/>
                        <w:right w:val="none" w:sz="0" w:space="0" w:color="auto"/>
                      </w:divBdr>
                    </w:div>
                  </w:divsChild>
                </w:div>
                <w:div w:id="107624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321795">
          <w:marLeft w:val="0"/>
          <w:marRight w:val="0"/>
          <w:marTop w:val="0"/>
          <w:marBottom w:val="0"/>
          <w:divBdr>
            <w:top w:val="none" w:sz="0" w:space="0" w:color="auto"/>
            <w:left w:val="none" w:sz="0" w:space="0" w:color="auto"/>
            <w:bottom w:val="none" w:sz="0" w:space="0" w:color="auto"/>
            <w:right w:val="none" w:sz="0" w:space="0" w:color="auto"/>
          </w:divBdr>
          <w:divsChild>
            <w:div w:id="1810244481">
              <w:marLeft w:val="0"/>
              <w:marRight w:val="0"/>
              <w:marTop w:val="0"/>
              <w:marBottom w:val="0"/>
              <w:divBdr>
                <w:top w:val="none" w:sz="0" w:space="0" w:color="auto"/>
                <w:left w:val="none" w:sz="0" w:space="0" w:color="auto"/>
                <w:bottom w:val="none" w:sz="0" w:space="0" w:color="auto"/>
                <w:right w:val="none" w:sz="0" w:space="0" w:color="auto"/>
              </w:divBdr>
              <w:divsChild>
                <w:div w:id="688794830">
                  <w:marLeft w:val="0"/>
                  <w:marRight w:val="0"/>
                  <w:marTop w:val="0"/>
                  <w:marBottom w:val="0"/>
                  <w:divBdr>
                    <w:top w:val="none" w:sz="0" w:space="0" w:color="auto"/>
                    <w:left w:val="none" w:sz="0" w:space="0" w:color="auto"/>
                    <w:bottom w:val="none" w:sz="0" w:space="0" w:color="auto"/>
                    <w:right w:val="none" w:sz="0" w:space="0" w:color="auto"/>
                  </w:divBdr>
                  <w:divsChild>
                    <w:div w:id="838152539">
                      <w:marLeft w:val="0"/>
                      <w:marRight w:val="0"/>
                      <w:marTop w:val="0"/>
                      <w:marBottom w:val="0"/>
                      <w:divBdr>
                        <w:top w:val="none" w:sz="0" w:space="0" w:color="auto"/>
                        <w:left w:val="none" w:sz="0" w:space="0" w:color="auto"/>
                        <w:bottom w:val="none" w:sz="0" w:space="0" w:color="auto"/>
                        <w:right w:val="none" w:sz="0" w:space="0" w:color="auto"/>
                      </w:divBdr>
                      <w:divsChild>
                        <w:div w:id="1370254145">
                          <w:marLeft w:val="0"/>
                          <w:marRight w:val="0"/>
                          <w:marTop w:val="0"/>
                          <w:marBottom w:val="0"/>
                          <w:divBdr>
                            <w:top w:val="none" w:sz="0" w:space="0" w:color="auto"/>
                            <w:left w:val="none" w:sz="0" w:space="0" w:color="auto"/>
                            <w:bottom w:val="none" w:sz="0" w:space="0" w:color="auto"/>
                            <w:right w:val="none" w:sz="0" w:space="0" w:color="auto"/>
                          </w:divBdr>
                          <w:divsChild>
                            <w:div w:id="1532721564">
                              <w:marLeft w:val="0"/>
                              <w:marRight w:val="0"/>
                              <w:marTop w:val="0"/>
                              <w:marBottom w:val="0"/>
                              <w:divBdr>
                                <w:top w:val="none" w:sz="0" w:space="0" w:color="auto"/>
                                <w:left w:val="none" w:sz="0" w:space="0" w:color="auto"/>
                                <w:bottom w:val="none" w:sz="0" w:space="0" w:color="auto"/>
                                <w:right w:val="none" w:sz="0" w:space="0" w:color="auto"/>
                              </w:divBdr>
                              <w:divsChild>
                                <w:div w:id="1365789521">
                                  <w:marLeft w:val="0"/>
                                  <w:marRight w:val="0"/>
                                  <w:marTop w:val="0"/>
                                  <w:marBottom w:val="0"/>
                                  <w:divBdr>
                                    <w:top w:val="none" w:sz="0" w:space="0" w:color="auto"/>
                                    <w:left w:val="none" w:sz="0" w:space="0" w:color="auto"/>
                                    <w:bottom w:val="none" w:sz="0" w:space="0" w:color="auto"/>
                                    <w:right w:val="none" w:sz="0" w:space="0" w:color="auto"/>
                                  </w:divBdr>
                                  <w:divsChild>
                                    <w:div w:id="798568657">
                                      <w:marLeft w:val="0"/>
                                      <w:marRight w:val="0"/>
                                      <w:marTop w:val="0"/>
                                      <w:marBottom w:val="0"/>
                                      <w:divBdr>
                                        <w:top w:val="none" w:sz="0" w:space="0" w:color="auto"/>
                                        <w:left w:val="none" w:sz="0" w:space="0" w:color="auto"/>
                                        <w:bottom w:val="none" w:sz="0" w:space="0" w:color="auto"/>
                                        <w:right w:val="none" w:sz="0" w:space="0" w:color="auto"/>
                                      </w:divBdr>
                                    </w:div>
                                  </w:divsChild>
                                </w:div>
                                <w:div w:id="1913538794">
                                  <w:marLeft w:val="0"/>
                                  <w:marRight w:val="0"/>
                                  <w:marTop w:val="0"/>
                                  <w:marBottom w:val="0"/>
                                  <w:divBdr>
                                    <w:top w:val="none" w:sz="0" w:space="0" w:color="auto"/>
                                    <w:left w:val="none" w:sz="0" w:space="0" w:color="auto"/>
                                    <w:bottom w:val="none" w:sz="0" w:space="0" w:color="auto"/>
                                    <w:right w:val="none" w:sz="0" w:space="0" w:color="auto"/>
                                  </w:divBdr>
                                  <w:divsChild>
                                    <w:div w:id="624239166">
                                      <w:marLeft w:val="0"/>
                                      <w:marRight w:val="0"/>
                                      <w:marTop w:val="0"/>
                                      <w:marBottom w:val="0"/>
                                      <w:divBdr>
                                        <w:top w:val="none" w:sz="0" w:space="0" w:color="auto"/>
                                        <w:left w:val="none" w:sz="0" w:space="0" w:color="auto"/>
                                        <w:bottom w:val="none" w:sz="0" w:space="0" w:color="auto"/>
                                        <w:right w:val="none" w:sz="0" w:space="0" w:color="auto"/>
                                      </w:divBdr>
                                    </w:div>
                                    <w:div w:id="1400441850">
                                      <w:marLeft w:val="0"/>
                                      <w:marRight w:val="0"/>
                                      <w:marTop w:val="0"/>
                                      <w:marBottom w:val="0"/>
                                      <w:divBdr>
                                        <w:top w:val="none" w:sz="0" w:space="0" w:color="auto"/>
                                        <w:left w:val="none" w:sz="0" w:space="0" w:color="auto"/>
                                        <w:bottom w:val="none" w:sz="0" w:space="0" w:color="auto"/>
                                        <w:right w:val="none" w:sz="0" w:space="0" w:color="auto"/>
                                      </w:divBdr>
                                      <w:divsChild>
                                        <w:div w:id="134462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618496">
                              <w:marLeft w:val="0"/>
                              <w:marRight w:val="0"/>
                              <w:marTop w:val="0"/>
                              <w:marBottom w:val="0"/>
                              <w:divBdr>
                                <w:top w:val="none" w:sz="0" w:space="0" w:color="auto"/>
                                <w:left w:val="none" w:sz="0" w:space="0" w:color="auto"/>
                                <w:bottom w:val="none" w:sz="0" w:space="0" w:color="auto"/>
                                <w:right w:val="none" w:sz="0" w:space="0" w:color="auto"/>
                              </w:divBdr>
                              <w:divsChild>
                                <w:div w:id="1828009091">
                                  <w:marLeft w:val="0"/>
                                  <w:marRight w:val="0"/>
                                  <w:marTop w:val="0"/>
                                  <w:marBottom w:val="0"/>
                                  <w:divBdr>
                                    <w:top w:val="none" w:sz="0" w:space="0" w:color="auto"/>
                                    <w:left w:val="none" w:sz="0" w:space="0" w:color="auto"/>
                                    <w:bottom w:val="none" w:sz="0" w:space="0" w:color="auto"/>
                                    <w:right w:val="none" w:sz="0" w:space="0" w:color="auto"/>
                                  </w:divBdr>
                                  <w:divsChild>
                                    <w:div w:id="2135631436">
                                      <w:marLeft w:val="0"/>
                                      <w:marRight w:val="0"/>
                                      <w:marTop w:val="0"/>
                                      <w:marBottom w:val="0"/>
                                      <w:divBdr>
                                        <w:top w:val="none" w:sz="0" w:space="0" w:color="auto"/>
                                        <w:left w:val="none" w:sz="0" w:space="0" w:color="auto"/>
                                        <w:bottom w:val="none" w:sz="0" w:space="0" w:color="auto"/>
                                        <w:right w:val="none" w:sz="0" w:space="0" w:color="auto"/>
                                      </w:divBdr>
                                      <w:divsChild>
                                        <w:div w:id="2020808981">
                                          <w:marLeft w:val="0"/>
                                          <w:marRight w:val="240"/>
                                          <w:marTop w:val="0"/>
                                          <w:marBottom w:val="0"/>
                                          <w:divBdr>
                                            <w:top w:val="none" w:sz="0" w:space="0" w:color="auto"/>
                                            <w:left w:val="none" w:sz="0" w:space="0" w:color="auto"/>
                                            <w:bottom w:val="none" w:sz="0" w:space="0" w:color="auto"/>
                                            <w:right w:val="none" w:sz="0" w:space="0" w:color="auto"/>
                                          </w:divBdr>
                                        </w:div>
                                        <w:div w:id="941299286">
                                          <w:marLeft w:val="0"/>
                                          <w:marRight w:val="0"/>
                                          <w:marTop w:val="0"/>
                                          <w:marBottom w:val="0"/>
                                          <w:divBdr>
                                            <w:top w:val="none" w:sz="0" w:space="0" w:color="auto"/>
                                            <w:left w:val="none" w:sz="0" w:space="0" w:color="auto"/>
                                            <w:bottom w:val="none" w:sz="0" w:space="0" w:color="auto"/>
                                            <w:right w:val="none" w:sz="0" w:space="0" w:color="auto"/>
                                          </w:divBdr>
                                          <w:divsChild>
                                            <w:div w:id="156186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261666">
                                      <w:marLeft w:val="0"/>
                                      <w:marRight w:val="0"/>
                                      <w:marTop w:val="0"/>
                                      <w:marBottom w:val="0"/>
                                      <w:divBdr>
                                        <w:top w:val="none" w:sz="0" w:space="0" w:color="auto"/>
                                        <w:left w:val="none" w:sz="0" w:space="0" w:color="auto"/>
                                        <w:bottom w:val="none" w:sz="0" w:space="0" w:color="auto"/>
                                        <w:right w:val="none" w:sz="0" w:space="0" w:color="auto"/>
                                      </w:divBdr>
                                      <w:divsChild>
                                        <w:div w:id="1359355782">
                                          <w:marLeft w:val="0"/>
                                          <w:marRight w:val="240"/>
                                          <w:marTop w:val="0"/>
                                          <w:marBottom w:val="0"/>
                                          <w:divBdr>
                                            <w:top w:val="none" w:sz="0" w:space="0" w:color="auto"/>
                                            <w:left w:val="none" w:sz="0" w:space="0" w:color="auto"/>
                                            <w:bottom w:val="none" w:sz="0" w:space="0" w:color="auto"/>
                                            <w:right w:val="none" w:sz="0" w:space="0" w:color="auto"/>
                                          </w:divBdr>
                                        </w:div>
                                        <w:div w:id="303392779">
                                          <w:marLeft w:val="0"/>
                                          <w:marRight w:val="0"/>
                                          <w:marTop w:val="0"/>
                                          <w:marBottom w:val="0"/>
                                          <w:divBdr>
                                            <w:top w:val="none" w:sz="0" w:space="0" w:color="auto"/>
                                            <w:left w:val="none" w:sz="0" w:space="0" w:color="auto"/>
                                            <w:bottom w:val="none" w:sz="0" w:space="0" w:color="auto"/>
                                            <w:right w:val="none" w:sz="0" w:space="0" w:color="auto"/>
                                          </w:divBdr>
                                          <w:divsChild>
                                            <w:div w:id="205889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954931">
                                      <w:marLeft w:val="0"/>
                                      <w:marRight w:val="0"/>
                                      <w:marTop w:val="0"/>
                                      <w:marBottom w:val="0"/>
                                      <w:divBdr>
                                        <w:top w:val="none" w:sz="0" w:space="0" w:color="auto"/>
                                        <w:left w:val="none" w:sz="0" w:space="0" w:color="auto"/>
                                        <w:bottom w:val="none" w:sz="0" w:space="0" w:color="auto"/>
                                        <w:right w:val="none" w:sz="0" w:space="0" w:color="auto"/>
                                      </w:divBdr>
                                      <w:divsChild>
                                        <w:div w:id="1922061304">
                                          <w:marLeft w:val="0"/>
                                          <w:marRight w:val="240"/>
                                          <w:marTop w:val="0"/>
                                          <w:marBottom w:val="0"/>
                                          <w:divBdr>
                                            <w:top w:val="none" w:sz="0" w:space="0" w:color="auto"/>
                                            <w:left w:val="none" w:sz="0" w:space="0" w:color="auto"/>
                                            <w:bottom w:val="none" w:sz="0" w:space="0" w:color="auto"/>
                                            <w:right w:val="none" w:sz="0" w:space="0" w:color="auto"/>
                                          </w:divBdr>
                                        </w:div>
                                        <w:div w:id="358242695">
                                          <w:marLeft w:val="0"/>
                                          <w:marRight w:val="0"/>
                                          <w:marTop w:val="0"/>
                                          <w:marBottom w:val="0"/>
                                          <w:divBdr>
                                            <w:top w:val="none" w:sz="0" w:space="0" w:color="auto"/>
                                            <w:left w:val="none" w:sz="0" w:space="0" w:color="auto"/>
                                            <w:bottom w:val="none" w:sz="0" w:space="0" w:color="auto"/>
                                            <w:right w:val="none" w:sz="0" w:space="0" w:color="auto"/>
                                          </w:divBdr>
                                          <w:divsChild>
                                            <w:div w:id="174660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318713">
                                  <w:marLeft w:val="0"/>
                                  <w:marRight w:val="0"/>
                                  <w:marTop w:val="0"/>
                                  <w:marBottom w:val="0"/>
                                  <w:divBdr>
                                    <w:top w:val="none" w:sz="0" w:space="0" w:color="auto"/>
                                    <w:left w:val="none" w:sz="0" w:space="0" w:color="auto"/>
                                    <w:bottom w:val="none" w:sz="0" w:space="0" w:color="auto"/>
                                    <w:right w:val="none" w:sz="0" w:space="0" w:color="auto"/>
                                  </w:divBdr>
                                </w:div>
                                <w:div w:id="1847204033">
                                  <w:marLeft w:val="360"/>
                                  <w:marRight w:val="0"/>
                                  <w:marTop w:val="0"/>
                                  <w:marBottom w:val="0"/>
                                  <w:divBdr>
                                    <w:top w:val="none" w:sz="0" w:space="0" w:color="auto"/>
                                    <w:left w:val="none" w:sz="0" w:space="0" w:color="auto"/>
                                    <w:bottom w:val="none" w:sz="0" w:space="0" w:color="auto"/>
                                    <w:right w:val="none" w:sz="0" w:space="0" w:color="auto"/>
                                  </w:divBdr>
                                  <w:divsChild>
                                    <w:div w:id="50339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596834">
                      <w:marLeft w:val="0"/>
                      <w:marRight w:val="0"/>
                      <w:marTop w:val="360"/>
                      <w:marBottom w:val="600"/>
                      <w:divBdr>
                        <w:top w:val="none" w:sz="0" w:space="0" w:color="auto"/>
                        <w:left w:val="none" w:sz="0" w:space="0" w:color="auto"/>
                        <w:bottom w:val="none" w:sz="0" w:space="0" w:color="auto"/>
                        <w:right w:val="none" w:sz="0" w:space="0" w:color="auto"/>
                      </w:divBdr>
                      <w:divsChild>
                        <w:div w:id="841117752">
                          <w:marLeft w:val="0"/>
                          <w:marRight w:val="0"/>
                          <w:marTop w:val="0"/>
                          <w:marBottom w:val="100"/>
                          <w:divBdr>
                            <w:top w:val="none" w:sz="0" w:space="0" w:color="auto"/>
                            <w:left w:val="none" w:sz="0" w:space="0" w:color="auto"/>
                            <w:bottom w:val="none" w:sz="0" w:space="0" w:color="auto"/>
                            <w:right w:val="none" w:sz="0" w:space="0" w:color="auto"/>
                          </w:divBdr>
                          <w:divsChild>
                            <w:div w:id="5523211">
                              <w:marLeft w:val="0"/>
                              <w:marRight w:val="0"/>
                              <w:marTop w:val="0"/>
                              <w:marBottom w:val="0"/>
                              <w:divBdr>
                                <w:top w:val="none" w:sz="0" w:space="0" w:color="auto"/>
                                <w:left w:val="none" w:sz="0" w:space="0" w:color="auto"/>
                                <w:bottom w:val="none" w:sz="0" w:space="0" w:color="auto"/>
                                <w:right w:val="none" w:sz="0" w:space="0" w:color="auto"/>
                              </w:divBdr>
                            </w:div>
                            <w:div w:id="53243905">
                              <w:marLeft w:val="0"/>
                              <w:marRight w:val="0"/>
                              <w:marTop w:val="0"/>
                              <w:marBottom w:val="0"/>
                              <w:divBdr>
                                <w:top w:val="none" w:sz="0" w:space="0" w:color="auto"/>
                                <w:left w:val="none" w:sz="0" w:space="0" w:color="auto"/>
                                <w:bottom w:val="none" w:sz="0" w:space="0" w:color="auto"/>
                                <w:right w:val="none" w:sz="0" w:space="0" w:color="auto"/>
                              </w:divBdr>
                            </w:div>
                            <w:div w:id="10743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682596">
                      <w:marLeft w:val="0"/>
                      <w:marRight w:val="0"/>
                      <w:marTop w:val="0"/>
                      <w:marBottom w:val="0"/>
                      <w:divBdr>
                        <w:top w:val="none" w:sz="0" w:space="0" w:color="auto"/>
                        <w:left w:val="none" w:sz="0" w:space="0" w:color="auto"/>
                        <w:bottom w:val="none" w:sz="0" w:space="0" w:color="auto"/>
                        <w:right w:val="none" w:sz="0" w:space="0" w:color="auto"/>
                      </w:divBdr>
                      <w:divsChild>
                        <w:div w:id="424688866">
                          <w:marLeft w:val="0"/>
                          <w:marRight w:val="0"/>
                          <w:marTop w:val="0"/>
                          <w:marBottom w:val="0"/>
                          <w:divBdr>
                            <w:top w:val="none" w:sz="0" w:space="0" w:color="auto"/>
                            <w:left w:val="none" w:sz="0" w:space="0" w:color="auto"/>
                            <w:bottom w:val="none" w:sz="0" w:space="0" w:color="auto"/>
                            <w:right w:val="none" w:sz="0" w:space="0" w:color="auto"/>
                          </w:divBdr>
                          <w:divsChild>
                            <w:div w:id="1136682136">
                              <w:marLeft w:val="0"/>
                              <w:marRight w:val="0"/>
                              <w:marTop w:val="0"/>
                              <w:marBottom w:val="0"/>
                              <w:divBdr>
                                <w:top w:val="none" w:sz="0" w:space="0" w:color="auto"/>
                                <w:left w:val="none" w:sz="0" w:space="0" w:color="auto"/>
                                <w:bottom w:val="none" w:sz="0" w:space="0" w:color="auto"/>
                                <w:right w:val="none" w:sz="0" w:space="0" w:color="auto"/>
                              </w:divBdr>
                              <w:divsChild>
                                <w:div w:id="520895157">
                                  <w:marLeft w:val="0"/>
                                  <w:marRight w:val="0"/>
                                  <w:marTop w:val="0"/>
                                  <w:marBottom w:val="0"/>
                                  <w:divBdr>
                                    <w:top w:val="none" w:sz="0" w:space="0" w:color="auto"/>
                                    <w:left w:val="none" w:sz="0" w:space="0" w:color="auto"/>
                                    <w:bottom w:val="none" w:sz="0" w:space="0" w:color="auto"/>
                                    <w:right w:val="none" w:sz="0" w:space="0" w:color="auto"/>
                                  </w:divBdr>
                                </w:div>
                              </w:divsChild>
                            </w:div>
                            <w:div w:id="2096974033">
                              <w:marLeft w:val="0"/>
                              <w:marRight w:val="0"/>
                              <w:marTop w:val="360"/>
                              <w:marBottom w:val="240"/>
                              <w:divBdr>
                                <w:top w:val="none" w:sz="0" w:space="0" w:color="auto"/>
                                <w:left w:val="none" w:sz="0" w:space="0" w:color="auto"/>
                                <w:bottom w:val="none" w:sz="0" w:space="0" w:color="auto"/>
                                <w:right w:val="none" w:sz="0" w:space="0" w:color="auto"/>
                              </w:divBdr>
                              <w:divsChild>
                                <w:div w:id="1580754452">
                                  <w:marLeft w:val="0"/>
                                  <w:marRight w:val="0"/>
                                  <w:marTop w:val="0"/>
                                  <w:marBottom w:val="0"/>
                                  <w:divBdr>
                                    <w:top w:val="none" w:sz="0" w:space="0" w:color="auto"/>
                                    <w:left w:val="none" w:sz="0" w:space="0" w:color="auto"/>
                                    <w:bottom w:val="none" w:sz="0" w:space="0" w:color="auto"/>
                                    <w:right w:val="none" w:sz="0" w:space="0" w:color="auto"/>
                                  </w:divBdr>
                                  <w:divsChild>
                                    <w:div w:id="961769384">
                                      <w:marLeft w:val="0"/>
                                      <w:marRight w:val="0"/>
                                      <w:marTop w:val="0"/>
                                      <w:marBottom w:val="360"/>
                                      <w:divBdr>
                                        <w:top w:val="none" w:sz="0" w:space="0" w:color="auto"/>
                                        <w:left w:val="none" w:sz="0" w:space="0" w:color="auto"/>
                                        <w:bottom w:val="none" w:sz="0" w:space="0" w:color="auto"/>
                                        <w:right w:val="none" w:sz="0" w:space="0" w:color="auto"/>
                                      </w:divBdr>
                                    </w:div>
                                  </w:divsChild>
                                </w:div>
                                <w:div w:id="884636987">
                                  <w:marLeft w:val="0"/>
                                  <w:marRight w:val="0"/>
                                  <w:marTop w:val="48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355824">
      <w:bodyDiv w:val="1"/>
      <w:marLeft w:val="0"/>
      <w:marRight w:val="0"/>
      <w:marTop w:val="0"/>
      <w:marBottom w:val="0"/>
      <w:divBdr>
        <w:top w:val="none" w:sz="0" w:space="0" w:color="auto"/>
        <w:left w:val="none" w:sz="0" w:space="0" w:color="auto"/>
        <w:bottom w:val="none" w:sz="0" w:space="0" w:color="auto"/>
        <w:right w:val="none" w:sz="0" w:space="0" w:color="auto"/>
      </w:divBdr>
      <w:divsChild>
        <w:div w:id="114755364">
          <w:marLeft w:val="0"/>
          <w:marRight w:val="0"/>
          <w:marTop w:val="0"/>
          <w:marBottom w:val="0"/>
          <w:divBdr>
            <w:top w:val="none" w:sz="0" w:space="0" w:color="auto"/>
            <w:left w:val="none" w:sz="0" w:space="0" w:color="auto"/>
            <w:bottom w:val="none" w:sz="0" w:space="0" w:color="auto"/>
            <w:right w:val="none" w:sz="0" w:space="0" w:color="auto"/>
          </w:divBdr>
        </w:div>
      </w:divsChild>
    </w:div>
    <w:div w:id="223492617">
      <w:bodyDiv w:val="1"/>
      <w:marLeft w:val="0"/>
      <w:marRight w:val="0"/>
      <w:marTop w:val="0"/>
      <w:marBottom w:val="0"/>
      <w:divBdr>
        <w:top w:val="none" w:sz="0" w:space="0" w:color="auto"/>
        <w:left w:val="none" w:sz="0" w:space="0" w:color="auto"/>
        <w:bottom w:val="none" w:sz="0" w:space="0" w:color="auto"/>
        <w:right w:val="none" w:sz="0" w:space="0" w:color="auto"/>
      </w:divBdr>
    </w:div>
    <w:div w:id="241373620">
      <w:bodyDiv w:val="1"/>
      <w:marLeft w:val="0"/>
      <w:marRight w:val="0"/>
      <w:marTop w:val="0"/>
      <w:marBottom w:val="0"/>
      <w:divBdr>
        <w:top w:val="none" w:sz="0" w:space="0" w:color="auto"/>
        <w:left w:val="none" w:sz="0" w:space="0" w:color="auto"/>
        <w:bottom w:val="none" w:sz="0" w:space="0" w:color="auto"/>
        <w:right w:val="none" w:sz="0" w:space="0" w:color="auto"/>
      </w:divBdr>
    </w:div>
    <w:div w:id="313066464">
      <w:bodyDiv w:val="1"/>
      <w:marLeft w:val="0"/>
      <w:marRight w:val="0"/>
      <w:marTop w:val="0"/>
      <w:marBottom w:val="0"/>
      <w:divBdr>
        <w:top w:val="none" w:sz="0" w:space="0" w:color="auto"/>
        <w:left w:val="none" w:sz="0" w:space="0" w:color="auto"/>
        <w:bottom w:val="none" w:sz="0" w:space="0" w:color="auto"/>
        <w:right w:val="none" w:sz="0" w:space="0" w:color="auto"/>
      </w:divBdr>
      <w:divsChild>
        <w:div w:id="919406655">
          <w:marLeft w:val="547"/>
          <w:marRight w:val="0"/>
          <w:marTop w:val="0"/>
          <w:marBottom w:val="0"/>
          <w:divBdr>
            <w:top w:val="none" w:sz="0" w:space="0" w:color="auto"/>
            <w:left w:val="none" w:sz="0" w:space="0" w:color="auto"/>
            <w:bottom w:val="none" w:sz="0" w:space="0" w:color="auto"/>
            <w:right w:val="none" w:sz="0" w:space="0" w:color="auto"/>
          </w:divBdr>
        </w:div>
        <w:div w:id="1039168376">
          <w:marLeft w:val="1166"/>
          <w:marRight w:val="0"/>
          <w:marTop w:val="0"/>
          <w:marBottom w:val="0"/>
          <w:divBdr>
            <w:top w:val="none" w:sz="0" w:space="0" w:color="auto"/>
            <w:left w:val="none" w:sz="0" w:space="0" w:color="auto"/>
            <w:bottom w:val="none" w:sz="0" w:space="0" w:color="auto"/>
            <w:right w:val="none" w:sz="0" w:space="0" w:color="auto"/>
          </w:divBdr>
        </w:div>
        <w:div w:id="1175923125">
          <w:marLeft w:val="1166"/>
          <w:marRight w:val="0"/>
          <w:marTop w:val="0"/>
          <w:marBottom w:val="0"/>
          <w:divBdr>
            <w:top w:val="none" w:sz="0" w:space="0" w:color="auto"/>
            <w:left w:val="none" w:sz="0" w:space="0" w:color="auto"/>
            <w:bottom w:val="none" w:sz="0" w:space="0" w:color="auto"/>
            <w:right w:val="none" w:sz="0" w:space="0" w:color="auto"/>
          </w:divBdr>
        </w:div>
        <w:div w:id="2128042331">
          <w:marLeft w:val="1166"/>
          <w:marRight w:val="0"/>
          <w:marTop w:val="0"/>
          <w:marBottom w:val="0"/>
          <w:divBdr>
            <w:top w:val="none" w:sz="0" w:space="0" w:color="auto"/>
            <w:left w:val="none" w:sz="0" w:space="0" w:color="auto"/>
            <w:bottom w:val="none" w:sz="0" w:space="0" w:color="auto"/>
            <w:right w:val="none" w:sz="0" w:space="0" w:color="auto"/>
          </w:divBdr>
        </w:div>
        <w:div w:id="1208105419">
          <w:marLeft w:val="1166"/>
          <w:marRight w:val="0"/>
          <w:marTop w:val="0"/>
          <w:marBottom w:val="0"/>
          <w:divBdr>
            <w:top w:val="none" w:sz="0" w:space="0" w:color="auto"/>
            <w:left w:val="none" w:sz="0" w:space="0" w:color="auto"/>
            <w:bottom w:val="none" w:sz="0" w:space="0" w:color="auto"/>
            <w:right w:val="none" w:sz="0" w:space="0" w:color="auto"/>
          </w:divBdr>
        </w:div>
        <w:div w:id="1525821162">
          <w:marLeft w:val="1166"/>
          <w:marRight w:val="0"/>
          <w:marTop w:val="0"/>
          <w:marBottom w:val="0"/>
          <w:divBdr>
            <w:top w:val="none" w:sz="0" w:space="0" w:color="auto"/>
            <w:left w:val="none" w:sz="0" w:space="0" w:color="auto"/>
            <w:bottom w:val="none" w:sz="0" w:space="0" w:color="auto"/>
            <w:right w:val="none" w:sz="0" w:space="0" w:color="auto"/>
          </w:divBdr>
        </w:div>
        <w:div w:id="1141969650">
          <w:marLeft w:val="547"/>
          <w:marRight w:val="0"/>
          <w:marTop w:val="0"/>
          <w:marBottom w:val="0"/>
          <w:divBdr>
            <w:top w:val="none" w:sz="0" w:space="0" w:color="auto"/>
            <w:left w:val="none" w:sz="0" w:space="0" w:color="auto"/>
            <w:bottom w:val="none" w:sz="0" w:space="0" w:color="auto"/>
            <w:right w:val="none" w:sz="0" w:space="0" w:color="auto"/>
          </w:divBdr>
        </w:div>
        <w:div w:id="1999845444">
          <w:marLeft w:val="1166"/>
          <w:marRight w:val="0"/>
          <w:marTop w:val="0"/>
          <w:marBottom w:val="0"/>
          <w:divBdr>
            <w:top w:val="none" w:sz="0" w:space="0" w:color="auto"/>
            <w:left w:val="none" w:sz="0" w:space="0" w:color="auto"/>
            <w:bottom w:val="none" w:sz="0" w:space="0" w:color="auto"/>
            <w:right w:val="none" w:sz="0" w:space="0" w:color="auto"/>
          </w:divBdr>
        </w:div>
        <w:div w:id="495464161">
          <w:marLeft w:val="1166"/>
          <w:marRight w:val="0"/>
          <w:marTop w:val="0"/>
          <w:marBottom w:val="0"/>
          <w:divBdr>
            <w:top w:val="none" w:sz="0" w:space="0" w:color="auto"/>
            <w:left w:val="none" w:sz="0" w:space="0" w:color="auto"/>
            <w:bottom w:val="none" w:sz="0" w:space="0" w:color="auto"/>
            <w:right w:val="none" w:sz="0" w:space="0" w:color="auto"/>
          </w:divBdr>
        </w:div>
        <w:div w:id="13458932">
          <w:marLeft w:val="1166"/>
          <w:marRight w:val="0"/>
          <w:marTop w:val="0"/>
          <w:marBottom w:val="0"/>
          <w:divBdr>
            <w:top w:val="none" w:sz="0" w:space="0" w:color="auto"/>
            <w:left w:val="none" w:sz="0" w:space="0" w:color="auto"/>
            <w:bottom w:val="none" w:sz="0" w:space="0" w:color="auto"/>
            <w:right w:val="none" w:sz="0" w:space="0" w:color="auto"/>
          </w:divBdr>
        </w:div>
        <w:div w:id="424376120">
          <w:marLeft w:val="1166"/>
          <w:marRight w:val="0"/>
          <w:marTop w:val="0"/>
          <w:marBottom w:val="0"/>
          <w:divBdr>
            <w:top w:val="none" w:sz="0" w:space="0" w:color="auto"/>
            <w:left w:val="none" w:sz="0" w:space="0" w:color="auto"/>
            <w:bottom w:val="none" w:sz="0" w:space="0" w:color="auto"/>
            <w:right w:val="none" w:sz="0" w:space="0" w:color="auto"/>
          </w:divBdr>
        </w:div>
        <w:div w:id="1315767233">
          <w:marLeft w:val="547"/>
          <w:marRight w:val="0"/>
          <w:marTop w:val="0"/>
          <w:marBottom w:val="0"/>
          <w:divBdr>
            <w:top w:val="none" w:sz="0" w:space="0" w:color="auto"/>
            <w:left w:val="none" w:sz="0" w:space="0" w:color="auto"/>
            <w:bottom w:val="none" w:sz="0" w:space="0" w:color="auto"/>
            <w:right w:val="none" w:sz="0" w:space="0" w:color="auto"/>
          </w:divBdr>
        </w:div>
        <w:div w:id="1990355003">
          <w:marLeft w:val="1166"/>
          <w:marRight w:val="0"/>
          <w:marTop w:val="0"/>
          <w:marBottom w:val="0"/>
          <w:divBdr>
            <w:top w:val="none" w:sz="0" w:space="0" w:color="auto"/>
            <w:left w:val="none" w:sz="0" w:space="0" w:color="auto"/>
            <w:bottom w:val="none" w:sz="0" w:space="0" w:color="auto"/>
            <w:right w:val="none" w:sz="0" w:space="0" w:color="auto"/>
          </w:divBdr>
        </w:div>
        <w:div w:id="1152596049">
          <w:marLeft w:val="1166"/>
          <w:marRight w:val="0"/>
          <w:marTop w:val="0"/>
          <w:marBottom w:val="0"/>
          <w:divBdr>
            <w:top w:val="none" w:sz="0" w:space="0" w:color="auto"/>
            <w:left w:val="none" w:sz="0" w:space="0" w:color="auto"/>
            <w:bottom w:val="none" w:sz="0" w:space="0" w:color="auto"/>
            <w:right w:val="none" w:sz="0" w:space="0" w:color="auto"/>
          </w:divBdr>
        </w:div>
        <w:div w:id="952513485">
          <w:marLeft w:val="1166"/>
          <w:marRight w:val="0"/>
          <w:marTop w:val="0"/>
          <w:marBottom w:val="0"/>
          <w:divBdr>
            <w:top w:val="none" w:sz="0" w:space="0" w:color="auto"/>
            <w:left w:val="none" w:sz="0" w:space="0" w:color="auto"/>
            <w:bottom w:val="none" w:sz="0" w:space="0" w:color="auto"/>
            <w:right w:val="none" w:sz="0" w:space="0" w:color="auto"/>
          </w:divBdr>
        </w:div>
        <w:div w:id="2104570123">
          <w:marLeft w:val="1166"/>
          <w:marRight w:val="0"/>
          <w:marTop w:val="0"/>
          <w:marBottom w:val="0"/>
          <w:divBdr>
            <w:top w:val="none" w:sz="0" w:space="0" w:color="auto"/>
            <w:left w:val="none" w:sz="0" w:space="0" w:color="auto"/>
            <w:bottom w:val="none" w:sz="0" w:space="0" w:color="auto"/>
            <w:right w:val="none" w:sz="0" w:space="0" w:color="auto"/>
          </w:divBdr>
        </w:div>
      </w:divsChild>
    </w:div>
    <w:div w:id="323245386">
      <w:bodyDiv w:val="1"/>
      <w:marLeft w:val="0"/>
      <w:marRight w:val="0"/>
      <w:marTop w:val="0"/>
      <w:marBottom w:val="0"/>
      <w:divBdr>
        <w:top w:val="none" w:sz="0" w:space="0" w:color="auto"/>
        <w:left w:val="none" w:sz="0" w:space="0" w:color="auto"/>
        <w:bottom w:val="none" w:sz="0" w:space="0" w:color="auto"/>
        <w:right w:val="none" w:sz="0" w:space="0" w:color="auto"/>
      </w:divBdr>
    </w:div>
    <w:div w:id="363018335">
      <w:bodyDiv w:val="1"/>
      <w:marLeft w:val="0"/>
      <w:marRight w:val="0"/>
      <w:marTop w:val="0"/>
      <w:marBottom w:val="0"/>
      <w:divBdr>
        <w:top w:val="none" w:sz="0" w:space="0" w:color="auto"/>
        <w:left w:val="none" w:sz="0" w:space="0" w:color="auto"/>
        <w:bottom w:val="none" w:sz="0" w:space="0" w:color="auto"/>
        <w:right w:val="none" w:sz="0" w:space="0" w:color="auto"/>
      </w:divBdr>
    </w:div>
    <w:div w:id="398407959">
      <w:bodyDiv w:val="1"/>
      <w:marLeft w:val="0"/>
      <w:marRight w:val="0"/>
      <w:marTop w:val="0"/>
      <w:marBottom w:val="0"/>
      <w:divBdr>
        <w:top w:val="none" w:sz="0" w:space="0" w:color="auto"/>
        <w:left w:val="none" w:sz="0" w:space="0" w:color="auto"/>
        <w:bottom w:val="none" w:sz="0" w:space="0" w:color="auto"/>
        <w:right w:val="none" w:sz="0" w:space="0" w:color="auto"/>
      </w:divBdr>
    </w:div>
    <w:div w:id="433012827">
      <w:bodyDiv w:val="1"/>
      <w:marLeft w:val="0"/>
      <w:marRight w:val="0"/>
      <w:marTop w:val="0"/>
      <w:marBottom w:val="0"/>
      <w:divBdr>
        <w:top w:val="none" w:sz="0" w:space="0" w:color="auto"/>
        <w:left w:val="none" w:sz="0" w:space="0" w:color="auto"/>
        <w:bottom w:val="none" w:sz="0" w:space="0" w:color="auto"/>
        <w:right w:val="none" w:sz="0" w:space="0" w:color="auto"/>
      </w:divBdr>
    </w:div>
    <w:div w:id="490413291">
      <w:bodyDiv w:val="1"/>
      <w:marLeft w:val="0"/>
      <w:marRight w:val="0"/>
      <w:marTop w:val="0"/>
      <w:marBottom w:val="0"/>
      <w:divBdr>
        <w:top w:val="none" w:sz="0" w:space="0" w:color="auto"/>
        <w:left w:val="none" w:sz="0" w:space="0" w:color="auto"/>
        <w:bottom w:val="none" w:sz="0" w:space="0" w:color="auto"/>
        <w:right w:val="none" w:sz="0" w:space="0" w:color="auto"/>
      </w:divBdr>
    </w:div>
    <w:div w:id="575096010">
      <w:bodyDiv w:val="1"/>
      <w:marLeft w:val="0"/>
      <w:marRight w:val="0"/>
      <w:marTop w:val="0"/>
      <w:marBottom w:val="0"/>
      <w:divBdr>
        <w:top w:val="none" w:sz="0" w:space="0" w:color="auto"/>
        <w:left w:val="none" w:sz="0" w:space="0" w:color="auto"/>
        <w:bottom w:val="none" w:sz="0" w:space="0" w:color="auto"/>
        <w:right w:val="none" w:sz="0" w:space="0" w:color="auto"/>
      </w:divBdr>
    </w:div>
    <w:div w:id="639386854">
      <w:bodyDiv w:val="1"/>
      <w:marLeft w:val="0"/>
      <w:marRight w:val="0"/>
      <w:marTop w:val="0"/>
      <w:marBottom w:val="0"/>
      <w:divBdr>
        <w:top w:val="none" w:sz="0" w:space="0" w:color="auto"/>
        <w:left w:val="none" w:sz="0" w:space="0" w:color="auto"/>
        <w:bottom w:val="none" w:sz="0" w:space="0" w:color="auto"/>
        <w:right w:val="none" w:sz="0" w:space="0" w:color="auto"/>
      </w:divBdr>
    </w:div>
    <w:div w:id="650914003">
      <w:bodyDiv w:val="1"/>
      <w:marLeft w:val="0"/>
      <w:marRight w:val="0"/>
      <w:marTop w:val="0"/>
      <w:marBottom w:val="0"/>
      <w:divBdr>
        <w:top w:val="none" w:sz="0" w:space="0" w:color="auto"/>
        <w:left w:val="none" w:sz="0" w:space="0" w:color="auto"/>
        <w:bottom w:val="none" w:sz="0" w:space="0" w:color="auto"/>
        <w:right w:val="none" w:sz="0" w:space="0" w:color="auto"/>
      </w:divBdr>
    </w:div>
    <w:div w:id="676151218">
      <w:bodyDiv w:val="1"/>
      <w:marLeft w:val="0"/>
      <w:marRight w:val="0"/>
      <w:marTop w:val="0"/>
      <w:marBottom w:val="0"/>
      <w:divBdr>
        <w:top w:val="none" w:sz="0" w:space="0" w:color="auto"/>
        <w:left w:val="none" w:sz="0" w:space="0" w:color="auto"/>
        <w:bottom w:val="none" w:sz="0" w:space="0" w:color="auto"/>
        <w:right w:val="none" w:sz="0" w:space="0" w:color="auto"/>
      </w:divBdr>
    </w:div>
    <w:div w:id="762071151">
      <w:bodyDiv w:val="1"/>
      <w:marLeft w:val="0"/>
      <w:marRight w:val="0"/>
      <w:marTop w:val="0"/>
      <w:marBottom w:val="0"/>
      <w:divBdr>
        <w:top w:val="none" w:sz="0" w:space="0" w:color="auto"/>
        <w:left w:val="none" w:sz="0" w:space="0" w:color="auto"/>
        <w:bottom w:val="none" w:sz="0" w:space="0" w:color="auto"/>
        <w:right w:val="none" w:sz="0" w:space="0" w:color="auto"/>
      </w:divBdr>
    </w:div>
    <w:div w:id="788430385">
      <w:bodyDiv w:val="1"/>
      <w:marLeft w:val="0"/>
      <w:marRight w:val="0"/>
      <w:marTop w:val="0"/>
      <w:marBottom w:val="0"/>
      <w:divBdr>
        <w:top w:val="none" w:sz="0" w:space="0" w:color="auto"/>
        <w:left w:val="none" w:sz="0" w:space="0" w:color="auto"/>
        <w:bottom w:val="none" w:sz="0" w:space="0" w:color="auto"/>
        <w:right w:val="none" w:sz="0" w:space="0" w:color="auto"/>
      </w:divBdr>
    </w:div>
    <w:div w:id="836573669">
      <w:bodyDiv w:val="1"/>
      <w:marLeft w:val="0"/>
      <w:marRight w:val="0"/>
      <w:marTop w:val="0"/>
      <w:marBottom w:val="0"/>
      <w:divBdr>
        <w:top w:val="none" w:sz="0" w:space="0" w:color="auto"/>
        <w:left w:val="none" w:sz="0" w:space="0" w:color="auto"/>
        <w:bottom w:val="none" w:sz="0" w:space="0" w:color="auto"/>
        <w:right w:val="none" w:sz="0" w:space="0" w:color="auto"/>
      </w:divBdr>
    </w:div>
    <w:div w:id="1016888849">
      <w:bodyDiv w:val="1"/>
      <w:marLeft w:val="0"/>
      <w:marRight w:val="0"/>
      <w:marTop w:val="0"/>
      <w:marBottom w:val="0"/>
      <w:divBdr>
        <w:top w:val="none" w:sz="0" w:space="0" w:color="auto"/>
        <w:left w:val="none" w:sz="0" w:space="0" w:color="auto"/>
        <w:bottom w:val="none" w:sz="0" w:space="0" w:color="auto"/>
        <w:right w:val="none" w:sz="0" w:space="0" w:color="auto"/>
      </w:divBdr>
    </w:div>
    <w:div w:id="1127816804">
      <w:bodyDiv w:val="1"/>
      <w:marLeft w:val="0"/>
      <w:marRight w:val="0"/>
      <w:marTop w:val="0"/>
      <w:marBottom w:val="0"/>
      <w:divBdr>
        <w:top w:val="none" w:sz="0" w:space="0" w:color="auto"/>
        <w:left w:val="none" w:sz="0" w:space="0" w:color="auto"/>
        <w:bottom w:val="none" w:sz="0" w:space="0" w:color="auto"/>
        <w:right w:val="none" w:sz="0" w:space="0" w:color="auto"/>
      </w:divBdr>
    </w:div>
    <w:div w:id="1281690011">
      <w:bodyDiv w:val="1"/>
      <w:marLeft w:val="0"/>
      <w:marRight w:val="0"/>
      <w:marTop w:val="0"/>
      <w:marBottom w:val="0"/>
      <w:divBdr>
        <w:top w:val="none" w:sz="0" w:space="0" w:color="auto"/>
        <w:left w:val="none" w:sz="0" w:space="0" w:color="auto"/>
        <w:bottom w:val="none" w:sz="0" w:space="0" w:color="auto"/>
        <w:right w:val="none" w:sz="0" w:space="0" w:color="auto"/>
      </w:divBdr>
    </w:div>
    <w:div w:id="1302227615">
      <w:bodyDiv w:val="1"/>
      <w:marLeft w:val="0"/>
      <w:marRight w:val="0"/>
      <w:marTop w:val="0"/>
      <w:marBottom w:val="0"/>
      <w:divBdr>
        <w:top w:val="none" w:sz="0" w:space="0" w:color="auto"/>
        <w:left w:val="none" w:sz="0" w:space="0" w:color="auto"/>
        <w:bottom w:val="none" w:sz="0" w:space="0" w:color="auto"/>
        <w:right w:val="none" w:sz="0" w:space="0" w:color="auto"/>
      </w:divBdr>
    </w:div>
    <w:div w:id="1373463305">
      <w:bodyDiv w:val="1"/>
      <w:marLeft w:val="0"/>
      <w:marRight w:val="0"/>
      <w:marTop w:val="0"/>
      <w:marBottom w:val="0"/>
      <w:divBdr>
        <w:top w:val="none" w:sz="0" w:space="0" w:color="auto"/>
        <w:left w:val="none" w:sz="0" w:space="0" w:color="auto"/>
        <w:bottom w:val="none" w:sz="0" w:space="0" w:color="auto"/>
        <w:right w:val="none" w:sz="0" w:space="0" w:color="auto"/>
      </w:divBdr>
      <w:divsChild>
        <w:div w:id="169759572">
          <w:marLeft w:val="0"/>
          <w:marRight w:val="0"/>
          <w:marTop w:val="0"/>
          <w:marBottom w:val="0"/>
          <w:divBdr>
            <w:top w:val="none" w:sz="0" w:space="0" w:color="auto"/>
            <w:left w:val="single" w:sz="36" w:space="0" w:color="2EBE7E"/>
            <w:bottom w:val="none" w:sz="0" w:space="0" w:color="auto"/>
            <w:right w:val="none" w:sz="0" w:space="0" w:color="auto"/>
          </w:divBdr>
          <w:divsChild>
            <w:div w:id="189611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882686">
      <w:bodyDiv w:val="1"/>
      <w:marLeft w:val="0"/>
      <w:marRight w:val="0"/>
      <w:marTop w:val="0"/>
      <w:marBottom w:val="0"/>
      <w:divBdr>
        <w:top w:val="none" w:sz="0" w:space="0" w:color="auto"/>
        <w:left w:val="none" w:sz="0" w:space="0" w:color="auto"/>
        <w:bottom w:val="none" w:sz="0" w:space="0" w:color="auto"/>
        <w:right w:val="none" w:sz="0" w:space="0" w:color="auto"/>
      </w:divBdr>
    </w:div>
    <w:div w:id="1595942992">
      <w:bodyDiv w:val="1"/>
      <w:marLeft w:val="0"/>
      <w:marRight w:val="0"/>
      <w:marTop w:val="0"/>
      <w:marBottom w:val="0"/>
      <w:divBdr>
        <w:top w:val="none" w:sz="0" w:space="0" w:color="auto"/>
        <w:left w:val="none" w:sz="0" w:space="0" w:color="auto"/>
        <w:bottom w:val="none" w:sz="0" w:space="0" w:color="auto"/>
        <w:right w:val="none" w:sz="0" w:space="0" w:color="auto"/>
      </w:divBdr>
    </w:div>
    <w:div w:id="1866209381">
      <w:bodyDiv w:val="1"/>
      <w:marLeft w:val="0"/>
      <w:marRight w:val="0"/>
      <w:marTop w:val="0"/>
      <w:marBottom w:val="0"/>
      <w:divBdr>
        <w:top w:val="none" w:sz="0" w:space="0" w:color="auto"/>
        <w:left w:val="none" w:sz="0" w:space="0" w:color="auto"/>
        <w:bottom w:val="none" w:sz="0" w:space="0" w:color="auto"/>
        <w:right w:val="none" w:sz="0" w:space="0" w:color="auto"/>
      </w:divBdr>
      <w:divsChild>
        <w:div w:id="102042200">
          <w:marLeft w:val="0"/>
          <w:marRight w:val="0"/>
          <w:marTop w:val="0"/>
          <w:marBottom w:val="0"/>
          <w:divBdr>
            <w:top w:val="single" w:sz="2" w:space="0" w:color="E3E3E3"/>
            <w:left w:val="single" w:sz="2" w:space="0" w:color="E3E3E3"/>
            <w:bottom w:val="single" w:sz="2" w:space="0" w:color="E3E3E3"/>
            <w:right w:val="single" w:sz="2" w:space="0" w:color="E3E3E3"/>
          </w:divBdr>
          <w:divsChild>
            <w:div w:id="2016226974">
              <w:marLeft w:val="0"/>
              <w:marRight w:val="0"/>
              <w:marTop w:val="0"/>
              <w:marBottom w:val="0"/>
              <w:divBdr>
                <w:top w:val="single" w:sz="2" w:space="0" w:color="E3E3E3"/>
                <w:left w:val="single" w:sz="2" w:space="0" w:color="E3E3E3"/>
                <w:bottom w:val="single" w:sz="2" w:space="0" w:color="E3E3E3"/>
                <w:right w:val="single" w:sz="2" w:space="0" w:color="E3E3E3"/>
              </w:divBdr>
              <w:divsChild>
                <w:div w:id="217865669">
                  <w:marLeft w:val="0"/>
                  <w:marRight w:val="0"/>
                  <w:marTop w:val="0"/>
                  <w:marBottom w:val="0"/>
                  <w:divBdr>
                    <w:top w:val="single" w:sz="2" w:space="0" w:color="E3E3E3"/>
                    <w:left w:val="single" w:sz="2" w:space="0" w:color="E3E3E3"/>
                    <w:bottom w:val="single" w:sz="2" w:space="0" w:color="E3E3E3"/>
                    <w:right w:val="single" w:sz="2" w:space="0" w:color="E3E3E3"/>
                  </w:divBdr>
                  <w:divsChild>
                    <w:div w:id="1388138865">
                      <w:marLeft w:val="0"/>
                      <w:marRight w:val="0"/>
                      <w:marTop w:val="0"/>
                      <w:marBottom w:val="0"/>
                      <w:divBdr>
                        <w:top w:val="single" w:sz="2" w:space="0" w:color="E3E3E3"/>
                        <w:left w:val="single" w:sz="2" w:space="0" w:color="E3E3E3"/>
                        <w:bottom w:val="single" w:sz="2" w:space="0" w:color="E3E3E3"/>
                        <w:right w:val="single" w:sz="2" w:space="0" w:color="E3E3E3"/>
                      </w:divBdr>
                      <w:divsChild>
                        <w:div w:id="1507983602">
                          <w:marLeft w:val="0"/>
                          <w:marRight w:val="0"/>
                          <w:marTop w:val="0"/>
                          <w:marBottom w:val="0"/>
                          <w:divBdr>
                            <w:top w:val="single" w:sz="2" w:space="0" w:color="E3E3E3"/>
                            <w:left w:val="single" w:sz="2" w:space="0" w:color="E3E3E3"/>
                            <w:bottom w:val="single" w:sz="2" w:space="0" w:color="E3E3E3"/>
                            <w:right w:val="single" w:sz="2" w:space="0" w:color="E3E3E3"/>
                          </w:divBdr>
                          <w:divsChild>
                            <w:div w:id="137453584">
                              <w:marLeft w:val="0"/>
                              <w:marRight w:val="0"/>
                              <w:marTop w:val="0"/>
                              <w:marBottom w:val="0"/>
                              <w:divBdr>
                                <w:top w:val="single" w:sz="2" w:space="0" w:color="E3E3E3"/>
                                <w:left w:val="single" w:sz="2" w:space="0" w:color="E3E3E3"/>
                                <w:bottom w:val="single" w:sz="2" w:space="0" w:color="E3E3E3"/>
                                <w:right w:val="single" w:sz="2" w:space="0" w:color="E3E3E3"/>
                              </w:divBdr>
                              <w:divsChild>
                                <w:div w:id="1028528720">
                                  <w:marLeft w:val="0"/>
                                  <w:marRight w:val="0"/>
                                  <w:marTop w:val="100"/>
                                  <w:marBottom w:val="100"/>
                                  <w:divBdr>
                                    <w:top w:val="single" w:sz="2" w:space="0" w:color="E3E3E3"/>
                                    <w:left w:val="single" w:sz="2" w:space="0" w:color="E3E3E3"/>
                                    <w:bottom w:val="single" w:sz="2" w:space="0" w:color="E3E3E3"/>
                                    <w:right w:val="single" w:sz="2" w:space="0" w:color="E3E3E3"/>
                                  </w:divBdr>
                                  <w:divsChild>
                                    <w:div w:id="1150554752">
                                      <w:marLeft w:val="0"/>
                                      <w:marRight w:val="0"/>
                                      <w:marTop w:val="0"/>
                                      <w:marBottom w:val="0"/>
                                      <w:divBdr>
                                        <w:top w:val="single" w:sz="2" w:space="0" w:color="E3E3E3"/>
                                        <w:left w:val="single" w:sz="2" w:space="0" w:color="E3E3E3"/>
                                        <w:bottom w:val="single" w:sz="2" w:space="0" w:color="E3E3E3"/>
                                        <w:right w:val="single" w:sz="2" w:space="0" w:color="E3E3E3"/>
                                      </w:divBdr>
                                      <w:divsChild>
                                        <w:div w:id="1324553546">
                                          <w:marLeft w:val="0"/>
                                          <w:marRight w:val="0"/>
                                          <w:marTop w:val="0"/>
                                          <w:marBottom w:val="0"/>
                                          <w:divBdr>
                                            <w:top w:val="single" w:sz="2" w:space="0" w:color="E3E3E3"/>
                                            <w:left w:val="single" w:sz="2" w:space="0" w:color="E3E3E3"/>
                                            <w:bottom w:val="single" w:sz="2" w:space="0" w:color="E3E3E3"/>
                                            <w:right w:val="single" w:sz="2" w:space="0" w:color="E3E3E3"/>
                                          </w:divBdr>
                                          <w:divsChild>
                                            <w:div w:id="582305148">
                                              <w:marLeft w:val="0"/>
                                              <w:marRight w:val="0"/>
                                              <w:marTop w:val="0"/>
                                              <w:marBottom w:val="0"/>
                                              <w:divBdr>
                                                <w:top w:val="single" w:sz="2" w:space="0" w:color="E3E3E3"/>
                                                <w:left w:val="single" w:sz="2" w:space="0" w:color="E3E3E3"/>
                                                <w:bottom w:val="single" w:sz="2" w:space="0" w:color="E3E3E3"/>
                                                <w:right w:val="single" w:sz="2" w:space="0" w:color="E3E3E3"/>
                                              </w:divBdr>
                                              <w:divsChild>
                                                <w:div w:id="1172573826">
                                                  <w:marLeft w:val="0"/>
                                                  <w:marRight w:val="0"/>
                                                  <w:marTop w:val="0"/>
                                                  <w:marBottom w:val="0"/>
                                                  <w:divBdr>
                                                    <w:top w:val="single" w:sz="2" w:space="0" w:color="E3E3E3"/>
                                                    <w:left w:val="single" w:sz="2" w:space="0" w:color="E3E3E3"/>
                                                    <w:bottom w:val="single" w:sz="2" w:space="0" w:color="E3E3E3"/>
                                                    <w:right w:val="single" w:sz="2" w:space="0" w:color="E3E3E3"/>
                                                  </w:divBdr>
                                                  <w:divsChild>
                                                    <w:div w:id="1600337388">
                                                      <w:marLeft w:val="0"/>
                                                      <w:marRight w:val="0"/>
                                                      <w:marTop w:val="0"/>
                                                      <w:marBottom w:val="0"/>
                                                      <w:divBdr>
                                                        <w:top w:val="single" w:sz="2" w:space="0" w:color="E3E3E3"/>
                                                        <w:left w:val="single" w:sz="2" w:space="0" w:color="E3E3E3"/>
                                                        <w:bottom w:val="single" w:sz="2" w:space="0" w:color="E3E3E3"/>
                                                        <w:right w:val="single" w:sz="2" w:space="0" w:color="E3E3E3"/>
                                                      </w:divBdr>
                                                      <w:divsChild>
                                                        <w:div w:id="20681414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16943888">
          <w:marLeft w:val="0"/>
          <w:marRight w:val="0"/>
          <w:marTop w:val="0"/>
          <w:marBottom w:val="0"/>
          <w:divBdr>
            <w:top w:val="none" w:sz="0" w:space="0" w:color="auto"/>
            <w:left w:val="none" w:sz="0" w:space="0" w:color="auto"/>
            <w:bottom w:val="none" w:sz="0" w:space="0" w:color="auto"/>
            <w:right w:val="none" w:sz="0" w:space="0" w:color="auto"/>
          </w:divBdr>
          <w:divsChild>
            <w:div w:id="847670787">
              <w:marLeft w:val="0"/>
              <w:marRight w:val="0"/>
              <w:marTop w:val="0"/>
              <w:marBottom w:val="0"/>
              <w:divBdr>
                <w:top w:val="single" w:sz="2" w:space="0" w:color="E3E3E3"/>
                <w:left w:val="single" w:sz="2" w:space="0" w:color="E3E3E3"/>
                <w:bottom w:val="single" w:sz="2" w:space="0" w:color="E3E3E3"/>
                <w:right w:val="single" w:sz="2" w:space="0" w:color="E3E3E3"/>
              </w:divBdr>
              <w:divsChild>
                <w:div w:id="685443634">
                  <w:marLeft w:val="0"/>
                  <w:marRight w:val="0"/>
                  <w:marTop w:val="0"/>
                  <w:marBottom w:val="0"/>
                  <w:divBdr>
                    <w:top w:val="single" w:sz="2" w:space="0" w:color="E3E3E3"/>
                    <w:left w:val="single" w:sz="2" w:space="0" w:color="E3E3E3"/>
                    <w:bottom w:val="single" w:sz="2" w:space="0" w:color="E3E3E3"/>
                    <w:right w:val="single" w:sz="2" w:space="0" w:color="E3E3E3"/>
                  </w:divBdr>
                  <w:divsChild>
                    <w:div w:id="1039017017">
                      <w:marLeft w:val="0"/>
                      <w:marRight w:val="0"/>
                      <w:marTop w:val="0"/>
                      <w:marBottom w:val="0"/>
                      <w:divBdr>
                        <w:top w:val="single" w:sz="6" w:space="0" w:color="auto"/>
                        <w:left w:val="single" w:sz="6" w:space="0" w:color="auto"/>
                        <w:bottom w:val="single" w:sz="6" w:space="0" w:color="auto"/>
                        <w:right w:val="single" w:sz="6" w:space="0" w:color="auto"/>
                      </w:divBdr>
                      <w:divsChild>
                        <w:div w:id="1823622390">
                          <w:marLeft w:val="0"/>
                          <w:marRight w:val="0"/>
                          <w:marTop w:val="0"/>
                          <w:marBottom w:val="0"/>
                          <w:divBdr>
                            <w:top w:val="none" w:sz="0" w:space="0" w:color="auto"/>
                            <w:left w:val="none" w:sz="0" w:space="0" w:color="auto"/>
                            <w:bottom w:val="none" w:sz="0" w:space="0" w:color="auto"/>
                            <w:right w:val="none" w:sz="0" w:space="0" w:color="auto"/>
                          </w:divBdr>
                          <w:divsChild>
                            <w:div w:id="1008941576">
                              <w:marLeft w:val="0"/>
                              <w:marRight w:val="0"/>
                              <w:marTop w:val="0"/>
                              <w:marBottom w:val="0"/>
                              <w:divBdr>
                                <w:top w:val="none" w:sz="0" w:space="0" w:color="auto"/>
                                <w:left w:val="none" w:sz="0" w:space="0" w:color="auto"/>
                                <w:bottom w:val="none" w:sz="0" w:space="0" w:color="auto"/>
                                <w:right w:val="none" w:sz="0" w:space="0" w:color="auto"/>
                              </w:divBdr>
                              <w:divsChild>
                                <w:div w:id="1502550833">
                                  <w:marLeft w:val="0"/>
                                  <w:marRight w:val="0"/>
                                  <w:marTop w:val="0"/>
                                  <w:marBottom w:val="0"/>
                                  <w:divBdr>
                                    <w:top w:val="none" w:sz="0" w:space="0" w:color="auto"/>
                                    <w:left w:val="none" w:sz="0" w:space="0" w:color="auto"/>
                                    <w:bottom w:val="none" w:sz="0" w:space="0" w:color="auto"/>
                                    <w:right w:val="none" w:sz="0" w:space="0" w:color="auto"/>
                                  </w:divBdr>
                                  <w:divsChild>
                                    <w:div w:id="831145611">
                                      <w:marLeft w:val="0"/>
                                      <w:marRight w:val="0"/>
                                      <w:marTop w:val="0"/>
                                      <w:marBottom w:val="0"/>
                                      <w:divBdr>
                                        <w:top w:val="none" w:sz="0" w:space="0" w:color="auto"/>
                                        <w:left w:val="none" w:sz="0" w:space="0" w:color="auto"/>
                                        <w:bottom w:val="none" w:sz="0" w:space="0" w:color="auto"/>
                                        <w:right w:val="none" w:sz="0" w:space="0" w:color="auto"/>
                                      </w:divBdr>
                                      <w:divsChild>
                                        <w:div w:id="375738245">
                                          <w:marLeft w:val="0"/>
                                          <w:marRight w:val="0"/>
                                          <w:marTop w:val="0"/>
                                          <w:marBottom w:val="0"/>
                                          <w:divBdr>
                                            <w:top w:val="none" w:sz="0" w:space="0" w:color="auto"/>
                                            <w:left w:val="none" w:sz="0" w:space="0" w:color="auto"/>
                                            <w:bottom w:val="none" w:sz="0" w:space="0" w:color="auto"/>
                                            <w:right w:val="none" w:sz="0" w:space="0" w:color="auto"/>
                                          </w:divBdr>
                                          <w:divsChild>
                                            <w:div w:id="152228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20404097">
      <w:bodyDiv w:val="1"/>
      <w:marLeft w:val="0"/>
      <w:marRight w:val="0"/>
      <w:marTop w:val="0"/>
      <w:marBottom w:val="0"/>
      <w:divBdr>
        <w:top w:val="none" w:sz="0" w:space="0" w:color="auto"/>
        <w:left w:val="none" w:sz="0" w:space="0" w:color="auto"/>
        <w:bottom w:val="none" w:sz="0" w:space="0" w:color="auto"/>
        <w:right w:val="none" w:sz="0" w:space="0" w:color="auto"/>
      </w:divBdr>
    </w:div>
    <w:div w:id="1921787710">
      <w:bodyDiv w:val="1"/>
      <w:marLeft w:val="0"/>
      <w:marRight w:val="0"/>
      <w:marTop w:val="0"/>
      <w:marBottom w:val="0"/>
      <w:divBdr>
        <w:top w:val="none" w:sz="0" w:space="0" w:color="auto"/>
        <w:left w:val="none" w:sz="0" w:space="0" w:color="auto"/>
        <w:bottom w:val="none" w:sz="0" w:space="0" w:color="auto"/>
        <w:right w:val="none" w:sz="0" w:space="0" w:color="auto"/>
      </w:divBdr>
    </w:div>
    <w:div w:id="1991472684">
      <w:bodyDiv w:val="1"/>
      <w:marLeft w:val="0"/>
      <w:marRight w:val="0"/>
      <w:marTop w:val="0"/>
      <w:marBottom w:val="0"/>
      <w:divBdr>
        <w:top w:val="none" w:sz="0" w:space="0" w:color="auto"/>
        <w:left w:val="none" w:sz="0" w:space="0" w:color="auto"/>
        <w:bottom w:val="none" w:sz="0" w:space="0" w:color="auto"/>
        <w:right w:val="none" w:sz="0" w:space="0" w:color="auto"/>
      </w:divBdr>
    </w:div>
    <w:div w:id="2002662610">
      <w:bodyDiv w:val="1"/>
      <w:marLeft w:val="0"/>
      <w:marRight w:val="0"/>
      <w:marTop w:val="0"/>
      <w:marBottom w:val="0"/>
      <w:divBdr>
        <w:top w:val="none" w:sz="0" w:space="0" w:color="auto"/>
        <w:left w:val="none" w:sz="0" w:space="0" w:color="auto"/>
        <w:bottom w:val="none" w:sz="0" w:space="0" w:color="auto"/>
        <w:right w:val="none" w:sz="0" w:space="0" w:color="auto"/>
      </w:divBdr>
    </w:div>
    <w:div w:id="2059546210">
      <w:bodyDiv w:val="1"/>
      <w:marLeft w:val="0"/>
      <w:marRight w:val="0"/>
      <w:marTop w:val="0"/>
      <w:marBottom w:val="0"/>
      <w:divBdr>
        <w:top w:val="none" w:sz="0" w:space="0" w:color="auto"/>
        <w:left w:val="none" w:sz="0" w:space="0" w:color="auto"/>
        <w:bottom w:val="none" w:sz="0" w:space="0" w:color="auto"/>
        <w:right w:val="none" w:sz="0" w:space="0" w:color="auto"/>
      </w:divBdr>
    </w:div>
    <w:div w:id="2103719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uowtsd-my.sharepoint.com/personal/2102881_student_uwtsd_ac_uk/Documents/Dissertation%20-%20Eating%20disorders%20in%20athletes.doc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19575.6CAB1A40"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828E65-91AC-2645-91EA-2E1F08D46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511</TotalTime>
  <Pages>57</Pages>
  <Words>14337</Words>
  <Characters>91329</Characters>
  <Application>Microsoft Office Word</Application>
  <DocSecurity>0</DocSecurity>
  <Lines>1943</Lines>
  <Paragraphs>523</Paragraphs>
  <ScaleCrop>false</ScaleCrop>
  <Company/>
  <LinksUpToDate>false</LinksUpToDate>
  <CharactersWithSpaces>105143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Osborne (2102881)</dc:creator>
  <cp:keywords/>
  <dc:description/>
  <cp:lastModifiedBy>Amber Osborne (2102881)</cp:lastModifiedBy>
  <cp:revision>430</cp:revision>
  <cp:lastPrinted>2024-04-18T10:00:00Z</cp:lastPrinted>
  <dcterms:created xsi:type="dcterms:W3CDTF">2024-04-13T11:25:00Z</dcterms:created>
  <dcterms:modified xsi:type="dcterms:W3CDTF">2024-04-18T22:06:00Z</dcterms:modified>
</cp:coreProperties>
</file>