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395919" w14:textId="028C7184" w:rsidR="005E7282" w:rsidRPr="007E3329" w:rsidRDefault="005E7282" w:rsidP="005E7282">
      <w:pPr>
        <w:jc w:val="center"/>
        <w:rPr>
          <w:rFonts w:eastAsia="Times New Roman"/>
          <w:u w:val="single"/>
        </w:rPr>
      </w:pPr>
      <w:r w:rsidRPr="007E3329">
        <w:rPr>
          <w:u w:val="single"/>
        </w:rPr>
        <w:t xml:space="preserve">In what ways did the French </w:t>
      </w:r>
      <w:proofErr w:type="spellStart"/>
      <w:r w:rsidRPr="007E3329">
        <w:rPr>
          <w:rFonts w:eastAsia="Times New Roman"/>
          <w:szCs w:val="29"/>
          <w:u w:val="single"/>
          <w:shd w:val="clear" w:color="auto" w:fill="FFFFFF"/>
        </w:rPr>
        <w:t>Encyclopédie</w:t>
      </w:r>
      <w:proofErr w:type="spellEnd"/>
      <w:r w:rsidRPr="007E3329">
        <w:rPr>
          <w:rFonts w:eastAsia="Times New Roman"/>
          <w:szCs w:val="29"/>
          <w:u w:val="single"/>
          <w:shd w:val="clear" w:color="auto" w:fill="FFFFFF"/>
        </w:rPr>
        <w:t xml:space="preserve"> reflect the essence and tone of enlightened thoughts and </w:t>
      </w:r>
      <w:proofErr w:type="spellStart"/>
      <w:r w:rsidRPr="007E3329">
        <w:rPr>
          <w:rFonts w:eastAsia="Times New Roman"/>
          <w:szCs w:val="29"/>
          <w:u w:val="single"/>
          <w:shd w:val="clear" w:color="auto" w:fill="FFFFFF"/>
        </w:rPr>
        <w:t>ideals</w:t>
      </w:r>
      <w:proofErr w:type="spellEnd"/>
      <w:r w:rsidRPr="007E3329">
        <w:rPr>
          <w:rFonts w:eastAsia="Times New Roman"/>
          <w:szCs w:val="29"/>
          <w:u w:val="single"/>
          <w:shd w:val="clear" w:color="auto" w:fill="FFFFFF"/>
        </w:rPr>
        <w:t>?</w:t>
      </w:r>
    </w:p>
    <w:p w14:paraId="0B1BE203" w14:textId="77777777" w:rsidR="00F26048" w:rsidRPr="007E3329" w:rsidRDefault="00F26048"/>
    <w:p w14:paraId="47BA3CF8" w14:textId="77777777" w:rsidR="005E7282" w:rsidRPr="007E3329" w:rsidRDefault="005E7282"/>
    <w:p w14:paraId="4EC1D28E" w14:textId="05B8D9B1" w:rsidR="005E7282" w:rsidRPr="007E3329" w:rsidRDefault="005E7282">
      <w:pPr>
        <w:rPr>
          <w:rFonts w:eastAsia="Times New Roman"/>
          <w:szCs w:val="29"/>
          <w:shd w:val="clear" w:color="auto" w:fill="FFFFFF"/>
        </w:rPr>
      </w:pPr>
      <w:r w:rsidRPr="007E3329">
        <w:tab/>
        <w:t xml:space="preserve">The </w:t>
      </w:r>
      <w:proofErr w:type="spellStart"/>
      <w:r w:rsidRPr="007E3329">
        <w:rPr>
          <w:rFonts w:eastAsia="Times New Roman"/>
          <w:i/>
          <w:szCs w:val="29"/>
          <w:shd w:val="clear" w:color="auto" w:fill="FFFFFF"/>
        </w:rPr>
        <w:t>Encyclopédie</w:t>
      </w:r>
      <w:proofErr w:type="spellEnd"/>
      <w:r w:rsidRPr="007E3329">
        <w:rPr>
          <w:rFonts w:eastAsia="Times New Roman"/>
          <w:szCs w:val="29"/>
          <w:shd w:val="clear" w:color="auto" w:fill="FFFFFF"/>
        </w:rPr>
        <w:t xml:space="preserve"> perfectly reflects the essence of enlightened thoughts and ideals through its scientific, philosophical and political articles, all using didactic tone to instruct and teach. </w:t>
      </w:r>
      <w:r w:rsidR="005E148A" w:rsidRPr="007E3329">
        <w:rPr>
          <w:rFonts w:eastAsia="Times New Roman"/>
          <w:szCs w:val="29"/>
          <w:shd w:val="clear" w:color="auto" w:fill="FFFFFF"/>
        </w:rPr>
        <w:t>Upon t</w:t>
      </w:r>
      <w:r w:rsidRPr="007E3329">
        <w:rPr>
          <w:rFonts w:eastAsia="Times New Roman"/>
          <w:szCs w:val="29"/>
          <w:shd w:val="clear" w:color="auto" w:fill="FFFFFF"/>
        </w:rPr>
        <w:t xml:space="preserve">hese </w:t>
      </w:r>
      <w:r w:rsidR="005E148A" w:rsidRPr="007E3329">
        <w:rPr>
          <w:rFonts w:eastAsia="Times New Roman"/>
          <w:szCs w:val="29"/>
          <w:shd w:val="clear" w:color="auto" w:fill="FFFFFF"/>
        </w:rPr>
        <w:t>three topics</w:t>
      </w:r>
      <w:r w:rsidRPr="007E3329">
        <w:rPr>
          <w:rFonts w:eastAsia="Times New Roman"/>
          <w:szCs w:val="29"/>
          <w:shd w:val="clear" w:color="auto" w:fill="FFFFFF"/>
        </w:rPr>
        <w:t xml:space="preserve"> </w:t>
      </w:r>
      <w:r w:rsidR="005E148A" w:rsidRPr="007E3329">
        <w:rPr>
          <w:rFonts w:eastAsia="Times New Roman"/>
          <w:szCs w:val="29"/>
          <w:shd w:val="clear" w:color="auto" w:fill="FFFFFF"/>
        </w:rPr>
        <w:t xml:space="preserve">is where </w:t>
      </w:r>
      <w:r w:rsidR="00D06E1D" w:rsidRPr="007E3329">
        <w:rPr>
          <w:rFonts w:eastAsia="Times New Roman"/>
          <w:szCs w:val="29"/>
          <w:shd w:val="clear" w:color="auto" w:fill="FFFFFF"/>
        </w:rPr>
        <w:t>the E</w:t>
      </w:r>
      <w:r w:rsidRPr="007E3329">
        <w:rPr>
          <w:rFonts w:eastAsia="Times New Roman"/>
          <w:szCs w:val="29"/>
          <w:shd w:val="clear" w:color="auto" w:fill="FFFFFF"/>
        </w:rPr>
        <w:t>nlightenment finds its foundation and therefore its true essence.</w:t>
      </w:r>
      <w:r w:rsidR="00C2583C" w:rsidRPr="007E3329">
        <w:rPr>
          <w:rFonts w:eastAsia="Times New Roman"/>
          <w:szCs w:val="29"/>
          <w:shd w:val="clear" w:color="auto" w:fill="FFFFFF"/>
        </w:rPr>
        <w:t xml:space="preserve"> By comparing the scientific methods of the </w:t>
      </w:r>
      <w:proofErr w:type="spellStart"/>
      <w:r w:rsidR="00C2583C" w:rsidRPr="007E3329">
        <w:rPr>
          <w:rFonts w:eastAsia="Times New Roman"/>
          <w:i/>
          <w:szCs w:val="29"/>
          <w:shd w:val="clear" w:color="auto" w:fill="FFFFFF"/>
        </w:rPr>
        <w:t>Encyclopédie</w:t>
      </w:r>
      <w:proofErr w:type="spellEnd"/>
      <w:r w:rsidR="00C2583C" w:rsidRPr="007E3329">
        <w:rPr>
          <w:rFonts w:eastAsia="Times New Roman"/>
          <w:i/>
          <w:szCs w:val="29"/>
          <w:shd w:val="clear" w:color="auto" w:fill="FFFFFF"/>
        </w:rPr>
        <w:t xml:space="preserve"> </w:t>
      </w:r>
      <w:r w:rsidR="00C2583C" w:rsidRPr="007E3329">
        <w:rPr>
          <w:rFonts w:eastAsia="Times New Roman"/>
          <w:szCs w:val="29"/>
          <w:shd w:val="clear" w:color="auto" w:fill="FFFFFF"/>
        </w:rPr>
        <w:t xml:space="preserve">articles </w:t>
      </w:r>
      <w:proofErr w:type="spellStart"/>
      <w:r w:rsidR="00C2583C" w:rsidRPr="007E3329">
        <w:rPr>
          <w:rFonts w:eastAsia="Times New Roman"/>
          <w:i/>
          <w:color w:val="000000"/>
          <w:szCs w:val="16"/>
          <w:shd w:val="clear" w:color="auto" w:fill="F9F9F9"/>
        </w:rPr>
        <w:t>Acidité</w:t>
      </w:r>
      <w:proofErr w:type="spellEnd"/>
      <w:r w:rsidR="00C2583C" w:rsidRPr="007E3329">
        <w:rPr>
          <w:rFonts w:eastAsia="Times New Roman"/>
          <w:i/>
          <w:color w:val="000000"/>
          <w:szCs w:val="16"/>
          <w:shd w:val="clear" w:color="auto" w:fill="F9F9F9"/>
        </w:rPr>
        <w:t xml:space="preserve"> </w:t>
      </w:r>
      <w:r w:rsidR="00C2583C" w:rsidRPr="007E3329">
        <w:rPr>
          <w:rFonts w:eastAsia="Times New Roman"/>
          <w:color w:val="000000"/>
          <w:szCs w:val="16"/>
          <w:shd w:val="clear" w:color="auto" w:fill="F9F9F9"/>
        </w:rPr>
        <w:t xml:space="preserve">and </w:t>
      </w:r>
      <w:proofErr w:type="spellStart"/>
      <w:r w:rsidR="00C2583C" w:rsidRPr="007E3329">
        <w:rPr>
          <w:rFonts w:eastAsia="Times New Roman"/>
          <w:i/>
          <w:color w:val="000000"/>
          <w:szCs w:val="16"/>
          <w:shd w:val="clear" w:color="auto" w:fill="F9F9F9"/>
        </w:rPr>
        <w:t>Cosmologie</w:t>
      </w:r>
      <w:proofErr w:type="spellEnd"/>
      <w:r w:rsidRPr="007E3329">
        <w:rPr>
          <w:rFonts w:eastAsia="Times New Roman"/>
          <w:szCs w:val="29"/>
          <w:shd w:val="clear" w:color="auto" w:fill="FFFFFF"/>
        </w:rPr>
        <w:t xml:space="preserve"> </w:t>
      </w:r>
      <w:r w:rsidR="00C2583C" w:rsidRPr="007E3329">
        <w:rPr>
          <w:rFonts w:eastAsia="Times New Roman"/>
          <w:szCs w:val="29"/>
          <w:shd w:val="clear" w:color="auto" w:fill="FFFFFF"/>
        </w:rPr>
        <w:t xml:space="preserve">to that of </w:t>
      </w:r>
      <w:proofErr w:type="spellStart"/>
      <w:r w:rsidR="00C2583C" w:rsidRPr="007E3329">
        <w:rPr>
          <w:rFonts w:eastAsia="Times New Roman"/>
          <w:i/>
          <w:szCs w:val="29"/>
          <w:shd w:val="clear" w:color="auto" w:fill="FFFFFF"/>
        </w:rPr>
        <w:t>Systema</w:t>
      </w:r>
      <w:proofErr w:type="spellEnd"/>
      <w:r w:rsidR="00C2583C" w:rsidRPr="007E3329">
        <w:rPr>
          <w:rFonts w:eastAsia="Times New Roman"/>
          <w:i/>
          <w:szCs w:val="29"/>
          <w:shd w:val="clear" w:color="auto" w:fill="FFFFFF"/>
        </w:rPr>
        <w:t xml:space="preserve"> </w:t>
      </w:r>
      <w:proofErr w:type="spellStart"/>
      <w:r w:rsidR="00C2583C" w:rsidRPr="007E3329">
        <w:rPr>
          <w:rFonts w:eastAsia="Times New Roman"/>
          <w:i/>
          <w:szCs w:val="29"/>
          <w:shd w:val="clear" w:color="auto" w:fill="FFFFFF"/>
        </w:rPr>
        <w:t>Naturae</w:t>
      </w:r>
      <w:proofErr w:type="spellEnd"/>
      <w:r w:rsidR="00C2583C" w:rsidRPr="007E3329">
        <w:rPr>
          <w:rFonts w:eastAsia="Times New Roman"/>
          <w:i/>
          <w:szCs w:val="29"/>
          <w:shd w:val="clear" w:color="auto" w:fill="FFFFFF"/>
        </w:rPr>
        <w:t xml:space="preserve"> </w:t>
      </w:r>
      <w:r w:rsidR="00C2583C" w:rsidRPr="007E3329">
        <w:rPr>
          <w:rFonts w:eastAsia="Times New Roman"/>
          <w:szCs w:val="29"/>
          <w:shd w:val="clear" w:color="auto" w:fill="FFFFFF"/>
        </w:rPr>
        <w:t xml:space="preserve">and </w:t>
      </w:r>
      <w:proofErr w:type="spellStart"/>
      <w:r w:rsidR="00C2583C" w:rsidRPr="007E3329">
        <w:rPr>
          <w:rFonts w:eastAsia="Times New Roman"/>
          <w:szCs w:val="29"/>
          <w:shd w:val="clear" w:color="auto" w:fill="FFFFFF"/>
        </w:rPr>
        <w:t>Tounrefort’s</w:t>
      </w:r>
      <w:proofErr w:type="spellEnd"/>
      <w:r w:rsidR="00C2583C" w:rsidRPr="007E3329">
        <w:rPr>
          <w:rFonts w:eastAsia="Times New Roman"/>
          <w:szCs w:val="29"/>
          <w:shd w:val="clear" w:color="auto" w:fill="FFFFFF"/>
        </w:rPr>
        <w:t xml:space="preserve"> diagrams, we can see consistency in their Scientific ideals. By comparing the </w:t>
      </w:r>
      <w:proofErr w:type="spellStart"/>
      <w:r w:rsidR="00C2583C" w:rsidRPr="007E3329">
        <w:rPr>
          <w:rFonts w:eastAsia="Times New Roman"/>
          <w:i/>
          <w:szCs w:val="29"/>
          <w:shd w:val="clear" w:color="auto" w:fill="FFFFFF"/>
        </w:rPr>
        <w:t>Encyclopédie</w:t>
      </w:r>
      <w:proofErr w:type="spellEnd"/>
      <w:r w:rsidR="00C2583C" w:rsidRPr="007E3329">
        <w:rPr>
          <w:rFonts w:eastAsia="Times New Roman"/>
          <w:szCs w:val="29"/>
          <w:shd w:val="clear" w:color="auto" w:fill="FFFFFF"/>
        </w:rPr>
        <w:t xml:space="preserve"> philosophies in; </w:t>
      </w:r>
      <w:r w:rsidR="00C2583C" w:rsidRPr="007E3329">
        <w:rPr>
          <w:rFonts w:eastAsia="Times New Roman"/>
          <w:i/>
          <w:szCs w:val="29"/>
          <w:shd w:val="clear" w:color="auto" w:fill="FFFFFF"/>
        </w:rPr>
        <w:t xml:space="preserve">Doubt </w:t>
      </w:r>
      <w:r w:rsidR="00C2583C" w:rsidRPr="007E3329">
        <w:rPr>
          <w:rFonts w:eastAsia="Times New Roman"/>
          <w:szCs w:val="29"/>
          <w:shd w:val="clear" w:color="auto" w:fill="FFFFFF"/>
        </w:rPr>
        <w:t xml:space="preserve">and </w:t>
      </w:r>
      <w:r w:rsidR="00C2583C" w:rsidRPr="007E3329">
        <w:rPr>
          <w:rFonts w:eastAsia="Times New Roman"/>
          <w:i/>
          <w:szCs w:val="29"/>
          <w:shd w:val="clear" w:color="auto" w:fill="FFFFFF"/>
        </w:rPr>
        <w:t xml:space="preserve">Superstition </w:t>
      </w:r>
      <w:r w:rsidR="00F37FB7" w:rsidRPr="007E3329">
        <w:rPr>
          <w:rFonts w:eastAsia="Times New Roman"/>
          <w:szCs w:val="29"/>
          <w:shd w:val="clear" w:color="auto" w:fill="FFFFFF"/>
        </w:rPr>
        <w:t xml:space="preserve">to that of Descartes and Locke’s, vast similarities in approach to philosophy are evident. Finally, by comparing </w:t>
      </w:r>
      <w:proofErr w:type="spellStart"/>
      <w:r w:rsidR="00F37FB7" w:rsidRPr="007E3329">
        <w:rPr>
          <w:rFonts w:eastAsia="Times New Roman"/>
          <w:szCs w:val="29"/>
          <w:shd w:val="clear" w:color="auto" w:fill="FFFFFF"/>
        </w:rPr>
        <w:t>Jacourt’s</w:t>
      </w:r>
      <w:proofErr w:type="spellEnd"/>
      <w:r w:rsidR="00F37FB7" w:rsidRPr="007E3329">
        <w:rPr>
          <w:rFonts w:eastAsia="Times New Roman"/>
          <w:szCs w:val="29"/>
          <w:shd w:val="clear" w:color="auto" w:fill="FFFFFF"/>
        </w:rPr>
        <w:t xml:space="preserve"> </w:t>
      </w:r>
      <w:r w:rsidR="00F37FB7" w:rsidRPr="007E3329">
        <w:rPr>
          <w:rFonts w:eastAsia="Times New Roman"/>
          <w:i/>
          <w:szCs w:val="29"/>
          <w:shd w:val="clear" w:color="auto" w:fill="FFFFFF"/>
        </w:rPr>
        <w:t xml:space="preserve">Slave Trade </w:t>
      </w:r>
      <w:r w:rsidR="00F37FB7" w:rsidRPr="007E3329">
        <w:rPr>
          <w:rFonts w:eastAsia="Times New Roman"/>
          <w:szCs w:val="29"/>
          <w:shd w:val="clear" w:color="auto" w:fill="FFFFFF"/>
        </w:rPr>
        <w:t xml:space="preserve">to Locke’s </w:t>
      </w:r>
      <w:r w:rsidR="00F37FB7" w:rsidRPr="007E3329">
        <w:rPr>
          <w:rFonts w:eastAsia="Times New Roman"/>
          <w:i/>
          <w:szCs w:val="29"/>
          <w:shd w:val="clear" w:color="auto" w:fill="FFFFFF"/>
        </w:rPr>
        <w:t xml:space="preserve">Second Treatise of Government, </w:t>
      </w:r>
      <w:r w:rsidR="00F37FB7" w:rsidRPr="007E3329">
        <w:rPr>
          <w:rFonts w:eastAsia="Times New Roman"/>
          <w:szCs w:val="29"/>
          <w:shd w:val="clear" w:color="auto" w:fill="FFFFFF"/>
        </w:rPr>
        <w:t xml:space="preserve">Descartes Cartesian Method and the 1788 </w:t>
      </w:r>
      <w:r w:rsidR="00F37FB7" w:rsidRPr="007E3329">
        <w:rPr>
          <w:rFonts w:eastAsia="Times New Roman"/>
          <w:i/>
          <w:szCs w:val="29"/>
          <w:shd w:val="clear" w:color="auto" w:fill="FFFFFF"/>
        </w:rPr>
        <w:t>U.S Constitution</w:t>
      </w:r>
      <w:r w:rsidR="00F37FB7" w:rsidRPr="007E3329">
        <w:rPr>
          <w:rFonts w:eastAsia="Times New Roman"/>
          <w:szCs w:val="29"/>
          <w:shd w:val="clear" w:color="auto" w:fill="FFFFFF"/>
        </w:rPr>
        <w:t>, we can see consistent traits.</w:t>
      </w:r>
      <w:r w:rsidR="00186756" w:rsidRPr="007E3329">
        <w:rPr>
          <w:rFonts w:eastAsia="Times New Roman"/>
          <w:szCs w:val="29"/>
          <w:shd w:val="clear" w:color="auto" w:fill="FFFFFF"/>
        </w:rPr>
        <w:t xml:space="preserve"> Accordingly, a</w:t>
      </w:r>
      <w:r w:rsidRPr="007E3329">
        <w:rPr>
          <w:rFonts w:eastAsia="Times New Roman"/>
          <w:szCs w:val="29"/>
          <w:shd w:val="clear" w:color="auto" w:fill="FFFFFF"/>
        </w:rPr>
        <w:t>nalysing primary sources from 17</w:t>
      </w:r>
      <w:r w:rsidRPr="007E3329">
        <w:rPr>
          <w:rFonts w:eastAsia="Times New Roman"/>
          <w:szCs w:val="29"/>
          <w:shd w:val="clear" w:color="auto" w:fill="FFFFFF"/>
          <w:vertAlign w:val="superscript"/>
        </w:rPr>
        <w:t>th</w:t>
      </w:r>
      <w:r w:rsidRPr="007E3329">
        <w:rPr>
          <w:rFonts w:eastAsia="Times New Roman"/>
          <w:szCs w:val="29"/>
          <w:shd w:val="clear" w:color="auto" w:fill="FFFFFF"/>
        </w:rPr>
        <w:t xml:space="preserve"> and 18</w:t>
      </w:r>
      <w:r w:rsidRPr="007E3329">
        <w:rPr>
          <w:rFonts w:eastAsia="Times New Roman"/>
          <w:szCs w:val="29"/>
          <w:shd w:val="clear" w:color="auto" w:fill="FFFFFF"/>
          <w:vertAlign w:val="superscript"/>
        </w:rPr>
        <w:t>th</w:t>
      </w:r>
      <w:r w:rsidRPr="007E3329">
        <w:rPr>
          <w:rFonts w:eastAsia="Times New Roman"/>
          <w:szCs w:val="29"/>
          <w:shd w:val="clear" w:color="auto" w:fill="FFFFFF"/>
        </w:rPr>
        <w:t xml:space="preserve"> century thinkers in the guise of </w:t>
      </w:r>
      <w:proofErr w:type="spellStart"/>
      <w:r w:rsidRPr="007E3329">
        <w:rPr>
          <w:rFonts w:eastAsia="Times New Roman"/>
          <w:i/>
          <w:szCs w:val="29"/>
          <w:shd w:val="clear" w:color="auto" w:fill="FFFFFF"/>
        </w:rPr>
        <w:t>Encyclopédie</w:t>
      </w:r>
      <w:proofErr w:type="spellEnd"/>
      <w:r w:rsidRPr="007E3329">
        <w:rPr>
          <w:rFonts w:eastAsia="Times New Roman"/>
          <w:szCs w:val="29"/>
          <w:shd w:val="clear" w:color="auto" w:fill="FFFFFF"/>
        </w:rPr>
        <w:t xml:space="preserve"> articles</w:t>
      </w:r>
      <w:r w:rsidR="00371F0D" w:rsidRPr="007E3329">
        <w:rPr>
          <w:rFonts w:eastAsia="Times New Roman"/>
          <w:szCs w:val="29"/>
          <w:shd w:val="clear" w:color="auto" w:fill="FFFFFF"/>
        </w:rPr>
        <w:t>,</w:t>
      </w:r>
      <w:r w:rsidRPr="007E3329">
        <w:rPr>
          <w:rFonts w:eastAsia="Times New Roman"/>
          <w:szCs w:val="29"/>
          <w:shd w:val="clear" w:color="auto" w:fill="FFFFFF"/>
        </w:rPr>
        <w:t xml:space="preserve"> while taking modern historiographical debates into account, provides clear evidence that the </w:t>
      </w:r>
      <w:proofErr w:type="spellStart"/>
      <w:r w:rsidRPr="007E3329">
        <w:rPr>
          <w:rFonts w:eastAsia="Times New Roman"/>
          <w:szCs w:val="29"/>
          <w:shd w:val="clear" w:color="auto" w:fill="FFFFFF"/>
        </w:rPr>
        <w:t>Encyclopédie</w:t>
      </w:r>
      <w:proofErr w:type="spellEnd"/>
      <w:r w:rsidRPr="007E3329">
        <w:rPr>
          <w:rFonts w:eastAsia="Times New Roman"/>
          <w:szCs w:val="29"/>
          <w:shd w:val="clear" w:color="auto" w:fill="FFFFFF"/>
        </w:rPr>
        <w:t xml:space="preserve"> truly reflects the essence and tone of enlightened thinking. </w:t>
      </w:r>
    </w:p>
    <w:p w14:paraId="7CB770F7" w14:textId="77777777" w:rsidR="005E7282" w:rsidRPr="007E3329" w:rsidRDefault="005E7282">
      <w:pPr>
        <w:rPr>
          <w:rFonts w:eastAsia="Times New Roman"/>
          <w:szCs w:val="29"/>
          <w:shd w:val="clear" w:color="auto" w:fill="FFFFFF"/>
        </w:rPr>
      </w:pPr>
    </w:p>
    <w:p w14:paraId="2475BCB4" w14:textId="066E39F6" w:rsidR="00195AC6" w:rsidRPr="007E3329" w:rsidRDefault="005E7282" w:rsidP="00195AC6">
      <w:pPr>
        <w:rPr>
          <w:rFonts w:eastAsia="Times New Roman"/>
          <w:szCs w:val="29"/>
          <w:shd w:val="clear" w:color="auto" w:fill="FFFFFF"/>
        </w:rPr>
      </w:pPr>
      <w:r w:rsidRPr="007E3329">
        <w:rPr>
          <w:rFonts w:eastAsia="Times New Roman"/>
          <w:szCs w:val="29"/>
          <w:shd w:val="clear" w:color="auto" w:fill="FFFFFF"/>
        </w:rPr>
        <w:tab/>
        <w:t>The scientific revolution became the first domino of enlightened contemplation. Galileo’s heliocentric observations followed by Bacon</w:t>
      </w:r>
      <w:r w:rsidR="00B630D8" w:rsidRPr="007E3329">
        <w:rPr>
          <w:rFonts w:eastAsia="Times New Roman"/>
          <w:szCs w:val="29"/>
          <w:shd w:val="clear" w:color="auto" w:fill="FFFFFF"/>
        </w:rPr>
        <w:t>’</w:t>
      </w:r>
      <w:r w:rsidRPr="007E3329">
        <w:rPr>
          <w:rFonts w:eastAsia="Times New Roman"/>
          <w:szCs w:val="29"/>
          <w:shd w:val="clear" w:color="auto" w:fill="FFFFFF"/>
        </w:rPr>
        <w:t xml:space="preserve">s inductive reasoning in the form of </w:t>
      </w:r>
      <w:proofErr w:type="spellStart"/>
      <w:r w:rsidRPr="007E3329">
        <w:rPr>
          <w:rFonts w:eastAsia="Times New Roman"/>
          <w:i/>
          <w:szCs w:val="29"/>
          <w:shd w:val="clear" w:color="auto" w:fill="FFFFFF"/>
        </w:rPr>
        <w:t>Novuum</w:t>
      </w:r>
      <w:proofErr w:type="spellEnd"/>
      <w:r w:rsidRPr="007E3329">
        <w:rPr>
          <w:rFonts w:eastAsia="Times New Roman"/>
          <w:i/>
          <w:szCs w:val="29"/>
          <w:shd w:val="clear" w:color="auto" w:fill="FFFFFF"/>
        </w:rPr>
        <w:t xml:space="preserve"> </w:t>
      </w:r>
      <w:proofErr w:type="spellStart"/>
      <w:r w:rsidRPr="007E3329">
        <w:rPr>
          <w:rFonts w:eastAsia="Times New Roman"/>
          <w:i/>
          <w:szCs w:val="29"/>
          <w:shd w:val="clear" w:color="auto" w:fill="FFFFFF"/>
        </w:rPr>
        <w:t>Oragnum</w:t>
      </w:r>
      <w:proofErr w:type="spellEnd"/>
      <w:r w:rsidR="00B45FFE" w:rsidRPr="007E3329">
        <w:rPr>
          <w:rFonts w:eastAsia="Times New Roman"/>
          <w:i/>
          <w:szCs w:val="29"/>
          <w:shd w:val="clear" w:color="auto" w:fill="FFFFFF"/>
        </w:rPr>
        <w:t>,</w:t>
      </w:r>
      <w:r w:rsidRPr="007E3329">
        <w:rPr>
          <w:rFonts w:eastAsia="Times New Roman"/>
          <w:szCs w:val="29"/>
          <w:shd w:val="clear" w:color="auto" w:fill="FFFFFF"/>
        </w:rPr>
        <w:t xml:space="preserve"> identified the ability for one to use their</w:t>
      </w:r>
      <w:r w:rsidR="00B45FFE" w:rsidRPr="007E3329">
        <w:rPr>
          <w:rFonts w:eastAsia="Times New Roman"/>
          <w:szCs w:val="29"/>
          <w:shd w:val="clear" w:color="auto" w:fill="FFFFFF"/>
        </w:rPr>
        <w:t xml:space="preserve"> own logic to decipher truths about</w:t>
      </w:r>
      <w:r w:rsidRPr="007E3329">
        <w:rPr>
          <w:rFonts w:eastAsia="Times New Roman"/>
          <w:szCs w:val="29"/>
          <w:shd w:val="clear" w:color="auto" w:fill="FFFFFF"/>
        </w:rPr>
        <w:t xml:space="preserve"> the world.</w:t>
      </w:r>
      <w:r w:rsidRPr="007E3329">
        <w:rPr>
          <w:rStyle w:val="FootnoteReference"/>
          <w:rFonts w:eastAsia="Times New Roman"/>
          <w:szCs w:val="29"/>
          <w:shd w:val="clear" w:color="auto" w:fill="FFFFFF"/>
        </w:rPr>
        <w:footnoteReference w:id="1"/>
      </w:r>
      <w:r w:rsidRPr="007E3329">
        <w:rPr>
          <w:rFonts w:eastAsia="Times New Roman"/>
          <w:szCs w:val="29"/>
          <w:shd w:val="clear" w:color="auto" w:fill="FFFFFF"/>
        </w:rPr>
        <w:t xml:space="preserve"> </w:t>
      </w:r>
      <w:r w:rsidR="00195AC6" w:rsidRPr="007E3329">
        <w:rPr>
          <w:rFonts w:eastAsia="Times New Roman"/>
          <w:szCs w:val="29"/>
          <w:shd w:val="clear" w:color="auto" w:fill="FFFFFF"/>
        </w:rPr>
        <w:t xml:space="preserve">This practise of using </w:t>
      </w:r>
      <w:r w:rsidR="002326AF" w:rsidRPr="007E3329">
        <w:rPr>
          <w:rFonts w:eastAsia="Times New Roman"/>
          <w:szCs w:val="29"/>
          <w:shd w:val="clear" w:color="auto" w:fill="FFFFFF"/>
        </w:rPr>
        <w:t>individual</w:t>
      </w:r>
      <w:r w:rsidR="00195AC6" w:rsidRPr="007E3329">
        <w:rPr>
          <w:rFonts w:eastAsia="Times New Roman"/>
          <w:szCs w:val="29"/>
          <w:shd w:val="clear" w:color="auto" w:fill="FFFFFF"/>
        </w:rPr>
        <w:t xml:space="preserve"> logic is seen none more potently than in the </w:t>
      </w:r>
      <w:proofErr w:type="spellStart"/>
      <w:r w:rsidR="00195AC6" w:rsidRPr="007E3329">
        <w:rPr>
          <w:rFonts w:eastAsia="Times New Roman"/>
          <w:i/>
          <w:szCs w:val="29"/>
          <w:shd w:val="clear" w:color="auto" w:fill="FFFFFF"/>
        </w:rPr>
        <w:t>Encyclopédie</w:t>
      </w:r>
      <w:proofErr w:type="spellEnd"/>
      <w:r w:rsidR="00195AC6" w:rsidRPr="007E3329">
        <w:rPr>
          <w:rFonts w:eastAsia="Times New Roman"/>
          <w:i/>
          <w:szCs w:val="29"/>
          <w:shd w:val="clear" w:color="auto" w:fill="FFFFFF"/>
        </w:rPr>
        <w:t xml:space="preserve"> </w:t>
      </w:r>
      <w:r w:rsidR="00195AC6" w:rsidRPr="007E3329">
        <w:rPr>
          <w:rFonts w:eastAsia="Times New Roman"/>
          <w:szCs w:val="29"/>
          <w:shd w:val="clear" w:color="auto" w:fill="FFFFFF"/>
        </w:rPr>
        <w:t xml:space="preserve">article </w:t>
      </w:r>
      <w:proofErr w:type="spellStart"/>
      <w:r w:rsidR="00195AC6" w:rsidRPr="007E3329">
        <w:rPr>
          <w:rFonts w:eastAsia="Times New Roman"/>
          <w:i/>
          <w:color w:val="000000"/>
          <w:szCs w:val="16"/>
          <w:shd w:val="clear" w:color="auto" w:fill="F9F9F9"/>
        </w:rPr>
        <w:t>Acidité</w:t>
      </w:r>
      <w:proofErr w:type="spellEnd"/>
      <w:r w:rsidR="00195AC6" w:rsidRPr="007E3329">
        <w:rPr>
          <w:rFonts w:eastAsia="Times New Roman"/>
          <w:color w:val="000000"/>
          <w:szCs w:val="16"/>
          <w:shd w:val="clear" w:color="auto" w:fill="F9F9F9"/>
        </w:rPr>
        <w:t>.</w:t>
      </w:r>
      <w:r w:rsidR="00195AC6" w:rsidRPr="007E3329">
        <w:rPr>
          <w:rStyle w:val="FootnoteReference"/>
          <w:rFonts w:eastAsia="Times New Roman"/>
          <w:color w:val="000000"/>
          <w:szCs w:val="16"/>
          <w:shd w:val="clear" w:color="auto" w:fill="F9F9F9"/>
        </w:rPr>
        <w:footnoteReference w:id="2"/>
      </w:r>
      <w:r w:rsidR="001A4487" w:rsidRPr="007E3329">
        <w:rPr>
          <w:rFonts w:eastAsia="Times New Roman"/>
          <w:color w:val="000000"/>
          <w:szCs w:val="16"/>
          <w:shd w:val="clear" w:color="auto" w:fill="F9F9F9"/>
        </w:rPr>
        <w:t xml:space="preserve"> Here Paul-Jacques </w:t>
      </w:r>
      <w:proofErr w:type="spellStart"/>
      <w:r w:rsidR="001A4487" w:rsidRPr="007E3329">
        <w:rPr>
          <w:rFonts w:eastAsia="Times New Roman"/>
          <w:color w:val="000000"/>
          <w:szCs w:val="16"/>
          <w:shd w:val="clear" w:color="auto" w:fill="F9F9F9"/>
        </w:rPr>
        <w:t>Malouin</w:t>
      </w:r>
      <w:proofErr w:type="spellEnd"/>
      <w:r w:rsidR="001A4487" w:rsidRPr="007E3329">
        <w:rPr>
          <w:rFonts w:eastAsia="Times New Roman"/>
          <w:color w:val="000000"/>
          <w:szCs w:val="16"/>
          <w:shd w:val="clear" w:color="auto" w:fill="F9F9F9"/>
        </w:rPr>
        <w:t xml:space="preserve"> establishes the form and function of acids using his own methods. A similar notion is performed by Napier in his 1614 </w:t>
      </w:r>
      <w:r w:rsidR="00D05B0D" w:rsidRPr="007E3329">
        <w:rPr>
          <w:rFonts w:eastAsia="Times New Roman"/>
          <w:color w:val="000000"/>
          <w:szCs w:val="16"/>
          <w:shd w:val="clear" w:color="auto" w:fill="F9F9F9"/>
        </w:rPr>
        <w:t>introduction of logarithms, a form of individual reason and learning,</w:t>
      </w:r>
      <w:r w:rsidR="00136391" w:rsidRPr="007E3329">
        <w:rPr>
          <w:rFonts w:eastAsia="Times New Roman"/>
          <w:color w:val="000000"/>
          <w:szCs w:val="16"/>
          <w:shd w:val="clear" w:color="auto" w:fill="F9F9F9"/>
        </w:rPr>
        <w:t xml:space="preserve"> a consistency with </w:t>
      </w:r>
      <w:proofErr w:type="spellStart"/>
      <w:r w:rsidR="00136391" w:rsidRPr="007E3329">
        <w:rPr>
          <w:rFonts w:eastAsia="Times New Roman"/>
          <w:i/>
          <w:color w:val="000000"/>
          <w:szCs w:val="16"/>
          <w:shd w:val="clear" w:color="auto" w:fill="F9F9F9"/>
        </w:rPr>
        <w:t>Acidités</w:t>
      </w:r>
      <w:proofErr w:type="spellEnd"/>
      <w:r w:rsidR="00136391" w:rsidRPr="007E3329">
        <w:rPr>
          <w:rFonts w:eastAsia="Times New Roman"/>
          <w:color w:val="000000"/>
          <w:szCs w:val="16"/>
          <w:shd w:val="clear" w:color="auto" w:fill="F9F9F9"/>
        </w:rPr>
        <w:t xml:space="preserve"> methodological approach.</w:t>
      </w:r>
      <w:r w:rsidR="00136391" w:rsidRPr="007E3329">
        <w:rPr>
          <w:rStyle w:val="FootnoteReference"/>
          <w:rFonts w:eastAsia="Times New Roman"/>
          <w:color w:val="000000"/>
          <w:szCs w:val="16"/>
          <w:shd w:val="clear" w:color="auto" w:fill="F9F9F9"/>
        </w:rPr>
        <w:footnoteReference w:id="3"/>
      </w:r>
      <w:r w:rsidR="00136391" w:rsidRPr="007E3329">
        <w:rPr>
          <w:rFonts w:eastAsia="Times New Roman"/>
          <w:color w:val="000000"/>
          <w:szCs w:val="16"/>
          <w:shd w:val="clear" w:color="auto" w:fill="F9F9F9"/>
        </w:rPr>
        <w:t xml:space="preserve"> This provides</w:t>
      </w:r>
      <w:r w:rsidR="00D05B0D" w:rsidRPr="007E3329">
        <w:rPr>
          <w:rFonts w:eastAsia="Times New Roman"/>
          <w:color w:val="000000"/>
          <w:szCs w:val="16"/>
          <w:shd w:val="clear" w:color="auto" w:fill="F9F9F9"/>
        </w:rPr>
        <w:t xml:space="preserve"> our first reflection of enlightened ideals from the </w:t>
      </w:r>
      <w:proofErr w:type="spellStart"/>
      <w:r w:rsidR="00D05B0D" w:rsidRPr="007E3329">
        <w:rPr>
          <w:rFonts w:eastAsia="Times New Roman"/>
          <w:i/>
          <w:szCs w:val="29"/>
          <w:shd w:val="clear" w:color="auto" w:fill="FFFFFF"/>
        </w:rPr>
        <w:t>Encyclopédie</w:t>
      </w:r>
      <w:proofErr w:type="spellEnd"/>
      <w:r w:rsidR="00136391" w:rsidRPr="007E3329">
        <w:rPr>
          <w:rFonts w:eastAsia="Times New Roman"/>
          <w:i/>
          <w:szCs w:val="29"/>
          <w:shd w:val="clear" w:color="auto" w:fill="FFFFFF"/>
        </w:rPr>
        <w:t>.</w:t>
      </w:r>
      <w:r w:rsidR="009D5406" w:rsidRPr="007E3329">
        <w:rPr>
          <w:rFonts w:eastAsia="Times New Roman"/>
          <w:szCs w:val="29"/>
          <w:shd w:val="clear" w:color="auto" w:fill="FFFFFF"/>
        </w:rPr>
        <w:t xml:space="preserve"> This notion of individual reasoning produced institutes as a form of commitment to learning, with the founding of the Royal Society of London (1660), the French Academy of Science (1666), the Berlin Academy (1700) and even the St. Petersburg Academy (1724)</w:t>
      </w:r>
      <w:r w:rsidR="00930A04" w:rsidRPr="007E3329">
        <w:rPr>
          <w:rFonts w:eastAsia="Times New Roman"/>
          <w:szCs w:val="29"/>
          <w:shd w:val="clear" w:color="auto" w:fill="FFFFFF"/>
        </w:rPr>
        <w:t xml:space="preserve"> as its fruits</w:t>
      </w:r>
      <w:r w:rsidR="009D5406" w:rsidRPr="007E3329">
        <w:rPr>
          <w:rFonts w:eastAsia="Times New Roman"/>
          <w:szCs w:val="29"/>
          <w:shd w:val="clear" w:color="auto" w:fill="FFFFFF"/>
        </w:rPr>
        <w:t xml:space="preserve">. </w:t>
      </w:r>
    </w:p>
    <w:p w14:paraId="53D4FA5D" w14:textId="77777777" w:rsidR="009D5406" w:rsidRPr="007E3329" w:rsidRDefault="009D5406" w:rsidP="00195AC6">
      <w:pPr>
        <w:rPr>
          <w:rFonts w:eastAsia="Times New Roman"/>
          <w:szCs w:val="29"/>
          <w:shd w:val="clear" w:color="auto" w:fill="FFFFFF"/>
        </w:rPr>
      </w:pPr>
    </w:p>
    <w:p w14:paraId="2C95ABBC" w14:textId="61972D45" w:rsidR="009D5406" w:rsidRPr="007E3329" w:rsidRDefault="009D5406" w:rsidP="00195AC6">
      <w:pPr>
        <w:rPr>
          <w:rFonts w:eastAsia="Times New Roman"/>
          <w:color w:val="000000"/>
          <w:szCs w:val="16"/>
          <w:shd w:val="clear" w:color="auto" w:fill="F9F9F9"/>
        </w:rPr>
      </w:pPr>
      <w:r w:rsidRPr="007E3329">
        <w:rPr>
          <w:rFonts w:eastAsia="Times New Roman"/>
          <w:szCs w:val="29"/>
          <w:shd w:val="clear" w:color="auto" w:fill="FFFFFF"/>
        </w:rPr>
        <w:tab/>
        <w:t xml:space="preserve">Although </w:t>
      </w:r>
      <w:proofErr w:type="spellStart"/>
      <w:r w:rsidRPr="007E3329">
        <w:rPr>
          <w:rFonts w:eastAsia="Times New Roman"/>
          <w:i/>
          <w:color w:val="000000"/>
          <w:szCs w:val="16"/>
          <w:shd w:val="clear" w:color="auto" w:fill="F9F9F9"/>
        </w:rPr>
        <w:t>Acidité</w:t>
      </w:r>
      <w:proofErr w:type="spellEnd"/>
      <w:r w:rsidRPr="007E3329">
        <w:rPr>
          <w:rFonts w:eastAsia="Times New Roman"/>
          <w:color w:val="000000"/>
          <w:szCs w:val="16"/>
          <w:shd w:val="clear" w:color="auto" w:fill="F9F9F9"/>
        </w:rPr>
        <w:t xml:space="preserve"> represents this individual rationale the </w:t>
      </w:r>
      <w:proofErr w:type="spellStart"/>
      <w:r w:rsidRPr="007E3329">
        <w:rPr>
          <w:rFonts w:eastAsia="Times New Roman"/>
          <w:i/>
          <w:szCs w:val="29"/>
          <w:shd w:val="clear" w:color="auto" w:fill="FFFFFF"/>
        </w:rPr>
        <w:t>Encyclopédie</w:t>
      </w:r>
      <w:r w:rsidR="00745428" w:rsidRPr="007E3329">
        <w:rPr>
          <w:rFonts w:eastAsia="Times New Roman"/>
          <w:szCs w:val="29"/>
          <w:shd w:val="clear" w:color="auto" w:fill="FFFFFF"/>
        </w:rPr>
        <w:t>’</w:t>
      </w:r>
      <w:r w:rsidRPr="007E3329">
        <w:rPr>
          <w:rFonts w:eastAsia="Times New Roman"/>
          <w:szCs w:val="29"/>
          <w:shd w:val="clear" w:color="auto" w:fill="FFFFFF"/>
        </w:rPr>
        <w:t>s</w:t>
      </w:r>
      <w:proofErr w:type="spellEnd"/>
      <w:r w:rsidRPr="007E3329">
        <w:rPr>
          <w:rFonts w:eastAsia="Times New Roman"/>
          <w:szCs w:val="29"/>
          <w:shd w:val="clear" w:color="auto" w:fill="FFFFFF"/>
        </w:rPr>
        <w:t xml:space="preserve"> credibility</w:t>
      </w:r>
      <w:r w:rsidRPr="007E3329">
        <w:rPr>
          <w:rFonts w:eastAsia="Times New Roman"/>
          <w:color w:val="000000"/>
          <w:szCs w:val="16"/>
          <w:shd w:val="clear" w:color="auto" w:fill="F9F9F9"/>
        </w:rPr>
        <w:t xml:space="preserve"> was not without critique. Frank </w:t>
      </w:r>
      <w:proofErr w:type="spellStart"/>
      <w:r w:rsidRPr="007E3329">
        <w:rPr>
          <w:rFonts w:eastAsia="Times New Roman"/>
          <w:color w:val="000000"/>
          <w:szCs w:val="16"/>
          <w:shd w:val="clear" w:color="auto" w:fill="F9F9F9"/>
        </w:rPr>
        <w:t>Kafter</w:t>
      </w:r>
      <w:proofErr w:type="spellEnd"/>
      <w:r w:rsidRPr="007E3329">
        <w:rPr>
          <w:rFonts w:eastAsia="Times New Roman"/>
          <w:color w:val="000000"/>
          <w:szCs w:val="16"/>
          <w:shd w:val="clear" w:color="auto" w:fill="F9F9F9"/>
        </w:rPr>
        <w:t xml:space="preserve"> provides an account of Diderot, the </w:t>
      </w:r>
      <w:proofErr w:type="spellStart"/>
      <w:r w:rsidRPr="007E3329">
        <w:rPr>
          <w:rFonts w:eastAsia="Times New Roman"/>
          <w:i/>
          <w:szCs w:val="29"/>
          <w:shd w:val="clear" w:color="auto" w:fill="FFFFFF"/>
        </w:rPr>
        <w:t>Encyclopédie</w:t>
      </w:r>
      <w:r w:rsidR="00745428" w:rsidRPr="007E3329">
        <w:rPr>
          <w:rFonts w:eastAsia="Times New Roman"/>
          <w:szCs w:val="29"/>
          <w:shd w:val="clear" w:color="auto" w:fill="FFFFFF"/>
        </w:rPr>
        <w:t>’</w:t>
      </w:r>
      <w:r w:rsidRPr="007E3329">
        <w:rPr>
          <w:rFonts w:eastAsia="Times New Roman"/>
          <w:szCs w:val="29"/>
          <w:shd w:val="clear" w:color="auto" w:fill="FFFFFF"/>
        </w:rPr>
        <w:t>s</w:t>
      </w:r>
      <w:proofErr w:type="spellEnd"/>
      <w:r w:rsidRPr="007E3329">
        <w:rPr>
          <w:rFonts w:eastAsia="Times New Roman"/>
          <w:szCs w:val="29"/>
          <w:shd w:val="clear" w:color="auto" w:fill="FFFFFF"/>
        </w:rPr>
        <w:t xml:space="preserve"> main</w:t>
      </w:r>
      <w:r w:rsidR="00452769" w:rsidRPr="007E3329">
        <w:rPr>
          <w:rFonts w:eastAsia="Times New Roman"/>
          <w:szCs w:val="29"/>
          <w:shd w:val="clear" w:color="auto" w:fill="FFFFFF"/>
        </w:rPr>
        <w:t xml:space="preserve"> editor. </w:t>
      </w:r>
      <w:r w:rsidR="007E701C" w:rsidRPr="007E3329">
        <w:rPr>
          <w:rFonts w:eastAsia="Times New Roman"/>
          <w:szCs w:val="29"/>
          <w:shd w:val="clear" w:color="auto" w:fill="FFFFFF"/>
        </w:rPr>
        <w:t xml:space="preserve">Here, </w:t>
      </w:r>
      <w:r w:rsidR="00452769" w:rsidRPr="007E3329">
        <w:rPr>
          <w:rFonts w:eastAsia="Times New Roman"/>
          <w:szCs w:val="29"/>
          <w:shd w:val="clear" w:color="auto" w:fill="FFFFFF"/>
        </w:rPr>
        <w:t xml:space="preserve">Diderot identifies some of the </w:t>
      </w:r>
      <w:proofErr w:type="spellStart"/>
      <w:r w:rsidR="00452769" w:rsidRPr="007E3329">
        <w:rPr>
          <w:rFonts w:eastAsia="Times New Roman"/>
          <w:i/>
          <w:szCs w:val="29"/>
          <w:shd w:val="clear" w:color="auto" w:fill="FFFFFF"/>
        </w:rPr>
        <w:t>Encyclopédie</w:t>
      </w:r>
      <w:r w:rsidR="00452769" w:rsidRPr="007E3329">
        <w:rPr>
          <w:rFonts w:eastAsia="Times New Roman"/>
          <w:szCs w:val="29"/>
          <w:shd w:val="clear" w:color="auto" w:fill="FFFFFF"/>
        </w:rPr>
        <w:t>’s</w:t>
      </w:r>
      <w:proofErr w:type="spellEnd"/>
      <w:r w:rsidRPr="007E3329">
        <w:rPr>
          <w:rFonts w:eastAsia="Times New Roman"/>
          <w:szCs w:val="29"/>
          <w:shd w:val="clear" w:color="auto" w:fill="FFFFFF"/>
        </w:rPr>
        <w:t xml:space="preserve"> articl</w:t>
      </w:r>
      <w:r w:rsidR="007E701C" w:rsidRPr="007E3329">
        <w:rPr>
          <w:rFonts w:eastAsia="Times New Roman"/>
          <w:szCs w:val="29"/>
          <w:shd w:val="clear" w:color="auto" w:fill="FFFFFF"/>
        </w:rPr>
        <w:t>es as ‘totally incompetent’, Frank even</w:t>
      </w:r>
      <w:r w:rsidRPr="007E3329">
        <w:rPr>
          <w:rFonts w:eastAsia="Times New Roman"/>
          <w:szCs w:val="29"/>
          <w:shd w:val="clear" w:color="auto" w:fill="FFFFFF"/>
        </w:rPr>
        <w:t xml:space="preserve"> using </w:t>
      </w:r>
      <w:proofErr w:type="spellStart"/>
      <w:r w:rsidRPr="007E3329">
        <w:rPr>
          <w:rFonts w:eastAsia="Times New Roman"/>
          <w:szCs w:val="29"/>
          <w:shd w:val="clear" w:color="auto" w:fill="FFFFFF"/>
        </w:rPr>
        <w:t>Gua</w:t>
      </w:r>
      <w:proofErr w:type="spellEnd"/>
      <w:r w:rsidRPr="007E3329">
        <w:rPr>
          <w:rFonts w:eastAsia="Times New Roman"/>
          <w:szCs w:val="29"/>
          <w:shd w:val="clear" w:color="auto" w:fill="FFFFFF"/>
        </w:rPr>
        <w:t xml:space="preserve"> de </w:t>
      </w:r>
      <w:proofErr w:type="spellStart"/>
      <w:r w:rsidRPr="007E3329">
        <w:rPr>
          <w:rFonts w:eastAsia="Times New Roman"/>
          <w:szCs w:val="29"/>
          <w:shd w:val="clear" w:color="auto" w:fill="FFFFFF"/>
        </w:rPr>
        <w:t>Malves</w:t>
      </w:r>
      <w:proofErr w:type="spellEnd"/>
      <w:r w:rsidRPr="007E3329">
        <w:rPr>
          <w:rFonts w:eastAsia="Times New Roman"/>
          <w:szCs w:val="29"/>
          <w:shd w:val="clear" w:color="auto" w:fill="FFFFFF"/>
        </w:rPr>
        <w:t>’ resignation from his editorial role on the work in August 1747 as evidence.</w:t>
      </w:r>
      <w:r w:rsidRPr="007E3329">
        <w:rPr>
          <w:rStyle w:val="FootnoteReference"/>
          <w:rFonts w:eastAsia="Times New Roman"/>
          <w:szCs w:val="29"/>
          <w:shd w:val="clear" w:color="auto" w:fill="FFFFFF"/>
        </w:rPr>
        <w:footnoteReference w:id="4"/>
      </w:r>
      <w:r w:rsidR="00745428" w:rsidRPr="007E3329">
        <w:rPr>
          <w:rFonts w:eastAsia="Times New Roman"/>
          <w:szCs w:val="29"/>
          <w:shd w:val="clear" w:color="auto" w:fill="FFFFFF"/>
        </w:rPr>
        <w:t xml:space="preserve"> Not alone Lynn Thorndike also suggests editors of the </w:t>
      </w:r>
      <w:proofErr w:type="spellStart"/>
      <w:r w:rsidR="00745428" w:rsidRPr="007E3329">
        <w:rPr>
          <w:rFonts w:eastAsia="Times New Roman"/>
          <w:i/>
          <w:szCs w:val="29"/>
          <w:shd w:val="clear" w:color="auto" w:fill="FFFFFF"/>
        </w:rPr>
        <w:t>Encyclopédie</w:t>
      </w:r>
      <w:proofErr w:type="spellEnd"/>
      <w:r w:rsidR="00745428" w:rsidRPr="007E3329">
        <w:rPr>
          <w:rFonts w:eastAsia="Times New Roman"/>
          <w:i/>
          <w:szCs w:val="29"/>
          <w:shd w:val="clear" w:color="auto" w:fill="FFFFFF"/>
        </w:rPr>
        <w:t xml:space="preserve"> </w:t>
      </w:r>
      <w:r w:rsidR="00745428" w:rsidRPr="007E3329">
        <w:rPr>
          <w:rFonts w:eastAsia="Times New Roman"/>
          <w:szCs w:val="29"/>
          <w:shd w:val="clear" w:color="auto" w:fill="FFFFFF"/>
        </w:rPr>
        <w:t xml:space="preserve">complained about ‘un-important’ topics. However, even with the inclusion of such articles, the </w:t>
      </w:r>
      <w:proofErr w:type="spellStart"/>
      <w:r w:rsidR="00745428" w:rsidRPr="007E3329">
        <w:rPr>
          <w:rFonts w:eastAsia="Times New Roman"/>
          <w:i/>
          <w:szCs w:val="29"/>
          <w:shd w:val="clear" w:color="auto" w:fill="FFFFFF"/>
        </w:rPr>
        <w:t>Encyclopédie</w:t>
      </w:r>
      <w:proofErr w:type="spellEnd"/>
      <w:r w:rsidR="00745428" w:rsidRPr="007E3329">
        <w:rPr>
          <w:rFonts w:eastAsia="Times New Roman"/>
          <w:szCs w:val="29"/>
          <w:shd w:val="clear" w:color="auto" w:fill="FFFFFF"/>
        </w:rPr>
        <w:t xml:space="preserve"> still remains a strong reflection of enlightened scientific discovery. Demonstrated by both </w:t>
      </w:r>
      <w:proofErr w:type="spellStart"/>
      <w:r w:rsidR="00745428" w:rsidRPr="007E3329">
        <w:rPr>
          <w:rFonts w:eastAsia="Times New Roman"/>
          <w:i/>
          <w:color w:val="000000"/>
          <w:szCs w:val="16"/>
          <w:shd w:val="clear" w:color="auto" w:fill="F9F9F9"/>
        </w:rPr>
        <w:t>Acidité</w:t>
      </w:r>
      <w:r w:rsidR="00745428" w:rsidRPr="007E3329">
        <w:rPr>
          <w:rFonts w:eastAsia="Times New Roman"/>
          <w:color w:val="000000"/>
          <w:szCs w:val="16"/>
          <w:shd w:val="clear" w:color="auto" w:fill="F9F9F9"/>
        </w:rPr>
        <w:t>’s</w:t>
      </w:r>
      <w:proofErr w:type="spellEnd"/>
      <w:r w:rsidR="00745428" w:rsidRPr="007E3329">
        <w:rPr>
          <w:rFonts w:eastAsia="Times New Roman"/>
          <w:color w:val="000000"/>
          <w:szCs w:val="16"/>
          <w:shd w:val="clear" w:color="auto" w:fill="F9F9F9"/>
        </w:rPr>
        <w:t xml:space="preserve"> use of individual reason and categorisation. </w:t>
      </w:r>
    </w:p>
    <w:p w14:paraId="4F8AA578" w14:textId="77777777" w:rsidR="00745428" w:rsidRPr="007E3329" w:rsidRDefault="00745428" w:rsidP="00195AC6">
      <w:pPr>
        <w:rPr>
          <w:rFonts w:eastAsia="Times New Roman"/>
          <w:color w:val="000000"/>
          <w:szCs w:val="16"/>
          <w:shd w:val="clear" w:color="auto" w:fill="F9F9F9"/>
        </w:rPr>
      </w:pPr>
    </w:p>
    <w:p w14:paraId="159AE035" w14:textId="6557E036" w:rsidR="00822E5A" w:rsidRPr="007E3329" w:rsidRDefault="00745428" w:rsidP="00822E5A">
      <w:pPr>
        <w:rPr>
          <w:rFonts w:eastAsia="Times New Roman"/>
        </w:rPr>
      </w:pPr>
      <w:r w:rsidRPr="007E3329">
        <w:rPr>
          <w:rFonts w:eastAsia="Times New Roman"/>
          <w:color w:val="000000"/>
          <w:szCs w:val="16"/>
          <w:shd w:val="clear" w:color="auto" w:fill="F9F9F9"/>
        </w:rPr>
        <w:tab/>
        <w:t xml:space="preserve">Within </w:t>
      </w:r>
      <w:proofErr w:type="spellStart"/>
      <w:r w:rsidRPr="007E3329">
        <w:rPr>
          <w:rFonts w:eastAsia="Times New Roman"/>
          <w:i/>
          <w:color w:val="000000"/>
          <w:szCs w:val="16"/>
          <w:shd w:val="clear" w:color="auto" w:fill="F9F9F9"/>
        </w:rPr>
        <w:t>Acidité</w:t>
      </w:r>
      <w:proofErr w:type="spellEnd"/>
      <w:r w:rsidRPr="007E3329">
        <w:rPr>
          <w:rFonts w:eastAsia="Times New Roman"/>
          <w:color w:val="000000"/>
          <w:szCs w:val="16"/>
          <w:shd w:val="clear" w:color="auto" w:fill="F9F9F9"/>
        </w:rPr>
        <w:t xml:space="preserve"> we can see the categorisation of acid</w:t>
      </w:r>
      <w:r w:rsidR="00B82FE8" w:rsidRPr="007E3329">
        <w:rPr>
          <w:rFonts w:eastAsia="Times New Roman"/>
          <w:color w:val="000000"/>
          <w:szCs w:val="16"/>
          <w:shd w:val="clear" w:color="auto" w:fill="F9F9F9"/>
        </w:rPr>
        <w:t>s and their functions,</w:t>
      </w:r>
      <w:r w:rsidRPr="007E3329">
        <w:rPr>
          <w:rFonts w:eastAsia="Times New Roman"/>
          <w:color w:val="000000"/>
          <w:szCs w:val="16"/>
          <w:shd w:val="clear" w:color="auto" w:fill="F9F9F9"/>
        </w:rPr>
        <w:t xml:space="preserve"> research in its own right, shared with Carl Linnaeus’ </w:t>
      </w:r>
      <w:proofErr w:type="spellStart"/>
      <w:r w:rsidRPr="007E3329">
        <w:rPr>
          <w:rFonts w:eastAsia="Times New Roman"/>
          <w:i/>
          <w:color w:val="000000"/>
          <w:szCs w:val="16"/>
          <w:shd w:val="clear" w:color="auto" w:fill="F9F9F9"/>
        </w:rPr>
        <w:t>Systema</w:t>
      </w:r>
      <w:proofErr w:type="spellEnd"/>
      <w:r w:rsidRPr="007E3329">
        <w:rPr>
          <w:rFonts w:eastAsia="Times New Roman"/>
          <w:i/>
          <w:color w:val="000000"/>
          <w:szCs w:val="16"/>
          <w:shd w:val="clear" w:color="auto" w:fill="F9F9F9"/>
        </w:rPr>
        <w:t xml:space="preserve"> </w:t>
      </w:r>
      <w:proofErr w:type="spellStart"/>
      <w:r w:rsidRPr="007E3329">
        <w:rPr>
          <w:rFonts w:eastAsia="Times New Roman"/>
          <w:i/>
          <w:color w:val="000000"/>
          <w:szCs w:val="16"/>
          <w:shd w:val="clear" w:color="auto" w:fill="F9F9F9"/>
        </w:rPr>
        <w:t>Naturae</w:t>
      </w:r>
      <w:proofErr w:type="spellEnd"/>
      <w:r w:rsidRPr="007E3329">
        <w:rPr>
          <w:rFonts w:eastAsia="Times New Roman"/>
          <w:i/>
          <w:color w:val="000000"/>
          <w:szCs w:val="16"/>
          <w:shd w:val="clear" w:color="auto" w:fill="F9F9F9"/>
        </w:rPr>
        <w:t xml:space="preserve"> </w:t>
      </w:r>
      <w:r w:rsidRPr="007E3329">
        <w:rPr>
          <w:rFonts w:eastAsia="Times New Roman"/>
          <w:color w:val="000000"/>
          <w:szCs w:val="16"/>
          <w:shd w:val="clear" w:color="auto" w:fill="F9F9F9"/>
        </w:rPr>
        <w:t xml:space="preserve">(published 1735-1768) listing over 10,000 species </w:t>
      </w:r>
      <w:r w:rsidR="005C2DB3" w:rsidRPr="007E3329">
        <w:rPr>
          <w:rFonts w:eastAsia="Times New Roman"/>
          <w:color w:val="000000"/>
          <w:szCs w:val="16"/>
          <w:shd w:val="clear" w:color="auto" w:fill="F9F9F9"/>
        </w:rPr>
        <w:t xml:space="preserve">on earth, creating the concept of ‘three kingdoms of nature’ under a new </w:t>
      </w:r>
      <w:r w:rsidR="005C2DB3" w:rsidRPr="007E3329">
        <w:rPr>
          <w:rFonts w:eastAsia="Times New Roman"/>
          <w:color w:val="000000"/>
          <w:szCs w:val="16"/>
          <w:shd w:val="clear" w:color="auto" w:fill="F9F9F9"/>
        </w:rPr>
        <w:lastRenderedPageBreak/>
        <w:t>‘Linnaean Taxonomy’ or simply biological classification.</w:t>
      </w:r>
      <w:r w:rsidR="005C2DB3" w:rsidRPr="007E3329">
        <w:rPr>
          <w:rStyle w:val="FootnoteReference"/>
          <w:rFonts w:eastAsia="Times New Roman"/>
          <w:color w:val="000000"/>
          <w:szCs w:val="16"/>
          <w:shd w:val="clear" w:color="auto" w:fill="F9F9F9"/>
        </w:rPr>
        <w:footnoteReference w:id="5"/>
      </w:r>
      <w:r w:rsidR="00A16C02" w:rsidRPr="007E3329">
        <w:rPr>
          <w:rFonts w:eastAsia="Times New Roman"/>
          <w:color w:val="000000"/>
          <w:szCs w:val="16"/>
          <w:shd w:val="clear" w:color="auto" w:fill="F9F9F9"/>
        </w:rPr>
        <w:t xml:space="preserve"> Certainly 21</w:t>
      </w:r>
      <w:r w:rsidR="00A16C02" w:rsidRPr="007E3329">
        <w:rPr>
          <w:rFonts w:eastAsia="Times New Roman"/>
          <w:color w:val="000000"/>
          <w:szCs w:val="16"/>
          <w:shd w:val="clear" w:color="auto" w:fill="F9F9F9"/>
          <w:vertAlign w:val="superscript"/>
        </w:rPr>
        <w:t>st</w:t>
      </w:r>
      <w:r w:rsidR="00A16C02" w:rsidRPr="007E3329">
        <w:rPr>
          <w:rFonts w:eastAsia="Times New Roman"/>
          <w:color w:val="000000"/>
          <w:szCs w:val="16"/>
          <w:shd w:val="clear" w:color="auto" w:fill="F9F9F9"/>
        </w:rPr>
        <w:t xml:space="preserve"> century science has now estimated </w:t>
      </w:r>
      <w:r w:rsidR="00952073">
        <w:rPr>
          <w:rFonts w:eastAsia="Times New Roman"/>
          <w:color w:val="000000"/>
          <w:szCs w:val="16"/>
          <w:shd w:val="clear" w:color="auto" w:fill="F9F9F9"/>
        </w:rPr>
        <w:t>around</w:t>
      </w:r>
      <w:r w:rsidR="00A16C02" w:rsidRPr="007E3329">
        <w:rPr>
          <w:rFonts w:eastAsia="Times New Roman"/>
          <w:color w:val="000000"/>
          <w:szCs w:val="16"/>
          <w:shd w:val="clear" w:color="auto" w:fill="F9F9F9"/>
        </w:rPr>
        <w:t xml:space="preserve"> 8.7 million species </w:t>
      </w:r>
      <w:r w:rsidR="00952073">
        <w:rPr>
          <w:rFonts w:eastAsia="Times New Roman"/>
          <w:color w:val="000000"/>
          <w:szCs w:val="16"/>
          <w:shd w:val="clear" w:color="auto" w:fill="F9F9F9"/>
        </w:rPr>
        <w:t>exist today</w:t>
      </w:r>
      <w:r w:rsidR="00A16C02" w:rsidRPr="007E3329">
        <w:rPr>
          <w:rFonts w:eastAsia="Times New Roman"/>
          <w:color w:val="000000"/>
          <w:szCs w:val="16"/>
          <w:shd w:val="clear" w:color="auto" w:fill="F9F9F9"/>
        </w:rPr>
        <w:t>, p</w:t>
      </w:r>
      <w:r w:rsidR="00CC12EE" w:rsidRPr="007E3329">
        <w:rPr>
          <w:rFonts w:eastAsia="Times New Roman"/>
          <w:color w:val="000000"/>
          <w:szCs w:val="16"/>
          <w:shd w:val="clear" w:color="auto" w:fill="F9F9F9"/>
        </w:rPr>
        <w:t xml:space="preserve">roving </w:t>
      </w:r>
      <w:proofErr w:type="spellStart"/>
      <w:r w:rsidR="00CC12EE" w:rsidRPr="007E3329">
        <w:rPr>
          <w:rFonts w:eastAsia="Times New Roman"/>
          <w:color w:val="000000"/>
          <w:szCs w:val="16"/>
          <w:shd w:val="clear" w:color="auto" w:fill="F9F9F9"/>
        </w:rPr>
        <w:t>Linnaeas</w:t>
      </w:r>
      <w:proofErr w:type="spellEnd"/>
      <w:r w:rsidR="00CC12EE" w:rsidRPr="007E3329">
        <w:rPr>
          <w:rFonts w:eastAsia="Times New Roman"/>
          <w:color w:val="000000"/>
          <w:szCs w:val="16"/>
          <w:shd w:val="clear" w:color="auto" w:fill="F9F9F9"/>
        </w:rPr>
        <w:t>’ facts incomplete. However,</w:t>
      </w:r>
      <w:r w:rsidR="00A16C02" w:rsidRPr="007E3329">
        <w:rPr>
          <w:rFonts w:eastAsia="Times New Roman"/>
          <w:color w:val="000000"/>
          <w:szCs w:val="16"/>
          <w:shd w:val="clear" w:color="auto" w:fill="F9F9F9"/>
        </w:rPr>
        <w:t xml:space="preserve"> this can</w:t>
      </w:r>
      <w:r w:rsidR="00CC12EE" w:rsidRPr="007E3329">
        <w:rPr>
          <w:rFonts w:eastAsia="Times New Roman"/>
          <w:color w:val="000000"/>
          <w:szCs w:val="16"/>
          <w:shd w:val="clear" w:color="auto" w:fill="F9F9F9"/>
        </w:rPr>
        <w:t>not be seen to detract from these</w:t>
      </w:r>
      <w:r w:rsidR="00A16C02" w:rsidRPr="007E3329">
        <w:rPr>
          <w:rFonts w:eastAsia="Times New Roman"/>
          <w:color w:val="000000"/>
          <w:szCs w:val="16"/>
          <w:shd w:val="clear" w:color="auto" w:fill="F9F9F9"/>
        </w:rPr>
        <w:t xml:space="preserve"> works’ enlightened essence; that of learning for one’s self. </w:t>
      </w:r>
      <w:proofErr w:type="spellStart"/>
      <w:r w:rsidR="00ED302B" w:rsidRPr="007E3329">
        <w:rPr>
          <w:rFonts w:eastAsia="Times New Roman"/>
          <w:color w:val="000000"/>
          <w:szCs w:val="16"/>
          <w:shd w:val="clear" w:color="auto" w:fill="F9F9F9"/>
        </w:rPr>
        <w:t>Linnaeas</w:t>
      </w:r>
      <w:proofErr w:type="spellEnd"/>
      <w:r w:rsidR="00ED302B" w:rsidRPr="007E3329">
        <w:rPr>
          <w:rFonts w:eastAsia="Times New Roman"/>
          <w:color w:val="000000"/>
          <w:szCs w:val="16"/>
          <w:shd w:val="clear" w:color="auto" w:fill="F9F9F9"/>
        </w:rPr>
        <w:t>’ taxonomy</w:t>
      </w:r>
      <w:r w:rsidR="00822E5A" w:rsidRPr="007E3329">
        <w:rPr>
          <w:rFonts w:eastAsia="Times New Roman"/>
          <w:color w:val="000000"/>
          <w:szCs w:val="16"/>
          <w:shd w:val="clear" w:color="auto" w:fill="F9F9F9"/>
        </w:rPr>
        <w:t xml:space="preserve"> </w:t>
      </w:r>
      <w:r w:rsidR="00ED302B" w:rsidRPr="007E3329">
        <w:rPr>
          <w:rFonts w:eastAsia="Times New Roman"/>
          <w:color w:val="000000"/>
          <w:szCs w:val="16"/>
          <w:shd w:val="clear" w:color="auto" w:fill="F9F9F9"/>
        </w:rPr>
        <w:t xml:space="preserve">produces </w:t>
      </w:r>
      <w:r w:rsidR="00822E5A" w:rsidRPr="007E3329">
        <w:rPr>
          <w:rFonts w:eastAsia="Times New Roman"/>
          <w:color w:val="000000"/>
          <w:szCs w:val="16"/>
          <w:shd w:val="clear" w:color="auto" w:fill="F9F9F9"/>
        </w:rPr>
        <w:t xml:space="preserve">a wide-ranging classification attempt similar to </w:t>
      </w:r>
      <w:proofErr w:type="spellStart"/>
      <w:r w:rsidR="00822E5A" w:rsidRPr="007E3329">
        <w:rPr>
          <w:rFonts w:eastAsia="Times New Roman"/>
          <w:i/>
          <w:color w:val="000000"/>
          <w:szCs w:val="16"/>
          <w:shd w:val="clear" w:color="auto" w:fill="F9F9F9"/>
        </w:rPr>
        <w:t>Acidité</w:t>
      </w:r>
      <w:r w:rsidR="00A24D63" w:rsidRPr="007E3329">
        <w:rPr>
          <w:rFonts w:eastAsia="Times New Roman"/>
          <w:color w:val="000000"/>
          <w:szCs w:val="16"/>
          <w:shd w:val="clear" w:color="auto" w:fill="F9F9F9"/>
        </w:rPr>
        <w:t>s</w:t>
      </w:r>
      <w:proofErr w:type="spellEnd"/>
      <w:r w:rsidR="00A24D63" w:rsidRPr="007E3329">
        <w:rPr>
          <w:rFonts w:eastAsia="Times New Roman"/>
          <w:color w:val="000000"/>
          <w:szCs w:val="16"/>
          <w:shd w:val="clear" w:color="auto" w:fill="F9F9F9"/>
        </w:rPr>
        <w:t xml:space="preserve">’ </w:t>
      </w:r>
      <w:proofErr w:type="spellStart"/>
      <w:r w:rsidR="00A24D63" w:rsidRPr="007E3329">
        <w:rPr>
          <w:rFonts w:eastAsia="Times New Roman"/>
          <w:color w:val="000000"/>
          <w:szCs w:val="16"/>
          <w:shd w:val="clear" w:color="auto" w:fill="F9F9F9"/>
        </w:rPr>
        <w:t>comparitively</w:t>
      </w:r>
      <w:proofErr w:type="spellEnd"/>
      <w:r w:rsidR="00A24D63" w:rsidRPr="007E3329">
        <w:rPr>
          <w:rFonts w:eastAsia="Times New Roman"/>
          <w:color w:val="000000"/>
          <w:szCs w:val="16"/>
          <w:shd w:val="clear" w:color="auto" w:fill="F9F9F9"/>
        </w:rPr>
        <w:t xml:space="preserve"> smaller efforts</w:t>
      </w:r>
      <w:r w:rsidR="00822E5A" w:rsidRPr="007E3329">
        <w:rPr>
          <w:rFonts w:eastAsia="Times New Roman"/>
          <w:color w:val="000000"/>
          <w:szCs w:val="16"/>
          <w:shd w:val="clear" w:color="auto" w:fill="F9F9F9"/>
        </w:rPr>
        <w:t xml:space="preserve">, demonstrating their consistencies of thought </w:t>
      </w:r>
      <w:proofErr w:type="spellStart"/>
      <w:r w:rsidR="00822E5A" w:rsidRPr="007E3329">
        <w:rPr>
          <w:rFonts w:eastAsia="Times New Roman"/>
          <w:color w:val="000000"/>
          <w:szCs w:val="16"/>
          <w:shd w:val="clear" w:color="auto" w:fill="F9F9F9"/>
        </w:rPr>
        <w:t>i.e</w:t>
      </w:r>
      <w:proofErr w:type="spellEnd"/>
      <w:r w:rsidR="00822E5A" w:rsidRPr="007E3329">
        <w:rPr>
          <w:rFonts w:eastAsia="Times New Roman"/>
          <w:color w:val="000000"/>
          <w:szCs w:val="16"/>
          <w:shd w:val="clear" w:color="auto" w:fill="F9F9F9"/>
        </w:rPr>
        <w:t xml:space="preserve"> enlightened ideals of discovery and learning. </w:t>
      </w:r>
      <w:r w:rsidR="00ED302B" w:rsidRPr="007E3329">
        <w:rPr>
          <w:rFonts w:eastAsia="Times New Roman"/>
        </w:rPr>
        <w:t>It is also these classifications</w:t>
      </w:r>
      <w:r w:rsidR="00A24D63" w:rsidRPr="007E3329">
        <w:rPr>
          <w:rFonts w:eastAsia="Times New Roman"/>
        </w:rPr>
        <w:t xml:space="preserve"> in </w:t>
      </w:r>
      <w:proofErr w:type="spellStart"/>
      <w:r w:rsidR="00A24D63" w:rsidRPr="007E3329">
        <w:rPr>
          <w:rFonts w:eastAsia="Times New Roman"/>
          <w:i/>
          <w:color w:val="000000"/>
          <w:szCs w:val="16"/>
          <w:shd w:val="clear" w:color="auto" w:fill="F9F9F9"/>
        </w:rPr>
        <w:t>Acidité</w:t>
      </w:r>
      <w:proofErr w:type="spellEnd"/>
      <w:r w:rsidR="00A24D63" w:rsidRPr="007E3329">
        <w:rPr>
          <w:rFonts w:eastAsia="Times New Roman"/>
          <w:i/>
          <w:color w:val="000000"/>
          <w:szCs w:val="16"/>
          <w:shd w:val="clear" w:color="auto" w:fill="F9F9F9"/>
        </w:rPr>
        <w:t xml:space="preserve"> </w:t>
      </w:r>
      <w:r w:rsidR="00A24D63" w:rsidRPr="007E3329">
        <w:rPr>
          <w:rFonts w:eastAsia="Times New Roman"/>
          <w:color w:val="000000"/>
          <w:szCs w:val="16"/>
          <w:shd w:val="clear" w:color="auto" w:fill="F9F9F9"/>
        </w:rPr>
        <w:t>and</w:t>
      </w:r>
      <w:r w:rsidR="00A24D63" w:rsidRPr="007E3329">
        <w:rPr>
          <w:rFonts w:eastAsia="Times New Roman"/>
          <w:i/>
          <w:color w:val="000000"/>
          <w:szCs w:val="16"/>
          <w:shd w:val="clear" w:color="auto" w:fill="F9F9F9"/>
        </w:rPr>
        <w:t xml:space="preserve"> </w:t>
      </w:r>
      <w:proofErr w:type="spellStart"/>
      <w:r w:rsidR="00A24D63" w:rsidRPr="007E3329">
        <w:rPr>
          <w:rFonts w:eastAsia="Times New Roman"/>
          <w:i/>
          <w:color w:val="000000"/>
          <w:szCs w:val="16"/>
          <w:shd w:val="clear" w:color="auto" w:fill="F9F9F9"/>
        </w:rPr>
        <w:t>Systema</w:t>
      </w:r>
      <w:proofErr w:type="spellEnd"/>
      <w:r w:rsidR="00A24D63" w:rsidRPr="007E3329">
        <w:rPr>
          <w:rFonts w:eastAsia="Times New Roman"/>
          <w:i/>
          <w:color w:val="000000"/>
          <w:szCs w:val="16"/>
          <w:shd w:val="clear" w:color="auto" w:fill="F9F9F9"/>
        </w:rPr>
        <w:t xml:space="preserve"> </w:t>
      </w:r>
      <w:proofErr w:type="spellStart"/>
      <w:r w:rsidR="00A24D63" w:rsidRPr="007E3329">
        <w:rPr>
          <w:rFonts w:eastAsia="Times New Roman"/>
          <w:i/>
          <w:color w:val="000000"/>
          <w:szCs w:val="16"/>
          <w:shd w:val="clear" w:color="auto" w:fill="F9F9F9"/>
        </w:rPr>
        <w:t>Naturae</w:t>
      </w:r>
      <w:proofErr w:type="spellEnd"/>
      <w:r w:rsidR="00ED302B" w:rsidRPr="007E3329">
        <w:rPr>
          <w:rFonts w:eastAsia="Times New Roman"/>
        </w:rPr>
        <w:t xml:space="preserve"> that provide all sciences with their elaborate terminology, </w:t>
      </w:r>
      <w:r w:rsidR="00A24D63" w:rsidRPr="007E3329">
        <w:rPr>
          <w:rFonts w:eastAsia="Times New Roman"/>
        </w:rPr>
        <w:t xml:space="preserve">immediate evidence of these </w:t>
      </w:r>
      <w:proofErr w:type="gramStart"/>
      <w:r w:rsidR="00A24D63" w:rsidRPr="007E3329">
        <w:rPr>
          <w:rFonts w:eastAsia="Times New Roman"/>
        </w:rPr>
        <w:t>works’</w:t>
      </w:r>
      <w:proofErr w:type="gramEnd"/>
      <w:r w:rsidR="00C727F0" w:rsidRPr="007E3329">
        <w:rPr>
          <w:rFonts w:eastAsia="Times New Roman"/>
        </w:rPr>
        <w:t xml:space="preserve"> enlightened</w:t>
      </w:r>
      <w:r w:rsidR="0039638B" w:rsidRPr="007E3329">
        <w:rPr>
          <w:rFonts w:eastAsia="Times New Roman"/>
        </w:rPr>
        <w:t xml:space="preserve"> scientific nature</w:t>
      </w:r>
      <w:r w:rsidR="007F5EAF" w:rsidRPr="007E3329">
        <w:rPr>
          <w:rFonts w:eastAsia="Times New Roman"/>
        </w:rPr>
        <w:t>.</w:t>
      </w:r>
      <w:r w:rsidR="007F5EAF" w:rsidRPr="007E3329">
        <w:rPr>
          <w:rStyle w:val="FootnoteReference"/>
          <w:rFonts w:eastAsia="Times New Roman"/>
        </w:rPr>
        <w:footnoteReference w:id="6"/>
      </w:r>
      <w:r w:rsidR="00A5147E" w:rsidRPr="007E3329">
        <w:rPr>
          <w:rFonts w:eastAsia="Times New Roman"/>
        </w:rPr>
        <w:t xml:space="preserve"> </w:t>
      </w:r>
    </w:p>
    <w:p w14:paraId="3EF1FB61" w14:textId="1F1E43C3" w:rsidR="00A5147E" w:rsidRPr="007E3329" w:rsidRDefault="00A5147E" w:rsidP="00822E5A">
      <w:pPr>
        <w:rPr>
          <w:rFonts w:eastAsia="Times New Roman"/>
        </w:rPr>
      </w:pPr>
      <w:r w:rsidRPr="007E3329">
        <w:rPr>
          <w:rFonts w:eastAsia="Times New Roman"/>
        </w:rPr>
        <w:tab/>
      </w:r>
    </w:p>
    <w:p w14:paraId="5B1065CD" w14:textId="434A98E2" w:rsidR="00A5147E" w:rsidRPr="007E3329" w:rsidRDefault="00A5147E" w:rsidP="00822E5A">
      <w:pPr>
        <w:rPr>
          <w:rFonts w:eastAsia="Times New Roman"/>
          <w:szCs w:val="29"/>
          <w:shd w:val="clear" w:color="auto" w:fill="FFFFFF"/>
        </w:rPr>
      </w:pPr>
      <w:r w:rsidRPr="007E3329">
        <w:rPr>
          <w:rFonts w:eastAsia="Times New Roman"/>
        </w:rPr>
        <w:tab/>
        <w:t xml:space="preserve">Similar to </w:t>
      </w:r>
      <w:proofErr w:type="spellStart"/>
      <w:r w:rsidRPr="007E3329">
        <w:rPr>
          <w:rFonts w:eastAsia="Times New Roman"/>
        </w:rPr>
        <w:t>Napiers</w:t>
      </w:r>
      <w:proofErr w:type="spellEnd"/>
      <w:r w:rsidRPr="007E3329">
        <w:rPr>
          <w:rFonts w:eastAsia="Times New Roman"/>
        </w:rPr>
        <w:t xml:space="preserve">’ logarithms </w:t>
      </w:r>
      <w:proofErr w:type="gramStart"/>
      <w:r w:rsidRPr="007E3329">
        <w:rPr>
          <w:rFonts w:eastAsia="Times New Roman"/>
        </w:rPr>
        <w:t>is</w:t>
      </w:r>
      <w:proofErr w:type="gramEnd"/>
      <w:r w:rsidRPr="007E3329">
        <w:rPr>
          <w:rFonts w:eastAsia="Times New Roman"/>
        </w:rPr>
        <w:t xml:space="preserve"> the </w:t>
      </w:r>
      <w:proofErr w:type="spellStart"/>
      <w:r w:rsidRPr="007E3329">
        <w:rPr>
          <w:rFonts w:eastAsia="Times New Roman"/>
          <w:i/>
          <w:szCs w:val="29"/>
          <w:shd w:val="clear" w:color="auto" w:fill="FFFFFF"/>
        </w:rPr>
        <w:t>Encyclopédie</w:t>
      </w:r>
      <w:proofErr w:type="spellEnd"/>
      <w:r w:rsidRPr="007E3329">
        <w:rPr>
          <w:rFonts w:eastAsia="Times New Roman"/>
          <w:i/>
          <w:szCs w:val="29"/>
          <w:shd w:val="clear" w:color="auto" w:fill="FFFFFF"/>
        </w:rPr>
        <w:t xml:space="preserve"> </w:t>
      </w:r>
      <w:r w:rsidRPr="007E3329">
        <w:rPr>
          <w:rFonts w:eastAsia="Times New Roman"/>
          <w:szCs w:val="29"/>
          <w:shd w:val="clear" w:color="auto" w:fill="FFFFFF"/>
        </w:rPr>
        <w:t xml:space="preserve">article </w:t>
      </w:r>
      <w:proofErr w:type="spellStart"/>
      <w:r w:rsidRPr="007E3329">
        <w:rPr>
          <w:rFonts w:eastAsia="Times New Roman"/>
          <w:i/>
          <w:szCs w:val="29"/>
          <w:shd w:val="clear" w:color="auto" w:fill="FFFFFF"/>
        </w:rPr>
        <w:t>Cosmologie</w:t>
      </w:r>
      <w:proofErr w:type="spellEnd"/>
      <w:r w:rsidRPr="007E3329">
        <w:rPr>
          <w:rFonts w:eastAsia="Times New Roman"/>
          <w:i/>
          <w:szCs w:val="29"/>
          <w:shd w:val="clear" w:color="auto" w:fill="FFFFFF"/>
        </w:rPr>
        <w:t xml:space="preserve"> </w:t>
      </w:r>
      <w:r w:rsidR="00007D0F" w:rsidRPr="007E3329">
        <w:rPr>
          <w:rFonts w:eastAsia="Times New Roman"/>
          <w:szCs w:val="29"/>
          <w:shd w:val="clear" w:color="auto" w:fill="FFFFFF"/>
        </w:rPr>
        <w:t xml:space="preserve">in its reflection of </w:t>
      </w:r>
      <w:r w:rsidR="0039638B" w:rsidRPr="007E3329">
        <w:rPr>
          <w:rFonts w:eastAsia="Times New Roman"/>
          <w:szCs w:val="29"/>
          <w:shd w:val="clear" w:color="auto" w:fill="FFFFFF"/>
        </w:rPr>
        <w:t>enlightened</w:t>
      </w:r>
      <w:r w:rsidR="00007D0F" w:rsidRPr="007E3329">
        <w:rPr>
          <w:rFonts w:eastAsia="Times New Roman"/>
          <w:szCs w:val="29"/>
          <w:shd w:val="clear" w:color="auto" w:fill="FFFFFF"/>
        </w:rPr>
        <w:t xml:space="preserve"> creation of new scientific concepts. Here </w:t>
      </w:r>
      <w:proofErr w:type="spellStart"/>
      <w:r w:rsidR="00007D0F" w:rsidRPr="007E3329">
        <w:rPr>
          <w:rFonts w:eastAsia="Times New Roman"/>
          <w:szCs w:val="29"/>
          <w:shd w:val="clear" w:color="auto" w:fill="FFFFFF"/>
        </w:rPr>
        <w:t>d’Alembert</w:t>
      </w:r>
      <w:proofErr w:type="spellEnd"/>
      <w:r w:rsidR="00C96EBF" w:rsidRPr="007E3329">
        <w:rPr>
          <w:rFonts w:eastAsia="Times New Roman"/>
          <w:szCs w:val="29"/>
          <w:shd w:val="clear" w:color="auto" w:fill="FFFFFF"/>
        </w:rPr>
        <w:t xml:space="preserve"> began to study </w:t>
      </w:r>
      <w:r w:rsidR="00007D0F" w:rsidRPr="007E3329">
        <w:rPr>
          <w:rFonts w:eastAsia="Times New Roman"/>
          <w:szCs w:val="29"/>
          <w:shd w:val="clear" w:color="auto" w:fill="FFFFFF"/>
        </w:rPr>
        <w:t xml:space="preserve">the largest forces of the universe. Before Henry Briggs’ expansion of logarithms in 1642, Kepler had used them to create his </w:t>
      </w:r>
      <w:r w:rsidR="00007D0F" w:rsidRPr="007E3329">
        <w:rPr>
          <w:rFonts w:eastAsia="Times New Roman"/>
          <w:i/>
          <w:szCs w:val="29"/>
          <w:shd w:val="clear" w:color="auto" w:fill="FFFFFF"/>
        </w:rPr>
        <w:t xml:space="preserve">Rudolphine Tables, </w:t>
      </w:r>
      <w:r w:rsidR="00007D0F" w:rsidRPr="007E3329">
        <w:rPr>
          <w:rFonts w:eastAsia="Times New Roman"/>
          <w:szCs w:val="29"/>
          <w:shd w:val="clear" w:color="auto" w:fill="FFFFFF"/>
        </w:rPr>
        <w:t>a prediction method using logarithms to identify space orbits in 1627.</w:t>
      </w:r>
      <w:r w:rsidR="00007D0F" w:rsidRPr="007E3329">
        <w:rPr>
          <w:rStyle w:val="FootnoteReference"/>
          <w:rFonts w:eastAsia="Times New Roman"/>
          <w:szCs w:val="29"/>
          <w:shd w:val="clear" w:color="auto" w:fill="FFFFFF"/>
        </w:rPr>
        <w:footnoteReference w:id="7"/>
      </w:r>
      <w:r w:rsidR="00007D0F" w:rsidRPr="007E3329">
        <w:rPr>
          <w:rFonts w:eastAsia="Times New Roman"/>
          <w:szCs w:val="29"/>
          <w:shd w:val="clear" w:color="auto" w:fill="FFFFFF"/>
        </w:rPr>
        <w:t xml:space="preserve"> This is a notably new scientific creation</w:t>
      </w:r>
      <w:r w:rsidR="002142F2" w:rsidRPr="007E3329">
        <w:rPr>
          <w:rFonts w:eastAsia="Times New Roman"/>
          <w:szCs w:val="29"/>
          <w:shd w:val="clear" w:color="auto" w:fill="FFFFFF"/>
        </w:rPr>
        <w:t xml:space="preserve">, </w:t>
      </w:r>
      <w:r w:rsidR="00106458" w:rsidRPr="007E3329">
        <w:rPr>
          <w:rFonts w:eastAsia="Times New Roman"/>
          <w:szCs w:val="29"/>
          <w:shd w:val="clear" w:color="auto" w:fill="FFFFFF"/>
        </w:rPr>
        <w:t xml:space="preserve">and in comparison, </w:t>
      </w:r>
      <w:r w:rsidR="002142F2" w:rsidRPr="007E3329">
        <w:rPr>
          <w:rFonts w:eastAsia="Times New Roman"/>
          <w:szCs w:val="29"/>
          <w:shd w:val="clear" w:color="auto" w:fill="FFFFFF"/>
        </w:rPr>
        <w:t xml:space="preserve">we see this as a shared trait with </w:t>
      </w:r>
      <w:proofErr w:type="spellStart"/>
      <w:r w:rsidR="002142F2" w:rsidRPr="007E3329">
        <w:rPr>
          <w:rFonts w:eastAsia="Times New Roman"/>
          <w:szCs w:val="29"/>
          <w:shd w:val="clear" w:color="auto" w:fill="FFFFFF"/>
        </w:rPr>
        <w:t>d’Alembert’s</w:t>
      </w:r>
      <w:proofErr w:type="spellEnd"/>
      <w:r w:rsidR="002142F2" w:rsidRPr="007E3329">
        <w:rPr>
          <w:rFonts w:eastAsia="Times New Roman"/>
          <w:szCs w:val="29"/>
          <w:shd w:val="clear" w:color="auto" w:fill="FFFFFF"/>
        </w:rPr>
        <w:t xml:space="preserve"> </w:t>
      </w:r>
      <w:proofErr w:type="spellStart"/>
      <w:r w:rsidR="002142F2" w:rsidRPr="007E3329">
        <w:rPr>
          <w:rFonts w:eastAsia="Times New Roman"/>
          <w:i/>
          <w:szCs w:val="29"/>
          <w:shd w:val="clear" w:color="auto" w:fill="FFFFFF"/>
        </w:rPr>
        <w:t>Cosmologie</w:t>
      </w:r>
      <w:proofErr w:type="spellEnd"/>
      <w:r w:rsidR="002142F2" w:rsidRPr="007E3329">
        <w:rPr>
          <w:rFonts w:eastAsia="Times New Roman"/>
          <w:i/>
          <w:szCs w:val="29"/>
          <w:shd w:val="clear" w:color="auto" w:fill="FFFFFF"/>
        </w:rPr>
        <w:t xml:space="preserve">. </w:t>
      </w:r>
      <w:r w:rsidR="00106458" w:rsidRPr="007E3329">
        <w:rPr>
          <w:rFonts w:eastAsia="Times New Roman"/>
          <w:szCs w:val="29"/>
          <w:shd w:val="clear" w:color="auto" w:fill="FFFFFF"/>
        </w:rPr>
        <w:t xml:space="preserve">This has been described as research of the ‘new’, something very </w:t>
      </w:r>
      <w:r w:rsidR="00D849E6" w:rsidRPr="007E3329">
        <w:rPr>
          <w:rFonts w:eastAsia="Times New Roman"/>
          <w:szCs w:val="29"/>
          <w:shd w:val="clear" w:color="auto" w:fill="FFFFFF"/>
        </w:rPr>
        <w:t>familiar to</w:t>
      </w:r>
      <w:r w:rsidR="00106458" w:rsidRPr="007E3329">
        <w:rPr>
          <w:rFonts w:eastAsia="Times New Roman"/>
          <w:szCs w:val="29"/>
          <w:shd w:val="clear" w:color="auto" w:fill="FFFFFF"/>
        </w:rPr>
        <w:t xml:space="preserve"> Joseph </w:t>
      </w:r>
      <w:proofErr w:type="spellStart"/>
      <w:r w:rsidR="00106458" w:rsidRPr="007E3329">
        <w:rPr>
          <w:rFonts w:eastAsia="Times New Roman"/>
          <w:szCs w:val="29"/>
          <w:shd w:val="clear" w:color="auto" w:fill="FFFFFF"/>
        </w:rPr>
        <w:t>Tournefort</w:t>
      </w:r>
      <w:proofErr w:type="spellEnd"/>
      <w:r w:rsidR="00106458" w:rsidRPr="007E3329">
        <w:rPr>
          <w:rFonts w:eastAsia="Times New Roman"/>
          <w:szCs w:val="29"/>
          <w:shd w:val="clear" w:color="auto" w:fill="FFFFFF"/>
        </w:rPr>
        <w:t xml:space="preserve"> by way of his biological diagrams, one depicting the newly discovered cucumber.</w:t>
      </w:r>
      <w:r w:rsidR="00106458" w:rsidRPr="007E3329">
        <w:rPr>
          <w:rStyle w:val="FootnoteReference"/>
          <w:rFonts w:eastAsia="Times New Roman"/>
          <w:szCs w:val="29"/>
          <w:shd w:val="clear" w:color="auto" w:fill="FFFFFF"/>
        </w:rPr>
        <w:footnoteReference w:id="8"/>
      </w:r>
      <w:r w:rsidR="00BF083B" w:rsidRPr="007E3329">
        <w:rPr>
          <w:rFonts w:eastAsia="Times New Roman"/>
          <w:szCs w:val="29"/>
          <w:shd w:val="clear" w:color="auto" w:fill="FFFFFF"/>
        </w:rPr>
        <w:t xml:space="preserve"> James </w:t>
      </w:r>
      <w:proofErr w:type="spellStart"/>
      <w:r w:rsidR="00BF083B" w:rsidRPr="007E3329">
        <w:rPr>
          <w:rFonts w:eastAsia="Times New Roman"/>
          <w:szCs w:val="29"/>
          <w:shd w:val="clear" w:color="auto" w:fill="FFFFFF"/>
        </w:rPr>
        <w:t>Llana</w:t>
      </w:r>
      <w:proofErr w:type="spellEnd"/>
      <w:r w:rsidR="00BF083B" w:rsidRPr="007E3329">
        <w:rPr>
          <w:rFonts w:eastAsia="Times New Roman"/>
          <w:szCs w:val="29"/>
          <w:shd w:val="clear" w:color="auto" w:fill="FFFFFF"/>
        </w:rPr>
        <w:t xml:space="preserve"> ar</w:t>
      </w:r>
      <w:r w:rsidR="00D849E6" w:rsidRPr="007E3329">
        <w:rPr>
          <w:rFonts w:eastAsia="Times New Roman"/>
          <w:szCs w:val="29"/>
          <w:shd w:val="clear" w:color="auto" w:fill="FFFFFF"/>
        </w:rPr>
        <w:t xml:space="preserve">gues that there is no doubt </w:t>
      </w:r>
      <w:proofErr w:type="spellStart"/>
      <w:r w:rsidR="00D849E6" w:rsidRPr="007E3329">
        <w:rPr>
          <w:rFonts w:eastAsia="Times New Roman"/>
          <w:szCs w:val="29"/>
          <w:shd w:val="clear" w:color="auto" w:fill="FFFFFF"/>
        </w:rPr>
        <w:t>Tournefort’s</w:t>
      </w:r>
      <w:proofErr w:type="spellEnd"/>
      <w:r w:rsidR="00660626" w:rsidRPr="007E3329">
        <w:rPr>
          <w:rFonts w:eastAsia="Times New Roman"/>
          <w:szCs w:val="29"/>
          <w:shd w:val="clear" w:color="auto" w:fill="FFFFFF"/>
        </w:rPr>
        <w:t xml:space="preserve"> ‘</w:t>
      </w:r>
      <w:r w:rsidR="00BF083B" w:rsidRPr="007E3329">
        <w:rPr>
          <w:rFonts w:eastAsia="Times New Roman"/>
          <w:szCs w:val="29"/>
          <w:shd w:val="clear" w:color="auto" w:fill="FFFFFF"/>
        </w:rPr>
        <w:t>discoveries’ of new flora and fauna created an interest in natural history, suggesting they were ‘profoundly influential’.</w:t>
      </w:r>
      <w:r w:rsidR="00BF083B" w:rsidRPr="007E3329">
        <w:rPr>
          <w:rStyle w:val="FootnoteReference"/>
          <w:rFonts w:eastAsia="Times New Roman"/>
          <w:szCs w:val="29"/>
          <w:shd w:val="clear" w:color="auto" w:fill="FFFFFF"/>
        </w:rPr>
        <w:footnoteReference w:id="9"/>
      </w:r>
      <w:r w:rsidR="008113D9" w:rsidRPr="007E3329">
        <w:rPr>
          <w:rFonts w:eastAsia="Times New Roman"/>
          <w:szCs w:val="29"/>
          <w:shd w:val="clear" w:color="auto" w:fill="FFFFFF"/>
        </w:rPr>
        <w:t xml:space="preserve"> T</w:t>
      </w:r>
      <w:r w:rsidR="00E33FB4" w:rsidRPr="007E3329">
        <w:rPr>
          <w:rFonts w:eastAsia="Times New Roman"/>
          <w:szCs w:val="29"/>
          <w:shd w:val="clear" w:color="auto" w:fill="FFFFFF"/>
        </w:rPr>
        <w:t>his is a common line of argument</w:t>
      </w:r>
      <w:r w:rsidR="008113D9" w:rsidRPr="007E3329">
        <w:rPr>
          <w:rFonts w:eastAsia="Times New Roman"/>
          <w:szCs w:val="29"/>
          <w:shd w:val="clear" w:color="auto" w:fill="FFFFFF"/>
        </w:rPr>
        <w:t>, and it</w:t>
      </w:r>
      <w:r w:rsidR="00E33FB4" w:rsidRPr="007E3329">
        <w:rPr>
          <w:rFonts w:eastAsia="Times New Roman"/>
          <w:szCs w:val="29"/>
          <w:shd w:val="clear" w:color="auto" w:fill="FFFFFF"/>
        </w:rPr>
        <w:t xml:space="preserve"> is proper to associate these new discoveries </w:t>
      </w:r>
      <w:r w:rsidR="008113D9" w:rsidRPr="007E3329">
        <w:rPr>
          <w:rFonts w:eastAsia="Times New Roman"/>
          <w:szCs w:val="29"/>
          <w:shd w:val="clear" w:color="auto" w:fill="FFFFFF"/>
        </w:rPr>
        <w:t>with the</w:t>
      </w:r>
      <w:r w:rsidR="00E33FB4" w:rsidRPr="007E3329">
        <w:rPr>
          <w:rFonts w:eastAsia="Times New Roman"/>
          <w:szCs w:val="29"/>
          <w:shd w:val="clear" w:color="auto" w:fill="FFFFFF"/>
        </w:rPr>
        <w:t xml:space="preserve"> main essences of the enlightenment process</w:t>
      </w:r>
      <w:r w:rsidR="008113D9" w:rsidRPr="007E3329">
        <w:rPr>
          <w:rFonts w:eastAsia="Times New Roman"/>
          <w:szCs w:val="29"/>
          <w:shd w:val="clear" w:color="auto" w:fill="FFFFFF"/>
        </w:rPr>
        <w:t>, as they are seen within so many 17</w:t>
      </w:r>
      <w:r w:rsidR="008113D9" w:rsidRPr="007E3329">
        <w:rPr>
          <w:rFonts w:eastAsia="Times New Roman"/>
          <w:szCs w:val="29"/>
          <w:shd w:val="clear" w:color="auto" w:fill="FFFFFF"/>
          <w:vertAlign w:val="superscript"/>
        </w:rPr>
        <w:t>th</w:t>
      </w:r>
      <w:r w:rsidR="008113D9" w:rsidRPr="007E3329">
        <w:rPr>
          <w:rFonts w:eastAsia="Times New Roman"/>
          <w:szCs w:val="29"/>
          <w:shd w:val="clear" w:color="auto" w:fill="FFFFFF"/>
        </w:rPr>
        <w:t xml:space="preserve"> and 18</w:t>
      </w:r>
      <w:r w:rsidR="008113D9" w:rsidRPr="007E3329">
        <w:rPr>
          <w:rFonts w:eastAsia="Times New Roman"/>
          <w:szCs w:val="29"/>
          <w:shd w:val="clear" w:color="auto" w:fill="FFFFFF"/>
          <w:vertAlign w:val="superscript"/>
        </w:rPr>
        <w:t>th</w:t>
      </w:r>
      <w:r w:rsidR="008113D9" w:rsidRPr="007E3329">
        <w:rPr>
          <w:rFonts w:eastAsia="Times New Roman"/>
          <w:szCs w:val="29"/>
          <w:shd w:val="clear" w:color="auto" w:fill="FFFFFF"/>
        </w:rPr>
        <w:t xml:space="preserve"> century scientific works</w:t>
      </w:r>
      <w:r w:rsidR="00E33FB4" w:rsidRPr="007E3329">
        <w:rPr>
          <w:rFonts w:eastAsia="Times New Roman"/>
          <w:szCs w:val="29"/>
          <w:shd w:val="clear" w:color="auto" w:fill="FFFFFF"/>
        </w:rPr>
        <w:t xml:space="preserve">. As </w:t>
      </w:r>
      <w:proofErr w:type="spellStart"/>
      <w:r w:rsidR="00E33FB4" w:rsidRPr="007E3329">
        <w:rPr>
          <w:rFonts w:eastAsia="Times New Roman"/>
          <w:i/>
          <w:szCs w:val="29"/>
          <w:shd w:val="clear" w:color="auto" w:fill="FFFFFF"/>
        </w:rPr>
        <w:t>Cosmologie</w:t>
      </w:r>
      <w:proofErr w:type="spellEnd"/>
      <w:r w:rsidR="00E33FB4" w:rsidRPr="007E3329">
        <w:rPr>
          <w:rFonts w:eastAsia="Times New Roman"/>
          <w:szCs w:val="29"/>
          <w:shd w:val="clear" w:color="auto" w:fill="FFFFFF"/>
        </w:rPr>
        <w:t xml:space="preserve"> conta</w:t>
      </w:r>
      <w:r w:rsidR="00425C93" w:rsidRPr="007E3329">
        <w:rPr>
          <w:rFonts w:eastAsia="Times New Roman"/>
          <w:szCs w:val="29"/>
          <w:shd w:val="clear" w:color="auto" w:fill="FFFFFF"/>
        </w:rPr>
        <w:t>ins new elements of discovery</w:t>
      </w:r>
      <w:r w:rsidR="00E33FB4" w:rsidRPr="007E3329">
        <w:rPr>
          <w:rFonts w:eastAsia="Times New Roman"/>
          <w:szCs w:val="29"/>
          <w:shd w:val="clear" w:color="auto" w:fill="FFFFFF"/>
        </w:rPr>
        <w:t xml:space="preserve"> it ‘tries to discover the parts… by which the universe is governed’</w:t>
      </w:r>
      <w:r w:rsidR="00C91AAE" w:rsidRPr="007E3329">
        <w:rPr>
          <w:rFonts w:eastAsia="Times New Roman"/>
          <w:szCs w:val="29"/>
          <w:shd w:val="clear" w:color="auto" w:fill="FFFFFF"/>
        </w:rPr>
        <w:t>,</w:t>
      </w:r>
      <w:r w:rsidR="00E33FB4" w:rsidRPr="007E3329">
        <w:rPr>
          <w:rFonts w:eastAsia="Times New Roman"/>
          <w:szCs w:val="29"/>
          <w:shd w:val="clear" w:color="auto" w:fill="FFFFFF"/>
        </w:rPr>
        <w:t xml:space="preserve"> </w:t>
      </w:r>
      <w:r w:rsidR="008113D9" w:rsidRPr="007E3329">
        <w:rPr>
          <w:rFonts w:eastAsia="Times New Roman"/>
          <w:szCs w:val="29"/>
          <w:shd w:val="clear" w:color="auto" w:fill="FFFFFF"/>
        </w:rPr>
        <w:t>making it</w:t>
      </w:r>
      <w:r w:rsidR="00425C93" w:rsidRPr="007E3329">
        <w:rPr>
          <w:rFonts w:eastAsia="Times New Roman"/>
          <w:szCs w:val="29"/>
          <w:shd w:val="clear" w:color="auto" w:fill="FFFFFF"/>
        </w:rPr>
        <w:t xml:space="preserve"> in the same way as </w:t>
      </w:r>
      <w:proofErr w:type="spellStart"/>
      <w:r w:rsidR="00425C93" w:rsidRPr="007E3329">
        <w:rPr>
          <w:rFonts w:eastAsia="Times New Roman"/>
          <w:szCs w:val="29"/>
          <w:shd w:val="clear" w:color="auto" w:fill="FFFFFF"/>
        </w:rPr>
        <w:t>Tournefort’s</w:t>
      </w:r>
      <w:proofErr w:type="spellEnd"/>
      <w:r w:rsidR="00425C93" w:rsidRPr="007E3329">
        <w:rPr>
          <w:rFonts w:eastAsia="Times New Roman"/>
          <w:szCs w:val="29"/>
          <w:shd w:val="clear" w:color="auto" w:fill="FFFFFF"/>
        </w:rPr>
        <w:t xml:space="preserve"> diagrams, a true representation of enlightened ideals.</w:t>
      </w:r>
    </w:p>
    <w:p w14:paraId="3D324505" w14:textId="027CA0BA" w:rsidR="00425C93" w:rsidRPr="007E3329" w:rsidRDefault="00425C93" w:rsidP="00822E5A">
      <w:pPr>
        <w:rPr>
          <w:rFonts w:eastAsia="Times New Roman"/>
          <w:szCs w:val="29"/>
          <w:shd w:val="clear" w:color="auto" w:fill="FFFFFF"/>
        </w:rPr>
      </w:pPr>
      <w:r w:rsidRPr="007E3329">
        <w:rPr>
          <w:rFonts w:eastAsia="Times New Roman"/>
          <w:szCs w:val="29"/>
          <w:shd w:val="clear" w:color="auto" w:fill="FFFFFF"/>
        </w:rPr>
        <w:tab/>
      </w:r>
    </w:p>
    <w:p w14:paraId="193E34CF" w14:textId="0AA1FC41" w:rsidR="00425C93" w:rsidRPr="007E3329" w:rsidRDefault="00425C93" w:rsidP="00822E5A">
      <w:pPr>
        <w:rPr>
          <w:rFonts w:eastAsia="Times New Roman"/>
          <w:szCs w:val="29"/>
          <w:shd w:val="clear" w:color="auto" w:fill="FFFFFF"/>
        </w:rPr>
      </w:pPr>
      <w:r w:rsidRPr="007E3329">
        <w:rPr>
          <w:rFonts w:eastAsia="Times New Roman"/>
          <w:szCs w:val="29"/>
          <w:shd w:val="clear" w:color="auto" w:fill="FFFFFF"/>
        </w:rPr>
        <w:tab/>
        <w:t xml:space="preserve">From Galileo’s heliocentric arguments to calculus in </w:t>
      </w:r>
      <w:r w:rsidRPr="007E3329">
        <w:rPr>
          <w:rFonts w:eastAsia="Times New Roman"/>
          <w:i/>
          <w:szCs w:val="29"/>
          <w:shd w:val="clear" w:color="auto" w:fill="FFFFFF"/>
        </w:rPr>
        <w:t xml:space="preserve">Principia Mathematica </w:t>
      </w:r>
      <w:r w:rsidRPr="007E3329">
        <w:rPr>
          <w:rFonts w:eastAsia="Times New Roman"/>
          <w:szCs w:val="29"/>
          <w:shd w:val="clear" w:color="auto" w:fill="FFFFFF"/>
        </w:rPr>
        <w:t>by Newton,</w:t>
      </w:r>
      <w:r w:rsidR="00F96801" w:rsidRPr="007E3329">
        <w:rPr>
          <w:rFonts w:eastAsia="Times New Roman"/>
          <w:szCs w:val="29"/>
          <w:shd w:val="clear" w:color="auto" w:fill="FFFFFF"/>
        </w:rPr>
        <w:t xml:space="preserve"> works based on scientific discovery,</w:t>
      </w:r>
      <w:r w:rsidRPr="007E3329">
        <w:rPr>
          <w:rFonts w:eastAsia="Times New Roman"/>
          <w:szCs w:val="29"/>
          <w:shd w:val="clear" w:color="auto" w:fill="FFFFFF"/>
        </w:rPr>
        <w:t xml:space="preserve"> sets of universal rules were being defined.</w:t>
      </w:r>
      <w:r w:rsidR="00E129A0" w:rsidRPr="007E3329">
        <w:rPr>
          <w:rFonts w:eastAsia="Times New Roman"/>
          <w:szCs w:val="29"/>
          <w:shd w:val="clear" w:color="auto" w:fill="FFFFFF"/>
        </w:rPr>
        <w:t xml:space="preserve"> By 1637 Descartes rejects received authority</w:t>
      </w:r>
      <w:r w:rsidR="00AF6422" w:rsidRPr="007E3329">
        <w:rPr>
          <w:rFonts w:eastAsia="Times New Roman"/>
          <w:szCs w:val="29"/>
          <w:shd w:val="clear" w:color="auto" w:fill="FFFFFF"/>
        </w:rPr>
        <w:t>, by his use of doubting</w:t>
      </w:r>
      <w:r w:rsidR="00E129A0" w:rsidRPr="007E3329">
        <w:rPr>
          <w:rFonts w:eastAsia="Times New Roman"/>
          <w:szCs w:val="29"/>
          <w:shd w:val="clear" w:color="auto" w:fill="FFFFFF"/>
        </w:rPr>
        <w:t xml:space="preserve"> in </w:t>
      </w:r>
      <w:r w:rsidR="00B04589" w:rsidRPr="007E3329">
        <w:rPr>
          <w:rFonts w:eastAsia="Times New Roman"/>
          <w:i/>
          <w:szCs w:val="29"/>
          <w:shd w:val="clear" w:color="auto" w:fill="FFFFFF"/>
        </w:rPr>
        <w:t>Discourse</w:t>
      </w:r>
      <w:r w:rsidR="00E129A0" w:rsidRPr="007E3329">
        <w:rPr>
          <w:rFonts w:eastAsia="Times New Roman"/>
          <w:i/>
          <w:szCs w:val="29"/>
          <w:shd w:val="clear" w:color="auto" w:fill="FFFFFF"/>
        </w:rPr>
        <w:t xml:space="preserve"> on the Method</w:t>
      </w:r>
      <w:r w:rsidR="00937CDB" w:rsidRPr="007E3329">
        <w:rPr>
          <w:rFonts w:eastAsia="Times New Roman"/>
          <w:i/>
          <w:szCs w:val="29"/>
          <w:shd w:val="clear" w:color="auto" w:fill="FFFFFF"/>
        </w:rPr>
        <w:t>,</w:t>
      </w:r>
      <w:r w:rsidR="00E129A0" w:rsidRPr="007E3329">
        <w:rPr>
          <w:rFonts w:eastAsia="Times New Roman"/>
          <w:i/>
          <w:szCs w:val="29"/>
          <w:shd w:val="clear" w:color="auto" w:fill="FFFFFF"/>
        </w:rPr>
        <w:t xml:space="preserve"> </w:t>
      </w:r>
      <w:r w:rsidR="00E129A0" w:rsidRPr="007E3329">
        <w:rPr>
          <w:rFonts w:eastAsia="Times New Roman"/>
          <w:szCs w:val="29"/>
          <w:shd w:val="clear" w:color="auto" w:fill="FFFFFF"/>
        </w:rPr>
        <w:t>to define the rules of the acquisition of knowledge.</w:t>
      </w:r>
      <w:r w:rsidR="00E129A0" w:rsidRPr="007E3329">
        <w:rPr>
          <w:rStyle w:val="FootnoteReference"/>
          <w:rFonts w:eastAsia="Times New Roman"/>
          <w:szCs w:val="29"/>
          <w:shd w:val="clear" w:color="auto" w:fill="FFFFFF"/>
        </w:rPr>
        <w:footnoteReference w:id="10"/>
      </w:r>
      <w:r w:rsidR="00675190" w:rsidRPr="007E3329">
        <w:rPr>
          <w:rFonts w:eastAsia="Times New Roman"/>
          <w:szCs w:val="29"/>
          <w:shd w:val="clear" w:color="auto" w:fill="FFFFFF"/>
        </w:rPr>
        <w:t xml:space="preserve"> </w:t>
      </w:r>
      <w:r w:rsidR="00675190" w:rsidRPr="007E3329">
        <w:rPr>
          <w:rStyle w:val="FootnoteReference"/>
          <w:rFonts w:eastAsia="Times New Roman"/>
          <w:szCs w:val="29"/>
          <w:shd w:val="clear" w:color="auto" w:fill="FFFFFF"/>
        </w:rPr>
        <w:footnoteReference w:id="11"/>
      </w:r>
      <w:r w:rsidR="00F96801" w:rsidRPr="007E3329">
        <w:rPr>
          <w:rFonts w:eastAsia="Times New Roman"/>
          <w:szCs w:val="29"/>
          <w:shd w:val="clear" w:color="auto" w:fill="FFFFFF"/>
        </w:rPr>
        <w:t xml:space="preserve"> It is this rulemaking that </w:t>
      </w:r>
      <w:r w:rsidR="007140E9" w:rsidRPr="007E3329">
        <w:rPr>
          <w:rFonts w:eastAsia="Times New Roman"/>
          <w:szCs w:val="29"/>
          <w:shd w:val="clear" w:color="auto" w:fill="FFFFFF"/>
        </w:rPr>
        <w:t xml:space="preserve">accords </w:t>
      </w:r>
      <w:r w:rsidR="00F96801" w:rsidRPr="007E3329">
        <w:rPr>
          <w:rFonts w:eastAsia="Times New Roman"/>
          <w:szCs w:val="29"/>
          <w:shd w:val="clear" w:color="auto" w:fill="FFFFFF"/>
        </w:rPr>
        <w:t xml:space="preserve">enlightened philosophy its essence. An </w:t>
      </w:r>
      <w:proofErr w:type="spellStart"/>
      <w:r w:rsidR="00F96801" w:rsidRPr="007E3329">
        <w:rPr>
          <w:rFonts w:eastAsia="Times New Roman"/>
          <w:szCs w:val="29"/>
          <w:shd w:val="clear" w:color="auto" w:fill="FFFFFF"/>
        </w:rPr>
        <w:t>unkown</w:t>
      </w:r>
      <w:proofErr w:type="spellEnd"/>
      <w:r w:rsidR="00F96801" w:rsidRPr="007E3329">
        <w:rPr>
          <w:rFonts w:eastAsia="Times New Roman"/>
          <w:szCs w:val="29"/>
          <w:shd w:val="clear" w:color="auto" w:fill="FFFFFF"/>
        </w:rPr>
        <w:t xml:space="preserve"> editor of the </w:t>
      </w:r>
      <w:proofErr w:type="spellStart"/>
      <w:r w:rsidR="00F96801" w:rsidRPr="007E3329">
        <w:rPr>
          <w:rFonts w:eastAsia="Times New Roman"/>
          <w:i/>
          <w:szCs w:val="29"/>
          <w:shd w:val="clear" w:color="auto" w:fill="FFFFFF"/>
        </w:rPr>
        <w:t>Encyclopédie</w:t>
      </w:r>
      <w:proofErr w:type="spellEnd"/>
      <w:r w:rsidR="00F96801" w:rsidRPr="007E3329">
        <w:rPr>
          <w:rFonts w:eastAsia="Times New Roman"/>
          <w:i/>
          <w:szCs w:val="29"/>
          <w:shd w:val="clear" w:color="auto" w:fill="FFFFFF"/>
        </w:rPr>
        <w:t xml:space="preserve"> </w:t>
      </w:r>
      <w:r w:rsidR="00F96801" w:rsidRPr="007E3329">
        <w:rPr>
          <w:rFonts w:eastAsia="Times New Roman"/>
          <w:szCs w:val="29"/>
          <w:shd w:val="clear" w:color="auto" w:fill="FFFFFF"/>
        </w:rPr>
        <w:t>further develops Descartes ‘Cartesian Method’ in</w:t>
      </w:r>
      <w:r w:rsidR="00536AC8" w:rsidRPr="007E3329">
        <w:rPr>
          <w:rFonts w:eastAsia="Times New Roman"/>
          <w:szCs w:val="29"/>
          <w:shd w:val="clear" w:color="auto" w:fill="FFFFFF"/>
        </w:rPr>
        <w:t xml:space="preserve"> the </w:t>
      </w:r>
      <w:proofErr w:type="spellStart"/>
      <w:r w:rsidR="00536AC8" w:rsidRPr="007E3329">
        <w:rPr>
          <w:rFonts w:eastAsia="Times New Roman"/>
          <w:i/>
          <w:szCs w:val="29"/>
          <w:shd w:val="clear" w:color="auto" w:fill="FFFFFF"/>
        </w:rPr>
        <w:t>Encyclopédie</w:t>
      </w:r>
      <w:proofErr w:type="spellEnd"/>
      <w:r w:rsidR="00536AC8" w:rsidRPr="007E3329">
        <w:rPr>
          <w:rFonts w:eastAsia="Times New Roman"/>
          <w:i/>
          <w:szCs w:val="29"/>
          <w:shd w:val="clear" w:color="auto" w:fill="FFFFFF"/>
        </w:rPr>
        <w:t xml:space="preserve"> </w:t>
      </w:r>
      <w:r w:rsidR="00536AC8" w:rsidRPr="007E3329">
        <w:rPr>
          <w:rFonts w:eastAsia="Times New Roman"/>
          <w:szCs w:val="29"/>
          <w:shd w:val="clear" w:color="auto" w:fill="FFFFFF"/>
        </w:rPr>
        <w:t>article</w:t>
      </w:r>
      <w:r w:rsidR="00F96801" w:rsidRPr="007E3329">
        <w:rPr>
          <w:rFonts w:eastAsia="Times New Roman"/>
          <w:szCs w:val="29"/>
          <w:shd w:val="clear" w:color="auto" w:fill="FFFFFF"/>
        </w:rPr>
        <w:t xml:space="preserve"> </w:t>
      </w:r>
      <w:r w:rsidR="00F96801" w:rsidRPr="007E3329">
        <w:rPr>
          <w:rFonts w:eastAsia="Times New Roman"/>
          <w:i/>
          <w:szCs w:val="29"/>
          <w:shd w:val="clear" w:color="auto" w:fill="FFFFFF"/>
        </w:rPr>
        <w:t>Doubt</w:t>
      </w:r>
      <w:r w:rsidR="00F96801" w:rsidRPr="007E3329">
        <w:rPr>
          <w:rFonts w:eastAsia="Times New Roman"/>
          <w:szCs w:val="29"/>
          <w:shd w:val="clear" w:color="auto" w:fill="FFFFFF"/>
        </w:rPr>
        <w:t xml:space="preserve"> stating ‘he provides</w:t>
      </w:r>
      <w:r w:rsidR="00937CDB" w:rsidRPr="007E3329">
        <w:rPr>
          <w:rFonts w:eastAsia="Times New Roman"/>
          <w:szCs w:val="29"/>
          <w:shd w:val="clear" w:color="auto" w:fill="FFFFFF"/>
        </w:rPr>
        <w:t xml:space="preserve"> the rules of a method far </w:t>
      </w:r>
      <w:proofErr w:type="gramStart"/>
      <w:r w:rsidR="00937CDB" w:rsidRPr="007E3329">
        <w:rPr>
          <w:rFonts w:eastAsia="Times New Roman"/>
          <w:szCs w:val="29"/>
          <w:shd w:val="clear" w:color="auto" w:fill="FFFFFF"/>
        </w:rPr>
        <w:t xml:space="preserve">more </w:t>
      </w:r>
      <w:r w:rsidR="00F96801" w:rsidRPr="007E3329">
        <w:rPr>
          <w:rFonts w:eastAsia="Times New Roman"/>
          <w:szCs w:val="29"/>
          <w:shd w:val="clear" w:color="auto" w:fill="FFFFFF"/>
        </w:rPr>
        <w:t>simple</w:t>
      </w:r>
      <w:proofErr w:type="gramEnd"/>
      <w:r w:rsidR="00F96801" w:rsidRPr="007E3329">
        <w:rPr>
          <w:rFonts w:eastAsia="Times New Roman"/>
          <w:szCs w:val="29"/>
          <w:shd w:val="clear" w:color="auto" w:fill="FFFFFF"/>
        </w:rPr>
        <w:t xml:space="preserve"> than any that had been used before him’.</w:t>
      </w:r>
      <w:r w:rsidR="00C25395" w:rsidRPr="007E3329">
        <w:rPr>
          <w:rStyle w:val="FootnoteReference"/>
          <w:rFonts w:eastAsia="Times New Roman"/>
          <w:szCs w:val="29"/>
          <w:shd w:val="clear" w:color="auto" w:fill="FFFFFF"/>
        </w:rPr>
        <w:footnoteReference w:id="12"/>
      </w:r>
      <w:r w:rsidR="00F96801" w:rsidRPr="007E3329">
        <w:rPr>
          <w:rFonts w:eastAsia="Times New Roman"/>
          <w:szCs w:val="29"/>
          <w:shd w:val="clear" w:color="auto" w:fill="FFFFFF"/>
        </w:rPr>
        <w:t xml:space="preserve"> Clearly </w:t>
      </w:r>
      <w:r w:rsidR="00F96801" w:rsidRPr="007E3329">
        <w:rPr>
          <w:rFonts w:eastAsia="Times New Roman"/>
          <w:i/>
          <w:szCs w:val="29"/>
          <w:shd w:val="clear" w:color="auto" w:fill="FFFFFF"/>
        </w:rPr>
        <w:t>Doubt</w:t>
      </w:r>
      <w:r w:rsidR="00F96801" w:rsidRPr="007E3329">
        <w:rPr>
          <w:rFonts w:eastAsia="Times New Roman"/>
          <w:szCs w:val="29"/>
          <w:shd w:val="clear" w:color="auto" w:fill="FFFFFF"/>
        </w:rPr>
        <w:t xml:space="preserve"> therefore associates Descartes ideas with rulemaking, and goes on to create its own, inspired by the famous ‘Cartesian Method’. Later in </w:t>
      </w:r>
      <w:r w:rsidR="00F96801" w:rsidRPr="007E3329">
        <w:rPr>
          <w:rFonts w:eastAsia="Times New Roman"/>
          <w:i/>
          <w:szCs w:val="29"/>
          <w:shd w:val="clear" w:color="auto" w:fill="FFFFFF"/>
        </w:rPr>
        <w:t>Doubt</w:t>
      </w:r>
      <w:r w:rsidR="00F96801" w:rsidRPr="007E3329">
        <w:rPr>
          <w:rFonts w:eastAsia="Times New Roman"/>
          <w:szCs w:val="29"/>
          <w:shd w:val="clear" w:color="auto" w:fill="FFFFFF"/>
        </w:rPr>
        <w:t xml:space="preserve"> it is stated that ‘doubt can, for a time cause us to suspend our judgement but in the </w:t>
      </w:r>
      <w:proofErr w:type="gramStart"/>
      <w:r w:rsidR="00F96801" w:rsidRPr="007E3329">
        <w:rPr>
          <w:rFonts w:eastAsia="Times New Roman"/>
          <w:szCs w:val="29"/>
          <w:shd w:val="clear" w:color="auto" w:fill="FFFFFF"/>
        </w:rPr>
        <w:t>end</w:t>
      </w:r>
      <w:proofErr w:type="gramEnd"/>
      <w:r w:rsidR="00F96801" w:rsidRPr="007E3329">
        <w:rPr>
          <w:rFonts w:eastAsia="Times New Roman"/>
          <w:szCs w:val="29"/>
          <w:shd w:val="clear" w:color="auto" w:fill="FFFFFF"/>
        </w:rPr>
        <w:t xml:space="preserve"> we will find our way out of uncertainty only by consulting the ideas that doubt has not d</w:t>
      </w:r>
      <w:r w:rsidR="00BF4C4B" w:rsidRPr="007E3329">
        <w:rPr>
          <w:rFonts w:eastAsia="Times New Roman"/>
          <w:szCs w:val="29"/>
          <w:shd w:val="clear" w:color="auto" w:fill="FFFFFF"/>
        </w:rPr>
        <w:t>estroyed’ arguably proving Descartes</w:t>
      </w:r>
      <w:r w:rsidR="00F96801" w:rsidRPr="007E3329">
        <w:rPr>
          <w:rFonts w:eastAsia="Times New Roman"/>
          <w:szCs w:val="29"/>
          <w:shd w:val="clear" w:color="auto" w:fill="FFFFFF"/>
        </w:rPr>
        <w:t xml:space="preserve"> wrong, but</w:t>
      </w:r>
      <w:r w:rsidR="00197AE7" w:rsidRPr="007E3329">
        <w:rPr>
          <w:rFonts w:eastAsia="Times New Roman"/>
          <w:szCs w:val="29"/>
          <w:shd w:val="clear" w:color="auto" w:fill="FFFFFF"/>
        </w:rPr>
        <w:t xml:space="preserve"> </w:t>
      </w:r>
      <w:r w:rsidR="00BF4C4B" w:rsidRPr="007E3329">
        <w:rPr>
          <w:rFonts w:eastAsia="Times New Roman"/>
          <w:szCs w:val="29"/>
          <w:shd w:val="clear" w:color="auto" w:fill="FFFFFF"/>
        </w:rPr>
        <w:t xml:space="preserve">in </w:t>
      </w:r>
      <w:r w:rsidR="00197AE7" w:rsidRPr="007E3329">
        <w:rPr>
          <w:rFonts w:eastAsia="Times New Roman"/>
          <w:szCs w:val="29"/>
          <w:shd w:val="clear" w:color="auto" w:fill="FFFFFF"/>
        </w:rPr>
        <w:t>doing so</w:t>
      </w:r>
      <w:r w:rsidR="00BF4C4B" w:rsidRPr="007E3329">
        <w:rPr>
          <w:rFonts w:eastAsia="Times New Roman"/>
          <w:szCs w:val="29"/>
          <w:shd w:val="clear" w:color="auto" w:fill="FFFFFF"/>
        </w:rPr>
        <w:t xml:space="preserve"> it</w:t>
      </w:r>
      <w:r w:rsidR="00197AE7" w:rsidRPr="007E3329">
        <w:rPr>
          <w:rFonts w:eastAsia="Times New Roman"/>
          <w:szCs w:val="29"/>
          <w:shd w:val="clear" w:color="auto" w:fill="FFFFFF"/>
        </w:rPr>
        <w:t xml:space="preserve"> ironically </w:t>
      </w:r>
      <w:r w:rsidR="00BF4C4B" w:rsidRPr="007E3329">
        <w:rPr>
          <w:rFonts w:eastAsia="Times New Roman"/>
          <w:szCs w:val="29"/>
          <w:shd w:val="clear" w:color="auto" w:fill="FFFFFF"/>
        </w:rPr>
        <w:t>uses the act of</w:t>
      </w:r>
      <w:r w:rsidR="00197AE7" w:rsidRPr="007E3329">
        <w:rPr>
          <w:rFonts w:eastAsia="Times New Roman"/>
          <w:szCs w:val="29"/>
          <w:shd w:val="clear" w:color="auto" w:fill="FFFFFF"/>
        </w:rPr>
        <w:t xml:space="preserve"> doubtin</w:t>
      </w:r>
      <w:r w:rsidR="00BF4C4B" w:rsidRPr="007E3329">
        <w:rPr>
          <w:rFonts w:eastAsia="Times New Roman"/>
          <w:szCs w:val="29"/>
          <w:shd w:val="clear" w:color="auto" w:fill="FFFFFF"/>
        </w:rPr>
        <w:t xml:space="preserve">g </w:t>
      </w:r>
      <w:proofErr w:type="spellStart"/>
      <w:r w:rsidR="00BF4C4B" w:rsidRPr="007E3329">
        <w:rPr>
          <w:rFonts w:eastAsia="Times New Roman"/>
          <w:szCs w:val="29"/>
          <w:shd w:val="clear" w:color="auto" w:fill="FFFFFF"/>
        </w:rPr>
        <w:t>i.e</w:t>
      </w:r>
      <w:proofErr w:type="spellEnd"/>
      <w:r w:rsidR="00BF4C4B" w:rsidRPr="007E3329">
        <w:rPr>
          <w:rFonts w:eastAsia="Times New Roman"/>
          <w:szCs w:val="29"/>
          <w:shd w:val="clear" w:color="auto" w:fill="FFFFFF"/>
        </w:rPr>
        <w:t xml:space="preserve"> the critic</w:t>
      </w:r>
      <w:r w:rsidR="00197AE7" w:rsidRPr="007E3329">
        <w:rPr>
          <w:rFonts w:eastAsia="Times New Roman"/>
          <w:szCs w:val="29"/>
          <w:shd w:val="clear" w:color="auto" w:fill="FFFFFF"/>
        </w:rPr>
        <w:t xml:space="preserve"> taking</w:t>
      </w:r>
      <w:r w:rsidR="00F96801" w:rsidRPr="007E3329">
        <w:rPr>
          <w:rFonts w:eastAsia="Times New Roman"/>
          <w:szCs w:val="29"/>
          <w:shd w:val="clear" w:color="auto" w:fill="FFFFFF"/>
        </w:rPr>
        <w:t xml:space="preserve"> inspiration from the criticised.</w:t>
      </w:r>
      <w:r w:rsidR="00675190" w:rsidRPr="007E3329">
        <w:rPr>
          <w:rFonts w:eastAsia="Times New Roman"/>
          <w:szCs w:val="29"/>
          <w:shd w:val="clear" w:color="auto" w:fill="FFFFFF"/>
        </w:rPr>
        <w:t xml:space="preserve"> </w:t>
      </w:r>
      <w:r w:rsidR="002326AF" w:rsidRPr="007E3329">
        <w:rPr>
          <w:rFonts w:eastAsia="Times New Roman"/>
          <w:szCs w:val="29"/>
          <w:shd w:val="clear" w:color="auto" w:fill="FFFFFF"/>
        </w:rPr>
        <w:t xml:space="preserve">In </w:t>
      </w:r>
      <w:r w:rsidR="002326AF" w:rsidRPr="007E3329">
        <w:rPr>
          <w:rFonts w:eastAsia="Times New Roman"/>
          <w:i/>
          <w:szCs w:val="29"/>
          <w:shd w:val="clear" w:color="auto" w:fill="FFFFFF"/>
        </w:rPr>
        <w:t xml:space="preserve">Doubt </w:t>
      </w:r>
      <w:r w:rsidR="002326AF" w:rsidRPr="007E3329">
        <w:rPr>
          <w:rFonts w:eastAsia="Times New Roman"/>
          <w:szCs w:val="29"/>
          <w:shd w:val="clear" w:color="auto" w:fill="FFFFFF"/>
        </w:rPr>
        <w:t>the association of Descartes</w:t>
      </w:r>
      <w:r w:rsidR="00592327" w:rsidRPr="007E3329">
        <w:rPr>
          <w:rFonts w:eastAsia="Times New Roman"/>
          <w:i/>
          <w:szCs w:val="29"/>
          <w:shd w:val="clear" w:color="auto" w:fill="FFFFFF"/>
        </w:rPr>
        <w:t xml:space="preserve"> Discourse on the Method </w:t>
      </w:r>
      <w:r w:rsidR="00592327" w:rsidRPr="007E3329">
        <w:rPr>
          <w:rFonts w:eastAsia="Times New Roman"/>
          <w:szCs w:val="29"/>
          <w:shd w:val="clear" w:color="auto" w:fill="FFFFFF"/>
        </w:rPr>
        <w:t xml:space="preserve">with independent rule making and </w:t>
      </w:r>
      <w:r w:rsidR="00592327" w:rsidRPr="007E3329">
        <w:rPr>
          <w:rFonts w:eastAsia="Times New Roman"/>
          <w:i/>
          <w:szCs w:val="29"/>
          <w:shd w:val="clear" w:color="auto" w:fill="FFFFFF"/>
        </w:rPr>
        <w:t>Doubt</w:t>
      </w:r>
      <w:r w:rsidR="00592327" w:rsidRPr="007E3329">
        <w:rPr>
          <w:rFonts w:eastAsia="Times New Roman"/>
          <w:szCs w:val="29"/>
          <w:shd w:val="clear" w:color="auto" w:fill="FFFFFF"/>
        </w:rPr>
        <w:t>’s</w:t>
      </w:r>
      <w:r w:rsidR="002326AF" w:rsidRPr="007E3329">
        <w:rPr>
          <w:rFonts w:eastAsia="Times New Roman"/>
          <w:szCs w:val="29"/>
          <w:shd w:val="clear" w:color="auto" w:fill="FFFFFF"/>
        </w:rPr>
        <w:t xml:space="preserve"> creation of its own human rule</w:t>
      </w:r>
      <w:r w:rsidR="00592327" w:rsidRPr="007E3329">
        <w:rPr>
          <w:rFonts w:eastAsia="Times New Roman"/>
          <w:szCs w:val="29"/>
          <w:shd w:val="clear" w:color="auto" w:fill="FFFFFF"/>
        </w:rPr>
        <w:t>s,</w:t>
      </w:r>
      <w:r w:rsidR="002326AF" w:rsidRPr="007E3329">
        <w:rPr>
          <w:rFonts w:eastAsia="Times New Roman"/>
          <w:szCs w:val="29"/>
          <w:shd w:val="clear" w:color="auto" w:fill="FFFFFF"/>
        </w:rPr>
        <w:t xml:space="preserve"> shows a consistent theme within enlightened ph</w:t>
      </w:r>
      <w:r w:rsidR="00A62BC0" w:rsidRPr="007E3329">
        <w:rPr>
          <w:rFonts w:eastAsia="Times New Roman"/>
          <w:szCs w:val="29"/>
          <w:shd w:val="clear" w:color="auto" w:fill="FFFFFF"/>
        </w:rPr>
        <w:t>ilosophy</w:t>
      </w:r>
      <w:r w:rsidR="00042871" w:rsidRPr="007E3329">
        <w:rPr>
          <w:rFonts w:eastAsia="Times New Roman"/>
          <w:szCs w:val="29"/>
          <w:shd w:val="clear" w:color="auto" w:fill="FFFFFF"/>
        </w:rPr>
        <w:t>; human rule creation</w:t>
      </w:r>
      <w:r w:rsidR="00A62BC0" w:rsidRPr="007E3329">
        <w:rPr>
          <w:rFonts w:eastAsia="Times New Roman"/>
          <w:szCs w:val="29"/>
          <w:shd w:val="clear" w:color="auto" w:fill="FFFFFF"/>
        </w:rPr>
        <w:t>. This theme defines</w:t>
      </w:r>
      <w:r w:rsidR="002326AF" w:rsidRPr="007E3329">
        <w:rPr>
          <w:rFonts w:eastAsia="Times New Roman"/>
          <w:szCs w:val="29"/>
          <w:shd w:val="clear" w:color="auto" w:fill="FFFFFF"/>
        </w:rPr>
        <w:t xml:space="preserve"> enlightened philosophies’ true essence.</w:t>
      </w:r>
    </w:p>
    <w:p w14:paraId="35BBBB11" w14:textId="77777777" w:rsidR="002326AF" w:rsidRPr="007E3329" w:rsidRDefault="002326AF" w:rsidP="00822E5A">
      <w:pPr>
        <w:rPr>
          <w:rFonts w:eastAsia="Times New Roman"/>
          <w:szCs w:val="29"/>
          <w:shd w:val="clear" w:color="auto" w:fill="FFFFFF"/>
        </w:rPr>
      </w:pPr>
    </w:p>
    <w:p w14:paraId="0469ECB8" w14:textId="3CFEA328" w:rsidR="002326AF" w:rsidRPr="007E3329" w:rsidRDefault="002326AF" w:rsidP="00822E5A">
      <w:pPr>
        <w:rPr>
          <w:rFonts w:eastAsia="Times New Roman"/>
          <w:szCs w:val="29"/>
          <w:shd w:val="clear" w:color="auto" w:fill="FFFFFF"/>
        </w:rPr>
      </w:pPr>
      <w:r w:rsidRPr="007E3329">
        <w:rPr>
          <w:rFonts w:eastAsia="Times New Roman"/>
          <w:szCs w:val="29"/>
          <w:shd w:val="clear" w:color="auto" w:fill="FFFFFF"/>
        </w:rPr>
        <w:tab/>
        <w:t>When looking through the</w:t>
      </w:r>
      <w:r w:rsidR="001420FE" w:rsidRPr="007E3329">
        <w:rPr>
          <w:rFonts w:eastAsia="Times New Roman"/>
          <w:szCs w:val="29"/>
          <w:shd w:val="clear" w:color="auto" w:fill="FFFFFF"/>
        </w:rPr>
        <w:t xml:space="preserve"> gaze of Kant, it is suggested </w:t>
      </w:r>
      <w:r w:rsidR="00A3241B" w:rsidRPr="007E3329">
        <w:rPr>
          <w:rFonts w:eastAsia="Times New Roman"/>
          <w:szCs w:val="29"/>
          <w:shd w:val="clear" w:color="auto" w:fill="FFFFFF"/>
        </w:rPr>
        <w:t>vigorously</w:t>
      </w:r>
      <w:r w:rsidRPr="007E3329">
        <w:rPr>
          <w:rFonts w:eastAsia="Times New Roman"/>
          <w:szCs w:val="29"/>
          <w:shd w:val="clear" w:color="auto" w:fill="FFFFFF"/>
        </w:rPr>
        <w:t xml:space="preserve"> that one should use their own cognitive ability to discern truth.</w:t>
      </w:r>
      <w:r w:rsidR="00DA590D" w:rsidRPr="007E3329">
        <w:rPr>
          <w:rStyle w:val="FootnoteReference"/>
          <w:rFonts w:eastAsia="Times New Roman"/>
          <w:szCs w:val="29"/>
          <w:shd w:val="clear" w:color="auto" w:fill="FFFFFF"/>
        </w:rPr>
        <w:footnoteReference w:id="13"/>
      </w:r>
      <w:r w:rsidR="00A41160" w:rsidRPr="007E3329">
        <w:rPr>
          <w:rFonts w:eastAsia="Times New Roman"/>
          <w:szCs w:val="29"/>
          <w:shd w:val="clear" w:color="auto" w:fill="FFFFFF"/>
        </w:rPr>
        <w:t xml:space="preserve"> Surely in his view then, no rules would therefore be needed, discrediting some enlightened rule making. However, defining no rules as a rule certainly seems arbitrary. Barbara Taylor suggests ‘many historians now argue for the concept of a “long” enlightenment’, suggesting a closer origin to Descartes Cartesian Method, while appreciating the historiographical controversy. Many now go further to associate Descartes works intrinsically with enlightened thought.</w:t>
      </w:r>
      <w:r w:rsidR="00A41160" w:rsidRPr="007E3329">
        <w:rPr>
          <w:rStyle w:val="FootnoteReference"/>
          <w:rFonts w:eastAsia="Times New Roman"/>
          <w:szCs w:val="29"/>
          <w:shd w:val="clear" w:color="auto" w:fill="FFFFFF"/>
        </w:rPr>
        <w:footnoteReference w:id="14"/>
      </w:r>
      <w:r w:rsidR="00A41160" w:rsidRPr="007E3329">
        <w:rPr>
          <w:rFonts w:eastAsia="Times New Roman"/>
          <w:szCs w:val="29"/>
          <w:shd w:val="clear" w:color="auto" w:fill="FFFFFF"/>
        </w:rPr>
        <w:t xml:space="preserve"> </w:t>
      </w:r>
      <w:r w:rsidR="00A41160" w:rsidRPr="007E3329">
        <w:rPr>
          <w:rStyle w:val="FootnoteReference"/>
          <w:rFonts w:eastAsia="Times New Roman"/>
          <w:szCs w:val="29"/>
          <w:shd w:val="clear" w:color="auto" w:fill="FFFFFF"/>
        </w:rPr>
        <w:footnoteReference w:id="15"/>
      </w:r>
      <w:r w:rsidR="007770D7" w:rsidRPr="007E3329">
        <w:rPr>
          <w:rFonts w:eastAsia="Times New Roman"/>
          <w:szCs w:val="29"/>
          <w:shd w:val="clear" w:color="auto" w:fill="FFFFFF"/>
        </w:rPr>
        <w:t xml:space="preserve"> It is clea</w:t>
      </w:r>
      <w:r w:rsidR="00A41160" w:rsidRPr="007E3329">
        <w:rPr>
          <w:rFonts w:eastAsia="Times New Roman"/>
          <w:szCs w:val="29"/>
          <w:shd w:val="clear" w:color="auto" w:fill="FFFFFF"/>
        </w:rPr>
        <w:t xml:space="preserve">r above all thought, that the Cartesian Method </w:t>
      </w:r>
      <w:r w:rsidR="007770D7" w:rsidRPr="007E3329">
        <w:rPr>
          <w:rFonts w:eastAsia="Times New Roman"/>
          <w:szCs w:val="29"/>
          <w:shd w:val="clear" w:color="auto" w:fill="FFFFFF"/>
        </w:rPr>
        <w:t>pushed the tumbling snowball of scientifically enlightened philosophy. He showed doubt as a useful tool in the search of truth, a skill adopted by nearl</w:t>
      </w:r>
      <w:r w:rsidR="0045745F" w:rsidRPr="007E3329">
        <w:rPr>
          <w:rFonts w:eastAsia="Times New Roman"/>
          <w:szCs w:val="29"/>
          <w:shd w:val="clear" w:color="auto" w:fill="FFFFFF"/>
        </w:rPr>
        <w:t>y all enlightened thinkers. In</w:t>
      </w:r>
      <w:r w:rsidR="007770D7" w:rsidRPr="007E3329">
        <w:rPr>
          <w:rFonts w:eastAsia="Times New Roman"/>
          <w:szCs w:val="29"/>
          <w:shd w:val="clear" w:color="auto" w:fill="FFFFFF"/>
        </w:rPr>
        <w:t xml:space="preserve"> </w:t>
      </w:r>
      <w:proofErr w:type="gramStart"/>
      <w:r w:rsidR="007770D7" w:rsidRPr="007E3329">
        <w:rPr>
          <w:rFonts w:eastAsia="Times New Roman"/>
          <w:i/>
          <w:szCs w:val="29"/>
          <w:shd w:val="clear" w:color="auto" w:fill="FFFFFF"/>
        </w:rPr>
        <w:t>Doubt</w:t>
      </w:r>
      <w:proofErr w:type="gramEnd"/>
      <w:r w:rsidR="007770D7" w:rsidRPr="007E3329">
        <w:rPr>
          <w:rFonts w:eastAsia="Times New Roman"/>
          <w:szCs w:val="29"/>
          <w:shd w:val="clear" w:color="auto" w:fill="FFFFFF"/>
        </w:rPr>
        <w:t xml:space="preserve"> </w:t>
      </w:r>
      <w:r w:rsidR="0045745F" w:rsidRPr="007E3329">
        <w:rPr>
          <w:rFonts w:eastAsia="Times New Roman"/>
          <w:szCs w:val="29"/>
          <w:shd w:val="clear" w:color="auto" w:fill="FFFFFF"/>
        </w:rPr>
        <w:t>we can see the use of the</w:t>
      </w:r>
      <w:r w:rsidR="007770D7" w:rsidRPr="007E3329">
        <w:rPr>
          <w:rFonts w:eastAsia="Times New Roman"/>
          <w:szCs w:val="29"/>
          <w:shd w:val="clear" w:color="auto" w:fill="FFFFFF"/>
        </w:rPr>
        <w:t xml:space="preserve"> Cartesian method thoroughly, demonstrating the </w:t>
      </w:r>
      <w:proofErr w:type="spellStart"/>
      <w:r w:rsidR="007770D7" w:rsidRPr="007E3329">
        <w:rPr>
          <w:rFonts w:eastAsia="Times New Roman"/>
          <w:i/>
          <w:szCs w:val="29"/>
          <w:shd w:val="clear" w:color="auto" w:fill="FFFFFF"/>
        </w:rPr>
        <w:t>Encyclopédie’s</w:t>
      </w:r>
      <w:proofErr w:type="spellEnd"/>
      <w:r w:rsidR="007770D7" w:rsidRPr="007E3329">
        <w:rPr>
          <w:rFonts w:eastAsia="Times New Roman"/>
          <w:i/>
          <w:szCs w:val="29"/>
          <w:shd w:val="clear" w:color="auto" w:fill="FFFFFF"/>
        </w:rPr>
        <w:t xml:space="preserve"> </w:t>
      </w:r>
      <w:r w:rsidR="007770D7" w:rsidRPr="007E3329">
        <w:rPr>
          <w:rFonts w:eastAsia="Times New Roman"/>
          <w:szCs w:val="29"/>
          <w:shd w:val="clear" w:color="auto" w:fill="FFFFFF"/>
        </w:rPr>
        <w:t xml:space="preserve">reflection of Descartes; the father of enlightened philosophical thought. </w:t>
      </w:r>
      <w:r w:rsidR="00D63F56" w:rsidRPr="007E3329">
        <w:rPr>
          <w:rFonts w:eastAsia="Times New Roman"/>
          <w:szCs w:val="29"/>
          <w:shd w:val="clear" w:color="auto" w:fill="FFFFFF"/>
        </w:rPr>
        <w:t>Furthermore, by</w:t>
      </w:r>
      <w:r w:rsidR="003D4575" w:rsidRPr="007E3329">
        <w:rPr>
          <w:rFonts w:eastAsia="Times New Roman"/>
          <w:szCs w:val="29"/>
          <w:shd w:val="clear" w:color="auto" w:fill="FFFFFF"/>
        </w:rPr>
        <w:t xml:space="preserve"> way of the systematic formation of human behavioural rules evident in both </w:t>
      </w:r>
      <w:r w:rsidR="003D4575" w:rsidRPr="007E3329">
        <w:rPr>
          <w:rFonts w:eastAsia="Times New Roman"/>
          <w:i/>
          <w:szCs w:val="29"/>
          <w:shd w:val="clear" w:color="auto" w:fill="FFFFFF"/>
        </w:rPr>
        <w:t xml:space="preserve">Doubt </w:t>
      </w:r>
      <w:r w:rsidR="003D4575" w:rsidRPr="007E3329">
        <w:rPr>
          <w:rFonts w:eastAsia="Times New Roman"/>
          <w:szCs w:val="29"/>
          <w:shd w:val="clear" w:color="auto" w:fill="FFFFFF"/>
        </w:rPr>
        <w:t xml:space="preserve">and </w:t>
      </w:r>
      <w:r w:rsidR="003D4575" w:rsidRPr="007E3329">
        <w:rPr>
          <w:rFonts w:eastAsia="Times New Roman"/>
          <w:i/>
          <w:szCs w:val="29"/>
          <w:shd w:val="clear" w:color="auto" w:fill="FFFFFF"/>
        </w:rPr>
        <w:t xml:space="preserve">Discourse on the Method, </w:t>
      </w:r>
      <w:r w:rsidR="00D63F56" w:rsidRPr="007E3329">
        <w:rPr>
          <w:rFonts w:eastAsia="Times New Roman"/>
          <w:szCs w:val="29"/>
          <w:shd w:val="clear" w:color="auto" w:fill="FFFFFF"/>
        </w:rPr>
        <w:t>we see another</w:t>
      </w:r>
      <w:r w:rsidR="003D4575" w:rsidRPr="007E3329">
        <w:rPr>
          <w:rFonts w:eastAsia="Times New Roman"/>
          <w:szCs w:val="29"/>
          <w:shd w:val="clear" w:color="auto" w:fill="FFFFFF"/>
        </w:rPr>
        <w:t xml:space="preserve"> essence of enlightened philosophy reflected.</w:t>
      </w:r>
    </w:p>
    <w:p w14:paraId="0383B743" w14:textId="77777777" w:rsidR="003D4575" w:rsidRPr="007E3329" w:rsidRDefault="003D4575" w:rsidP="00822E5A">
      <w:pPr>
        <w:rPr>
          <w:rFonts w:eastAsia="Times New Roman"/>
          <w:szCs w:val="29"/>
          <w:shd w:val="clear" w:color="auto" w:fill="FFFFFF"/>
        </w:rPr>
      </w:pPr>
    </w:p>
    <w:p w14:paraId="5EABBCF2" w14:textId="5E478406" w:rsidR="003D4575" w:rsidRPr="007E3329" w:rsidRDefault="003D4575" w:rsidP="00822E5A">
      <w:pPr>
        <w:rPr>
          <w:rFonts w:eastAsia="Times New Roman"/>
          <w:i/>
          <w:szCs w:val="29"/>
          <w:shd w:val="clear" w:color="auto" w:fill="FFFFFF"/>
        </w:rPr>
      </w:pPr>
      <w:r w:rsidRPr="007E3329">
        <w:rPr>
          <w:rFonts w:eastAsia="Times New Roman"/>
          <w:szCs w:val="29"/>
          <w:shd w:val="clear" w:color="auto" w:fill="FFFFFF"/>
        </w:rPr>
        <w:tab/>
        <w:t xml:space="preserve">Louis de </w:t>
      </w:r>
      <w:proofErr w:type="spellStart"/>
      <w:r w:rsidRPr="007E3329">
        <w:rPr>
          <w:rFonts w:eastAsia="Times New Roman"/>
          <w:szCs w:val="29"/>
          <w:shd w:val="clear" w:color="auto" w:fill="FFFFFF"/>
        </w:rPr>
        <w:t>Jacourt’s</w:t>
      </w:r>
      <w:proofErr w:type="spellEnd"/>
      <w:r w:rsidRPr="007E3329">
        <w:rPr>
          <w:rFonts w:eastAsia="Times New Roman"/>
          <w:szCs w:val="29"/>
          <w:shd w:val="clear" w:color="auto" w:fill="FFFFFF"/>
        </w:rPr>
        <w:t xml:space="preserve"> </w:t>
      </w:r>
      <w:proofErr w:type="spellStart"/>
      <w:r w:rsidR="00F44400" w:rsidRPr="007E3329">
        <w:rPr>
          <w:rFonts w:eastAsia="Times New Roman"/>
          <w:i/>
          <w:szCs w:val="29"/>
          <w:shd w:val="clear" w:color="auto" w:fill="FFFFFF"/>
        </w:rPr>
        <w:t>Encyclopédie</w:t>
      </w:r>
      <w:proofErr w:type="spellEnd"/>
      <w:r w:rsidR="00F44400" w:rsidRPr="007E3329">
        <w:rPr>
          <w:rFonts w:eastAsia="Times New Roman"/>
          <w:szCs w:val="29"/>
          <w:shd w:val="clear" w:color="auto" w:fill="FFFFFF"/>
        </w:rPr>
        <w:t xml:space="preserve"> </w:t>
      </w:r>
      <w:r w:rsidRPr="007E3329">
        <w:rPr>
          <w:rFonts w:eastAsia="Times New Roman"/>
          <w:szCs w:val="29"/>
          <w:shd w:val="clear" w:color="auto" w:fill="FFFFFF"/>
        </w:rPr>
        <w:t xml:space="preserve">article </w:t>
      </w:r>
      <w:r w:rsidRPr="007E3329">
        <w:rPr>
          <w:rFonts w:eastAsia="Times New Roman"/>
          <w:i/>
          <w:szCs w:val="29"/>
          <w:shd w:val="clear" w:color="auto" w:fill="FFFFFF"/>
        </w:rPr>
        <w:t xml:space="preserve">Superstition </w:t>
      </w:r>
      <w:r w:rsidRPr="007E3329">
        <w:rPr>
          <w:rFonts w:eastAsia="Times New Roman"/>
          <w:szCs w:val="29"/>
          <w:shd w:val="clear" w:color="auto" w:fill="FFFFFF"/>
        </w:rPr>
        <w:t>shares a similar didactic to</w:t>
      </w:r>
      <w:r w:rsidR="00F44400" w:rsidRPr="007E3329">
        <w:rPr>
          <w:rFonts w:eastAsia="Times New Roman"/>
          <w:szCs w:val="29"/>
          <w:shd w:val="clear" w:color="auto" w:fill="FFFFFF"/>
        </w:rPr>
        <w:t>ne and instructional nature to</w:t>
      </w:r>
      <w:r w:rsidRPr="007E3329">
        <w:rPr>
          <w:rFonts w:eastAsia="Times New Roman"/>
          <w:szCs w:val="29"/>
          <w:shd w:val="clear" w:color="auto" w:fill="FFFFFF"/>
        </w:rPr>
        <w:t xml:space="preserve"> </w:t>
      </w:r>
      <w:r w:rsidR="00F44400" w:rsidRPr="007E3329">
        <w:rPr>
          <w:rFonts w:eastAsia="Times New Roman"/>
          <w:i/>
          <w:szCs w:val="29"/>
          <w:shd w:val="clear" w:color="auto" w:fill="FFFFFF"/>
        </w:rPr>
        <w:t>Doubt</w:t>
      </w:r>
      <w:r w:rsidR="00F44400" w:rsidRPr="007E3329">
        <w:rPr>
          <w:rFonts w:eastAsia="Times New Roman"/>
          <w:szCs w:val="29"/>
          <w:shd w:val="clear" w:color="auto" w:fill="FFFFFF"/>
        </w:rPr>
        <w:t xml:space="preserve">. </w:t>
      </w:r>
      <w:r w:rsidR="00147C71" w:rsidRPr="007E3329">
        <w:rPr>
          <w:rFonts w:eastAsia="Times New Roman"/>
          <w:szCs w:val="29"/>
          <w:shd w:val="clear" w:color="auto" w:fill="FFFFFF"/>
        </w:rPr>
        <w:t>This is</w:t>
      </w:r>
      <w:r w:rsidR="00147C71" w:rsidRPr="007E3329">
        <w:rPr>
          <w:rFonts w:eastAsia="Times New Roman"/>
          <w:i/>
          <w:szCs w:val="29"/>
          <w:shd w:val="clear" w:color="auto" w:fill="FFFFFF"/>
        </w:rPr>
        <w:t xml:space="preserve"> </w:t>
      </w:r>
      <w:r w:rsidR="00147C71" w:rsidRPr="007E3329">
        <w:rPr>
          <w:rFonts w:eastAsia="Times New Roman"/>
          <w:szCs w:val="29"/>
          <w:shd w:val="clear" w:color="auto" w:fill="FFFFFF"/>
        </w:rPr>
        <w:t>s</w:t>
      </w:r>
      <w:r w:rsidR="00F44400" w:rsidRPr="007E3329">
        <w:rPr>
          <w:rFonts w:eastAsia="Times New Roman"/>
          <w:szCs w:val="29"/>
          <w:shd w:val="clear" w:color="auto" w:fill="FFFFFF"/>
        </w:rPr>
        <w:t xml:space="preserve">imilar to </w:t>
      </w:r>
      <w:r w:rsidRPr="007E3329">
        <w:rPr>
          <w:rFonts w:eastAsia="Times New Roman"/>
          <w:szCs w:val="29"/>
          <w:shd w:val="clear" w:color="auto" w:fill="FFFFFF"/>
        </w:rPr>
        <w:t xml:space="preserve">Locke’s </w:t>
      </w:r>
      <w:r w:rsidRPr="007E3329">
        <w:rPr>
          <w:rFonts w:eastAsia="Times New Roman"/>
          <w:i/>
          <w:szCs w:val="29"/>
          <w:shd w:val="clear" w:color="auto" w:fill="FFFFFF"/>
        </w:rPr>
        <w:t>An Essay Concerning Human Understanding</w:t>
      </w:r>
      <w:r w:rsidR="00F44400" w:rsidRPr="007E3329">
        <w:rPr>
          <w:rFonts w:eastAsia="Times New Roman"/>
          <w:szCs w:val="29"/>
          <w:shd w:val="clear" w:color="auto" w:fill="FFFFFF"/>
        </w:rPr>
        <w:t xml:space="preserve">, and even more </w:t>
      </w:r>
      <w:r w:rsidR="007A59F4" w:rsidRPr="007E3329">
        <w:rPr>
          <w:rFonts w:eastAsia="Times New Roman"/>
          <w:szCs w:val="29"/>
          <w:shd w:val="clear" w:color="auto" w:fill="FFFFFF"/>
        </w:rPr>
        <w:t>intrinsically</w:t>
      </w:r>
      <w:r w:rsidRPr="007E3329">
        <w:rPr>
          <w:rFonts w:eastAsia="Times New Roman"/>
          <w:i/>
          <w:szCs w:val="29"/>
          <w:shd w:val="clear" w:color="auto" w:fill="FFFFFF"/>
        </w:rPr>
        <w:t xml:space="preserve"> </w:t>
      </w:r>
      <w:r w:rsidRPr="007E3329">
        <w:rPr>
          <w:rFonts w:eastAsia="Times New Roman"/>
          <w:szCs w:val="29"/>
          <w:shd w:val="clear" w:color="auto" w:fill="FFFFFF"/>
        </w:rPr>
        <w:t>his</w:t>
      </w:r>
      <w:r w:rsidRPr="007E3329">
        <w:rPr>
          <w:rFonts w:eastAsia="Times New Roman"/>
          <w:i/>
          <w:szCs w:val="29"/>
          <w:shd w:val="clear" w:color="auto" w:fill="FFFFFF"/>
        </w:rPr>
        <w:t xml:space="preserve"> Letter Concerning Toleration.</w:t>
      </w:r>
      <w:r w:rsidRPr="007E3329">
        <w:rPr>
          <w:rStyle w:val="FootnoteReference"/>
          <w:rFonts w:eastAsia="Times New Roman"/>
          <w:i/>
          <w:szCs w:val="29"/>
          <w:shd w:val="clear" w:color="auto" w:fill="FFFFFF"/>
        </w:rPr>
        <w:footnoteReference w:id="16"/>
      </w:r>
      <w:r w:rsidRPr="007E3329">
        <w:rPr>
          <w:rFonts w:eastAsia="Times New Roman"/>
          <w:i/>
          <w:szCs w:val="29"/>
          <w:shd w:val="clear" w:color="auto" w:fill="FFFFFF"/>
        </w:rPr>
        <w:t xml:space="preserve"> </w:t>
      </w:r>
      <w:r w:rsidRPr="007E3329">
        <w:rPr>
          <w:rFonts w:eastAsia="Times New Roman"/>
          <w:szCs w:val="29"/>
          <w:shd w:val="clear" w:color="auto" w:fill="FFFFFF"/>
        </w:rPr>
        <w:t xml:space="preserve">Suggesting ‘One must be pious and guard one’s self against superstition’ </w:t>
      </w:r>
      <w:r w:rsidR="00675934" w:rsidRPr="007E3329">
        <w:rPr>
          <w:rFonts w:eastAsia="Times New Roman"/>
          <w:szCs w:val="29"/>
          <w:shd w:val="clear" w:color="auto" w:fill="FFFFFF"/>
        </w:rPr>
        <w:t xml:space="preserve">is clearly advice; rulemaking. The use of the declarative ‘must’ is seen in Locke’s </w:t>
      </w:r>
      <w:r w:rsidR="00675934" w:rsidRPr="007E3329">
        <w:rPr>
          <w:rFonts w:eastAsia="Times New Roman"/>
          <w:i/>
          <w:szCs w:val="29"/>
          <w:shd w:val="clear" w:color="auto" w:fill="FFFFFF"/>
        </w:rPr>
        <w:t>Toleration</w:t>
      </w:r>
      <w:r w:rsidR="007A59F4" w:rsidRPr="007E3329">
        <w:rPr>
          <w:rFonts w:eastAsia="Times New Roman"/>
          <w:szCs w:val="29"/>
          <w:shd w:val="clear" w:color="auto" w:fill="FFFFFF"/>
        </w:rPr>
        <w:t xml:space="preserve"> arguing similarly that any</w:t>
      </w:r>
      <w:r w:rsidR="00675934" w:rsidRPr="007E3329">
        <w:rPr>
          <w:rFonts w:eastAsia="Times New Roman"/>
          <w:szCs w:val="29"/>
          <w:shd w:val="clear" w:color="auto" w:fill="FFFFFF"/>
        </w:rPr>
        <w:t xml:space="preserve"> Christian ‘must make war upon his own vices’ another example of human rulemaking.</w:t>
      </w:r>
      <w:r w:rsidR="00675934" w:rsidRPr="007E3329">
        <w:rPr>
          <w:rStyle w:val="FootnoteReference"/>
          <w:rFonts w:eastAsia="Times New Roman"/>
          <w:szCs w:val="29"/>
          <w:shd w:val="clear" w:color="auto" w:fill="FFFFFF"/>
        </w:rPr>
        <w:footnoteReference w:id="17"/>
      </w:r>
      <w:r w:rsidR="00AB4CD0" w:rsidRPr="007E3329">
        <w:rPr>
          <w:rFonts w:eastAsia="Times New Roman"/>
          <w:szCs w:val="29"/>
          <w:shd w:val="clear" w:color="auto" w:fill="FFFFFF"/>
        </w:rPr>
        <w:t xml:space="preserve"> Few will disagree with Locke’s bond with enlightened thought, with Stanley Brubaker assimilating ‘Locke’s story’ as ‘also a story of a man’</w:t>
      </w:r>
      <w:r w:rsidR="00E23F85" w:rsidRPr="007E3329">
        <w:rPr>
          <w:rFonts w:eastAsia="Times New Roman"/>
          <w:szCs w:val="29"/>
          <w:shd w:val="clear" w:color="auto" w:fill="FFFFFF"/>
        </w:rPr>
        <w:t xml:space="preserve">s enlightenment’ </w:t>
      </w:r>
      <w:r w:rsidR="00112805" w:rsidRPr="007E3329">
        <w:rPr>
          <w:rFonts w:eastAsia="Times New Roman"/>
          <w:szCs w:val="29"/>
          <w:shd w:val="clear" w:color="auto" w:fill="FFFFFF"/>
        </w:rPr>
        <w:t xml:space="preserve"> and </w:t>
      </w:r>
      <w:r w:rsidR="00E23F85" w:rsidRPr="007E3329">
        <w:rPr>
          <w:rFonts w:eastAsia="Times New Roman"/>
          <w:szCs w:val="29"/>
          <w:shd w:val="clear" w:color="auto" w:fill="FFFFFF"/>
        </w:rPr>
        <w:t>identifying Locke’s</w:t>
      </w:r>
      <w:r w:rsidR="00AB4CD0" w:rsidRPr="007E3329">
        <w:rPr>
          <w:rFonts w:eastAsia="Times New Roman"/>
          <w:szCs w:val="29"/>
          <w:shd w:val="clear" w:color="auto" w:fill="FFFFFF"/>
        </w:rPr>
        <w:t xml:space="preserve"> approach with systematic rulemaking.</w:t>
      </w:r>
      <w:r w:rsidR="00AB4CD0" w:rsidRPr="007E3329">
        <w:rPr>
          <w:rStyle w:val="FootnoteReference"/>
          <w:rFonts w:eastAsia="Times New Roman"/>
          <w:szCs w:val="29"/>
          <w:shd w:val="clear" w:color="auto" w:fill="FFFFFF"/>
        </w:rPr>
        <w:footnoteReference w:id="18"/>
      </w:r>
      <w:r w:rsidR="00AB4CD0" w:rsidRPr="007E3329">
        <w:rPr>
          <w:rFonts w:eastAsia="Times New Roman"/>
          <w:szCs w:val="29"/>
          <w:shd w:val="clear" w:color="auto" w:fill="FFFFFF"/>
        </w:rPr>
        <w:t xml:space="preserve"> </w:t>
      </w:r>
      <w:r w:rsidR="00112805" w:rsidRPr="007E3329">
        <w:rPr>
          <w:rFonts w:eastAsia="Times New Roman"/>
          <w:szCs w:val="29"/>
          <w:shd w:val="clear" w:color="auto" w:fill="FFFFFF"/>
        </w:rPr>
        <w:t xml:space="preserve">Here the association of Locke with both </w:t>
      </w:r>
      <w:r w:rsidR="00AB4CD0" w:rsidRPr="007E3329">
        <w:rPr>
          <w:rFonts w:eastAsia="Times New Roman"/>
          <w:szCs w:val="29"/>
          <w:shd w:val="clear" w:color="auto" w:fill="FFFFFF"/>
        </w:rPr>
        <w:t xml:space="preserve">enlightened </w:t>
      </w:r>
      <w:r w:rsidR="00112805" w:rsidRPr="007E3329">
        <w:rPr>
          <w:rFonts w:eastAsia="Times New Roman"/>
          <w:szCs w:val="29"/>
          <w:shd w:val="clear" w:color="auto" w:fill="FFFFFF"/>
        </w:rPr>
        <w:t>thought, and</w:t>
      </w:r>
      <w:r w:rsidR="00D8642F" w:rsidRPr="007E3329">
        <w:rPr>
          <w:rFonts w:eastAsia="Times New Roman"/>
          <w:szCs w:val="29"/>
          <w:shd w:val="clear" w:color="auto" w:fill="FFFFFF"/>
        </w:rPr>
        <w:t xml:space="preserve"> a systematic rulemaking process denotes </w:t>
      </w:r>
      <w:proofErr w:type="spellStart"/>
      <w:r w:rsidR="00D8642F" w:rsidRPr="007E3329">
        <w:rPr>
          <w:rFonts w:eastAsia="Times New Roman"/>
          <w:szCs w:val="29"/>
          <w:shd w:val="clear" w:color="auto" w:fill="FFFFFF"/>
        </w:rPr>
        <w:t>Jacourt’s</w:t>
      </w:r>
      <w:proofErr w:type="spellEnd"/>
      <w:r w:rsidR="00D8642F" w:rsidRPr="007E3329">
        <w:rPr>
          <w:rFonts w:eastAsia="Times New Roman"/>
          <w:szCs w:val="29"/>
          <w:shd w:val="clear" w:color="auto" w:fill="FFFFFF"/>
        </w:rPr>
        <w:t xml:space="preserve"> </w:t>
      </w:r>
      <w:r w:rsidR="00D8642F" w:rsidRPr="007E3329">
        <w:rPr>
          <w:rFonts w:eastAsia="Times New Roman"/>
          <w:i/>
          <w:szCs w:val="29"/>
          <w:shd w:val="clear" w:color="auto" w:fill="FFFFFF"/>
        </w:rPr>
        <w:t>Superstition</w:t>
      </w:r>
      <w:r w:rsidR="00D8642F" w:rsidRPr="007E3329">
        <w:rPr>
          <w:rFonts w:eastAsia="Times New Roman"/>
          <w:szCs w:val="29"/>
          <w:shd w:val="clear" w:color="auto" w:fill="FFFFFF"/>
        </w:rPr>
        <w:t xml:space="preserve"> as a true reflection of enlightened political philosophy, as they both share a consistent approach to rulemaking. Locke later states while speaking on Church authority ‘</w:t>
      </w:r>
      <w:proofErr w:type="spellStart"/>
      <w:r w:rsidR="00D8642F" w:rsidRPr="007E3329">
        <w:rPr>
          <w:rFonts w:eastAsia="Times New Roman"/>
          <w:szCs w:val="29"/>
          <w:shd w:val="clear" w:color="auto" w:fill="FFFFFF"/>
        </w:rPr>
        <w:t>Whensoever</w:t>
      </w:r>
      <w:proofErr w:type="spellEnd"/>
      <w:r w:rsidR="00D8642F" w:rsidRPr="007E3329">
        <w:rPr>
          <w:rFonts w:eastAsia="Times New Roman"/>
          <w:szCs w:val="29"/>
          <w:shd w:val="clear" w:color="auto" w:fill="FFFFFF"/>
        </w:rPr>
        <w:t xml:space="preserve"> their authority be sprung… it ought to be confined within the bounds of the Church’ a similar notion to that of </w:t>
      </w:r>
      <w:proofErr w:type="spellStart"/>
      <w:r w:rsidR="00D8642F" w:rsidRPr="007E3329">
        <w:rPr>
          <w:rFonts w:eastAsia="Times New Roman"/>
          <w:szCs w:val="29"/>
          <w:shd w:val="clear" w:color="auto" w:fill="FFFFFF"/>
        </w:rPr>
        <w:t>Jacourt</w:t>
      </w:r>
      <w:proofErr w:type="spellEnd"/>
      <w:r w:rsidR="00D8642F" w:rsidRPr="007E3329">
        <w:rPr>
          <w:rFonts w:eastAsia="Times New Roman"/>
          <w:szCs w:val="29"/>
          <w:shd w:val="clear" w:color="auto" w:fill="FFFFFF"/>
        </w:rPr>
        <w:t xml:space="preserve"> half a century later, stating ‘the hand of the Monarch cannot too strongly reign in the monster that is superstition’. Both arguments clearly dictate that Church power should not be central to national policy making, a similarity in viewpoints, as well as similarities in their use of didactic tone. The notable discrepancy is </w:t>
      </w:r>
      <w:proofErr w:type="spellStart"/>
      <w:r w:rsidR="00D8642F" w:rsidRPr="007E3329">
        <w:rPr>
          <w:rFonts w:eastAsia="Times New Roman"/>
          <w:szCs w:val="29"/>
          <w:shd w:val="clear" w:color="auto" w:fill="FFFFFF"/>
        </w:rPr>
        <w:t>Jacourt’s</w:t>
      </w:r>
      <w:proofErr w:type="spellEnd"/>
      <w:r w:rsidR="00D8642F" w:rsidRPr="007E3329">
        <w:rPr>
          <w:rFonts w:eastAsia="Times New Roman"/>
          <w:szCs w:val="29"/>
          <w:shd w:val="clear" w:color="auto" w:fill="FFFFFF"/>
        </w:rPr>
        <w:t xml:space="preserve"> use of ‘Monarch’, omitted in the case of Locke, but this marks a difference in personal opinion, maybe even personal acquaintance, not </w:t>
      </w:r>
      <w:r w:rsidR="00820BD8" w:rsidRPr="007E3329">
        <w:rPr>
          <w:rFonts w:eastAsia="Times New Roman"/>
          <w:szCs w:val="29"/>
          <w:shd w:val="clear" w:color="auto" w:fill="FFFFFF"/>
        </w:rPr>
        <w:t xml:space="preserve">a difference in enlightened ideals of learning via rulemaking. Identifying similarities between Descartes </w:t>
      </w:r>
      <w:r w:rsidR="00820BD8" w:rsidRPr="007E3329">
        <w:rPr>
          <w:rFonts w:eastAsia="Times New Roman"/>
          <w:i/>
          <w:szCs w:val="29"/>
          <w:shd w:val="clear" w:color="auto" w:fill="FFFFFF"/>
        </w:rPr>
        <w:t xml:space="preserve">Discourse on the Method </w:t>
      </w:r>
      <w:r w:rsidR="00820BD8" w:rsidRPr="007E3329">
        <w:rPr>
          <w:rFonts w:eastAsia="Times New Roman"/>
          <w:szCs w:val="29"/>
          <w:shd w:val="clear" w:color="auto" w:fill="FFFFFF"/>
        </w:rPr>
        <w:t xml:space="preserve">and Diderot’s </w:t>
      </w:r>
      <w:r w:rsidR="00820BD8" w:rsidRPr="007E3329">
        <w:rPr>
          <w:rFonts w:eastAsia="Times New Roman"/>
          <w:i/>
          <w:szCs w:val="29"/>
          <w:shd w:val="clear" w:color="auto" w:fill="FFFFFF"/>
        </w:rPr>
        <w:t xml:space="preserve">Doubt </w:t>
      </w:r>
      <w:r w:rsidR="00370E2C" w:rsidRPr="007E3329">
        <w:rPr>
          <w:rFonts w:eastAsia="Times New Roman"/>
          <w:szCs w:val="29"/>
          <w:shd w:val="clear" w:color="auto" w:fill="FFFFFF"/>
        </w:rPr>
        <w:t xml:space="preserve">suggests close ties in their enlightened philosophy. </w:t>
      </w:r>
      <w:r w:rsidR="00422C10" w:rsidRPr="007E3329">
        <w:rPr>
          <w:rFonts w:eastAsia="Times New Roman"/>
          <w:szCs w:val="29"/>
          <w:shd w:val="clear" w:color="auto" w:fill="FFFFFF"/>
        </w:rPr>
        <w:t xml:space="preserve">The same can be said for Locke’s treatises and </w:t>
      </w:r>
      <w:proofErr w:type="spellStart"/>
      <w:r w:rsidR="00422C10" w:rsidRPr="007E3329">
        <w:rPr>
          <w:rFonts w:eastAsia="Times New Roman"/>
          <w:szCs w:val="29"/>
          <w:shd w:val="clear" w:color="auto" w:fill="FFFFFF"/>
        </w:rPr>
        <w:t>Jacourt’s</w:t>
      </w:r>
      <w:proofErr w:type="spellEnd"/>
      <w:r w:rsidR="00422C10" w:rsidRPr="007E3329">
        <w:rPr>
          <w:rFonts w:eastAsia="Times New Roman"/>
          <w:szCs w:val="29"/>
          <w:shd w:val="clear" w:color="auto" w:fill="FFFFFF"/>
        </w:rPr>
        <w:t xml:space="preserve"> </w:t>
      </w:r>
      <w:r w:rsidR="00422C10" w:rsidRPr="007E3329">
        <w:rPr>
          <w:rFonts w:eastAsia="Times New Roman"/>
          <w:i/>
          <w:szCs w:val="29"/>
          <w:shd w:val="clear" w:color="auto" w:fill="FFFFFF"/>
        </w:rPr>
        <w:t>Superstition</w:t>
      </w:r>
      <w:r w:rsidR="00422C10" w:rsidRPr="007E3329">
        <w:rPr>
          <w:rFonts w:eastAsia="Times New Roman"/>
          <w:szCs w:val="29"/>
          <w:shd w:val="clear" w:color="auto" w:fill="FFFFFF"/>
        </w:rPr>
        <w:t xml:space="preserve">, as their </w:t>
      </w:r>
      <w:r w:rsidR="00DB782E" w:rsidRPr="007E3329">
        <w:rPr>
          <w:rFonts w:eastAsia="Times New Roman"/>
          <w:szCs w:val="29"/>
          <w:shd w:val="clear" w:color="auto" w:fill="FFFFFF"/>
        </w:rPr>
        <w:t xml:space="preserve">approach to rulemaking </w:t>
      </w:r>
      <w:r w:rsidR="000E516B" w:rsidRPr="007E3329">
        <w:rPr>
          <w:rFonts w:eastAsia="Times New Roman"/>
          <w:szCs w:val="29"/>
          <w:shd w:val="clear" w:color="auto" w:fill="FFFFFF"/>
        </w:rPr>
        <w:t xml:space="preserve">regarding Church-State separation is nearly identical. Through these comparisons we see </w:t>
      </w:r>
      <w:proofErr w:type="spellStart"/>
      <w:r w:rsidR="000E516B" w:rsidRPr="007E3329">
        <w:rPr>
          <w:rFonts w:eastAsia="Times New Roman"/>
          <w:i/>
          <w:szCs w:val="29"/>
          <w:shd w:val="clear" w:color="auto" w:fill="FFFFFF"/>
        </w:rPr>
        <w:t>Encyclopédie</w:t>
      </w:r>
      <w:proofErr w:type="spellEnd"/>
      <w:r w:rsidR="000E516B" w:rsidRPr="007E3329">
        <w:rPr>
          <w:rFonts w:eastAsia="Times New Roman"/>
          <w:i/>
          <w:szCs w:val="29"/>
          <w:shd w:val="clear" w:color="auto" w:fill="FFFFFF"/>
        </w:rPr>
        <w:t xml:space="preserve"> </w:t>
      </w:r>
      <w:r w:rsidR="000E516B" w:rsidRPr="007E3329">
        <w:rPr>
          <w:rFonts w:eastAsia="Times New Roman"/>
          <w:szCs w:val="29"/>
          <w:shd w:val="clear" w:color="auto" w:fill="FFFFFF"/>
        </w:rPr>
        <w:t>articles reflecting</w:t>
      </w:r>
      <w:r w:rsidR="00C6655A" w:rsidRPr="007E3329">
        <w:rPr>
          <w:rFonts w:eastAsia="Times New Roman"/>
          <w:szCs w:val="29"/>
          <w:shd w:val="clear" w:color="auto" w:fill="FFFFFF"/>
        </w:rPr>
        <w:t xml:space="preserve"> largely similar methods</w:t>
      </w:r>
      <w:r w:rsidR="000E516B" w:rsidRPr="007E3329">
        <w:rPr>
          <w:rFonts w:eastAsia="Times New Roman"/>
          <w:szCs w:val="29"/>
          <w:shd w:val="clear" w:color="auto" w:fill="FFFFFF"/>
        </w:rPr>
        <w:t xml:space="preserve"> as to those commonly associated with</w:t>
      </w:r>
      <w:r w:rsidR="00C6655A" w:rsidRPr="007E3329">
        <w:rPr>
          <w:rFonts w:eastAsia="Times New Roman"/>
          <w:szCs w:val="29"/>
          <w:shd w:val="clear" w:color="auto" w:fill="FFFFFF"/>
        </w:rPr>
        <w:t xml:space="preserve"> enlightened philosophy. </w:t>
      </w:r>
      <w:r w:rsidR="000E516B" w:rsidRPr="007E3329">
        <w:rPr>
          <w:rFonts w:eastAsia="Times New Roman"/>
          <w:szCs w:val="29"/>
          <w:shd w:val="clear" w:color="auto" w:fill="FFFFFF"/>
        </w:rPr>
        <w:t xml:space="preserve"> </w:t>
      </w:r>
    </w:p>
    <w:p w14:paraId="0087203D" w14:textId="77777777" w:rsidR="000E516B" w:rsidRPr="007E3329" w:rsidRDefault="000E516B" w:rsidP="00822E5A">
      <w:pPr>
        <w:rPr>
          <w:rFonts w:eastAsia="Times New Roman"/>
          <w:szCs w:val="29"/>
          <w:shd w:val="clear" w:color="auto" w:fill="FFFFFF"/>
        </w:rPr>
      </w:pPr>
    </w:p>
    <w:p w14:paraId="18164197" w14:textId="218B24D9" w:rsidR="007770D7" w:rsidRPr="007E3329" w:rsidRDefault="000E516B" w:rsidP="00822E5A">
      <w:pPr>
        <w:rPr>
          <w:rFonts w:eastAsia="Times New Roman"/>
          <w:i/>
          <w:szCs w:val="29"/>
          <w:shd w:val="clear" w:color="auto" w:fill="FFFFFF"/>
        </w:rPr>
      </w:pPr>
      <w:r w:rsidRPr="007E3329">
        <w:rPr>
          <w:rFonts w:eastAsia="Times New Roman"/>
          <w:szCs w:val="29"/>
          <w:shd w:val="clear" w:color="auto" w:fill="FFFFFF"/>
        </w:rPr>
        <w:tab/>
        <w:t xml:space="preserve">The political atmosphere of the enlightenment period shares vast consistencies with </w:t>
      </w:r>
      <w:proofErr w:type="spellStart"/>
      <w:r w:rsidRPr="007E3329">
        <w:rPr>
          <w:rFonts w:eastAsia="Times New Roman"/>
          <w:i/>
          <w:szCs w:val="29"/>
          <w:shd w:val="clear" w:color="auto" w:fill="FFFFFF"/>
        </w:rPr>
        <w:t>Encyclopédie</w:t>
      </w:r>
      <w:proofErr w:type="spellEnd"/>
      <w:r w:rsidRPr="007E3329">
        <w:rPr>
          <w:rFonts w:eastAsia="Times New Roman"/>
          <w:i/>
          <w:szCs w:val="29"/>
          <w:shd w:val="clear" w:color="auto" w:fill="FFFFFF"/>
        </w:rPr>
        <w:t xml:space="preserve"> </w:t>
      </w:r>
      <w:r w:rsidRPr="007E3329">
        <w:rPr>
          <w:rFonts w:eastAsia="Times New Roman"/>
          <w:szCs w:val="29"/>
          <w:shd w:val="clear" w:color="auto" w:fill="FFFFFF"/>
        </w:rPr>
        <w:t xml:space="preserve">articles. The main consistency being the </w:t>
      </w:r>
      <w:r w:rsidR="00C6655A" w:rsidRPr="007E3329">
        <w:rPr>
          <w:rFonts w:eastAsia="Times New Roman"/>
          <w:szCs w:val="29"/>
          <w:shd w:val="clear" w:color="auto" w:fill="FFFFFF"/>
        </w:rPr>
        <w:t>practical</w:t>
      </w:r>
      <w:r w:rsidRPr="007E3329">
        <w:rPr>
          <w:rFonts w:eastAsia="Times New Roman"/>
          <w:szCs w:val="29"/>
          <w:shd w:val="clear" w:color="auto" w:fill="FFFFFF"/>
        </w:rPr>
        <w:t xml:space="preserve"> applicat</w:t>
      </w:r>
      <w:r w:rsidR="00952073">
        <w:rPr>
          <w:rFonts w:eastAsia="Times New Roman"/>
          <w:szCs w:val="29"/>
          <w:shd w:val="clear" w:color="auto" w:fill="FFFFFF"/>
        </w:rPr>
        <w:t>ion of such</w:t>
      </w:r>
      <w:r w:rsidRPr="007E3329">
        <w:rPr>
          <w:rFonts w:eastAsia="Times New Roman"/>
          <w:szCs w:val="29"/>
          <w:shd w:val="clear" w:color="auto" w:fill="FFFFFF"/>
        </w:rPr>
        <w:t xml:space="preserve"> human rules. In chapter 4 of Locke’s </w:t>
      </w:r>
      <w:r w:rsidRPr="007E3329">
        <w:rPr>
          <w:rFonts w:eastAsia="Times New Roman"/>
          <w:i/>
          <w:szCs w:val="29"/>
          <w:shd w:val="clear" w:color="auto" w:fill="FFFFFF"/>
        </w:rPr>
        <w:t>Second Treatise of Government</w:t>
      </w:r>
      <w:r w:rsidRPr="007E3329">
        <w:rPr>
          <w:rFonts w:eastAsia="Times New Roman"/>
          <w:szCs w:val="29"/>
          <w:shd w:val="clear" w:color="auto" w:fill="FFFFFF"/>
        </w:rPr>
        <w:t xml:space="preserve"> he states the ‘natural liberty of man’ is ‘to be free from any superior power on earth’ effectively denouncing slavery in its entirety, doing so somewhat aggressively.</w:t>
      </w:r>
      <w:r w:rsidRPr="007E3329">
        <w:rPr>
          <w:rStyle w:val="FootnoteReference"/>
          <w:rFonts w:eastAsia="Times New Roman"/>
          <w:szCs w:val="29"/>
          <w:shd w:val="clear" w:color="auto" w:fill="FFFFFF"/>
        </w:rPr>
        <w:footnoteReference w:id="19"/>
      </w:r>
      <w:r w:rsidR="00432C4C" w:rsidRPr="007E3329">
        <w:rPr>
          <w:rFonts w:eastAsia="Times New Roman"/>
          <w:szCs w:val="29"/>
          <w:shd w:val="clear" w:color="auto" w:fill="FFFFFF"/>
        </w:rPr>
        <w:t xml:space="preserve"> This attempt at practically applying the restriction (and eventual annihilation) of slavery is mirrored by </w:t>
      </w:r>
      <w:proofErr w:type="spellStart"/>
      <w:r w:rsidR="00432C4C" w:rsidRPr="007E3329">
        <w:rPr>
          <w:rFonts w:eastAsia="Times New Roman"/>
          <w:szCs w:val="29"/>
          <w:shd w:val="clear" w:color="auto" w:fill="FFFFFF"/>
        </w:rPr>
        <w:t>Jacourt’s</w:t>
      </w:r>
      <w:proofErr w:type="spellEnd"/>
      <w:r w:rsidR="00432C4C" w:rsidRPr="007E3329">
        <w:rPr>
          <w:rFonts w:eastAsia="Times New Roman"/>
          <w:szCs w:val="29"/>
          <w:shd w:val="clear" w:color="auto" w:fill="FFFFFF"/>
        </w:rPr>
        <w:t xml:space="preserve"> </w:t>
      </w:r>
      <w:proofErr w:type="spellStart"/>
      <w:r w:rsidR="00432C4C" w:rsidRPr="007E3329">
        <w:rPr>
          <w:rFonts w:eastAsia="Times New Roman"/>
          <w:i/>
          <w:szCs w:val="29"/>
          <w:shd w:val="clear" w:color="auto" w:fill="FFFFFF"/>
        </w:rPr>
        <w:t>Encyclopédie</w:t>
      </w:r>
      <w:proofErr w:type="spellEnd"/>
      <w:r w:rsidR="00432C4C" w:rsidRPr="007E3329">
        <w:rPr>
          <w:rFonts w:eastAsia="Times New Roman"/>
          <w:i/>
          <w:szCs w:val="29"/>
          <w:shd w:val="clear" w:color="auto" w:fill="FFFFFF"/>
        </w:rPr>
        <w:t xml:space="preserve"> </w:t>
      </w:r>
      <w:r w:rsidR="00432C4C" w:rsidRPr="007E3329">
        <w:rPr>
          <w:rFonts w:eastAsia="Times New Roman"/>
          <w:szCs w:val="29"/>
          <w:shd w:val="clear" w:color="auto" w:fill="FFFFFF"/>
        </w:rPr>
        <w:t xml:space="preserve">article </w:t>
      </w:r>
      <w:r w:rsidR="00432C4C" w:rsidRPr="007E3329">
        <w:rPr>
          <w:rFonts w:eastAsia="Times New Roman"/>
          <w:i/>
          <w:szCs w:val="29"/>
          <w:shd w:val="clear" w:color="auto" w:fill="FFFFFF"/>
        </w:rPr>
        <w:t>Slave Trade</w:t>
      </w:r>
      <w:r w:rsidR="00432C4C" w:rsidRPr="007E3329">
        <w:rPr>
          <w:rFonts w:eastAsia="Times New Roman"/>
          <w:szCs w:val="29"/>
          <w:shd w:val="clear" w:color="auto" w:fill="FFFFFF"/>
        </w:rPr>
        <w:t xml:space="preserve"> stating ‘kings, princes and magistrates are not owners of their subjects’.</w:t>
      </w:r>
      <w:r w:rsidR="00432C4C" w:rsidRPr="007E3329">
        <w:rPr>
          <w:rStyle w:val="FootnoteReference"/>
          <w:rFonts w:eastAsia="Times New Roman"/>
          <w:szCs w:val="29"/>
          <w:shd w:val="clear" w:color="auto" w:fill="FFFFFF"/>
        </w:rPr>
        <w:footnoteReference w:id="20"/>
      </w:r>
      <w:r w:rsidR="00432C4C" w:rsidRPr="007E3329">
        <w:rPr>
          <w:rFonts w:eastAsia="Times New Roman"/>
          <w:szCs w:val="29"/>
          <w:shd w:val="clear" w:color="auto" w:fill="FFFFFF"/>
        </w:rPr>
        <w:t xml:space="preserve"> Of course this agreement cements a similarity between </w:t>
      </w:r>
      <w:proofErr w:type="spellStart"/>
      <w:r w:rsidR="00432C4C" w:rsidRPr="007E3329">
        <w:rPr>
          <w:rFonts w:eastAsia="Times New Roman"/>
          <w:szCs w:val="29"/>
          <w:shd w:val="clear" w:color="auto" w:fill="FFFFFF"/>
        </w:rPr>
        <w:t>Jacourt</w:t>
      </w:r>
      <w:proofErr w:type="spellEnd"/>
      <w:r w:rsidR="00432C4C" w:rsidRPr="007E3329">
        <w:rPr>
          <w:rFonts w:eastAsia="Times New Roman"/>
          <w:szCs w:val="29"/>
          <w:shd w:val="clear" w:color="auto" w:fill="FFFFFF"/>
        </w:rPr>
        <w:t xml:space="preserve"> and Locke in their outright depreciation of slavery. It has been suggested that Locke ‘began’ using Cartesian methods of doubt, linking his thought with that of </w:t>
      </w:r>
      <w:r w:rsidR="00E05801" w:rsidRPr="007E3329">
        <w:rPr>
          <w:rFonts w:eastAsia="Times New Roman"/>
          <w:szCs w:val="29"/>
          <w:shd w:val="clear" w:color="auto" w:fill="FFFFFF"/>
        </w:rPr>
        <w:t xml:space="preserve">the glorified and enlightened Descartes directly, but also indirectly associating </w:t>
      </w:r>
      <w:proofErr w:type="spellStart"/>
      <w:r w:rsidR="00E05801" w:rsidRPr="007E3329">
        <w:rPr>
          <w:rFonts w:eastAsia="Times New Roman"/>
          <w:szCs w:val="29"/>
          <w:shd w:val="clear" w:color="auto" w:fill="FFFFFF"/>
        </w:rPr>
        <w:t>Jacourt</w:t>
      </w:r>
      <w:proofErr w:type="spellEnd"/>
      <w:r w:rsidR="00E05801" w:rsidRPr="007E3329">
        <w:rPr>
          <w:rFonts w:eastAsia="Times New Roman"/>
          <w:szCs w:val="29"/>
          <w:shd w:val="clear" w:color="auto" w:fill="FFFFFF"/>
        </w:rPr>
        <w:t xml:space="preserve"> with the doubting method too.</w:t>
      </w:r>
      <w:r w:rsidR="00E05801" w:rsidRPr="007E3329">
        <w:rPr>
          <w:rStyle w:val="FootnoteReference"/>
          <w:rFonts w:eastAsia="Times New Roman"/>
          <w:szCs w:val="29"/>
          <w:shd w:val="clear" w:color="auto" w:fill="FFFFFF"/>
        </w:rPr>
        <w:footnoteReference w:id="21"/>
      </w:r>
      <w:r w:rsidR="00E05801" w:rsidRPr="007E3329">
        <w:rPr>
          <w:rFonts w:eastAsia="Times New Roman"/>
          <w:szCs w:val="29"/>
          <w:shd w:val="clear" w:color="auto" w:fill="FFFFFF"/>
        </w:rPr>
        <w:t xml:space="preserve"> Surely </w:t>
      </w:r>
      <w:proofErr w:type="spellStart"/>
      <w:r w:rsidR="00E05801" w:rsidRPr="007E3329">
        <w:rPr>
          <w:rFonts w:eastAsia="Times New Roman"/>
          <w:szCs w:val="29"/>
          <w:shd w:val="clear" w:color="auto" w:fill="FFFFFF"/>
        </w:rPr>
        <w:t>Jacourt’s</w:t>
      </w:r>
      <w:proofErr w:type="spellEnd"/>
      <w:r w:rsidR="00E05801" w:rsidRPr="007E3329">
        <w:rPr>
          <w:rFonts w:eastAsia="Times New Roman"/>
          <w:szCs w:val="29"/>
          <w:shd w:val="clear" w:color="auto" w:fill="FFFFFF"/>
        </w:rPr>
        <w:t xml:space="preserve"> </w:t>
      </w:r>
      <w:r w:rsidR="00E05801" w:rsidRPr="007E3329">
        <w:rPr>
          <w:rFonts w:eastAsia="Times New Roman"/>
          <w:i/>
          <w:szCs w:val="29"/>
          <w:shd w:val="clear" w:color="auto" w:fill="FFFFFF"/>
        </w:rPr>
        <w:t xml:space="preserve">Slave Trade </w:t>
      </w:r>
      <w:r w:rsidR="00E05801" w:rsidRPr="007E3329">
        <w:rPr>
          <w:rFonts w:eastAsia="Times New Roman"/>
          <w:szCs w:val="29"/>
          <w:shd w:val="clear" w:color="auto" w:fill="FFFFFF"/>
        </w:rPr>
        <w:t>must similarly contain the use of doubt to understand ‘empirical’ truths of slavery, and thus we can see the article reflecting Descartes Cartesian method and the origins/essence of enlightened thinking.</w:t>
      </w:r>
      <w:r w:rsidR="006F1254" w:rsidRPr="007E3329">
        <w:rPr>
          <w:rFonts w:eastAsia="Times New Roman"/>
          <w:szCs w:val="29"/>
          <w:shd w:val="clear" w:color="auto" w:fill="FFFFFF"/>
        </w:rPr>
        <w:t xml:space="preserve"> When </w:t>
      </w:r>
      <w:r w:rsidR="00D2752D" w:rsidRPr="007E3329">
        <w:rPr>
          <w:rFonts w:eastAsia="Times New Roman"/>
          <w:szCs w:val="29"/>
          <w:shd w:val="clear" w:color="auto" w:fill="FFFFFF"/>
        </w:rPr>
        <w:t>referring</w:t>
      </w:r>
      <w:r w:rsidR="006F1254" w:rsidRPr="007E3329">
        <w:rPr>
          <w:rFonts w:eastAsia="Times New Roman"/>
          <w:szCs w:val="29"/>
          <w:shd w:val="clear" w:color="auto" w:fill="FFFFFF"/>
        </w:rPr>
        <w:t xml:space="preserve"> to human rights, Locke goes on to say ‘not under the power of any will nor under restraint from any law except what is enacted by legislature in accordance with its mandate’ effectively arguing that no law under this ‘mandate’ can place someone under ‘power’ or ‘restraint’ from birth. </w:t>
      </w:r>
      <w:r w:rsidR="00313806" w:rsidRPr="007E3329">
        <w:rPr>
          <w:rFonts w:eastAsia="Times New Roman"/>
          <w:szCs w:val="29"/>
          <w:shd w:val="clear" w:color="auto" w:fill="FFFFFF"/>
        </w:rPr>
        <w:t xml:space="preserve">When writing on the colonised population </w:t>
      </w:r>
      <w:proofErr w:type="spellStart"/>
      <w:r w:rsidR="00313806" w:rsidRPr="007E3329">
        <w:rPr>
          <w:rFonts w:eastAsia="Times New Roman"/>
          <w:szCs w:val="29"/>
          <w:shd w:val="clear" w:color="auto" w:fill="FFFFFF"/>
        </w:rPr>
        <w:t>Jacourt</w:t>
      </w:r>
      <w:proofErr w:type="spellEnd"/>
      <w:r w:rsidR="00313806" w:rsidRPr="007E3329">
        <w:rPr>
          <w:rFonts w:eastAsia="Times New Roman"/>
          <w:szCs w:val="29"/>
          <w:shd w:val="clear" w:color="auto" w:fill="FFFFFF"/>
        </w:rPr>
        <w:t xml:space="preserve"> states ‘their children are not born as slaves’ clearly arguing from the same position as Locke. Here we can see both </w:t>
      </w:r>
      <w:proofErr w:type="spellStart"/>
      <w:r w:rsidR="00313806" w:rsidRPr="007E3329">
        <w:rPr>
          <w:rFonts w:eastAsia="Times New Roman"/>
          <w:szCs w:val="29"/>
          <w:shd w:val="clear" w:color="auto" w:fill="FFFFFF"/>
        </w:rPr>
        <w:t>Jacourt</w:t>
      </w:r>
      <w:proofErr w:type="spellEnd"/>
      <w:r w:rsidR="00313806" w:rsidRPr="007E3329">
        <w:rPr>
          <w:rFonts w:eastAsia="Times New Roman"/>
          <w:szCs w:val="29"/>
          <w:shd w:val="clear" w:color="auto" w:fill="FFFFFF"/>
        </w:rPr>
        <w:t xml:space="preserve"> and Locke’s philosophies combining via their rulemaking methods, to similarly denounce the slave trade’s entirety.</w:t>
      </w:r>
      <w:r w:rsidR="00A452BD" w:rsidRPr="007E3329">
        <w:rPr>
          <w:rFonts w:eastAsia="Times New Roman"/>
          <w:szCs w:val="29"/>
          <w:shd w:val="clear" w:color="auto" w:fill="FFFFFF"/>
        </w:rPr>
        <w:t xml:space="preserve"> With Locke’s firm grounding in the enlightenment process, i</w:t>
      </w:r>
      <w:r w:rsidR="00313806" w:rsidRPr="007E3329">
        <w:rPr>
          <w:rFonts w:eastAsia="Times New Roman"/>
          <w:szCs w:val="29"/>
          <w:shd w:val="clear" w:color="auto" w:fill="FFFFFF"/>
        </w:rPr>
        <w:t xml:space="preserve">t cannot be debated then, that both men reflected enlightened ideals through their works, and therefore so did the </w:t>
      </w:r>
      <w:proofErr w:type="spellStart"/>
      <w:r w:rsidR="003C7C22" w:rsidRPr="007E3329">
        <w:rPr>
          <w:rFonts w:eastAsia="Times New Roman"/>
          <w:i/>
          <w:szCs w:val="29"/>
          <w:shd w:val="clear" w:color="auto" w:fill="FFFFFF"/>
        </w:rPr>
        <w:t>Encyclopédie</w:t>
      </w:r>
      <w:proofErr w:type="spellEnd"/>
      <w:r w:rsidR="003C7C22" w:rsidRPr="007E3329">
        <w:rPr>
          <w:rFonts w:eastAsia="Times New Roman"/>
          <w:i/>
          <w:szCs w:val="29"/>
          <w:shd w:val="clear" w:color="auto" w:fill="FFFFFF"/>
        </w:rPr>
        <w:t xml:space="preserve">. </w:t>
      </w:r>
    </w:p>
    <w:p w14:paraId="435E6CF3" w14:textId="77777777" w:rsidR="00A452BD" w:rsidRPr="007E3329" w:rsidRDefault="00A452BD" w:rsidP="00822E5A">
      <w:pPr>
        <w:rPr>
          <w:rFonts w:eastAsia="Times New Roman"/>
          <w:i/>
          <w:szCs w:val="29"/>
          <w:shd w:val="clear" w:color="auto" w:fill="FFFFFF"/>
        </w:rPr>
      </w:pPr>
    </w:p>
    <w:p w14:paraId="18866E36" w14:textId="39576A4A" w:rsidR="00A452BD" w:rsidRPr="007E3329" w:rsidRDefault="00A452BD" w:rsidP="00822E5A">
      <w:pPr>
        <w:rPr>
          <w:rFonts w:eastAsia="Times New Roman"/>
          <w:szCs w:val="29"/>
          <w:shd w:val="clear" w:color="auto" w:fill="FFFFFF"/>
        </w:rPr>
      </w:pPr>
      <w:r w:rsidRPr="007E3329">
        <w:rPr>
          <w:rFonts w:eastAsia="Times New Roman"/>
          <w:i/>
          <w:szCs w:val="29"/>
          <w:shd w:val="clear" w:color="auto" w:fill="FFFFFF"/>
        </w:rPr>
        <w:tab/>
      </w:r>
      <w:r w:rsidR="00EA35F7" w:rsidRPr="007E3329">
        <w:rPr>
          <w:rFonts w:eastAsia="Times New Roman"/>
          <w:szCs w:val="29"/>
          <w:shd w:val="clear" w:color="auto" w:fill="FFFFFF"/>
        </w:rPr>
        <w:t xml:space="preserve">In light of the </w:t>
      </w:r>
      <w:r w:rsidR="00E006A4" w:rsidRPr="007E3329">
        <w:rPr>
          <w:rFonts w:eastAsia="Times New Roman"/>
          <w:szCs w:val="29"/>
          <w:shd w:val="clear" w:color="auto" w:fill="FFFFFF"/>
        </w:rPr>
        <w:t xml:space="preserve">American </w:t>
      </w:r>
      <w:r w:rsidR="00EA35F7" w:rsidRPr="007E3329">
        <w:rPr>
          <w:rFonts w:eastAsia="Times New Roman"/>
          <w:szCs w:val="29"/>
          <w:shd w:val="clear" w:color="auto" w:fill="FFFFFF"/>
        </w:rPr>
        <w:t xml:space="preserve">constitution, both </w:t>
      </w:r>
      <w:proofErr w:type="spellStart"/>
      <w:r w:rsidR="00EA35F7" w:rsidRPr="007E3329">
        <w:rPr>
          <w:rFonts w:eastAsia="Times New Roman"/>
          <w:szCs w:val="29"/>
          <w:shd w:val="clear" w:color="auto" w:fill="FFFFFF"/>
        </w:rPr>
        <w:t>Jacourt</w:t>
      </w:r>
      <w:proofErr w:type="spellEnd"/>
      <w:r w:rsidR="00EA35F7" w:rsidRPr="007E3329">
        <w:rPr>
          <w:rFonts w:eastAsia="Times New Roman"/>
          <w:szCs w:val="29"/>
          <w:shd w:val="clear" w:color="auto" w:fill="FFFFFF"/>
        </w:rPr>
        <w:t xml:space="preserve"> and Locke’s anti-slavery ideals can easily be associated with enlightened thought.</w:t>
      </w:r>
      <w:r w:rsidR="00EA35F7" w:rsidRPr="007E3329">
        <w:rPr>
          <w:rStyle w:val="FootnoteReference"/>
          <w:rFonts w:eastAsia="Times New Roman"/>
          <w:szCs w:val="29"/>
          <w:shd w:val="clear" w:color="auto" w:fill="FFFFFF"/>
        </w:rPr>
        <w:footnoteReference w:id="22"/>
      </w:r>
      <w:r w:rsidR="00EA35F7" w:rsidRPr="007E3329">
        <w:rPr>
          <w:rFonts w:eastAsia="Times New Roman"/>
          <w:i/>
          <w:szCs w:val="29"/>
          <w:shd w:val="clear" w:color="auto" w:fill="FFFFFF"/>
        </w:rPr>
        <w:t xml:space="preserve"> </w:t>
      </w:r>
      <w:r w:rsidR="00EA35F7" w:rsidRPr="007E3329">
        <w:rPr>
          <w:rFonts w:eastAsia="Times New Roman"/>
          <w:szCs w:val="29"/>
          <w:shd w:val="clear" w:color="auto" w:fill="FFFFFF"/>
        </w:rPr>
        <w:t xml:space="preserve">The fifth amendment dictates </w:t>
      </w:r>
      <w:r w:rsidR="00952073">
        <w:rPr>
          <w:rFonts w:eastAsia="Times New Roman"/>
          <w:szCs w:val="29"/>
          <w:shd w:val="clear" w:color="auto" w:fill="FFFFFF"/>
        </w:rPr>
        <w:t xml:space="preserve">in criminal cases </w:t>
      </w:r>
      <w:r w:rsidR="00EA35F7" w:rsidRPr="007E3329">
        <w:rPr>
          <w:rFonts w:eastAsia="Times New Roman"/>
          <w:szCs w:val="29"/>
          <w:shd w:val="clear" w:color="auto" w:fill="FFFFFF"/>
        </w:rPr>
        <w:t>‘Nor [shall they be] deprived of life, liberty or property’ agreeing with both philosophers on</w:t>
      </w:r>
      <w:r w:rsidR="00D2752D" w:rsidRPr="007E3329">
        <w:rPr>
          <w:rFonts w:eastAsia="Times New Roman"/>
          <w:szCs w:val="29"/>
          <w:shd w:val="clear" w:color="auto" w:fill="FFFFFF"/>
        </w:rPr>
        <w:t xml:space="preserve"> the</w:t>
      </w:r>
      <w:r w:rsidR="00EA35F7" w:rsidRPr="007E3329">
        <w:rPr>
          <w:rFonts w:eastAsia="Times New Roman"/>
          <w:szCs w:val="29"/>
          <w:shd w:val="clear" w:color="auto" w:fill="FFFFFF"/>
        </w:rPr>
        <w:t xml:space="preserve"> ‘inalienable rights’ of man as it suggests no man shall </w:t>
      </w:r>
      <w:r w:rsidR="00952073">
        <w:rPr>
          <w:rFonts w:eastAsia="Times New Roman"/>
          <w:szCs w:val="29"/>
          <w:shd w:val="clear" w:color="auto" w:fill="FFFFFF"/>
        </w:rPr>
        <w:t>lose his</w:t>
      </w:r>
      <w:r w:rsidR="00EA35F7" w:rsidRPr="007E3329">
        <w:rPr>
          <w:rFonts w:eastAsia="Times New Roman"/>
          <w:szCs w:val="29"/>
          <w:shd w:val="clear" w:color="auto" w:fill="FFFFFF"/>
        </w:rPr>
        <w:t xml:space="preserve"> freedom </w:t>
      </w:r>
      <w:proofErr w:type="spellStart"/>
      <w:r w:rsidR="00EA35F7" w:rsidRPr="007E3329">
        <w:rPr>
          <w:rFonts w:eastAsia="Times New Roman"/>
          <w:szCs w:val="29"/>
          <w:shd w:val="clear" w:color="auto" w:fill="FFFFFF"/>
        </w:rPr>
        <w:t>i.e</w:t>
      </w:r>
      <w:proofErr w:type="spellEnd"/>
      <w:r w:rsidR="00EA35F7" w:rsidRPr="007E3329">
        <w:rPr>
          <w:rFonts w:eastAsia="Times New Roman"/>
          <w:szCs w:val="29"/>
          <w:shd w:val="clear" w:color="auto" w:fill="FFFFFF"/>
        </w:rPr>
        <w:t xml:space="preserve"> slavery. Herman </w:t>
      </w:r>
      <w:proofErr w:type="spellStart"/>
      <w:r w:rsidR="00EA35F7" w:rsidRPr="007E3329">
        <w:rPr>
          <w:rFonts w:eastAsia="Times New Roman"/>
          <w:szCs w:val="29"/>
          <w:shd w:val="clear" w:color="auto" w:fill="FFFFFF"/>
        </w:rPr>
        <w:t>Lebovics</w:t>
      </w:r>
      <w:proofErr w:type="spellEnd"/>
      <w:r w:rsidR="00EA35F7" w:rsidRPr="007E3329">
        <w:rPr>
          <w:rFonts w:eastAsia="Times New Roman"/>
          <w:szCs w:val="29"/>
          <w:shd w:val="clear" w:color="auto" w:fill="FFFFFF"/>
        </w:rPr>
        <w:t xml:space="preserve"> argues for Locke’s excessive involvement in the </w:t>
      </w:r>
      <w:r w:rsidR="00D2752D" w:rsidRPr="007E3329">
        <w:rPr>
          <w:rFonts w:eastAsia="Times New Roman"/>
          <w:szCs w:val="29"/>
          <w:shd w:val="clear" w:color="auto" w:fill="FFFFFF"/>
        </w:rPr>
        <w:t xml:space="preserve">early </w:t>
      </w:r>
      <w:r w:rsidR="00EA35F7" w:rsidRPr="007E3329">
        <w:rPr>
          <w:rFonts w:eastAsia="Times New Roman"/>
          <w:szCs w:val="29"/>
          <w:shd w:val="clear" w:color="auto" w:fill="FFFFFF"/>
        </w:rPr>
        <w:t>Americas, becoming a land proprietor and civil servant for the American colonies, with many now agreeing with him; seeing Locke’s stance as ‘undeniably visible’</w:t>
      </w:r>
      <w:r w:rsidR="009D1F54" w:rsidRPr="007E3329">
        <w:rPr>
          <w:rFonts w:eastAsia="Times New Roman"/>
          <w:szCs w:val="29"/>
          <w:shd w:val="clear" w:color="auto" w:fill="FFFFFF"/>
        </w:rPr>
        <w:t xml:space="preserve"> across the pond.</w:t>
      </w:r>
      <w:r w:rsidR="009D1F54" w:rsidRPr="007E3329">
        <w:rPr>
          <w:rStyle w:val="FootnoteReference"/>
          <w:rFonts w:eastAsia="Times New Roman"/>
          <w:szCs w:val="29"/>
          <w:shd w:val="clear" w:color="auto" w:fill="FFFFFF"/>
        </w:rPr>
        <w:footnoteReference w:id="23"/>
      </w:r>
      <w:r w:rsidR="009D1F54" w:rsidRPr="007E3329">
        <w:rPr>
          <w:rFonts w:eastAsia="Times New Roman"/>
          <w:szCs w:val="29"/>
          <w:shd w:val="clear" w:color="auto" w:fill="FFFFFF"/>
        </w:rPr>
        <w:t xml:space="preserve"> </w:t>
      </w:r>
      <w:r w:rsidR="009D1F54" w:rsidRPr="007E3329">
        <w:rPr>
          <w:rStyle w:val="FootnoteReference"/>
          <w:rFonts w:eastAsia="Times New Roman"/>
          <w:szCs w:val="29"/>
          <w:shd w:val="clear" w:color="auto" w:fill="FFFFFF"/>
        </w:rPr>
        <w:footnoteReference w:id="24"/>
      </w:r>
      <w:r w:rsidR="00EA35F7" w:rsidRPr="007E3329">
        <w:rPr>
          <w:rFonts w:eastAsia="Times New Roman"/>
          <w:szCs w:val="29"/>
          <w:shd w:val="clear" w:color="auto" w:fill="FFFFFF"/>
        </w:rPr>
        <w:t xml:space="preserve"> </w:t>
      </w:r>
      <w:r w:rsidR="009D1F54" w:rsidRPr="007E3329">
        <w:rPr>
          <w:rFonts w:eastAsia="Times New Roman"/>
          <w:szCs w:val="29"/>
          <w:shd w:val="clear" w:color="auto" w:fill="FFFFFF"/>
        </w:rPr>
        <w:t xml:space="preserve">This tie between Locke and America serves </w:t>
      </w:r>
      <w:r w:rsidR="00BF1D0B" w:rsidRPr="007E3329">
        <w:rPr>
          <w:rFonts w:eastAsia="Times New Roman"/>
          <w:szCs w:val="29"/>
          <w:shd w:val="clear" w:color="auto" w:fill="FFFFFF"/>
        </w:rPr>
        <w:t>to stren</w:t>
      </w:r>
      <w:r w:rsidR="000C2266" w:rsidRPr="007E3329">
        <w:rPr>
          <w:rFonts w:eastAsia="Times New Roman"/>
          <w:szCs w:val="29"/>
          <w:shd w:val="clear" w:color="auto" w:fill="FFFFFF"/>
        </w:rPr>
        <w:t>gthen the notion that</w:t>
      </w:r>
      <w:r w:rsidR="00BF1D0B" w:rsidRPr="007E3329">
        <w:rPr>
          <w:rFonts w:eastAsia="Times New Roman"/>
          <w:szCs w:val="29"/>
          <w:shd w:val="clear" w:color="auto" w:fill="FFFFFF"/>
        </w:rPr>
        <w:t xml:space="preserve"> </w:t>
      </w:r>
      <w:proofErr w:type="spellStart"/>
      <w:r w:rsidR="00BF1D0B" w:rsidRPr="007E3329">
        <w:rPr>
          <w:rFonts w:eastAsia="Times New Roman"/>
          <w:szCs w:val="29"/>
          <w:shd w:val="clear" w:color="auto" w:fill="FFFFFF"/>
        </w:rPr>
        <w:t>Jacourt’s</w:t>
      </w:r>
      <w:proofErr w:type="spellEnd"/>
      <w:r w:rsidR="00BF1D0B" w:rsidRPr="007E3329">
        <w:rPr>
          <w:rFonts w:eastAsia="Times New Roman"/>
          <w:szCs w:val="29"/>
          <w:shd w:val="clear" w:color="auto" w:fill="FFFFFF"/>
        </w:rPr>
        <w:t xml:space="preserve"> </w:t>
      </w:r>
      <w:r w:rsidR="00BF1D0B" w:rsidRPr="007E3329">
        <w:rPr>
          <w:rFonts w:eastAsia="Times New Roman"/>
          <w:i/>
          <w:szCs w:val="29"/>
          <w:shd w:val="clear" w:color="auto" w:fill="FFFFFF"/>
        </w:rPr>
        <w:t>Slave Trade (</w:t>
      </w:r>
      <w:r w:rsidR="00BF1D0B" w:rsidRPr="007E3329">
        <w:rPr>
          <w:rFonts w:eastAsia="Times New Roman"/>
          <w:szCs w:val="29"/>
          <w:shd w:val="clear" w:color="auto" w:fill="FFFFFF"/>
        </w:rPr>
        <w:t>and thus the</w:t>
      </w:r>
      <w:r w:rsidR="00BF1D0B" w:rsidRPr="007E3329">
        <w:rPr>
          <w:rFonts w:eastAsia="Times New Roman"/>
          <w:i/>
          <w:szCs w:val="29"/>
          <w:shd w:val="clear" w:color="auto" w:fill="FFFFFF"/>
        </w:rPr>
        <w:t xml:space="preserve"> </w:t>
      </w:r>
      <w:proofErr w:type="spellStart"/>
      <w:r w:rsidR="00BF1D0B" w:rsidRPr="007E3329">
        <w:rPr>
          <w:rFonts w:eastAsia="Times New Roman"/>
          <w:i/>
          <w:szCs w:val="29"/>
          <w:shd w:val="clear" w:color="auto" w:fill="FFFFFF"/>
        </w:rPr>
        <w:t>Encyclopédie</w:t>
      </w:r>
      <w:proofErr w:type="spellEnd"/>
      <w:r w:rsidR="00BF1D0B" w:rsidRPr="007E3329">
        <w:rPr>
          <w:rFonts w:eastAsia="Times New Roman"/>
          <w:szCs w:val="29"/>
          <w:shd w:val="clear" w:color="auto" w:fill="FFFFFF"/>
        </w:rPr>
        <w:t>) represents enlightened ideals,</w:t>
      </w:r>
      <w:r w:rsidR="000C2266" w:rsidRPr="007E3329">
        <w:rPr>
          <w:rFonts w:eastAsia="Times New Roman"/>
          <w:szCs w:val="29"/>
          <w:shd w:val="clear" w:color="auto" w:fill="FFFFFF"/>
        </w:rPr>
        <w:t xml:space="preserve"> due to similarities in </w:t>
      </w:r>
      <w:proofErr w:type="spellStart"/>
      <w:r w:rsidR="000C2266" w:rsidRPr="007E3329">
        <w:rPr>
          <w:rFonts w:eastAsia="Times New Roman"/>
          <w:szCs w:val="29"/>
          <w:shd w:val="clear" w:color="auto" w:fill="FFFFFF"/>
        </w:rPr>
        <w:t>Jacourt</w:t>
      </w:r>
      <w:proofErr w:type="spellEnd"/>
      <w:r w:rsidR="000C2266" w:rsidRPr="007E3329">
        <w:rPr>
          <w:rFonts w:eastAsia="Times New Roman"/>
          <w:szCs w:val="29"/>
          <w:shd w:val="clear" w:color="auto" w:fill="FFFFFF"/>
        </w:rPr>
        <w:t xml:space="preserve"> and Locke’s works on slavery. This is because b</w:t>
      </w:r>
      <w:r w:rsidR="00BF1D0B" w:rsidRPr="007E3329">
        <w:rPr>
          <w:rFonts w:eastAsia="Times New Roman"/>
          <w:szCs w:val="29"/>
          <w:shd w:val="clear" w:color="auto" w:fill="FFFFFF"/>
        </w:rPr>
        <w:t>oth Locke and the U.S have a firm grounding in the enlightenment</w:t>
      </w:r>
      <w:r w:rsidR="000C2266" w:rsidRPr="007E3329">
        <w:rPr>
          <w:rFonts w:eastAsia="Times New Roman"/>
          <w:szCs w:val="29"/>
          <w:shd w:val="clear" w:color="auto" w:fill="FFFFFF"/>
        </w:rPr>
        <w:t xml:space="preserve"> process</w:t>
      </w:r>
      <w:r w:rsidR="00BF1D0B" w:rsidRPr="007E3329">
        <w:rPr>
          <w:rFonts w:eastAsia="Times New Roman"/>
          <w:szCs w:val="29"/>
          <w:shd w:val="clear" w:color="auto" w:fill="FFFFFF"/>
        </w:rPr>
        <w:t xml:space="preserve">. </w:t>
      </w:r>
    </w:p>
    <w:p w14:paraId="4FB09ED6" w14:textId="77777777" w:rsidR="00BF1D0B" w:rsidRPr="007E3329" w:rsidRDefault="00BF1D0B" w:rsidP="00822E5A">
      <w:pPr>
        <w:rPr>
          <w:rFonts w:eastAsia="Times New Roman"/>
          <w:szCs w:val="29"/>
          <w:shd w:val="clear" w:color="auto" w:fill="FFFFFF"/>
        </w:rPr>
      </w:pPr>
    </w:p>
    <w:p w14:paraId="1D8DB58A" w14:textId="2F692816" w:rsidR="003C7C22" w:rsidRPr="007E3329" w:rsidRDefault="00BF1D0B" w:rsidP="00B9576D">
      <w:pPr>
        <w:rPr>
          <w:rFonts w:eastAsia="Times New Roman"/>
          <w:i/>
          <w:szCs w:val="29"/>
          <w:shd w:val="clear" w:color="auto" w:fill="FFFFFF"/>
        </w:rPr>
      </w:pPr>
      <w:r w:rsidRPr="007E3329">
        <w:rPr>
          <w:rFonts w:eastAsia="Times New Roman"/>
          <w:szCs w:val="29"/>
          <w:shd w:val="clear" w:color="auto" w:fill="FFFFFF"/>
        </w:rPr>
        <w:tab/>
        <w:t>It is observable that this constitutional barring of human ownership may depreciate the right to private property. As of the abolition of slavery in amendment thirteen ‘</w:t>
      </w:r>
      <w:proofErr w:type="spellStart"/>
      <w:r w:rsidRPr="007E3329">
        <w:rPr>
          <w:rFonts w:eastAsia="Times New Roman"/>
          <w:szCs w:val="29"/>
          <w:shd w:val="clear" w:color="auto" w:fill="FFFFFF"/>
        </w:rPr>
        <w:t>Niether</w:t>
      </w:r>
      <w:proofErr w:type="spellEnd"/>
      <w:r w:rsidRPr="007E3329">
        <w:rPr>
          <w:rFonts w:eastAsia="Times New Roman"/>
          <w:szCs w:val="29"/>
          <w:shd w:val="clear" w:color="auto" w:fill="FFFFFF"/>
        </w:rPr>
        <w:t xml:space="preserve"> slavery no</w:t>
      </w:r>
      <w:r w:rsidR="00A30706" w:rsidRPr="007E3329">
        <w:rPr>
          <w:rFonts w:eastAsia="Times New Roman"/>
          <w:szCs w:val="29"/>
          <w:shd w:val="clear" w:color="auto" w:fill="FFFFFF"/>
        </w:rPr>
        <w:t>r</w:t>
      </w:r>
      <w:r w:rsidRPr="007E3329">
        <w:rPr>
          <w:rFonts w:eastAsia="Times New Roman"/>
          <w:szCs w:val="29"/>
          <w:shd w:val="clear" w:color="auto" w:fill="FFFFFF"/>
        </w:rPr>
        <w:t xml:space="preserve"> involuntary servitude, except as a punishment for a crime… shall exist within the United States’. Of course, if one has no rights to human ownership, what justifies his right to property at all? Locke paradoxically claims in chapter five of his </w:t>
      </w:r>
      <w:r w:rsidRPr="007E3329">
        <w:rPr>
          <w:rFonts w:eastAsia="Times New Roman"/>
          <w:i/>
          <w:szCs w:val="29"/>
          <w:shd w:val="clear" w:color="auto" w:fill="FFFFFF"/>
        </w:rPr>
        <w:t xml:space="preserve">Second Treatise of Government </w:t>
      </w:r>
      <w:r w:rsidRPr="007E3329">
        <w:rPr>
          <w:rFonts w:eastAsia="Times New Roman"/>
          <w:szCs w:val="29"/>
          <w:shd w:val="clear" w:color="auto" w:fill="FFFFFF"/>
        </w:rPr>
        <w:t xml:space="preserve">‘he mixes his labour with it, thus joining it to something that is his own’. Surely then the only available argument for Locke here is to say that </w:t>
      </w:r>
      <w:r w:rsidR="00B9576D" w:rsidRPr="007E3329">
        <w:rPr>
          <w:rFonts w:eastAsia="Times New Roman"/>
          <w:szCs w:val="29"/>
          <w:shd w:val="clear" w:color="auto" w:fill="FFFFFF"/>
        </w:rPr>
        <w:t xml:space="preserve">the </w:t>
      </w:r>
      <w:r w:rsidRPr="007E3329">
        <w:rPr>
          <w:rFonts w:eastAsia="Times New Roman"/>
          <w:szCs w:val="29"/>
          <w:shd w:val="clear" w:color="auto" w:fill="FFFFFF"/>
        </w:rPr>
        <w:t xml:space="preserve">‘inalienable rights’ of man </w:t>
      </w:r>
      <w:r w:rsidR="00B9576D" w:rsidRPr="007E3329">
        <w:rPr>
          <w:rFonts w:eastAsia="Times New Roman"/>
          <w:szCs w:val="29"/>
          <w:shd w:val="clear" w:color="auto" w:fill="FFFFFF"/>
        </w:rPr>
        <w:t xml:space="preserve">stop one another from owning humans. Alternatively, it can be said that ‘ownership’ is simply a concept, not a reality. Regardless of the soundness of their conclusions we still see consistency within </w:t>
      </w:r>
      <w:r w:rsidR="00B9576D" w:rsidRPr="007E3329">
        <w:rPr>
          <w:rFonts w:eastAsia="Times New Roman"/>
          <w:i/>
          <w:szCs w:val="29"/>
          <w:shd w:val="clear" w:color="auto" w:fill="FFFFFF"/>
        </w:rPr>
        <w:t xml:space="preserve">Slave Trade, </w:t>
      </w:r>
      <w:r w:rsidR="00B9576D" w:rsidRPr="007E3329">
        <w:rPr>
          <w:rFonts w:eastAsia="Times New Roman"/>
          <w:szCs w:val="29"/>
          <w:shd w:val="clear" w:color="auto" w:fill="FFFFFF"/>
        </w:rPr>
        <w:t>the</w:t>
      </w:r>
      <w:r w:rsidR="00B9576D" w:rsidRPr="007E3329">
        <w:rPr>
          <w:rFonts w:eastAsia="Times New Roman"/>
          <w:i/>
          <w:szCs w:val="29"/>
          <w:shd w:val="clear" w:color="auto" w:fill="FFFFFF"/>
        </w:rPr>
        <w:t xml:space="preserve"> Second Treatise of Government </w:t>
      </w:r>
      <w:r w:rsidR="00B9576D" w:rsidRPr="007E3329">
        <w:rPr>
          <w:rFonts w:eastAsia="Times New Roman"/>
          <w:szCs w:val="29"/>
          <w:shd w:val="clear" w:color="auto" w:fill="FFFFFF"/>
        </w:rPr>
        <w:t xml:space="preserve">and the </w:t>
      </w:r>
      <w:r w:rsidR="00B9576D" w:rsidRPr="007E3329">
        <w:rPr>
          <w:rFonts w:eastAsia="Times New Roman"/>
          <w:i/>
          <w:szCs w:val="29"/>
          <w:shd w:val="clear" w:color="auto" w:fill="FFFFFF"/>
        </w:rPr>
        <w:t xml:space="preserve">U.S Constitution </w:t>
      </w:r>
      <w:r w:rsidR="00B9576D" w:rsidRPr="007E3329">
        <w:rPr>
          <w:rFonts w:eastAsia="Times New Roman"/>
          <w:szCs w:val="29"/>
          <w:shd w:val="clear" w:color="auto" w:fill="FFFFFF"/>
        </w:rPr>
        <w:t>in their rejection of human ownership, and their practical application of human rules.</w:t>
      </w:r>
      <w:r w:rsidR="00E96515" w:rsidRPr="007E3329">
        <w:rPr>
          <w:rStyle w:val="FootnoteReference"/>
          <w:rFonts w:eastAsia="Times New Roman"/>
          <w:szCs w:val="29"/>
          <w:shd w:val="clear" w:color="auto" w:fill="FFFFFF"/>
        </w:rPr>
        <w:footnoteReference w:id="25"/>
      </w:r>
      <w:r w:rsidR="00B9576D" w:rsidRPr="007E3329">
        <w:rPr>
          <w:rFonts w:eastAsia="Times New Roman"/>
          <w:szCs w:val="29"/>
          <w:shd w:val="clear" w:color="auto" w:fill="FFFFFF"/>
        </w:rPr>
        <w:t xml:space="preserve"> This practical application of human rules is the essence of enlightened politics, </w:t>
      </w:r>
      <w:r w:rsidR="003817FF" w:rsidRPr="007E3329">
        <w:rPr>
          <w:rFonts w:eastAsia="Times New Roman"/>
          <w:szCs w:val="29"/>
          <w:shd w:val="clear" w:color="auto" w:fill="FFFFFF"/>
        </w:rPr>
        <w:t xml:space="preserve">and is reflected in the </w:t>
      </w:r>
      <w:proofErr w:type="spellStart"/>
      <w:r w:rsidR="003817FF" w:rsidRPr="007E3329">
        <w:rPr>
          <w:rFonts w:eastAsia="Times New Roman"/>
          <w:i/>
          <w:szCs w:val="29"/>
          <w:shd w:val="clear" w:color="auto" w:fill="FFFFFF"/>
        </w:rPr>
        <w:t>Encyclopédie</w:t>
      </w:r>
      <w:proofErr w:type="spellEnd"/>
      <w:r w:rsidR="003817FF" w:rsidRPr="007E3329">
        <w:rPr>
          <w:rFonts w:eastAsia="Times New Roman"/>
          <w:i/>
          <w:szCs w:val="29"/>
          <w:shd w:val="clear" w:color="auto" w:fill="FFFFFF"/>
        </w:rPr>
        <w:t xml:space="preserve"> </w:t>
      </w:r>
      <w:r w:rsidR="003817FF" w:rsidRPr="007E3329">
        <w:rPr>
          <w:rFonts w:eastAsia="Times New Roman"/>
          <w:szCs w:val="29"/>
          <w:shd w:val="clear" w:color="auto" w:fill="FFFFFF"/>
        </w:rPr>
        <w:t xml:space="preserve">in </w:t>
      </w:r>
      <w:proofErr w:type="spellStart"/>
      <w:r w:rsidR="003817FF" w:rsidRPr="007E3329">
        <w:rPr>
          <w:rFonts w:eastAsia="Times New Roman"/>
          <w:szCs w:val="29"/>
          <w:shd w:val="clear" w:color="auto" w:fill="FFFFFF"/>
        </w:rPr>
        <w:t>Jacourt’s</w:t>
      </w:r>
      <w:proofErr w:type="spellEnd"/>
      <w:r w:rsidR="003817FF" w:rsidRPr="007E3329">
        <w:rPr>
          <w:rFonts w:eastAsia="Times New Roman"/>
          <w:szCs w:val="29"/>
          <w:shd w:val="clear" w:color="auto" w:fill="FFFFFF"/>
        </w:rPr>
        <w:t xml:space="preserve"> </w:t>
      </w:r>
      <w:r w:rsidR="003817FF" w:rsidRPr="007E3329">
        <w:rPr>
          <w:rFonts w:eastAsia="Times New Roman"/>
          <w:i/>
          <w:szCs w:val="29"/>
          <w:shd w:val="clear" w:color="auto" w:fill="FFFFFF"/>
        </w:rPr>
        <w:t>Slave Trade.</w:t>
      </w:r>
      <w:r w:rsidR="009865F7" w:rsidRPr="007E3329">
        <w:rPr>
          <w:rFonts w:eastAsia="Times New Roman"/>
          <w:i/>
          <w:szCs w:val="29"/>
          <w:shd w:val="clear" w:color="auto" w:fill="FFFFFF"/>
        </w:rPr>
        <w:t xml:space="preserve"> </w:t>
      </w:r>
    </w:p>
    <w:p w14:paraId="14B8A9EE" w14:textId="77777777" w:rsidR="00CE3B4C" w:rsidRPr="007E3329" w:rsidRDefault="00CE3B4C" w:rsidP="00B9576D">
      <w:pPr>
        <w:rPr>
          <w:rFonts w:eastAsia="Times New Roman"/>
          <w:i/>
          <w:szCs w:val="29"/>
          <w:shd w:val="clear" w:color="auto" w:fill="FFFFFF"/>
        </w:rPr>
      </w:pPr>
    </w:p>
    <w:p w14:paraId="17CAE73B" w14:textId="55D38D45" w:rsidR="003817FF" w:rsidRPr="007E3329" w:rsidRDefault="008B15CF" w:rsidP="006228F1">
      <w:pPr>
        <w:rPr>
          <w:rFonts w:eastAsia="Times New Roman"/>
          <w:szCs w:val="29"/>
          <w:shd w:val="clear" w:color="auto" w:fill="FFFFFF"/>
        </w:rPr>
      </w:pPr>
      <w:r w:rsidRPr="007E3329">
        <w:rPr>
          <w:rFonts w:eastAsia="Times New Roman"/>
          <w:i/>
          <w:szCs w:val="29"/>
          <w:shd w:val="clear" w:color="auto" w:fill="FFFFFF"/>
        </w:rPr>
        <w:t xml:space="preserve"> </w:t>
      </w:r>
      <w:r w:rsidRPr="007E3329">
        <w:rPr>
          <w:rFonts w:eastAsia="Times New Roman"/>
          <w:i/>
          <w:szCs w:val="29"/>
          <w:shd w:val="clear" w:color="auto" w:fill="FFFFFF"/>
        </w:rPr>
        <w:tab/>
      </w:r>
      <w:r w:rsidRPr="007E3329">
        <w:rPr>
          <w:rFonts w:eastAsia="Times New Roman"/>
          <w:szCs w:val="29"/>
          <w:shd w:val="clear" w:color="auto" w:fill="FFFFFF"/>
        </w:rPr>
        <w:t xml:space="preserve">Enlightened thoughts and </w:t>
      </w:r>
      <w:proofErr w:type="spellStart"/>
      <w:r w:rsidRPr="007E3329">
        <w:rPr>
          <w:rFonts w:eastAsia="Times New Roman"/>
          <w:szCs w:val="29"/>
          <w:shd w:val="clear" w:color="auto" w:fill="FFFFFF"/>
        </w:rPr>
        <w:t>ideals</w:t>
      </w:r>
      <w:proofErr w:type="spellEnd"/>
      <w:r w:rsidRPr="007E3329">
        <w:rPr>
          <w:rFonts w:eastAsia="Times New Roman"/>
          <w:szCs w:val="29"/>
          <w:shd w:val="clear" w:color="auto" w:fill="FFFFFF"/>
        </w:rPr>
        <w:t xml:space="preserve"> are represented within three distinct institutes. That of Science, with Bacon’s inductive reasoning, Galileo’s heliocentric arguments to Newton’s calculus fuelling the desires for new discoveries. That of Philosophy, with Descartes use of scientific methods to doubt, forming the groundwork for Locke’s later works, serving to define sets of human rules. Finally, that of politics, whether in Locke’s treatises or the </w:t>
      </w:r>
      <w:r w:rsidRPr="007E3329">
        <w:rPr>
          <w:rFonts w:eastAsia="Times New Roman"/>
          <w:i/>
          <w:szCs w:val="29"/>
          <w:shd w:val="clear" w:color="auto" w:fill="FFFFFF"/>
        </w:rPr>
        <w:t xml:space="preserve">U.S Constitution </w:t>
      </w:r>
      <w:r w:rsidRPr="007E3329">
        <w:rPr>
          <w:rFonts w:eastAsia="Times New Roman"/>
          <w:szCs w:val="29"/>
          <w:shd w:val="clear" w:color="auto" w:fill="FFFFFF"/>
        </w:rPr>
        <w:t xml:space="preserve">and their concepts of natural rights, specifically on slavery. The </w:t>
      </w:r>
      <w:proofErr w:type="spellStart"/>
      <w:r w:rsidRPr="007E3329">
        <w:rPr>
          <w:rFonts w:eastAsia="Times New Roman"/>
          <w:i/>
          <w:szCs w:val="29"/>
          <w:shd w:val="clear" w:color="auto" w:fill="FFFFFF"/>
        </w:rPr>
        <w:t>Encyclopédie’s</w:t>
      </w:r>
      <w:proofErr w:type="spellEnd"/>
      <w:r w:rsidRPr="007E3329">
        <w:rPr>
          <w:rFonts w:eastAsia="Times New Roman"/>
          <w:i/>
          <w:szCs w:val="29"/>
          <w:shd w:val="clear" w:color="auto" w:fill="FFFFFF"/>
        </w:rPr>
        <w:t xml:space="preserve"> </w:t>
      </w:r>
      <w:r w:rsidRPr="007E3329">
        <w:rPr>
          <w:rFonts w:eastAsia="Times New Roman"/>
          <w:szCs w:val="29"/>
          <w:shd w:val="clear" w:color="auto" w:fill="FFFFFF"/>
        </w:rPr>
        <w:t xml:space="preserve">articles </w:t>
      </w:r>
      <w:proofErr w:type="spellStart"/>
      <w:r w:rsidRPr="007E3329">
        <w:rPr>
          <w:rFonts w:eastAsia="Times New Roman"/>
          <w:i/>
          <w:color w:val="000000"/>
          <w:szCs w:val="16"/>
          <w:shd w:val="clear" w:color="auto" w:fill="F9F9F9"/>
        </w:rPr>
        <w:t>Acidité</w:t>
      </w:r>
      <w:proofErr w:type="spellEnd"/>
      <w:r w:rsidRPr="007E3329">
        <w:rPr>
          <w:rFonts w:eastAsia="Times New Roman"/>
          <w:i/>
          <w:color w:val="000000"/>
          <w:szCs w:val="16"/>
          <w:shd w:val="clear" w:color="auto" w:fill="F9F9F9"/>
        </w:rPr>
        <w:t xml:space="preserve"> </w:t>
      </w:r>
      <w:r w:rsidRPr="007E3329">
        <w:rPr>
          <w:rFonts w:eastAsia="Times New Roman"/>
          <w:color w:val="000000"/>
          <w:szCs w:val="16"/>
          <w:shd w:val="clear" w:color="auto" w:fill="F9F9F9"/>
        </w:rPr>
        <w:t xml:space="preserve">and </w:t>
      </w:r>
      <w:proofErr w:type="spellStart"/>
      <w:r w:rsidRPr="007E3329">
        <w:rPr>
          <w:rFonts w:eastAsia="Times New Roman"/>
          <w:i/>
          <w:color w:val="000000"/>
          <w:szCs w:val="16"/>
          <w:shd w:val="clear" w:color="auto" w:fill="F9F9F9"/>
        </w:rPr>
        <w:t>Cosmologie</w:t>
      </w:r>
      <w:proofErr w:type="spellEnd"/>
      <w:r w:rsidRPr="007E3329">
        <w:rPr>
          <w:rFonts w:eastAsia="Times New Roman"/>
          <w:i/>
          <w:color w:val="000000"/>
          <w:szCs w:val="16"/>
          <w:shd w:val="clear" w:color="auto" w:fill="F9F9F9"/>
        </w:rPr>
        <w:t xml:space="preserve"> </w:t>
      </w:r>
      <w:r w:rsidRPr="007E3329">
        <w:rPr>
          <w:rFonts w:eastAsia="Times New Roman"/>
          <w:color w:val="000000"/>
          <w:szCs w:val="16"/>
          <w:shd w:val="clear" w:color="auto" w:fill="F9F9F9"/>
        </w:rPr>
        <w:t xml:space="preserve">reflects enlightened science, </w:t>
      </w:r>
      <w:r w:rsidR="001D191C" w:rsidRPr="007E3329">
        <w:rPr>
          <w:rFonts w:eastAsia="Times New Roman"/>
          <w:color w:val="000000"/>
          <w:szCs w:val="16"/>
          <w:shd w:val="clear" w:color="auto" w:fill="F9F9F9"/>
        </w:rPr>
        <w:t xml:space="preserve">via their shared conceptualisation of new discovery, categorisation and general empirical understanding. Both </w:t>
      </w:r>
      <w:r w:rsidR="001D191C" w:rsidRPr="007E3329">
        <w:rPr>
          <w:rFonts w:eastAsia="Times New Roman"/>
          <w:i/>
          <w:color w:val="000000"/>
          <w:szCs w:val="16"/>
          <w:shd w:val="clear" w:color="auto" w:fill="F9F9F9"/>
        </w:rPr>
        <w:t xml:space="preserve">Doubt </w:t>
      </w:r>
      <w:r w:rsidR="001D191C" w:rsidRPr="007E3329">
        <w:rPr>
          <w:rFonts w:eastAsia="Times New Roman"/>
          <w:color w:val="000000"/>
          <w:szCs w:val="16"/>
          <w:shd w:val="clear" w:color="auto" w:fill="F9F9F9"/>
        </w:rPr>
        <w:t xml:space="preserve">and </w:t>
      </w:r>
      <w:r w:rsidR="001D191C" w:rsidRPr="007E3329">
        <w:rPr>
          <w:rFonts w:eastAsia="Times New Roman"/>
          <w:i/>
          <w:color w:val="000000"/>
          <w:szCs w:val="16"/>
          <w:shd w:val="clear" w:color="auto" w:fill="F9F9F9"/>
        </w:rPr>
        <w:t xml:space="preserve">Superstition </w:t>
      </w:r>
      <w:r w:rsidR="001D191C" w:rsidRPr="007E3329">
        <w:rPr>
          <w:rFonts w:eastAsia="Times New Roman"/>
          <w:color w:val="000000"/>
          <w:szCs w:val="16"/>
          <w:shd w:val="clear" w:color="auto" w:fill="F9F9F9"/>
        </w:rPr>
        <w:t xml:space="preserve">reflect enlightened philosophy </w:t>
      </w:r>
      <w:r w:rsidR="006228F1" w:rsidRPr="007E3329">
        <w:rPr>
          <w:rFonts w:eastAsia="Times New Roman"/>
          <w:color w:val="000000"/>
          <w:szCs w:val="16"/>
          <w:shd w:val="clear" w:color="auto" w:fill="F9F9F9"/>
        </w:rPr>
        <w:t xml:space="preserve">via their use of Descartes Cartesian Method and especially their use of didactic tone in the creation of human rules. </w:t>
      </w:r>
      <w:proofErr w:type="spellStart"/>
      <w:r w:rsidR="006228F1" w:rsidRPr="007E3329">
        <w:rPr>
          <w:rFonts w:eastAsia="Times New Roman"/>
          <w:color w:val="000000"/>
          <w:szCs w:val="16"/>
          <w:shd w:val="clear" w:color="auto" w:fill="F9F9F9"/>
        </w:rPr>
        <w:t>Jacourt’s</w:t>
      </w:r>
      <w:proofErr w:type="spellEnd"/>
      <w:r w:rsidR="006228F1" w:rsidRPr="007E3329">
        <w:rPr>
          <w:rFonts w:eastAsia="Times New Roman"/>
          <w:color w:val="000000"/>
          <w:szCs w:val="16"/>
          <w:shd w:val="clear" w:color="auto" w:fill="F9F9F9"/>
        </w:rPr>
        <w:t xml:space="preserve"> </w:t>
      </w:r>
      <w:r w:rsidR="006228F1" w:rsidRPr="007E3329">
        <w:rPr>
          <w:rFonts w:eastAsia="Times New Roman"/>
          <w:i/>
          <w:color w:val="000000"/>
          <w:szCs w:val="16"/>
          <w:shd w:val="clear" w:color="auto" w:fill="F9F9F9"/>
        </w:rPr>
        <w:t xml:space="preserve">Slave Trade </w:t>
      </w:r>
      <w:r w:rsidR="006228F1" w:rsidRPr="007E3329">
        <w:rPr>
          <w:rFonts w:eastAsia="Times New Roman"/>
          <w:color w:val="000000"/>
          <w:szCs w:val="16"/>
          <w:shd w:val="clear" w:color="auto" w:fill="F9F9F9"/>
        </w:rPr>
        <w:t>profoundly</w:t>
      </w:r>
      <w:r w:rsidR="006228F1" w:rsidRPr="007E3329">
        <w:rPr>
          <w:rFonts w:eastAsia="Times New Roman"/>
          <w:i/>
          <w:color w:val="000000"/>
          <w:szCs w:val="16"/>
          <w:shd w:val="clear" w:color="auto" w:fill="F9F9F9"/>
        </w:rPr>
        <w:t xml:space="preserve"> </w:t>
      </w:r>
      <w:r w:rsidR="006228F1" w:rsidRPr="007E3329">
        <w:rPr>
          <w:rFonts w:eastAsia="Times New Roman"/>
          <w:color w:val="000000"/>
          <w:szCs w:val="16"/>
          <w:shd w:val="clear" w:color="auto" w:fill="F9F9F9"/>
        </w:rPr>
        <w:t>reflects enlightened politics</w:t>
      </w:r>
      <w:r w:rsidR="006228F1" w:rsidRPr="007E3329">
        <w:rPr>
          <w:rFonts w:eastAsia="Times New Roman"/>
          <w:i/>
          <w:color w:val="000000"/>
          <w:szCs w:val="16"/>
          <w:shd w:val="clear" w:color="auto" w:fill="F9F9F9"/>
        </w:rPr>
        <w:t xml:space="preserve">, </w:t>
      </w:r>
      <w:r w:rsidR="006228F1" w:rsidRPr="007E3329">
        <w:rPr>
          <w:rFonts w:eastAsia="Times New Roman"/>
          <w:color w:val="000000"/>
          <w:szCs w:val="16"/>
          <w:shd w:val="clear" w:color="auto" w:fill="F9F9F9"/>
        </w:rPr>
        <w:t xml:space="preserve">in light of Locke’s treatises and the </w:t>
      </w:r>
      <w:r w:rsidR="006228F1" w:rsidRPr="007E3329">
        <w:rPr>
          <w:rFonts w:eastAsia="Times New Roman"/>
          <w:i/>
          <w:color w:val="000000"/>
          <w:szCs w:val="16"/>
          <w:shd w:val="clear" w:color="auto" w:fill="F9F9F9"/>
        </w:rPr>
        <w:t xml:space="preserve">U.S Constitution </w:t>
      </w:r>
      <w:r w:rsidR="006228F1" w:rsidRPr="007E3329">
        <w:rPr>
          <w:rFonts w:eastAsia="Times New Roman"/>
          <w:color w:val="000000"/>
          <w:szCs w:val="16"/>
          <w:shd w:val="clear" w:color="auto" w:fill="F9F9F9"/>
        </w:rPr>
        <w:t>via its a</w:t>
      </w:r>
      <w:bookmarkStart w:id="0" w:name="_GoBack"/>
      <w:bookmarkEnd w:id="0"/>
      <w:r w:rsidR="006228F1" w:rsidRPr="007E3329">
        <w:rPr>
          <w:rFonts w:eastAsia="Times New Roman"/>
          <w:color w:val="000000"/>
          <w:szCs w:val="16"/>
          <w:shd w:val="clear" w:color="auto" w:fill="F9F9F9"/>
        </w:rPr>
        <w:t xml:space="preserve">nti-slavery stance with their uses of ‘natural rights’ linking entirely together, while similarly practically applying these ideals to society. In these </w:t>
      </w:r>
      <w:r w:rsidR="0064369F" w:rsidRPr="007E3329">
        <w:rPr>
          <w:rFonts w:eastAsia="Times New Roman"/>
          <w:color w:val="000000"/>
          <w:szCs w:val="16"/>
          <w:shd w:val="clear" w:color="auto" w:fill="F9F9F9"/>
        </w:rPr>
        <w:t>ways,</w:t>
      </w:r>
      <w:r w:rsidR="006228F1" w:rsidRPr="007E3329">
        <w:rPr>
          <w:rFonts w:eastAsia="Times New Roman"/>
          <w:color w:val="000000"/>
          <w:szCs w:val="16"/>
          <w:shd w:val="clear" w:color="auto" w:fill="F9F9F9"/>
        </w:rPr>
        <w:t xml:space="preserve"> we see the core of en</w:t>
      </w:r>
      <w:r w:rsidR="00296002" w:rsidRPr="007E3329">
        <w:rPr>
          <w:rFonts w:eastAsia="Times New Roman"/>
          <w:color w:val="000000"/>
          <w:szCs w:val="16"/>
          <w:shd w:val="clear" w:color="auto" w:fill="F9F9F9"/>
        </w:rPr>
        <w:t>lightened ideals addressed, implemented</w:t>
      </w:r>
      <w:r w:rsidR="006228F1" w:rsidRPr="007E3329">
        <w:rPr>
          <w:rFonts w:eastAsia="Times New Roman"/>
          <w:color w:val="000000"/>
          <w:szCs w:val="16"/>
          <w:shd w:val="clear" w:color="auto" w:fill="F9F9F9"/>
        </w:rPr>
        <w:t xml:space="preserve"> and reflected by the </w:t>
      </w:r>
      <w:proofErr w:type="spellStart"/>
      <w:r w:rsidR="006228F1" w:rsidRPr="007E3329">
        <w:rPr>
          <w:rFonts w:eastAsia="Times New Roman"/>
          <w:i/>
          <w:szCs w:val="29"/>
          <w:shd w:val="clear" w:color="auto" w:fill="FFFFFF"/>
        </w:rPr>
        <w:t>Encyclopédie</w:t>
      </w:r>
      <w:proofErr w:type="spellEnd"/>
      <w:r w:rsidR="006228F1" w:rsidRPr="007E3329">
        <w:rPr>
          <w:rFonts w:eastAsia="Times New Roman"/>
          <w:i/>
          <w:szCs w:val="29"/>
          <w:shd w:val="clear" w:color="auto" w:fill="FFFFFF"/>
        </w:rPr>
        <w:t xml:space="preserve"> </w:t>
      </w:r>
      <w:r w:rsidR="006228F1" w:rsidRPr="007E3329">
        <w:rPr>
          <w:rFonts w:eastAsia="Times New Roman"/>
          <w:szCs w:val="29"/>
          <w:shd w:val="clear" w:color="auto" w:fill="FFFFFF"/>
        </w:rPr>
        <w:t>and its articles.</w:t>
      </w:r>
    </w:p>
    <w:p w14:paraId="24B3CBFE" w14:textId="77777777" w:rsidR="005E7282" w:rsidRPr="007E3329" w:rsidRDefault="005E7282">
      <w:pPr>
        <w:rPr>
          <w:i/>
        </w:rPr>
      </w:pPr>
    </w:p>
    <w:p w14:paraId="5E87E95F" w14:textId="77777777" w:rsidR="002630A1" w:rsidRPr="007E3329" w:rsidRDefault="002630A1">
      <w:pPr>
        <w:rPr>
          <w:i/>
        </w:rPr>
      </w:pPr>
    </w:p>
    <w:p w14:paraId="51BD9264" w14:textId="5C9D97C2" w:rsidR="00266AEC" w:rsidRPr="007E3329" w:rsidRDefault="00266AEC">
      <w:pPr>
        <w:rPr>
          <w:color w:val="7F7F7F" w:themeColor="text1" w:themeTint="80"/>
          <w:sz w:val="21"/>
        </w:rPr>
      </w:pPr>
      <w:r w:rsidRPr="007E3329">
        <w:rPr>
          <w:b/>
          <w:sz w:val="22"/>
        </w:rPr>
        <w:t xml:space="preserve">Word Count: </w:t>
      </w:r>
      <w:r w:rsidR="00050DA0">
        <w:rPr>
          <w:b/>
          <w:sz w:val="22"/>
        </w:rPr>
        <w:t>2750</w:t>
      </w:r>
      <w:r w:rsidRPr="007E3329">
        <w:rPr>
          <w:b/>
          <w:sz w:val="22"/>
        </w:rPr>
        <w:t xml:space="preserve">                                                                                                </w:t>
      </w:r>
      <w:r w:rsidRPr="007E3329">
        <w:rPr>
          <w:color w:val="7F7F7F" w:themeColor="text1" w:themeTint="80"/>
          <w:sz w:val="21"/>
        </w:rPr>
        <w:t>-By Conor Kilbride</w:t>
      </w:r>
    </w:p>
    <w:p w14:paraId="5633EE00" w14:textId="213E68F1" w:rsidR="001512C4" w:rsidRPr="007E3329" w:rsidRDefault="001512C4" w:rsidP="00B31342">
      <w:pPr>
        <w:jc w:val="center"/>
        <w:outlineLvl w:val="0"/>
        <w:rPr>
          <w:color w:val="000000" w:themeColor="text1"/>
          <w:u w:val="single"/>
        </w:rPr>
      </w:pPr>
      <w:r w:rsidRPr="007E3329">
        <w:rPr>
          <w:color w:val="000000" w:themeColor="text1"/>
          <w:u w:val="single"/>
        </w:rPr>
        <w:t>Bibliography</w:t>
      </w:r>
    </w:p>
    <w:p w14:paraId="724CB173" w14:textId="77777777" w:rsidR="001512C4" w:rsidRPr="007E3329" w:rsidRDefault="001512C4" w:rsidP="001512C4">
      <w:pPr>
        <w:jc w:val="center"/>
        <w:rPr>
          <w:color w:val="000000" w:themeColor="text1"/>
          <w:u w:val="single"/>
        </w:rPr>
      </w:pPr>
    </w:p>
    <w:p w14:paraId="79D540D5" w14:textId="13B59D03" w:rsidR="00460BB9" w:rsidRPr="007E3329" w:rsidRDefault="00460BB9" w:rsidP="00460BB9">
      <w:pPr>
        <w:rPr>
          <w:color w:val="000000" w:themeColor="text1"/>
        </w:rPr>
      </w:pPr>
      <w:r w:rsidRPr="007E3329">
        <w:rPr>
          <w:color w:val="000000" w:themeColor="text1"/>
        </w:rPr>
        <w:t xml:space="preserve">ROP    Review </w:t>
      </w:r>
      <w:proofErr w:type="gramStart"/>
      <w:r w:rsidRPr="007E3329">
        <w:rPr>
          <w:color w:val="000000" w:themeColor="text1"/>
        </w:rPr>
        <w:t>Of</w:t>
      </w:r>
      <w:proofErr w:type="gramEnd"/>
      <w:r w:rsidRPr="007E3329">
        <w:rPr>
          <w:color w:val="000000" w:themeColor="text1"/>
        </w:rPr>
        <w:t xml:space="preserve"> Politics </w:t>
      </w:r>
    </w:p>
    <w:p w14:paraId="078FD44D" w14:textId="77777777" w:rsidR="00460BB9" w:rsidRPr="007E3329" w:rsidRDefault="00460BB9" w:rsidP="00E90AAF">
      <w:pPr>
        <w:pStyle w:val="FootnoteText"/>
        <w:rPr>
          <w:sz w:val="22"/>
          <w:szCs w:val="22"/>
        </w:rPr>
      </w:pPr>
    </w:p>
    <w:p w14:paraId="2412319B" w14:textId="52B6FE61" w:rsidR="001512C4" w:rsidRPr="00DA68BC" w:rsidRDefault="00735B54" w:rsidP="00E90AAF">
      <w:pPr>
        <w:pStyle w:val="FootnoteText"/>
      </w:pPr>
      <w:r w:rsidRPr="00DA68BC">
        <w:t xml:space="preserve">Bacon, </w:t>
      </w:r>
      <w:r w:rsidR="001512C4" w:rsidRPr="00DA68BC">
        <w:t>F</w:t>
      </w:r>
      <w:r w:rsidRPr="00DA68BC">
        <w:t>rancis</w:t>
      </w:r>
      <w:r w:rsidR="001512C4" w:rsidRPr="00DA68BC">
        <w:t xml:space="preserve">, </w:t>
      </w:r>
      <w:proofErr w:type="spellStart"/>
      <w:r w:rsidR="001512C4" w:rsidRPr="00DA68BC">
        <w:rPr>
          <w:i/>
        </w:rPr>
        <w:t>Novum</w:t>
      </w:r>
      <w:proofErr w:type="spellEnd"/>
      <w:r w:rsidR="001512C4" w:rsidRPr="00DA68BC">
        <w:rPr>
          <w:i/>
        </w:rPr>
        <w:t xml:space="preserve"> </w:t>
      </w:r>
      <w:proofErr w:type="spellStart"/>
      <w:r w:rsidR="001512C4" w:rsidRPr="00DA68BC">
        <w:rPr>
          <w:i/>
        </w:rPr>
        <w:t>Oragnum</w:t>
      </w:r>
      <w:proofErr w:type="spellEnd"/>
      <w:r w:rsidR="001512C4" w:rsidRPr="00DA68BC">
        <w:rPr>
          <w:i/>
        </w:rPr>
        <w:t xml:space="preserve">, </w:t>
      </w:r>
      <w:r w:rsidR="001512C4" w:rsidRPr="00DA68BC">
        <w:t xml:space="preserve">ed. by Joseph </w:t>
      </w:r>
      <w:proofErr w:type="spellStart"/>
      <w:r w:rsidR="001512C4" w:rsidRPr="00DA68BC">
        <w:t>Devey</w:t>
      </w:r>
      <w:proofErr w:type="spellEnd"/>
      <w:r w:rsidR="001512C4" w:rsidRPr="00DA68BC">
        <w:t xml:space="preserve">, New York: P. F. Collier </w:t>
      </w:r>
      <w:r w:rsidR="001512C4" w:rsidRPr="00DA68BC">
        <w:sym w:font="Symbol" w:char="F026"/>
      </w:r>
      <w:r w:rsidR="001512C4" w:rsidRPr="00DA68BC">
        <w:t xml:space="preserve"> Son, (1620) </w:t>
      </w:r>
    </w:p>
    <w:p w14:paraId="39254A7D" w14:textId="4334914D" w:rsidR="00E90AAF" w:rsidRPr="00DA68BC" w:rsidRDefault="00E90AAF" w:rsidP="00E90AAF">
      <w:pPr>
        <w:pStyle w:val="NormalWeb"/>
      </w:pPr>
      <w:proofErr w:type="spellStart"/>
      <w:r w:rsidRPr="00DA68BC">
        <w:rPr>
          <w:rFonts w:eastAsia="Times New Roman"/>
          <w:color w:val="000000" w:themeColor="text1"/>
          <w:shd w:val="clear" w:color="auto" w:fill="FFFFFF"/>
        </w:rPr>
        <w:t>Bermúdez</w:t>
      </w:r>
      <w:proofErr w:type="spellEnd"/>
      <w:r w:rsidRPr="00DA68BC">
        <w:rPr>
          <w:rFonts w:eastAsia="Times New Roman"/>
          <w:color w:val="000000" w:themeColor="text1"/>
          <w:shd w:val="clear" w:color="auto" w:fill="FFFFFF"/>
        </w:rPr>
        <w:t xml:space="preserve">, José Luis, ‘Scepticism and Science in Descartes’, </w:t>
      </w:r>
      <w:r w:rsidRPr="00DA68BC">
        <w:rPr>
          <w:rFonts w:eastAsia="Times New Roman"/>
          <w:i/>
          <w:color w:val="000000" w:themeColor="text1"/>
          <w:shd w:val="clear" w:color="auto" w:fill="FFFFFF"/>
        </w:rPr>
        <w:t>Philosophy and Phenomenological Research,</w:t>
      </w:r>
      <w:r w:rsidRPr="00DA68BC">
        <w:rPr>
          <w:rFonts w:eastAsia="Times New Roman"/>
          <w:color w:val="000000" w:themeColor="text1"/>
          <w:shd w:val="clear" w:color="auto" w:fill="FFFFFF"/>
        </w:rPr>
        <w:t xml:space="preserve"> ser. 4, vol. 57 (Dec 1997), 743</w:t>
      </w:r>
    </w:p>
    <w:p w14:paraId="607D4A05" w14:textId="418D7F41" w:rsidR="00E90AAF" w:rsidRPr="00DA68BC" w:rsidRDefault="00E90AAF" w:rsidP="00E90AAF">
      <w:pPr>
        <w:pStyle w:val="NormalWeb"/>
      </w:pPr>
      <w:r w:rsidRPr="00DA68BC">
        <w:t xml:space="preserve">Brubaker, Stanley C., ‘Coming into One’s Own: John Locke’s Theory of Property, God and Politics’ </w:t>
      </w:r>
      <w:proofErr w:type="gramStart"/>
      <w:r w:rsidRPr="00DA68BC">
        <w:rPr>
          <w:i/>
        </w:rPr>
        <w:t>The</w:t>
      </w:r>
      <w:proofErr w:type="gramEnd"/>
      <w:r w:rsidRPr="00DA68BC">
        <w:rPr>
          <w:i/>
        </w:rPr>
        <w:t xml:space="preserve"> Review of Politics, </w:t>
      </w:r>
      <w:r w:rsidRPr="00DA68BC">
        <w:t>ser. 2, vol. 74 (Spring 2012) 207-208</w:t>
      </w:r>
    </w:p>
    <w:p w14:paraId="043D3B98" w14:textId="4AF6CA3F" w:rsidR="00E90AAF" w:rsidRPr="00DA68BC" w:rsidRDefault="00E90AAF" w:rsidP="00E90AAF">
      <w:pPr>
        <w:pStyle w:val="NormalWeb"/>
        <w:rPr>
          <w:rFonts w:eastAsia="Times New Roman"/>
          <w:shd w:val="clear" w:color="auto" w:fill="FFFFFF"/>
        </w:rPr>
      </w:pPr>
      <w:r w:rsidRPr="00DA68BC">
        <w:t>Descartes, Ren</w:t>
      </w:r>
      <w:r w:rsidRPr="00DA68BC">
        <w:rPr>
          <w:rFonts w:eastAsia="Times New Roman"/>
          <w:shd w:val="clear" w:color="auto" w:fill="FFFFFF"/>
        </w:rPr>
        <w:t>é</w:t>
      </w:r>
      <w:r w:rsidRPr="00DA68BC">
        <w:rPr>
          <w:rStyle w:val="apple-converted-space"/>
          <w:rFonts w:eastAsia="Times New Roman"/>
          <w:shd w:val="clear" w:color="auto" w:fill="FFFFFF"/>
        </w:rPr>
        <w:t xml:space="preserve">, </w:t>
      </w:r>
      <w:r w:rsidRPr="00DA68BC">
        <w:rPr>
          <w:i/>
          <w:iCs/>
        </w:rPr>
        <w:t>A Discourse on the Method of Correctly Conducting One’s Reason and Seeking Truth in the Sciences</w:t>
      </w:r>
      <w:r w:rsidRPr="00DA68BC">
        <w:rPr>
          <w:rStyle w:val="apple-converted-space"/>
          <w:rFonts w:eastAsia="Times New Roman"/>
          <w:i/>
          <w:shd w:val="clear" w:color="auto" w:fill="FFFFFF"/>
        </w:rPr>
        <w:t xml:space="preserve">, </w:t>
      </w:r>
      <w:r w:rsidRPr="00DA68BC">
        <w:rPr>
          <w:rStyle w:val="apple-converted-space"/>
          <w:rFonts w:eastAsia="Times New Roman"/>
          <w:shd w:val="clear" w:color="auto" w:fill="FFFFFF"/>
        </w:rPr>
        <w:t xml:space="preserve">trans. by. Ian Maclean (United States: Oxford University Press </w:t>
      </w:r>
      <w:proofErr w:type="spellStart"/>
      <w:r w:rsidRPr="00DA68BC">
        <w:rPr>
          <w:rStyle w:val="apple-converted-space"/>
          <w:rFonts w:eastAsia="Times New Roman"/>
          <w:shd w:val="clear" w:color="auto" w:fill="FFFFFF"/>
        </w:rPr>
        <w:t>Inc</w:t>
      </w:r>
      <w:proofErr w:type="spellEnd"/>
      <w:r w:rsidRPr="00DA68BC">
        <w:rPr>
          <w:rStyle w:val="apple-converted-space"/>
          <w:rFonts w:eastAsia="Times New Roman"/>
          <w:shd w:val="clear" w:color="auto" w:fill="FFFFFF"/>
        </w:rPr>
        <w:t xml:space="preserve">, 2006) </w:t>
      </w:r>
    </w:p>
    <w:p w14:paraId="68FDFDC8" w14:textId="77777777" w:rsidR="00E90AAF" w:rsidRPr="00DA68BC" w:rsidRDefault="00E90AAF" w:rsidP="00E90AAF">
      <w:pPr>
        <w:rPr>
          <w:rFonts w:eastAsia="Times New Roman"/>
        </w:rPr>
      </w:pPr>
      <w:r w:rsidRPr="00DA68BC">
        <w:rPr>
          <w:rFonts w:eastAsia="Times New Roman"/>
          <w:color w:val="000000"/>
          <w:shd w:val="clear" w:color="auto" w:fill="F9F9F9"/>
        </w:rPr>
        <w:t>‘Doubt’,</w:t>
      </w:r>
      <w:r w:rsidRPr="00DA68BC">
        <w:rPr>
          <w:rStyle w:val="apple-converted-space"/>
          <w:rFonts w:eastAsia="Times New Roman"/>
          <w:color w:val="000000"/>
          <w:shd w:val="clear" w:color="auto" w:fill="F9F9F9"/>
        </w:rPr>
        <w:t> </w:t>
      </w:r>
      <w:r w:rsidRPr="00DA68BC">
        <w:rPr>
          <w:rStyle w:val="rend-i"/>
          <w:rFonts w:eastAsia="Times New Roman"/>
          <w:i/>
          <w:iCs/>
          <w:color w:val="000000"/>
        </w:rPr>
        <w:t xml:space="preserve">The </w:t>
      </w:r>
      <w:proofErr w:type="spellStart"/>
      <w:r w:rsidRPr="00DA68BC">
        <w:rPr>
          <w:rStyle w:val="rend-i"/>
          <w:rFonts w:eastAsia="Times New Roman"/>
          <w:i/>
          <w:iCs/>
          <w:color w:val="000000"/>
        </w:rPr>
        <w:t>Encyclopedia</w:t>
      </w:r>
      <w:proofErr w:type="spellEnd"/>
      <w:r w:rsidRPr="00DA68BC">
        <w:rPr>
          <w:rStyle w:val="rend-i"/>
          <w:rFonts w:eastAsia="Times New Roman"/>
          <w:i/>
          <w:iCs/>
          <w:color w:val="000000"/>
        </w:rPr>
        <w:t xml:space="preserve"> of Diderot &amp; </w:t>
      </w:r>
      <w:proofErr w:type="spellStart"/>
      <w:r w:rsidRPr="00DA68BC">
        <w:rPr>
          <w:rStyle w:val="rend-i"/>
          <w:rFonts w:eastAsia="Times New Roman"/>
          <w:i/>
          <w:iCs/>
          <w:color w:val="000000"/>
        </w:rPr>
        <w:t>d'Alembert</w:t>
      </w:r>
      <w:proofErr w:type="spellEnd"/>
      <w:r w:rsidRPr="00DA68BC">
        <w:rPr>
          <w:rStyle w:val="rend-i"/>
          <w:rFonts w:eastAsia="Times New Roman"/>
          <w:i/>
          <w:iCs/>
          <w:color w:val="000000"/>
        </w:rPr>
        <w:t xml:space="preserve"> Collaborative Translation Project,</w:t>
      </w:r>
      <w:r w:rsidRPr="00DA68BC">
        <w:rPr>
          <w:rStyle w:val="apple-converted-space"/>
          <w:rFonts w:eastAsia="Times New Roman"/>
          <w:color w:val="000000"/>
          <w:shd w:val="clear" w:color="auto" w:fill="F9F9F9"/>
        </w:rPr>
        <w:t> </w:t>
      </w:r>
      <w:r w:rsidRPr="00DA68BC">
        <w:rPr>
          <w:rFonts w:eastAsia="Times New Roman"/>
          <w:color w:val="000000"/>
          <w:shd w:val="clear" w:color="auto" w:fill="F9F9F9"/>
        </w:rPr>
        <w:t xml:space="preserve">trans by Bruce Davis </w:t>
      </w:r>
      <w:r w:rsidRPr="00DA68BC">
        <w:rPr>
          <w:rFonts w:eastAsia="Times New Roman"/>
          <w:color w:val="000000"/>
          <w:shd w:val="clear" w:color="auto" w:fill="F9F9F9"/>
        </w:rPr>
        <w:sym w:font="Symbol" w:char="F026"/>
      </w:r>
      <w:r w:rsidRPr="00DA68BC">
        <w:rPr>
          <w:rFonts w:eastAsia="Times New Roman"/>
          <w:color w:val="000000"/>
          <w:shd w:val="clear" w:color="auto" w:fill="F9F9F9"/>
        </w:rPr>
        <w:t xml:space="preserve"> Ann </w:t>
      </w:r>
      <w:proofErr w:type="spellStart"/>
      <w:r w:rsidRPr="00DA68BC">
        <w:rPr>
          <w:rFonts w:eastAsia="Times New Roman"/>
          <w:color w:val="000000"/>
          <w:shd w:val="clear" w:color="auto" w:fill="F9F9F9"/>
        </w:rPr>
        <w:t>Arbor</w:t>
      </w:r>
      <w:proofErr w:type="spellEnd"/>
      <w:r w:rsidRPr="00DA68BC">
        <w:rPr>
          <w:rFonts w:eastAsia="Times New Roman"/>
          <w:color w:val="000000"/>
          <w:shd w:val="clear" w:color="auto" w:fill="F9F9F9"/>
        </w:rPr>
        <w:t xml:space="preserve"> (Michigan Publishing: University of Michigan Library, 2004) &lt;https://quod.lib.umich.edu/d/did/did2222.0000.130/--</w:t>
      </w:r>
      <w:proofErr w:type="spellStart"/>
      <w:r w:rsidRPr="00DA68BC">
        <w:rPr>
          <w:rFonts w:eastAsia="Times New Roman"/>
          <w:color w:val="000000"/>
          <w:shd w:val="clear" w:color="auto" w:fill="F9F9F9"/>
        </w:rPr>
        <w:t>doubt?rgn</w:t>
      </w:r>
      <w:proofErr w:type="spellEnd"/>
      <w:r w:rsidRPr="00DA68BC">
        <w:rPr>
          <w:rFonts w:eastAsia="Times New Roman"/>
          <w:color w:val="000000"/>
          <w:shd w:val="clear" w:color="auto" w:fill="F9F9F9"/>
        </w:rPr>
        <w:t>=</w:t>
      </w:r>
      <w:proofErr w:type="spellStart"/>
      <w:r w:rsidRPr="00DA68BC">
        <w:rPr>
          <w:rFonts w:eastAsia="Times New Roman"/>
          <w:color w:val="000000"/>
          <w:shd w:val="clear" w:color="auto" w:fill="F9F9F9"/>
        </w:rPr>
        <w:t>main;view</w:t>
      </w:r>
      <w:proofErr w:type="spellEnd"/>
      <w:r w:rsidRPr="00DA68BC">
        <w:rPr>
          <w:rFonts w:eastAsia="Times New Roman"/>
          <w:color w:val="000000"/>
          <w:shd w:val="clear" w:color="auto" w:fill="F9F9F9"/>
        </w:rPr>
        <w:t>=fulltext;q1=philosophy&gt; [Date accessed 20/09/2018]</w:t>
      </w:r>
    </w:p>
    <w:p w14:paraId="12808F16" w14:textId="77777777" w:rsidR="00E90AAF" w:rsidRPr="00DA68BC" w:rsidRDefault="00E90AAF" w:rsidP="00E90AAF"/>
    <w:p w14:paraId="73CC413D" w14:textId="77777777" w:rsidR="00E90AAF" w:rsidRPr="00DA68BC" w:rsidRDefault="00E90AAF" w:rsidP="00E90AAF">
      <w:pPr>
        <w:pStyle w:val="FootnoteText"/>
      </w:pPr>
      <w:r w:rsidRPr="00DA68BC">
        <w:t>Hong-</w:t>
      </w:r>
      <w:proofErr w:type="spellStart"/>
      <w:r w:rsidRPr="00DA68BC">
        <w:t>hsin</w:t>
      </w:r>
      <w:proofErr w:type="spellEnd"/>
      <w:r w:rsidRPr="00DA68BC">
        <w:t xml:space="preserve">, LIN, ‘Reflection on Enlightenment: A Proposal of the Focus of Sino-Christian Theology’ in </w:t>
      </w:r>
      <w:r w:rsidRPr="00DA68BC">
        <w:rPr>
          <w:i/>
        </w:rPr>
        <w:t xml:space="preserve">Sino Christian Theology: A Theological Qua Cultural Movement in Contemporary China, </w:t>
      </w:r>
      <w:r w:rsidRPr="00DA68BC">
        <w:t>203</w:t>
      </w:r>
    </w:p>
    <w:p w14:paraId="75A270BF" w14:textId="77777777" w:rsidR="00E90AAF" w:rsidRPr="00DA68BC" w:rsidRDefault="00E90AAF" w:rsidP="00E90AAF"/>
    <w:p w14:paraId="58C21C83" w14:textId="77777777" w:rsidR="00E90AAF" w:rsidRPr="00DA68BC" w:rsidRDefault="00E90AAF" w:rsidP="00E90AAF">
      <w:pPr>
        <w:rPr>
          <w:rFonts w:eastAsia="Times New Roman"/>
        </w:rPr>
      </w:pPr>
      <w:proofErr w:type="spellStart"/>
      <w:r w:rsidRPr="00DA68BC">
        <w:t>Jacourt</w:t>
      </w:r>
      <w:proofErr w:type="spellEnd"/>
      <w:r w:rsidRPr="00DA68BC">
        <w:t xml:space="preserve">, Louis </w:t>
      </w:r>
      <w:proofErr w:type="gramStart"/>
      <w:r w:rsidRPr="00DA68BC">
        <w:t>de,</w:t>
      </w:r>
      <w:r w:rsidRPr="00DA68BC">
        <w:rPr>
          <w:rFonts w:eastAsia="Times New Roman"/>
          <w:color w:val="000000"/>
          <w:shd w:val="clear" w:color="auto" w:fill="F9F9F9"/>
        </w:rPr>
        <w:t xml:space="preserve">  ‘</w:t>
      </w:r>
      <w:proofErr w:type="gramEnd"/>
      <w:r w:rsidRPr="00DA68BC">
        <w:rPr>
          <w:rFonts w:eastAsia="Times New Roman"/>
          <w:color w:val="000000"/>
          <w:shd w:val="clear" w:color="auto" w:fill="F9F9F9"/>
        </w:rPr>
        <w:t>Slave Trade’</w:t>
      </w:r>
      <w:r w:rsidRPr="00DA68BC">
        <w:rPr>
          <w:rStyle w:val="apple-converted-space"/>
        </w:rPr>
        <w:t xml:space="preserve"> </w:t>
      </w:r>
      <w:r w:rsidRPr="00DA68BC">
        <w:rPr>
          <w:rStyle w:val="rend-i"/>
          <w:rFonts w:eastAsia="Times New Roman"/>
          <w:i/>
          <w:iCs/>
          <w:color w:val="000000"/>
        </w:rPr>
        <w:t xml:space="preserve">The </w:t>
      </w:r>
      <w:proofErr w:type="spellStart"/>
      <w:r w:rsidRPr="00DA68BC">
        <w:rPr>
          <w:rStyle w:val="rend-i"/>
          <w:rFonts w:eastAsia="Times New Roman"/>
          <w:i/>
          <w:iCs/>
          <w:color w:val="000000"/>
        </w:rPr>
        <w:t>Encyclopedia</w:t>
      </w:r>
      <w:proofErr w:type="spellEnd"/>
      <w:r w:rsidRPr="00DA68BC">
        <w:rPr>
          <w:rStyle w:val="rend-i"/>
          <w:rFonts w:eastAsia="Times New Roman"/>
          <w:i/>
          <w:iCs/>
          <w:color w:val="000000"/>
        </w:rPr>
        <w:t xml:space="preserve"> of Diderot &amp; </w:t>
      </w:r>
      <w:proofErr w:type="spellStart"/>
      <w:r w:rsidRPr="00DA68BC">
        <w:rPr>
          <w:rStyle w:val="rend-i"/>
          <w:rFonts w:eastAsia="Times New Roman"/>
          <w:i/>
          <w:iCs/>
          <w:color w:val="000000"/>
        </w:rPr>
        <w:t>d'Alembert</w:t>
      </w:r>
      <w:proofErr w:type="spellEnd"/>
      <w:r w:rsidRPr="00DA68BC">
        <w:rPr>
          <w:rStyle w:val="rend-i"/>
          <w:rFonts w:eastAsia="Times New Roman"/>
          <w:i/>
          <w:iCs/>
          <w:color w:val="000000"/>
        </w:rPr>
        <w:t xml:space="preserve"> Collaborative Translation Project,</w:t>
      </w:r>
      <w:r w:rsidRPr="00DA68BC">
        <w:rPr>
          <w:rStyle w:val="apple-converted-space"/>
          <w:rFonts w:eastAsia="Times New Roman"/>
          <w:color w:val="000000"/>
          <w:shd w:val="clear" w:color="auto" w:fill="F9F9F9"/>
        </w:rPr>
        <w:t> </w:t>
      </w:r>
      <w:r w:rsidRPr="00DA68BC">
        <w:rPr>
          <w:rFonts w:eastAsia="Times New Roman"/>
          <w:color w:val="000000"/>
          <w:shd w:val="clear" w:color="auto" w:fill="F9F9F9"/>
        </w:rPr>
        <w:t xml:space="preserve">trans. by. Stephanie Noble </w:t>
      </w:r>
      <w:r w:rsidRPr="00DA68BC">
        <w:rPr>
          <w:rFonts w:eastAsia="Times New Roman"/>
          <w:color w:val="000000"/>
          <w:shd w:val="clear" w:color="auto" w:fill="F9F9F9"/>
        </w:rPr>
        <w:sym w:font="Symbol" w:char="F026"/>
      </w:r>
      <w:r w:rsidRPr="00DA68BC">
        <w:rPr>
          <w:rFonts w:eastAsia="Times New Roman"/>
          <w:color w:val="000000"/>
          <w:shd w:val="clear" w:color="auto" w:fill="F9F9F9"/>
        </w:rPr>
        <w:t xml:space="preserve"> Ann </w:t>
      </w:r>
      <w:proofErr w:type="spellStart"/>
      <w:r w:rsidRPr="00DA68BC">
        <w:rPr>
          <w:rFonts w:eastAsia="Times New Roman"/>
          <w:color w:val="000000"/>
          <w:shd w:val="clear" w:color="auto" w:fill="F9F9F9"/>
        </w:rPr>
        <w:t>Arbor</w:t>
      </w:r>
      <w:proofErr w:type="spellEnd"/>
      <w:r w:rsidRPr="00DA68BC">
        <w:rPr>
          <w:rFonts w:eastAsia="Times New Roman"/>
          <w:color w:val="000000"/>
          <w:shd w:val="clear" w:color="auto" w:fill="F9F9F9"/>
        </w:rPr>
        <w:t xml:space="preserve"> (Michigan Publishing: University of Michigan Library, 2007) &lt;https://quod.lib.umich.edu/d/did/did2222.0000.114/--</w:t>
      </w:r>
      <w:proofErr w:type="spellStart"/>
      <w:r w:rsidRPr="00DA68BC">
        <w:rPr>
          <w:rFonts w:eastAsia="Times New Roman"/>
          <w:color w:val="000000"/>
          <w:shd w:val="clear" w:color="auto" w:fill="F9F9F9"/>
        </w:rPr>
        <w:t>slave-trade?rgn</w:t>
      </w:r>
      <w:proofErr w:type="spellEnd"/>
      <w:r w:rsidRPr="00DA68BC">
        <w:rPr>
          <w:rFonts w:eastAsia="Times New Roman"/>
          <w:color w:val="000000"/>
          <w:shd w:val="clear" w:color="auto" w:fill="F9F9F9"/>
        </w:rPr>
        <w:t>=</w:t>
      </w:r>
      <w:proofErr w:type="spellStart"/>
      <w:r w:rsidRPr="00DA68BC">
        <w:rPr>
          <w:rFonts w:eastAsia="Times New Roman"/>
          <w:color w:val="000000"/>
          <w:shd w:val="clear" w:color="auto" w:fill="F9F9F9"/>
        </w:rPr>
        <w:t>main;view</w:t>
      </w:r>
      <w:proofErr w:type="spellEnd"/>
      <w:r w:rsidRPr="00DA68BC">
        <w:rPr>
          <w:rFonts w:eastAsia="Times New Roman"/>
          <w:color w:val="000000"/>
          <w:shd w:val="clear" w:color="auto" w:fill="F9F9F9"/>
        </w:rPr>
        <w:t>=fulltext;q1=political;op2=or;q2=rights&gt; [Date Accessed 22/09/2018]</w:t>
      </w:r>
    </w:p>
    <w:p w14:paraId="1052EFB1" w14:textId="77777777" w:rsidR="00E90AAF" w:rsidRPr="00DA68BC" w:rsidRDefault="00E90AAF" w:rsidP="00E90AAF"/>
    <w:p w14:paraId="3C91BE11" w14:textId="71DA0227" w:rsidR="00E90AAF" w:rsidRPr="00DA68BC" w:rsidRDefault="00E90AAF" w:rsidP="004B620A">
      <w:pPr>
        <w:pStyle w:val="ListParagraph"/>
        <w:numPr>
          <w:ilvl w:val="0"/>
          <w:numId w:val="3"/>
        </w:numPr>
        <w:rPr>
          <w:rFonts w:eastAsia="Times New Roman"/>
        </w:rPr>
      </w:pPr>
      <w:r w:rsidRPr="00DA68BC">
        <w:rPr>
          <w:rFonts w:eastAsia="Times New Roman"/>
          <w:color w:val="000000"/>
          <w:shd w:val="clear" w:color="auto" w:fill="F9F9F9"/>
        </w:rPr>
        <w:t>‘Superstition’</w:t>
      </w:r>
      <w:r w:rsidRPr="00DA68BC">
        <w:rPr>
          <w:rStyle w:val="apple-converted-space"/>
          <w:rFonts w:eastAsia="Times New Roman"/>
          <w:color w:val="000000"/>
          <w:shd w:val="clear" w:color="auto" w:fill="F9F9F9"/>
        </w:rPr>
        <w:t> </w:t>
      </w:r>
      <w:r w:rsidRPr="00DA68BC">
        <w:rPr>
          <w:rStyle w:val="rend-i"/>
          <w:rFonts w:eastAsia="Times New Roman"/>
          <w:i/>
          <w:iCs/>
          <w:color w:val="000000"/>
        </w:rPr>
        <w:t xml:space="preserve">The </w:t>
      </w:r>
      <w:proofErr w:type="spellStart"/>
      <w:r w:rsidRPr="00DA68BC">
        <w:rPr>
          <w:rStyle w:val="rend-i"/>
          <w:rFonts w:eastAsia="Times New Roman"/>
          <w:i/>
          <w:iCs/>
          <w:color w:val="000000"/>
        </w:rPr>
        <w:t>Encyclopedia</w:t>
      </w:r>
      <w:proofErr w:type="spellEnd"/>
      <w:r w:rsidRPr="00DA68BC">
        <w:rPr>
          <w:rStyle w:val="rend-i"/>
          <w:rFonts w:eastAsia="Times New Roman"/>
          <w:i/>
          <w:iCs/>
          <w:color w:val="000000"/>
        </w:rPr>
        <w:t xml:space="preserve"> of Diderot &amp; </w:t>
      </w:r>
      <w:proofErr w:type="spellStart"/>
      <w:r w:rsidRPr="00DA68BC">
        <w:rPr>
          <w:rStyle w:val="rend-i"/>
          <w:rFonts w:eastAsia="Times New Roman"/>
          <w:i/>
          <w:iCs/>
          <w:color w:val="000000"/>
        </w:rPr>
        <w:t>d'Alembert</w:t>
      </w:r>
      <w:proofErr w:type="spellEnd"/>
      <w:r w:rsidRPr="00DA68BC">
        <w:rPr>
          <w:rStyle w:val="rend-i"/>
          <w:rFonts w:eastAsia="Times New Roman"/>
          <w:i/>
          <w:iCs/>
          <w:color w:val="000000"/>
        </w:rPr>
        <w:t xml:space="preserve"> Collaborative Translation Project,</w:t>
      </w:r>
      <w:r w:rsidRPr="00DA68BC">
        <w:rPr>
          <w:rStyle w:val="apple-converted-space"/>
          <w:rFonts w:eastAsia="Times New Roman"/>
          <w:color w:val="000000"/>
          <w:shd w:val="clear" w:color="auto" w:fill="F9F9F9"/>
        </w:rPr>
        <w:t> </w:t>
      </w:r>
      <w:r w:rsidRPr="00DA68BC">
        <w:rPr>
          <w:rFonts w:eastAsia="Times New Roman"/>
          <w:color w:val="000000"/>
          <w:shd w:val="clear" w:color="auto" w:fill="F9F9F9"/>
        </w:rPr>
        <w:t xml:space="preserve">trans. by. Erik Liddell </w:t>
      </w:r>
      <w:r w:rsidRPr="00DA68BC">
        <w:rPr>
          <w:shd w:val="clear" w:color="auto" w:fill="F9F9F9"/>
        </w:rPr>
        <w:sym w:font="Symbol" w:char="F026"/>
      </w:r>
      <w:r w:rsidRPr="00DA68BC">
        <w:rPr>
          <w:rFonts w:eastAsia="Times New Roman"/>
          <w:color w:val="000000"/>
          <w:shd w:val="clear" w:color="auto" w:fill="F9F9F9"/>
        </w:rPr>
        <w:t xml:space="preserve"> Ann </w:t>
      </w:r>
      <w:proofErr w:type="spellStart"/>
      <w:r w:rsidRPr="00DA68BC">
        <w:rPr>
          <w:rFonts w:eastAsia="Times New Roman"/>
          <w:color w:val="000000"/>
          <w:shd w:val="clear" w:color="auto" w:fill="F9F9F9"/>
        </w:rPr>
        <w:t>Arbor</w:t>
      </w:r>
      <w:proofErr w:type="spellEnd"/>
      <w:r w:rsidRPr="00DA68BC">
        <w:rPr>
          <w:rFonts w:eastAsia="Times New Roman"/>
          <w:color w:val="000000"/>
          <w:shd w:val="clear" w:color="auto" w:fill="F9F9F9"/>
        </w:rPr>
        <w:t xml:space="preserve"> (Michigan Publishing: University of Michigan Library, 2010) &lt;https://quod.lib.umich.edu/d/did/did2222.0000.629/--</w:t>
      </w:r>
      <w:proofErr w:type="spellStart"/>
      <w:r w:rsidRPr="00DA68BC">
        <w:rPr>
          <w:rFonts w:eastAsia="Times New Roman"/>
          <w:color w:val="000000"/>
          <w:shd w:val="clear" w:color="auto" w:fill="F9F9F9"/>
        </w:rPr>
        <w:t>superstition?rgn</w:t>
      </w:r>
      <w:proofErr w:type="spellEnd"/>
      <w:r w:rsidRPr="00DA68BC">
        <w:rPr>
          <w:rFonts w:eastAsia="Times New Roman"/>
          <w:color w:val="000000"/>
          <w:shd w:val="clear" w:color="auto" w:fill="F9F9F9"/>
        </w:rPr>
        <w:t>=</w:t>
      </w:r>
      <w:proofErr w:type="spellStart"/>
      <w:r w:rsidRPr="00DA68BC">
        <w:rPr>
          <w:rFonts w:eastAsia="Times New Roman"/>
          <w:color w:val="000000"/>
          <w:shd w:val="clear" w:color="auto" w:fill="F9F9F9"/>
        </w:rPr>
        <w:t>main;view</w:t>
      </w:r>
      <w:proofErr w:type="spellEnd"/>
      <w:r w:rsidRPr="00DA68BC">
        <w:rPr>
          <w:rFonts w:eastAsia="Times New Roman"/>
          <w:color w:val="000000"/>
          <w:shd w:val="clear" w:color="auto" w:fill="F9F9F9"/>
        </w:rPr>
        <w:t>=fulltext;q1=Philosophy&gt; [Date Accessed 21/09/2018]</w:t>
      </w:r>
    </w:p>
    <w:p w14:paraId="2ADB5D29" w14:textId="77777777" w:rsidR="00E90AAF" w:rsidRPr="00DA68BC" w:rsidRDefault="00E90AAF" w:rsidP="00E90AAF"/>
    <w:p w14:paraId="0CB493BD" w14:textId="062EB4C5" w:rsidR="00E90AAF" w:rsidRPr="00DA68BC" w:rsidRDefault="00E90AAF" w:rsidP="00E90AAF">
      <w:pPr>
        <w:rPr>
          <w:rFonts w:eastAsia="Times New Roman"/>
        </w:rPr>
      </w:pPr>
      <w:r w:rsidRPr="00DA68BC">
        <w:t xml:space="preserve">Jean-Baptiste le </w:t>
      </w:r>
      <w:proofErr w:type="spellStart"/>
      <w:r w:rsidRPr="00DA68BC">
        <w:t>Rond</w:t>
      </w:r>
      <w:proofErr w:type="spellEnd"/>
      <w:r w:rsidRPr="00DA68BC">
        <w:t xml:space="preserve">, </w:t>
      </w:r>
      <w:proofErr w:type="spellStart"/>
      <w:r w:rsidRPr="00DA68BC">
        <w:t>d’Alembert</w:t>
      </w:r>
      <w:proofErr w:type="spellEnd"/>
      <w:r w:rsidRPr="00DA68BC">
        <w:t xml:space="preserve">, </w:t>
      </w:r>
      <w:r w:rsidRPr="00DA68BC">
        <w:rPr>
          <w:i/>
        </w:rPr>
        <w:t>‘</w:t>
      </w:r>
      <w:r w:rsidRPr="00DA68BC">
        <w:t>Cosmology</w:t>
      </w:r>
      <w:r w:rsidRPr="00DA68BC">
        <w:rPr>
          <w:i/>
        </w:rPr>
        <w:t xml:space="preserve">’: The </w:t>
      </w:r>
      <w:proofErr w:type="spellStart"/>
      <w:r w:rsidRPr="00DA68BC">
        <w:rPr>
          <w:i/>
        </w:rPr>
        <w:t>Encyclopedia</w:t>
      </w:r>
      <w:proofErr w:type="spellEnd"/>
      <w:r w:rsidRPr="00DA68BC">
        <w:rPr>
          <w:i/>
        </w:rPr>
        <w:t xml:space="preserve"> of Diderot </w:t>
      </w:r>
      <w:r w:rsidRPr="00DA68BC">
        <w:rPr>
          <w:i/>
        </w:rPr>
        <w:sym w:font="Symbol" w:char="F026"/>
      </w:r>
      <w:r w:rsidRPr="00DA68BC">
        <w:rPr>
          <w:i/>
        </w:rPr>
        <w:t xml:space="preserve"> </w:t>
      </w:r>
      <w:proofErr w:type="spellStart"/>
      <w:r w:rsidRPr="00DA68BC">
        <w:rPr>
          <w:i/>
        </w:rPr>
        <w:t>d’Amlebert</w:t>
      </w:r>
      <w:proofErr w:type="spellEnd"/>
      <w:r w:rsidRPr="00DA68BC">
        <w:rPr>
          <w:i/>
        </w:rPr>
        <w:t xml:space="preserve"> Collaborative Translation Project, </w:t>
      </w:r>
      <w:r w:rsidRPr="00DA68BC">
        <w:t xml:space="preserve">trans. by. John S. D. </w:t>
      </w:r>
      <w:proofErr w:type="spellStart"/>
      <w:r w:rsidRPr="00DA68BC">
        <w:t>Glaus</w:t>
      </w:r>
      <w:proofErr w:type="spellEnd"/>
      <w:r w:rsidRPr="00DA68BC">
        <w:t xml:space="preserve"> </w:t>
      </w:r>
      <w:r w:rsidRPr="00DA68BC">
        <w:sym w:font="Symbol" w:char="F026"/>
      </w:r>
      <w:r w:rsidRPr="00DA68BC">
        <w:t xml:space="preserve"> Ann </w:t>
      </w:r>
      <w:proofErr w:type="spellStart"/>
      <w:r w:rsidRPr="00DA68BC">
        <w:t>Arbor</w:t>
      </w:r>
      <w:proofErr w:type="spellEnd"/>
      <w:r w:rsidRPr="00DA68BC">
        <w:t>, (Michigan Publishing: 2006) &lt;https://quod.lib.umich.edu/d/did/did2222.0000.678/--</w:t>
      </w:r>
      <w:proofErr w:type="spellStart"/>
      <w:r w:rsidRPr="00DA68BC">
        <w:t>cosmology?rgn</w:t>
      </w:r>
      <w:proofErr w:type="spellEnd"/>
      <w:r w:rsidRPr="00DA68BC">
        <w:t>=</w:t>
      </w:r>
      <w:proofErr w:type="spellStart"/>
      <w:r w:rsidRPr="00DA68BC">
        <w:t>main;view</w:t>
      </w:r>
      <w:proofErr w:type="spellEnd"/>
      <w:r w:rsidRPr="00DA68BC">
        <w:t>=fulltext;q1=</w:t>
      </w:r>
      <w:proofErr w:type="spellStart"/>
      <w:r w:rsidRPr="00DA68BC">
        <w:t>Science+of+nature</w:t>
      </w:r>
      <w:proofErr w:type="spellEnd"/>
      <w:r w:rsidRPr="00DA68BC">
        <w:t>&gt; [Accessed 29/09/2018]</w:t>
      </w:r>
    </w:p>
    <w:p w14:paraId="14B55CC4" w14:textId="77777777" w:rsidR="00E90AAF" w:rsidRPr="00DA68BC" w:rsidRDefault="00E90AAF" w:rsidP="001512C4"/>
    <w:p w14:paraId="705882BA" w14:textId="77777777" w:rsidR="00E90AAF" w:rsidRPr="00DA68BC" w:rsidRDefault="00E90AAF" w:rsidP="00E90AAF">
      <w:pPr>
        <w:pStyle w:val="FootnoteText"/>
      </w:pPr>
      <w:proofErr w:type="spellStart"/>
      <w:r w:rsidRPr="00DA68BC">
        <w:t>Kafter</w:t>
      </w:r>
      <w:proofErr w:type="spellEnd"/>
      <w:r w:rsidRPr="00DA68BC">
        <w:t xml:space="preserve">, Frank A., ‘The Recruitment of the </w:t>
      </w:r>
      <w:proofErr w:type="spellStart"/>
      <w:r w:rsidRPr="00DA68BC">
        <w:t>Encyclopedists</w:t>
      </w:r>
      <w:proofErr w:type="spellEnd"/>
      <w:r w:rsidRPr="00DA68BC">
        <w:t xml:space="preserve">’, </w:t>
      </w:r>
      <w:r w:rsidRPr="00DA68BC">
        <w:rPr>
          <w:i/>
        </w:rPr>
        <w:t xml:space="preserve">Eighteenth-Century Studies, </w:t>
      </w:r>
      <w:r w:rsidRPr="00DA68BC">
        <w:t>4</w:t>
      </w:r>
      <w:r w:rsidRPr="00DA68BC">
        <w:rPr>
          <w:vertAlign w:val="superscript"/>
        </w:rPr>
        <w:t>th</w:t>
      </w:r>
      <w:r w:rsidRPr="00DA68BC">
        <w:t xml:space="preserve"> ser., 6, 1-2</w:t>
      </w:r>
    </w:p>
    <w:p w14:paraId="10ADA325" w14:textId="77777777" w:rsidR="00E90AAF" w:rsidRPr="00DA68BC" w:rsidRDefault="00E90AAF" w:rsidP="001512C4"/>
    <w:p w14:paraId="136AD5B9" w14:textId="775FC36D" w:rsidR="00E90AAF" w:rsidRPr="00DA68BC" w:rsidRDefault="00E90AAF" w:rsidP="00E90AAF">
      <w:pPr>
        <w:pStyle w:val="FootnoteText"/>
      </w:pPr>
      <w:proofErr w:type="spellStart"/>
      <w:r w:rsidRPr="00DA68BC">
        <w:t>Lebovics</w:t>
      </w:r>
      <w:proofErr w:type="spellEnd"/>
      <w:r w:rsidRPr="00DA68BC">
        <w:t xml:space="preserve">, Herman, ‘The Uses of America in Locke’s Second Treatise of Government’, </w:t>
      </w:r>
      <w:r w:rsidRPr="00DA68BC">
        <w:rPr>
          <w:i/>
        </w:rPr>
        <w:t xml:space="preserve">Journal of the History of Ideas, </w:t>
      </w:r>
      <w:r w:rsidRPr="00DA68BC">
        <w:t>ser. 4, vol. 47 (October-December 1986) 567 -569</w:t>
      </w:r>
    </w:p>
    <w:p w14:paraId="0495E3A4" w14:textId="77777777" w:rsidR="00E90AAF" w:rsidRPr="00DA68BC" w:rsidRDefault="00E90AAF" w:rsidP="00E90AAF">
      <w:pPr>
        <w:pStyle w:val="FootnoteText"/>
      </w:pPr>
    </w:p>
    <w:p w14:paraId="10ED3CCA" w14:textId="77777777" w:rsidR="00E90AAF" w:rsidRPr="00DA68BC" w:rsidRDefault="00E90AAF" w:rsidP="00E90AAF">
      <w:pPr>
        <w:pStyle w:val="FootnoteText"/>
        <w:rPr>
          <w:i/>
        </w:rPr>
      </w:pPr>
      <w:proofErr w:type="spellStart"/>
      <w:r w:rsidRPr="00DA68BC">
        <w:t>Llana</w:t>
      </w:r>
      <w:proofErr w:type="spellEnd"/>
      <w:r w:rsidRPr="00DA68BC">
        <w:t xml:space="preserve">, James, ‘Natural History and the </w:t>
      </w:r>
      <w:proofErr w:type="spellStart"/>
      <w:r w:rsidRPr="00DA68BC">
        <w:rPr>
          <w:rFonts w:eastAsia="Times New Roman"/>
          <w:shd w:val="clear" w:color="auto" w:fill="FFFFFF"/>
        </w:rPr>
        <w:t>Encyclopédie</w:t>
      </w:r>
      <w:proofErr w:type="spellEnd"/>
      <w:r w:rsidRPr="00DA68BC">
        <w:rPr>
          <w:rFonts w:eastAsia="Times New Roman"/>
          <w:shd w:val="clear" w:color="auto" w:fill="FFFFFF"/>
        </w:rPr>
        <w:t xml:space="preserve">’ </w:t>
      </w:r>
      <w:r w:rsidRPr="00DA68BC">
        <w:rPr>
          <w:rFonts w:eastAsia="Times New Roman"/>
          <w:i/>
          <w:shd w:val="clear" w:color="auto" w:fill="FFFFFF"/>
        </w:rPr>
        <w:t>Journal of the History of Biology</w:t>
      </w:r>
      <w:r w:rsidRPr="00DA68BC">
        <w:rPr>
          <w:rFonts w:eastAsia="Times New Roman"/>
          <w:shd w:val="clear" w:color="auto" w:fill="FFFFFF"/>
        </w:rPr>
        <w:t>, vol. 33</w:t>
      </w:r>
      <w:r w:rsidRPr="00DA68BC">
        <w:rPr>
          <w:rFonts w:eastAsia="Times New Roman"/>
          <w:i/>
          <w:shd w:val="clear" w:color="auto" w:fill="FFFFFF"/>
        </w:rPr>
        <w:t xml:space="preserve"> </w:t>
      </w:r>
      <w:r w:rsidRPr="00DA68BC">
        <w:rPr>
          <w:rFonts w:eastAsia="Times New Roman"/>
          <w:shd w:val="clear" w:color="auto" w:fill="FFFFFF"/>
        </w:rPr>
        <w:t>(Spring 2000), 1-2</w:t>
      </w:r>
    </w:p>
    <w:p w14:paraId="310B1339" w14:textId="3C3BCBF6" w:rsidR="00E90AAF" w:rsidRPr="00DA68BC" w:rsidRDefault="004B620A" w:rsidP="00E90AAF">
      <w:pPr>
        <w:pStyle w:val="FootnoteText"/>
      </w:pPr>
      <w:r w:rsidRPr="00DA68BC">
        <w:t xml:space="preserve"> </w:t>
      </w:r>
    </w:p>
    <w:p w14:paraId="17A22A2A" w14:textId="090FF389" w:rsidR="004B620A" w:rsidRPr="00DA68BC" w:rsidRDefault="004B620A" w:rsidP="004B620A">
      <w:pPr>
        <w:pStyle w:val="FootnoteText"/>
        <w:jc w:val="both"/>
        <w:rPr>
          <w:i/>
        </w:rPr>
      </w:pPr>
      <w:r w:rsidRPr="00DA68BC">
        <w:t xml:space="preserve">Locke, John, </w:t>
      </w:r>
      <w:r w:rsidRPr="00DA68BC">
        <w:rPr>
          <w:i/>
        </w:rPr>
        <w:t xml:space="preserve">A Letter Concerning Toleration, </w:t>
      </w:r>
      <w:r w:rsidRPr="00DA68BC">
        <w:t xml:space="preserve">trans. by. William </w:t>
      </w:r>
      <w:proofErr w:type="spellStart"/>
      <w:r w:rsidRPr="00DA68BC">
        <w:t>Popple</w:t>
      </w:r>
      <w:proofErr w:type="spellEnd"/>
      <w:r w:rsidRPr="00DA68BC">
        <w:t xml:space="preserve"> &lt;https://socialsciences.mcmaster.ca/econ/ugcm/3ll3/locke/toleration.pdf&gt; </w:t>
      </w:r>
    </w:p>
    <w:p w14:paraId="2F90981E" w14:textId="2A9B01D6" w:rsidR="00E90AAF" w:rsidRPr="00DA68BC" w:rsidRDefault="00E90AAF" w:rsidP="00E90AAF">
      <w:pPr>
        <w:pStyle w:val="FootnoteText"/>
        <w:numPr>
          <w:ilvl w:val="0"/>
          <w:numId w:val="2"/>
        </w:numPr>
      </w:pPr>
      <w:r w:rsidRPr="00DA68BC">
        <w:rPr>
          <w:i/>
        </w:rPr>
        <w:t>Second Treatise of Government</w:t>
      </w:r>
      <w:r w:rsidRPr="00DA68BC">
        <w:t xml:space="preserve">, [ed. by. Jonathan Bennett (?)] (January 2005) &lt;https://www.earlymoderntexts.com/assets/pdfs/locke1689a.pdf&gt; [Date Accessed 20/09/2018] </w:t>
      </w:r>
    </w:p>
    <w:p w14:paraId="5A0985C1" w14:textId="77777777" w:rsidR="00E90AAF" w:rsidRPr="00DA68BC" w:rsidRDefault="00E90AAF" w:rsidP="00E90AAF">
      <w:pPr>
        <w:pStyle w:val="FootnoteText"/>
      </w:pPr>
    </w:p>
    <w:p w14:paraId="6E0074CC" w14:textId="77777777" w:rsidR="00E90AAF" w:rsidRPr="00DA68BC" w:rsidRDefault="00E90AAF" w:rsidP="00E90AAF">
      <w:pPr>
        <w:pStyle w:val="FootnoteText"/>
      </w:pPr>
      <w:proofErr w:type="spellStart"/>
      <w:r w:rsidRPr="00DA68BC">
        <w:t>Linnaeas</w:t>
      </w:r>
      <w:proofErr w:type="spellEnd"/>
      <w:r w:rsidRPr="00DA68BC">
        <w:t xml:space="preserve">, </w:t>
      </w:r>
      <w:proofErr w:type="spellStart"/>
      <w:r w:rsidRPr="00DA68BC">
        <w:t>Carrolus</w:t>
      </w:r>
      <w:proofErr w:type="spellEnd"/>
      <w:r w:rsidRPr="00DA68BC">
        <w:t xml:space="preserve">, </w:t>
      </w:r>
      <w:proofErr w:type="spellStart"/>
      <w:r w:rsidRPr="00DA68BC">
        <w:rPr>
          <w:i/>
        </w:rPr>
        <w:t>Systema</w:t>
      </w:r>
      <w:proofErr w:type="spellEnd"/>
      <w:r w:rsidRPr="00DA68BC">
        <w:rPr>
          <w:i/>
        </w:rPr>
        <w:t xml:space="preserve"> </w:t>
      </w:r>
      <w:proofErr w:type="spellStart"/>
      <w:r w:rsidRPr="00DA68BC">
        <w:rPr>
          <w:i/>
        </w:rPr>
        <w:t>Naturae</w:t>
      </w:r>
      <w:proofErr w:type="spellEnd"/>
      <w:r w:rsidRPr="00DA68BC">
        <w:rPr>
          <w:i/>
        </w:rPr>
        <w:t xml:space="preserve">, </w:t>
      </w:r>
      <w:r w:rsidRPr="00DA68BC">
        <w:t>trans by. M. S. J. Engel-</w:t>
      </w:r>
      <w:proofErr w:type="spellStart"/>
      <w:r w:rsidRPr="00DA68BC">
        <w:t>Ledeboer</w:t>
      </w:r>
      <w:proofErr w:type="spellEnd"/>
      <w:r w:rsidRPr="00DA68BC">
        <w:t xml:space="preserve"> </w:t>
      </w:r>
      <w:r w:rsidRPr="00DA68BC">
        <w:sym w:font="Symbol" w:char="F026"/>
      </w:r>
      <w:r w:rsidRPr="00DA68BC">
        <w:t xml:space="preserve"> H. Engel, ([University of Amsterdam(?)]: </w:t>
      </w:r>
      <w:proofErr w:type="spellStart"/>
      <w:r w:rsidRPr="00DA68BC">
        <w:t>Nieuwkoop</w:t>
      </w:r>
      <w:proofErr w:type="spellEnd"/>
      <w:r w:rsidRPr="00DA68BC">
        <w:t xml:space="preserve"> B. De Graff, 1735)</w:t>
      </w:r>
    </w:p>
    <w:p w14:paraId="61F42370" w14:textId="77777777" w:rsidR="00E90AAF" w:rsidRPr="00DA68BC" w:rsidRDefault="00E90AAF" w:rsidP="001512C4"/>
    <w:p w14:paraId="7FA167B4" w14:textId="0C9EE43B" w:rsidR="001512C4" w:rsidRPr="00DA68BC" w:rsidRDefault="001512C4" w:rsidP="001512C4">
      <w:pPr>
        <w:rPr>
          <w:rFonts w:eastAsia="Times New Roman"/>
        </w:rPr>
      </w:pPr>
      <w:proofErr w:type="spellStart"/>
      <w:r w:rsidRPr="00DA68BC">
        <w:t>Maloiun</w:t>
      </w:r>
      <w:proofErr w:type="spellEnd"/>
      <w:r w:rsidR="00735B54" w:rsidRPr="00DA68BC">
        <w:t>, Paul-Jacques</w:t>
      </w:r>
      <w:r w:rsidRPr="00DA68BC">
        <w:t>, ‘</w:t>
      </w:r>
      <w:proofErr w:type="spellStart"/>
      <w:r w:rsidRPr="00DA68BC">
        <w:rPr>
          <w:rFonts w:eastAsia="Times New Roman"/>
          <w:color w:val="000000"/>
          <w:shd w:val="clear" w:color="auto" w:fill="F9F9F9"/>
        </w:rPr>
        <w:t>Acidité</w:t>
      </w:r>
      <w:proofErr w:type="spellEnd"/>
      <w:r w:rsidRPr="00DA68BC">
        <w:rPr>
          <w:rFonts w:eastAsia="Times New Roman"/>
          <w:color w:val="000000"/>
          <w:shd w:val="clear" w:color="auto" w:fill="F9F9F9"/>
        </w:rPr>
        <w:t>’</w:t>
      </w:r>
      <w:r w:rsidRPr="00DA68BC">
        <w:rPr>
          <w:rFonts w:eastAsia="Times New Roman"/>
          <w:i/>
          <w:color w:val="000000"/>
          <w:shd w:val="clear" w:color="auto" w:fill="F9F9F9"/>
        </w:rPr>
        <w:t xml:space="preserve">, </w:t>
      </w:r>
      <w:r w:rsidRPr="00DA68BC">
        <w:rPr>
          <w:rFonts w:eastAsia="Times New Roman"/>
          <w:i/>
          <w:iCs/>
          <w:color w:val="000000"/>
          <w:shd w:val="clear" w:color="auto" w:fill="F9F9F9"/>
        </w:rPr>
        <w:t xml:space="preserve">The </w:t>
      </w:r>
      <w:proofErr w:type="spellStart"/>
      <w:r w:rsidRPr="00DA68BC">
        <w:rPr>
          <w:rFonts w:eastAsia="Times New Roman"/>
          <w:i/>
          <w:iCs/>
          <w:color w:val="000000"/>
          <w:shd w:val="clear" w:color="auto" w:fill="F9F9F9"/>
        </w:rPr>
        <w:t>Encyclopedia</w:t>
      </w:r>
      <w:proofErr w:type="spellEnd"/>
      <w:r w:rsidRPr="00DA68BC">
        <w:rPr>
          <w:rFonts w:eastAsia="Times New Roman"/>
          <w:i/>
          <w:iCs/>
          <w:color w:val="000000"/>
          <w:shd w:val="clear" w:color="auto" w:fill="F9F9F9"/>
        </w:rPr>
        <w:t xml:space="preserve"> of Diderot &amp; </w:t>
      </w:r>
      <w:proofErr w:type="spellStart"/>
      <w:r w:rsidRPr="00DA68BC">
        <w:rPr>
          <w:rFonts w:eastAsia="Times New Roman"/>
          <w:i/>
          <w:iCs/>
          <w:color w:val="000000"/>
          <w:shd w:val="clear" w:color="auto" w:fill="F9F9F9"/>
        </w:rPr>
        <w:t>d'Alembert</w:t>
      </w:r>
      <w:proofErr w:type="spellEnd"/>
      <w:r w:rsidRPr="00DA68BC">
        <w:rPr>
          <w:rFonts w:eastAsia="Times New Roman"/>
          <w:i/>
          <w:iCs/>
          <w:color w:val="000000"/>
          <w:shd w:val="clear" w:color="auto" w:fill="F9F9F9"/>
        </w:rPr>
        <w:t xml:space="preserve"> Collaborative Translation Project,</w:t>
      </w:r>
      <w:r w:rsidRPr="00DA68BC">
        <w:rPr>
          <w:rFonts w:eastAsia="Times New Roman"/>
          <w:i/>
          <w:color w:val="000000"/>
          <w:shd w:val="clear" w:color="auto" w:fill="F9F9F9"/>
        </w:rPr>
        <w:t xml:space="preserve"> </w:t>
      </w:r>
      <w:r w:rsidRPr="00DA68BC">
        <w:rPr>
          <w:rFonts w:eastAsia="Times New Roman"/>
          <w:color w:val="000000"/>
          <w:shd w:val="clear" w:color="auto" w:fill="F9F9F9"/>
        </w:rPr>
        <w:t xml:space="preserve">trans. by Jordan Morrissey, (2013)  </w:t>
      </w:r>
    </w:p>
    <w:p w14:paraId="6905D575" w14:textId="77777777" w:rsidR="001512C4" w:rsidRPr="00DA68BC" w:rsidRDefault="001512C4" w:rsidP="001512C4">
      <w:pPr>
        <w:pStyle w:val="FootnoteText"/>
      </w:pPr>
    </w:p>
    <w:p w14:paraId="71CFECC0" w14:textId="77777777" w:rsidR="00E90AAF" w:rsidRPr="00DA68BC" w:rsidRDefault="00E90AAF" w:rsidP="00E90AAF">
      <w:pPr>
        <w:pStyle w:val="FootnoteText"/>
      </w:pPr>
      <w:proofErr w:type="spellStart"/>
      <w:r w:rsidRPr="00DA68BC">
        <w:t>Nelosn</w:t>
      </w:r>
      <w:proofErr w:type="spellEnd"/>
      <w:r w:rsidRPr="00DA68BC">
        <w:t xml:space="preserve">, Richard, ‘Liberalism, Republicanism and the Politics of Therapy: John Locke’s Legacy of Medicine and Reform’, </w:t>
      </w:r>
      <w:r w:rsidRPr="00DA68BC">
        <w:rPr>
          <w:i/>
        </w:rPr>
        <w:t xml:space="preserve">The Review of Politics, </w:t>
      </w:r>
      <w:r w:rsidRPr="00DA68BC">
        <w:t>vol. 51 (Winter 1989) p.29</w:t>
      </w:r>
    </w:p>
    <w:p w14:paraId="06FEA36B" w14:textId="77777777" w:rsidR="00E90AAF" w:rsidRPr="00DA68BC" w:rsidRDefault="00E90AAF" w:rsidP="001512C4">
      <w:pPr>
        <w:pStyle w:val="FootnoteText"/>
      </w:pPr>
    </w:p>
    <w:p w14:paraId="587F5D63" w14:textId="77777777" w:rsidR="00E90AAF" w:rsidRPr="00DA68BC" w:rsidRDefault="00E90AAF" w:rsidP="00E90AAF">
      <w:pPr>
        <w:rPr>
          <w:rFonts w:eastAsia="Times New Roman"/>
          <w:color w:val="000000" w:themeColor="text1"/>
        </w:rPr>
      </w:pPr>
      <w:proofErr w:type="spellStart"/>
      <w:r w:rsidRPr="00DA68BC">
        <w:rPr>
          <w:rFonts w:eastAsia="Times New Roman"/>
          <w:color w:val="000000" w:themeColor="text1"/>
          <w:shd w:val="clear" w:color="auto" w:fill="FAFAFA"/>
        </w:rPr>
        <w:t>Pitton</w:t>
      </w:r>
      <w:proofErr w:type="spellEnd"/>
      <w:r w:rsidRPr="00DA68BC">
        <w:rPr>
          <w:rFonts w:eastAsia="Times New Roman"/>
          <w:color w:val="000000" w:themeColor="text1"/>
          <w:shd w:val="clear" w:color="auto" w:fill="FAFAFA"/>
        </w:rPr>
        <w:t xml:space="preserve"> de </w:t>
      </w:r>
      <w:proofErr w:type="spellStart"/>
      <w:r w:rsidRPr="00DA68BC">
        <w:rPr>
          <w:rFonts w:eastAsia="Times New Roman"/>
          <w:color w:val="000000" w:themeColor="text1"/>
          <w:shd w:val="clear" w:color="auto" w:fill="FAFAFA"/>
        </w:rPr>
        <w:t>Tournefort</w:t>
      </w:r>
      <w:proofErr w:type="spellEnd"/>
      <w:r w:rsidRPr="00DA68BC">
        <w:rPr>
          <w:rFonts w:eastAsia="Times New Roman"/>
          <w:color w:val="000000" w:themeColor="text1"/>
          <w:shd w:val="clear" w:color="auto" w:fill="FAFAFA"/>
        </w:rPr>
        <w:t>, Joseph, ‘Cucumber’:</w:t>
      </w:r>
      <w:r w:rsidRPr="00DA68BC">
        <w:rPr>
          <w:rStyle w:val="apple-converted-space"/>
          <w:rFonts w:eastAsia="Times New Roman"/>
          <w:i/>
          <w:iCs/>
          <w:color w:val="000000" w:themeColor="text1"/>
        </w:rPr>
        <w:t> </w:t>
      </w:r>
      <w:proofErr w:type="spellStart"/>
      <w:r w:rsidRPr="00DA68BC">
        <w:rPr>
          <w:rStyle w:val="Emphasis"/>
          <w:rFonts w:eastAsia="Times New Roman"/>
          <w:color w:val="000000" w:themeColor="text1"/>
        </w:rPr>
        <w:t>Institutiones</w:t>
      </w:r>
      <w:proofErr w:type="spellEnd"/>
      <w:r w:rsidRPr="00DA68BC">
        <w:rPr>
          <w:rStyle w:val="Emphasis"/>
          <w:rFonts w:eastAsia="Times New Roman"/>
          <w:color w:val="000000" w:themeColor="text1"/>
        </w:rPr>
        <w:t xml:space="preserve"> rei </w:t>
      </w:r>
      <w:proofErr w:type="spellStart"/>
      <w:r w:rsidRPr="00DA68BC">
        <w:rPr>
          <w:rStyle w:val="Emphasis"/>
          <w:rFonts w:eastAsia="Times New Roman"/>
          <w:color w:val="000000" w:themeColor="text1"/>
        </w:rPr>
        <w:t>herbariae</w:t>
      </w:r>
      <w:proofErr w:type="spellEnd"/>
      <w:r w:rsidRPr="00DA68BC">
        <w:rPr>
          <w:rStyle w:val="apple-converted-space"/>
          <w:rFonts w:eastAsia="Times New Roman"/>
          <w:color w:val="000000" w:themeColor="text1"/>
          <w:shd w:val="clear" w:color="auto" w:fill="FAFAFA"/>
        </w:rPr>
        <w:t> </w:t>
      </w:r>
      <w:r w:rsidRPr="00DA68BC">
        <w:rPr>
          <w:rFonts w:eastAsia="Times New Roman"/>
          <w:color w:val="000000" w:themeColor="text1"/>
          <w:shd w:val="clear" w:color="auto" w:fill="FAFAFA"/>
        </w:rPr>
        <w:t xml:space="preserve">(Paris: 1700), </w:t>
      </w:r>
      <w:proofErr w:type="spellStart"/>
      <w:r w:rsidRPr="00DA68BC">
        <w:rPr>
          <w:rFonts w:eastAsia="Times New Roman"/>
          <w:color w:val="000000" w:themeColor="text1"/>
          <w:shd w:val="clear" w:color="auto" w:fill="FAFAFA"/>
        </w:rPr>
        <w:t>vol</w:t>
      </w:r>
      <w:proofErr w:type="spellEnd"/>
      <w:r w:rsidRPr="00DA68BC">
        <w:rPr>
          <w:rFonts w:eastAsia="Times New Roman"/>
          <w:color w:val="000000" w:themeColor="text1"/>
          <w:shd w:val="clear" w:color="auto" w:fill="FAFAFA"/>
        </w:rPr>
        <w:t xml:space="preserve"> 2, Tab 31</w:t>
      </w:r>
    </w:p>
    <w:p w14:paraId="0E2FBD57" w14:textId="77777777" w:rsidR="00E90AAF" w:rsidRPr="00DA68BC" w:rsidRDefault="00E90AAF" w:rsidP="001512C4">
      <w:pPr>
        <w:pStyle w:val="FootnoteText"/>
      </w:pPr>
    </w:p>
    <w:p w14:paraId="57FD80DD" w14:textId="77777777" w:rsidR="00E90AAF" w:rsidRPr="00DA68BC" w:rsidRDefault="00E90AAF" w:rsidP="00B31342">
      <w:pPr>
        <w:outlineLvl w:val="0"/>
        <w:rPr>
          <w:b/>
          <w:color w:val="000000" w:themeColor="text1"/>
          <w:u w:val="single"/>
        </w:rPr>
      </w:pPr>
      <w:r w:rsidRPr="00DA68BC">
        <w:t>U.S Constitution, Amendment V – Amendment XIII</w:t>
      </w:r>
    </w:p>
    <w:p w14:paraId="7F2560BF" w14:textId="77777777" w:rsidR="00E90AAF" w:rsidRPr="00DA68BC" w:rsidRDefault="00E90AAF" w:rsidP="00E90AAF">
      <w:pPr>
        <w:pStyle w:val="FootnoteText"/>
      </w:pPr>
    </w:p>
    <w:p w14:paraId="217FB23D" w14:textId="77777777" w:rsidR="00E90AAF" w:rsidRPr="00DA68BC" w:rsidRDefault="00E90AAF" w:rsidP="00E90AAF">
      <w:pPr>
        <w:pStyle w:val="FootnoteText"/>
      </w:pPr>
      <w:proofErr w:type="spellStart"/>
      <w:r w:rsidRPr="00DA68BC">
        <w:t>Reck</w:t>
      </w:r>
      <w:proofErr w:type="spellEnd"/>
      <w:r w:rsidRPr="00DA68BC">
        <w:t xml:space="preserve">, Andrew J., ‘The Enlightenment in American Law II: The Constitution’, </w:t>
      </w:r>
      <w:r w:rsidRPr="00DA68BC">
        <w:rPr>
          <w:i/>
        </w:rPr>
        <w:t xml:space="preserve">The Review of Metaphysics, </w:t>
      </w:r>
      <w:r w:rsidRPr="00DA68BC">
        <w:t>ser. 4, vol. 44 (June 1991) 729-754</w:t>
      </w:r>
    </w:p>
    <w:p w14:paraId="5B2A6935" w14:textId="77777777" w:rsidR="00E90AAF" w:rsidRPr="00DA68BC" w:rsidRDefault="00E90AAF" w:rsidP="00E90AAF">
      <w:pPr>
        <w:pStyle w:val="FootnoteText"/>
      </w:pPr>
    </w:p>
    <w:p w14:paraId="0512F09F" w14:textId="77777777" w:rsidR="00E90AAF" w:rsidRPr="00DA68BC" w:rsidRDefault="00E90AAF" w:rsidP="00E90AAF">
      <w:pPr>
        <w:pStyle w:val="FootnoteText"/>
        <w:rPr>
          <w:i/>
        </w:rPr>
      </w:pPr>
      <w:r w:rsidRPr="00DA68BC">
        <w:t>Saint-</w:t>
      </w:r>
      <w:proofErr w:type="spellStart"/>
      <w:r w:rsidRPr="00DA68BC">
        <w:t>Amand</w:t>
      </w:r>
      <w:proofErr w:type="spellEnd"/>
      <w:r w:rsidRPr="00DA68BC">
        <w:t xml:space="preserve">, Pierre </w:t>
      </w:r>
      <w:r w:rsidRPr="00DA68BC">
        <w:sym w:font="Symbol" w:char="F026"/>
      </w:r>
      <w:r w:rsidRPr="00DA68BC">
        <w:t xml:space="preserve"> Sophie Hawkes, ‘Contingency and the Enlightenment’ </w:t>
      </w:r>
      <w:r w:rsidRPr="00DA68BC">
        <w:rPr>
          <w:i/>
        </w:rPr>
        <w:t>Substance</w:t>
      </w:r>
      <w:r w:rsidRPr="00DA68BC">
        <w:t>, ser. 2, vol. 26 (1997) 96</w:t>
      </w:r>
    </w:p>
    <w:p w14:paraId="4BAD873F" w14:textId="77777777" w:rsidR="00E90AAF" w:rsidRPr="00DA68BC" w:rsidRDefault="00E90AAF" w:rsidP="00E90AAF">
      <w:pPr>
        <w:pStyle w:val="FootnoteText"/>
      </w:pPr>
    </w:p>
    <w:p w14:paraId="5636BD15" w14:textId="13034B61" w:rsidR="00E90AAF" w:rsidRPr="00DA68BC" w:rsidRDefault="00E90AAF" w:rsidP="00B31342">
      <w:pPr>
        <w:pStyle w:val="FootnoteText"/>
        <w:outlineLvl w:val="0"/>
      </w:pPr>
      <w:proofErr w:type="spellStart"/>
      <w:r w:rsidRPr="00DA68BC">
        <w:t>Schouls</w:t>
      </w:r>
      <w:proofErr w:type="spellEnd"/>
      <w:r w:rsidRPr="00DA68BC">
        <w:t xml:space="preserve">, Peter A., ‘Review: Locke’s </w:t>
      </w:r>
      <w:proofErr w:type="spellStart"/>
      <w:r w:rsidRPr="00DA68BC">
        <w:t>Cartesianism</w:t>
      </w:r>
      <w:proofErr w:type="spellEnd"/>
      <w:r w:rsidRPr="00DA68BC">
        <w:t xml:space="preserve">’, </w:t>
      </w:r>
      <w:r w:rsidR="00460BB9" w:rsidRPr="00DA68BC">
        <w:rPr>
          <w:i/>
        </w:rPr>
        <w:t>ROP</w:t>
      </w:r>
      <w:r w:rsidRPr="00DA68BC">
        <w:rPr>
          <w:i/>
        </w:rPr>
        <w:t xml:space="preserve">, </w:t>
      </w:r>
      <w:r w:rsidRPr="00DA68BC">
        <w:t>ser. 2, vol. 56 (Spring 1994) 404</w:t>
      </w:r>
    </w:p>
    <w:p w14:paraId="14853B0A" w14:textId="77777777" w:rsidR="00E90AAF" w:rsidRPr="00DA68BC" w:rsidRDefault="00E90AAF" w:rsidP="001512C4">
      <w:pPr>
        <w:pStyle w:val="FootnoteText"/>
      </w:pPr>
    </w:p>
    <w:p w14:paraId="44490F25" w14:textId="77777777" w:rsidR="00E90AAF" w:rsidRPr="00DA68BC" w:rsidRDefault="00E90AAF" w:rsidP="00E90AAF">
      <w:pPr>
        <w:pStyle w:val="FootnoteText"/>
      </w:pPr>
      <w:r w:rsidRPr="00DA68BC">
        <w:t xml:space="preserve">Taylor, </w:t>
      </w:r>
      <w:proofErr w:type="spellStart"/>
      <w:r w:rsidRPr="00DA68BC">
        <w:t>Barabara</w:t>
      </w:r>
      <w:proofErr w:type="spellEnd"/>
      <w:r w:rsidRPr="00DA68BC">
        <w:t xml:space="preserve">, ‘Feminism and the Enlightenment 1650-1850’ </w:t>
      </w:r>
      <w:r w:rsidRPr="00DA68BC">
        <w:rPr>
          <w:i/>
        </w:rPr>
        <w:t>History Workshop Journal</w:t>
      </w:r>
      <w:r w:rsidRPr="00DA68BC">
        <w:t>, ser. 47 (Spring 1999) 1</w:t>
      </w:r>
    </w:p>
    <w:p w14:paraId="6E51697F" w14:textId="77777777" w:rsidR="00E90AAF" w:rsidRPr="00DA68BC" w:rsidRDefault="00E90AAF" w:rsidP="001512C4">
      <w:pPr>
        <w:pStyle w:val="FootnoteText"/>
      </w:pPr>
    </w:p>
    <w:p w14:paraId="6E147047" w14:textId="5526EDCD" w:rsidR="001512C4" w:rsidRPr="00DA68BC" w:rsidRDefault="00735B54" w:rsidP="00B31342">
      <w:pPr>
        <w:pStyle w:val="FootnoteText"/>
        <w:outlineLvl w:val="0"/>
      </w:pPr>
      <w:r w:rsidRPr="00DA68BC">
        <w:t>Thorndike, Lynn</w:t>
      </w:r>
      <w:r w:rsidR="001512C4" w:rsidRPr="00DA68BC">
        <w:t xml:space="preserve">, </w:t>
      </w:r>
      <w:proofErr w:type="spellStart"/>
      <w:r w:rsidR="001512C4" w:rsidRPr="00DA68BC">
        <w:rPr>
          <w:i/>
        </w:rPr>
        <w:t>L’Encyclopedie</w:t>
      </w:r>
      <w:proofErr w:type="spellEnd"/>
      <w:r w:rsidR="001512C4" w:rsidRPr="00DA68BC">
        <w:rPr>
          <w:i/>
        </w:rPr>
        <w:t xml:space="preserve"> and the History of Science, </w:t>
      </w:r>
      <w:r w:rsidR="001512C4" w:rsidRPr="00DA68BC">
        <w:t>3</w:t>
      </w:r>
      <w:r w:rsidR="001512C4" w:rsidRPr="00DA68BC">
        <w:rPr>
          <w:vertAlign w:val="superscript"/>
        </w:rPr>
        <w:t>rd</w:t>
      </w:r>
      <w:r w:rsidR="001512C4" w:rsidRPr="00DA68BC">
        <w:t xml:space="preserve"> ser., 6, (1924), 362-366</w:t>
      </w:r>
    </w:p>
    <w:p w14:paraId="7F6AE0BD" w14:textId="77777777" w:rsidR="001512C4" w:rsidRPr="00DA68BC" w:rsidRDefault="001512C4" w:rsidP="001512C4"/>
    <w:p w14:paraId="5DD6B6BA" w14:textId="33457354" w:rsidR="001512C4" w:rsidRPr="00DA68BC" w:rsidRDefault="001512C4" w:rsidP="001512C4">
      <w:pPr>
        <w:rPr>
          <w:b/>
          <w:color w:val="000000" w:themeColor="text1"/>
          <w:u w:val="single"/>
        </w:rPr>
      </w:pPr>
    </w:p>
    <w:sectPr w:rsidR="001512C4" w:rsidRPr="00DA68BC" w:rsidSect="00714F6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BA1959" w14:textId="77777777" w:rsidR="007A6226" w:rsidRDefault="007A6226" w:rsidP="005E7282">
      <w:r>
        <w:separator/>
      </w:r>
    </w:p>
  </w:endnote>
  <w:endnote w:type="continuationSeparator" w:id="0">
    <w:p w14:paraId="7865E26A" w14:textId="77777777" w:rsidR="007A6226" w:rsidRDefault="007A6226" w:rsidP="005E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EhrhardtM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4A9A5" w14:textId="77777777" w:rsidR="007A6226" w:rsidRDefault="007A6226" w:rsidP="005E7282">
      <w:r>
        <w:separator/>
      </w:r>
    </w:p>
  </w:footnote>
  <w:footnote w:type="continuationSeparator" w:id="0">
    <w:p w14:paraId="15E45FB0" w14:textId="77777777" w:rsidR="007A6226" w:rsidRDefault="007A6226" w:rsidP="005E7282">
      <w:r>
        <w:continuationSeparator/>
      </w:r>
    </w:p>
  </w:footnote>
  <w:footnote w:id="1">
    <w:p w14:paraId="1B4CAE65" w14:textId="2193205D" w:rsidR="005E7282" w:rsidRPr="001A4487" w:rsidRDefault="005E7282">
      <w:pPr>
        <w:pStyle w:val="FootnoteText"/>
        <w:rPr>
          <w:sz w:val="22"/>
          <w:szCs w:val="22"/>
        </w:rPr>
      </w:pPr>
      <w:r w:rsidRPr="001A4487">
        <w:rPr>
          <w:rStyle w:val="FootnoteReference"/>
          <w:sz w:val="22"/>
          <w:szCs w:val="22"/>
        </w:rPr>
        <w:footnoteRef/>
      </w:r>
      <w:r w:rsidRPr="001A4487">
        <w:rPr>
          <w:sz w:val="22"/>
          <w:szCs w:val="22"/>
        </w:rPr>
        <w:t xml:space="preserve"> </w:t>
      </w:r>
      <w:r w:rsidR="00E75B64" w:rsidRPr="001A4487">
        <w:rPr>
          <w:sz w:val="22"/>
          <w:szCs w:val="22"/>
        </w:rPr>
        <w:t xml:space="preserve">Francis Bacon, </w:t>
      </w:r>
      <w:proofErr w:type="spellStart"/>
      <w:r w:rsidR="00085A76" w:rsidRPr="001A4487">
        <w:rPr>
          <w:i/>
          <w:sz w:val="22"/>
          <w:szCs w:val="22"/>
        </w:rPr>
        <w:t>Novum</w:t>
      </w:r>
      <w:proofErr w:type="spellEnd"/>
      <w:r w:rsidR="00085A76" w:rsidRPr="001A4487">
        <w:rPr>
          <w:i/>
          <w:sz w:val="22"/>
          <w:szCs w:val="22"/>
        </w:rPr>
        <w:t xml:space="preserve"> </w:t>
      </w:r>
      <w:proofErr w:type="spellStart"/>
      <w:r w:rsidR="00085A76" w:rsidRPr="001A4487">
        <w:rPr>
          <w:i/>
          <w:sz w:val="22"/>
          <w:szCs w:val="22"/>
        </w:rPr>
        <w:t>Oragnum</w:t>
      </w:r>
      <w:proofErr w:type="spellEnd"/>
      <w:r w:rsidR="00CD64C0" w:rsidRPr="001A4487">
        <w:rPr>
          <w:i/>
          <w:sz w:val="22"/>
          <w:szCs w:val="22"/>
        </w:rPr>
        <w:t xml:space="preserve">, </w:t>
      </w:r>
      <w:r w:rsidR="00CD64C0" w:rsidRPr="001A4487">
        <w:rPr>
          <w:sz w:val="22"/>
          <w:szCs w:val="22"/>
        </w:rPr>
        <w:t xml:space="preserve">ed. </w:t>
      </w:r>
      <w:r w:rsidR="00BC4D0F" w:rsidRPr="001A4487">
        <w:rPr>
          <w:sz w:val="22"/>
          <w:szCs w:val="22"/>
        </w:rPr>
        <w:t>b</w:t>
      </w:r>
      <w:r w:rsidR="00CD64C0" w:rsidRPr="001A4487">
        <w:rPr>
          <w:sz w:val="22"/>
          <w:szCs w:val="22"/>
        </w:rPr>
        <w:t xml:space="preserve">y </w:t>
      </w:r>
      <w:r w:rsidR="000972B1" w:rsidRPr="001A4487">
        <w:rPr>
          <w:sz w:val="22"/>
          <w:szCs w:val="22"/>
        </w:rPr>
        <w:t xml:space="preserve">Joseph </w:t>
      </w:r>
      <w:proofErr w:type="spellStart"/>
      <w:r w:rsidR="000972B1" w:rsidRPr="001A4487">
        <w:rPr>
          <w:sz w:val="22"/>
          <w:szCs w:val="22"/>
        </w:rPr>
        <w:t>Devey</w:t>
      </w:r>
      <w:proofErr w:type="spellEnd"/>
      <w:r w:rsidR="000972B1" w:rsidRPr="001A4487">
        <w:rPr>
          <w:sz w:val="22"/>
          <w:szCs w:val="22"/>
        </w:rPr>
        <w:t xml:space="preserve">, </w:t>
      </w:r>
      <w:r w:rsidR="00710206">
        <w:rPr>
          <w:sz w:val="22"/>
          <w:szCs w:val="22"/>
        </w:rPr>
        <w:t>(</w:t>
      </w:r>
      <w:r w:rsidR="000972B1" w:rsidRPr="001A4487">
        <w:rPr>
          <w:sz w:val="22"/>
          <w:szCs w:val="22"/>
        </w:rPr>
        <w:t xml:space="preserve">New York: P. F. Collier </w:t>
      </w:r>
      <w:r w:rsidR="000972B1" w:rsidRPr="001A4487">
        <w:rPr>
          <w:sz w:val="22"/>
          <w:szCs w:val="22"/>
        </w:rPr>
        <w:sym w:font="Symbol" w:char="F026"/>
      </w:r>
      <w:r w:rsidR="000972B1" w:rsidRPr="001A4487">
        <w:rPr>
          <w:sz w:val="22"/>
          <w:szCs w:val="22"/>
        </w:rPr>
        <w:t xml:space="preserve"> Son</w:t>
      </w:r>
      <w:r w:rsidR="00710206">
        <w:rPr>
          <w:sz w:val="22"/>
          <w:szCs w:val="22"/>
        </w:rPr>
        <w:t xml:space="preserve">, </w:t>
      </w:r>
      <w:r w:rsidR="000972B1" w:rsidRPr="001A4487">
        <w:rPr>
          <w:sz w:val="22"/>
          <w:szCs w:val="22"/>
        </w:rPr>
        <w:t xml:space="preserve">1620) </w:t>
      </w:r>
    </w:p>
  </w:footnote>
  <w:footnote w:id="2">
    <w:p w14:paraId="67CB105C" w14:textId="77777777" w:rsidR="00195AC6" w:rsidRPr="00136391" w:rsidRDefault="00195AC6" w:rsidP="00136391">
      <w:pPr>
        <w:rPr>
          <w:rFonts w:eastAsia="Times New Roman"/>
          <w:sz w:val="22"/>
          <w:szCs w:val="22"/>
        </w:rPr>
      </w:pPr>
      <w:r w:rsidRPr="001A4487">
        <w:rPr>
          <w:rStyle w:val="FootnoteReference"/>
          <w:sz w:val="22"/>
          <w:szCs w:val="22"/>
        </w:rPr>
        <w:footnoteRef/>
      </w:r>
      <w:r w:rsidRPr="001A4487">
        <w:rPr>
          <w:sz w:val="22"/>
          <w:szCs w:val="22"/>
        </w:rPr>
        <w:t xml:space="preserve"> </w:t>
      </w:r>
      <w:r w:rsidR="00BC4D0F" w:rsidRPr="001A4487">
        <w:rPr>
          <w:sz w:val="22"/>
          <w:szCs w:val="22"/>
        </w:rPr>
        <w:t xml:space="preserve">Paul-Jacques </w:t>
      </w:r>
      <w:proofErr w:type="spellStart"/>
      <w:r w:rsidR="00BC4D0F" w:rsidRPr="001A4487">
        <w:rPr>
          <w:sz w:val="22"/>
          <w:szCs w:val="22"/>
        </w:rPr>
        <w:t>Maloiun</w:t>
      </w:r>
      <w:proofErr w:type="spellEnd"/>
      <w:r w:rsidR="00BC4D0F" w:rsidRPr="001A4487">
        <w:rPr>
          <w:sz w:val="22"/>
          <w:szCs w:val="22"/>
        </w:rPr>
        <w:t>, ‘</w:t>
      </w:r>
      <w:proofErr w:type="spellStart"/>
      <w:r w:rsidR="00BC4D0F" w:rsidRPr="001A4487">
        <w:rPr>
          <w:rFonts w:eastAsia="Times New Roman"/>
          <w:color w:val="000000"/>
          <w:sz w:val="22"/>
          <w:szCs w:val="22"/>
          <w:shd w:val="clear" w:color="auto" w:fill="F9F9F9"/>
        </w:rPr>
        <w:t>Acidité</w:t>
      </w:r>
      <w:proofErr w:type="spellEnd"/>
      <w:r w:rsidR="00BC4D0F" w:rsidRPr="001A4487">
        <w:rPr>
          <w:rFonts w:eastAsia="Times New Roman"/>
          <w:color w:val="000000"/>
          <w:sz w:val="22"/>
          <w:szCs w:val="22"/>
          <w:shd w:val="clear" w:color="auto" w:fill="F9F9F9"/>
        </w:rPr>
        <w:t>’</w:t>
      </w:r>
      <w:r w:rsidR="00BC4D0F" w:rsidRPr="001A4487">
        <w:rPr>
          <w:rFonts w:eastAsia="Times New Roman"/>
          <w:i/>
          <w:color w:val="000000"/>
          <w:sz w:val="22"/>
          <w:szCs w:val="22"/>
          <w:shd w:val="clear" w:color="auto" w:fill="F9F9F9"/>
        </w:rPr>
        <w:t xml:space="preserve">, </w:t>
      </w:r>
      <w:r w:rsidR="00BC4D0F" w:rsidRPr="001A4487">
        <w:rPr>
          <w:rFonts w:eastAsia="Times New Roman"/>
          <w:i/>
          <w:iCs/>
          <w:color w:val="000000"/>
          <w:sz w:val="22"/>
          <w:szCs w:val="22"/>
          <w:shd w:val="clear" w:color="auto" w:fill="F9F9F9"/>
        </w:rPr>
        <w:t xml:space="preserve">The </w:t>
      </w:r>
      <w:proofErr w:type="spellStart"/>
      <w:r w:rsidR="00BC4D0F" w:rsidRPr="001A4487">
        <w:rPr>
          <w:rFonts w:eastAsia="Times New Roman"/>
          <w:i/>
          <w:iCs/>
          <w:color w:val="000000"/>
          <w:sz w:val="22"/>
          <w:szCs w:val="22"/>
          <w:shd w:val="clear" w:color="auto" w:fill="F9F9F9"/>
        </w:rPr>
        <w:t>Encyclopedia</w:t>
      </w:r>
      <w:proofErr w:type="spellEnd"/>
      <w:r w:rsidR="00BC4D0F" w:rsidRPr="001A4487">
        <w:rPr>
          <w:rFonts w:eastAsia="Times New Roman"/>
          <w:i/>
          <w:iCs/>
          <w:color w:val="000000"/>
          <w:sz w:val="22"/>
          <w:szCs w:val="22"/>
          <w:shd w:val="clear" w:color="auto" w:fill="F9F9F9"/>
        </w:rPr>
        <w:t xml:space="preserve"> of Diderot &amp; </w:t>
      </w:r>
      <w:proofErr w:type="spellStart"/>
      <w:r w:rsidR="00BC4D0F" w:rsidRPr="001A4487">
        <w:rPr>
          <w:rFonts w:eastAsia="Times New Roman"/>
          <w:i/>
          <w:iCs/>
          <w:color w:val="000000"/>
          <w:sz w:val="22"/>
          <w:szCs w:val="22"/>
          <w:shd w:val="clear" w:color="auto" w:fill="F9F9F9"/>
        </w:rPr>
        <w:t>d'Alembert</w:t>
      </w:r>
      <w:proofErr w:type="spellEnd"/>
      <w:r w:rsidR="00BC4D0F" w:rsidRPr="001A4487">
        <w:rPr>
          <w:rFonts w:eastAsia="Times New Roman"/>
          <w:i/>
          <w:iCs/>
          <w:color w:val="000000"/>
          <w:sz w:val="22"/>
          <w:szCs w:val="22"/>
          <w:shd w:val="clear" w:color="auto" w:fill="F9F9F9"/>
        </w:rPr>
        <w:t xml:space="preserve"> Collaborative Translation Project,</w:t>
      </w:r>
      <w:r w:rsidR="00BC4D0F" w:rsidRPr="001A4487">
        <w:rPr>
          <w:rFonts w:eastAsia="Times New Roman"/>
          <w:i/>
          <w:color w:val="000000"/>
          <w:sz w:val="22"/>
          <w:szCs w:val="22"/>
          <w:shd w:val="clear" w:color="auto" w:fill="F9F9F9"/>
        </w:rPr>
        <w:t xml:space="preserve"> </w:t>
      </w:r>
      <w:r w:rsidR="001A4487" w:rsidRPr="001A4487">
        <w:rPr>
          <w:rFonts w:eastAsia="Times New Roman"/>
          <w:color w:val="000000"/>
          <w:sz w:val="22"/>
          <w:szCs w:val="22"/>
          <w:shd w:val="clear" w:color="auto" w:fill="F9F9F9"/>
        </w:rPr>
        <w:t>trans</w:t>
      </w:r>
      <w:r w:rsidR="00BC4D0F" w:rsidRPr="001A4487">
        <w:rPr>
          <w:rFonts w:eastAsia="Times New Roman"/>
          <w:color w:val="000000"/>
          <w:sz w:val="22"/>
          <w:szCs w:val="22"/>
          <w:shd w:val="clear" w:color="auto" w:fill="F9F9F9"/>
        </w:rPr>
        <w:t>. by Jordan Morrissey,</w:t>
      </w:r>
      <w:r w:rsidR="001A4487" w:rsidRPr="001A4487">
        <w:rPr>
          <w:rFonts w:eastAsia="Times New Roman"/>
          <w:color w:val="000000"/>
          <w:sz w:val="22"/>
          <w:szCs w:val="22"/>
          <w:shd w:val="clear" w:color="auto" w:fill="F9F9F9"/>
        </w:rPr>
        <w:t xml:space="preserve"> (2013) </w:t>
      </w:r>
      <w:r w:rsidR="00BC4D0F" w:rsidRPr="001A4487">
        <w:rPr>
          <w:rFonts w:eastAsia="Times New Roman"/>
          <w:color w:val="000000"/>
          <w:sz w:val="22"/>
          <w:szCs w:val="22"/>
          <w:shd w:val="clear" w:color="auto" w:fill="F9F9F9"/>
        </w:rPr>
        <w:t xml:space="preserve"> </w:t>
      </w:r>
    </w:p>
  </w:footnote>
  <w:footnote w:id="3">
    <w:p w14:paraId="743F980C" w14:textId="77777777" w:rsidR="00136391" w:rsidRDefault="00136391">
      <w:pPr>
        <w:pStyle w:val="FootnoteText"/>
      </w:pPr>
      <w:r>
        <w:rPr>
          <w:rStyle w:val="FootnoteReference"/>
        </w:rPr>
        <w:footnoteRef/>
      </w:r>
      <w:r>
        <w:t xml:space="preserve"> Lynn Thorndike, </w:t>
      </w:r>
      <w:proofErr w:type="spellStart"/>
      <w:r w:rsidRPr="00136391">
        <w:rPr>
          <w:i/>
        </w:rPr>
        <w:t>L’Encyclopedie</w:t>
      </w:r>
      <w:proofErr w:type="spellEnd"/>
      <w:r w:rsidRPr="00136391">
        <w:rPr>
          <w:i/>
        </w:rPr>
        <w:t xml:space="preserve"> and the History of Science</w:t>
      </w:r>
      <w:r>
        <w:rPr>
          <w:i/>
        </w:rPr>
        <w:t xml:space="preserve">, </w:t>
      </w:r>
      <w:r w:rsidR="00AC38E2" w:rsidRPr="009D5406">
        <w:t>3</w:t>
      </w:r>
      <w:r w:rsidR="00AC38E2" w:rsidRPr="009D5406">
        <w:rPr>
          <w:vertAlign w:val="superscript"/>
        </w:rPr>
        <w:t>rd</w:t>
      </w:r>
      <w:r w:rsidR="00AC38E2" w:rsidRPr="009D5406">
        <w:t xml:space="preserve"> ser., 6,</w:t>
      </w:r>
      <w:r w:rsidR="00FC5E66" w:rsidRPr="009D5406">
        <w:t xml:space="preserve"> (1924)</w:t>
      </w:r>
      <w:r w:rsidR="009D5406" w:rsidRPr="009D5406">
        <w:t>, 362</w:t>
      </w:r>
      <w:r w:rsidR="009D5406">
        <w:t>-366</w:t>
      </w:r>
    </w:p>
  </w:footnote>
  <w:footnote w:id="4">
    <w:p w14:paraId="46B90383" w14:textId="77777777" w:rsidR="009D5406" w:rsidRPr="00243642" w:rsidRDefault="009D5406">
      <w:pPr>
        <w:pStyle w:val="FootnoteText"/>
      </w:pPr>
      <w:r>
        <w:rPr>
          <w:rStyle w:val="FootnoteReference"/>
        </w:rPr>
        <w:footnoteRef/>
      </w:r>
      <w:r>
        <w:t xml:space="preserve"> Frank A. </w:t>
      </w:r>
      <w:proofErr w:type="spellStart"/>
      <w:r>
        <w:t>Kafter</w:t>
      </w:r>
      <w:proofErr w:type="spellEnd"/>
      <w:r>
        <w:t xml:space="preserve">, ‘The Recruitment of the </w:t>
      </w:r>
      <w:proofErr w:type="spellStart"/>
      <w:r>
        <w:t>Encyclopedists</w:t>
      </w:r>
      <w:proofErr w:type="spellEnd"/>
      <w:r>
        <w:t xml:space="preserve">’, </w:t>
      </w:r>
      <w:r w:rsidR="00243642">
        <w:rPr>
          <w:i/>
        </w:rPr>
        <w:t xml:space="preserve">Eighteenth-Century Studies, </w:t>
      </w:r>
      <w:r w:rsidR="00243642">
        <w:t>4</w:t>
      </w:r>
      <w:r w:rsidR="00243642" w:rsidRPr="00243642">
        <w:rPr>
          <w:vertAlign w:val="superscript"/>
        </w:rPr>
        <w:t>th</w:t>
      </w:r>
      <w:r w:rsidR="00243642">
        <w:t xml:space="preserve"> ser., 6, 1-2</w:t>
      </w:r>
    </w:p>
  </w:footnote>
  <w:footnote w:id="5">
    <w:p w14:paraId="61AAF9AB" w14:textId="6EF39805" w:rsidR="005C2DB3" w:rsidRPr="00125E52" w:rsidRDefault="005C2DB3">
      <w:pPr>
        <w:pStyle w:val="FootnoteText"/>
      </w:pPr>
      <w:r>
        <w:rPr>
          <w:rStyle w:val="FootnoteReference"/>
        </w:rPr>
        <w:footnoteRef/>
      </w:r>
      <w:r>
        <w:t xml:space="preserve"> </w:t>
      </w:r>
      <w:proofErr w:type="spellStart"/>
      <w:r w:rsidR="008A48C8">
        <w:t>Carrolus</w:t>
      </w:r>
      <w:proofErr w:type="spellEnd"/>
      <w:r w:rsidR="008A48C8">
        <w:t xml:space="preserve"> </w:t>
      </w:r>
      <w:proofErr w:type="spellStart"/>
      <w:r w:rsidR="008A48C8">
        <w:t>Linnaeas</w:t>
      </w:r>
      <w:proofErr w:type="spellEnd"/>
      <w:r w:rsidR="008A48C8">
        <w:t xml:space="preserve">, </w:t>
      </w:r>
      <w:proofErr w:type="spellStart"/>
      <w:r w:rsidR="008A48C8">
        <w:rPr>
          <w:i/>
        </w:rPr>
        <w:t>Systema</w:t>
      </w:r>
      <w:proofErr w:type="spellEnd"/>
      <w:r w:rsidR="008A48C8">
        <w:rPr>
          <w:i/>
        </w:rPr>
        <w:t xml:space="preserve"> </w:t>
      </w:r>
      <w:proofErr w:type="spellStart"/>
      <w:r w:rsidR="008A48C8">
        <w:rPr>
          <w:i/>
        </w:rPr>
        <w:t>Naturae</w:t>
      </w:r>
      <w:proofErr w:type="spellEnd"/>
      <w:r w:rsidR="00125E52">
        <w:rPr>
          <w:i/>
        </w:rPr>
        <w:t xml:space="preserve">, </w:t>
      </w:r>
      <w:r w:rsidR="00125E52">
        <w:t>trans by. M. S. J. Engel-</w:t>
      </w:r>
      <w:proofErr w:type="spellStart"/>
      <w:r w:rsidR="00125E52">
        <w:t>Ledeboer</w:t>
      </w:r>
      <w:proofErr w:type="spellEnd"/>
      <w:r w:rsidR="00125E52">
        <w:t xml:space="preserve"> </w:t>
      </w:r>
      <w:r w:rsidR="00125E52">
        <w:sym w:font="Symbol" w:char="F026"/>
      </w:r>
      <w:r w:rsidR="003A779B">
        <w:t xml:space="preserve"> H. Engel, (</w:t>
      </w:r>
      <w:r w:rsidR="00A16C02">
        <w:t>[</w:t>
      </w:r>
      <w:r w:rsidR="003A779B">
        <w:t>University of</w:t>
      </w:r>
      <w:r w:rsidR="00A16C02">
        <w:t xml:space="preserve"> Amsterdam(?)]:</w:t>
      </w:r>
      <w:r w:rsidR="003A779B">
        <w:t xml:space="preserve"> </w:t>
      </w:r>
      <w:proofErr w:type="spellStart"/>
      <w:r w:rsidR="003A779B">
        <w:t>Nieuwkoop</w:t>
      </w:r>
      <w:proofErr w:type="spellEnd"/>
      <w:r w:rsidR="003A779B">
        <w:t xml:space="preserve"> B. De Graff</w:t>
      </w:r>
      <w:r w:rsidR="00A16C02">
        <w:t>, 1735</w:t>
      </w:r>
      <w:r w:rsidR="003A779B">
        <w:t>)</w:t>
      </w:r>
    </w:p>
  </w:footnote>
  <w:footnote w:id="6">
    <w:p w14:paraId="3D456749" w14:textId="4F9FC268" w:rsidR="007F5EAF" w:rsidRDefault="007F5EAF">
      <w:pPr>
        <w:pStyle w:val="FootnoteText"/>
      </w:pPr>
      <w:r>
        <w:rPr>
          <w:rStyle w:val="FootnoteReference"/>
        </w:rPr>
        <w:footnoteRef/>
      </w:r>
      <w:r>
        <w:t xml:space="preserve"> </w:t>
      </w:r>
      <w:r w:rsidR="00DE4194">
        <w:t>Lynn Thorndike</w:t>
      </w:r>
      <w:r w:rsidR="00A5147E">
        <w:t>, p.364</w:t>
      </w:r>
    </w:p>
  </w:footnote>
  <w:footnote w:id="7">
    <w:p w14:paraId="3344855B" w14:textId="12758155" w:rsidR="00007D0F" w:rsidRPr="00106458" w:rsidRDefault="00007D0F" w:rsidP="00106458">
      <w:pPr>
        <w:rPr>
          <w:rFonts w:eastAsia="Times New Roman"/>
        </w:rPr>
      </w:pPr>
      <w:r w:rsidRPr="00007D0F">
        <w:rPr>
          <w:rStyle w:val="FootnoteReference"/>
        </w:rPr>
        <w:footnoteRef/>
      </w:r>
      <w:r w:rsidRPr="00007D0F">
        <w:t xml:space="preserve"> </w:t>
      </w:r>
      <w:proofErr w:type="spellStart"/>
      <w:r>
        <w:t>d’Alembert</w:t>
      </w:r>
      <w:proofErr w:type="spellEnd"/>
      <w:r>
        <w:t xml:space="preserve">, Jean-Baptiste le </w:t>
      </w:r>
      <w:proofErr w:type="spellStart"/>
      <w:r>
        <w:t>Rond</w:t>
      </w:r>
      <w:proofErr w:type="spellEnd"/>
      <w:r>
        <w:t xml:space="preserve">, </w:t>
      </w:r>
      <w:r>
        <w:rPr>
          <w:i/>
        </w:rPr>
        <w:t>‘</w:t>
      </w:r>
      <w:r w:rsidRPr="00007D0F">
        <w:t>Cosmology</w:t>
      </w:r>
      <w:r>
        <w:rPr>
          <w:i/>
        </w:rPr>
        <w:t xml:space="preserve">’: The </w:t>
      </w:r>
      <w:proofErr w:type="spellStart"/>
      <w:r>
        <w:rPr>
          <w:i/>
        </w:rPr>
        <w:t>Encyclopedia</w:t>
      </w:r>
      <w:proofErr w:type="spellEnd"/>
      <w:r>
        <w:rPr>
          <w:i/>
        </w:rPr>
        <w:t xml:space="preserve"> of Diderot </w:t>
      </w:r>
      <w:r>
        <w:rPr>
          <w:i/>
        </w:rPr>
        <w:sym w:font="Symbol" w:char="F026"/>
      </w:r>
      <w:r>
        <w:rPr>
          <w:i/>
        </w:rPr>
        <w:t xml:space="preserve"> </w:t>
      </w:r>
      <w:proofErr w:type="spellStart"/>
      <w:r w:rsidRPr="00BF4C4B">
        <w:rPr>
          <w:i/>
        </w:rPr>
        <w:t>d’Amlebert</w:t>
      </w:r>
      <w:proofErr w:type="spellEnd"/>
      <w:r w:rsidRPr="00BF4C4B">
        <w:rPr>
          <w:i/>
        </w:rPr>
        <w:t xml:space="preserve"> Collaborative Translation Project, </w:t>
      </w:r>
      <w:r w:rsidRPr="00BF4C4B">
        <w:t xml:space="preserve">trans. by. John S. D. </w:t>
      </w:r>
      <w:proofErr w:type="spellStart"/>
      <w:r w:rsidRPr="00BF4C4B">
        <w:t>Glaus</w:t>
      </w:r>
      <w:proofErr w:type="spellEnd"/>
      <w:r w:rsidRPr="00BF4C4B">
        <w:t xml:space="preserve"> </w:t>
      </w:r>
      <w:r w:rsidRPr="00BF4C4B">
        <w:sym w:font="Symbol" w:char="F026"/>
      </w:r>
      <w:r w:rsidR="002142F2" w:rsidRPr="00BF4C4B">
        <w:t xml:space="preserve"> Ann </w:t>
      </w:r>
      <w:proofErr w:type="spellStart"/>
      <w:r w:rsidR="002142F2" w:rsidRPr="00BF4C4B">
        <w:t>Arbor</w:t>
      </w:r>
      <w:proofErr w:type="spellEnd"/>
      <w:r w:rsidR="002142F2" w:rsidRPr="00BF4C4B">
        <w:t>,</w:t>
      </w:r>
      <w:r w:rsidR="002142F2">
        <w:t xml:space="preserve"> </w:t>
      </w:r>
      <w:r>
        <w:t xml:space="preserve">(Michigan Publishing: </w:t>
      </w:r>
      <w:r w:rsidRPr="00007D0F">
        <w:t>2006</w:t>
      </w:r>
      <w:r>
        <w:t xml:space="preserve">) </w:t>
      </w:r>
      <w:r w:rsidR="00A13A8A">
        <w:t>&lt;</w:t>
      </w:r>
      <w:r w:rsidR="00A13A8A" w:rsidRPr="00A13A8A">
        <w:t>https://quod.lib.umich.edu/d/did/did2222.0000.678/--</w:t>
      </w:r>
      <w:proofErr w:type="spellStart"/>
      <w:r w:rsidR="00A13A8A" w:rsidRPr="00A13A8A">
        <w:t>cosmology?rgn</w:t>
      </w:r>
      <w:proofErr w:type="spellEnd"/>
      <w:r w:rsidR="00A13A8A" w:rsidRPr="00A13A8A">
        <w:t>=</w:t>
      </w:r>
      <w:proofErr w:type="spellStart"/>
      <w:r w:rsidR="00A13A8A" w:rsidRPr="00A13A8A">
        <w:t>main;view</w:t>
      </w:r>
      <w:proofErr w:type="spellEnd"/>
      <w:r w:rsidR="00A13A8A" w:rsidRPr="00A13A8A">
        <w:t>=fulltext;q1=</w:t>
      </w:r>
      <w:proofErr w:type="spellStart"/>
      <w:r w:rsidR="00A13A8A" w:rsidRPr="00A13A8A">
        <w:t>Science+of+nature</w:t>
      </w:r>
      <w:proofErr w:type="spellEnd"/>
      <w:r w:rsidR="00A13A8A">
        <w:t xml:space="preserve">&gt; </w:t>
      </w:r>
      <w:r w:rsidR="002142F2">
        <w:t>[Accessed 29/09/2018]</w:t>
      </w:r>
    </w:p>
  </w:footnote>
  <w:footnote w:id="8">
    <w:p w14:paraId="1FF67BED" w14:textId="37E37FF5" w:rsidR="00106458" w:rsidRPr="00BF083B" w:rsidRDefault="00106458" w:rsidP="00BF083B">
      <w:pPr>
        <w:rPr>
          <w:rFonts w:eastAsia="Times New Roman"/>
          <w:color w:val="000000" w:themeColor="text1"/>
        </w:rPr>
      </w:pPr>
      <w:r w:rsidRPr="00BF083B">
        <w:rPr>
          <w:rStyle w:val="FootnoteReference"/>
          <w:color w:val="000000" w:themeColor="text1"/>
        </w:rPr>
        <w:footnoteRef/>
      </w:r>
      <w:r w:rsidRPr="00BF083B">
        <w:rPr>
          <w:color w:val="000000" w:themeColor="text1"/>
        </w:rPr>
        <w:t xml:space="preserve"> </w:t>
      </w:r>
      <w:r w:rsidR="00BF083B" w:rsidRPr="00BF083B">
        <w:rPr>
          <w:rFonts w:ascii="Palatino Linotype" w:eastAsia="Times New Roman" w:hAnsi="Palatino Linotype"/>
          <w:color w:val="000000" w:themeColor="text1"/>
          <w:sz w:val="23"/>
          <w:szCs w:val="23"/>
          <w:shd w:val="clear" w:color="auto" w:fill="FAFAFA"/>
        </w:rPr>
        <w:t xml:space="preserve">Joseph </w:t>
      </w:r>
      <w:proofErr w:type="spellStart"/>
      <w:r w:rsidR="00BF083B" w:rsidRPr="00BF083B">
        <w:rPr>
          <w:rFonts w:ascii="Palatino Linotype" w:eastAsia="Times New Roman" w:hAnsi="Palatino Linotype"/>
          <w:color w:val="000000" w:themeColor="text1"/>
          <w:sz w:val="23"/>
          <w:szCs w:val="23"/>
          <w:shd w:val="clear" w:color="auto" w:fill="FAFAFA"/>
        </w:rPr>
        <w:t>Pitton</w:t>
      </w:r>
      <w:proofErr w:type="spellEnd"/>
      <w:r w:rsidR="00BF083B" w:rsidRPr="00BF083B">
        <w:rPr>
          <w:rFonts w:ascii="Palatino Linotype" w:eastAsia="Times New Roman" w:hAnsi="Palatino Linotype"/>
          <w:color w:val="000000" w:themeColor="text1"/>
          <w:sz w:val="23"/>
          <w:szCs w:val="23"/>
          <w:shd w:val="clear" w:color="auto" w:fill="FAFAFA"/>
        </w:rPr>
        <w:t xml:space="preserve"> de </w:t>
      </w:r>
      <w:proofErr w:type="spellStart"/>
      <w:r w:rsidR="00BF083B" w:rsidRPr="00BF083B">
        <w:rPr>
          <w:rFonts w:ascii="Palatino Linotype" w:eastAsia="Times New Roman" w:hAnsi="Palatino Linotype"/>
          <w:color w:val="000000" w:themeColor="text1"/>
          <w:sz w:val="23"/>
          <w:szCs w:val="23"/>
          <w:shd w:val="clear" w:color="auto" w:fill="FAFAFA"/>
        </w:rPr>
        <w:t>Tournefort</w:t>
      </w:r>
      <w:proofErr w:type="spellEnd"/>
      <w:r w:rsidR="00BF083B" w:rsidRPr="00BF083B">
        <w:rPr>
          <w:rFonts w:ascii="Palatino Linotype" w:eastAsia="Times New Roman" w:hAnsi="Palatino Linotype"/>
          <w:color w:val="000000" w:themeColor="text1"/>
          <w:sz w:val="23"/>
          <w:szCs w:val="23"/>
          <w:shd w:val="clear" w:color="auto" w:fill="FAFAFA"/>
        </w:rPr>
        <w:t>,</w:t>
      </w:r>
      <w:r w:rsidR="00BF083B">
        <w:rPr>
          <w:rFonts w:ascii="Palatino Linotype" w:eastAsia="Times New Roman" w:hAnsi="Palatino Linotype"/>
          <w:color w:val="000000" w:themeColor="text1"/>
          <w:sz w:val="23"/>
          <w:szCs w:val="23"/>
          <w:shd w:val="clear" w:color="auto" w:fill="FAFAFA"/>
        </w:rPr>
        <w:t xml:space="preserve"> ‘Cucumber’:</w:t>
      </w:r>
      <w:r w:rsidR="00BF083B" w:rsidRPr="00BF083B">
        <w:rPr>
          <w:rStyle w:val="apple-converted-space"/>
          <w:rFonts w:ascii="Palatino Linotype" w:eastAsia="Times New Roman" w:hAnsi="Palatino Linotype"/>
          <w:i/>
          <w:iCs/>
          <w:color w:val="000000" w:themeColor="text1"/>
          <w:sz w:val="23"/>
          <w:szCs w:val="23"/>
        </w:rPr>
        <w:t> </w:t>
      </w:r>
      <w:proofErr w:type="spellStart"/>
      <w:r w:rsidR="00BF083B" w:rsidRPr="00BF083B">
        <w:rPr>
          <w:rStyle w:val="Emphasis"/>
          <w:rFonts w:ascii="Palatino Linotype" w:eastAsia="Times New Roman" w:hAnsi="Palatino Linotype"/>
          <w:color w:val="000000" w:themeColor="text1"/>
          <w:sz w:val="23"/>
          <w:szCs w:val="23"/>
        </w:rPr>
        <w:t>Institutiones</w:t>
      </w:r>
      <w:proofErr w:type="spellEnd"/>
      <w:r w:rsidR="00BF083B" w:rsidRPr="00BF083B">
        <w:rPr>
          <w:rStyle w:val="Emphasis"/>
          <w:rFonts w:ascii="Palatino Linotype" w:eastAsia="Times New Roman" w:hAnsi="Palatino Linotype"/>
          <w:color w:val="000000" w:themeColor="text1"/>
          <w:sz w:val="23"/>
          <w:szCs w:val="23"/>
        </w:rPr>
        <w:t xml:space="preserve"> rei </w:t>
      </w:r>
      <w:proofErr w:type="spellStart"/>
      <w:r w:rsidR="00BF083B" w:rsidRPr="00BF083B">
        <w:rPr>
          <w:rStyle w:val="Emphasis"/>
          <w:rFonts w:ascii="Palatino Linotype" w:eastAsia="Times New Roman" w:hAnsi="Palatino Linotype"/>
          <w:color w:val="000000" w:themeColor="text1"/>
          <w:sz w:val="23"/>
          <w:szCs w:val="23"/>
        </w:rPr>
        <w:t>herbariae</w:t>
      </w:r>
      <w:proofErr w:type="spellEnd"/>
      <w:r w:rsidR="00BF083B" w:rsidRPr="00BF083B">
        <w:rPr>
          <w:rStyle w:val="apple-converted-space"/>
          <w:rFonts w:ascii="Palatino Linotype" w:eastAsia="Times New Roman" w:hAnsi="Palatino Linotype"/>
          <w:color w:val="000000" w:themeColor="text1"/>
          <w:sz w:val="23"/>
          <w:szCs w:val="23"/>
          <w:shd w:val="clear" w:color="auto" w:fill="FAFAFA"/>
        </w:rPr>
        <w:t> </w:t>
      </w:r>
      <w:r w:rsidR="00BF083B">
        <w:rPr>
          <w:rFonts w:ascii="Palatino Linotype" w:eastAsia="Times New Roman" w:hAnsi="Palatino Linotype"/>
          <w:color w:val="000000" w:themeColor="text1"/>
          <w:sz w:val="23"/>
          <w:szCs w:val="23"/>
          <w:shd w:val="clear" w:color="auto" w:fill="FAFAFA"/>
        </w:rPr>
        <w:t>(Paris:</w:t>
      </w:r>
      <w:r w:rsidR="00BF083B" w:rsidRPr="00BF083B">
        <w:rPr>
          <w:rFonts w:ascii="Palatino Linotype" w:eastAsia="Times New Roman" w:hAnsi="Palatino Linotype"/>
          <w:color w:val="000000" w:themeColor="text1"/>
          <w:sz w:val="23"/>
          <w:szCs w:val="23"/>
          <w:shd w:val="clear" w:color="auto" w:fill="FAFAFA"/>
        </w:rPr>
        <w:t xml:space="preserve"> 1700), </w:t>
      </w:r>
      <w:proofErr w:type="spellStart"/>
      <w:r w:rsidR="00BF083B" w:rsidRPr="00BF083B">
        <w:rPr>
          <w:rFonts w:ascii="Palatino Linotype" w:eastAsia="Times New Roman" w:hAnsi="Palatino Linotype"/>
          <w:color w:val="000000" w:themeColor="text1"/>
          <w:sz w:val="23"/>
          <w:szCs w:val="23"/>
          <w:shd w:val="clear" w:color="auto" w:fill="FAFAFA"/>
        </w:rPr>
        <w:t>vol</w:t>
      </w:r>
      <w:proofErr w:type="spellEnd"/>
      <w:r w:rsidR="00BF083B" w:rsidRPr="00BF083B">
        <w:rPr>
          <w:rFonts w:ascii="Palatino Linotype" w:eastAsia="Times New Roman" w:hAnsi="Palatino Linotype"/>
          <w:color w:val="000000" w:themeColor="text1"/>
          <w:sz w:val="23"/>
          <w:szCs w:val="23"/>
          <w:shd w:val="clear" w:color="auto" w:fill="FAFAFA"/>
        </w:rPr>
        <w:t xml:space="preserve"> 2, Tab 31</w:t>
      </w:r>
    </w:p>
  </w:footnote>
  <w:footnote w:id="9">
    <w:p w14:paraId="76DC48F0" w14:textId="3A307ADE" w:rsidR="00BF083B" w:rsidRPr="00660626" w:rsidRDefault="00BF083B">
      <w:pPr>
        <w:pStyle w:val="FootnoteText"/>
        <w:rPr>
          <w:i/>
        </w:rPr>
      </w:pPr>
      <w:r>
        <w:rPr>
          <w:rStyle w:val="FootnoteReference"/>
        </w:rPr>
        <w:footnoteRef/>
      </w:r>
      <w:r>
        <w:t xml:space="preserve"> </w:t>
      </w:r>
      <w:r w:rsidR="00660626">
        <w:t xml:space="preserve">James </w:t>
      </w:r>
      <w:proofErr w:type="spellStart"/>
      <w:r w:rsidR="00660626">
        <w:t>Llana</w:t>
      </w:r>
      <w:proofErr w:type="spellEnd"/>
      <w:r w:rsidR="00660626">
        <w:t>, ‘Natural History and the</w:t>
      </w:r>
      <w:r w:rsidR="00660626" w:rsidRPr="00660626">
        <w:t xml:space="preserve"> </w:t>
      </w:r>
      <w:proofErr w:type="spellStart"/>
      <w:r w:rsidR="00660626" w:rsidRPr="00660626">
        <w:rPr>
          <w:rFonts w:eastAsia="Times New Roman"/>
          <w:szCs w:val="29"/>
          <w:shd w:val="clear" w:color="auto" w:fill="FFFFFF"/>
        </w:rPr>
        <w:t>Encyclopédie</w:t>
      </w:r>
      <w:proofErr w:type="spellEnd"/>
      <w:r w:rsidR="00660626">
        <w:rPr>
          <w:rFonts w:eastAsia="Times New Roman"/>
          <w:szCs w:val="29"/>
          <w:shd w:val="clear" w:color="auto" w:fill="FFFFFF"/>
        </w:rPr>
        <w:t xml:space="preserve">’ </w:t>
      </w:r>
      <w:r w:rsidR="00660626">
        <w:rPr>
          <w:rFonts w:eastAsia="Times New Roman"/>
          <w:i/>
          <w:szCs w:val="29"/>
          <w:shd w:val="clear" w:color="auto" w:fill="FFFFFF"/>
        </w:rPr>
        <w:t>Journal of the History of Biology</w:t>
      </w:r>
      <w:r w:rsidR="00660626" w:rsidRPr="00660626">
        <w:rPr>
          <w:rFonts w:eastAsia="Times New Roman"/>
          <w:szCs w:val="29"/>
          <w:shd w:val="clear" w:color="auto" w:fill="FFFFFF"/>
        </w:rPr>
        <w:t>, vol. 33</w:t>
      </w:r>
      <w:r w:rsidR="00660626">
        <w:rPr>
          <w:rFonts w:eastAsia="Times New Roman"/>
          <w:i/>
          <w:szCs w:val="29"/>
          <w:shd w:val="clear" w:color="auto" w:fill="FFFFFF"/>
        </w:rPr>
        <w:t xml:space="preserve"> </w:t>
      </w:r>
      <w:r w:rsidR="00660626" w:rsidRPr="00660626">
        <w:rPr>
          <w:rFonts w:eastAsia="Times New Roman"/>
          <w:szCs w:val="29"/>
          <w:shd w:val="clear" w:color="auto" w:fill="FFFFFF"/>
        </w:rPr>
        <w:t>(Spring 2000)</w:t>
      </w:r>
      <w:r w:rsidR="00675190">
        <w:rPr>
          <w:rFonts w:eastAsia="Times New Roman"/>
          <w:szCs w:val="29"/>
          <w:shd w:val="clear" w:color="auto" w:fill="FFFFFF"/>
        </w:rPr>
        <w:t xml:space="preserve">, </w:t>
      </w:r>
      <w:r w:rsidR="00660626">
        <w:rPr>
          <w:rFonts w:eastAsia="Times New Roman"/>
          <w:szCs w:val="29"/>
          <w:shd w:val="clear" w:color="auto" w:fill="FFFFFF"/>
        </w:rPr>
        <w:t>1-2</w:t>
      </w:r>
    </w:p>
  </w:footnote>
  <w:footnote w:id="10">
    <w:p w14:paraId="068A5F95" w14:textId="1AC5A914" w:rsidR="00E129A0" w:rsidRDefault="00E129A0" w:rsidP="00197AE7">
      <w:pPr>
        <w:pStyle w:val="NormalWeb"/>
      </w:pPr>
      <w:r w:rsidRPr="00B04589">
        <w:rPr>
          <w:rStyle w:val="FootnoteReference"/>
        </w:rPr>
        <w:footnoteRef/>
      </w:r>
      <w:r w:rsidRPr="00B04589">
        <w:t xml:space="preserve"> </w:t>
      </w:r>
      <w:r w:rsidR="00B04589" w:rsidRPr="00B04589">
        <w:t>Ren</w:t>
      </w:r>
      <w:r w:rsidR="00B04589" w:rsidRPr="00B04589">
        <w:rPr>
          <w:rFonts w:eastAsia="Times New Roman"/>
          <w:shd w:val="clear" w:color="auto" w:fill="FFFFFF"/>
        </w:rPr>
        <w:t>é</w:t>
      </w:r>
      <w:r w:rsidR="00B04589" w:rsidRPr="00B04589">
        <w:rPr>
          <w:rStyle w:val="apple-converted-space"/>
          <w:rFonts w:eastAsia="Times New Roman"/>
          <w:shd w:val="clear" w:color="auto" w:fill="FFFFFF"/>
        </w:rPr>
        <w:t> Descartes</w:t>
      </w:r>
      <w:r w:rsidR="00B04589">
        <w:rPr>
          <w:rStyle w:val="apple-converted-space"/>
          <w:rFonts w:eastAsia="Times New Roman"/>
          <w:shd w:val="clear" w:color="auto" w:fill="FFFFFF"/>
        </w:rPr>
        <w:t xml:space="preserve">, </w:t>
      </w:r>
      <w:r w:rsidR="000B21F0" w:rsidRPr="000B21F0">
        <w:rPr>
          <w:rFonts w:ascii="EhrhardtMT" w:hAnsi="EhrhardtMT"/>
          <w:i/>
          <w:iCs/>
        </w:rPr>
        <w:t>A Discourse on the Method of Correctly Conducting One’s Reason and Seeking Truth in the Sciences</w:t>
      </w:r>
      <w:r w:rsidR="001F0496">
        <w:rPr>
          <w:rStyle w:val="apple-converted-space"/>
          <w:rFonts w:eastAsia="Times New Roman"/>
          <w:i/>
          <w:shd w:val="clear" w:color="auto" w:fill="FFFFFF"/>
        </w:rPr>
        <w:t xml:space="preserve">, </w:t>
      </w:r>
      <w:r w:rsidR="001F0496" w:rsidRPr="001F0496">
        <w:rPr>
          <w:rStyle w:val="apple-converted-space"/>
          <w:rFonts w:eastAsia="Times New Roman"/>
          <w:shd w:val="clear" w:color="auto" w:fill="FFFFFF"/>
        </w:rPr>
        <w:t>trans. by.</w:t>
      </w:r>
      <w:r w:rsidR="001F0496">
        <w:rPr>
          <w:rStyle w:val="apple-converted-space"/>
          <w:rFonts w:eastAsia="Times New Roman"/>
          <w:shd w:val="clear" w:color="auto" w:fill="FFFFFF"/>
        </w:rPr>
        <w:t xml:space="preserve"> Ian Maclean</w:t>
      </w:r>
      <w:r w:rsidR="000B21F0">
        <w:rPr>
          <w:rStyle w:val="apple-converted-space"/>
          <w:rFonts w:eastAsia="Times New Roman"/>
          <w:shd w:val="clear" w:color="auto" w:fill="FFFFFF"/>
        </w:rPr>
        <w:t xml:space="preserve"> (</w:t>
      </w:r>
      <w:r w:rsidR="00F96801">
        <w:rPr>
          <w:rStyle w:val="apple-converted-space"/>
          <w:rFonts w:eastAsia="Times New Roman"/>
          <w:shd w:val="clear" w:color="auto" w:fill="FFFFFF"/>
        </w:rPr>
        <w:t xml:space="preserve">United States: </w:t>
      </w:r>
      <w:r w:rsidR="000B21F0">
        <w:rPr>
          <w:rStyle w:val="apple-converted-space"/>
          <w:rFonts w:eastAsia="Times New Roman"/>
          <w:shd w:val="clear" w:color="auto" w:fill="FFFFFF"/>
        </w:rPr>
        <w:t>Oxford University Press</w:t>
      </w:r>
      <w:r w:rsidR="00F96801">
        <w:rPr>
          <w:rStyle w:val="apple-converted-space"/>
          <w:rFonts w:eastAsia="Times New Roman"/>
          <w:shd w:val="clear" w:color="auto" w:fill="FFFFFF"/>
        </w:rPr>
        <w:t xml:space="preserve"> </w:t>
      </w:r>
      <w:proofErr w:type="spellStart"/>
      <w:r w:rsidR="00F96801">
        <w:rPr>
          <w:rStyle w:val="apple-converted-space"/>
          <w:rFonts w:eastAsia="Times New Roman"/>
          <w:shd w:val="clear" w:color="auto" w:fill="FFFFFF"/>
        </w:rPr>
        <w:t>Inc</w:t>
      </w:r>
      <w:proofErr w:type="spellEnd"/>
      <w:r w:rsidR="00F96801">
        <w:rPr>
          <w:rStyle w:val="apple-converted-space"/>
          <w:rFonts w:eastAsia="Times New Roman"/>
          <w:shd w:val="clear" w:color="auto" w:fill="FFFFFF"/>
        </w:rPr>
        <w:t>, 2006</w:t>
      </w:r>
      <w:r w:rsidR="000B21F0">
        <w:rPr>
          <w:rStyle w:val="apple-converted-space"/>
          <w:rFonts w:eastAsia="Times New Roman"/>
          <w:shd w:val="clear" w:color="auto" w:fill="FFFFFF"/>
        </w:rPr>
        <w:t>)</w:t>
      </w:r>
      <w:r w:rsidR="001F0496">
        <w:rPr>
          <w:rStyle w:val="apple-converted-space"/>
          <w:rFonts w:eastAsia="Times New Roman"/>
          <w:shd w:val="clear" w:color="auto" w:fill="FFFFFF"/>
        </w:rPr>
        <w:t xml:space="preserve"> </w:t>
      </w:r>
    </w:p>
  </w:footnote>
  <w:footnote w:id="11">
    <w:p w14:paraId="1349A529" w14:textId="70E664DF" w:rsidR="00675190" w:rsidRPr="00675190" w:rsidRDefault="00675190" w:rsidP="00675190">
      <w:pPr>
        <w:rPr>
          <w:rFonts w:eastAsia="Times New Roman"/>
        </w:rPr>
      </w:pPr>
      <w:r>
        <w:rPr>
          <w:rStyle w:val="FootnoteReference"/>
        </w:rPr>
        <w:footnoteRef/>
      </w:r>
      <w:r>
        <w:t xml:space="preserve"> </w:t>
      </w:r>
      <w:r w:rsidRPr="00675190">
        <w:rPr>
          <w:rFonts w:eastAsia="Times New Roman"/>
          <w:color w:val="000000" w:themeColor="text1"/>
          <w:shd w:val="clear" w:color="auto" w:fill="FFFFFF"/>
        </w:rPr>
        <w:t xml:space="preserve">José Luis </w:t>
      </w:r>
      <w:proofErr w:type="spellStart"/>
      <w:r w:rsidRPr="00675190">
        <w:rPr>
          <w:rFonts w:eastAsia="Times New Roman"/>
          <w:color w:val="000000" w:themeColor="text1"/>
          <w:shd w:val="clear" w:color="auto" w:fill="FFFFFF"/>
        </w:rPr>
        <w:t>Bermúdez</w:t>
      </w:r>
      <w:proofErr w:type="spellEnd"/>
      <w:r>
        <w:rPr>
          <w:rFonts w:eastAsia="Times New Roman"/>
          <w:color w:val="000000" w:themeColor="text1"/>
          <w:shd w:val="clear" w:color="auto" w:fill="FFFFFF"/>
        </w:rPr>
        <w:t xml:space="preserve">, ‘Scepticism and Science in Descartes’, </w:t>
      </w:r>
      <w:r>
        <w:rPr>
          <w:rFonts w:eastAsia="Times New Roman"/>
          <w:i/>
          <w:color w:val="000000" w:themeColor="text1"/>
          <w:shd w:val="clear" w:color="auto" w:fill="FFFFFF"/>
        </w:rPr>
        <w:t>Philosophy and Phenomenological Research,</w:t>
      </w:r>
      <w:r>
        <w:rPr>
          <w:rFonts w:eastAsia="Times New Roman"/>
          <w:color w:val="000000" w:themeColor="text1"/>
          <w:shd w:val="clear" w:color="auto" w:fill="FFFFFF"/>
        </w:rPr>
        <w:t xml:space="preserve"> ser. 4, vol. 57 (Dec 1997), 743</w:t>
      </w:r>
    </w:p>
    <w:p w14:paraId="596D00E6" w14:textId="32A7CD31" w:rsidR="00675190" w:rsidRDefault="00675190">
      <w:pPr>
        <w:pStyle w:val="FootnoteText"/>
      </w:pPr>
    </w:p>
  </w:footnote>
  <w:footnote w:id="12">
    <w:p w14:paraId="4E36AD9D" w14:textId="0CBAC369" w:rsidR="00C25395" w:rsidRDefault="00C25395">
      <w:pPr>
        <w:pStyle w:val="FootnoteText"/>
      </w:pPr>
      <w:r>
        <w:rPr>
          <w:rStyle w:val="FootnoteReference"/>
        </w:rPr>
        <w:footnoteRef/>
      </w:r>
      <w:r>
        <w:t xml:space="preserve"> </w:t>
      </w:r>
      <w:r w:rsidRPr="002326AF">
        <w:rPr>
          <w:rFonts w:eastAsia="Times New Roman"/>
          <w:color w:val="000000"/>
          <w:shd w:val="clear" w:color="auto" w:fill="F9F9F9"/>
        </w:rPr>
        <w:t>‘Doubt’,</w:t>
      </w:r>
      <w:r w:rsidRPr="002326AF">
        <w:rPr>
          <w:rStyle w:val="apple-converted-space"/>
          <w:rFonts w:eastAsia="Times New Roman"/>
          <w:color w:val="000000"/>
          <w:shd w:val="clear" w:color="auto" w:fill="F9F9F9"/>
        </w:rPr>
        <w:t> </w:t>
      </w:r>
      <w:r w:rsidRPr="002326AF">
        <w:rPr>
          <w:rStyle w:val="rend-i"/>
          <w:rFonts w:eastAsia="Times New Roman"/>
          <w:i/>
          <w:iCs/>
          <w:color w:val="000000"/>
        </w:rPr>
        <w:t xml:space="preserve">The </w:t>
      </w:r>
      <w:proofErr w:type="spellStart"/>
      <w:r w:rsidRPr="002326AF">
        <w:rPr>
          <w:rStyle w:val="rend-i"/>
          <w:rFonts w:eastAsia="Times New Roman"/>
          <w:i/>
          <w:iCs/>
          <w:color w:val="000000"/>
        </w:rPr>
        <w:t>Encyclopedia</w:t>
      </w:r>
      <w:proofErr w:type="spellEnd"/>
      <w:r w:rsidRPr="002326AF">
        <w:rPr>
          <w:rStyle w:val="rend-i"/>
          <w:rFonts w:eastAsia="Times New Roman"/>
          <w:i/>
          <w:iCs/>
          <w:color w:val="000000"/>
        </w:rPr>
        <w:t xml:space="preserve"> of Diderot &amp; </w:t>
      </w:r>
      <w:proofErr w:type="spellStart"/>
      <w:r w:rsidRPr="002326AF">
        <w:rPr>
          <w:rStyle w:val="rend-i"/>
          <w:rFonts w:eastAsia="Times New Roman"/>
          <w:i/>
          <w:iCs/>
          <w:color w:val="000000"/>
        </w:rPr>
        <w:t>d'Alembert</w:t>
      </w:r>
      <w:proofErr w:type="spellEnd"/>
      <w:r w:rsidRPr="002326AF">
        <w:rPr>
          <w:rStyle w:val="rend-i"/>
          <w:rFonts w:eastAsia="Times New Roman"/>
          <w:i/>
          <w:iCs/>
          <w:color w:val="000000"/>
        </w:rPr>
        <w:t xml:space="preserve"> Collaborative Translation Project,</w:t>
      </w:r>
      <w:r w:rsidRPr="002326AF">
        <w:rPr>
          <w:rStyle w:val="apple-converted-space"/>
          <w:rFonts w:eastAsia="Times New Roman"/>
          <w:color w:val="000000"/>
          <w:shd w:val="clear" w:color="auto" w:fill="F9F9F9"/>
        </w:rPr>
        <w:t> </w:t>
      </w:r>
      <w:r w:rsidRPr="002326AF">
        <w:rPr>
          <w:rFonts w:eastAsia="Times New Roman"/>
          <w:color w:val="000000"/>
          <w:shd w:val="clear" w:color="auto" w:fill="F9F9F9"/>
        </w:rPr>
        <w:t xml:space="preserve">trans by Bruce Davis </w:t>
      </w:r>
      <w:r w:rsidRPr="002326AF">
        <w:rPr>
          <w:rFonts w:eastAsia="Times New Roman"/>
          <w:color w:val="000000"/>
          <w:shd w:val="clear" w:color="auto" w:fill="F9F9F9"/>
        </w:rPr>
        <w:sym w:font="Symbol" w:char="F026"/>
      </w:r>
      <w:r w:rsidRPr="002326AF">
        <w:rPr>
          <w:rFonts w:eastAsia="Times New Roman"/>
          <w:color w:val="000000"/>
          <w:shd w:val="clear" w:color="auto" w:fill="F9F9F9"/>
        </w:rPr>
        <w:t xml:space="preserve"> Ann </w:t>
      </w:r>
      <w:proofErr w:type="spellStart"/>
      <w:r w:rsidRPr="002326AF">
        <w:rPr>
          <w:rFonts w:eastAsia="Times New Roman"/>
          <w:color w:val="000000"/>
          <w:shd w:val="clear" w:color="auto" w:fill="F9F9F9"/>
        </w:rPr>
        <w:t>Arbor</w:t>
      </w:r>
      <w:proofErr w:type="spellEnd"/>
      <w:r w:rsidRPr="002326AF">
        <w:rPr>
          <w:rFonts w:eastAsia="Times New Roman"/>
          <w:color w:val="000000"/>
          <w:shd w:val="clear" w:color="auto" w:fill="F9F9F9"/>
        </w:rPr>
        <w:t xml:space="preserve"> (Michigan Publishing: University of Michigan Library, 2004) &lt;https://quod.lib.umich.edu/d/did/did2222.0000.130/--</w:t>
      </w:r>
      <w:proofErr w:type="spellStart"/>
      <w:r w:rsidRPr="002326AF">
        <w:rPr>
          <w:rFonts w:eastAsia="Times New Roman"/>
          <w:color w:val="000000"/>
          <w:shd w:val="clear" w:color="auto" w:fill="F9F9F9"/>
        </w:rPr>
        <w:t>doubt?rgn</w:t>
      </w:r>
      <w:proofErr w:type="spellEnd"/>
      <w:r w:rsidRPr="002326AF">
        <w:rPr>
          <w:rFonts w:eastAsia="Times New Roman"/>
          <w:color w:val="000000"/>
          <w:shd w:val="clear" w:color="auto" w:fill="F9F9F9"/>
        </w:rPr>
        <w:t>=</w:t>
      </w:r>
      <w:proofErr w:type="spellStart"/>
      <w:r w:rsidRPr="002326AF">
        <w:rPr>
          <w:rFonts w:eastAsia="Times New Roman"/>
          <w:color w:val="000000"/>
          <w:shd w:val="clear" w:color="auto" w:fill="F9F9F9"/>
        </w:rPr>
        <w:t>main;view</w:t>
      </w:r>
      <w:proofErr w:type="spellEnd"/>
      <w:r w:rsidRPr="002326AF">
        <w:rPr>
          <w:rFonts w:eastAsia="Times New Roman"/>
          <w:color w:val="000000"/>
          <w:shd w:val="clear" w:color="auto" w:fill="F9F9F9"/>
        </w:rPr>
        <w:t>=fulltext;q1=philosophy&gt; [Date accessed 20/09/2018]</w:t>
      </w:r>
    </w:p>
  </w:footnote>
  <w:footnote w:id="13">
    <w:p w14:paraId="0F245A08" w14:textId="21F36F5B" w:rsidR="00742B30" w:rsidRPr="007D355F" w:rsidRDefault="00DA590D">
      <w:pPr>
        <w:pStyle w:val="FootnoteText"/>
      </w:pPr>
      <w:r>
        <w:rPr>
          <w:rStyle w:val="FootnoteReference"/>
        </w:rPr>
        <w:footnoteRef/>
      </w:r>
      <w:r>
        <w:t xml:space="preserve"> </w:t>
      </w:r>
      <w:r w:rsidR="009E6BCC">
        <w:t>LIN Hong-</w:t>
      </w:r>
      <w:proofErr w:type="spellStart"/>
      <w:r w:rsidR="009E6BCC">
        <w:t>hsin</w:t>
      </w:r>
      <w:proofErr w:type="spellEnd"/>
      <w:r w:rsidR="009E6BCC">
        <w:t xml:space="preserve">, </w:t>
      </w:r>
      <w:r w:rsidR="00742B30">
        <w:t>‘Reflection on Enlightenment: A Proposal of the Focus of Sino-Christian Theology’ in</w:t>
      </w:r>
      <w:r w:rsidR="007D355F">
        <w:t xml:space="preserve"> </w:t>
      </w:r>
      <w:r w:rsidR="007D355F">
        <w:rPr>
          <w:i/>
        </w:rPr>
        <w:t>Sino Christian Theology:</w:t>
      </w:r>
      <w:r w:rsidR="00A41160">
        <w:rPr>
          <w:i/>
        </w:rPr>
        <w:t xml:space="preserve"> </w:t>
      </w:r>
      <w:r w:rsidR="007D355F">
        <w:rPr>
          <w:i/>
        </w:rPr>
        <w:t xml:space="preserve">A Theological Qua Cultural Movement in Contemporary China, </w:t>
      </w:r>
      <w:r w:rsidR="00A41160">
        <w:t>203</w:t>
      </w:r>
    </w:p>
  </w:footnote>
  <w:footnote w:id="14">
    <w:p w14:paraId="6140FD93" w14:textId="445C89E9" w:rsidR="00A41160" w:rsidRPr="00A41160" w:rsidRDefault="00A41160">
      <w:pPr>
        <w:pStyle w:val="FootnoteText"/>
      </w:pPr>
      <w:r>
        <w:rPr>
          <w:rStyle w:val="FootnoteReference"/>
        </w:rPr>
        <w:footnoteRef/>
      </w:r>
      <w:r>
        <w:t xml:space="preserve"> </w:t>
      </w:r>
      <w:proofErr w:type="spellStart"/>
      <w:r>
        <w:t>Barabara</w:t>
      </w:r>
      <w:proofErr w:type="spellEnd"/>
      <w:r>
        <w:t xml:space="preserve"> Taylor, ‘Feminism and the Enlightenment 1650-1850’ </w:t>
      </w:r>
      <w:r>
        <w:rPr>
          <w:i/>
        </w:rPr>
        <w:t>History Workshop Journal</w:t>
      </w:r>
      <w:r>
        <w:t>, ser. 47 (Spring 1999) 1</w:t>
      </w:r>
    </w:p>
  </w:footnote>
  <w:footnote w:id="15">
    <w:p w14:paraId="48A8BCD9" w14:textId="52FC9C75" w:rsidR="00A41160" w:rsidRPr="00A41160" w:rsidRDefault="00A41160">
      <w:pPr>
        <w:pStyle w:val="FootnoteText"/>
        <w:rPr>
          <w:i/>
        </w:rPr>
      </w:pPr>
      <w:r>
        <w:rPr>
          <w:rStyle w:val="FootnoteReference"/>
        </w:rPr>
        <w:footnoteRef/>
      </w:r>
      <w:r>
        <w:t xml:space="preserve"> Pierre Saint-</w:t>
      </w:r>
      <w:proofErr w:type="spellStart"/>
      <w:r>
        <w:t>Amand</w:t>
      </w:r>
      <w:proofErr w:type="spellEnd"/>
      <w:r>
        <w:t xml:space="preserve"> </w:t>
      </w:r>
      <w:r>
        <w:sym w:font="Symbol" w:char="F026"/>
      </w:r>
      <w:r>
        <w:t xml:space="preserve"> Sophie Hawkes, ‘Contingency and the Enlightenment’ </w:t>
      </w:r>
      <w:r>
        <w:rPr>
          <w:i/>
        </w:rPr>
        <w:t>Substance</w:t>
      </w:r>
      <w:r w:rsidR="00AB4CD0">
        <w:t>, ser. 2, vol. 26</w:t>
      </w:r>
      <w:r>
        <w:t xml:space="preserve"> </w:t>
      </w:r>
      <w:r w:rsidR="00AB4CD0">
        <w:t xml:space="preserve">(1997) </w:t>
      </w:r>
      <w:r>
        <w:t>96</w:t>
      </w:r>
    </w:p>
  </w:footnote>
  <w:footnote w:id="16">
    <w:p w14:paraId="45448AD9" w14:textId="1F6228FF" w:rsidR="003D4575" w:rsidRPr="00AB4CD0" w:rsidRDefault="003D4575" w:rsidP="00AB4CD0">
      <w:pPr>
        <w:rPr>
          <w:rFonts w:eastAsia="Times New Roman"/>
          <w:szCs w:val="22"/>
        </w:rPr>
      </w:pPr>
      <w:r>
        <w:rPr>
          <w:rStyle w:val="FootnoteReference"/>
        </w:rPr>
        <w:footnoteRef/>
      </w:r>
      <w:r>
        <w:t xml:space="preserve"> </w:t>
      </w:r>
      <w:r>
        <w:rPr>
          <w:rFonts w:eastAsia="Times New Roman"/>
          <w:color w:val="000000"/>
          <w:szCs w:val="22"/>
          <w:shd w:val="clear" w:color="auto" w:fill="F9F9F9"/>
        </w:rPr>
        <w:t xml:space="preserve">Louis de </w:t>
      </w:r>
      <w:proofErr w:type="spellStart"/>
      <w:r>
        <w:rPr>
          <w:rFonts w:eastAsia="Times New Roman"/>
          <w:color w:val="000000"/>
          <w:szCs w:val="22"/>
          <w:shd w:val="clear" w:color="auto" w:fill="F9F9F9"/>
        </w:rPr>
        <w:t>Jacourt</w:t>
      </w:r>
      <w:proofErr w:type="spellEnd"/>
      <w:r>
        <w:rPr>
          <w:rFonts w:eastAsia="Times New Roman"/>
          <w:color w:val="000000"/>
          <w:szCs w:val="22"/>
          <w:shd w:val="clear" w:color="auto" w:fill="F9F9F9"/>
        </w:rPr>
        <w:t>, ‘</w:t>
      </w:r>
      <w:r w:rsidRPr="003D4575">
        <w:rPr>
          <w:rFonts w:eastAsia="Times New Roman"/>
          <w:color w:val="000000"/>
          <w:szCs w:val="22"/>
          <w:shd w:val="clear" w:color="auto" w:fill="F9F9F9"/>
        </w:rPr>
        <w:t>Superstition</w:t>
      </w:r>
      <w:r>
        <w:rPr>
          <w:rFonts w:eastAsia="Times New Roman"/>
          <w:color w:val="000000"/>
          <w:szCs w:val="22"/>
          <w:shd w:val="clear" w:color="auto" w:fill="F9F9F9"/>
        </w:rPr>
        <w:t>’</w:t>
      </w:r>
      <w:r w:rsidRPr="003D4575">
        <w:rPr>
          <w:rStyle w:val="apple-converted-space"/>
          <w:rFonts w:eastAsia="Times New Roman"/>
          <w:color w:val="000000"/>
          <w:szCs w:val="22"/>
          <w:shd w:val="clear" w:color="auto" w:fill="F9F9F9"/>
        </w:rPr>
        <w:t> </w:t>
      </w:r>
      <w:r w:rsidRPr="003D4575">
        <w:rPr>
          <w:rStyle w:val="rend-i"/>
          <w:rFonts w:eastAsia="Times New Roman"/>
          <w:i/>
          <w:iCs/>
          <w:color w:val="000000"/>
          <w:szCs w:val="22"/>
        </w:rPr>
        <w:t xml:space="preserve">The </w:t>
      </w:r>
      <w:proofErr w:type="spellStart"/>
      <w:r w:rsidRPr="003D4575">
        <w:rPr>
          <w:rStyle w:val="rend-i"/>
          <w:rFonts w:eastAsia="Times New Roman"/>
          <w:i/>
          <w:iCs/>
          <w:color w:val="000000"/>
          <w:szCs w:val="22"/>
        </w:rPr>
        <w:t>Encyclopedia</w:t>
      </w:r>
      <w:proofErr w:type="spellEnd"/>
      <w:r w:rsidRPr="003D4575">
        <w:rPr>
          <w:rStyle w:val="rend-i"/>
          <w:rFonts w:eastAsia="Times New Roman"/>
          <w:i/>
          <w:iCs/>
          <w:color w:val="000000"/>
          <w:szCs w:val="22"/>
        </w:rPr>
        <w:t xml:space="preserve"> of Diderot &amp; </w:t>
      </w:r>
      <w:proofErr w:type="spellStart"/>
      <w:r w:rsidRPr="003D4575">
        <w:rPr>
          <w:rStyle w:val="rend-i"/>
          <w:rFonts w:eastAsia="Times New Roman"/>
          <w:i/>
          <w:iCs/>
          <w:color w:val="000000"/>
          <w:szCs w:val="22"/>
        </w:rPr>
        <w:t>d'Alembert</w:t>
      </w:r>
      <w:proofErr w:type="spellEnd"/>
      <w:r w:rsidRPr="003D4575">
        <w:rPr>
          <w:rStyle w:val="rend-i"/>
          <w:rFonts w:eastAsia="Times New Roman"/>
          <w:i/>
          <w:iCs/>
          <w:color w:val="000000"/>
          <w:szCs w:val="22"/>
        </w:rPr>
        <w:t xml:space="preserve"> Collaborative Translation Project</w:t>
      </w:r>
      <w:r>
        <w:rPr>
          <w:rStyle w:val="rend-i"/>
          <w:rFonts w:eastAsia="Times New Roman"/>
          <w:i/>
          <w:iCs/>
          <w:color w:val="000000"/>
          <w:szCs w:val="22"/>
        </w:rPr>
        <w:t>,</w:t>
      </w:r>
      <w:r w:rsidRPr="003D4575">
        <w:rPr>
          <w:rStyle w:val="apple-converted-space"/>
          <w:rFonts w:eastAsia="Times New Roman"/>
          <w:color w:val="000000"/>
          <w:szCs w:val="22"/>
          <w:shd w:val="clear" w:color="auto" w:fill="F9F9F9"/>
        </w:rPr>
        <w:t> </w:t>
      </w:r>
      <w:r>
        <w:rPr>
          <w:rFonts w:eastAsia="Times New Roman"/>
          <w:color w:val="000000"/>
          <w:szCs w:val="22"/>
          <w:shd w:val="clear" w:color="auto" w:fill="F9F9F9"/>
        </w:rPr>
        <w:t>trans.</w:t>
      </w:r>
      <w:r w:rsidRPr="003D4575">
        <w:rPr>
          <w:rFonts w:eastAsia="Times New Roman"/>
          <w:color w:val="000000"/>
          <w:szCs w:val="22"/>
          <w:shd w:val="clear" w:color="auto" w:fill="F9F9F9"/>
        </w:rPr>
        <w:t xml:space="preserve"> by</w:t>
      </w:r>
      <w:r>
        <w:rPr>
          <w:rFonts w:eastAsia="Times New Roman"/>
          <w:color w:val="000000"/>
          <w:szCs w:val="22"/>
          <w:shd w:val="clear" w:color="auto" w:fill="F9F9F9"/>
        </w:rPr>
        <w:t xml:space="preserve">. Erik Liddell </w:t>
      </w:r>
      <w:r>
        <w:rPr>
          <w:rFonts w:eastAsia="Times New Roman"/>
          <w:color w:val="000000"/>
          <w:szCs w:val="22"/>
          <w:shd w:val="clear" w:color="auto" w:fill="F9F9F9"/>
        </w:rPr>
        <w:sym w:font="Symbol" w:char="F026"/>
      </w:r>
      <w:r>
        <w:rPr>
          <w:rFonts w:eastAsia="Times New Roman"/>
          <w:color w:val="000000"/>
          <w:szCs w:val="22"/>
          <w:shd w:val="clear" w:color="auto" w:fill="F9F9F9"/>
        </w:rPr>
        <w:t xml:space="preserve"> Ann </w:t>
      </w:r>
      <w:proofErr w:type="spellStart"/>
      <w:r>
        <w:rPr>
          <w:rFonts w:eastAsia="Times New Roman"/>
          <w:color w:val="000000"/>
          <w:szCs w:val="22"/>
          <w:shd w:val="clear" w:color="auto" w:fill="F9F9F9"/>
        </w:rPr>
        <w:t>Arbor</w:t>
      </w:r>
      <w:proofErr w:type="spellEnd"/>
      <w:r w:rsidRPr="003D4575">
        <w:rPr>
          <w:rFonts w:eastAsia="Times New Roman"/>
          <w:color w:val="000000"/>
          <w:szCs w:val="22"/>
          <w:shd w:val="clear" w:color="auto" w:fill="F9F9F9"/>
        </w:rPr>
        <w:t xml:space="preserve"> </w:t>
      </w:r>
      <w:r>
        <w:rPr>
          <w:rFonts w:eastAsia="Times New Roman"/>
          <w:color w:val="000000"/>
          <w:szCs w:val="22"/>
          <w:shd w:val="clear" w:color="auto" w:fill="F9F9F9"/>
        </w:rPr>
        <w:t>(Michigan Publishing:</w:t>
      </w:r>
      <w:r w:rsidRPr="003D4575">
        <w:rPr>
          <w:rFonts w:eastAsia="Times New Roman"/>
          <w:color w:val="000000"/>
          <w:szCs w:val="22"/>
          <w:shd w:val="clear" w:color="auto" w:fill="F9F9F9"/>
        </w:rPr>
        <w:t xml:space="preserve"> Unive</w:t>
      </w:r>
      <w:r>
        <w:rPr>
          <w:rFonts w:eastAsia="Times New Roman"/>
          <w:color w:val="000000"/>
          <w:szCs w:val="22"/>
          <w:shd w:val="clear" w:color="auto" w:fill="F9F9F9"/>
        </w:rPr>
        <w:t>rsity of Michigan Library, 2010)</w:t>
      </w:r>
      <w:r w:rsidRPr="003D4575">
        <w:rPr>
          <w:rFonts w:eastAsia="Times New Roman"/>
          <w:color w:val="000000"/>
          <w:szCs w:val="22"/>
          <w:shd w:val="clear" w:color="auto" w:fill="F9F9F9"/>
        </w:rPr>
        <w:t xml:space="preserve"> </w:t>
      </w:r>
      <w:r>
        <w:rPr>
          <w:rFonts w:eastAsia="Times New Roman"/>
          <w:color w:val="000000"/>
          <w:szCs w:val="22"/>
          <w:shd w:val="clear" w:color="auto" w:fill="F9F9F9"/>
        </w:rPr>
        <w:t>&lt;</w:t>
      </w:r>
      <w:r w:rsidRPr="003D4575">
        <w:rPr>
          <w:rFonts w:eastAsia="Times New Roman"/>
          <w:color w:val="000000"/>
          <w:szCs w:val="22"/>
          <w:shd w:val="clear" w:color="auto" w:fill="F9F9F9"/>
        </w:rPr>
        <w:t>https://quod.lib.umich.edu/d/did/did2222.0000.629/--</w:t>
      </w:r>
      <w:proofErr w:type="spellStart"/>
      <w:r w:rsidRPr="003D4575">
        <w:rPr>
          <w:rFonts w:eastAsia="Times New Roman"/>
          <w:color w:val="000000"/>
          <w:szCs w:val="22"/>
          <w:shd w:val="clear" w:color="auto" w:fill="F9F9F9"/>
        </w:rPr>
        <w:t>superstition?rgn</w:t>
      </w:r>
      <w:proofErr w:type="spellEnd"/>
      <w:r w:rsidRPr="003D4575">
        <w:rPr>
          <w:rFonts w:eastAsia="Times New Roman"/>
          <w:color w:val="000000"/>
          <w:szCs w:val="22"/>
          <w:shd w:val="clear" w:color="auto" w:fill="F9F9F9"/>
        </w:rPr>
        <w:t>=</w:t>
      </w:r>
      <w:proofErr w:type="spellStart"/>
      <w:r w:rsidRPr="003D4575">
        <w:rPr>
          <w:rFonts w:eastAsia="Times New Roman"/>
          <w:color w:val="000000"/>
          <w:szCs w:val="22"/>
          <w:shd w:val="clear" w:color="auto" w:fill="F9F9F9"/>
        </w:rPr>
        <w:t>main;view</w:t>
      </w:r>
      <w:proofErr w:type="spellEnd"/>
      <w:r w:rsidRPr="003D4575">
        <w:rPr>
          <w:rFonts w:eastAsia="Times New Roman"/>
          <w:color w:val="000000"/>
          <w:szCs w:val="22"/>
          <w:shd w:val="clear" w:color="auto" w:fill="F9F9F9"/>
        </w:rPr>
        <w:t>=fulltext;q1=Philosophy</w:t>
      </w:r>
      <w:r>
        <w:rPr>
          <w:rFonts w:eastAsia="Times New Roman"/>
          <w:color w:val="000000"/>
          <w:szCs w:val="22"/>
          <w:shd w:val="clear" w:color="auto" w:fill="F9F9F9"/>
        </w:rPr>
        <w:t>&gt; [Date Accessed 21/09/2018]</w:t>
      </w:r>
    </w:p>
  </w:footnote>
  <w:footnote w:id="17">
    <w:p w14:paraId="1B9DD018" w14:textId="64493ED2" w:rsidR="00675934" w:rsidRPr="00AB4CD0" w:rsidRDefault="00675934">
      <w:pPr>
        <w:pStyle w:val="FootnoteText"/>
        <w:rPr>
          <w:i/>
        </w:rPr>
      </w:pPr>
      <w:r>
        <w:rPr>
          <w:rStyle w:val="FootnoteReference"/>
        </w:rPr>
        <w:footnoteRef/>
      </w:r>
      <w:r>
        <w:t xml:space="preserve"> </w:t>
      </w:r>
      <w:r w:rsidR="00AB4CD0">
        <w:t xml:space="preserve">John Locke, </w:t>
      </w:r>
      <w:r w:rsidR="00AB4CD0">
        <w:rPr>
          <w:i/>
        </w:rPr>
        <w:t xml:space="preserve">A Letter Concerning Toleration, </w:t>
      </w:r>
      <w:r w:rsidR="00AB4CD0" w:rsidRPr="00AB4CD0">
        <w:t>trans. by.</w:t>
      </w:r>
      <w:r w:rsidR="00AB4CD0">
        <w:t xml:space="preserve"> William </w:t>
      </w:r>
      <w:proofErr w:type="spellStart"/>
      <w:r w:rsidR="00AB4CD0">
        <w:t>Popple</w:t>
      </w:r>
      <w:proofErr w:type="spellEnd"/>
      <w:r w:rsidR="00AB4CD0">
        <w:t xml:space="preserve"> &lt;</w:t>
      </w:r>
      <w:r w:rsidR="00AB4CD0" w:rsidRPr="00AB4CD0">
        <w:t>https://socialsciences.mcmaster.ca/econ/ugcm/3ll3/locke/toleration.pdf</w:t>
      </w:r>
      <w:r w:rsidR="00AB4CD0">
        <w:t xml:space="preserve">&gt; </w:t>
      </w:r>
    </w:p>
  </w:footnote>
  <w:footnote w:id="18">
    <w:p w14:paraId="2ADDA1A6" w14:textId="409B3C2A" w:rsidR="00AB4CD0" w:rsidRDefault="00AB4CD0">
      <w:pPr>
        <w:pStyle w:val="FootnoteText"/>
      </w:pPr>
      <w:r>
        <w:rPr>
          <w:rStyle w:val="FootnoteReference"/>
        </w:rPr>
        <w:footnoteRef/>
      </w:r>
      <w:r>
        <w:t xml:space="preserve"> Stanley C. Brubaker, ‘Coming into One’s Own: John Locke’s Theory of Property, God and Politics’ </w:t>
      </w:r>
      <w:proofErr w:type="gramStart"/>
      <w:r>
        <w:rPr>
          <w:i/>
        </w:rPr>
        <w:t>The</w:t>
      </w:r>
      <w:proofErr w:type="gramEnd"/>
      <w:r>
        <w:rPr>
          <w:i/>
        </w:rPr>
        <w:t xml:space="preserve"> Review of Politics, </w:t>
      </w:r>
      <w:r>
        <w:t xml:space="preserve">ser. 2, vol. 74 (Spring 2012) 207-208 </w:t>
      </w:r>
    </w:p>
  </w:footnote>
  <w:footnote w:id="19">
    <w:p w14:paraId="25DB2E6E" w14:textId="2849E725" w:rsidR="000E516B" w:rsidRPr="00432C4C" w:rsidRDefault="000E516B">
      <w:pPr>
        <w:pStyle w:val="FootnoteText"/>
      </w:pPr>
      <w:r>
        <w:rPr>
          <w:rStyle w:val="FootnoteReference"/>
        </w:rPr>
        <w:footnoteRef/>
      </w:r>
      <w:r>
        <w:t xml:space="preserve"> </w:t>
      </w:r>
      <w:r w:rsidR="00432C4C">
        <w:t xml:space="preserve">John Locke, </w:t>
      </w:r>
      <w:r w:rsidR="00432C4C">
        <w:rPr>
          <w:i/>
        </w:rPr>
        <w:t>Second Treatise of Government</w:t>
      </w:r>
      <w:r w:rsidR="00432C4C">
        <w:t>, [ed. by. Jonathan Bennett (?)] (January 2005) &lt;</w:t>
      </w:r>
      <w:r w:rsidR="00432C4C" w:rsidRPr="00432C4C">
        <w:t>https://www.earlymoderntexts.com/assets/pdfs/locke1689a.pdf</w:t>
      </w:r>
      <w:r w:rsidR="00432C4C">
        <w:t xml:space="preserve">&gt; [Date Accessed 20/09/2018] </w:t>
      </w:r>
    </w:p>
  </w:footnote>
  <w:footnote w:id="20">
    <w:p w14:paraId="6AE0BEAF" w14:textId="365D8048" w:rsidR="00432C4C" w:rsidRPr="00E05801" w:rsidRDefault="00432C4C" w:rsidP="00E05801">
      <w:pPr>
        <w:rPr>
          <w:rFonts w:eastAsia="Times New Roman"/>
        </w:rPr>
      </w:pPr>
      <w:r>
        <w:rPr>
          <w:rStyle w:val="FootnoteReference"/>
        </w:rPr>
        <w:footnoteRef/>
      </w:r>
      <w:r>
        <w:t xml:space="preserve"> Louis de </w:t>
      </w:r>
      <w:proofErr w:type="spellStart"/>
      <w:proofErr w:type="gramStart"/>
      <w:r>
        <w:t>Jacourt</w:t>
      </w:r>
      <w:proofErr w:type="spellEnd"/>
      <w:r>
        <w:t>,</w:t>
      </w:r>
      <w:r>
        <w:rPr>
          <w:rFonts w:ascii="Verdana" w:eastAsia="Times New Roman" w:hAnsi="Verdana"/>
          <w:color w:val="000000"/>
          <w:sz w:val="16"/>
          <w:szCs w:val="16"/>
          <w:shd w:val="clear" w:color="auto" w:fill="F9F9F9"/>
        </w:rPr>
        <w:t xml:space="preserve">  ‘</w:t>
      </w:r>
      <w:proofErr w:type="gramEnd"/>
      <w:r w:rsidRPr="00432C4C">
        <w:rPr>
          <w:rFonts w:eastAsia="Times New Roman"/>
          <w:color w:val="000000"/>
          <w:shd w:val="clear" w:color="auto" w:fill="F9F9F9"/>
        </w:rPr>
        <w:t>Slave Trade</w:t>
      </w:r>
      <w:r>
        <w:rPr>
          <w:rFonts w:eastAsia="Times New Roman"/>
          <w:color w:val="000000"/>
          <w:shd w:val="clear" w:color="auto" w:fill="F9F9F9"/>
        </w:rPr>
        <w:t>’</w:t>
      </w:r>
      <w:r>
        <w:rPr>
          <w:rStyle w:val="apple-converted-space"/>
        </w:rPr>
        <w:t xml:space="preserve"> </w:t>
      </w:r>
      <w:r w:rsidRPr="00432C4C">
        <w:rPr>
          <w:rStyle w:val="rend-i"/>
          <w:rFonts w:eastAsia="Times New Roman"/>
          <w:i/>
          <w:iCs/>
          <w:color w:val="000000"/>
        </w:rPr>
        <w:t xml:space="preserve">The </w:t>
      </w:r>
      <w:proofErr w:type="spellStart"/>
      <w:r w:rsidRPr="00432C4C">
        <w:rPr>
          <w:rStyle w:val="rend-i"/>
          <w:rFonts w:eastAsia="Times New Roman"/>
          <w:i/>
          <w:iCs/>
          <w:color w:val="000000"/>
        </w:rPr>
        <w:t>Encyclopedia</w:t>
      </w:r>
      <w:proofErr w:type="spellEnd"/>
      <w:r w:rsidRPr="00432C4C">
        <w:rPr>
          <w:rStyle w:val="rend-i"/>
          <w:rFonts w:eastAsia="Times New Roman"/>
          <w:i/>
          <w:iCs/>
          <w:color w:val="000000"/>
        </w:rPr>
        <w:t xml:space="preserve"> of Diderot &amp; </w:t>
      </w:r>
      <w:proofErr w:type="spellStart"/>
      <w:r w:rsidRPr="00432C4C">
        <w:rPr>
          <w:rStyle w:val="rend-i"/>
          <w:rFonts w:eastAsia="Times New Roman"/>
          <w:i/>
          <w:iCs/>
          <w:color w:val="000000"/>
        </w:rPr>
        <w:t>d'Alembert</w:t>
      </w:r>
      <w:proofErr w:type="spellEnd"/>
      <w:r w:rsidRPr="00432C4C">
        <w:rPr>
          <w:rStyle w:val="rend-i"/>
          <w:rFonts w:eastAsia="Times New Roman"/>
          <w:i/>
          <w:iCs/>
          <w:color w:val="000000"/>
        </w:rPr>
        <w:t xml:space="preserve"> Collaborative Translation Project</w:t>
      </w:r>
      <w:r>
        <w:rPr>
          <w:rStyle w:val="rend-i"/>
          <w:rFonts w:eastAsia="Times New Roman"/>
          <w:i/>
          <w:iCs/>
          <w:color w:val="000000"/>
        </w:rPr>
        <w:t>,</w:t>
      </w:r>
      <w:r w:rsidRPr="00432C4C">
        <w:rPr>
          <w:rStyle w:val="apple-converted-space"/>
          <w:rFonts w:eastAsia="Times New Roman"/>
          <w:color w:val="000000"/>
          <w:shd w:val="clear" w:color="auto" w:fill="F9F9F9"/>
        </w:rPr>
        <w:t> </w:t>
      </w:r>
      <w:r>
        <w:rPr>
          <w:rFonts w:eastAsia="Times New Roman"/>
          <w:color w:val="000000"/>
          <w:shd w:val="clear" w:color="auto" w:fill="F9F9F9"/>
        </w:rPr>
        <w:t>trans.</w:t>
      </w:r>
      <w:r w:rsidRPr="00432C4C">
        <w:rPr>
          <w:rFonts w:eastAsia="Times New Roman"/>
          <w:color w:val="000000"/>
          <w:shd w:val="clear" w:color="auto" w:fill="F9F9F9"/>
        </w:rPr>
        <w:t xml:space="preserve"> by</w:t>
      </w:r>
      <w:r>
        <w:rPr>
          <w:rFonts w:eastAsia="Times New Roman"/>
          <w:color w:val="000000"/>
          <w:shd w:val="clear" w:color="auto" w:fill="F9F9F9"/>
        </w:rPr>
        <w:t xml:space="preserve">. Stephanie Noble </w:t>
      </w:r>
      <w:r>
        <w:rPr>
          <w:rFonts w:eastAsia="Times New Roman"/>
          <w:color w:val="000000"/>
          <w:shd w:val="clear" w:color="auto" w:fill="F9F9F9"/>
        </w:rPr>
        <w:sym w:font="Symbol" w:char="F026"/>
      </w:r>
      <w:r>
        <w:rPr>
          <w:rFonts w:eastAsia="Times New Roman"/>
          <w:color w:val="000000"/>
          <w:shd w:val="clear" w:color="auto" w:fill="F9F9F9"/>
        </w:rPr>
        <w:t xml:space="preserve"> Ann </w:t>
      </w:r>
      <w:proofErr w:type="spellStart"/>
      <w:r>
        <w:rPr>
          <w:rFonts w:eastAsia="Times New Roman"/>
          <w:color w:val="000000"/>
          <w:shd w:val="clear" w:color="auto" w:fill="F9F9F9"/>
        </w:rPr>
        <w:t>Arbor</w:t>
      </w:r>
      <w:proofErr w:type="spellEnd"/>
      <w:r w:rsidRPr="00432C4C">
        <w:rPr>
          <w:rFonts w:eastAsia="Times New Roman"/>
          <w:color w:val="000000"/>
          <w:shd w:val="clear" w:color="auto" w:fill="F9F9F9"/>
        </w:rPr>
        <w:t xml:space="preserve"> </w:t>
      </w:r>
      <w:r>
        <w:rPr>
          <w:rFonts w:eastAsia="Times New Roman"/>
          <w:color w:val="000000"/>
          <w:shd w:val="clear" w:color="auto" w:fill="F9F9F9"/>
        </w:rPr>
        <w:t xml:space="preserve">(Michigan Publishing: </w:t>
      </w:r>
      <w:r w:rsidRPr="00432C4C">
        <w:rPr>
          <w:rFonts w:eastAsia="Times New Roman"/>
          <w:color w:val="000000"/>
          <w:shd w:val="clear" w:color="auto" w:fill="F9F9F9"/>
        </w:rPr>
        <w:t>Unive</w:t>
      </w:r>
      <w:r>
        <w:rPr>
          <w:rFonts w:eastAsia="Times New Roman"/>
          <w:color w:val="000000"/>
          <w:shd w:val="clear" w:color="auto" w:fill="F9F9F9"/>
        </w:rPr>
        <w:t>rsity of Michigan Library, 2007)</w:t>
      </w:r>
      <w:r w:rsidRPr="00432C4C">
        <w:rPr>
          <w:rFonts w:eastAsia="Times New Roman"/>
          <w:color w:val="000000"/>
          <w:shd w:val="clear" w:color="auto" w:fill="F9F9F9"/>
        </w:rPr>
        <w:t xml:space="preserve"> </w:t>
      </w:r>
      <w:r>
        <w:rPr>
          <w:rFonts w:eastAsia="Times New Roman"/>
          <w:color w:val="000000"/>
          <w:shd w:val="clear" w:color="auto" w:fill="F9F9F9"/>
        </w:rPr>
        <w:t>&lt;</w:t>
      </w:r>
      <w:r w:rsidRPr="00432C4C">
        <w:rPr>
          <w:rFonts w:eastAsia="Times New Roman"/>
          <w:color w:val="000000"/>
          <w:shd w:val="clear" w:color="auto" w:fill="F9F9F9"/>
        </w:rPr>
        <w:t>https://quod.lib.umich.edu/d/did/did2222.0000.114/--</w:t>
      </w:r>
      <w:proofErr w:type="spellStart"/>
      <w:r w:rsidRPr="00432C4C">
        <w:rPr>
          <w:rFonts w:eastAsia="Times New Roman"/>
          <w:color w:val="000000"/>
          <w:shd w:val="clear" w:color="auto" w:fill="F9F9F9"/>
        </w:rPr>
        <w:t>slave-trade?rgn</w:t>
      </w:r>
      <w:proofErr w:type="spellEnd"/>
      <w:r w:rsidRPr="00432C4C">
        <w:rPr>
          <w:rFonts w:eastAsia="Times New Roman"/>
          <w:color w:val="000000"/>
          <w:shd w:val="clear" w:color="auto" w:fill="F9F9F9"/>
        </w:rPr>
        <w:t>=</w:t>
      </w:r>
      <w:proofErr w:type="spellStart"/>
      <w:r w:rsidRPr="00432C4C">
        <w:rPr>
          <w:rFonts w:eastAsia="Times New Roman"/>
          <w:color w:val="000000"/>
          <w:shd w:val="clear" w:color="auto" w:fill="F9F9F9"/>
        </w:rPr>
        <w:t>main;view</w:t>
      </w:r>
      <w:proofErr w:type="spellEnd"/>
      <w:r w:rsidRPr="00432C4C">
        <w:rPr>
          <w:rFonts w:eastAsia="Times New Roman"/>
          <w:color w:val="000000"/>
          <w:shd w:val="clear" w:color="auto" w:fill="F9F9F9"/>
        </w:rPr>
        <w:t>=fulltext;q1=political;op2=or;q2=rights</w:t>
      </w:r>
      <w:r>
        <w:rPr>
          <w:rFonts w:eastAsia="Times New Roman"/>
          <w:color w:val="000000"/>
          <w:shd w:val="clear" w:color="auto" w:fill="F9F9F9"/>
        </w:rPr>
        <w:t>&gt; [Date Accessed 22/09/2018]</w:t>
      </w:r>
    </w:p>
  </w:footnote>
  <w:footnote w:id="21">
    <w:p w14:paraId="28A8E48E" w14:textId="4A52EAC4" w:rsidR="00E05801" w:rsidRPr="006D4C39" w:rsidRDefault="00E05801">
      <w:pPr>
        <w:pStyle w:val="FootnoteText"/>
      </w:pPr>
      <w:r>
        <w:rPr>
          <w:rStyle w:val="FootnoteReference"/>
        </w:rPr>
        <w:footnoteRef/>
      </w:r>
      <w:r>
        <w:t xml:space="preserve"> Peter A. </w:t>
      </w:r>
      <w:proofErr w:type="spellStart"/>
      <w:r>
        <w:t>Schouls</w:t>
      </w:r>
      <w:proofErr w:type="spellEnd"/>
      <w:r>
        <w:t xml:space="preserve">, ‘Review: Locke’s </w:t>
      </w:r>
      <w:proofErr w:type="spellStart"/>
      <w:r>
        <w:t>Cartesianism</w:t>
      </w:r>
      <w:proofErr w:type="spellEnd"/>
      <w:r>
        <w:t xml:space="preserve">’, </w:t>
      </w:r>
      <w:r w:rsidR="006D4C39">
        <w:rPr>
          <w:i/>
        </w:rPr>
        <w:t xml:space="preserve">The Review of Politics, </w:t>
      </w:r>
      <w:r w:rsidR="006D4C39">
        <w:t xml:space="preserve">ser. 2, vol. 56 (Spring 1994) </w:t>
      </w:r>
      <w:r w:rsidR="006F1254">
        <w:t>404</w:t>
      </w:r>
    </w:p>
  </w:footnote>
  <w:footnote w:id="22">
    <w:p w14:paraId="36C6F4E3" w14:textId="17854740" w:rsidR="00EA35F7" w:rsidRPr="00EA35F7" w:rsidRDefault="00EA35F7">
      <w:pPr>
        <w:pStyle w:val="FootnoteText"/>
      </w:pPr>
      <w:r>
        <w:rPr>
          <w:rStyle w:val="FootnoteReference"/>
        </w:rPr>
        <w:footnoteRef/>
      </w:r>
      <w:r>
        <w:t xml:space="preserve"> Andrew J. </w:t>
      </w:r>
      <w:proofErr w:type="spellStart"/>
      <w:r>
        <w:t>Reck</w:t>
      </w:r>
      <w:proofErr w:type="spellEnd"/>
      <w:r>
        <w:t xml:space="preserve">, ‘The Enlightenment in American Law II: The Constitution’, </w:t>
      </w:r>
      <w:r>
        <w:rPr>
          <w:i/>
        </w:rPr>
        <w:t xml:space="preserve">The Review of Metaphysics, </w:t>
      </w:r>
      <w:r>
        <w:t>ser. 4, vol. 44 (June 1991) 729-754</w:t>
      </w:r>
    </w:p>
  </w:footnote>
  <w:footnote w:id="23">
    <w:p w14:paraId="6528B475" w14:textId="393F3F25" w:rsidR="009D1F54" w:rsidRPr="009D1F54" w:rsidRDefault="009D1F54">
      <w:pPr>
        <w:pStyle w:val="FootnoteText"/>
      </w:pPr>
      <w:r>
        <w:rPr>
          <w:rStyle w:val="FootnoteReference"/>
        </w:rPr>
        <w:footnoteRef/>
      </w:r>
      <w:r>
        <w:t xml:space="preserve"> Herman </w:t>
      </w:r>
      <w:proofErr w:type="spellStart"/>
      <w:r>
        <w:t>Lebovics</w:t>
      </w:r>
      <w:proofErr w:type="spellEnd"/>
      <w:r>
        <w:t xml:space="preserve">, ‘The Uses of America in Locke’s Second Treatise of Government’, </w:t>
      </w:r>
      <w:r>
        <w:rPr>
          <w:i/>
        </w:rPr>
        <w:t xml:space="preserve">Journal of the History of Ideas, </w:t>
      </w:r>
      <w:r>
        <w:t>ser. 4, vol. 47 (October-December 1986) 567 -569</w:t>
      </w:r>
    </w:p>
  </w:footnote>
  <w:footnote w:id="24">
    <w:p w14:paraId="21BA19DE" w14:textId="2264E7B4" w:rsidR="009D1F54" w:rsidRPr="009D1F54" w:rsidRDefault="009D1F54">
      <w:pPr>
        <w:pStyle w:val="FootnoteText"/>
      </w:pPr>
      <w:r>
        <w:rPr>
          <w:rStyle w:val="FootnoteReference"/>
        </w:rPr>
        <w:footnoteRef/>
      </w:r>
      <w:r>
        <w:t xml:space="preserve"> Richard Nelson, ‘Liberalism, Republicanism and the Politics of Therapy: John Locke’s Legacy of Medicine and Reform’, </w:t>
      </w:r>
      <w:r>
        <w:rPr>
          <w:i/>
        </w:rPr>
        <w:t xml:space="preserve">The Review of Politics, </w:t>
      </w:r>
      <w:r>
        <w:t>vol. 51 (Winter 1989) p.29</w:t>
      </w:r>
    </w:p>
  </w:footnote>
  <w:footnote w:id="25">
    <w:p w14:paraId="0D8B3602" w14:textId="46FF9640" w:rsidR="001512C4" w:rsidRDefault="00E96515">
      <w:pPr>
        <w:pStyle w:val="FootnoteText"/>
      </w:pPr>
      <w:r>
        <w:rPr>
          <w:rStyle w:val="FootnoteReference"/>
        </w:rPr>
        <w:footnoteRef/>
      </w:r>
      <w:r>
        <w:t xml:space="preserve"> </w:t>
      </w:r>
      <w:r w:rsidR="009865F7">
        <w:t>U.S Constitution, Amendment V – Amendment XIII</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033960"/>
    <w:multiLevelType w:val="hybridMultilevel"/>
    <w:tmpl w:val="FC54C782"/>
    <w:lvl w:ilvl="0" w:tplc="A2089A90">
      <w:start w:val="2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900ECC"/>
    <w:multiLevelType w:val="hybridMultilevel"/>
    <w:tmpl w:val="7FAC4B20"/>
    <w:lvl w:ilvl="0" w:tplc="D536F6CC">
      <w:start w:val="21"/>
      <w:numFmt w:val="bullet"/>
      <w:lvlText w:val="—"/>
      <w:lvlJc w:val="left"/>
      <w:pPr>
        <w:ind w:left="720" w:hanging="360"/>
      </w:pPr>
      <w:rPr>
        <w:rFonts w:ascii="Times New Roman" w:eastAsia="Times New Roman" w:hAnsi="Times New Roman"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82"/>
    <w:rsid w:val="00007D0F"/>
    <w:rsid w:val="00042871"/>
    <w:rsid w:val="00050DA0"/>
    <w:rsid w:val="00085A76"/>
    <w:rsid w:val="000972B1"/>
    <w:rsid w:val="000B21F0"/>
    <w:rsid w:val="000C2266"/>
    <w:rsid w:val="000E516B"/>
    <w:rsid w:val="00106458"/>
    <w:rsid w:val="00112805"/>
    <w:rsid w:val="00125E52"/>
    <w:rsid w:val="00136391"/>
    <w:rsid w:val="001420FE"/>
    <w:rsid w:val="00147C71"/>
    <w:rsid w:val="001512C4"/>
    <w:rsid w:val="00186756"/>
    <w:rsid w:val="00192F00"/>
    <w:rsid w:val="00195AC6"/>
    <w:rsid w:val="00197AE7"/>
    <w:rsid w:val="001A4487"/>
    <w:rsid w:val="001C486C"/>
    <w:rsid w:val="001D191C"/>
    <w:rsid w:val="001F0496"/>
    <w:rsid w:val="002142F2"/>
    <w:rsid w:val="002326AF"/>
    <w:rsid w:val="00243642"/>
    <w:rsid w:val="002630A1"/>
    <w:rsid w:val="00266AEC"/>
    <w:rsid w:val="00296002"/>
    <w:rsid w:val="00313806"/>
    <w:rsid w:val="00370E2C"/>
    <w:rsid w:val="00371F0D"/>
    <w:rsid w:val="003817FF"/>
    <w:rsid w:val="0039638B"/>
    <w:rsid w:val="003A779B"/>
    <w:rsid w:val="003C7C22"/>
    <w:rsid w:val="003D4575"/>
    <w:rsid w:val="004119BE"/>
    <w:rsid w:val="00422C10"/>
    <w:rsid w:val="00425C93"/>
    <w:rsid w:val="00432C4C"/>
    <w:rsid w:val="00452769"/>
    <w:rsid w:val="0045745F"/>
    <w:rsid w:val="00460BB9"/>
    <w:rsid w:val="004633E4"/>
    <w:rsid w:val="004B1AE9"/>
    <w:rsid w:val="004B620A"/>
    <w:rsid w:val="004D7C7D"/>
    <w:rsid w:val="00536AC8"/>
    <w:rsid w:val="00551FC4"/>
    <w:rsid w:val="00581DD3"/>
    <w:rsid w:val="00592327"/>
    <w:rsid w:val="005C2DB3"/>
    <w:rsid w:val="005E148A"/>
    <w:rsid w:val="005E7282"/>
    <w:rsid w:val="006228F1"/>
    <w:rsid w:val="0064369F"/>
    <w:rsid w:val="00655C02"/>
    <w:rsid w:val="00660626"/>
    <w:rsid w:val="00675190"/>
    <w:rsid w:val="00675934"/>
    <w:rsid w:val="0068451E"/>
    <w:rsid w:val="006D4C39"/>
    <w:rsid w:val="006F1254"/>
    <w:rsid w:val="00710206"/>
    <w:rsid w:val="007140E9"/>
    <w:rsid w:val="00714F6A"/>
    <w:rsid w:val="00735B54"/>
    <w:rsid w:val="00742B30"/>
    <w:rsid w:val="00745428"/>
    <w:rsid w:val="007735D5"/>
    <w:rsid w:val="007770D7"/>
    <w:rsid w:val="007A59F4"/>
    <w:rsid w:val="007A6226"/>
    <w:rsid w:val="007D355F"/>
    <w:rsid w:val="007D68DB"/>
    <w:rsid w:val="007E3329"/>
    <w:rsid w:val="007E701C"/>
    <w:rsid w:val="007F5EAF"/>
    <w:rsid w:val="008113D9"/>
    <w:rsid w:val="00820BD8"/>
    <w:rsid w:val="00822E5A"/>
    <w:rsid w:val="008A48C8"/>
    <w:rsid w:val="008B15CF"/>
    <w:rsid w:val="008C0268"/>
    <w:rsid w:val="00902D1D"/>
    <w:rsid w:val="00903BC3"/>
    <w:rsid w:val="00930A04"/>
    <w:rsid w:val="00937CDB"/>
    <w:rsid w:val="00952073"/>
    <w:rsid w:val="009865F7"/>
    <w:rsid w:val="009D1F54"/>
    <w:rsid w:val="009D5406"/>
    <w:rsid w:val="009E680A"/>
    <w:rsid w:val="009E6BCC"/>
    <w:rsid w:val="00A13A8A"/>
    <w:rsid w:val="00A16C02"/>
    <w:rsid w:val="00A24D63"/>
    <w:rsid w:val="00A30706"/>
    <w:rsid w:val="00A3241B"/>
    <w:rsid w:val="00A41160"/>
    <w:rsid w:val="00A452BD"/>
    <w:rsid w:val="00A5147E"/>
    <w:rsid w:val="00A62BC0"/>
    <w:rsid w:val="00AB4CD0"/>
    <w:rsid w:val="00AC38E2"/>
    <w:rsid w:val="00AF6422"/>
    <w:rsid w:val="00B04589"/>
    <w:rsid w:val="00B31342"/>
    <w:rsid w:val="00B45FFE"/>
    <w:rsid w:val="00B630D8"/>
    <w:rsid w:val="00B82FE8"/>
    <w:rsid w:val="00B9576D"/>
    <w:rsid w:val="00BC4D0F"/>
    <w:rsid w:val="00BF083B"/>
    <w:rsid w:val="00BF1D0B"/>
    <w:rsid w:val="00BF4C4B"/>
    <w:rsid w:val="00C25395"/>
    <w:rsid w:val="00C2583C"/>
    <w:rsid w:val="00C41EBD"/>
    <w:rsid w:val="00C6655A"/>
    <w:rsid w:val="00C727F0"/>
    <w:rsid w:val="00C91AAE"/>
    <w:rsid w:val="00C96EBF"/>
    <w:rsid w:val="00CC12EE"/>
    <w:rsid w:val="00CD64C0"/>
    <w:rsid w:val="00CE3B4C"/>
    <w:rsid w:val="00D05B0D"/>
    <w:rsid w:val="00D06E1D"/>
    <w:rsid w:val="00D2752D"/>
    <w:rsid w:val="00D63F56"/>
    <w:rsid w:val="00D849E6"/>
    <w:rsid w:val="00D8642F"/>
    <w:rsid w:val="00DA590D"/>
    <w:rsid w:val="00DA68BC"/>
    <w:rsid w:val="00DB782E"/>
    <w:rsid w:val="00DE4194"/>
    <w:rsid w:val="00E006A4"/>
    <w:rsid w:val="00E05801"/>
    <w:rsid w:val="00E129A0"/>
    <w:rsid w:val="00E23F85"/>
    <w:rsid w:val="00E33FB4"/>
    <w:rsid w:val="00E4749A"/>
    <w:rsid w:val="00E75B64"/>
    <w:rsid w:val="00E90AAF"/>
    <w:rsid w:val="00E96515"/>
    <w:rsid w:val="00EA35F7"/>
    <w:rsid w:val="00EC7759"/>
    <w:rsid w:val="00ED302B"/>
    <w:rsid w:val="00F26048"/>
    <w:rsid w:val="00F37FB7"/>
    <w:rsid w:val="00F44400"/>
    <w:rsid w:val="00F464AF"/>
    <w:rsid w:val="00F72ECA"/>
    <w:rsid w:val="00F96801"/>
    <w:rsid w:val="00FC5E66"/>
    <w:rsid w:val="00FD5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6265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95AC6"/>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E7282"/>
  </w:style>
  <w:style w:type="character" w:customStyle="1" w:styleId="FootnoteTextChar">
    <w:name w:val="Footnote Text Char"/>
    <w:basedOn w:val="DefaultParagraphFont"/>
    <w:link w:val="FootnoteText"/>
    <w:uiPriority w:val="99"/>
    <w:rsid w:val="005E7282"/>
  </w:style>
  <w:style w:type="character" w:styleId="FootnoteReference">
    <w:name w:val="footnote reference"/>
    <w:basedOn w:val="DefaultParagraphFont"/>
    <w:uiPriority w:val="99"/>
    <w:unhideWhenUsed/>
    <w:rsid w:val="005E7282"/>
    <w:rPr>
      <w:vertAlign w:val="superscript"/>
    </w:rPr>
  </w:style>
  <w:style w:type="character" w:customStyle="1" w:styleId="apple-converted-space">
    <w:name w:val="apple-converted-space"/>
    <w:basedOn w:val="DefaultParagraphFont"/>
    <w:rsid w:val="00007D0F"/>
  </w:style>
  <w:style w:type="character" w:customStyle="1" w:styleId="rend-i">
    <w:name w:val="rend-i"/>
    <w:basedOn w:val="DefaultParagraphFont"/>
    <w:rsid w:val="00007D0F"/>
  </w:style>
  <w:style w:type="character" w:styleId="Hyperlink">
    <w:name w:val="Hyperlink"/>
    <w:basedOn w:val="DefaultParagraphFont"/>
    <w:uiPriority w:val="99"/>
    <w:unhideWhenUsed/>
    <w:rsid w:val="00A13A8A"/>
    <w:rPr>
      <w:color w:val="0563C1" w:themeColor="hyperlink"/>
      <w:u w:val="single"/>
    </w:rPr>
  </w:style>
  <w:style w:type="character" w:styleId="Emphasis">
    <w:name w:val="Emphasis"/>
    <w:basedOn w:val="DefaultParagraphFont"/>
    <w:uiPriority w:val="20"/>
    <w:qFormat/>
    <w:rsid w:val="00BF083B"/>
    <w:rPr>
      <w:i/>
      <w:iCs/>
    </w:rPr>
  </w:style>
  <w:style w:type="paragraph" w:styleId="NormalWeb">
    <w:name w:val="Normal (Web)"/>
    <w:basedOn w:val="Normal"/>
    <w:uiPriority w:val="99"/>
    <w:unhideWhenUsed/>
    <w:rsid w:val="000B21F0"/>
    <w:pPr>
      <w:spacing w:before="100" w:beforeAutospacing="1" w:after="100" w:afterAutospacing="1"/>
    </w:pPr>
  </w:style>
  <w:style w:type="paragraph" w:styleId="ListParagraph">
    <w:name w:val="List Paragraph"/>
    <w:basedOn w:val="Normal"/>
    <w:uiPriority w:val="34"/>
    <w:qFormat/>
    <w:rsid w:val="004B6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62010">
      <w:bodyDiv w:val="1"/>
      <w:marLeft w:val="0"/>
      <w:marRight w:val="0"/>
      <w:marTop w:val="0"/>
      <w:marBottom w:val="0"/>
      <w:divBdr>
        <w:top w:val="none" w:sz="0" w:space="0" w:color="auto"/>
        <w:left w:val="none" w:sz="0" w:space="0" w:color="auto"/>
        <w:bottom w:val="none" w:sz="0" w:space="0" w:color="auto"/>
        <w:right w:val="none" w:sz="0" w:space="0" w:color="auto"/>
      </w:divBdr>
    </w:div>
    <w:div w:id="245769754">
      <w:bodyDiv w:val="1"/>
      <w:marLeft w:val="0"/>
      <w:marRight w:val="0"/>
      <w:marTop w:val="0"/>
      <w:marBottom w:val="0"/>
      <w:divBdr>
        <w:top w:val="none" w:sz="0" w:space="0" w:color="auto"/>
        <w:left w:val="none" w:sz="0" w:space="0" w:color="auto"/>
        <w:bottom w:val="none" w:sz="0" w:space="0" w:color="auto"/>
        <w:right w:val="none" w:sz="0" w:space="0" w:color="auto"/>
      </w:divBdr>
    </w:div>
    <w:div w:id="433021235">
      <w:bodyDiv w:val="1"/>
      <w:marLeft w:val="0"/>
      <w:marRight w:val="0"/>
      <w:marTop w:val="0"/>
      <w:marBottom w:val="0"/>
      <w:divBdr>
        <w:top w:val="none" w:sz="0" w:space="0" w:color="auto"/>
        <w:left w:val="none" w:sz="0" w:space="0" w:color="auto"/>
        <w:bottom w:val="none" w:sz="0" w:space="0" w:color="auto"/>
        <w:right w:val="none" w:sz="0" w:space="0" w:color="auto"/>
      </w:divBdr>
    </w:div>
    <w:div w:id="637809036">
      <w:bodyDiv w:val="1"/>
      <w:marLeft w:val="0"/>
      <w:marRight w:val="0"/>
      <w:marTop w:val="0"/>
      <w:marBottom w:val="0"/>
      <w:divBdr>
        <w:top w:val="none" w:sz="0" w:space="0" w:color="auto"/>
        <w:left w:val="none" w:sz="0" w:space="0" w:color="auto"/>
        <w:bottom w:val="none" w:sz="0" w:space="0" w:color="auto"/>
        <w:right w:val="none" w:sz="0" w:space="0" w:color="auto"/>
      </w:divBdr>
    </w:div>
    <w:div w:id="696976548">
      <w:bodyDiv w:val="1"/>
      <w:marLeft w:val="0"/>
      <w:marRight w:val="0"/>
      <w:marTop w:val="0"/>
      <w:marBottom w:val="0"/>
      <w:divBdr>
        <w:top w:val="none" w:sz="0" w:space="0" w:color="auto"/>
        <w:left w:val="none" w:sz="0" w:space="0" w:color="auto"/>
        <w:bottom w:val="none" w:sz="0" w:space="0" w:color="auto"/>
        <w:right w:val="none" w:sz="0" w:space="0" w:color="auto"/>
      </w:divBdr>
    </w:div>
    <w:div w:id="846285982">
      <w:bodyDiv w:val="1"/>
      <w:marLeft w:val="0"/>
      <w:marRight w:val="0"/>
      <w:marTop w:val="0"/>
      <w:marBottom w:val="0"/>
      <w:divBdr>
        <w:top w:val="none" w:sz="0" w:space="0" w:color="auto"/>
        <w:left w:val="none" w:sz="0" w:space="0" w:color="auto"/>
        <w:bottom w:val="none" w:sz="0" w:space="0" w:color="auto"/>
        <w:right w:val="none" w:sz="0" w:space="0" w:color="auto"/>
      </w:divBdr>
      <w:divsChild>
        <w:div w:id="273754019">
          <w:marLeft w:val="0"/>
          <w:marRight w:val="0"/>
          <w:marTop w:val="0"/>
          <w:marBottom w:val="0"/>
          <w:divBdr>
            <w:top w:val="none" w:sz="0" w:space="0" w:color="auto"/>
            <w:left w:val="none" w:sz="0" w:space="0" w:color="auto"/>
            <w:bottom w:val="none" w:sz="0" w:space="0" w:color="auto"/>
            <w:right w:val="none" w:sz="0" w:space="0" w:color="auto"/>
          </w:divBdr>
          <w:divsChild>
            <w:div w:id="2128618158">
              <w:marLeft w:val="0"/>
              <w:marRight w:val="0"/>
              <w:marTop w:val="0"/>
              <w:marBottom w:val="0"/>
              <w:divBdr>
                <w:top w:val="none" w:sz="0" w:space="0" w:color="auto"/>
                <w:left w:val="none" w:sz="0" w:space="0" w:color="auto"/>
                <w:bottom w:val="none" w:sz="0" w:space="0" w:color="auto"/>
                <w:right w:val="none" w:sz="0" w:space="0" w:color="auto"/>
              </w:divBdr>
              <w:divsChild>
                <w:div w:id="73428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099006">
      <w:bodyDiv w:val="1"/>
      <w:marLeft w:val="0"/>
      <w:marRight w:val="0"/>
      <w:marTop w:val="0"/>
      <w:marBottom w:val="0"/>
      <w:divBdr>
        <w:top w:val="none" w:sz="0" w:space="0" w:color="auto"/>
        <w:left w:val="none" w:sz="0" w:space="0" w:color="auto"/>
        <w:bottom w:val="none" w:sz="0" w:space="0" w:color="auto"/>
        <w:right w:val="none" w:sz="0" w:space="0" w:color="auto"/>
      </w:divBdr>
    </w:div>
    <w:div w:id="1168402097">
      <w:bodyDiv w:val="1"/>
      <w:marLeft w:val="0"/>
      <w:marRight w:val="0"/>
      <w:marTop w:val="0"/>
      <w:marBottom w:val="0"/>
      <w:divBdr>
        <w:top w:val="none" w:sz="0" w:space="0" w:color="auto"/>
        <w:left w:val="none" w:sz="0" w:space="0" w:color="auto"/>
        <w:bottom w:val="none" w:sz="0" w:space="0" w:color="auto"/>
        <w:right w:val="none" w:sz="0" w:space="0" w:color="auto"/>
      </w:divBdr>
    </w:div>
    <w:div w:id="1325937557">
      <w:bodyDiv w:val="1"/>
      <w:marLeft w:val="0"/>
      <w:marRight w:val="0"/>
      <w:marTop w:val="0"/>
      <w:marBottom w:val="0"/>
      <w:divBdr>
        <w:top w:val="none" w:sz="0" w:space="0" w:color="auto"/>
        <w:left w:val="none" w:sz="0" w:space="0" w:color="auto"/>
        <w:bottom w:val="none" w:sz="0" w:space="0" w:color="auto"/>
        <w:right w:val="none" w:sz="0" w:space="0" w:color="auto"/>
      </w:divBdr>
      <w:divsChild>
        <w:div w:id="848526026">
          <w:marLeft w:val="0"/>
          <w:marRight w:val="0"/>
          <w:marTop w:val="0"/>
          <w:marBottom w:val="0"/>
          <w:divBdr>
            <w:top w:val="none" w:sz="0" w:space="0" w:color="auto"/>
            <w:left w:val="none" w:sz="0" w:space="0" w:color="auto"/>
            <w:bottom w:val="none" w:sz="0" w:space="0" w:color="auto"/>
            <w:right w:val="none" w:sz="0" w:space="0" w:color="auto"/>
          </w:divBdr>
          <w:divsChild>
            <w:div w:id="1166629836">
              <w:marLeft w:val="0"/>
              <w:marRight w:val="0"/>
              <w:marTop w:val="0"/>
              <w:marBottom w:val="0"/>
              <w:divBdr>
                <w:top w:val="none" w:sz="0" w:space="0" w:color="auto"/>
                <w:left w:val="none" w:sz="0" w:space="0" w:color="auto"/>
                <w:bottom w:val="none" w:sz="0" w:space="0" w:color="auto"/>
                <w:right w:val="none" w:sz="0" w:space="0" w:color="auto"/>
              </w:divBdr>
              <w:divsChild>
                <w:div w:id="44080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74873">
      <w:bodyDiv w:val="1"/>
      <w:marLeft w:val="0"/>
      <w:marRight w:val="0"/>
      <w:marTop w:val="0"/>
      <w:marBottom w:val="0"/>
      <w:divBdr>
        <w:top w:val="none" w:sz="0" w:space="0" w:color="auto"/>
        <w:left w:val="none" w:sz="0" w:space="0" w:color="auto"/>
        <w:bottom w:val="none" w:sz="0" w:space="0" w:color="auto"/>
        <w:right w:val="none" w:sz="0" w:space="0" w:color="auto"/>
      </w:divBdr>
    </w:div>
    <w:div w:id="1786925160">
      <w:bodyDiv w:val="1"/>
      <w:marLeft w:val="0"/>
      <w:marRight w:val="0"/>
      <w:marTop w:val="0"/>
      <w:marBottom w:val="0"/>
      <w:divBdr>
        <w:top w:val="none" w:sz="0" w:space="0" w:color="auto"/>
        <w:left w:val="none" w:sz="0" w:space="0" w:color="auto"/>
        <w:bottom w:val="none" w:sz="0" w:space="0" w:color="auto"/>
        <w:right w:val="none" w:sz="0" w:space="0" w:color="auto"/>
      </w:divBdr>
    </w:div>
    <w:div w:id="1833518626">
      <w:bodyDiv w:val="1"/>
      <w:marLeft w:val="0"/>
      <w:marRight w:val="0"/>
      <w:marTop w:val="0"/>
      <w:marBottom w:val="0"/>
      <w:divBdr>
        <w:top w:val="none" w:sz="0" w:space="0" w:color="auto"/>
        <w:left w:val="none" w:sz="0" w:space="0" w:color="auto"/>
        <w:bottom w:val="none" w:sz="0" w:space="0" w:color="auto"/>
        <w:right w:val="none" w:sz="0" w:space="0" w:color="auto"/>
      </w:divBdr>
    </w:div>
    <w:div w:id="1920865642">
      <w:bodyDiv w:val="1"/>
      <w:marLeft w:val="0"/>
      <w:marRight w:val="0"/>
      <w:marTop w:val="0"/>
      <w:marBottom w:val="0"/>
      <w:divBdr>
        <w:top w:val="none" w:sz="0" w:space="0" w:color="auto"/>
        <w:left w:val="none" w:sz="0" w:space="0" w:color="auto"/>
        <w:bottom w:val="none" w:sz="0" w:space="0" w:color="auto"/>
        <w:right w:val="none" w:sz="0" w:space="0" w:color="auto"/>
      </w:divBdr>
    </w:div>
    <w:div w:id="21199122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249C9D5C-5EFB-D543-AD13-3167CCFCE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7</Pages>
  <Words>2894</Words>
  <Characters>16497</Characters>
  <Application>Microsoft Macintosh Word</Application>
  <DocSecurity>0</DocSecurity>
  <Lines>137</Lines>
  <Paragraphs>38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Bibliography</vt:lpstr>
      <vt:lpstr>U.S Constitution, Amendment V – Amendment XIII</vt:lpstr>
      <vt:lpstr>Schouls, Peter A., ‘Review: Locke’s Cartesianism’, ROP, ser. 2, vol. 56 (Spring </vt:lpstr>
      <vt:lpstr>Thorndike, Lynn, L’Encyclopedie and the History of Science, 3rd ser., 6, (1924),</vt:lpstr>
    </vt:vector>
  </TitlesOfParts>
  <LinksUpToDate>false</LinksUpToDate>
  <CharactersWithSpaces>19353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Kilbride</dc:creator>
  <cp:keywords/>
  <dc:description/>
  <cp:lastModifiedBy>Conor Kilbride</cp:lastModifiedBy>
  <cp:revision>35</cp:revision>
  <dcterms:created xsi:type="dcterms:W3CDTF">2018-09-28T12:07:00Z</dcterms:created>
  <dcterms:modified xsi:type="dcterms:W3CDTF">2018-10-12T17:51:00Z</dcterms:modified>
</cp:coreProperties>
</file>