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23B2BC" w14:textId="5A9311C4" w:rsidR="006E6BA5" w:rsidRPr="00255820" w:rsidRDefault="006E6BA5" w:rsidP="006E6BA5">
      <w:pPr>
        <w:spacing w:after="0" w:line="240" w:lineRule="auto"/>
        <w:jc w:val="both"/>
        <w:rPr>
          <w:rFonts w:ascii="Arial" w:eastAsia="Times New Roman" w:hAnsi="Arial" w:cs="Arial"/>
        </w:rPr>
      </w:pPr>
      <w:r w:rsidRPr="00255820">
        <w:rPr>
          <w:rFonts w:ascii="Arial" w:eastAsia="Times New Roman" w:hAnsi="Arial" w:cs="Arial"/>
        </w:rPr>
        <w:t>Exploring the link between domestic abuse exposure in childhood and Criminality?</w:t>
      </w:r>
    </w:p>
    <w:p w14:paraId="1F0E5817" w14:textId="77777777" w:rsidR="00A27A05" w:rsidRPr="00255820" w:rsidRDefault="00A27A05" w:rsidP="006E6BA5">
      <w:pPr>
        <w:spacing w:after="0" w:line="240" w:lineRule="auto"/>
        <w:jc w:val="both"/>
        <w:rPr>
          <w:rFonts w:ascii="Arial" w:eastAsia="Times New Roman" w:hAnsi="Arial" w:cs="Arial"/>
          <w:highlight w:val="yellow"/>
        </w:rPr>
      </w:pPr>
    </w:p>
    <w:p w14:paraId="7AD6B71A" w14:textId="77777777" w:rsidR="00A27A05" w:rsidRPr="00255820" w:rsidRDefault="00A27A05" w:rsidP="006E6BA5">
      <w:pPr>
        <w:spacing w:after="0" w:line="240" w:lineRule="auto"/>
        <w:jc w:val="both"/>
        <w:rPr>
          <w:rFonts w:ascii="Arial" w:eastAsia="Times New Roman" w:hAnsi="Arial" w:cs="Arial"/>
          <w:highlight w:val="yellow"/>
        </w:rPr>
      </w:pPr>
    </w:p>
    <w:p w14:paraId="334AD155" w14:textId="77777777" w:rsidR="00A27A05" w:rsidRPr="00255820" w:rsidRDefault="00A27A05" w:rsidP="00A27A05">
      <w:pPr>
        <w:spacing w:after="0" w:line="240" w:lineRule="auto"/>
        <w:jc w:val="both"/>
        <w:rPr>
          <w:rFonts w:ascii="Arial" w:eastAsia="Times New Roman" w:hAnsi="Arial" w:cs="Arial"/>
        </w:rPr>
      </w:pPr>
      <w:bookmarkStart w:id="0" w:name="_Hlk180525416"/>
      <w:r w:rsidRPr="00255820">
        <w:rPr>
          <w:rFonts w:ascii="Arial" w:eastAsia="Times New Roman" w:hAnsi="Arial" w:cs="Arial"/>
        </w:rPr>
        <w:t>Aim: To critically assess whether children and young people exposed to domestic abuse are more likely to be involved in crime.</w:t>
      </w:r>
    </w:p>
    <w:bookmarkEnd w:id="0"/>
    <w:p w14:paraId="584D825E" w14:textId="77777777" w:rsidR="00A27A05" w:rsidRPr="00255820" w:rsidRDefault="00A27A05" w:rsidP="00A27A05">
      <w:pPr>
        <w:spacing w:after="0" w:line="240" w:lineRule="auto"/>
        <w:jc w:val="both"/>
        <w:rPr>
          <w:rFonts w:ascii="Arial" w:eastAsia="Times New Roman" w:hAnsi="Arial" w:cs="Arial"/>
        </w:rPr>
      </w:pPr>
    </w:p>
    <w:p w14:paraId="308F3DD8" w14:textId="77777777" w:rsidR="00A27A05" w:rsidRPr="00255820" w:rsidRDefault="00A27A05" w:rsidP="00A27A05">
      <w:pPr>
        <w:spacing w:after="0" w:line="240" w:lineRule="auto"/>
        <w:jc w:val="both"/>
        <w:rPr>
          <w:rFonts w:ascii="Arial" w:eastAsia="Times New Roman" w:hAnsi="Arial" w:cs="Arial"/>
        </w:rPr>
      </w:pPr>
      <w:r w:rsidRPr="00255820">
        <w:rPr>
          <w:rFonts w:ascii="Arial" w:eastAsia="Times New Roman" w:hAnsi="Arial" w:cs="Arial"/>
        </w:rPr>
        <w:t xml:space="preserve">Objective 1: To explore explanations as to why children and young people commit crime.  </w:t>
      </w:r>
    </w:p>
    <w:p w14:paraId="02445E51" w14:textId="77777777" w:rsidR="00A27A05" w:rsidRPr="00255820" w:rsidRDefault="00A27A05" w:rsidP="00A27A05">
      <w:pPr>
        <w:spacing w:after="0" w:line="240" w:lineRule="auto"/>
        <w:jc w:val="both"/>
        <w:rPr>
          <w:rFonts w:ascii="Arial" w:eastAsia="Times New Roman" w:hAnsi="Arial" w:cs="Arial"/>
        </w:rPr>
      </w:pPr>
    </w:p>
    <w:p w14:paraId="13E2EA8C" w14:textId="77777777" w:rsidR="00A27A05" w:rsidRPr="00255820" w:rsidRDefault="00A27A05" w:rsidP="00A27A05">
      <w:pPr>
        <w:spacing w:after="0" w:line="240" w:lineRule="auto"/>
        <w:jc w:val="both"/>
        <w:rPr>
          <w:rFonts w:ascii="Arial" w:eastAsia="Times New Roman" w:hAnsi="Arial" w:cs="Arial"/>
        </w:rPr>
      </w:pPr>
      <w:r w:rsidRPr="00255820">
        <w:rPr>
          <w:rFonts w:ascii="Arial" w:eastAsia="Times New Roman" w:hAnsi="Arial" w:cs="Arial"/>
        </w:rPr>
        <w:t>Objective 2: Identify the prevalence and effects of domestic abuse exposure in childhood and how this may increase the chances that a child or young person will be involved in crime.</w:t>
      </w:r>
    </w:p>
    <w:p w14:paraId="034CBB48" w14:textId="77777777" w:rsidR="00A27A05" w:rsidRPr="00255820" w:rsidRDefault="00A27A05" w:rsidP="00A27A05">
      <w:pPr>
        <w:spacing w:after="0" w:line="240" w:lineRule="auto"/>
        <w:jc w:val="both"/>
        <w:rPr>
          <w:rFonts w:ascii="Arial" w:eastAsia="Times New Roman" w:hAnsi="Arial" w:cs="Arial"/>
        </w:rPr>
      </w:pPr>
    </w:p>
    <w:p w14:paraId="72EEF25D" w14:textId="31B96909" w:rsidR="00A27A05" w:rsidRPr="00255820" w:rsidRDefault="00A27A05" w:rsidP="00A27A05">
      <w:pPr>
        <w:spacing w:after="0" w:line="240" w:lineRule="auto"/>
        <w:jc w:val="both"/>
        <w:rPr>
          <w:rFonts w:ascii="Arial" w:eastAsia="Times New Roman" w:hAnsi="Arial" w:cs="Arial"/>
          <w:highlight w:val="yellow"/>
        </w:rPr>
      </w:pPr>
      <w:r w:rsidRPr="00255820">
        <w:rPr>
          <w:rFonts w:ascii="Arial" w:eastAsia="Times New Roman" w:hAnsi="Arial" w:cs="Arial"/>
        </w:rPr>
        <w:t>Objective 3: Evaluate the public's perception on the effects of domestic abuse and the link between childhood exposure and criminality.</w:t>
      </w:r>
    </w:p>
    <w:p w14:paraId="1D4D46C8" w14:textId="77777777" w:rsidR="00B77D79" w:rsidRPr="00255820" w:rsidRDefault="00B77D79" w:rsidP="006E6BA5">
      <w:pPr>
        <w:spacing w:after="0" w:line="240" w:lineRule="auto"/>
        <w:jc w:val="both"/>
        <w:rPr>
          <w:rFonts w:ascii="Arial" w:eastAsia="Times New Roman" w:hAnsi="Arial" w:cs="Arial"/>
          <w:highlight w:val="yellow"/>
        </w:rPr>
      </w:pPr>
    </w:p>
    <w:p w14:paraId="1B7C61C0" w14:textId="77777777" w:rsidR="00A27A05" w:rsidRPr="00255820" w:rsidRDefault="00A27A05" w:rsidP="006E6BA5">
      <w:pPr>
        <w:spacing w:after="0" w:line="240" w:lineRule="auto"/>
        <w:jc w:val="both"/>
        <w:rPr>
          <w:rFonts w:ascii="Arial" w:eastAsia="Times New Roman" w:hAnsi="Arial" w:cs="Arial"/>
          <w:highlight w:val="yellow"/>
        </w:rPr>
      </w:pPr>
    </w:p>
    <w:p w14:paraId="175B667E" w14:textId="21854B26" w:rsidR="00A27A05" w:rsidRPr="00255820" w:rsidRDefault="00212A3C" w:rsidP="00212A3C">
      <w:pPr>
        <w:pStyle w:val="Heading1"/>
        <w:rPr>
          <w:rFonts w:eastAsia="Times New Roman"/>
        </w:rPr>
      </w:pPr>
      <w:r w:rsidRPr="00255820">
        <w:rPr>
          <w:rFonts w:eastAsia="Times New Roman"/>
        </w:rPr>
        <w:t xml:space="preserve">Chapter 1 </w:t>
      </w:r>
      <w:r w:rsidR="00C92B18" w:rsidRPr="00255820">
        <w:rPr>
          <w:rFonts w:eastAsia="Times New Roman"/>
        </w:rPr>
        <w:t>–</w:t>
      </w:r>
      <w:r w:rsidRPr="00255820">
        <w:rPr>
          <w:rFonts w:eastAsia="Times New Roman"/>
        </w:rPr>
        <w:t xml:space="preserve"> </w:t>
      </w:r>
      <w:r w:rsidR="00C92B18" w:rsidRPr="00255820">
        <w:rPr>
          <w:rFonts w:eastAsia="Times New Roman"/>
        </w:rPr>
        <w:t xml:space="preserve">Introduction </w:t>
      </w:r>
    </w:p>
    <w:p w14:paraId="36FE7222" w14:textId="77777777" w:rsidR="00212A3C" w:rsidRPr="00255820" w:rsidRDefault="00212A3C" w:rsidP="006E6BA5">
      <w:pPr>
        <w:spacing w:after="0" w:line="240" w:lineRule="auto"/>
        <w:jc w:val="both"/>
        <w:rPr>
          <w:rFonts w:ascii="Arial" w:eastAsia="Times New Roman" w:hAnsi="Arial" w:cs="Arial"/>
        </w:rPr>
      </w:pPr>
    </w:p>
    <w:p w14:paraId="308D9470" w14:textId="77777777" w:rsidR="00212A3C" w:rsidRPr="00255820" w:rsidRDefault="00212A3C" w:rsidP="006E6BA5">
      <w:pPr>
        <w:spacing w:after="0" w:line="240" w:lineRule="auto"/>
        <w:jc w:val="both"/>
        <w:rPr>
          <w:rFonts w:ascii="Arial" w:eastAsia="Times New Roman" w:hAnsi="Arial" w:cs="Arial"/>
        </w:rPr>
      </w:pPr>
    </w:p>
    <w:p w14:paraId="526FBD00" w14:textId="0BA3AA1B" w:rsidR="00B74ECA" w:rsidRPr="00255820" w:rsidRDefault="00A27A05" w:rsidP="006056A8">
      <w:pPr>
        <w:pStyle w:val="Heading2"/>
        <w:spacing w:line="360" w:lineRule="auto"/>
      </w:pPr>
      <w:r w:rsidRPr="00255820">
        <w:t>Background</w:t>
      </w:r>
    </w:p>
    <w:p w14:paraId="1EF63325" w14:textId="4DFA9305" w:rsidR="006E79FF" w:rsidRPr="00255820" w:rsidRDefault="00715082" w:rsidP="006C6E78">
      <w:pPr>
        <w:spacing w:line="360" w:lineRule="auto"/>
        <w:jc w:val="both"/>
        <w:rPr>
          <w:rFonts w:ascii="Arial" w:hAnsi="Arial" w:cs="Arial"/>
        </w:rPr>
      </w:pPr>
      <w:r w:rsidRPr="00255820">
        <w:rPr>
          <w:rFonts w:ascii="Arial" w:hAnsi="Arial" w:cs="Arial"/>
        </w:rPr>
        <w:t>According to Women’s Aid (2023) ‘an estimated 160,000 children who live in England are currently living in households where domestic abuse is taking place</w:t>
      </w:r>
      <w:r w:rsidR="00DD0216" w:rsidRPr="00255820">
        <w:rPr>
          <w:rFonts w:ascii="Arial" w:hAnsi="Arial" w:cs="Arial"/>
        </w:rPr>
        <w:t>’</w:t>
      </w:r>
      <w:r w:rsidR="00A53926" w:rsidRPr="00255820">
        <w:rPr>
          <w:rFonts w:ascii="Arial" w:hAnsi="Arial" w:cs="Arial"/>
        </w:rPr>
        <w:t>.</w:t>
      </w:r>
      <w:r w:rsidR="0074070A" w:rsidRPr="00255820">
        <w:rPr>
          <w:rFonts w:ascii="Arial" w:hAnsi="Arial" w:cs="Arial"/>
        </w:rPr>
        <w:t xml:space="preserve"> </w:t>
      </w:r>
      <w:r w:rsidR="00744DCE" w:rsidRPr="00255820">
        <w:rPr>
          <w:rFonts w:ascii="Arial" w:hAnsi="Arial" w:cs="Arial"/>
        </w:rPr>
        <w:t xml:space="preserve">Many of these children </w:t>
      </w:r>
      <w:r w:rsidR="00E83FAC" w:rsidRPr="00255820">
        <w:rPr>
          <w:rFonts w:ascii="Arial" w:hAnsi="Arial" w:cs="Arial"/>
        </w:rPr>
        <w:t xml:space="preserve">suffer </w:t>
      </w:r>
      <w:r w:rsidR="0033069D" w:rsidRPr="00255820">
        <w:rPr>
          <w:rFonts w:ascii="Arial" w:hAnsi="Arial" w:cs="Arial"/>
        </w:rPr>
        <w:t xml:space="preserve">from different mental, </w:t>
      </w:r>
      <w:proofErr w:type="spellStart"/>
      <w:r w:rsidR="008E0B8D" w:rsidRPr="00255820">
        <w:rPr>
          <w:rFonts w:ascii="Arial" w:hAnsi="Arial" w:cs="Arial"/>
        </w:rPr>
        <w:t>behavioral</w:t>
      </w:r>
      <w:proofErr w:type="spellEnd"/>
      <w:r w:rsidR="0033069D" w:rsidRPr="00255820">
        <w:rPr>
          <w:rFonts w:ascii="Arial" w:hAnsi="Arial" w:cs="Arial"/>
        </w:rPr>
        <w:t xml:space="preserve"> and physical adverse effects which can therefore</w:t>
      </w:r>
      <w:r w:rsidR="00810F4A" w:rsidRPr="00255820">
        <w:rPr>
          <w:rFonts w:ascii="Arial" w:hAnsi="Arial" w:cs="Arial"/>
        </w:rPr>
        <w:t xml:space="preserve"> encourage criminality (</w:t>
      </w:r>
      <w:r w:rsidR="00784776" w:rsidRPr="00255820">
        <w:rPr>
          <w:rFonts w:ascii="Arial" w:hAnsi="Arial" w:cs="Arial"/>
        </w:rPr>
        <w:t>Fuller-Thomson et al, 2019).</w:t>
      </w:r>
      <w:r w:rsidR="007B5D7A" w:rsidRPr="00255820">
        <w:rPr>
          <w:rFonts w:ascii="Arial" w:hAnsi="Arial" w:cs="Arial"/>
        </w:rPr>
        <w:t xml:space="preserve"> </w:t>
      </w:r>
      <w:r w:rsidR="00520D6B" w:rsidRPr="00255820">
        <w:rPr>
          <w:rFonts w:ascii="Arial" w:hAnsi="Arial" w:cs="Arial"/>
        </w:rPr>
        <w:t xml:space="preserve">A typical offence </w:t>
      </w:r>
      <w:r w:rsidR="005B3CA3" w:rsidRPr="00255820">
        <w:rPr>
          <w:rFonts w:ascii="Arial" w:hAnsi="Arial" w:cs="Arial"/>
        </w:rPr>
        <w:t xml:space="preserve">from </w:t>
      </w:r>
      <w:r w:rsidR="00886DA4" w:rsidRPr="00255820">
        <w:rPr>
          <w:rFonts w:ascii="Arial" w:hAnsi="Arial" w:cs="Arial"/>
        </w:rPr>
        <w:t>being</w:t>
      </w:r>
      <w:r w:rsidR="005B3CA3" w:rsidRPr="00255820">
        <w:rPr>
          <w:rFonts w:ascii="Arial" w:hAnsi="Arial" w:cs="Arial"/>
        </w:rPr>
        <w:t xml:space="preserve"> expos</w:t>
      </w:r>
      <w:r w:rsidR="00886DA4" w:rsidRPr="00255820">
        <w:rPr>
          <w:rFonts w:ascii="Arial" w:hAnsi="Arial" w:cs="Arial"/>
        </w:rPr>
        <w:t>ed to domestic abuse</w:t>
      </w:r>
      <w:r w:rsidR="005B3CA3" w:rsidRPr="00255820">
        <w:rPr>
          <w:rFonts w:ascii="Arial" w:hAnsi="Arial" w:cs="Arial"/>
        </w:rPr>
        <w:t xml:space="preserve"> usually revolves around drug and alcohol misuse as it can be seen as a coping mechanism</w:t>
      </w:r>
      <w:r w:rsidR="00C16212" w:rsidRPr="00255820">
        <w:rPr>
          <w:rFonts w:ascii="Arial" w:hAnsi="Arial" w:cs="Arial"/>
        </w:rPr>
        <w:t xml:space="preserve"> of</w:t>
      </w:r>
      <w:r w:rsidR="00037AEB" w:rsidRPr="00255820">
        <w:rPr>
          <w:rFonts w:ascii="Arial" w:hAnsi="Arial" w:cs="Arial"/>
        </w:rPr>
        <w:t xml:space="preserve"> the trauma they have suffered</w:t>
      </w:r>
      <w:r w:rsidR="007877BB" w:rsidRPr="00255820">
        <w:rPr>
          <w:rFonts w:ascii="Arial" w:hAnsi="Arial" w:cs="Arial"/>
        </w:rPr>
        <w:t>. Despite this, i</w:t>
      </w:r>
      <w:r w:rsidR="00C16212" w:rsidRPr="00255820">
        <w:rPr>
          <w:rFonts w:ascii="Arial" w:hAnsi="Arial" w:cs="Arial"/>
        </w:rPr>
        <w:t>t can</w:t>
      </w:r>
      <w:r w:rsidR="007877BB" w:rsidRPr="00255820">
        <w:rPr>
          <w:rFonts w:ascii="Arial" w:hAnsi="Arial" w:cs="Arial"/>
        </w:rPr>
        <w:t xml:space="preserve"> have a negative</w:t>
      </w:r>
      <w:r w:rsidR="00C16212" w:rsidRPr="00255820">
        <w:rPr>
          <w:rFonts w:ascii="Arial" w:hAnsi="Arial" w:cs="Arial"/>
        </w:rPr>
        <w:t xml:space="preserve"> impact</w:t>
      </w:r>
      <w:r w:rsidR="00735BDE" w:rsidRPr="00255820">
        <w:rPr>
          <w:rFonts w:ascii="Arial" w:hAnsi="Arial" w:cs="Arial"/>
        </w:rPr>
        <w:t xml:space="preserve"> </w:t>
      </w:r>
      <w:r w:rsidR="00524CC3" w:rsidRPr="00255820">
        <w:rPr>
          <w:rFonts w:ascii="Arial" w:hAnsi="Arial" w:cs="Arial"/>
        </w:rPr>
        <w:t>by c</w:t>
      </w:r>
      <w:r w:rsidR="009F38A6" w:rsidRPr="00255820">
        <w:rPr>
          <w:rFonts w:ascii="Arial" w:hAnsi="Arial" w:cs="Arial"/>
        </w:rPr>
        <w:t>reating</w:t>
      </w:r>
      <w:r w:rsidR="00524CC3" w:rsidRPr="00255820">
        <w:rPr>
          <w:rFonts w:ascii="Arial" w:hAnsi="Arial" w:cs="Arial"/>
        </w:rPr>
        <w:t xml:space="preserve"> a greater desire for revenge on their past which </w:t>
      </w:r>
      <w:r w:rsidR="00881905" w:rsidRPr="00255820">
        <w:rPr>
          <w:rFonts w:ascii="Arial" w:hAnsi="Arial" w:cs="Arial"/>
        </w:rPr>
        <w:t xml:space="preserve">consequently </w:t>
      </w:r>
      <w:r w:rsidR="00524CC3" w:rsidRPr="00255820">
        <w:rPr>
          <w:rFonts w:ascii="Arial" w:hAnsi="Arial" w:cs="Arial"/>
        </w:rPr>
        <w:t xml:space="preserve">causes different anti-social </w:t>
      </w:r>
      <w:r w:rsidR="001835D1" w:rsidRPr="00255820">
        <w:rPr>
          <w:rFonts w:ascii="Arial" w:hAnsi="Arial" w:cs="Arial"/>
        </w:rPr>
        <w:t>behaviour’s</w:t>
      </w:r>
      <w:r w:rsidR="00524CC3" w:rsidRPr="00255820">
        <w:rPr>
          <w:rFonts w:ascii="Arial" w:hAnsi="Arial" w:cs="Arial"/>
        </w:rPr>
        <w:t xml:space="preserve"> (</w:t>
      </w:r>
      <w:r w:rsidR="005D0ABD" w:rsidRPr="00255820">
        <w:rPr>
          <w:rFonts w:ascii="Arial" w:hAnsi="Arial" w:cs="Arial"/>
        </w:rPr>
        <w:t xml:space="preserve">Basto-Pereira et al, 2022). </w:t>
      </w:r>
      <w:r w:rsidR="0048280F" w:rsidRPr="00255820">
        <w:rPr>
          <w:rFonts w:ascii="Arial" w:hAnsi="Arial" w:cs="Arial"/>
        </w:rPr>
        <w:t xml:space="preserve">As stated by the </w:t>
      </w:r>
      <w:r w:rsidR="004D059A" w:rsidRPr="00255820">
        <w:rPr>
          <w:rFonts w:ascii="Arial" w:hAnsi="Arial" w:cs="Arial"/>
        </w:rPr>
        <w:t>V</w:t>
      </w:r>
      <w:r w:rsidR="0048280F" w:rsidRPr="00255820">
        <w:rPr>
          <w:rFonts w:ascii="Arial" w:hAnsi="Arial" w:cs="Arial"/>
        </w:rPr>
        <w:t xml:space="preserve">ictims </w:t>
      </w:r>
      <w:r w:rsidR="004D059A" w:rsidRPr="00255820">
        <w:rPr>
          <w:rFonts w:ascii="Arial" w:hAnsi="Arial" w:cs="Arial"/>
        </w:rPr>
        <w:t>Commissioner</w:t>
      </w:r>
      <w:r w:rsidR="0048280F" w:rsidRPr="00255820">
        <w:rPr>
          <w:rFonts w:ascii="Arial" w:hAnsi="Arial" w:cs="Arial"/>
        </w:rPr>
        <w:t xml:space="preserve"> (2020)</w:t>
      </w:r>
      <w:r w:rsidR="006672DB" w:rsidRPr="00255820">
        <w:rPr>
          <w:rFonts w:ascii="Arial" w:hAnsi="Arial" w:cs="Arial"/>
        </w:rPr>
        <w:t xml:space="preserve"> ‘following the exposure, children should be recogni</w:t>
      </w:r>
      <w:r w:rsidR="004220A8" w:rsidRPr="00255820">
        <w:rPr>
          <w:rFonts w:ascii="Arial" w:hAnsi="Arial" w:cs="Arial"/>
        </w:rPr>
        <w:t>sed</w:t>
      </w:r>
      <w:r w:rsidR="006672DB" w:rsidRPr="00255820">
        <w:rPr>
          <w:rFonts w:ascii="Arial" w:hAnsi="Arial" w:cs="Arial"/>
        </w:rPr>
        <w:t xml:space="preserve"> as a victim of domestic abuse, rather than just a witness</w:t>
      </w:r>
      <w:r w:rsidR="00CB67D8" w:rsidRPr="00255820">
        <w:rPr>
          <w:rFonts w:ascii="Arial" w:hAnsi="Arial" w:cs="Arial"/>
        </w:rPr>
        <w:t>’</w:t>
      </w:r>
      <w:r w:rsidR="001C66D9" w:rsidRPr="00255820">
        <w:rPr>
          <w:rFonts w:ascii="Arial" w:hAnsi="Arial" w:cs="Arial"/>
        </w:rPr>
        <w:t xml:space="preserve">. This </w:t>
      </w:r>
      <w:r w:rsidR="00CB67D8" w:rsidRPr="00255820">
        <w:rPr>
          <w:rFonts w:ascii="Arial" w:hAnsi="Arial" w:cs="Arial"/>
        </w:rPr>
        <w:t xml:space="preserve">allows for interventions and </w:t>
      </w:r>
      <w:r w:rsidR="001835D1" w:rsidRPr="00255820">
        <w:rPr>
          <w:rFonts w:ascii="Arial" w:hAnsi="Arial" w:cs="Arial"/>
        </w:rPr>
        <w:t>programme’s</w:t>
      </w:r>
      <w:r w:rsidR="00CB67D8" w:rsidRPr="00255820">
        <w:rPr>
          <w:rFonts w:ascii="Arial" w:hAnsi="Arial" w:cs="Arial"/>
        </w:rPr>
        <w:t xml:space="preserve"> </w:t>
      </w:r>
      <w:r w:rsidR="004D059A" w:rsidRPr="00255820">
        <w:rPr>
          <w:rFonts w:ascii="Arial" w:hAnsi="Arial" w:cs="Arial"/>
        </w:rPr>
        <w:t>to be put in place</w:t>
      </w:r>
      <w:r w:rsidR="001C2967" w:rsidRPr="00255820">
        <w:rPr>
          <w:rFonts w:ascii="Arial" w:hAnsi="Arial" w:cs="Arial"/>
        </w:rPr>
        <w:t xml:space="preserve"> sooner</w:t>
      </w:r>
      <w:r w:rsidR="004D059A" w:rsidRPr="00255820">
        <w:rPr>
          <w:rFonts w:ascii="Arial" w:hAnsi="Arial" w:cs="Arial"/>
        </w:rPr>
        <w:t xml:space="preserve"> to prevent them being involved in crime. </w:t>
      </w:r>
      <w:r w:rsidR="009219D3" w:rsidRPr="00255820">
        <w:rPr>
          <w:rFonts w:ascii="Arial" w:hAnsi="Arial" w:cs="Arial"/>
        </w:rPr>
        <w:t xml:space="preserve">This strongly </w:t>
      </w:r>
      <w:r w:rsidR="00264D4C" w:rsidRPr="00255820">
        <w:rPr>
          <w:rFonts w:ascii="Arial" w:hAnsi="Arial" w:cs="Arial"/>
        </w:rPr>
        <w:t>links with the introduction of section 3 Domestic Abuse Act (2021) which states that children who hear, see and experience the effects of domestic abuse are now classed as victims</w:t>
      </w:r>
      <w:r w:rsidR="00074E62" w:rsidRPr="00255820">
        <w:rPr>
          <w:rFonts w:ascii="Arial" w:hAnsi="Arial" w:cs="Arial"/>
        </w:rPr>
        <w:t xml:space="preserve">. </w:t>
      </w:r>
      <w:r w:rsidR="00C611EE" w:rsidRPr="00255820">
        <w:rPr>
          <w:rFonts w:ascii="Arial" w:hAnsi="Arial" w:cs="Arial"/>
        </w:rPr>
        <w:t>Furthermore, research conducted by t</w:t>
      </w:r>
      <w:r w:rsidR="001F59A5" w:rsidRPr="00255820">
        <w:rPr>
          <w:rFonts w:ascii="Arial" w:hAnsi="Arial" w:cs="Arial"/>
        </w:rPr>
        <w:t xml:space="preserve">he </w:t>
      </w:r>
      <w:r w:rsidR="00B2786C" w:rsidRPr="00255820">
        <w:rPr>
          <w:rFonts w:ascii="Arial" w:hAnsi="Arial" w:cs="Arial"/>
        </w:rPr>
        <w:t>D</w:t>
      </w:r>
      <w:r w:rsidR="001F59A5" w:rsidRPr="00255820">
        <w:rPr>
          <w:rFonts w:ascii="Arial" w:hAnsi="Arial" w:cs="Arial"/>
        </w:rPr>
        <w:t xml:space="preserve">omestic </w:t>
      </w:r>
      <w:r w:rsidR="00B2786C" w:rsidRPr="00255820">
        <w:rPr>
          <w:rFonts w:ascii="Arial" w:hAnsi="Arial" w:cs="Arial"/>
        </w:rPr>
        <w:t>A</w:t>
      </w:r>
      <w:r w:rsidR="001F59A5" w:rsidRPr="00255820">
        <w:rPr>
          <w:rFonts w:ascii="Arial" w:hAnsi="Arial" w:cs="Arial"/>
        </w:rPr>
        <w:t xml:space="preserve">buse </w:t>
      </w:r>
      <w:r w:rsidR="00B2786C" w:rsidRPr="00255820">
        <w:rPr>
          <w:rFonts w:ascii="Arial" w:hAnsi="Arial" w:cs="Arial"/>
        </w:rPr>
        <w:t>C</w:t>
      </w:r>
      <w:r w:rsidR="0031020A" w:rsidRPr="00255820">
        <w:rPr>
          <w:rFonts w:ascii="Arial" w:hAnsi="Arial" w:cs="Arial"/>
        </w:rPr>
        <w:t>ommissioner</w:t>
      </w:r>
      <w:r w:rsidR="001F59A5" w:rsidRPr="00255820">
        <w:rPr>
          <w:rFonts w:ascii="Arial" w:hAnsi="Arial" w:cs="Arial"/>
        </w:rPr>
        <w:t xml:space="preserve"> </w:t>
      </w:r>
      <w:r w:rsidR="00D82B7F" w:rsidRPr="00255820">
        <w:rPr>
          <w:rFonts w:ascii="Arial" w:hAnsi="Arial" w:cs="Arial"/>
        </w:rPr>
        <w:t xml:space="preserve">suggested that just 29% of victims and survivors </w:t>
      </w:r>
      <w:r w:rsidR="00997EC6" w:rsidRPr="00255820">
        <w:rPr>
          <w:rFonts w:ascii="Arial" w:hAnsi="Arial" w:cs="Arial"/>
        </w:rPr>
        <w:t xml:space="preserve">who wanted support for </w:t>
      </w:r>
      <w:r w:rsidR="00997EC6" w:rsidRPr="00255820">
        <w:rPr>
          <w:rFonts w:ascii="Arial" w:hAnsi="Arial" w:cs="Arial"/>
        </w:rPr>
        <w:lastRenderedPageBreak/>
        <w:t xml:space="preserve">their children received it. </w:t>
      </w:r>
      <w:r w:rsidR="00854A77" w:rsidRPr="00255820">
        <w:rPr>
          <w:rFonts w:ascii="Arial" w:hAnsi="Arial" w:cs="Arial"/>
        </w:rPr>
        <w:t>In response to domestic abuse, these children have suffered the brunt of a postcode lottery effect</w:t>
      </w:r>
      <w:r w:rsidR="00D726EC" w:rsidRPr="00255820">
        <w:rPr>
          <w:rFonts w:ascii="Arial" w:hAnsi="Arial" w:cs="Arial"/>
        </w:rPr>
        <w:t xml:space="preserve"> as well as</w:t>
      </w:r>
      <w:r w:rsidR="0005279F" w:rsidRPr="00255820">
        <w:rPr>
          <w:rFonts w:ascii="Arial" w:hAnsi="Arial" w:cs="Arial"/>
        </w:rPr>
        <w:t xml:space="preserve"> navigating </w:t>
      </w:r>
      <w:r w:rsidR="00582B63" w:rsidRPr="00255820">
        <w:rPr>
          <w:rFonts w:ascii="Arial" w:hAnsi="Arial" w:cs="Arial"/>
        </w:rPr>
        <w:t>significant struggles in terms of regional disparity</w:t>
      </w:r>
      <w:r w:rsidR="0005279F" w:rsidRPr="00255820">
        <w:rPr>
          <w:rFonts w:ascii="Arial" w:hAnsi="Arial" w:cs="Arial"/>
        </w:rPr>
        <w:t xml:space="preserve"> in this ever-increasing public health crisis</w:t>
      </w:r>
      <w:r w:rsidR="009B7131" w:rsidRPr="00255820">
        <w:rPr>
          <w:rFonts w:ascii="Arial" w:hAnsi="Arial" w:cs="Arial"/>
        </w:rPr>
        <w:t xml:space="preserve"> (</w:t>
      </w:r>
      <w:r w:rsidR="007925FF" w:rsidRPr="00255820">
        <w:rPr>
          <w:rFonts w:ascii="Arial" w:hAnsi="Arial" w:cs="Arial"/>
        </w:rPr>
        <w:t xml:space="preserve">Domestic Abuse Commissioner, 2021). </w:t>
      </w:r>
    </w:p>
    <w:p w14:paraId="3BAED200" w14:textId="77777777" w:rsidR="00A27A05" w:rsidRPr="00255820" w:rsidRDefault="00A27A05" w:rsidP="006056A8">
      <w:pPr>
        <w:spacing w:line="360" w:lineRule="auto"/>
        <w:jc w:val="both"/>
        <w:rPr>
          <w:rFonts w:ascii="Arial" w:eastAsia="Times New Roman" w:hAnsi="Arial" w:cs="Times New Roman"/>
          <w:szCs w:val="20"/>
        </w:rPr>
      </w:pPr>
    </w:p>
    <w:p w14:paraId="38228EE0" w14:textId="00368035" w:rsidR="006056A8" w:rsidRPr="00255820" w:rsidRDefault="00C328C7" w:rsidP="006056A8">
      <w:pPr>
        <w:pStyle w:val="Heading2"/>
        <w:spacing w:line="360" w:lineRule="auto"/>
        <w:rPr>
          <w:rFonts w:eastAsia="Times New Roman"/>
        </w:rPr>
      </w:pPr>
      <w:r w:rsidRPr="00255820">
        <w:rPr>
          <w:rFonts w:eastAsia="Times New Roman"/>
        </w:rPr>
        <w:t xml:space="preserve">Research focus </w:t>
      </w:r>
    </w:p>
    <w:p w14:paraId="7F56946C" w14:textId="370A7B7B" w:rsidR="00043712" w:rsidRPr="00255820" w:rsidRDefault="00025918" w:rsidP="006D3C37">
      <w:pPr>
        <w:spacing w:line="360" w:lineRule="auto"/>
        <w:jc w:val="both"/>
        <w:rPr>
          <w:rFonts w:ascii="Arial" w:hAnsi="Arial" w:cs="Arial"/>
        </w:rPr>
      </w:pPr>
      <w:r w:rsidRPr="00255820">
        <w:rPr>
          <w:rFonts w:ascii="Arial" w:hAnsi="Arial" w:cs="Arial"/>
        </w:rPr>
        <w:t xml:space="preserve">Children and young people commit crimes for many different </w:t>
      </w:r>
      <w:r w:rsidR="00174D37" w:rsidRPr="00255820">
        <w:rPr>
          <w:rFonts w:ascii="Arial" w:hAnsi="Arial" w:cs="Arial"/>
        </w:rPr>
        <w:t>reasons</w:t>
      </w:r>
      <w:r w:rsidRPr="00255820">
        <w:rPr>
          <w:rFonts w:ascii="Arial" w:hAnsi="Arial" w:cs="Arial"/>
        </w:rPr>
        <w:t xml:space="preserve">. However, when looking </w:t>
      </w:r>
      <w:r w:rsidR="003B1AC9" w:rsidRPr="00255820">
        <w:rPr>
          <w:rFonts w:ascii="Arial" w:hAnsi="Arial" w:cs="Arial"/>
        </w:rPr>
        <w:t>more specifically at anti-social behaviours and drug and alcohol related crimes, the reasonings</w:t>
      </w:r>
      <w:r w:rsidR="00174D37" w:rsidRPr="00255820">
        <w:rPr>
          <w:rFonts w:ascii="Arial" w:hAnsi="Arial" w:cs="Arial"/>
        </w:rPr>
        <w:t xml:space="preserve"> start to overlap. As stated by </w:t>
      </w:r>
      <w:r w:rsidR="00A50155" w:rsidRPr="00255820">
        <w:rPr>
          <w:rFonts w:ascii="Arial" w:hAnsi="Arial" w:cs="Arial"/>
        </w:rPr>
        <w:t>Bobbio et al (2020)</w:t>
      </w:r>
      <w:r w:rsidR="000B7454" w:rsidRPr="00255820">
        <w:rPr>
          <w:rFonts w:ascii="Arial" w:hAnsi="Arial" w:cs="Arial"/>
        </w:rPr>
        <w:t xml:space="preserve"> ‘personal factors </w:t>
      </w:r>
      <w:r w:rsidR="00D83C99" w:rsidRPr="00255820">
        <w:rPr>
          <w:rFonts w:ascii="Arial" w:hAnsi="Arial" w:cs="Arial"/>
        </w:rPr>
        <w:t xml:space="preserve">are significantly associated with </w:t>
      </w:r>
      <w:r w:rsidR="006A0596" w:rsidRPr="00255820">
        <w:rPr>
          <w:rFonts w:ascii="Arial" w:hAnsi="Arial" w:cs="Arial"/>
        </w:rPr>
        <w:t>delinquency</w:t>
      </w:r>
      <w:r w:rsidR="00D83C99" w:rsidRPr="00255820">
        <w:rPr>
          <w:rFonts w:ascii="Arial" w:hAnsi="Arial" w:cs="Arial"/>
        </w:rPr>
        <w:t xml:space="preserve"> among you</w:t>
      </w:r>
      <w:r w:rsidR="00B02DEF" w:rsidRPr="00255820">
        <w:rPr>
          <w:rFonts w:ascii="Arial" w:hAnsi="Arial" w:cs="Arial"/>
        </w:rPr>
        <w:t>th</w:t>
      </w:r>
      <w:r w:rsidR="006A0596" w:rsidRPr="00255820">
        <w:rPr>
          <w:rFonts w:ascii="Arial" w:hAnsi="Arial" w:cs="Arial"/>
        </w:rPr>
        <w:t>’</w:t>
      </w:r>
      <w:r w:rsidR="00405475" w:rsidRPr="00255820">
        <w:rPr>
          <w:rFonts w:ascii="Arial" w:hAnsi="Arial" w:cs="Arial"/>
        </w:rPr>
        <w:t xml:space="preserve">, </w:t>
      </w:r>
      <w:r w:rsidR="00355C77" w:rsidRPr="00255820">
        <w:rPr>
          <w:rFonts w:ascii="Arial" w:hAnsi="Arial" w:cs="Arial"/>
        </w:rPr>
        <w:t>with</w:t>
      </w:r>
      <w:r w:rsidR="00405475" w:rsidRPr="00255820">
        <w:rPr>
          <w:rFonts w:ascii="Arial" w:hAnsi="Arial" w:cs="Arial"/>
        </w:rPr>
        <w:t xml:space="preserve"> these being different emotional and cognitive variables. Similarly, </w:t>
      </w:r>
      <w:proofErr w:type="spellStart"/>
      <w:r w:rsidR="007655C9" w:rsidRPr="00255820">
        <w:rPr>
          <w:rFonts w:ascii="Arial" w:hAnsi="Arial" w:cs="Arial"/>
        </w:rPr>
        <w:t>Omoponle</w:t>
      </w:r>
      <w:proofErr w:type="spellEnd"/>
      <w:r w:rsidR="007655C9" w:rsidRPr="00255820">
        <w:rPr>
          <w:rFonts w:ascii="Arial" w:hAnsi="Arial" w:cs="Arial"/>
        </w:rPr>
        <w:t xml:space="preserve"> and Olanrewaju (2020) </w:t>
      </w:r>
      <w:r w:rsidR="001C1A89" w:rsidRPr="00255820">
        <w:rPr>
          <w:rFonts w:ascii="Arial" w:hAnsi="Arial" w:cs="Arial"/>
        </w:rPr>
        <w:t>highlighted that</w:t>
      </w:r>
      <w:r w:rsidR="000C7A41" w:rsidRPr="00255820">
        <w:rPr>
          <w:rFonts w:ascii="Arial" w:hAnsi="Arial" w:cs="Arial"/>
        </w:rPr>
        <w:t xml:space="preserve"> </w:t>
      </w:r>
      <w:r w:rsidR="00E96298" w:rsidRPr="00255820">
        <w:rPr>
          <w:rFonts w:ascii="Arial" w:hAnsi="Arial" w:cs="Arial"/>
        </w:rPr>
        <w:t xml:space="preserve">family </w:t>
      </w:r>
      <w:r w:rsidR="001130CF" w:rsidRPr="00255820">
        <w:rPr>
          <w:rFonts w:ascii="Arial" w:hAnsi="Arial" w:cs="Arial"/>
        </w:rPr>
        <w:t>background and parenting</w:t>
      </w:r>
      <w:r w:rsidR="00103ABE" w:rsidRPr="00255820">
        <w:rPr>
          <w:rFonts w:ascii="Arial" w:hAnsi="Arial" w:cs="Arial"/>
        </w:rPr>
        <w:t xml:space="preserve"> patterns </w:t>
      </w:r>
      <w:r w:rsidR="00A73B26" w:rsidRPr="00255820">
        <w:rPr>
          <w:rFonts w:ascii="Arial" w:hAnsi="Arial" w:cs="Arial"/>
        </w:rPr>
        <w:t xml:space="preserve">as well as self-regulation </w:t>
      </w:r>
      <w:r w:rsidR="000C7A41" w:rsidRPr="00255820">
        <w:rPr>
          <w:rFonts w:ascii="Arial" w:hAnsi="Arial" w:cs="Arial"/>
        </w:rPr>
        <w:t xml:space="preserve">contributed highly to children committing crime. </w:t>
      </w:r>
      <w:r w:rsidR="00E508F4" w:rsidRPr="00255820">
        <w:rPr>
          <w:rFonts w:ascii="Arial" w:hAnsi="Arial" w:cs="Arial"/>
        </w:rPr>
        <w:t>Th</w:t>
      </w:r>
      <w:r w:rsidR="00417DC7" w:rsidRPr="00255820">
        <w:rPr>
          <w:rFonts w:ascii="Arial" w:hAnsi="Arial" w:cs="Arial"/>
        </w:rPr>
        <w:t>ese factors strongly correlate to a child who has been exposed to domestic abuse</w:t>
      </w:r>
      <w:r w:rsidR="0096472B" w:rsidRPr="00255820">
        <w:rPr>
          <w:rFonts w:ascii="Arial" w:hAnsi="Arial" w:cs="Arial"/>
        </w:rPr>
        <w:t xml:space="preserve"> as they </w:t>
      </w:r>
      <w:r w:rsidR="0037614E" w:rsidRPr="00255820">
        <w:rPr>
          <w:rFonts w:ascii="Arial" w:hAnsi="Arial" w:cs="Arial"/>
        </w:rPr>
        <w:t xml:space="preserve">usually </w:t>
      </w:r>
      <w:r w:rsidR="0096472B" w:rsidRPr="00255820">
        <w:rPr>
          <w:rFonts w:ascii="Arial" w:hAnsi="Arial" w:cs="Arial"/>
        </w:rPr>
        <w:t xml:space="preserve">have </w:t>
      </w:r>
      <w:r w:rsidR="0037614E" w:rsidRPr="00255820">
        <w:rPr>
          <w:rFonts w:ascii="Arial" w:hAnsi="Arial" w:cs="Arial"/>
        </w:rPr>
        <w:t xml:space="preserve">a </w:t>
      </w:r>
      <w:r w:rsidR="00E60D45" w:rsidRPr="00255820">
        <w:rPr>
          <w:rFonts w:ascii="Arial" w:hAnsi="Arial" w:cs="Arial"/>
        </w:rPr>
        <w:t>poor family background</w:t>
      </w:r>
      <w:r w:rsidR="0037614E" w:rsidRPr="00255820">
        <w:rPr>
          <w:rFonts w:ascii="Arial" w:hAnsi="Arial" w:cs="Arial"/>
        </w:rPr>
        <w:t>, negative parenting pa</w:t>
      </w:r>
      <w:r w:rsidR="000175FF" w:rsidRPr="00255820">
        <w:rPr>
          <w:rFonts w:ascii="Arial" w:hAnsi="Arial" w:cs="Arial"/>
        </w:rPr>
        <w:t xml:space="preserve">tterns </w:t>
      </w:r>
      <w:r w:rsidR="00E60D45" w:rsidRPr="00255820">
        <w:rPr>
          <w:rFonts w:ascii="Arial" w:hAnsi="Arial" w:cs="Arial"/>
        </w:rPr>
        <w:t xml:space="preserve">and have many emotional and cognitive </w:t>
      </w:r>
      <w:r w:rsidR="003C53B4" w:rsidRPr="00255820">
        <w:rPr>
          <w:rFonts w:ascii="Arial" w:hAnsi="Arial" w:cs="Arial"/>
        </w:rPr>
        <w:t xml:space="preserve">factors such as mental health disorders </w:t>
      </w:r>
      <w:r w:rsidR="000175FF" w:rsidRPr="00255820">
        <w:rPr>
          <w:rFonts w:ascii="Arial" w:hAnsi="Arial" w:cs="Arial"/>
        </w:rPr>
        <w:t>that can impact their decisions</w:t>
      </w:r>
      <w:r w:rsidR="00D04A85" w:rsidRPr="00255820">
        <w:rPr>
          <w:rFonts w:ascii="Arial" w:hAnsi="Arial" w:cs="Arial"/>
        </w:rPr>
        <w:t xml:space="preserve"> </w:t>
      </w:r>
      <w:r w:rsidR="005453E2" w:rsidRPr="00255820">
        <w:rPr>
          <w:rFonts w:ascii="Arial" w:hAnsi="Arial" w:cs="Arial"/>
        </w:rPr>
        <w:t>(Rice et al, 2024).</w:t>
      </w:r>
      <w:r w:rsidR="007E1B9B" w:rsidRPr="00255820">
        <w:rPr>
          <w:rFonts w:ascii="Arial" w:hAnsi="Arial" w:cs="Arial"/>
        </w:rPr>
        <w:t xml:space="preserve"> The effects domestic abuse exposure can have on children varies depending on their age. Babies usually suffer from high levels of ill-health, poor sleeping patterns and excessive crying. Preschool aged children tend to have many behavioural disturbances such as bed wetting, eating difficulties and bad sleeping habits. As children get older, the effects can be seen through under performing at school and engagement in anti-social behaviours (Cafcass Cymru, 2019).</w:t>
      </w:r>
    </w:p>
    <w:p w14:paraId="1188405F" w14:textId="2FB0575A" w:rsidR="000D623D" w:rsidRPr="00255820" w:rsidRDefault="0082755B" w:rsidP="006D3C37">
      <w:pPr>
        <w:spacing w:line="360" w:lineRule="auto"/>
        <w:jc w:val="both"/>
        <w:rPr>
          <w:rFonts w:ascii="Arial" w:hAnsi="Arial" w:cs="Arial"/>
        </w:rPr>
      </w:pPr>
      <w:r w:rsidRPr="00255820">
        <w:rPr>
          <w:rFonts w:ascii="Arial" w:hAnsi="Arial" w:cs="Arial"/>
        </w:rPr>
        <w:t xml:space="preserve">In the UK, 20% of children have been exposed to domestic abuse in their lifetime (NSPCC, 2024). </w:t>
      </w:r>
      <w:r w:rsidR="00064D7A" w:rsidRPr="00255820">
        <w:rPr>
          <w:rFonts w:ascii="Arial" w:hAnsi="Arial" w:cs="Arial"/>
        </w:rPr>
        <w:t xml:space="preserve">After </w:t>
      </w:r>
      <w:r w:rsidR="004D2B67" w:rsidRPr="00255820">
        <w:rPr>
          <w:rFonts w:ascii="Arial" w:hAnsi="Arial" w:cs="Arial"/>
        </w:rPr>
        <w:t>being th</w:t>
      </w:r>
      <w:r w:rsidR="00D51FC7" w:rsidRPr="00255820">
        <w:rPr>
          <w:rFonts w:ascii="Arial" w:hAnsi="Arial" w:cs="Arial"/>
        </w:rPr>
        <w:t xml:space="preserve">is </w:t>
      </w:r>
      <w:r w:rsidR="004D2B67" w:rsidRPr="00255820">
        <w:rPr>
          <w:rFonts w:ascii="Arial" w:hAnsi="Arial" w:cs="Arial"/>
        </w:rPr>
        <w:t>victim of domestic abuse for some time, t</w:t>
      </w:r>
      <w:r w:rsidR="009048B9" w:rsidRPr="00255820">
        <w:rPr>
          <w:rFonts w:ascii="Arial" w:hAnsi="Arial" w:cs="Arial"/>
        </w:rPr>
        <w:t>he children start to become normalised to the violence, causing them to mimic the violent and aggressive behavio</w:t>
      </w:r>
      <w:r w:rsidR="00806EC2" w:rsidRPr="00255820">
        <w:rPr>
          <w:rFonts w:ascii="Arial" w:hAnsi="Arial" w:cs="Arial"/>
        </w:rPr>
        <w:t>u</w:t>
      </w:r>
      <w:r w:rsidR="009048B9" w:rsidRPr="00255820">
        <w:rPr>
          <w:rFonts w:ascii="Arial" w:hAnsi="Arial" w:cs="Arial"/>
        </w:rPr>
        <w:t>r</w:t>
      </w:r>
      <w:r w:rsidR="00806EC2" w:rsidRPr="00255820">
        <w:rPr>
          <w:rFonts w:ascii="Arial" w:hAnsi="Arial" w:cs="Arial"/>
        </w:rPr>
        <w:t>s</w:t>
      </w:r>
      <w:r w:rsidR="006C7FFB" w:rsidRPr="00255820">
        <w:rPr>
          <w:rFonts w:ascii="Arial" w:hAnsi="Arial" w:cs="Arial"/>
        </w:rPr>
        <w:t xml:space="preserve"> of their adolescents</w:t>
      </w:r>
      <w:r w:rsidR="00AA79C4" w:rsidRPr="00255820">
        <w:rPr>
          <w:rFonts w:ascii="Arial" w:hAnsi="Arial" w:cs="Arial"/>
        </w:rPr>
        <w:t xml:space="preserve"> (Gray, Smithson &amp; Jump, 2021). </w:t>
      </w:r>
      <w:r w:rsidR="00FF4110" w:rsidRPr="00255820">
        <w:rPr>
          <w:rFonts w:ascii="Arial" w:hAnsi="Arial" w:cs="Arial"/>
        </w:rPr>
        <w:t>T</w:t>
      </w:r>
      <w:r w:rsidR="00C4453B" w:rsidRPr="00255820">
        <w:rPr>
          <w:rFonts w:ascii="Arial" w:hAnsi="Arial" w:cs="Arial"/>
        </w:rPr>
        <w:t>h</w:t>
      </w:r>
      <w:r w:rsidR="00FF4110" w:rsidRPr="00255820">
        <w:rPr>
          <w:rFonts w:ascii="Arial" w:hAnsi="Arial" w:cs="Arial"/>
        </w:rPr>
        <w:t xml:space="preserve">is </w:t>
      </w:r>
      <w:r w:rsidR="008D4EDB" w:rsidRPr="00255820">
        <w:rPr>
          <w:rFonts w:ascii="Arial" w:hAnsi="Arial" w:cs="Arial"/>
        </w:rPr>
        <w:t xml:space="preserve">can be seen </w:t>
      </w:r>
      <w:r w:rsidR="00FF4110" w:rsidRPr="00255820">
        <w:rPr>
          <w:rFonts w:ascii="Arial" w:hAnsi="Arial" w:cs="Arial"/>
        </w:rPr>
        <w:t>most prominent</w:t>
      </w:r>
      <w:r w:rsidR="008D4EDB" w:rsidRPr="00255820">
        <w:rPr>
          <w:rFonts w:ascii="Arial" w:hAnsi="Arial" w:cs="Arial"/>
        </w:rPr>
        <w:t>ly</w:t>
      </w:r>
      <w:r w:rsidR="00FF4110" w:rsidRPr="00255820">
        <w:rPr>
          <w:rFonts w:ascii="Arial" w:hAnsi="Arial" w:cs="Arial"/>
        </w:rPr>
        <w:t xml:space="preserve"> in relationships of their own or being the perpetrator of the vio</w:t>
      </w:r>
      <w:r w:rsidR="00C4453B" w:rsidRPr="00255820">
        <w:rPr>
          <w:rFonts w:ascii="Arial" w:hAnsi="Arial" w:cs="Arial"/>
        </w:rPr>
        <w:t>lence</w:t>
      </w:r>
      <w:r w:rsidR="005F0840" w:rsidRPr="00255820">
        <w:rPr>
          <w:rFonts w:ascii="Arial" w:hAnsi="Arial" w:cs="Arial"/>
        </w:rPr>
        <w:t>,</w:t>
      </w:r>
      <w:r w:rsidR="002C20DD" w:rsidRPr="00255820">
        <w:rPr>
          <w:rFonts w:ascii="Arial" w:hAnsi="Arial" w:cs="Arial"/>
        </w:rPr>
        <w:t xml:space="preserve"> as they have developed an increased tendency</w:t>
      </w:r>
      <w:r w:rsidR="00796D58" w:rsidRPr="00255820">
        <w:rPr>
          <w:rFonts w:ascii="Arial" w:hAnsi="Arial" w:cs="Arial"/>
        </w:rPr>
        <w:t xml:space="preserve"> to react to situations more aggressively from socially learning to act this way off their paren</w:t>
      </w:r>
      <w:r w:rsidR="00057A3D" w:rsidRPr="00255820">
        <w:rPr>
          <w:rFonts w:ascii="Arial" w:hAnsi="Arial" w:cs="Arial"/>
        </w:rPr>
        <w:t xml:space="preserve">ts </w:t>
      </w:r>
      <w:r w:rsidR="009048B9" w:rsidRPr="00255820">
        <w:rPr>
          <w:rFonts w:ascii="Arial" w:hAnsi="Arial" w:cs="Arial"/>
        </w:rPr>
        <w:t xml:space="preserve">(Junco-Guerrero, Ruiz-Fernandez &amp; </w:t>
      </w:r>
      <w:r w:rsidR="009048B9" w:rsidRPr="00255820">
        <w:rPr>
          <w:rFonts w:ascii="Arial" w:hAnsi="Arial" w:cs="Arial"/>
        </w:rPr>
        <w:lastRenderedPageBreak/>
        <w:t>Canton-Cortes, 2021).</w:t>
      </w:r>
      <w:r w:rsidR="00E441FB" w:rsidRPr="00255820">
        <w:rPr>
          <w:rFonts w:ascii="Arial" w:hAnsi="Arial" w:cs="Arial"/>
        </w:rPr>
        <w:t xml:space="preserve"> </w:t>
      </w:r>
      <w:r w:rsidR="00D51FC7" w:rsidRPr="00255820">
        <w:rPr>
          <w:rFonts w:ascii="Arial" w:hAnsi="Arial" w:cs="Arial"/>
        </w:rPr>
        <w:t xml:space="preserve">The Prisoner Ace </w:t>
      </w:r>
      <w:r w:rsidR="00F35612" w:rsidRPr="00255820">
        <w:rPr>
          <w:rFonts w:ascii="Arial" w:hAnsi="Arial" w:cs="Arial"/>
        </w:rPr>
        <w:t>S</w:t>
      </w:r>
      <w:r w:rsidR="00D01965" w:rsidRPr="00255820">
        <w:rPr>
          <w:rFonts w:ascii="Arial" w:hAnsi="Arial" w:cs="Arial"/>
        </w:rPr>
        <w:t>urvey</w:t>
      </w:r>
      <w:r w:rsidR="00D51FC7" w:rsidRPr="00255820">
        <w:rPr>
          <w:rFonts w:ascii="Arial" w:hAnsi="Arial" w:cs="Arial"/>
        </w:rPr>
        <w:t xml:space="preserve"> conducted in </w:t>
      </w:r>
      <w:r w:rsidR="00B74D6A" w:rsidRPr="00255820">
        <w:rPr>
          <w:rFonts w:ascii="Arial" w:hAnsi="Arial" w:cs="Arial"/>
        </w:rPr>
        <w:t xml:space="preserve">2019, demonstrates the strong link to </w:t>
      </w:r>
      <w:r w:rsidR="00A540A2" w:rsidRPr="00255820">
        <w:rPr>
          <w:rFonts w:ascii="Arial" w:hAnsi="Arial" w:cs="Arial"/>
        </w:rPr>
        <w:t xml:space="preserve">domestic abuse </w:t>
      </w:r>
      <w:r w:rsidR="00B74D6A" w:rsidRPr="00255820">
        <w:rPr>
          <w:rFonts w:ascii="Arial" w:hAnsi="Arial" w:cs="Arial"/>
        </w:rPr>
        <w:t xml:space="preserve">exposure in childhood and criminality in adulthood. It </w:t>
      </w:r>
      <w:r w:rsidR="007039A6" w:rsidRPr="00255820">
        <w:rPr>
          <w:rFonts w:ascii="Arial" w:hAnsi="Arial" w:cs="Arial"/>
        </w:rPr>
        <w:t>interviewed male prisoners</w:t>
      </w:r>
      <w:r w:rsidR="00F92C63" w:rsidRPr="00255820">
        <w:rPr>
          <w:rFonts w:ascii="Arial" w:hAnsi="Arial" w:cs="Arial"/>
        </w:rPr>
        <w:t xml:space="preserve"> about </w:t>
      </w:r>
      <w:r w:rsidR="0026735D" w:rsidRPr="00255820">
        <w:rPr>
          <w:rFonts w:ascii="Arial" w:hAnsi="Arial" w:cs="Arial"/>
        </w:rPr>
        <w:t xml:space="preserve">their exposure to </w:t>
      </w:r>
      <w:r w:rsidR="00F92C63" w:rsidRPr="00255820">
        <w:rPr>
          <w:rFonts w:ascii="Arial" w:hAnsi="Arial" w:cs="Arial"/>
        </w:rPr>
        <w:t xml:space="preserve">adverse childhood experiences </w:t>
      </w:r>
      <w:r w:rsidR="0092490F" w:rsidRPr="00255820">
        <w:rPr>
          <w:rFonts w:ascii="Arial" w:hAnsi="Arial" w:cs="Arial"/>
        </w:rPr>
        <w:t xml:space="preserve">and the results showed that 40% of prisoners had </w:t>
      </w:r>
      <w:r w:rsidR="000B01AE" w:rsidRPr="00255820">
        <w:rPr>
          <w:rFonts w:ascii="Arial" w:hAnsi="Arial" w:cs="Arial"/>
        </w:rPr>
        <w:t>been a victim of domestic violence</w:t>
      </w:r>
      <w:r w:rsidR="006F057C" w:rsidRPr="00255820">
        <w:rPr>
          <w:rFonts w:ascii="Arial" w:hAnsi="Arial" w:cs="Arial"/>
        </w:rPr>
        <w:t xml:space="preserve"> (</w:t>
      </w:r>
      <w:r w:rsidR="00D01965" w:rsidRPr="00255820">
        <w:rPr>
          <w:rFonts w:ascii="Arial" w:hAnsi="Arial" w:cs="Arial"/>
        </w:rPr>
        <w:t>Ford et al, 2019).</w:t>
      </w:r>
      <w:r w:rsidR="00B74733" w:rsidRPr="00255820">
        <w:rPr>
          <w:rFonts w:ascii="Arial" w:hAnsi="Arial" w:cs="Arial"/>
        </w:rPr>
        <w:t xml:space="preserve"> This figure would be even greater if female prisoners were accounted for as well</w:t>
      </w:r>
      <w:r w:rsidR="006163E8" w:rsidRPr="00255820">
        <w:rPr>
          <w:rFonts w:ascii="Arial" w:hAnsi="Arial" w:cs="Arial"/>
        </w:rPr>
        <w:t xml:space="preserve"> male prisoners</w:t>
      </w:r>
      <w:r w:rsidR="00B74733" w:rsidRPr="00255820">
        <w:rPr>
          <w:rFonts w:ascii="Arial" w:hAnsi="Arial" w:cs="Arial"/>
        </w:rPr>
        <w:t xml:space="preserve"> as they are usually seen as the victim of domestic violence over m</w:t>
      </w:r>
      <w:r w:rsidR="006163E8" w:rsidRPr="00255820">
        <w:rPr>
          <w:rFonts w:ascii="Arial" w:hAnsi="Arial" w:cs="Arial"/>
        </w:rPr>
        <w:t>ales (</w:t>
      </w:r>
      <w:r w:rsidR="00D76927" w:rsidRPr="00255820">
        <w:rPr>
          <w:rFonts w:ascii="Arial" w:hAnsi="Arial" w:cs="Arial"/>
        </w:rPr>
        <w:t>Elkin, 2021).</w:t>
      </w:r>
    </w:p>
    <w:p w14:paraId="0E7C10EA" w14:textId="34D06C91" w:rsidR="000D623D" w:rsidRPr="00255820" w:rsidRDefault="0075247E" w:rsidP="006D3C37">
      <w:pPr>
        <w:spacing w:line="360" w:lineRule="auto"/>
        <w:jc w:val="both"/>
        <w:rPr>
          <w:rFonts w:ascii="Arial" w:hAnsi="Arial" w:cs="Arial"/>
        </w:rPr>
      </w:pPr>
      <w:r w:rsidRPr="00255820">
        <w:rPr>
          <w:rFonts w:ascii="Arial" w:hAnsi="Arial" w:cs="Arial"/>
        </w:rPr>
        <w:t>The public understand</w:t>
      </w:r>
      <w:r w:rsidR="008055E2" w:rsidRPr="00255820">
        <w:rPr>
          <w:rFonts w:ascii="Arial" w:hAnsi="Arial" w:cs="Arial"/>
        </w:rPr>
        <w:t>s</w:t>
      </w:r>
      <w:r w:rsidRPr="00255820">
        <w:rPr>
          <w:rFonts w:ascii="Arial" w:hAnsi="Arial" w:cs="Arial"/>
        </w:rPr>
        <w:t xml:space="preserve"> that domestic abuse is a public health concern due to its media attention, however</w:t>
      </w:r>
      <w:r w:rsidR="000B414E" w:rsidRPr="00255820">
        <w:rPr>
          <w:rFonts w:ascii="Arial" w:hAnsi="Arial" w:cs="Arial"/>
        </w:rPr>
        <w:t xml:space="preserve"> raising awareness about the negative </w:t>
      </w:r>
      <w:r w:rsidR="00332F75" w:rsidRPr="00255820">
        <w:rPr>
          <w:rFonts w:ascii="Arial" w:hAnsi="Arial" w:cs="Arial"/>
        </w:rPr>
        <w:t xml:space="preserve">consequences it can have on a child which will later develop into adulthood is essential </w:t>
      </w:r>
      <w:r w:rsidR="00AF5825" w:rsidRPr="00255820">
        <w:rPr>
          <w:rFonts w:ascii="Arial" w:hAnsi="Arial" w:cs="Arial"/>
        </w:rPr>
        <w:t xml:space="preserve">in encouraging the victims to disclose </w:t>
      </w:r>
      <w:r w:rsidR="008055E2" w:rsidRPr="00255820">
        <w:rPr>
          <w:rFonts w:ascii="Arial" w:hAnsi="Arial" w:cs="Arial"/>
        </w:rPr>
        <w:t>what has happened and seek support</w:t>
      </w:r>
      <w:r w:rsidR="006E79A4" w:rsidRPr="00255820">
        <w:rPr>
          <w:rFonts w:ascii="Arial" w:hAnsi="Arial" w:cs="Arial"/>
        </w:rPr>
        <w:t xml:space="preserve"> </w:t>
      </w:r>
      <w:r w:rsidR="00926BA7" w:rsidRPr="00255820">
        <w:rPr>
          <w:rFonts w:ascii="Arial" w:hAnsi="Arial" w:cs="Arial"/>
        </w:rPr>
        <w:t>(</w:t>
      </w:r>
      <w:proofErr w:type="spellStart"/>
      <w:r w:rsidR="00926BA7" w:rsidRPr="00255820">
        <w:rPr>
          <w:rFonts w:ascii="Arial" w:hAnsi="Arial" w:cs="Arial"/>
        </w:rPr>
        <w:t>Sivara</w:t>
      </w:r>
      <w:r w:rsidR="00F92E22" w:rsidRPr="00255820">
        <w:rPr>
          <w:rFonts w:ascii="Arial" w:hAnsi="Arial" w:cs="Arial"/>
        </w:rPr>
        <w:t>jasingam</w:t>
      </w:r>
      <w:proofErr w:type="spellEnd"/>
      <w:r w:rsidR="00F92E22" w:rsidRPr="00255820">
        <w:rPr>
          <w:rFonts w:ascii="Arial" w:hAnsi="Arial" w:cs="Arial"/>
        </w:rPr>
        <w:t xml:space="preserve">, 2022). </w:t>
      </w:r>
      <w:r w:rsidR="006E79A4" w:rsidRPr="00255820">
        <w:rPr>
          <w:rFonts w:ascii="Arial" w:hAnsi="Arial" w:cs="Arial"/>
        </w:rPr>
        <w:t xml:space="preserve">This will help attempt to break the link between childhood exposure and criminality. </w:t>
      </w:r>
      <w:r w:rsidR="00E0562F" w:rsidRPr="00255820">
        <w:rPr>
          <w:rFonts w:ascii="Arial" w:hAnsi="Arial" w:cs="Arial"/>
        </w:rPr>
        <w:t xml:space="preserve">There isn’t </w:t>
      </w:r>
      <w:r w:rsidR="00FD27ED" w:rsidRPr="00255820">
        <w:rPr>
          <w:rFonts w:ascii="Arial" w:hAnsi="Arial" w:cs="Arial"/>
        </w:rPr>
        <w:t xml:space="preserve">much awareness </w:t>
      </w:r>
      <w:r w:rsidR="002D7EA1" w:rsidRPr="00255820">
        <w:rPr>
          <w:rFonts w:ascii="Arial" w:hAnsi="Arial" w:cs="Arial"/>
        </w:rPr>
        <w:t>of</w:t>
      </w:r>
      <w:r w:rsidR="00FD27ED" w:rsidRPr="00255820">
        <w:rPr>
          <w:rFonts w:ascii="Arial" w:hAnsi="Arial" w:cs="Arial"/>
        </w:rPr>
        <w:t xml:space="preserve"> the </w:t>
      </w:r>
      <w:r w:rsidR="000D3109" w:rsidRPr="00255820">
        <w:rPr>
          <w:rFonts w:ascii="Arial" w:hAnsi="Arial" w:cs="Arial"/>
        </w:rPr>
        <w:t xml:space="preserve">link between exposure and crime. </w:t>
      </w:r>
      <w:r w:rsidR="002A0C20" w:rsidRPr="00255820">
        <w:rPr>
          <w:rFonts w:ascii="Arial" w:hAnsi="Arial" w:cs="Arial"/>
        </w:rPr>
        <w:t xml:space="preserve">Many adults have views that </w:t>
      </w:r>
      <w:r w:rsidR="00AF25B9" w:rsidRPr="00255820">
        <w:rPr>
          <w:rFonts w:ascii="Arial" w:hAnsi="Arial" w:cs="Arial"/>
        </w:rPr>
        <w:t>youths</w:t>
      </w:r>
      <w:r w:rsidR="002A0C20" w:rsidRPr="00255820">
        <w:rPr>
          <w:rFonts w:ascii="Arial" w:hAnsi="Arial" w:cs="Arial"/>
        </w:rPr>
        <w:t xml:space="preserve"> </w:t>
      </w:r>
      <w:r w:rsidR="0067289F" w:rsidRPr="00255820">
        <w:rPr>
          <w:rFonts w:ascii="Arial" w:hAnsi="Arial" w:cs="Arial"/>
        </w:rPr>
        <w:t xml:space="preserve">are dangerous and deviant individuals who </w:t>
      </w:r>
      <w:r w:rsidR="002A0C20" w:rsidRPr="00255820">
        <w:rPr>
          <w:rFonts w:ascii="Arial" w:hAnsi="Arial" w:cs="Arial"/>
        </w:rPr>
        <w:t xml:space="preserve">commit crime to fit in, </w:t>
      </w:r>
      <w:r w:rsidR="00687685" w:rsidRPr="00255820">
        <w:rPr>
          <w:rFonts w:ascii="Arial" w:hAnsi="Arial" w:cs="Arial"/>
        </w:rPr>
        <w:t xml:space="preserve">to earn money or </w:t>
      </w:r>
      <w:r w:rsidR="00F304C9" w:rsidRPr="00255820">
        <w:rPr>
          <w:rFonts w:ascii="Arial" w:hAnsi="Arial" w:cs="Arial"/>
        </w:rPr>
        <w:t>because of</w:t>
      </w:r>
      <w:r w:rsidR="003B77C3" w:rsidRPr="00255820">
        <w:rPr>
          <w:rFonts w:ascii="Arial" w:hAnsi="Arial" w:cs="Arial"/>
        </w:rPr>
        <w:t xml:space="preserve"> peer pressure</w:t>
      </w:r>
      <w:r w:rsidR="00F304C9" w:rsidRPr="00255820">
        <w:rPr>
          <w:rFonts w:ascii="Arial" w:hAnsi="Arial" w:cs="Arial"/>
        </w:rPr>
        <w:t>.</w:t>
      </w:r>
      <w:r w:rsidR="003B77C3" w:rsidRPr="00255820">
        <w:rPr>
          <w:rFonts w:ascii="Arial" w:hAnsi="Arial" w:cs="Arial"/>
        </w:rPr>
        <w:t xml:space="preserve"> </w:t>
      </w:r>
      <w:r w:rsidR="00F304C9" w:rsidRPr="00255820">
        <w:rPr>
          <w:rFonts w:ascii="Arial" w:hAnsi="Arial" w:cs="Arial"/>
        </w:rPr>
        <w:t>B</w:t>
      </w:r>
      <w:r w:rsidR="003B77C3" w:rsidRPr="00255820">
        <w:rPr>
          <w:rFonts w:ascii="Arial" w:hAnsi="Arial" w:cs="Arial"/>
        </w:rPr>
        <w:t xml:space="preserve">ut there </w:t>
      </w:r>
      <w:r w:rsidR="00DA1D7A" w:rsidRPr="00255820">
        <w:rPr>
          <w:rFonts w:ascii="Arial" w:hAnsi="Arial" w:cs="Arial"/>
        </w:rPr>
        <w:t>are</w:t>
      </w:r>
      <w:r w:rsidR="003B77C3" w:rsidRPr="00255820">
        <w:rPr>
          <w:rFonts w:ascii="Arial" w:hAnsi="Arial" w:cs="Arial"/>
        </w:rPr>
        <w:t xml:space="preserve"> other reasons they should </w:t>
      </w:r>
      <w:proofErr w:type="gramStart"/>
      <w:r w:rsidR="003B77C3" w:rsidRPr="00255820">
        <w:rPr>
          <w:rFonts w:ascii="Arial" w:hAnsi="Arial" w:cs="Arial"/>
        </w:rPr>
        <w:t>take into account</w:t>
      </w:r>
      <w:proofErr w:type="gramEnd"/>
      <w:r w:rsidR="003B77C3" w:rsidRPr="00255820">
        <w:rPr>
          <w:rFonts w:ascii="Arial" w:hAnsi="Arial" w:cs="Arial"/>
        </w:rPr>
        <w:t xml:space="preserve"> such as the environment they have </w:t>
      </w:r>
      <w:r w:rsidR="009D2451" w:rsidRPr="00255820">
        <w:rPr>
          <w:rFonts w:ascii="Arial" w:hAnsi="Arial" w:cs="Arial"/>
        </w:rPr>
        <w:t>lived through</w:t>
      </w:r>
      <w:r w:rsidR="00711A9C" w:rsidRPr="00255820">
        <w:rPr>
          <w:rFonts w:ascii="Arial" w:hAnsi="Arial" w:cs="Arial"/>
        </w:rPr>
        <w:t xml:space="preserve"> because as proven above, it can have detrimental effects </w:t>
      </w:r>
      <w:r w:rsidR="004D00D5" w:rsidRPr="00255820">
        <w:rPr>
          <w:rFonts w:ascii="Arial" w:hAnsi="Arial" w:cs="Arial"/>
        </w:rPr>
        <w:t>(</w:t>
      </w:r>
      <w:r w:rsidR="003E762F" w:rsidRPr="00255820">
        <w:rPr>
          <w:rFonts w:ascii="Arial" w:hAnsi="Arial" w:cs="Arial"/>
        </w:rPr>
        <w:t>Riddle, 2023).</w:t>
      </w:r>
      <w:r w:rsidR="008132DF" w:rsidRPr="00255820">
        <w:rPr>
          <w:rFonts w:ascii="Arial" w:hAnsi="Arial" w:cs="Arial"/>
        </w:rPr>
        <w:t xml:space="preserve"> </w:t>
      </w:r>
    </w:p>
    <w:p w14:paraId="5B9C2EBD" w14:textId="77777777" w:rsidR="006D3C37" w:rsidRPr="00255820" w:rsidRDefault="006D3C37" w:rsidP="00D10A38">
      <w:pPr>
        <w:jc w:val="both"/>
      </w:pPr>
    </w:p>
    <w:p w14:paraId="027A34DD" w14:textId="77777777" w:rsidR="006D3C37" w:rsidRPr="00255820" w:rsidRDefault="006D3C37" w:rsidP="00D10A38">
      <w:pPr>
        <w:jc w:val="both"/>
      </w:pPr>
    </w:p>
    <w:p w14:paraId="3C4EA0FC" w14:textId="23F92B82" w:rsidR="006D3C37" w:rsidRPr="00255820" w:rsidRDefault="00773C30" w:rsidP="006056A8">
      <w:pPr>
        <w:pStyle w:val="Heading2"/>
        <w:spacing w:line="360" w:lineRule="auto"/>
      </w:pPr>
      <w:r w:rsidRPr="00255820">
        <w:t xml:space="preserve">Overall research </w:t>
      </w:r>
      <w:proofErr w:type="gramStart"/>
      <w:r w:rsidRPr="00255820">
        <w:t>aim</w:t>
      </w:r>
      <w:proofErr w:type="gramEnd"/>
      <w:r w:rsidRPr="00255820">
        <w:t xml:space="preserve"> and objectives</w:t>
      </w:r>
    </w:p>
    <w:p w14:paraId="2BACC13A" w14:textId="4FE17308" w:rsidR="006D3C37" w:rsidRPr="00255820" w:rsidRDefault="00773C30" w:rsidP="00773C30">
      <w:pPr>
        <w:spacing w:line="360" w:lineRule="auto"/>
        <w:jc w:val="both"/>
        <w:rPr>
          <w:rFonts w:ascii="Arial" w:hAnsi="Arial" w:cs="Arial"/>
        </w:rPr>
      </w:pPr>
      <w:r w:rsidRPr="00255820">
        <w:rPr>
          <w:rFonts w:ascii="Arial" w:hAnsi="Arial" w:cs="Arial"/>
        </w:rPr>
        <w:t>Aim: To critically assess whether children and young people exposed to domestic abuse are more likely to be involved in crime.</w:t>
      </w:r>
    </w:p>
    <w:p w14:paraId="336F27D7" w14:textId="7B91F443" w:rsidR="0045054A" w:rsidRPr="00255820" w:rsidRDefault="008E31C2" w:rsidP="0045054A">
      <w:pPr>
        <w:spacing w:line="360" w:lineRule="auto"/>
        <w:rPr>
          <w:rFonts w:ascii="Arial" w:hAnsi="Arial" w:cs="Arial"/>
        </w:rPr>
      </w:pPr>
      <w:r w:rsidRPr="00255820">
        <w:rPr>
          <w:rFonts w:ascii="Arial" w:hAnsi="Arial" w:cs="Arial"/>
        </w:rPr>
        <w:t xml:space="preserve">Objective 1: To explore explanations as to why children and young people commit crime.  </w:t>
      </w:r>
    </w:p>
    <w:p w14:paraId="3C731E91" w14:textId="77777777" w:rsidR="0045054A" w:rsidRPr="00255820" w:rsidRDefault="008E31C2" w:rsidP="0045054A">
      <w:pPr>
        <w:spacing w:line="360" w:lineRule="auto"/>
        <w:jc w:val="both"/>
        <w:rPr>
          <w:rFonts w:ascii="Arial" w:hAnsi="Arial" w:cs="Arial"/>
        </w:rPr>
      </w:pPr>
      <w:r w:rsidRPr="00255820">
        <w:rPr>
          <w:rFonts w:ascii="Arial" w:hAnsi="Arial" w:cs="Arial"/>
        </w:rPr>
        <w:t>Objective 2: Identify the prevalence and effects of domestic abuse exposure in childhood and how this may increase the chances that a child or young person will be involved in crime.</w:t>
      </w:r>
    </w:p>
    <w:p w14:paraId="2F17B73D" w14:textId="5A3C239B" w:rsidR="006056A8" w:rsidRPr="00255820" w:rsidRDefault="008E31C2" w:rsidP="0045054A">
      <w:pPr>
        <w:spacing w:line="360" w:lineRule="auto"/>
        <w:jc w:val="both"/>
        <w:rPr>
          <w:rFonts w:ascii="Arial" w:hAnsi="Arial" w:cs="Arial"/>
        </w:rPr>
      </w:pPr>
      <w:r w:rsidRPr="00255820">
        <w:rPr>
          <w:rFonts w:ascii="Arial" w:hAnsi="Arial" w:cs="Arial"/>
        </w:rPr>
        <w:lastRenderedPageBreak/>
        <w:t>Objective 3: Evaluate the public's perception on the effects of domestic abuse and the link between childhood exposure and criminality.</w:t>
      </w:r>
    </w:p>
    <w:p w14:paraId="39471462" w14:textId="77777777" w:rsidR="006056A8" w:rsidRPr="00255820" w:rsidRDefault="006056A8" w:rsidP="0045054A">
      <w:pPr>
        <w:spacing w:line="360" w:lineRule="auto"/>
        <w:jc w:val="both"/>
        <w:rPr>
          <w:rFonts w:ascii="Arial" w:hAnsi="Arial" w:cs="Arial"/>
        </w:rPr>
      </w:pPr>
    </w:p>
    <w:p w14:paraId="656F631B" w14:textId="0B772F35" w:rsidR="006056A8" w:rsidRPr="00255820" w:rsidRDefault="009256C2" w:rsidP="009256C2">
      <w:pPr>
        <w:pStyle w:val="Heading2"/>
        <w:spacing w:line="360" w:lineRule="auto"/>
      </w:pPr>
      <w:r w:rsidRPr="00255820">
        <w:t xml:space="preserve">Research methods </w:t>
      </w:r>
    </w:p>
    <w:p w14:paraId="4ADF1493" w14:textId="4F6BC533" w:rsidR="00545764" w:rsidRPr="00255820" w:rsidRDefault="00267908" w:rsidP="007C2380">
      <w:pPr>
        <w:spacing w:line="360" w:lineRule="auto"/>
        <w:jc w:val="both"/>
        <w:rPr>
          <w:rFonts w:ascii="Arial" w:hAnsi="Arial" w:cs="Arial"/>
        </w:rPr>
      </w:pPr>
      <w:r w:rsidRPr="00255820">
        <w:rPr>
          <w:rFonts w:ascii="Arial" w:hAnsi="Arial" w:cs="Arial"/>
        </w:rPr>
        <w:t>T</w:t>
      </w:r>
      <w:r w:rsidR="000667BD" w:rsidRPr="00255820">
        <w:rPr>
          <w:rFonts w:ascii="Arial" w:hAnsi="Arial" w:cs="Arial"/>
        </w:rPr>
        <w:t>he research will be conducted</w:t>
      </w:r>
      <w:r w:rsidRPr="00255820">
        <w:rPr>
          <w:rFonts w:ascii="Arial" w:hAnsi="Arial" w:cs="Arial"/>
        </w:rPr>
        <w:t xml:space="preserve"> between the months of </w:t>
      </w:r>
      <w:r w:rsidR="00AE11BE" w:rsidRPr="00255820">
        <w:rPr>
          <w:rFonts w:ascii="Arial" w:hAnsi="Arial" w:cs="Arial"/>
        </w:rPr>
        <w:t>September</w:t>
      </w:r>
      <w:r w:rsidRPr="00255820">
        <w:rPr>
          <w:rFonts w:ascii="Arial" w:hAnsi="Arial" w:cs="Arial"/>
        </w:rPr>
        <w:t xml:space="preserve"> 2024 and May 2025</w:t>
      </w:r>
      <w:r w:rsidR="000667BD" w:rsidRPr="00255820">
        <w:rPr>
          <w:rFonts w:ascii="Arial" w:hAnsi="Arial" w:cs="Arial"/>
        </w:rPr>
        <w:t xml:space="preserve"> </w:t>
      </w:r>
      <w:proofErr w:type="gramStart"/>
      <w:r w:rsidR="009D0331" w:rsidRPr="00255820">
        <w:rPr>
          <w:rFonts w:ascii="Arial" w:hAnsi="Arial" w:cs="Arial"/>
        </w:rPr>
        <w:t>in order to</w:t>
      </w:r>
      <w:proofErr w:type="gramEnd"/>
      <w:r w:rsidR="009D0331" w:rsidRPr="00255820">
        <w:rPr>
          <w:rFonts w:ascii="Arial" w:hAnsi="Arial" w:cs="Arial"/>
        </w:rPr>
        <w:t xml:space="preserve"> keep </w:t>
      </w:r>
      <w:r w:rsidRPr="00255820">
        <w:rPr>
          <w:rFonts w:ascii="Arial" w:hAnsi="Arial" w:cs="Arial"/>
        </w:rPr>
        <w:t>the research</w:t>
      </w:r>
      <w:r w:rsidR="009D0331" w:rsidRPr="00255820">
        <w:rPr>
          <w:rFonts w:ascii="Arial" w:hAnsi="Arial" w:cs="Arial"/>
        </w:rPr>
        <w:t xml:space="preserve"> concise and specific. </w:t>
      </w:r>
      <w:proofErr w:type="gramStart"/>
      <w:r w:rsidR="000B36E3" w:rsidRPr="00255820">
        <w:rPr>
          <w:rFonts w:ascii="Arial" w:hAnsi="Arial" w:cs="Arial"/>
        </w:rPr>
        <w:t>For the purpose of</w:t>
      </w:r>
      <w:proofErr w:type="gramEnd"/>
      <w:r w:rsidR="000B36E3" w:rsidRPr="00255820">
        <w:rPr>
          <w:rFonts w:ascii="Arial" w:hAnsi="Arial" w:cs="Arial"/>
        </w:rPr>
        <w:t xml:space="preserve"> this research, </w:t>
      </w:r>
      <w:r w:rsidR="0097233C" w:rsidRPr="00255820">
        <w:rPr>
          <w:rFonts w:ascii="Arial" w:hAnsi="Arial" w:cs="Arial"/>
        </w:rPr>
        <w:t>an</w:t>
      </w:r>
      <w:r w:rsidR="000B36E3" w:rsidRPr="00255820">
        <w:rPr>
          <w:rFonts w:ascii="Arial" w:hAnsi="Arial" w:cs="Arial"/>
        </w:rPr>
        <w:t xml:space="preserve"> </w:t>
      </w:r>
      <w:r w:rsidR="00214EA2" w:rsidRPr="00255820">
        <w:rPr>
          <w:rFonts w:ascii="Arial" w:hAnsi="Arial" w:cs="Arial"/>
        </w:rPr>
        <w:t xml:space="preserve">online </w:t>
      </w:r>
      <w:r w:rsidR="000B36E3" w:rsidRPr="00255820">
        <w:rPr>
          <w:rFonts w:ascii="Arial" w:hAnsi="Arial" w:cs="Arial"/>
        </w:rPr>
        <w:t xml:space="preserve">questionnaire will be the </w:t>
      </w:r>
      <w:r w:rsidR="002E5F60" w:rsidRPr="00255820">
        <w:rPr>
          <w:rFonts w:ascii="Arial" w:hAnsi="Arial" w:cs="Arial"/>
        </w:rPr>
        <w:t xml:space="preserve">research method of choice due to it being able to produce reliable </w:t>
      </w:r>
      <w:r w:rsidR="005B3365" w:rsidRPr="00255820">
        <w:rPr>
          <w:rFonts w:ascii="Arial" w:hAnsi="Arial" w:cs="Arial"/>
        </w:rPr>
        <w:t>and valid responses despite how varied the</w:t>
      </w:r>
      <w:r w:rsidR="000E61D6" w:rsidRPr="00255820">
        <w:rPr>
          <w:rFonts w:ascii="Arial" w:hAnsi="Arial" w:cs="Arial"/>
        </w:rPr>
        <w:t xml:space="preserve"> questions</w:t>
      </w:r>
      <w:r w:rsidR="005B3365" w:rsidRPr="00255820">
        <w:rPr>
          <w:rFonts w:ascii="Arial" w:hAnsi="Arial" w:cs="Arial"/>
        </w:rPr>
        <w:t xml:space="preserve"> m</w:t>
      </w:r>
      <w:r w:rsidR="000E61D6" w:rsidRPr="00255820">
        <w:rPr>
          <w:rFonts w:ascii="Arial" w:hAnsi="Arial" w:cs="Arial"/>
        </w:rPr>
        <w:t>ay</w:t>
      </w:r>
      <w:r w:rsidR="005B3365" w:rsidRPr="00255820">
        <w:rPr>
          <w:rFonts w:ascii="Arial" w:hAnsi="Arial" w:cs="Arial"/>
        </w:rPr>
        <w:t xml:space="preserve"> be</w:t>
      </w:r>
      <w:r w:rsidR="001333FA" w:rsidRPr="00255820">
        <w:rPr>
          <w:rFonts w:ascii="Arial" w:hAnsi="Arial" w:cs="Arial"/>
        </w:rPr>
        <w:t xml:space="preserve"> (Story, 2019). </w:t>
      </w:r>
      <w:r w:rsidR="00A81E8E" w:rsidRPr="00255820">
        <w:rPr>
          <w:rFonts w:ascii="Arial" w:hAnsi="Arial" w:cs="Arial"/>
        </w:rPr>
        <w:t xml:space="preserve">It will be shared via the </w:t>
      </w:r>
      <w:r w:rsidR="00253C22" w:rsidRPr="00255820">
        <w:rPr>
          <w:rFonts w:ascii="Arial" w:hAnsi="Arial" w:cs="Arial"/>
        </w:rPr>
        <w:t>researchers existing social media accounts</w:t>
      </w:r>
      <w:r w:rsidR="00967356" w:rsidRPr="00255820">
        <w:rPr>
          <w:rFonts w:ascii="Arial" w:hAnsi="Arial" w:cs="Arial"/>
        </w:rPr>
        <w:t xml:space="preserve"> to </w:t>
      </w:r>
      <w:r w:rsidR="00D102C2" w:rsidRPr="00255820">
        <w:rPr>
          <w:rFonts w:ascii="Arial" w:hAnsi="Arial" w:cs="Arial"/>
        </w:rPr>
        <w:t>people of 18 years or older</w:t>
      </w:r>
      <w:r w:rsidR="00253C22" w:rsidRPr="00255820">
        <w:rPr>
          <w:rFonts w:ascii="Arial" w:hAnsi="Arial" w:cs="Arial"/>
        </w:rPr>
        <w:t xml:space="preserve">. </w:t>
      </w:r>
      <w:r w:rsidR="00686C36" w:rsidRPr="00255820">
        <w:rPr>
          <w:rFonts w:ascii="Arial" w:hAnsi="Arial" w:cs="Arial"/>
        </w:rPr>
        <w:t xml:space="preserve">The researcher will need to reach a sample size of </w:t>
      </w:r>
      <w:r w:rsidR="00FC522B" w:rsidRPr="00255820">
        <w:rPr>
          <w:rFonts w:ascii="Arial" w:hAnsi="Arial" w:cs="Arial"/>
        </w:rPr>
        <w:t>100</w:t>
      </w:r>
      <w:r w:rsidR="00686C36" w:rsidRPr="00255820">
        <w:rPr>
          <w:rFonts w:ascii="Arial" w:hAnsi="Arial" w:cs="Arial"/>
        </w:rPr>
        <w:t xml:space="preserve"> people</w:t>
      </w:r>
      <w:r w:rsidR="00427633" w:rsidRPr="00255820">
        <w:rPr>
          <w:rFonts w:ascii="Arial" w:hAnsi="Arial" w:cs="Arial"/>
        </w:rPr>
        <w:t xml:space="preserve"> as a minimum</w:t>
      </w:r>
      <w:r w:rsidR="00686C36" w:rsidRPr="00255820">
        <w:rPr>
          <w:rFonts w:ascii="Arial" w:hAnsi="Arial" w:cs="Arial"/>
        </w:rPr>
        <w:t xml:space="preserve">. </w:t>
      </w:r>
      <w:r w:rsidR="00C60BF3" w:rsidRPr="00255820">
        <w:rPr>
          <w:rFonts w:ascii="Arial" w:hAnsi="Arial" w:cs="Arial"/>
        </w:rPr>
        <w:t>Both open and closed questions will be used throughout the questionnaire</w:t>
      </w:r>
      <w:r w:rsidR="00ED7169" w:rsidRPr="00255820">
        <w:rPr>
          <w:rFonts w:ascii="Arial" w:hAnsi="Arial" w:cs="Arial"/>
        </w:rPr>
        <w:t xml:space="preserve"> to target a mixed methodology</w:t>
      </w:r>
      <w:r w:rsidR="00C60BF3" w:rsidRPr="00255820">
        <w:rPr>
          <w:rFonts w:ascii="Arial" w:hAnsi="Arial" w:cs="Arial"/>
        </w:rPr>
        <w:t xml:space="preserve"> </w:t>
      </w:r>
      <w:r w:rsidR="00C35C00" w:rsidRPr="00255820">
        <w:rPr>
          <w:rFonts w:ascii="Arial" w:hAnsi="Arial" w:cs="Arial"/>
        </w:rPr>
        <w:t xml:space="preserve">which will give rise to qualitative and quantitative data. </w:t>
      </w:r>
      <w:r w:rsidR="00943937" w:rsidRPr="00255820">
        <w:rPr>
          <w:rFonts w:ascii="Arial" w:hAnsi="Arial" w:cs="Arial"/>
        </w:rPr>
        <w:t>(Ahmad, 2019).</w:t>
      </w:r>
      <w:r w:rsidR="00CC2D9D" w:rsidRPr="00255820">
        <w:rPr>
          <w:rFonts w:ascii="Arial" w:hAnsi="Arial" w:cs="Arial"/>
        </w:rPr>
        <w:t xml:space="preserve"> </w:t>
      </w:r>
      <w:r w:rsidR="00347AB9" w:rsidRPr="00255820">
        <w:rPr>
          <w:rFonts w:ascii="Arial" w:hAnsi="Arial" w:cs="Arial"/>
        </w:rPr>
        <w:t>Before</w:t>
      </w:r>
      <w:r w:rsidR="002660AB" w:rsidRPr="00255820">
        <w:rPr>
          <w:rFonts w:ascii="Arial" w:hAnsi="Arial" w:cs="Arial"/>
        </w:rPr>
        <w:t xml:space="preserve"> the online questionnaire</w:t>
      </w:r>
      <w:r w:rsidR="00632074" w:rsidRPr="00255820">
        <w:rPr>
          <w:rFonts w:ascii="Arial" w:hAnsi="Arial" w:cs="Arial"/>
        </w:rPr>
        <w:t xml:space="preserve"> is conducted</w:t>
      </w:r>
      <w:r w:rsidR="00916660" w:rsidRPr="00255820">
        <w:rPr>
          <w:rFonts w:ascii="Arial" w:hAnsi="Arial" w:cs="Arial"/>
        </w:rPr>
        <w:t xml:space="preserve">, a </w:t>
      </w:r>
      <w:r w:rsidR="003B28E1" w:rsidRPr="00255820">
        <w:rPr>
          <w:rFonts w:ascii="Arial" w:hAnsi="Arial" w:cs="Arial"/>
        </w:rPr>
        <w:t>literature</w:t>
      </w:r>
      <w:r w:rsidR="00916660" w:rsidRPr="00255820">
        <w:rPr>
          <w:rFonts w:ascii="Arial" w:hAnsi="Arial" w:cs="Arial"/>
        </w:rPr>
        <w:t xml:space="preserve"> review will be undertaken </w:t>
      </w:r>
      <w:r w:rsidR="006816DC" w:rsidRPr="00255820">
        <w:rPr>
          <w:rFonts w:ascii="Arial" w:hAnsi="Arial" w:cs="Arial"/>
        </w:rPr>
        <w:t xml:space="preserve">to help </w:t>
      </w:r>
      <w:r w:rsidR="00BD2986" w:rsidRPr="00255820">
        <w:rPr>
          <w:rFonts w:ascii="Arial" w:hAnsi="Arial" w:cs="Arial"/>
        </w:rPr>
        <w:t>inform</w:t>
      </w:r>
      <w:r w:rsidR="00847281" w:rsidRPr="00255820">
        <w:rPr>
          <w:rFonts w:ascii="Arial" w:hAnsi="Arial" w:cs="Arial"/>
        </w:rPr>
        <w:t xml:space="preserve"> a diverse set of questions that are specific </w:t>
      </w:r>
      <w:r w:rsidR="00BD2986" w:rsidRPr="00255820">
        <w:rPr>
          <w:rFonts w:ascii="Arial" w:hAnsi="Arial" w:cs="Arial"/>
        </w:rPr>
        <w:t xml:space="preserve">to the research question. </w:t>
      </w:r>
    </w:p>
    <w:p w14:paraId="2A5E3B00" w14:textId="77777777" w:rsidR="00D94520" w:rsidRPr="00255820" w:rsidRDefault="00D94520" w:rsidP="007C2380">
      <w:pPr>
        <w:spacing w:line="360" w:lineRule="auto"/>
        <w:jc w:val="both"/>
        <w:rPr>
          <w:rFonts w:ascii="Arial" w:hAnsi="Arial" w:cs="Arial"/>
        </w:rPr>
      </w:pPr>
    </w:p>
    <w:p w14:paraId="09E7ADDB" w14:textId="76361F5C" w:rsidR="00C257F1" w:rsidRPr="00255820" w:rsidRDefault="00D94520" w:rsidP="00C257F1">
      <w:pPr>
        <w:pStyle w:val="Heading2"/>
        <w:spacing w:line="360" w:lineRule="auto"/>
      </w:pPr>
      <w:r w:rsidRPr="00255820">
        <w:t xml:space="preserve">Value of research </w:t>
      </w:r>
    </w:p>
    <w:p w14:paraId="71C4947C" w14:textId="77777777" w:rsidR="009F7DC7" w:rsidRPr="00255820" w:rsidRDefault="00C257F1" w:rsidP="00F3344C">
      <w:pPr>
        <w:spacing w:line="360" w:lineRule="auto"/>
        <w:jc w:val="both"/>
        <w:rPr>
          <w:rFonts w:ascii="Arial" w:hAnsi="Arial" w:cs="Arial"/>
        </w:rPr>
      </w:pPr>
      <w:r w:rsidRPr="00255820">
        <w:rPr>
          <w:rFonts w:ascii="Arial" w:hAnsi="Arial" w:cs="Arial"/>
        </w:rPr>
        <w:t xml:space="preserve">Even though there is research around the number </w:t>
      </w:r>
      <w:r w:rsidR="004416D3" w:rsidRPr="00255820">
        <w:rPr>
          <w:rFonts w:ascii="Arial" w:hAnsi="Arial" w:cs="Arial"/>
        </w:rPr>
        <w:t xml:space="preserve">of </w:t>
      </w:r>
      <w:r w:rsidRPr="00255820">
        <w:rPr>
          <w:rFonts w:ascii="Arial" w:hAnsi="Arial" w:cs="Arial"/>
        </w:rPr>
        <w:t xml:space="preserve">children who get exposed to </w:t>
      </w:r>
      <w:r w:rsidR="0054418D" w:rsidRPr="00255820">
        <w:rPr>
          <w:rFonts w:ascii="Arial" w:hAnsi="Arial" w:cs="Arial"/>
        </w:rPr>
        <w:t>domestic abuse</w:t>
      </w:r>
      <w:r w:rsidR="004416D3" w:rsidRPr="00255820">
        <w:rPr>
          <w:rFonts w:ascii="Arial" w:hAnsi="Arial" w:cs="Arial"/>
        </w:rPr>
        <w:t xml:space="preserve"> each </w:t>
      </w:r>
      <w:r w:rsidR="00CA7284" w:rsidRPr="00255820">
        <w:rPr>
          <w:rFonts w:ascii="Arial" w:hAnsi="Arial" w:cs="Arial"/>
        </w:rPr>
        <w:t>year,</w:t>
      </w:r>
      <w:r w:rsidR="0054418D" w:rsidRPr="00255820">
        <w:rPr>
          <w:rFonts w:ascii="Arial" w:hAnsi="Arial" w:cs="Arial"/>
        </w:rPr>
        <w:t xml:space="preserve"> th</w:t>
      </w:r>
      <w:r w:rsidR="005E5AA9" w:rsidRPr="00255820">
        <w:rPr>
          <w:rFonts w:ascii="Arial" w:hAnsi="Arial" w:cs="Arial"/>
        </w:rPr>
        <w:t xml:space="preserve">e statistics will not be accurate. This is </w:t>
      </w:r>
      <w:r w:rsidR="00331410" w:rsidRPr="00255820">
        <w:rPr>
          <w:rFonts w:ascii="Arial" w:hAnsi="Arial" w:cs="Arial"/>
        </w:rPr>
        <w:t xml:space="preserve">due to how damaging </w:t>
      </w:r>
      <w:r w:rsidR="003C2549" w:rsidRPr="00255820">
        <w:rPr>
          <w:rFonts w:ascii="Arial" w:hAnsi="Arial" w:cs="Arial"/>
        </w:rPr>
        <w:t xml:space="preserve">it can be on a child, leading to a lot of cases going unreported. </w:t>
      </w:r>
      <w:r w:rsidR="00A455AF" w:rsidRPr="00255820">
        <w:rPr>
          <w:rFonts w:ascii="Arial" w:hAnsi="Arial" w:cs="Arial"/>
        </w:rPr>
        <w:t xml:space="preserve">The children will be scared </w:t>
      </w:r>
      <w:r w:rsidR="00F905E5" w:rsidRPr="00255820">
        <w:rPr>
          <w:rFonts w:ascii="Arial" w:hAnsi="Arial" w:cs="Arial"/>
        </w:rPr>
        <w:t>and will not know who to turn to</w:t>
      </w:r>
      <w:r w:rsidR="002B730C" w:rsidRPr="00255820">
        <w:rPr>
          <w:rFonts w:ascii="Arial" w:hAnsi="Arial" w:cs="Arial"/>
        </w:rPr>
        <w:t xml:space="preserve"> </w:t>
      </w:r>
      <w:r w:rsidR="00E70ADC" w:rsidRPr="00255820">
        <w:rPr>
          <w:rFonts w:ascii="Arial" w:hAnsi="Arial" w:cs="Arial"/>
        </w:rPr>
        <w:t>for help and support (</w:t>
      </w:r>
      <w:r w:rsidR="00D462DF" w:rsidRPr="00255820">
        <w:rPr>
          <w:rFonts w:ascii="Arial" w:hAnsi="Arial" w:cs="Arial"/>
        </w:rPr>
        <w:t>Noble-</w:t>
      </w:r>
      <w:r w:rsidR="0057564B" w:rsidRPr="00255820">
        <w:rPr>
          <w:rFonts w:ascii="Arial" w:hAnsi="Arial" w:cs="Arial"/>
        </w:rPr>
        <w:t>Carr</w:t>
      </w:r>
      <w:r w:rsidR="005551C3" w:rsidRPr="00255820">
        <w:rPr>
          <w:rFonts w:ascii="Arial" w:hAnsi="Arial" w:cs="Arial"/>
        </w:rPr>
        <w:t xml:space="preserve"> et al</w:t>
      </w:r>
      <w:r w:rsidR="0057564B" w:rsidRPr="00255820">
        <w:rPr>
          <w:rFonts w:ascii="Arial" w:hAnsi="Arial" w:cs="Arial"/>
        </w:rPr>
        <w:t xml:space="preserve">, 2019). </w:t>
      </w:r>
      <w:r w:rsidR="00D14272" w:rsidRPr="00255820">
        <w:rPr>
          <w:rFonts w:ascii="Arial" w:hAnsi="Arial" w:cs="Arial"/>
        </w:rPr>
        <w:t>This causes a ripple effect because these children will not be able to receive different services</w:t>
      </w:r>
      <w:r w:rsidR="00896C31" w:rsidRPr="00255820">
        <w:rPr>
          <w:rFonts w:ascii="Arial" w:hAnsi="Arial" w:cs="Arial"/>
        </w:rPr>
        <w:t xml:space="preserve"> to stop them going down the path and getting involved with crime.</w:t>
      </w:r>
      <w:r w:rsidR="006F07DB" w:rsidRPr="00255820">
        <w:rPr>
          <w:rFonts w:ascii="Arial" w:hAnsi="Arial" w:cs="Arial"/>
        </w:rPr>
        <w:t xml:space="preserve"> In addition to this</w:t>
      </w:r>
      <w:r w:rsidR="00695C78" w:rsidRPr="00255820">
        <w:rPr>
          <w:rFonts w:ascii="Arial" w:hAnsi="Arial" w:cs="Arial"/>
        </w:rPr>
        <w:t>,</w:t>
      </w:r>
      <w:r w:rsidR="006F07DB" w:rsidRPr="00255820">
        <w:rPr>
          <w:rFonts w:ascii="Arial" w:hAnsi="Arial" w:cs="Arial"/>
        </w:rPr>
        <w:t xml:space="preserve"> t</w:t>
      </w:r>
      <w:r w:rsidR="00C740D0" w:rsidRPr="00255820">
        <w:rPr>
          <w:rFonts w:ascii="Arial" w:hAnsi="Arial" w:cs="Arial"/>
        </w:rPr>
        <w:t>he support children c</w:t>
      </w:r>
      <w:r w:rsidR="00142F6A" w:rsidRPr="00255820">
        <w:rPr>
          <w:rFonts w:ascii="Arial" w:hAnsi="Arial" w:cs="Arial"/>
        </w:rPr>
        <w:t>an receive is not effective due to it not being specific</w:t>
      </w:r>
      <w:r w:rsidR="00A72D3F" w:rsidRPr="00255820">
        <w:rPr>
          <w:rFonts w:ascii="Arial" w:hAnsi="Arial" w:cs="Arial"/>
        </w:rPr>
        <w:t xml:space="preserve"> or appropriate for the child</w:t>
      </w:r>
      <w:r w:rsidR="00142F6A" w:rsidRPr="00255820">
        <w:rPr>
          <w:rFonts w:ascii="Arial" w:hAnsi="Arial" w:cs="Arial"/>
        </w:rPr>
        <w:t>, it is short term</w:t>
      </w:r>
      <w:r w:rsidR="00A72D3F" w:rsidRPr="00255820">
        <w:rPr>
          <w:rFonts w:ascii="Arial" w:hAnsi="Arial" w:cs="Arial"/>
        </w:rPr>
        <w:t xml:space="preserve"> or does not exist in the first place. </w:t>
      </w:r>
      <w:r w:rsidR="00AF3EA5" w:rsidRPr="00255820">
        <w:rPr>
          <w:rFonts w:ascii="Arial" w:hAnsi="Arial" w:cs="Arial"/>
        </w:rPr>
        <w:t xml:space="preserve">There needs to be an effective infrastructure available to firstly </w:t>
      </w:r>
      <w:r w:rsidR="00017577" w:rsidRPr="00255820">
        <w:rPr>
          <w:rFonts w:ascii="Arial" w:hAnsi="Arial" w:cs="Arial"/>
        </w:rPr>
        <w:t>identify and support the children but eventually it needs to be in place to prevent children suffering (</w:t>
      </w:r>
      <w:r w:rsidR="00BD4BAF" w:rsidRPr="00255820">
        <w:rPr>
          <w:rFonts w:ascii="Arial" w:hAnsi="Arial" w:cs="Arial"/>
        </w:rPr>
        <w:t xml:space="preserve">Domestic Abuse Commissioner, 2024). </w:t>
      </w:r>
      <w:r w:rsidR="00790E4B" w:rsidRPr="00255820">
        <w:rPr>
          <w:rFonts w:ascii="Arial" w:hAnsi="Arial" w:cs="Arial"/>
        </w:rPr>
        <w:t xml:space="preserve">This will then therefore help break the link between the children </w:t>
      </w:r>
      <w:r w:rsidR="00EF05AF" w:rsidRPr="00255820">
        <w:rPr>
          <w:rFonts w:ascii="Arial" w:hAnsi="Arial" w:cs="Arial"/>
        </w:rPr>
        <w:t xml:space="preserve">exposed to domestic abuse in childhood and </w:t>
      </w:r>
      <w:r w:rsidR="006D039A" w:rsidRPr="00255820">
        <w:rPr>
          <w:rFonts w:ascii="Arial" w:hAnsi="Arial" w:cs="Arial"/>
        </w:rPr>
        <w:t xml:space="preserve">their involvement in crime. </w:t>
      </w:r>
    </w:p>
    <w:p w14:paraId="56567F96" w14:textId="67242C4E" w:rsidR="00B74ECA" w:rsidRPr="00255820" w:rsidRDefault="00B74ECA" w:rsidP="00F3344C">
      <w:pPr>
        <w:spacing w:line="360" w:lineRule="auto"/>
        <w:jc w:val="both"/>
        <w:rPr>
          <w:rFonts w:ascii="Arial" w:hAnsi="Arial" w:cs="Arial"/>
        </w:rPr>
      </w:pPr>
      <w:r w:rsidRPr="00255820">
        <w:rPr>
          <w:rFonts w:ascii="Arial" w:hAnsi="Arial" w:cs="Arial"/>
        </w:rPr>
        <w:lastRenderedPageBreak/>
        <w:t xml:space="preserve">References </w:t>
      </w:r>
    </w:p>
    <w:p w14:paraId="6F36ED62" w14:textId="6BA10B84" w:rsidR="003350C6" w:rsidRPr="00255820" w:rsidRDefault="006913F8" w:rsidP="002D679F">
      <w:pPr>
        <w:rPr>
          <w:rFonts w:ascii="Arial" w:hAnsi="Arial" w:cs="Arial"/>
        </w:rPr>
      </w:pPr>
      <w:r w:rsidRPr="00255820">
        <w:rPr>
          <w:rFonts w:ascii="Arial" w:hAnsi="Arial" w:cs="Arial"/>
        </w:rPr>
        <w:t>Ahmad, S. (2019) ‘Qualitative v/s Quantitative research’</w:t>
      </w:r>
      <w:r w:rsidRPr="00255820">
        <w:rPr>
          <w:rFonts w:ascii="Arial" w:hAnsi="Arial" w:cs="Arial"/>
          <w:i/>
          <w:iCs/>
        </w:rPr>
        <w:t>, A summarised Review</w:t>
      </w:r>
      <w:r w:rsidRPr="00255820">
        <w:rPr>
          <w:rFonts w:ascii="Arial" w:hAnsi="Arial" w:cs="Arial"/>
        </w:rPr>
        <w:t xml:space="preserve">, 1(2), pp. 2828-2832. Available at: </w:t>
      </w:r>
      <w:r w:rsidR="004729AF" w:rsidRPr="00255820">
        <w:rPr>
          <w:rFonts w:ascii="Arial" w:hAnsi="Arial" w:cs="Arial"/>
        </w:rPr>
        <w:t>DOI:</w:t>
      </w:r>
      <w:hyperlink r:id="rId5" w:tgtFrame="_blank" w:history="1">
        <w:r w:rsidR="004729AF" w:rsidRPr="00255820">
          <w:rPr>
            <w:rStyle w:val="Hyperlink"/>
            <w:rFonts w:ascii="Arial" w:hAnsi="Arial" w:cs="Arial"/>
          </w:rPr>
          <w:t>10.18410/</w:t>
        </w:r>
        <w:proofErr w:type="spellStart"/>
        <w:r w:rsidR="004729AF" w:rsidRPr="00255820">
          <w:rPr>
            <w:rStyle w:val="Hyperlink"/>
            <w:rFonts w:ascii="Arial" w:hAnsi="Arial" w:cs="Arial"/>
          </w:rPr>
          <w:t>jebmh</w:t>
        </w:r>
        <w:proofErr w:type="spellEnd"/>
        <w:r w:rsidR="004729AF" w:rsidRPr="00255820">
          <w:rPr>
            <w:rStyle w:val="Hyperlink"/>
            <w:rFonts w:ascii="Arial" w:hAnsi="Arial" w:cs="Arial"/>
          </w:rPr>
          <w:t>/2019/587</w:t>
        </w:r>
      </w:hyperlink>
    </w:p>
    <w:p w14:paraId="5EB3F61F" w14:textId="5B3CA9F3" w:rsidR="00036F57" w:rsidRPr="00255820" w:rsidRDefault="00036F57" w:rsidP="002D679F">
      <w:pPr>
        <w:rPr>
          <w:rFonts w:ascii="Arial" w:hAnsi="Arial" w:cs="Arial"/>
        </w:rPr>
      </w:pPr>
      <w:r w:rsidRPr="00255820">
        <w:rPr>
          <w:rFonts w:ascii="Arial" w:hAnsi="Arial" w:cs="Arial"/>
        </w:rPr>
        <w:t xml:space="preserve">Basto-Pereira, M., Gouveia-Pereira, M.,  Pereira, C.R., Barrett, E.L., Lawler, S., Newton, N.,  Stapinski, L., Prior, K., Costa, M.S.A., Ximenes, J.M., Rocha, A.S., Michel, G., Garcia, M., </w:t>
      </w:r>
      <w:proofErr w:type="spellStart"/>
      <w:r w:rsidRPr="00255820">
        <w:rPr>
          <w:rFonts w:ascii="Arial" w:hAnsi="Arial" w:cs="Arial"/>
        </w:rPr>
        <w:t>Rouchy</w:t>
      </w:r>
      <w:proofErr w:type="spellEnd"/>
      <w:r w:rsidRPr="00255820">
        <w:rPr>
          <w:rFonts w:ascii="Arial" w:hAnsi="Arial" w:cs="Arial"/>
        </w:rPr>
        <w:t>, E., Shawi, A.A., Sarhan, Y., Fulano, C., Magaia, A.J., El-</w:t>
      </w:r>
      <w:proofErr w:type="spellStart"/>
      <w:r w:rsidRPr="00255820">
        <w:rPr>
          <w:rFonts w:ascii="Arial" w:hAnsi="Arial" w:cs="Arial"/>
        </w:rPr>
        <w:t>Astal</w:t>
      </w:r>
      <w:proofErr w:type="spellEnd"/>
      <w:r w:rsidRPr="00255820">
        <w:rPr>
          <w:rFonts w:ascii="Arial" w:hAnsi="Arial" w:cs="Arial"/>
        </w:rPr>
        <w:t xml:space="preserve">, S., Alattar, K., Sabbah, K., </w:t>
      </w:r>
      <w:proofErr w:type="spellStart"/>
      <w:r w:rsidRPr="00255820">
        <w:rPr>
          <w:rFonts w:ascii="Arial" w:hAnsi="Arial" w:cs="Arial"/>
        </w:rPr>
        <w:t>Holtzhausen</w:t>
      </w:r>
      <w:proofErr w:type="spellEnd"/>
      <w:r w:rsidRPr="00255820">
        <w:rPr>
          <w:rFonts w:ascii="Arial" w:hAnsi="Arial" w:cs="Arial"/>
        </w:rPr>
        <w:t xml:space="preserve">, L., Campbell, E., Villanueva, L., Gomis-Pomares, A., Adrian, J.E., Cuervo, K. and </w:t>
      </w:r>
      <w:proofErr w:type="spellStart"/>
      <w:r w:rsidRPr="00255820">
        <w:rPr>
          <w:rFonts w:ascii="Arial" w:hAnsi="Arial" w:cs="Arial"/>
        </w:rPr>
        <w:t>Sakulku</w:t>
      </w:r>
      <w:proofErr w:type="spellEnd"/>
      <w:r w:rsidRPr="00255820">
        <w:rPr>
          <w:rFonts w:ascii="Arial" w:hAnsi="Arial" w:cs="Arial"/>
        </w:rPr>
        <w:t xml:space="preserve">, J. (2022) ‘The Global Impact of Adverse Childhood Experiences on Criminal </w:t>
      </w:r>
      <w:proofErr w:type="spellStart"/>
      <w:r w:rsidRPr="00255820">
        <w:rPr>
          <w:rFonts w:ascii="Arial" w:hAnsi="Arial" w:cs="Arial"/>
        </w:rPr>
        <w:t>Behavior</w:t>
      </w:r>
      <w:proofErr w:type="spellEnd"/>
      <w:r w:rsidRPr="00255820">
        <w:rPr>
          <w:rFonts w:ascii="Arial" w:hAnsi="Arial" w:cs="Arial"/>
        </w:rPr>
        <w:t xml:space="preserve">: A Cross-continental Study’, </w:t>
      </w:r>
      <w:r w:rsidRPr="00255820">
        <w:rPr>
          <w:rFonts w:ascii="Arial" w:hAnsi="Arial" w:cs="Arial"/>
          <w:i/>
          <w:iCs/>
        </w:rPr>
        <w:t>Child Abuse &amp; Neglect</w:t>
      </w:r>
      <w:r w:rsidRPr="00255820">
        <w:rPr>
          <w:rFonts w:ascii="Arial" w:hAnsi="Arial" w:cs="Arial"/>
        </w:rPr>
        <w:t xml:space="preserve">, 124, pp. 1-12. Available at: </w:t>
      </w:r>
      <w:hyperlink r:id="rId6" w:history="1">
        <w:r w:rsidR="008B355E" w:rsidRPr="00255820">
          <w:rPr>
            <w:rStyle w:val="Hyperlink"/>
            <w:rFonts w:ascii="Arial" w:hAnsi="Arial" w:cs="Arial"/>
          </w:rPr>
          <w:t>https://doi.org/10.1016/j.chiabu.2021.105459</w:t>
        </w:r>
      </w:hyperlink>
    </w:p>
    <w:p w14:paraId="3AE81C14" w14:textId="1DC3F2DD" w:rsidR="008B355E" w:rsidRPr="00255820" w:rsidRDefault="008B355E" w:rsidP="002D679F">
      <w:pPr>
        <w:rPr>
          <w:rFonts w:ascii="Arial" w:hAnsi="Arial" w:cs="Arial"/>
        </w:rPr>
      </w:pPr>
      <w:r w:rsidRPr="00255820">
        <w:rPr>
          <w:rFonts w:ascii="Arial" w:hAnsi="Arial" w:cs="Arial"/>
        </w:rPr>
        <w:t xml:space="preserve">Bobbio, A., Arbach, K., &amp; Illescas, S. R. (2020) ‘Juvenile Delinquency Risk Factors: Individual, Social, Opportunity or </w:t>
      </w:r>
      <w:r w:rsidR="00756211" w:rsidRPr="00255820">
        <w:rPr>
          <w:rFonts w:ascii="Arial" w:hAnsi="Arial" w:cs="Arial"/>
        </w:rPr>
        <w:t>A</w:t>
      </w:r>
      <w:r w:rsidRPr="00255820">
        <w:rPr>
          <w:rFonts w:ascii="Arial" w:hAnsi="Arial" w:cs="Arial"/>
        </w:rPr>
        <w:t xml:space="preserve">ll of </w:t>
      </w:r>
      <w:r w:rsidR="00756211" w:rsidRPr="00255820">
        <w:rPr>
          <w:rFonts w:ascii="Arial" w:hAnsi="Arial" w:cs="Arial"/>
        </w:rPr>
        <w:t>T</w:t>
      </w:r>
      <w:r w:rsidRPr="00255820">
        <w:rPr>
          <w:rFonts w:ascii="Arial" w:hAnsi="Arial" w:cs="Arial"/>
        </w:rPr>
        <w:t xml:space="preserve">hese </w:t>
      </w:r>
      <w:r w:rsidR="00756211" w:rsidRPr="00255820">
        <w:rPr>
          <w:rFonts w:ascii="Arial" w:hAnsi="Arial" w:cs="Arial"/>
        </w:rPr>
        <w:t>T</w:t>
      </w:r>
      <w:r w:rsidRPr="00255820">
        <w:rPr>
          <w:rFonts w:ascii="Arial" w:hAnsi="Arial" w:cs="Arial"/>
        </w:rPr>
        <w:t>ogether?</w:t>
      </w:r>
      <w:r w:rsidR="00756211" w:rsidRPr="00255820">
        <w:rPr>
          <w:rFonts w:ascii="Arial" w:hAnsi="Arial" w:cs="Arial"/>
        </w:rPr>
        <w:t xml:space="preserve">’, </w:t>
      </w:r>
      <w:r w:rsidRPr="00255820">
        <w:rPr>
          <w:rFonts w:ascii="Arial" w:hAnsi="Arial" w:cs="Arial"/>
          <w:i/>
          <w:iCs/>
        </w:rPr>
        <w:t>International Journal of Law, Crime and Justice</w:t>
      </w:r>
      <w:r w:rsidRPr="00255820">
        <w:rPr>
          <w:rFonts w:ascii="Arial" w:hAnsi="Arial" w:cs="Arial"/>
        </w:rPr>
        <w:t>, 62, 1–11.</w:t>
      </w:r>
      <w:r w:rsidR="002B7247" w:rsidRPr="00255820">
        <w:rPr>
          <w:rFonts w:ascii="Arial" w:hAnsi="Arial" w:cs="Arial"/>
        </w:rPr>
        <w:t xml:space="preserve"> Available at: </w:t>
      </w:r>
      <w:hyperlink r:id="rId7" w:history="1">
        <w:r w:rsidR="00DD3819" w:rsidRPr="00255820">
          <w:rPr>
            <w:rStyle w:val="Hyperlink"/>
            <w:rFonts w:ascii="Arial" w:hAnsi="Arial" w:cs="Arial"/>
          </w:rPr>
          <w:t>https://doi.org/10.1016/j.ijlcj.2020.100388</w:t>
        </w:r>
      </w:hyperlink>
    </w:p>
    <w:p w14:paraId="1D5E74BD" w14:textId="24D2884F" w:rsidR="00DD3819" w:rsidRPr="00255820" w:rsidRDefault="00DD3819" w:rsidP="002D679F">
      <w:pPr>
        <w:rPr>
          <w:rFonts w:ascii="Arial" w:hAnsi="Arial" w:cs="Arial"/>
        </w:rPr>
      </w:pPr>
      <w:r w:rsidRPr="00255820">
        <w:rPr>
          <w:rFonts w:ascii="Arial" w:hAnsi="Arial" w:cs="Arial"/>
        </w:rPr>
        <w:t>Cafcass Cymru (2019) ‘</w:t>
      </w:r>
      <w:r w:rsidRPr="00255820">
        <w:rPr>
          <w:rFonts w:ascii="Arial" w:hAnsi="Arial" w:cs="Arial"/>
          <w:i/>
          <w:iCs/>
        </w:rPr>
        <w:t xml:space="preserve">Impact on Children of </w:t>
      </w:r>
      <w:r w:rsidR="00CA39C8" w:rsidRPr="00255820">
        <w:rPr>
          <w:rFonts w:ascii="Arial" w:hAnsi="Arial" w:cs="Arial"/>
          <w:i/>
          <w:iCs/>
        </w:rPr>
        <w:t>Experienc</w:t>
      </w:r>
      <w:r w:rsidRPr="00255820">
        <w:rPr>
          <w:rFonts w:ascii="Arial" w:hAnsi="Arial" w:cs="Arial"/>
          <w:i/>
          <w:iCs/>
        </w:rPr>
        <w:t>ing Domestic Abuse</w:t>
      </w:r>
      <w:r w:rsidRPr="00255820">
        <w:rPr>
          <w:rFonts w:ascii="Arial" w:hAnsi="Arial" w:cs="Arial"/>
        </w:rPr>
        <w:t xml:space="preserve">. Available at: </w:t>
      </w:r>
      <w:hyperlink r:id="rId8" w:history="1">
        <w:r w:rsidR="0054385D" w:rsidRPr="00255820">
          <w:rPr>
            <w:rStyle w:val="Hyperlink"/>
            <w:rFonts w:ascii="Arial" w:hAnsi="Arial" w:cs="Arial"/>
          </w:rPr>
          <w:t>https://www.gov.wales/sites/default/files/publications/2019-08/cafcass-cymru-impact-on%20children-experiencing-domestic-abuse.pdf</w:t>
        </w:r>
      </w:hyperlink>
      <w:r w:rsidR="0054385D" w:rsidRPr="00255820">
        <w:rPr>
          <w:rFonts w:ascii="Arial" w:hAnsi="Arial" w:cs="Arial"/>
        </w:rPr>
        <w:t xml:space="preserve"> (Accessed: 22 October 2024)</w:t>
      </w:r>
    </w:p>
    <w:p w14:paraId="377903C9" w14:textId="2CF419D5" w:rsidR="00DD0216" w:rsidRPr="00255820" w:rsidRDefault="00DD0216" w:rsidP="002D679F">
      <w:pPr>
        <w:rPr>
          <w:rFonts w:ascii="Arial" w:hAnsi="Arial" w:cs="Arial"/>
        </w:rPr>
      </w:pPr>
      <w:r w:rsidRPr="00255820">
        <w:rPr>
          <w:rFonts w:ascii="Arial" w:hAnsi="Arial" w:cs="Arial"/>
        </w:rPr>
        <w:t xml:space="preserve">Domestic Abuse Commissioner (2021) </w:t>
      </w:r>
      <w:r w:rsidR="005B37F6" w:rsidRPr="00255820">
        <w:rPr>
          <w:rFonts w:ascii="Arial" w:hAnsi="Arial" w:cs="Arial"/>
        </w:rPr>
        <w:t>‘</w:t>
      </w:r>
      <w:r w:rsidR="005B37F6" w:rsidRPr="00255820">
        <w:rPr>
          <w:rFonts w:ascii="Arial" w:hAnsi="Arial" w:cs="Arial"/>
          <w:i/>
          <w:iCs/>
        </w:rPr>
        <w:t>Children and Young People Subject to Domestic Abuse: Professionals’ Insights Briefing</w:t>
      </w:r>
      <w:r w:rsidR="00570823" w:rsidRPr="00255820">
        <w:rPr>
          <w:rFonts w:ascii="Arial" w:hAnsi="Arial" w:cs="Arial"/>
          <w:i/>
          <w:iCs/>
        </w:rPr>
        <w:t>’</w:t>
      </w:r>
      <w:r w:rsidR="00570823" w:rsidRPr="00255820">
        <w:rPr>
          <w:rFonts w:ascii="Arial" w:hAnsi="Arial" w:cs="Arial"/>
        </w:rPr>
        <w:t xml:space="preserve">. Available at: </w:t>
      </w:r>
      <w:hyperlink r:id="rId9" w:history="1">
        <w:r w:rsidR="00C20819" w:rsidRPr="00255820">
          <w:rPr>
            <w:rStyle w:val="Hyperlink"/>
            <w:rFonts w:ascii="Arial" w:hAnsi="Arial" w:cs="Arial"/>
          </w:rPr>
          <w:t>https://domesticabusecommissioner.uk/wp-content/uploads/2023/10/Domestic-Abuse-Commissioner-Insights-Briefing-Children-and-Young-People-Subject-to-Domestic-Abuse-Oct-2023.pdf</w:t>
        </w:r>
      </w:hyperlink>
      <w:r w:rsidR="00C20819" w:rsidRPr="00255820">
        <w:rPr>
          <w:rFonts w:ascii="Arial" w:hAnsi="Arial" w:cs="Arial"/>
        </w:rPr>
        <w:t xml:space="preserve"> (Accessed: 17 October 2024)</w:t>
      </w:r>
    </w:p>
    <w:p w14:paraId="4FBC656B" w14:textId="51ADA88B" w:rsidR="00510B28" w:rsidRPr="00255820" w:rsidRDefault="00510B28" w:rsidP="002D679F">
      <w:pPr>
        <w:rPr>
          <w:rFonts w:ascii="Arial" w:hAnsi="Arial" w:cs="Arial"/>
        </w:rPr>
      </w:pPr>
      <w:r w:rsidRPr="00255820">
        <w:rPr>
          <w:rFonts w:ascii="Arial" w:hAnsi="Arial" w:cs="Arial"/>
        </w:rPr>
        <w:t>Domestic Abuse Commissioner (2024) ‘</w:t>
      </w:r>
      <w:r w:rsidRPr="00255820">
        <w:rPr>
          <w:rFonts w:ascii="Arial" w:hAnsi="Arial" w:cs="Arial"/>
          <w:i/>
          <w:iCs/>
        </w:rPr>
        <w:t>Survivor Inspired to Set Up Service For Children Who Have Experienced Domestic Abuse</w:t>
      </w:r>
      <w:r w:rsidRPr="00255820">
        <w:rPr>
          <w:rFonts w:ascii="Arial" w:hAnsi="Arial" w:cs="Arial"/>
        </w:rPr>
        <w:t xml:space="preserve">. Available at: </w:t>
      </w:r>
      <w:hyperlink r:id="rId10" w:history="1">
        <w:r w:rsidR="00785DFD" w:rsidRPr="00255820">
          <w:rPr>
            <w:rStyle w:val="Hyperlink"/>
            <w:rFonts w:ascii="Arial" w:hAnsi="Arial" w:cs="Arial"/>
          </w:rPr>
          <w:t>https://domesticabusecommissioner.uk/blogs/survivor-inspired-to-set-up-service-for-children-who-have-experienced-domestic-abuse/</w:t>
        </w:r>
      </w:hyperlink>
      <w:r w:rsidR="00785DFD" w:rsidRPr="00255820">
        <w:rPr>
          <w:rFonts w:ascii="Arial" w:hAnsi="Arial" w:cs="Arial"/>
        </w:rPr>
        <w:t xml:space="preserve"> (Accessed: 23 October 2024)</w:t>
      </w:r>
    </w:p>
    <w:p w14:paraId="2D50BF2A" w14:textId="23A50B80" w:rsidR="00D76927" w:rsidRPr="00255820" w:rsidRDefault="00D76927" w:rsidP="002D679F">
      <w:pPr>
        <w:rPr>
          <w:rFonts w:ascii="Arial" w:hAnsi="Arial" w:cs="Arial"/>
        </w:rPr>
      </w:pPr>
      <w:r w:rsidRPr="00255820">
        <w:rPr>
          <w:rFonts w:ascii="Arial" w:hAnsi="Arial" w:cs="Arial"/>
        </w:rPr>
        <w:t xml:space="preserve">Elkin, M. </w:t>
      </w:r>
      <w:r w:rsidR="00F447F0" w:rsidRPr="00255820">
        <w:rPr>
          <w:rFonts w:ascii="Arial" w:hAnsi="Arial" w:cs="Arial"/>
        </w:rPr>
        <w:t>(</w:t>
      </w:r>
      <w:r w:rsidRPr="00255820">
        <w:rPr>
          <w:rFonts w:ascii="Arial" w:hAnsi="Arial" w:cs="Arial"/>
        </w:rPr>
        <w:t>2021</w:t>
      </w:r>
      <w:r w:rsidR="008D05AB" w:rsidRPr="00255820">
        <w:rPr>
          <w:rFonts w:ascii="Arial" w:hAnsi="Arial" w:cs="Arial"/>
        </w:rPr>
        <w:t xml:space="preserve">) </w:t>
      </w:r>
      <w:r w:rsidRPr="00255820">
        <w:rPr>
          <w:rFonts w:ascii="Arial" w:hAnsi="Arial" w:cs="Arial"/>
        </w:rPr>
        <w:t>Domestic Abuse Victim Characteristics, England and Wales: Year Ending March 2021. </w:t>
      </w:r>
      <w:r w:rsidRPr="00255820">
        <w:rPr>
          <w:rFonts w:ascii="Arial" w:hAnsi="Arial" w:cs="Arial"/>
          <w:i/>
          <w:iCs/>
        </w:rPr>
        <w:t>Office for National Statistics</w:t>
      </w:r>
      <w:r w:rsidRPr="00255820">
        <w:rPr>
          <w:rFonts w:ascii="Arial" w:hAnsi="Arial" w:cs="Arial"/>
        </w:rPr>
        <w:t xml:space="preserve">, pp.1-10. Available at: </w:t>
      </w:r>
      <w:hyperlink r:id="rId11" w:history="1">
        <w:r w:rsidR="00432225" w:rsidRPr="00255820">
          <w:rPr>
            <w:rStyle w:val="Hyperlink"/>
            <w:rFonts w:ascii="Arial" w:hAnsi="Arial" w:cs="Arial"/>
          </w:rPr>
          <w:t>https://backup.ons.gov.uk/wp-conte</w:t>
        </w:r>
        <w:r w:rsidR="00432225" w:rsidRPr="00255820">
          <w:rPr>
            <w:rStyle w:val="Hyperlink"/>
            <w:rFonts w:ascii="Arial" w:hAnsi="Arial" w:cs="Arial"/>
          </w:rPr>
          <w:t>n</w:t>
        </w:r>
        <w:r w:rsidR="00432225" w:rsidRPr="00255820">
          <w:rPr>
            <w:rStyle w:val="Hyperlink"/>
            <w:rFonts w:ascii="Arial" w:hAnsi="Arial" w:cs="Arial"/>
          </w:rPr>
          <w:t>t/uploads/sites/3/2019/11/Domestic-abuse-victim-characteristics-England-and-Wales-year-ending-March-2019.pdf</w:t>
        </w:r>
      </w:hyperlink>
      <w:r w:rsidR="00432225" w:rsidRPr="00255820">
        <w:rPr>
          <w:rFonts w:ascii="Arial" w:hAnsi="Arial" w:cs="Arial"/>
        </w:rPr>
        <w:t xml:space="preserve"> (Accessed: 22 October 2024)</w:t>
      </w:r>
    </w:p>
    <w:p w14:paraId="777F1B95" w14:textId="371CF6FB" w:rsidR="00B07137" w:rsidRPr="00255820" w:rsidRDefault="00B07137" w:rsidP="002D679F">
      <w:pPr>
        <w:rPr>
          <w:rFonts w:ascii="Arial" w:hAnsi="Arial" w:cs="Arial"/>
        </w:rPr>
      </w:pPr>
      <w:r w:rsidRPr="00255820">
        <w:rPr>
          <w:rFonts w:ascii="Arial" w:hAnsi="Arial" w:cs="Arial"/>
        </w:rPr>
        <w:t xml:space="preserve">Ford, K., Barton, E., Newbury, A., Hughes, K., </w:t>
      </w:r>
      <w:proofErr w:type="spellStart"/>
      <w:r w:rsidRPr="00255820">
        <w:rPr>
          <w:rFonts w:ascii="Arial" w:hAnsi="Arial" w:cs="Arial"/>
        </w:rPr>
        <w:t>Bezeczky</w:t>
      </w:r>
      <w:proofErr w:type="spellEnd"/>
      <w:r w:rsidRPr="00255820">
        <w:rPr>
          <w:rFonts w:ascii="Arial" w:hAnsi="Arial" w:cs="Arial"/>
        </w:rPr>
        <w:t>, Z., Roderick, J., &amp; Bellis, M. (2019) ‘</w:t>
      </w:r>
      <w:r w:rsidRPr="00255820">
        <w:rPr>
          <w:rFonts w:ascii="Arial" w:hAnsi="Arial" w:cs="Arial"/>
          <w:i/>
          <w:iCs/>
        </w:rPr>
        <w:t>Understanding the Prevalence of Adverse Childhood Experiences (ACEs) in a Male Offender Population in Wales: The Prisoner ACE Survey</w:t>
      </w:r>
      <w:r w:rsidR="0063238E" w:rsidRPr="00255820">
        <w:rPr>
          <w:rFonts w:ascii="Arial" w:hAnsi="Arial" w:cs="Arial"/>
          <w:i/>
          <w:iCs/>
        </w:rPr>
        <w:t>’</w:t>
      </w:r>
      <w:r w:rsidRPr="00255820">
        <w:rPr>
          <w:rFonts w:ascii="Arial" w:hAnsi="Arial" w:cs="Arial"/>
        </w:rPr>
        <w:t>. Public Health Wales</w:t>
      </w:r>
      <w:r w:rsidR="00F33327" w:rsidRPr="00255820">
        <w:rPr>
          <w:rFonts w:ascii="Arial" w:hAnsi="Arial" w:cs="Arial"/>
        </w:rPr>
        <w:t xml:space="preserve">: </w:t>
      </w:r>
      <w:r w:rsidRPr="00255820">
        <w:rPr>
          <w:rFonts w:ascii="Arial" w:hAnsi="Arial" w:cs="Arial"/>
        </w:rPr>
        <w:t>Bangor University.</w:t>
      </w:r>
      <w:r w:rsidR="00F33327" w:rsidRPr="00255820">
        <w:rPr>
          <w:rFonts w:ascii="Arial" w:hAnsi="Arial" w:cs="Arial"/>
        </w:rPr>
        <w:t xml:space="preserve"> Available at: </w:t>
      </w:r>
      <w:hyperlink r:id="rId12" w:history="1">
        <w:r w:rsidR="00865CCB" w:rsidRPr="00255820">
          <w:rPr>
            <w:rStyle w:val="Hyperlink"/>
            <w:rFonts w:ascii="Arial" w:hAnsi="Arial" w:cs="Arial"/>
          </w:rPr>
          <w:t>https://research.bangor.ac.uk/portal/files/23356885/PHW_Prisoner_ACE_Survey_Report_E.pdf</w:t>
        </w:r>
      </w:hyperlink>
      <w:r w:rsidR="00865CCB" w:rsidRPr="00255820">
        <w:rPr>
          <w:rFonts w:ascii="Arial" w:hAnsi="Arial" w:cs="Arial"/>
        </w:rPr>
        <w:t xml:space="preserve"> (Accessed: 22 October 2024)</w:t>
      </w:r>
    </w:p>
    <w:p w14:paraId="3F0640F5" w14:textId="2F9C8894" w:rsidR="00FC1B86" w:rsidRPr="00255820" w:rsidRDefault="00FC1B86" w:rsidP="002D679F">
      <w:pPr>
        <w:rPr>
          <w:rFonts w:ascii="Arial" w:hAnsi="Arial" w:cs="Arial"/>
        </w:rPr>
      </w:pPr>
      <w:r w:rsidRPr="00255820">
        <w:rPr>
          <w:rFonts w:ascii="Arial" w:hAnsi="Arial" w:cs="Arial"/>
        </w:rPr>
        <w:t>Freites, E., Hill, C.E., Seo, A., Milheim, E., Williams, J</w:t>
      </w:r>
      <w:r w:rsidR="00FC3610" w:rsidRPr="00255820">
        <w:rPr>
          <w:rFonts w:ascii="Arial" w:hAnsi="Arial" w:cs="Arial"/>
        </w:rPr>
        <w:t>.,</w:t>
      </w:r>
      <w:r w:rsidR="008E36B1" w:rsidRPr="00255820">
        <w:rPr>
          <w:rFonts w:ascii="Arial" w:hAnsi="Arial" w:cs="Arial"/>
        </w:rPr>
        <w:t xml:space="preserve"> Kivlighan Jr, D.M. (2022</w:t>
      </w:r>
      <w:r w:rsidR="008517A3" w:rsidRPr="00255820">
        <w:rPr>
          <w:rFonts w:ascii="Arial" w:hAnsi="Arial" w:cs="Arial"/>
        </w:rPr>
        <w:t>) ‘Antecedents and Consequences of Open and Closed Questions in Intake Sessions of Psychodynamic Psycho</w:t>
      </w:r>
      <w:r w:rsidR="0088592F" w:rsidRPr="00255820">
        <w:rPr>
          <w:rFonts w:ascii="Arial" w:hAnsi="Arial" w:cs="Arial"/>
        </w:rPr>
        <w:t xml:space="preserve">therapy’, </w:t>
      </w:r>
      <w:r w:rsidR="0088592F" w:rsidRPr="00255820">
        <w:rPr>
          <w:rFonts w:ascii="Arial" w:hAnsi="Arial" w:cs="Arial"/>
          <w:i/>
          <w:iCs/>
        </w:rPr>
        <w:t>Psychotherapy Research</w:t>
      </w:r>
      <w:r w:rsidR="0088592F" w:rsidRPr="00255820">
        <w:rPr>
          <w:rFonts w:ascii="Arial" w:hAnsi="Arial" w:cs="Arial"/>
        </w:rPr>
        <w:t xml:space="preserve">, </w:t>
      </w:r>
      <w:r w:rsidR="004114F2" w:rsidRPr="00255820">
        <w:rPr>
          <w:rFonts w:ascii="Arial" w:hAnsi="Arial" w:cs="Arial"/>
        </w:rPr>
        <w:t xml:space="preserve">33(3). Available at: </w:t>
      </w:r>
      <w:hyperlink r:id="rId13" w:history="1">
        <w:r w:rsidR="004114F2" w:rsidRPr="00255820">
          <w:rPr>
            <w:rStyle w:val="Hyperlink"/>
            <w:rFonts w:ascii="Arial" w:hAnsi="Arial" w:cs="Arial"/>
          </w:rPr>
          <w:t>https://doi.org/10.1080/10503307.2022.2081100</w:t>
        </w:r>
      </w:hyperlink>
      <w:r w:rsidR="004114F2" w:rsidRPr="00255820">
        <w:rPr>
          <w:rFonts w:ascii="Arial" w:hAnsi="Arial" w:cs="Arial"/>
        </w:rPr>
        <w:t xml:space="preserve"> </w:t>
      </w:r>
    </w:p>
    <w:p w14:paraId="25C3CE0F" w14:textId="056CEC79" w:rsidR="005624F2" w:rsidRPr="00255820" w:rsidRDefault="005624F2" w:rsidP="002D679F">
      <w:pPr>
        <w:rPr>
          <w:rFonts w:ascii="Arial" w:hAnsi="Arial" w:cs="Arial"/>
        </w:rPr>
      </w:pPr>
      <w:r w:rsidRPr="00255820">
        <w:rPr>
          <w:rFonts w:ascii="Arial" w:hAnsi="Arial" w:cs="Arial"/>
        </w:rPr>
        <w:t>Gray, P., Smithson, H. and Jump, D. (2021) ‘</w:t>
      </w:r>
      <w:r w:rsidRPr="00255820">
        <w:rPr>
          <w:rFonts w:ascii="Arial" w:hAnsi="Arial" w:cs="Arial"/>
          <w:i/>
          <w:iCs/>
        </w:rPr>
        <w:t>Serious Youth Violence and its Relationship With Adverse Childhood Experiences’</w:t>
      </w:r>
      <w:r w:rsidRPr="00255820">
        <w:rPr>
          <w:rFonts w:ascii="Arial" w:hAnsi="Arial" w:cs="Arial"/>
        </w:rPr>
        <w:t xml:space="preserve">, Her Majesty’s Inspectorate of Probation. Available at: </w:t>
      </w:r>
      <w:hyperlink r:id="rId14" w:history="1">
        <w:r w:rsidR="008D05AB" w:rsidRPr="00255820">
          <w:rPr>
            <w:rStyle w:val="Hyperlink"/>
            <w:rFonts w:ascii="Arial" w:hAnsi="Arial" w:cs="Arial"/>
          </w:rPr>
          <w:t>https://www.justiceinspectorates.gov.uk/hmiprobation/wp-content/uploads/sites/5/2021/11/Academic-Insights-Gray-et-al.pdf</w:t>
        </w:r>
      </w:hyperlink>
      <w:r w:rsidR="008D05AB" w:rsidRPr="00255820">
        <w:rPr>
          <w:rFonts w:ascii="Arial" w:hAnsi="Arial" w:cs="Arial"/>
        </w:rPr>
        <w:t xml:space="preserve"> </w:t>
      </w:r>
      <w:r w:rsidRPr="00255820">
        <w:rPr>
          <w:rFonts w:ascii="Arial" w:hAnsi="Arial" w:cs="Arial"/>
        </w:rPr>
        <w:t>(Accessed: 22 October 2024).</w:t>
      </w:r>
    </w:p>
    <w:p w14:paraId="30D2C992" w14:textId="26ACD4D7" w:rsidR="00D75746" w:rsidRPr="00255820" w:rsidRDefault="00D75746" w:rsidP="002D679F">
      <w:pPr>
        <w:rPr>
          <w:rFonts w:ascii="Arial" w:hAnsi="Arial" w:cs="Arial"/>
        </w:rPr>
      </w:pPr>
      <w:r w:rsidRPr="00255820">
        <w:rPr>
          <w:rFonts w:ascii="Arial" w:hAnsi="Arial" w:cs="Arial"/>
        </w:rPr>
        <w:t xml:space="preserve">Junco-Guerrero, M., Ruiz-Fernandez, A., Canton-Cortes, D. (2021) ‘Family Environment and Child-To-Parent Violence: The Role of Emotional Insecurity’, </w:t>
      </w:r>
      <w:r w:rsidRPr="00255820">
        <w:rPr>
          <w:rFonts w:ascii="Arial" w:hAnsi="Arial" w:cs="Arial"/>
          <w:i/>
          <w:iCs/>
        </w:rPr>
        <w:t>Journal of Interpersonal Violence</w:t>
      </w:r>
      <w:r w:rsidRPr="00255820">
        <w:rPr>
          <w:rFonts w:ascii="Arial" w:hAnsi="Arial" w:cs="Arial"/>
        </w:rPr>
        <w:t xml:space="preserve">, 37(15-16). Available at: </w:t>
      </w:r>
      <w:hyperlink r:id="rId15" w:history="1">
        <w:r w:rsidR="00164B15" w:rsidRPr="00255820">
          <w:rPr>
            <w:rStyle w:val="Hyperlink"/>
            <w:rFonts w:ascii="Arial" w:hAnsi="Arial" w:cs="Arial"/>
          </w:rPr>
          <w:t>https://doi.org/10.1177/08862605211006370</w:t>
        </w:r>
      </w:hyperlink>
    </w:p>
    <w:p w14:paraId="7EA4A449" w14:textId="4B23C6EC" w:rsidR="00AF1850" w:rsidRPr="00255820" w:rsidRDefault="00AF1850" w:rsidP="002D679F">
      <w:pPr>
        <w:rPr>
          <w:rFonts w:ascii="Arial" w:hAnsi="Arial" w:cs="Arial"/>
        </w:rPr>
      </w:pPr>
      <w:r w:rsidRPr="00255820">
        <w:rPr>
          <w:rFonts w:ascii="Arial" w:hAnsi="Arial" w:cs="Arial"/>
        </w:rPr>
        <w:t xml:space="preserve">Labella, M. &amp; Masten, A. (2018) ‘Family Influences on the Development of Aggression and Violence’, </w:t>
      </w:r>
      <w:r w:rsidRPr="00255820">
        <w:rPr>
          <w:rFonts w:ascii="Arial" w:hAnsi="Arial" w:cs="Arial"/>
          <w:i/>
          <w:iCs/>
        </w:rPr>
        <w:t>Current Opinion in Psychology</w:t>
      </w:r>
      <w:r w:rsidRPr="00255820">
        <w:rPr>
          <w:rFonts w:ascii="Arial" w:hAnsi="Arial" w:cs="Arial"/>
        </w:rPr>
        <w:t xml:space="preserve">, 19, pp. 11-16. Available at: </w:t>
      </w:r>
      <w:hyperlink r:id="rId16" w:history="1">
        <w:r w:rsidRPr="00255820">
          <w:rPr>
            <w:rStyle w:val="Hyperlink"/>
            <w:rFonts w:ascii="Arial" w:hAnsi="Arial" w:cs="Arial"/>
          </w:rPr>
          <w:t>https://doi.org/10.1016/j.copsyc.2017.03.028</w:t>
        </w:r>
      </w:hyperlink>
      <w:r w:rsidRPr="00255820">
        <w:rPr>
          <w:rFonts w:ascii="Arial" w:hAnsi="Arial" w:cs="Arial"/>
        </w:rPr>
        <w:t xml:space="preserve"> </w:t>
      </w:r>
    </w:p>
    <w:p w14:paraId="0ED206DD" w14:textId="26239712" w:rsidR="006A2CF5" w:rsidRPr="00255820" w:rsidRDefault="0057564B" w:rsidP="002D679F">
      <w:pPr>
        <w:rPr>
          <w:rFonts w:ascii="Arial" w:hAnsi="Arial" w:cs="Arial"/>
        </w:rPr>
      </w:pPr>
      <w:r w:rsidRPr="00255820">
        <w:rPr>
          <w:rFonts w:ascii="Arial" w:hAnsi="Arial" w:cs="Arial"/>
        </w:rPr>
        <w:t>Noble-Carr, D., Moore, T., McArthur</w:t>
      </w:r>
      <w:r w:rsidR="006A2CF5" w:rsidRPr="00255820">
        <w:rPr>
          <w:rFonts w:ascii="Arial" w:hAnsi="Arial" w:cs="Arial"/>
        </w:rPr>
        <w:t xml:space="preserve">, M. (2019) ‘Children’s Experiences and Needs in Relation to Domestic and Family Violence: Findings From a Meta-Synthesis’, </w:t>
      </w:r>
      <w:r w:rsidR="00C26BA3" w:rsidRPr="00255820">
        <w:rPr>
          <w:rFonts w:ascii="Arial" w:hAnsi="Arial" w:cs="Arial"/>
          <w:i/>
          <w:iCs/>
        </w:rPr>
        <w:t>Child &amp; Family Social Work</w:t>
      </w:r>
      <w:r w:rsidR="00C26BA3" w:rsidRPr="00255820">
        <w:rPr>
          <w:rFonts w:ascii="Arial" w:hAnsi="Arial" w:cs="Arial"/>
        </w:rPr>
        <w:t xml:space="preserve">, 25(1). Available at: </w:t>
      </w:r>
      <w:hyperlink r:id="rId17" w:history="1">
        <w:r w:rsidR="00AD0FCD" w:rsidRPr="00255820">
          <w:rPr>
            <w:rStyle w:val="Hyperlink"/>
            <w:rFonts w:ascii="Arial" w:hAnsi="Arial" w:cs="Arial"/>
          </w:rPr>
          <w:t>https://doi.org/10.1111/cfs.12645</w:t>
        </w:r>
      </w:hyperlink>
      <w:r w:rsidR="00AD0FCD" w:rsidRPr="00255820">
        <w:rPr>
          <w:rFonts w:ascii="Arial" w:hAnsi="Arial" w:cs="Arial"/>
        </w:rPr>
        <w:t xml:space="preserve"> </w:t>
      </w:r>
    </w:p>
    <w:p w14:paraId="4D99B310" w14:textId="223929FE" w:rsidR="0036586C" w:rsidRPr="00255820" w:rsidRDefault="0036586C" w:rsidP="002D679F">
      <w:pPr>
        <w:rPr>
          <w:rFonts w:ascii="Arial" w:hAnsi="Arial" w:cs="Arial"/>
        </w:rPr>
      </w:pPr>
      <w:r w:rsidRPr="00255820">
        <w:rPr>
          <w:rFonts w:ascii="Arial" w:hAnsi="Arial" w:cs="Arial"/>
        </w:rPr>
        <w:t>NSPCC (2024) ‘</w:t>
      </w:r>
      <w:r w:rsidR="00B47C95" w:rsidRPr="00255820">
        <w:rPr>
          <w:rFonts w:ascii="Arial" w:hAnsi="Arial" w:cs="Arial"/>
          <w:i/>
          <w:iCs/>
        </w:rPr>
        <w:t>Domestic Abuse’</w:t>
      </w:r>
      <w:r w:rsidR="00B47C95" w:rsidRPr="00255820">
        <w:rPr>
          <w:rFonts w:ascii="Arial" w:hAnsi="Arial" w:cs="Arial"/>
        </w:rPr>
        <w:t xml:space="preserve">. Available at: </w:t>
      </w:r>
      <w:hyperlink r:id="rId18" w:history="1">
        <w:r w:rsidR="00B47C95" w:rsidRPr="00255820">
          <w:rPr>
            <w:rStyle w:val="Hyperlink"/>
            <w:rFonts w:ascii="Arial" w:hAnsi="Arial" w:cs="Arial"/>
          </w:rPr>
          <w:t>https://www.nspcc.org.uk/what-is-child-abuse/types-of-abuse/domestic-abuse/</w:t>
        </w:r>
      </w:hyperlink>
      <w:r w:rsidR="00B47C95" w:rsidRPr="00255820">
        <w:rPr>
          <w:rFonts w:ascii="Arial" w:hAnsi="Arial" w:cs="Arial"/>
        </w:rPr>
        <w:t xml:space="preserve"> (Accessed: 22 October 202</w:t>
      </w:r>
      <w:r w:rsidR="00A758E9" w:rsidRPr="00255820">
        <w:rPr>
          <w:rFonts w:ascii="Arial" w:hAnsi="Arial" w:cs="Arial"/>
        </w:rPr>
        <w:t xml:space="preserve">4). </w:t>
      </w:r>
    </w:p>
    <w:p w14:paraId="52FFF1B3" w14:textId="07FF2D2F" w:rsidR="00511A9A" w:rsidRPr="00255820" w:rsidRDefault="00511A9A" w:rsidP="002D679F">
      <w:pPr>
        <w:rPr>
          <w:rFonts w:ascii="Arial" w:hAnsi="Arial" w:cs="Arial"/>
        </w:rPr>
      </w:pPr>
      <w:proofErr w:type="spellStart"/>
      <w:r w:rsidRPr="00255820">
        <w:rPr>
          <w:rFonts w:ascii="Arial" w:hAnsi="Arial" w:cs="Arial"/>
        </w:rPr>
        <w:t>Omoponle</w:t>
      </w:r>
      <w:proofErr w:type="spellEnd"/>
      <w:r w:rsidRPr="00255820">
        <w:rPr>
          <w:rFonts w:ascii="Arial" w:hAnsi="Arial" w:cs="Arial"/>
        </w:rPr>
        <w:t xml:space="preserve">, H. A., &amp; Olanrewaju, M. K. (2020) ‘Crime </w:t>
      </w:r>
      <w:proofErr w:type="spellStart"/>
      <w:r w:rsidRPr="00255820">
        <w:rPr>
          <w:rFonts w:ascii="Arial" w:hAnsi="Arial" w:cs="Arial"/>
        </w:rPr>
        <w:t>Behavioral</w:t>
      </w:r>
      <w:proofErr w:type="spellEnd"/>
      <w:r w:rsidRPr="00255820">
        <w:rPr>
          <w:rFonts w:ascii="Arial" w:hAnsi="Arial" w:cs="Arial"/>
        </w:rPr>
        <w:t xml:space="preserve"> Tendency of School-going Adolescents in Ibadan: Home background, Self-regulation and Parenting Processes as Predictors’, </w:t>
      </w:r>
      <w:r w:rsidRPr="00255820">
        <w:rPr>
          <w:rFonts w:ascii="Arial" w:hAnsi="Arial" w:cs="Arial"/>
          <w:i/>
          <w:iCs/>
        </w:rPr>
        <w:t>International Journal of Information, Business and Management</w:t>
      </w:r>
      <w:r w:rsidRPr="00255820">
        <w:rPr>
          <w:rFonts w:ascii="Arial" w:hAnsi="Arial" w:cs="Arial"/>
        </w:rPr>
        <w:t>, 12(2), 230–239.</w:t>
      </w:r>
      <w:r w:rsidR="004B15CD" w:rsidRPr="00255820">
        <w:rPr>
          <w:rFonts w:ascii="Arial" w:hAnsi="Arial" w:cs="Arial"/>
        </w:rPr>
        <w:t xml:space="preserve"> Available at: </w:t>
      </w:r>
      <w:r w:rsidR="00D75C5A" w:rsidRPr="00255820">
        <w:rPr>
          <w:rFonts w:ascii="Arial" w:hAnsi="Arial" w:cs="Arial"/>
        </w:rPr>
        <w:t>DOI:</w:t>
      </w:r>
      <w:hyperlink r:id="rId19" w:tgtFrame="_blank" w:history="1">
        <w:r w:rsidR="00D75C5A" w:rsidRPr="00255820">
          <w:rPr>
            <w:rStyle w:val="Hyperlink"/>
            <w:rFonts w:ascii="Arial" w:hAnsi="Arial" w:cs="Arial"/>
          </w:rPr>
          <w:t>10.36018/</w:t>
        </w:r>
        <w:proofErr w:type="gramStart"/>
        <w:r w:rsidR="00D75C5A" w:rsidRPr="00255820">
          <w:rPr>
            <w:rStyle w:val="Hyperlink"/>
            <w:rFonts w:ascii="Arial" w:hAnsi="Arial" w:cs="Arial"/>
          </w:rPr>
          <w:t>dsiij.v</w:t>
        </w:r>
        <w:proofErr w:type="gramEnd"/>
        <w:r w:rsidR="00D75C5A" w:rsidRPr="00255820">
          <w:rPr>
            <w:rStyle w:val="Hyperlink"/>
            <w:rFonts w:ascii="Arial" w:hAnsi="Arial" w:cs="Arial"/>
          </w:rPr>
          <w:t>13i.204</w:t>
        </w:r>
      </w:hyperlink>
      <w:r w:rsidR="004B15CD" w:rsidRPr="00255820">
        <w:rPr>
          <w:rFonts w:ascii="Arial" w:hAnsi="Arial" w:cs="Arial"/>
        </w:rPr>
        <w:t xml:space="preserve"> </w:t>
      </w:r>
    </w:p>
    <w:p w14:paraId="3A502FAE" w14:textId="3D6F431D" w:rsidR="005453E2" w:rsidRPr="00255820" w:rsidRDefault="0071351D" w:rsidP="002D679F">
      <w:pPr>
        <w:rPr>
          <w:rFonts w:ascii="Arial" w:hAnsi="Arial" w:cs="Arial"/>
        </w:rPr>
      </w:pPr>
      <w:r w:rsidRPr="00255820">
        <w:rPr>
          <w:rFonts w:ascii="Arial" w:hAnsi="Arial" w:cs="Arial"/>
        </w:rPr>
        <w:t xml:space="preserve">Rice, S.M., Baker, D.G., Purcell, R., </w:t>
      </w:r>
      <w:proofErr w:type="spellStart"/>
      <w:r w:rsidRPr="00255820">
        <w:rPr>
          <w:rFonts w:ascii="Arial" w:hAnsi="Arial" w:cs="Arial"/>
        </w:rPr>
        <w:t>Chanen</w:t>
      </w:r>
      <w:proofErr w:type="spellEnd"/>
      <w:r w:rsidRPr="00255820">
        <w:rPr>
          <w:rFonts w:ascii="Arial" w:hAnsi="Arial" w:cs="Arial"/>
        </w:rPr>
        <w:t>, A. (2024) ‘Offending Behaviour and Mental Ill-health Among You</w:t>
      </w:r>
      <w:r w:rsidR="009056C3" w:rsidRPr="00255820">
        <w:rPr>
          <w:rFonts w:ascii="Arial" w:hAnsi="Arial" w:cs="Arial"/>
        </w:rPr>
        <w:t xml:space="preserve">ng People: Reducing Recidivism Requires Integration With Youth Mental Health Care, </w:t>
      </w:r>
      <w:r w:rsidR="004548BC" w:rsidRPr="00255820">
        <w:rPr>
          <w:rFonts w:ascii="Arial" w:hAnsi="Arial" w:cs="Arial"/>
          <w:i/>
          <w:iCs/>
        </w:rPr>
        <w:t>Journal of Global Health</w:t>
      </w:r>
      <w:r w:rsidR="004548BC" w:rsidRPr="00255820">
        <w:rPr>
          <w:rFonts w:ascii="Arial" w:hAnsi="Arial" w:cs="Arial"/>
        </w:rPr>
        <w:t xml:space="preserve">, </w:t>
      </w:r>
      <w:r w:rsidR="00C10BF8" w:rsidRPr="00255820">
        <w:rPr>
          <w:rFonts w:ascii="Arial" w:hAnsi="Arial" w:cs="Arial"/>
        </w:rPr>
        <w:t xml:space="preserve">14. Available at: </w:t>
      </w:r>
      <w:r w:rsidR="00D511B2" w:rsidRPr="00255820">
        <w:rPr>
          <w:rFonts w:ascii="Arial" w:hAnsi="Arial" w:cs="Arial"/>
        </w:rPr>
        <w:t>DOI:</w:t>
      </w:r>
      <w:hyperlink r:id="rId20" w:tgtFrame="_blank" w:history="1">
        <w:r w:rsidR="00D511B2" w:rsidRPr="00255820">
          <w:rPr>
            <w:rStyle w:val="Hyperlink"/>
            <w:rFonts w:ascii="Arial" w:hAnsi="Arial" w:cs="Arial"/>
          </w:rPr>
          <w:t>10.7189/jogh.14.03001</w:t>
        </w:r>
      </w:hyperlink>
    </w:p>
    <w:p w14:paraId="7E99BA67" w14:textId="5AF1056F" w:rsidR="003E762F" w:rsidRPr="00255820" w:rsidRDefault="003E762F" w:rsidP="002D679F">
      <w:pPr>
        <w:rPr>
          <w:rFonts w:ascii="Arial" w:hAnsi="Arial" w:cs="Arial"/>
        </w:rPr>
      </w:pPr>
      <w:r w:rsidRPr="00255820">
        <w:rPr>
          <w:rFonts w:ascii="Arial" w:hAnsi="Arial" w:cs="Arial"/>
        </w:rPr>
        <w:t xml:space="preserve">Riddle, S., Hickey, A., Pocock, C., </w:t>
      </w:r>
      <w:proofErr w:type="spellStart"/>
      <w:r w:rsidRPr="00255820">
        <w:rPr>
          <w:rFonts w:ascii="Arial" w:hAnsi="Arial" w:cs="Arial"/>
        </w:rPr>
        <w:t>Mckee</w:t>
      </w:r>
      <w:proofErr w:type="spellEnd"/>
      <w:r w:rsidRPr="00255820">
        <w:rPr>
          <w:rFonts w:ascii="Arial" w:hAnsi="Arial" w:cs="Arial"/>
        </w:rPr>
        <w:t>, A., Skye, D., Wallis. (2023) ‘</w:t>
      </w:r>
      <w:r w:rsidR="00F10558" w:rsidRPr="00255820">
        <w:rPr>
          <w:rFonts w:ascii="Arial" w:hAnsi="Arial" w:cs="Arial"/>
        </w:rPr>
        <w:t xml:space="preserve">Moving Beyond Deficit Media Figurations </w:t>
      </w:r>
      <w:r w:rsidR="003B6DE9" w:rsidRPr="00255820">
        <w:rPr>
          <w:rFonts w:ascii="Arial" w:hAnsi="Arial" w:cs="Arial"/>
        </w:rPr>
        <w:t>o</w:t>
      </w:r>
      <w:r w:rsidR="00F10558" w:rsidRPr="00255820">
        <w:rPr>
          <w:rFonts w:ascii="Arial" w:hAnsi="Arial" w:cs="Arial"/>
        </w:rPr>
        <w:t xml:space="preserve">f Young People: Troubling </w:t>
      </w:r>
      <w:r w:rsidR="003B6DE9" w:rsidRPr="00255820">
        <w:rPr>
          <w:rFonts w:ascii="Arial" w:hAnsi="Arial" w:cs="Arial"/>
        </w:rPr>
        <w:t>the</w:t>
      </w:r>
      <w:r w:rsidR="00F10558" w:rsidRPr="00255820">
        <w:rPr>
          <w:rFonts w:ascii="Arial" w:hAnsi="Arial" w:cs="Arial"/>
        </w:rPr>
        <w:t xml:space="preserve"> Contemporary ‘Youth Crime Crisis’, </w:t>
      </w:r>
      <w:r w:rsidR="00327C8F" w:rsidRPr="00255820">
        <w:rPr>
          <w:rFonts w:ascii="Arial" w:hAnsi="Arial" w:cs="Arial"/>
          <w:i/>
          <w:iCs/>
        </w:rPr>
        <w:t>Journal of Media &amp; Cultural Studies</w:t>
      </w:r>
      <w:r w:rsidR="00327C8F" w:rsidRPr="00255820">
        <w:rPr>
          <w:rFonts w:ascii="Arial" w:hAnsi="Arial" w:cs="Arial"/>
        </w:rPr>
        <w:t xml:space="preserve">, 37(6). Available at: </w:t>
      </w:r>
      <w:hyperlink r:id="rId21" w:history="1">
        <w:r w:rsidR="00D511B2" w:rsidRPr="00255820">
          <w:rPr>
            <w:rStyle w:val="Hyperlink"/>
            <w:rFonts w:ascii="Arial" w:hAnsi="Arial" w:cs="Arial"/>
          </w:rPr>
          <w:t>https://doi.org/10.1080/10304312.2024.2313565</w:t>
        </w:r>
      </w:hyperlink>
      <w:r w:rsidR="00D511B2" w:rsidRPr="00255820">
        <w:rPr>
          <w:rFonts w:ascii="Arial" w:hAnsi="Arial" w:cs="Arial"/>
        </w:rPr>
        <w:t xml:space="preserve"> </w:t>
      </w:r>
    </w:p>
    <w:p w14:paraId="5570F075" w14:textId="1F7C651D" w:rsidR="00F92E22" w:rsidRPr="00255820" w:rsidRDefault="009651B3" w:rsidP="002D679F">
      <w:pPr>
        <w:rPr>
          <w:rFonts w:ascii="Arial" w:hAnsi="Arial" w:cs="Arial"/>
        </w:rPr>
      </w:pPr>
      <w:proofErr w:type="spellStart"/>
      <w:proofErr w:type="gramStart"/>
      <w:r w:rsidRPr="00255820">
        <w:rPr>
          <w:rFonts w:ascii="Arial" w:hAnsi="Arial" w:cs="Arial"/>
        </w:rPr>
        <w:lastRenderedPageBreak/>
        <w:t>Sivarajasingam,V</w:t>
      </w:r>
      <w:proofErr w:type="spellEnd"/>
      <w:r w:rsidRPr="00255820">
        <w:rPr>
          <w:rFonts w:ascii="Arial" w:hAnsi="Arial" w:cs="Arial"/>
        </w:rPr>
        <w:t>.</w:t>
      </w:r>
      <w:proofErr w:type="gramEnd"/>
      <w:r w:rsidRPr="00255820">
        <w:rPr>
          <w:rFonts w:ascii="Arial" w:hAnsi="Arial" w:cs="Arial"/>
        </w:rPr>
        <w:t>, Webber, I., Riboli-</w:t>
      </w:r>
      <w:proofErr w:type="spellStart"/>
      <w:r w:rsidRPr="00255820">
        <w:rPr>
          <w:rFonts w:ascii="Arial" w:hAnsi="Arial" w:cs="Arial"/>
        </w:rPr>
        <w:t>Sasco</w:t>
      </w:r>
      <w:proofErr w:type="spellEnd"/>
      <w:r w:rsidRPr="00255820">
        <w:rPr>
          <w:rFonts w:ascii="Arial" w:hAnsi="Arial" w:cs="Arial"/>
        </w:rPr>
        <w:t>,</w:t>
      </w:r>
      <w:r w:rsidR="004E6C06" w:rsidRPr="00255820">
        <w:rPr>
          <w:rFonts w:ascii="Arial" w:hAnsi="Arial" w:cs="Arial"/>
        </w:rPr>
        <w:t xml:space="preserve"> E.,</w:t>
      </w:r>
      <w:r w:rsidRPr="00255820">
        <w:rPr>
          <w:rFonts w:ascii="Arial" w:hAnsi="Arial" w:cs="Arial"/>
        </w:rPr>
        <w:t xml:space="preserve"> Alaa</w:t>
      </w:r>
      <w:r w:rsidR="004E6C06" w:rsidRPr="00255820">
        <w:rPr>
          <w:rFonts w:ascii="Arial" w:hAnsi="Arial" w:cs="Arial"/>
        </w:rPr>
        <w:t xml:space="preserve">, A., </w:t>
      </w:r>
      <w:r w:rsidRPr="00255820">
        <w:rPr>
          <w:rFonts w:ascii="Arial" w:hAnsi="Arial" w:cs="Arial"/>
        </w:rPr>
        <w:t>El-Osta</w:t>
      </w:r>
      <w:r w:rsidR="004E6C06" w:rsidRPr="00255820">
        <w:rPr>
          <w:rFonts w:ascii="Arial" w:hAnsi="Arial" w:cs="Arial"/>
        </w:rPr>
        <w:t>, A</w:t>
      </w:r>
      <w:r w:rsidR="0092246D" w:rsidRPr="00255820">
        <w:rPr>
          <w:rFonts w:ascii="Arial" w:hAnsi="Arial" w:cs="Arial"/>
        </w:rPr>
        <w:t xml:space="preserve">. (2022) ‘Investigating Public Awareness, Prevailing Attitudes And Perceptions Towards Domestic Violence And Abuse In The United Kingdom: A Qualitative Study’, </w:t>
      </w:r>
      <w:r w:rsidR="00BE7773" w:rsidRPr="00255820">
        <w:rPr>
          <w:rFonts w:ascii="Arial" w:hAnsi="Arial" w:cs="Arial"/>
          <w:i/>
          <w:iCs/>
        </w:rPr>
        <w:t>BMC Public Health</w:t>
      </w:r>
      <w:r w:rsidR="006548E4" w:rsidRPr="00255820">
        <w:rPr>
          <w:rFonts w:ascii="Arial" w:hAnsi="Arial" w:cs="Arial"/>
          <w:i/>
          <w:iCs/>
        </w:rPr>
        <w:t xml:space="preserve"> 22</w:t>
      </w:r>
      <w:r w:rsidR="00BE7773" w:rsidRPr="00255820">
        <w:rPr>
          <w:rFonts w:ascii="Arial" w:hAnsi="Arial" w:cs="Arial"/>
        </w:rPr>
        <w:t xml:space="preserve">, </w:t>
      </w:r>
      <w:r w:rsidR="006548E4" w:rsidRPr="00255820">
        <w:rPr>
          <w:rFonts w:ascii="Arial" w:hAnsi="Arial" w:cs="Arial"/>
        </w:rPr>
        <w:t xml:space="preserve">2042. Available at: </w:t>
      </w:r>
      <w:hyperlink r:id="rId22" w:history="1">
        <w:r w:rsidR="00344A98" w:rsidRPr="00255820">
          <w:rPr>
            <w:rStyle w:val="Hyperlink"/>
            <w:rFonts w:ascii="Arial" w:hAnsi="Arial" w:cs="Arial"/>
          </w:rPr>
          <w:t>https://doi.org/10.1186/s12889-022-14426-9</w:t>
        </w:r>
      </w:hyperlink>
      <w:r w:rsidR="00344A98" w:rsidRPr="00255820">
        <w:rPr>
          <w:rFonts w:ascii="Arial" w:hAnsi="Arial" w:cs="Arial"/>
        </w:rPr>
        <w:t xml:space="preserve"> </w:t>
      </w:r>
    </w:p>
    <w:p w14:paraId="0D9F20BD" w14:textId="16FBD6BE" w:rsidR="006D273B" w:rsidRPr="00255820" w:rsidRDefault="006D273B" w:rsidP="002D679F">
      <w:pPr>
        <w:rPr>
          <w:rFonts w:ascii="Arial" w:hAnsi="Arial" w:cs="Arial"/>
        </w:rPr>
      </w:pPr>
      <w:r w:rsidRPr="00255820">
        <w:rPr>
          <w:rFonts w:ascii="Arial" w:hAnsi="Arial" w:cs="Arial"/>
        </w:rPr>
        <w:t>Story, D.A. (2019) ‘Survey Research’</w:t>
      </w:r>
      <w:r w:rsidRPr="00255820">
        <w:rPr>
          <w:rFonts w:ascii="Arial" w:hAnsi="Arial" w:cs="Arial"/>
          <w:i/>
          <w:iCs/>
        </w:rPr>
        <w:t>, Anaesthesiology</w:t>
      </w:r>
      <w:r w:rsidRPr="00255820">
        <w:rPr>
          <w:rFonts w:ascii="Arial" w:hAnsi="Arial" w:cs="Arial"/>
        </w:rPr>
        <w:t xml:space="preserve">, 130, pp. 192-202. Available at: </w:t>
      </w:r>
      <w:hyperlink r:id="rId23" w:history="1">
        <w:r w:rsidR="00F83134" w:rsidRPr="00255820">
          <w:rPr>
            <w:rStyle w:val="Hyperlink"/>
            <w:rFonts w:ascii="Arial" w:hAnsi="Arial" w:cs="Arial"/>
          </w:rPr>
          <w:t>https://doi.org/10.1097/ALN.0000000</w:t>
        </w:r>
        <w:r w:rsidR="00F83134" w:rsidRPr="00255820">
          <w:rPr>
            <w:rStyle w:val="Hyperlink"/>
            <w:rFonts w:ascii="Arial" w:hAnsi="Arial" w:cs="Arial"/>
          </w:rPr>
          <w:t>0</w:t>
        </w:r>
        <w:r w:rsidR="00F83134" w:rsidRPr="00255820">
          <w:rPr>
            <w:rStyle w:val="Hyperlink"/>
            <w:rFonts w:ascii="Arial" w:hAnsi="Arial" w:cs="Arial"/>
          </w:rPr>
          <w:t>00002436</w:t>
        </w:r>
      </w:hyperlink>
      <w:r w:rsidR="00F83134" w:rsidRPr="00255820">
        <w:rPr>
          <w:rFonts w:ascii="Arial" w:hAnsi="Arial" w:cs="Arial"/>
        </w:rPr>
        <w:t xml:space="preserve"> </w:t>
      </w:r>
    </w:p>
    <w:p w14:paraId="0F9777FB" w14:textId="23D84799" w:rsidR="00164B15" w:rsidRPr="00255820" w:rsidRDefault="00164B15" w:rsidP="00164B15">
      <w:pPr>
        <w:rPr>
          <w:rFonts w:ascii="Arial" w:hAnsi="Arial" w:cs="Arial"/>
        </w:rPr>
      </w:pPr>
      <w:r w:rsidRPr="00255820">
        <w:rPr>
          <w:rFonts w:ascii="Arial" w:hAnsi="Arial" w:cs="Arial"/>
        </w:rPr>
        <w:t>Victims Commissioner (2020) ‘</w:t>
      </w:r>
      <w:r w:rsidRPr="00255820">
        <w:rPr>
          <w:rFonts w:ascii="Arial" w:hAnsi="Arial" w:cs="Arial"/>
          <w:i/>
          <w:iCs/>
        </w:rPr>
        <w:t>Sowing the Seeds: Children’s experience of Domestic Abuse and Criminality’. England: Victim’s Commissioner</w:t>
      </w:r>
      <w:r w:rsidRPr="00255820">
        <w:rPr>
          <w:rFonts w:ascii="Arial" w:hAnsi="Arial" w:cs="Arial"/>
        </w:rPr>
        <w:t xml:space="preserve">. Available at: </w:t>
      </w:r>
      <w:hyperlink r:id="rId24" w:history="1">
        <w:r w:rsidR="00FD0649" w:rsidRPr="00255820">
          <w:rPr>
            <w:rStyle w:val="Hyperlink"/>
            <w:rFonts w:ascii="Arial" w:hAnsi="Arial" w:cs="Arial"/>
          </w:rPr>
          <w:t>https://cloud-platform-e218f50a4812967ba1215eaecede923f.s3.amazonaws.com/uploads/sites/6/2021/12/Sowing-the-Seeds_final_web.pdf</w:t>
        </w:r>
      </w:hyperlink>
      <w:r w:rsidR="00FD0649" w:rsidRPr="00255820">
        <w:rPr>
          <w:rFonts w:ascii="Arial" w:hAnsi="Arial" w:cs="Arial"/>
        </w:rPr>
        <w:t xml:space="preserve"> </w:t>
      </w:r>
      <w:r w:rsidRPr="00255820">
        <w:rPr>
          <w:rFonts w:ascii="Arial" w:hAnsi="Arial" w:cs="Arial"/>
        </w:rPr>
        <w:t xml:space="preserve">(Accessed: 17 October 2024). </w:t>
      </w:r>
    </w:p>
    <w:p w14:paraId="35B24F11" w14:textId="66B528E4" w:rsidR="00B74ECA" w:rsidRPr="00255820" w:rsidRDefault="00A62711" w:rsidP="002D679F">
      <w:pPr>
        <w:rPr>
          <w:rFonts w:ascii="Arial" w:hAnsi="Arial" w:cs="Arial"/>
        </w:rPr>
      </w:pPr>
      <w:r w:rsidRPr="00255820">
        <w:rPr>
          <w:rFonts w:ascii="Arial" w:hAnsi="Arial" w:cs="Arial"/>
        </w:rPr>
        <w:t>Women’s Aid (2023) ‘</w:t>
      </w:r>
      <w:r w:rsidRPr="00255820">
        <w:rPr>
          <w:rFonts w:ascii="Arial" w:hAnsi="Arial" w:cs="Arial"/>
          <w:i/>
          <w:iCs/>
        </w:rPr>
        <w:t>Children: The Hidden Victims of Domestic Abuse’</w:t>
      </w:r>
      <w:r w:rsidRPr="00255820">
        <w:rPr>
          <w:rFonts w:ascii="Arial" w:hAnsi="Arial" w:cs="Arial"/>
        </w:rPr>
        <w:t>. Available at: https://www.womensaid.org.uk/what-we-do/hiddenvictims/ (Accessed: 1</w:t>
      </w:r>
      <w:r w:rsidR="0007595F" w:rsidRPr="00255820">
        <w:rPr>
          <w:rFonts w:ascii="Arial" w:hAnsi="Arial" w:cs="Arial"/>
        </w:rPr>
        <w:t xml:space="preserve">7 October </w:t>
      </w:r>
      <w:r w:rsidRPr="00255820">
        <w:rPr>
          <w:rFonts w:ascii="Arial" w:hAnsi="Arial" w:cs="Arial"/>
        </w:rPr>
        <w:t>2024).</w:t>
      </w:r>
    </w:p>
    <w:p w14:paraId="2C6F34CE" w14:textId="77777777" w:rsidR="00E14D6C" w:rsidRPr="00255820" w:rsidRDefault="00E14D6C" w:rsidP="002D679F">
      <w:pPr>
        <w:rPr>
          <w:rFonts w:ascii="Arial" w:hAnsi="Arial" w:cs="Arial"/>
        </w:rPr>
      </w:pPr>
    </w:p>
    <w:p w14:paraId="6AC61BE3" w14:textId="77777777" w:rsidR="00516FEC" w:rsidRPr="00255820" w:rsidRDefault="00516FEC" w:rsidP="002D679F">
      <w:pPr>
        <w:rPr>
          <w:rFonts w:ascii="Arial" w:hAnsi="Arial" w:cs="Arial"/>
        </w:rPr>
      </w:pPr>
    </w:p>
    <w:p w14:paraId="2F7E7933" w14:textId="77777777" w:rsidR="00516FEC" w:rsidRPr="00255820" w:rsidRDefault="00516FEC" w:rsidP="002D679F">
      <w:pPr>
        <w:rPr>
          <w:rFonts w:ascii="Arial" w:hAnsi="Arial" w:cs="Arial"/>
        </w:rPr>
      </w:pPr>
    </w:p>
    <w:p w14:paraId="6D080D23" w14:textId="4C7CF9E4" w:rsidR="00516FEC" w:rsidRPr="00255820" w:rsidRDefault="00516FEC" w:rsidP="002D679F">
      <w:pPr>
        <w:rPr>
          <w:rFonts w:ascii="Arial" w:hAnsi="Arial" w:cs="Arial"/>
        </w:rPr>
      </w:pPr>
      <w:r w:rsidRPr="00255820">
        <w:rPr>
          <w:rFonts w:ascii="Arial" w:hAnsi="Arial" w:cs="Arial"/>
        </w:rPr>
        <w:t>Legislation</w:t>
      </w:r>
    </w:p>
    <w:p w14:paraId="7E4CCE6C" w14:textId="03C682AC" w:rsidR="00E14D6C" w:rsidRPr="006056A8" w:rsidRDefault="00E14D6C" w:rsidP="002D679F">
      <w:pPr>
        <w:rPr>
          <w:rFonts w:ascii="Arial" w:hAnsi="Arial" w:cs="Arial"/>
        </w:rPr>
      </w:pPr>
      <w:r w:rsidRPr="00255820">
        <w:rPr>
          <w:rFonts w:ascii="Arial" w:hAnsi="Arial" w:cs="Arial"/>
        </w:rPr>
        <w:t>Domestic Abuse Act 2021. (c.3). [Online] London: The Stationary Office. Available at: https://www.legislation.gov.uk/ukpga/2021/17 (Accessed: 17 O</w:t>
      </w:r>
      <w:r w:rsidR="0007595F" w:rsidRPr="00255820">
        <w:rPr>
          <w:rFonts w:ascii="Arial" w:hAnsi="Arial" w:cs="Arial"/>
        </w:rPr>
        <w:t>ctober</w:t>
      </w:r>
      <w:r w:rsidRPr="00255820">
        <w:rPr>
          <w:rFonts w:ascii="Arial" w:hAnsi="Arial" w:cs="Arial"/>
        </w:rPr>
        <w:t xml:space="preserve"> 2024).</w:t>
      </w:r>
    </w:p>
    <w:sectPr w:rsidR="00E14D6C" w:rsidRPr="006056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1D9F43"/>
    <w:rsid w:val="00016F2F"/>
    <w:rsid w:val="00017577"/>
    <w:rsid w:val="000175FF"/>
    <w:rsid w:val="0001772A"/>
    <w:rsid w:val="00023EED"/>
    <w:rsid w:val="00025918"/>
    <w:rsid w:val="00036F57"/>
    <w:rsid w:val="00037AEB"/>
    <w:rsid w:val="00041A17"/>
    <w:rsid w:val="00043712"/>
    <w:rsid w:val="00051964"/>
    <w:rsid w:val="0005279F"/>
    <w:rsid w:val="00057A3D"/>
    <w:rsid w:val="00061EF8"/>
    <w:rsid w:val="00064D7A"/>
    <w:rsid w:val="000667BD"/>
    <w:rsid w:val="00074E62"/>
    <w:rsid w:val="0007595F"/>
    <w:rsid w:val="00082A6C"/>
    <w:rsid w:val="000B01AE"/>
    <w:rsid w:val="000B36E3"/>
    <w:rsid w:val="000B414E"/>
    <w:rsid w:val="000B7454"/>
    <w:rsid w:val="000C0A66"/>
    <w:rsid w:val="000C68E7"/>
    <w:rsid w:val="000C7A41"/>
    <w:rsid w:val="000D3109"/>
    <w:rsid w:val="000D623D"/>
    <w:rsid w:val="000E61D6"/>
    <w:rsid w:val="00103ABE"/>
    <w:rsid w:val="001130CF"/>
    <w:rsid w:val="00113189"/>
    <w:rsid w:val="0012490B"/>
    <w:rsid w:val="00132A5D"/>
    <w:rsid w:val="001333FA"/>
    <w:rsid w:val="001339DD"/>
    <w:rsid w:val="00134F82"/>
    <w:rsid w:val="00142F6A"/>
    <w:rsid w:val="00162460"/>
    <w:rsid w:val="00164B15"/>
    <w:rsid w:val="00174D37"/>
    <w:rsid w:val="001835D1"/>
    <w:rsid w:val="00187FDD"/>
    <w:rsid w:val="001A5F44"/>
    <w:rsid w:val="001C1A89"/>
    <w:rsid w:val="001C2967"/>
    <w:rsid w:val="001C66D9"/>
    <w:rsid w:val="001D4624"/>
    <w:rsid w:val="001D680B"/>
    <w:rsid w:val="001D7277"/>
    <w:rsid w:val="001F59A5"/>
    <w:rsid w:val="002071FE"/>
    <w:rsid w:val="00212A3C"/>
    <w:rsid w:val="00214EA2"/>
    <w:rsid w:val="00223BF7"/>
    <w:rsid w:val="00253C22"/>
    <w:rsid w:val="00255820"/>
    <w:rsid w:val="00257B13"/>
    <w:rsid w:val="00262A70"/>
    <w:rsid w:val="00264D4C"/>
    <w:rsid w:val="002660AB"/>
    <w:rsid w:val="0026735D"/>
    <w:rsid w:val="00267908"/>
    <w:rsid w:val="00275031"/>
    <w:rsid w:val="00277ACE"/>
    <w:rsid w:val="00282A03"/>
    <w:rsid w:val="0029162A"/>
    <w:rsid w:val="002A0C20"/>
    <w:rsid w:val="002B1D0E"/>
    <w:rsid w:val="002B6D4F"/>
    <w:rsid w:val="002B7247"/>
    <w:rsid w:val="002B730C"/>
    <w:rsid w:val="002C20DD"/>
    <w:rsid w:val="002C2C6B"/>
    <w:rsid w:val="002D4E67"/>
    <w:rsid w:val="002D679F"/>
    <w:rsid w:val="002D7EA1"/>
    <w:rsid w:val="002E1BDE"/>
    <w:rsid w:val="002E5F60"/>
    <w:rsid w:val="002F5E0F"/>
    <w:rsid w:val="0031020A"/>
    <w:rsid w:val="00327C8F"/>
    <w:rsid w:val="0033069D"/>
    <w:rsid w:val="003312B8"/>
    <w:rsid w:val="00331410"/>
    <w:rsid w:val="00332A9F"/>
    <w:rsid w:val="00332F75"/>
    <w:rsid w:val="003350C6"/>
    <w:rsid w:val="00344A98"/>
    <w:rsid w:val="00345FCF"/>
    <w:rsid w:val="00347AB9"/>
    <w:rsid w:val="00355C77"/>
    <w:rsid w:val="0036586C"/>
    <w:rsid w:val="0037614E"/>
    <w:rsid w:val="00377222"/>
    <w:rsid w:val="00377EA1"/>
    <w:rsid w:val="003B1AC9"/>
    <w:rsid w:val="003B28E1"/>
    <w:rsid w:val="003B394E"/>
    <w:rsid w:val="003B6DE9"/>
    <w:rsid w:val="003B77C3"/>
    <w:rsid w:val="003C2549"/>
    <w:rsid w:val="003C53B4"/>
    <w:rsid w:val="003E762F"/>
    <w:rsid w:val="003F4DC5"/>
    <w:rsid w:val="00405475"/>
    <w:rsid w:val="00405F08"/>
    <w:rsid w:val="0040727D"/>
    <w:rsid w:val="004114F2"/>
    <w:rsid w:val="00413535"/>
    <w:rsid w:val="00413C38"/>
    <w:rsid w:val="004151BE"/>
    <w:rsid w:val="00417DC7"/>
    <w:rsid w:val="004220A8"/>
    <w:rsid w:val="00427633"/>
    <w:rsid w:val="00432225"/>
    <w:rsid w:val="004416D3"/>
    <w:rsid w:val="0045054A"/>
    <w:rsid w:val="004548BC"/>
    <w:rsid w:val="00470A4F"/>
    <w:rsid w:val="004729AF"/>
    <w:rsid w:val="004806CB"/>
    <w:rsid w:val="0048280F"/>
    <w:rsid w:val="004A233C"/>
    <w:rsid w:val="004A2E35"/>
    <w:rsid w:val="004B15CD"/>
    <w:rsid w:val="004B4C4E"/>
    <w:rsid w:val="004D00D5"/>
    <w:rsid w:val="004D059A"/>
    <w:rsid w:val="004D2B67"/>
    <w:rsid w:val="004E6C06"/>
    <w:rsid w:val="004F7170"/>
    <w:rsid w:val="0050060B"/>
    <w:rsid w:val="00500BF3"/>
    <w:rsid w:val="00501577"/>
    <w:rsid w:val="005025F0"/>
    <w:rsid w:val="00502830"/>
    <w:rsid w:val="00510B28"/>
    <w:rsid w:val="00511A9A"/>
    <w:rsid w:val="00516FEC"/>
    <w:rsid w:val="005203BC"/>
    <w:rsid w:val="00520D6B"/>
    <w:rsid w:val="00524CC3"/>
    <w:rsid w:val="005273BF"/>
    <w:rsid w:val="0054385D"/>
    <w:rsid w:val="0054418D"/>
    <w:rsid w:val="005453E2"/>
    <w:rsid w:val="00545764"/>
    <w:rsid w:val="0054663C"/>
    <w:rsid w:val="005551C3"/>
    <w:rsid w:val="0056219E"/>
    <w:rsid w:val="005624F2"/>
    <w:rsid w:val="00570823"/>
    <w:rsid w:val="0057564B"/>
    <w:rsid w:val="005803CB"/>
    <w:rsid w:val="00582B63"/>
    <w:rsid w:val="00587A2A"/>
    <w:rsid w:val="005A73E1"/>
    <w:rsid w:val="005B3365"/>
    <w:rsid w:val="005B37F6"/>
    <w:rsid w:val="005B3CA3"/>
    <w:rsid w:val="005B7825"/>
    <w:rsid w:val="005D0ABD"/>
    <w:rsid w:val="005E5AA9"/>
    <w:rsid w:val="005F0840"/>
    <w:rsid w:val="00602055"/>
    <w:rsid w:val="006056A8"/>
    <w:rsid w:val="006163E8"/>
    <w:rsid w:val="00632074"/>
    <w:rsid w:val="0063238E"/>
    <w:rsid w:val="006548E4"/>
    <w:rsid w:val="006634F7"/>
    <w:rsid w:val="006672DB"/>
    <w:rsid w:val="0067289F"/>
    <w:rsid w:val="0067491F"/>
    <w:rsid w:val="006816DC"/>
    <w:rsid w:val="00686C36"/>
    <w:rsid w:val="00687685"/>
    <w:rsid w:val="006913F8"/>
    <w:rsid w:val="00695C78"/>
    <w:rsid w:val="006A0596"/>
    <w:rsid w:val="006A2CF5"/>
    <w:rsid w:val="006A7556"/>
    <w:rsid w:val="006C3142"/>
    <w:rsid w:val="006C61B3"/>
    <w:rsid w:val="006C6E78"/>
    <w:rsid w:val="006C7FFB"/>
    <w:rsid w:val="006D039A"/>
    <w:rsid w:val="006D273B"/>
    <w:rsid w:val="006D3C37"/>
    <w:rsid w:val="006D4D08"/>
    <w:rsid w:val="006E1A38"/>
    <w:rsid w:val="006E6BA5"/>
    <w:rsid w:val="006E79A4"/>
    <w:rsid w:val="006E79FF"/>
    <w:rsid w:val="006F057C"/>
    <w:rsid w:val="006F07DB"/>
    <w:rsid w:val="006F49CF"/>
    <w:rsid w:val="007039A6"/>
    <w:rsid w:val="00711A9C"/>
    <w:rsid w:val="0071351D"/>
    <w:rsid w:val="00715082"/>
    <w:rsid w:val="00735BDE"/>
    <w:rsid w:val="0074070A"/>
    <w:rsid w:val="00744DCE"/>
    <w:rsid w:val="0075247E"/>
    <w:rsid w:val="00756211"/>
    <w:rsid w:val="00756F06"/>
    <w:rsid w:val="007655C9"/>
    <w:rsid w:val="00773C30"/>
    <w:rsid w:val="00776259"/>
    <w:rsid w:val="00782CF8"/>
    <w:rsid w:val="00783442"/>
    <w:rsid w:val="00784776"/>
    <w:rsid w:val="00785DFD"/>
    <w:rsid w:val="007877BB"/>
    <w:rsid w:val="00790E4B"/>
    <w:rsid w:val="007925FF"/>
    <w:rsid w:val="00796D58"/>
    <w:rsid w:val="0079755E"/>
    <w:rsid w:val="007B5D7A"/>
    <w:rsid w:val="007C2380"/>
    <w:rsid w:val="007E1B9B"/>
    <w:rsid w:val="007F4842"/>
    <w:rsid w:val="008055E2"/>
    <w:rsid w:val="00806EC2"/>
    <w:rsid w:val="00810F4A"/>
    <w:rsid w:val="00812448"/>
    <w:rsid w:val="008132DF"/>
    <w:rsid w:val="00826C56"/>
    <w:rsid w:val="0082755B"/>
    <w:rsid w:val="00834120"/>
    <w:rsid w:val="00835934"/>
    <w:rsid w:val="00837ECD"/>
    <w:rsid w:val="00847281"/>
    <w:rsid w:val="008517A3"/>
    <w:rsid w:val="00853CFE"/>
    <w:rsid w:val="00854A77"/>
    <w:rsid w:val="00854B96"/>
    <w:rsid w:val="00865CCB"/>
    <w:rsid w:val="00876065"/>
    <w:rsid w:val="00881905"/>
    <w:rsid w:val="00884F64"/>
    <w:rsid w:val="0088592F"/>
    <w:rsid w:val="00886DA4"/>
    <w:rsid w:val="00895675"/>
    <w:rsid w:val="00896C31"/>
    <w:rsid w:val="008A7919"/>
    <w:rsid w:val="008B355E"/>
    <w:rsid w:val="008C68D2"/>
    <w:rsid w:val="008D05AB"/>
    <w:rsid w:val="008D4EDB"/>
    <w:rsid w:val="008E0B8D"/>
    <w:rsid w:val="008E1511"/>
    <w:rsid w:val="008E31C2"/>
    <w:rsid w:val="008E36B1"/>
    <w:rsid w:val="009048B9"/>
    <w:rsid w:val="009049ED"/>
    <w:rsid w:val="009056C3"/>
    <w:rsid w:val="009130CF"/>
    <w:rsid w:val="00916660"/>
    <w:rsid w:val="009219D3"/>
    <w:rsid w:val="0092246D"/>
    <w:rsid w:val="0092490F"/>
    <w:rsid w:val="009256C2"/>
    <w:rsid w:val="00926BA7"/>
    <w:rsid w:val="00943937"/>
    <w:rsid w:val="0096472B"/>
    <w:rsid w:val="009651B3"/>
    <w:rsid w:val="00967356"/>
    <w:rsid w:val="0097233C"/>
    <w:rsid w:val="00997EC6"/>
    <w:rsid w:val="009A05CA"/>
    <w:rsid w:val="009A659F"/>
    <w:rsid w:val="009A6C2E"/>
    <w:rsid w:val="009B26B0"/>
    <w:rsid w:val="009B7131"/>
    <w:rsid w:val="009C7378"/>
    <w:rsid w:val="009D0331"/>
    <w:rsid w:val="009D21C3"/>
    <w:rsid w:val="009D2451"/>
    <w:rsid w:val="009D4781"/>
    <w:rsid w:val="009E20BA"/>
    <w:rsid w:val="009F38A6"/>
    <w:rsid w:val="009F7DC7"/>
    <w:rsid w:val="00A27753"/>
    <w:rsid w:val="00A27A05"/>
    <w:rsid w:val="00A4241E"/>
    <w:rsid w:val="00A4405B"/>
    <w:rsid w:val="00A455AF"/>
    <w:rsid w:val="00A50155"/>
    <w:rsid w:val="00A53926"/>
    <w:rsid w:val="00A540A2"/>
    <w:rsid w:val="00A62711"/>
    <w:rsid w:val="00A72D3F"/>
    <w:rsid w:val="00A73B26"/>
    <w:rsid w:val="00A758E9"/>
    <w:rsid w:val="00A81E8E"/>
    <w:rsid w:val="00A93A81"/>
    <w:rsid w:val="00AA5AF1"/>
    <w:rsid w:val="00AA79C4"/>
    <w:rsid w:val="00AC6D0F"/>
    <w:rsid w:val="00AD0FCD"/>
    <w:rsid w:val="00AE11BE"/>
    <w:rsid w:val="00AE2E3E"/>
    <w:rsid w:val="00AE7C4D"/>
    <w:rsid w:val="00AF1850"/>
    <w:rsid w:val="00AF25B9"/>
    <w:rsid w:val="00AF3EA5"/>
    <w:rsid w:val="00AF5825"/>
    <w:rsid w:val="00B02DEF"/>
    <w:rsid w:val="00B07137"/>
    <w:rsid w:val="00B2786C"/>
    <w:rsid w:val="00B32E78"/>
    <w:rsid w:val="00B47C95"/>
    <w:rsid w:val="00B74733"/>
    <w:rsid w:val="00B74D6A"/>
    <w:rsid w:val="00B74ECA"/>
    <w:rsid w:val="00B77D79"/>
    <w:rsid w:val="00B97DF6"/>
    <w:rsid w:val="00BA2460"/>
    <w:rsid w:val="00BC1B86"/>
    <w:rsid w:val="00BD2986"/>
    <w:rsid w:val="00BD4BAF"/>
    <w:rsid w:val="00BD6974"/>
    <w:rsid w:val="00BD77F5"/>
    <w:rsid w:val="00BE4F7F"/>
    <w:rsid w:val="00BE5B20"/>
    <w:rsid w:val="00BE7773"/>
    <w:rsid w:val="00BE7A1E"/>
    <w:rsid w:val="00BF039B"/>
    <w:rsid w:val="00C10887"/>
    <w:rsid w:val="00C10BF8"/>
    <w:rsid w:val="00C16212"/>
    <w:rsid w:val="00C20819"/>
    <w:rsid w:val="00C24BA9"/>
    <w:rsid w:val="00C257F1"/>
    <w:rsid w:val="00C26BA3"/>
    <w:rsid w:val="00C328C7"/>
    <w:rsid w:val="00C35C00"/>
    <w:rsid w:val="00C377C9"/>
    <w:rsid w:val="00C4453B"/>
    <w:rsid w:val="00C6082E"/>
    <w:rsid w:val="00C60BF3"/>
    <w:rsid w:val="00C611EE"/>
    <w:rsid w:val="00C65F2C"/>
    <w:rsid w:val="00C740D0"/>
    <w:rsid w:val="00C86314"/>
    <w:rsid w:val="00C92B18"/>
    <w:rsid w:val="00C965BC"/>
    <w:rsid w:val="00CA39C8"/>
    <w:rsid w:val="00CA7284"/>
    <w:rsid w:val="00CB67D8"/>
    <w:rsid w:val="00CC2D9D"/>
    <w:rsid w:val="00CE1478"/>
    <w:rsid w:val="00CE2CD6"/>
    <w:rsid w:val="00D01965"/>
    <w:rsid w:val="00D022FD"/>
    <w:rsid w:val="00D04A85"/>
    <w:rsid w:val="00D102C2"/>
    <w:rsid w:val="00D10A38"/>
    <w:rsid w:val="00D14272"/>
    <w:rsid w:val="00D15798"/>
    <w:rsid w:val="00D314A3"/>
    <w:rsid w:val="00D43C8B"/>
    <w:rsid w:val="00D462DF"/>
    <w:rsid w:val="00D511B2"/>
    <w:rsid w:val="00D51FC7"/>
    <w:rsid w:val="00D533DB"/>
    <w:rsid w:val="00D575FE"/>
    <w:rsid w:val="00D61BA7"/>
    <w:rsid w:val="00D726EC"/>
    <w:rsid w:val="00D75746"/>
    <w:rsid w:val="00D75C5A"/>
    <w:rsid w:val="00D76927"/>
    <w:rsid w:val="00D82B7F"/>
    <w:rsid w:val="00D831CA"/>
    <w:rsid w:val="00D83C99"/>
    <w:rsid w:val="00D86349"/>
    <w:rsid w:val="00D94520"/>
    <w:rsid w:val="00DA1D7A"/>
    <w:rsid w:val="00DD020C"/>
    <w:rsid w:val="00DD0216"/>
    <w:rsid w:val="00DD0739"/>
    <w:rsid w:val="00DD3819"/>
    <w:rsid w:val="00DF7DC1"/>
    <w:rsid w:val="00E0562F"/>
    <w:rsid w:val="00E14D6C"/>
    <w:rsid w:val="00E17F6A"/>
    <w:rsid w:val="00E21A97"/>
    <w:rsid w:val="00E416F8"/>
    <w:rsid w:val="00E441FB"/>
    <w:rsid w:val="00E508F4"/>
    <w:rsid w:val="00E60D45"/>
    <w:rsid w:val="00E70ADC"/>
    <w:rsid w:val="00E83FAC"/>
    <w:rsid w:val="00E96298"/>
    <w:rsid w:val="00E9697D"/>
    <w:rsid w:val="00EA272E"/>
    <w:rsid w:val="00EC7E2D"/>
    <w:rsid w:val="00ED3751"/>
    <w:rsid w:val="00ED7169"/>
    <w:rsid w:val="00ED717E"/>
    <w:rsid w:val="00EF05AF"/>
    <w:rsid w:val="00EF0AFE"/>
    <w:rsid w:val="00F10558"/>
    <w:rsid w:val="00F11A65"/>
    <w:rsid w:val="00F24B7F"/>
    <w:rsid w:val="00F304C9"/>
    <w:rsid w:val="00F33327"/>
    <w:rsid w:val="00F3344C"/>
    <w:rsid w:val="00F3371E"/>
    <w:rsid w:val="00F35612"/>
    <w:rsid w:val="00F447F0"/>
    <w:rsid w:val="00F45C01"/>
    <w:rsid w:val="00F66555"/>
    <w:rsid w:val="00F83134"/>
    <w:rsid w:val="00F84FF0"/>
    <w:rsid w:val="00F905E5"/>
    <w:rsid w:val="00F92C63"/>
    <w:rsid w:val="00F92E22"/>
    <w:rsid w:val="00FC02C6"/>
    <w:rsid w:val="00FC108B"/>
    <w:rsid w:val="00FC1B86"/>
    <w:rsid w:val="00FC2900"/>
    <w:rsid w:val="00FC3610"/>
    <w:rsid w:val="00FC522B"/>
    <w:rsid w:val="00FD0649"/>
    <w:rsid w:val="00FD27ED"/>
    <w:rsid w:val="00FD57FB"/>
    <w:rsid w:val="00FE3181"/>
    <w:rsid w:val="00FF0B8C"/>
    <w:rsid w:val="00FF0E7E"/>
    <w:rsid w:val="00FF1DAF"/>
    <w:rsid w:val="00FF4110"/>
    <w:rsid w:val="531D9F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D9F43"/>
  <w15:chartTrackingRefBased/>
  <w15:docId w15:val="{98CC383A-1D37-41B1-8AD7-3D5EE49F6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C20819"/>
    <w:rPr>
      <w:color w:val="467886" w:themeColor="hyperlink"/>
      <w:u w:val="single"/>
    </w:rPr>
  </w:style>
  <w:style w:type="character" w:styleId="UnresolvedMention">
    <w:name w:val="Unresolved Mention"/>
    <w:basedOn w:val="DefaultParagraphFont"/>
    <w:uiPriority w:val="99"/>
    <w:semiHidden/>
    <w:unhideWhenUsed/>
    <w:rsid w:val="00C20819"/>
    <w:rPr>
      <w:color w:val="605E5C"/>
      <w:shd w:val="clear" w:color="auto" w:fill="E1DFDD"/>
    </w:rPr>
  </w:style>
  <w:style w:type="paragraph" w:customStyle="1" w:styleId="p1">
    <w:name w:val="p1"/>
    <w:basedOn w:val="Normal"/>
    <w:rsid w:val="00FD57FB"/>
    <w:pPr>
      <w:spacing w:after="0" w:line="240" w:lineRule="auto"/>
    </w:pPr>
    <w:rPr>
      <w:rFonts w:ascii="Helvetica" w:hAnsi="Helvetica" w:cs="Times New Roman"/>
      <w:sz w:val="18"/>
      <w:szCs w:val="18"/>
      <w:lang w:eastAsia="en-GB"/>
    </w:rPr>
  </w:style>
  <w:style w:type="character" w:customStyle="1" w:styleId="s1">
    <w:name w:val="s1"/>
    <w:basedOn w:val="DefaultParagraphFont"/>
    <w:rsid w:val="00FD57FB"/>
    <w:rPr>
      <w:rFonts w:ascii="Helvetica" w:hAnsi="Helvetica" w:hint="default"/>
      <w:b w:val="0"/>
      <w:bCs w:val="0"/>
      <w:i w:val="0"/>
      <w:iCs w:val="0"/>
      <w:sz w:val="18"/>
      <w:szCs w:val="18"/>
    </w:rPr>
  </w:style>
  <w:style w:type="character" w:styleId="FollowedHyperlink">
    <w:name w:val="FollowedHyperlink"/>
    <w:basedOn w:val="DefaultParagraphFont"/>
    <w:uiPriority w:val="99"/>
    <w:semiHidden/>
    <w:unhideWhenUsed/>
    <w:rsid w:val="002C2C6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714142">
      <w:bodyDiv w:val="1"/>
      <w:marLeft w:val="0"/>
      <w:marRight w:val="0"/>
      <w:marTop w:val="0"/>
      <w:marBottom w:val="0"/>
      <w:divBdr>
        <w:top w:val="none" w:sz="0" w:space="0" w:color="auto"/>
        <w:left w:val="none" w:sz="0" w:space="0" w:color="auto"/>
        <w:bottom w:val="none" w:sz="0" w:space="0" w:color="auto"/>
        <w:right w:val="none" w:sz="0" w:space="0" w:color="auto"/>
      </w:divBdr>
      <w:divsChild>
        <w:div w:id="1271428675">
          <w:marLeft w:val="0"/>
          <w:marRight w:val="0"/>
          <w:marTop w:val="0"/>
          <w:marBottom w:val="75"/>
          <w:divBdr>
            <w:top w:val="none" w:sz="0" w:space="0" w:color="auto"/>
            <w:left w:val="none" w:sz="0" w:space="0" w:color="auto"/>
            <w:bottom w:val="none" w:sz="0" w:space="0" w:color="auto"/>
            <w:right w:val="none" w:sz="0" w:space="0" w:color="auto"/>
          </w:divBdr>
        </w:div>
      </w:divsChild>
    </w:div>
    <w:div w:id="165871861">
      <w:bodyDiv w:val="1"/>
      <w:marLeft w:val="0"/>
      <w:marRight w:val="0"/>
      <w:marTop w:val="0"/>
      <w:marBottom w:val="0"/>
      <w:divBdr>
        <w:top w:val="none" w:sz="0" w:space="0" w:color="auto"/>
        <w:left w:val="none" w:sz="0" w:space="0" w:color="auto"/>
        <w:bottom w:val="none" w:sz="0" w:space="0" w:color="auto"/>
        <w:right w:val="none" w:sz="0" w:space="0" w:color="auto"/>
      </w:divBdr>
      <w:divsChild>
        <w:div w:id="549072963">
          <w:marLeft w:val="0"/>
          <w:marRight w:val="0"/>
          <w:marTop w:val="0"/>
          <w:marBottom w:val="75"/>
          <w:divBdr>
            <w:top w:val="none" w:sz="0" w:space="0" w:color="auto"/>
            <w:left w:val="none" w:sz="0" w:space="0" w:color="auto"/>
            <w:bottom w:val="none" w:sz="0" w:space="0" w:color="auto"/>
            <w:right w:val="none" w:sz="0" w:space="0" w:color="auto"/>
          </w:divBdr>
        </w:div>
      </w:divsChild>
    </w:div>
    <w:div w:id="291979511">
      <w:bodyDiv w:val="1"/>
      <w:marLeft w:val="0"/>
      <w:marRight w:val="0"/>
      <w:marTop w:val="0"/>
      <w:marBottom w:val="0"/>
      <w:divBdr>
        <w:top w:val="none" w:sz="0" w:space="0" w:color="auto"/>
        <w:left w:val="none" w:sz="0" w:space="0" w:color="auto"/>
        <w:bottom w:val="none" w:sz="0" w:space="0" w:color="auto"/>
        <w:right w:val="none" w:sz="0" w:space="0" w:color="auto"/>
      </w:divBdr>
    </w:div>
    <w:div w:id="868108481">
      <w:bodyDiv w:val="1"/>
      <w:marLeft w:val="0"/>
      <w:marRight w:val="0"/>
      <w:marTop w:val="0"/>
      <w:marBottom w:val="0"/>
      <w:divBdr>
        <w:top w:val="none" w:sz="0" w:space="0" w:color="auto"/>
        <w:left w:val="none" w:sz="0" w:space="0" w:color="auto"/>
        <w:bottom w:val="none" w:sz="0" w:space="0" w:color="auto"/>
        <w:right w:val="none" w:sz="0" w:space="0" w:color="auto"/>
      </w:divBdr>
      <w:divsChild>
        <w:div w:id="1040325218">
          <w:marLeft w:val="0"/>
          <w:marRight w:val="0"/>
          <w:marTop w:val="0"/>
          <w:marBottom w:val="75"/>
          <w:divBdr>
            <w:top w:val="none" w:sz="0" w:space="0" w:color="auto"/>
            <w:left w:val="none" w:sz="0" w:space="0" w:color="auto"/>
            <w:bottom w:val="none" w:sz="0" w:space="0" w:color="auto"/>
            <w:right w:val="none" w:sz="0" w:space="0" w:color="auto"/>
          </w:divBdr>
        </w:div>
      </w:divsChild>
    </w:div>
    <w:div w:id="921135325">
      <w:bodyDiv w:val="1"/>
      <w:marLeft w:val="0"/>
      <w:marRight w:val="0"/>
      <w:marTop w:val="0"/>
      <w:marBottom w:val="0"/>
      <w:divBdr>
        <w:top w:val="none" w:sz="0" w:space="0" w:color="auto"/>
        <w:left w:val="none" w:sz="0" w:space="0" w:color="auto"/>
        <w:bottom w:val="none" w:sz="0" w:space="0" w:color="auto"/>
        <w:right w:val="none" w:sz="0" w:space="0" w:color="auto"/>
      </w:divBdr>
      <w:divsChild>
        <w:div w:id="713961947">
          <w:marLeft w:val="0"/>
          <w:marRight w:val="0"/>
          <w:marTop w:val="0"/>
          <w:marBottom w:val="75"/>
          <w:divBdr>
            <w:top w:val="none" w:sz="0" w:space="0" w:color="auto"/>
            <w:left w:val="none" w:sz="0" w:space="0" w:color="auto"/>
            <w:bottom w:val="none" w:sz="0" w:space="0" w:color="auto"/>
            <w:right w:val="none" w:sz="0" w:space="0" w:color="auto"/>
          </w:divBdr>
        </w:div>
      </w:divsChild>
    </w:div>
    <w:div w:id="1400444791">
      <w:bodyDiv w:val="1"/>
      <w:marLeft w:val="0"/>
      <w:marRight w:val="0"/>
      <w:marTop w:val="0"/>
      <w:marBottom w:val="0"/>
      <w:divBdr>
        <w:top w:val="none" w:sz="0" w:space="0" w:color="auto"/>
        <w:left w:val="none" w:sz="0" w:space="0" w:color="auto"/>
        <w:bottom w:val="none" w:sz="0" w:space="0" w:color="auto"/>
        <w:right w:val="none" w:sz="0" w:space="0" w:color="auto"/>
      </w:divBdr>
      <w:divsChild>
        <w:div w:id="677578846">
          <w:marLeft w:val="0"/>
          <w:marRight w:val="0"/>
          <w:marTop w:val="0"/>
          <w:marBottom w:val="75"/>
          <w:divBdr>
            <w:top w:val="none" w:sz="0" w:space="0" w:color="auto"/>
            <w:left w:val="none" w:sz="0" w:space="0" w:color="auto"/>
            <w:bottom w:val="none" w:sz="0" w:space="0" w:color="auto"/>
            <w:right w:val="none" w:sz="0" w:space="0" w:color="auto"/>
          </w:divBdr>
        </w:div>
      </w:divsChild>
    </w:div>
    <w:div w:id="2013146153">
      <w:bodyDiv w:val="1"/>
      <w:marLeft w:val="0"/>
      <w:marRight w:val="0"/>
      <w:marTop w:val="0"/>
      <w:marBottom w:val="0"/>
      <w:divBdr>
        <w:top w:val="none" w:sz="0" w:space="0" w:color="auto"/>
        <w:left w:val="none" w:sz="0" w:space="0" w:color="auto"/>
        <w:bottom w:val="none" w:sz="0" w:space="0" w:color="auto"/>
        <w:right w:val="none" w:sz="0" w:space="0" w:color="auto"/>
      </w:divBdr>
      <w:divsChild>
        <w:div w:id="551617950">
          <w:marLeft w:val="0"/>
          <w:marRight w:val="0"/>
          <w:marTop w:val="0"/>
          <w:marBottom w:val="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sites/default/files/publications/2019-08/cafcass-cymru-impact-on%20children-experiencing-domestic-abuse.pdf" TargetMode="External"/><Relationship Id="rId13" Type="http://schemas.openxmlformats.org/officeDocument/2006/relationships/hyperlink" Target="https://doi.org/10.1080/10503307.2022.2081100" TargetMode="External"/><Relationship Id="rId18" Type="http://schemas.openxmlformats.org/officeDocument/2006/relationships/hyperlink" Target="https://www.nspcc.org.uk/what-is-child-abuse/types-of-abuse/domestic-abus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80/10304312.2024.2313565" TargetMode="External"/><Relationship Id="rId7" Type="http://schemas.openxmlformats.org/officeDocument/2006/relationships/hyperlink" Target="https://doi.org/10.1016/j.ijlcj.2020.100388" TargetMode="External"/><Relationship Id="rId12" Type="http://schemas.openxmlformats.org/officeDocument/2006/relationships/hyperlink" Target="https://research.bangor.ac.uk/portal/files/23356885/PHW_Prisoner_ACE_Survey_Report_E.pdf" TargetMode="External"/><Relationship Id="rId17" Type="http://schemas.openxmlformats.org/officeDocument/2006/relationships/hyperlink" Target="https://doi.org/10.1111/cfs.12645"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16/j.copsyc.2017.03.028" TargetMode="External"/><Relationship Id="rId20" Type="http://schemas.openxmlformats.org/officeDocument/2006/relationships/hyperlink" Target="http://dx.doi.org/10.7189/jogh.14.03001" TargetMode="External"/><Relationship Id="rId1" Type="http://schemas.openxmlformats.org/officeDocument/2006/relationships/customXml" Target="../customXml/item1.xml"/><Relationship Id="rId6" Type="http://schemas.openxmlformats.org/officeDocument/2006/relationships/hyperlink" Target="https://doi.org/10.1016/j.chiabu.2021.105459" TargetMode="External"/><Relationship Id="rId11" Type="http://schemas.openxmlformats.org/officeDocument/2006/relationships/hyperlink" Target="https://backup.ons.gov.uk/wp-content/uploads/sites/3/2019/11/Domestic-abuse-victim-characteristics-England-and-Wales-year-ending-March-2019.pdf" TargetMode="External"/><Relationship Id="rId24" Type="http://schemas.openxmlformats.org/officeDocument/2006/relationships/hyperlink" Target="https://cloud-platform-e218f50a4812967ba1215eaecede923f.s3.amazonaws.com/uploads/sites/6/2021/12/Sowing-the-Seeds_final_web.pdf" TargetMode="External"/><Relationship Id="rId5" Type="http://schemas.openxmlformats.org/officeDocument/2006/relationships/hyperlink" Target="http://dx.doi.org/10.18410/jebmh/2019/587" TargetMode="External"/><Relationship Id="rId15" Type="http://schemas.openxmlformats.org/officeDocument/2006/relationships/hyperlink" Target="https://doi.org/10.1177/08862605211006370" TargetMode="External"/><Relationship Id="rId23" Type="http://schemas.openxmlformats.org/officeDocument/2006/relationships/hyperlink" Target="https://doi.org/10.1097/ALN.0000000000002436" TargetMode="External"/><Relationship Id="rId10" Type="http://schemas.openxmlformats.org/officeDocument/2006/relationships/hyperlink" Target="https://domesticabusecommissioner.uk/blogs/survivor-inspired-to-set-up-service-for-children-who-have-experienced-domestic-abuse/" TargetMode="External"/><Relationship Id="rId19" Type="http://schemas.openxmlformats.org/officeDocument/2006/relationships/hyperlink" Target="http://dx.doi.org/10.36018/dsiij.v13i.204" TargetMode="External"/><Relationship Id="rId4" Type="http://schemas.openxmlformats.org/officeDocument/2006/relationships/webSettings" Target="webSettings.xml"/><Relationship Id="rId9" Type="http://schemas.openxmlformats.org/officeDocument/2006/relationships/hyperlink" Target="https://domesticabusecommissioner.uk/wp-content/uploads/2023/10/Domestic-Abuse-Commissioner-Insights-Briefing-Children-and-Young-People-Subject-to-Domestic-Abuse-Oct-2023.pdf" TargetMode="External"/><Relationship Id="rId14" Type="http://schemas.openxmlformats.org/officeDocument/2006/relationships/hyperlink" Target="https://www.justiceinspectorates.gov.uk/hmiprobation/wp-content/uploads/sites/5/2021/11/Academic-Insights-Gray-et-al.pdf" TargetMode="External"/><Relationship Id="rId22" Type="http://schemas.openxmlformats.org/officeDocument/2006/relationships/hyperlink" Target="https://doi.org/10.1186/s12889-022-1442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FC6A4-5B7D-4A2C-B10E-9A96A461F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3112</TotalTime>
  <Pages>7</Pages>
  <Words>2162</Words>
  <Characters>13753</Characters>
  <Application>Microsoft Office Word</Application>
  <DocSecurity>0</DocSecurity>
  <Lines>237</Lines>
  <Paragraphs>58</Paragraphs>
  <ScaleCrop>false</ScaleCrop>
  <Company/>
  <LinksUpToDate>false</LinksUpToDate>
  <CharactersWithSpaces>15857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Jemima Wood (2205091)</dc:creator>
  <cp:keywords/>
  <dc:description/>
  <cp:lastModifiedBy>Jemima Wood (2205091)</cp:lastModifiedBy>
  <cp:revision>435</cp:revision>
  <dcterms:created xsi:type="dcterms:W3CDTF">2024-10-17T08:16:00Z</dcterms:created>
  <dcterms:modified xsi:type="dcterms:W3CDTF">2024-10-24T10:37:00Z</dcterms:modified>
</cp:coreProperties>
</file>