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582CE7" w:rsidR="00582CE7" w:rsidP="00582CE7" w:rsidRDefault="00582CE7" w14:paraId="1CB2FDBC" w14:textId="0C7BA6AE">
      <w:pPr>
        <w:spacing w:line="360" w:lineRule="auto"/>
        <w:rPr>
          <w:rFonts w:ascii="Arial" w:hAnsi="Arial" w:cs="Arial"/>
          <w:sz w:val="23"/>
          <w:szCs w:val="23"/>
        </w:rPr>
      </w:pPr>
      <w:r w:rsidRPr="00582CE7">
        <w:rPr>
          <w:rFonts w:ascii="Arial" w:hAnsi="Arial" w:cs="Arial"/>
          <w:sz w:val="23"/>
          <w:szCs w:val="23"/>
        </w:rPr>
        <w:t>ECAD7003</w:t>
      </w:r>
      <w:r>
        <w:rPr>
          <w:rFonts w:ascii="Arial" w:hAnsi="Arial" w:cs="Arial"/>
          <w:sz w:val="23"/>
          <w:szCs w:val="23"/>
        </w:rPr>
        <w:t xml:space="preserve">                                                                                             Maisie Finnemore</w:t>
      </w:r>
    </w:p>
    <w:p w:rsidRPr="00582CE7" w:rsidR="00F12504" w:rsidP="00F12504" w:rsidRDefault="00631880" w14:paraId="285F9DDE" w14:textId="7EF87525">
      <w:pPr>
        <w:spacing w:line="360" w:lineRule="auto"/>
        <w:jc w:val="center"/>
        <w:rPr>
          <w:rFonts w:ascii="Arial" w:hAnsi="Arial" w:cs="Arial"/>
          <w:b/>
          <w:bCs/>
          <w:sz w:val="36"/>
          <w:szCs w:val="36"/>
          <w:u w:val="single"/>
        </w:rPr>
      </w:pPr>
      <w:r w:rsidRPr="20A541D1" w:rsidR="00631880">
        <w:rPr>
          <w:rFonts w:ascii="Arial" w:hAnsi="Arial" w:cs="Arial"/>
          <w:b w:val="1"/>
          <w:bCs w:val="1"/>
          <w:sz w:val="36"/>
          <w:szCs w:val="36"/>
          <w:u w:val="single"/>
        </w:rPr>
        <w:t>School improvement plan</w:t>
      </w:r>
    </w:p>
    <w:tbl>
      <w:tblPr>
        <w:tblStyle w:val="TableGrid"/>
        <w:tblW w:w="0" w:type="auto"/>
        <w:tblLayout w:type="fixed"/>
        <w:tblLook w:val="04A0" w:firstRow="1" w:lastRow="0" w:firstColumn="1" w:lastColumn="0" w:noHBand="0" w:noVBand="1"/>
      </w:tblPr>
      <w:tblGrid>
        <w:gridCol w:w="1722"/>
        <w:gridCol w:w="3647"/>
        <w:gridCol w:w="3647"/>
      </w:tblGrid>
      <w:tr w:rsidR="20A541D1" w:rsidTr="20A541D1" w14:paraId="6F3378D6">
        <w:trPr>
          <w:trHeight w:val="300"/>
        </w:trPr>
        <w:tc>
          <w:tcPr>
            <w:tcW w:w="1722" w:type="dxa"/>
            <w:tcBorders>
              <w:top w:val="single" w:sz="8"/>
              <w:left w:val="single" w:sz="8"/>
              <w:bottom w:val="single" w:sz="8"/>
              <w:right w:val="single" w:sz="8"/>
            </w:tcBorders>
            <w:tcMar>
              <w:left w:w="108" w:type="dxa"/>
              <w:right w:w="108" w:type="dxa"/>
            </w:tcMar>
            <w:vAlign w:val="top"/>
          </w:tcPr>
          <w:p w:rsidR="20A541D1" w:rsidP="20A541D1" w:rsidRDefault="20A541D1" w14:paraId="3CDC1881" w14:textId="5E517152">
            <w:pPr>
              <w:spacing w:before="0" w:beforeAutospacing="off" w:after="0" w:afterAutospacing="off" w:line="360" w:lineRule="auto"/>
              <w:ind w:left="-20" w:right="-20"/>
              <w:rPr>
                <w:rFonts w:ascii="Arial" w:hAnsi="Arial" w:eastAsia="Arial" w:cs="Arial"/>
                <w:sz w:val="22"/>
                <w:szCs w:val="22"/>
              </w:rPr>
            </w:pPr>
          </w:p>
        </w:tc>
        <w:tc>
          <w:tcPr>
            <w:tcW w:w="3647" w:type="dxa"/>
            <w:tcBorders>
              <w:top w:val="single" w:sz="8"/>
              <w:left w:val="single" w:sz="8"/>
              <w:bottom w:val="single" w:sz="8"/>
              <w:right w:val="single" w:sz="8"/>
            </w:tcBorders>
            <w:tcMar>
              <w:left w:w="108" w:type="dxa"/>
              <w:right w:w="108" w:type="dxa"/>
            </w:tcMar>
            <w:vAlign w:val="top"/>
          </w:tcPr>
          <w:p w:rsidR="20A541D1" w:rsidP="20A541D1" w:rsidRDefault="20A541D1" w14:paraId="05483483" w14:textId="2473455E">
            <w:pPr>
              <w:spacing w:before="0" w:beforeAutospacing="off" w:after="0" w:afterAutospacing="off" w:line="360" w:lineRule="auto"/>
              <w:ind w:left="-20" w:right="-20"/>
            </w:pPr>
            <w:r w:rsidRPr="20A541D1" w:rsidR="20A541D1">
              <w:rPr>
                <w:rFonts w:ascii="Arial" w:hAnsi="Arial" w:eastAsia="Arial" w:cs="Arial"/>
                <w:sz w:val="22"/>
                <w:szCs w:val="22"/>
              </w:rPr>
              <w:t>Targed/target</w:t>
            </w:r>
          </w:p>
        </w:tc>
        <w:tc>
          <w:tcPr>
            <w:tcW w:w="3647" w:type="dxa"/>
            <w:tcBorders>
              <w:top w:val="single" w:sz="8"/>
              <w:left w:val="single" w:sz="8"/>
              <w:bottom w:val="single" w:sz="8"/>
              <w:right w:val="single" w:sz="8"/>
            </w:tcBorders>
            <w:tcMar>
              <w:left w:w="108" w:type="dxa"/>
              <w:right w:w="108" w:type="dxa"/>
            </w:tcMar>
            <w:vAlign w:val="top"/>
          </w:tcPr>
          <w:p w:rsidR="20A541D1" w:rsidP="20A541D1" w:rsidRDefault="20A541D1" w14:paraId="08D4963C" w14:textId="7CCCF14F">
            <w:pPr>
              <w:spacing w:before="0" w:beforeAutospacing="off" w:after="0" w:afterAutospacing="off"/>
              <w:ind w:left="-20" w:right="-20"/>
            </w:pPr>
            <w:r w:rsidRPr="20A541D1" w:rsidR="20A541D1">
              <w:rPr>
                <w:rFonts w:ascii="Arial" w:hAnsi="Arial" w:eastAsia="Arial" w:cs="Arial"/>
                <w:color w:val="222222"/>
                <w:sz w:val="22"/>
                <w:szCs w:val="22"/>
                <w:lang w:val="en-US"/>
              </w:rPr>
              <w:t>Yr hyn yr wyf wedi'i wneud yn yr aseiniad hwn</w:t>
            </w:r>
          </w:p>
          <w:p w:rsidR="20A541D1" w:rsidP="20A541D1" w:rsidRDefault="20A541D1" w14:paraId="260F1C71" w14:textId="66DA6510">
            <w:pPr>
              <w:spacing w:before="0" w:beforeAutospacing="off" w:after="0" w:afterAutospacing="off"/>
              <w:ind w:left="-20" w:right="-20"/>
            </w:pPr>
            <w:r w:rsidRPr="20A541D1" w:rsidR="20A541D1">
              <w:rPr>
                <w:rFonts w:ascii="Arial" w:hAnsi="Arial" w:eastAsia="Arial" w:cs="Arial"/>
                <w:sz w:val="22"/>
                <w:szCs w:val="22"/>
                <w:lang w:val="en-US"/>
              </w:rPr>
              <w:t>What I have done in this assignment...</w:t>
            </w:r>
          </w:p>
          <w:p w:rsidR="20A541D1" w:rsidP="20A541D1" w:rsidRDefault="20A541D1" w14:paraId="647A7490" w14:textId="5809130C">
            <w:pPr>
              <w:spacing w:before="0" w:beforeAutospacing="off" w:after="0" w:afterAutospacing="off" w:line="360" w:lineRule="auto"/>
              <w:ind w:left="-20" w:right="-20"/>
            </w:pPr>
            <w:r w:rsidRPr="20A541D1" w:rsidR="20A541D1">
              <w:rPr>
                <w:rFonts w:ascii="Arial" w:hAnsi="Arial" w:eastAsia="Arial" w:cs="Arial"/>
                <w:sz w:val="22"/>
                <w:szCs w:val="22"/>
              </w:rPr>
              <w:t xml:space="preserve"> </w:t>
            </w:r>
          </w:p>
        </w:tc>
      </w:tr>
      <w:tr w:rsidR="20A541D1" w:rsidTr="20A541D1" w14:paraId="101C39F0">
        <w:trPr>
          <w:trHeight w:val="300"/>
        </w:trPr>
        <w:tc>
          <w:tcPr>
            <w:tcW w:w="1722" w:type="dxa"/>
            <w:tcBorders>
              <w:top w:val="single" w:sz="8"/>
              <w:left w:val="single" w:sz="8"/>
              <w:bottom w:val="single" w:sz="8"/>
              <w:right w:val="single" w:sz="8"/>
            </w:tcBorders>
            <w:tcMar>
              <w:left w:w="108" w:type="dxa"/>
              <w:right w:w="108" w:type="dxa"/>
            </w:tcMar>
            <w:vAlign w:val="top"/>
          </w:tcPr>
          <w:p w:rsidR="20A541D1" w:rsidP="20A541D1" w:rsidRDefault="20A541D1" w14:paraId="35313754" w14:textId="6F09BD54">
            <w:pPr>
              <w:spacing w:before="0" w:beforeAutospacing="off" w:after="0" w:afterAutospacing="off" w:line="360" w:lineRule="auto"/>
              <w:ind w:left="-20" w:right="-20"/>
            </w:pPr>
            <w:r w:rsidRPr="20A541D1" w:rsidR="20A541D1">
              <w:rPr>
                <w:rFonts w:ascii="Arial" w:hAnsi="Arial" w:eastAsia="Arial" w:cs="Arial"/>
                <w:sz w:val="22"/>
                <w:szCs w:val="22"/>
              </w:rPr>
              <w:t>Targed/Target 1</w:t>
            </w:r>
          </w:p>
        </w:tc>
        <w:tc>
          <w:tcPr>
            <w:tcW w:w="3647" w:type="dxa"/>
            <w:tcBorders>
              <w:top w:val="single" w:sz="8"/>
              <w:left w:val="single" w:sz="8"/>
              <w:bottom w:val="single" w:sz="8"/>
              <w:right w:val="single" w:sz="8"/>
            </w:tcBorders>
            <w:tcMar>
              <w:left w:w="108" w:type="dxa"/>
              <w:right w:w="108" w:type="dxa"/>
            </w:tcMar>
            <w:vAlign w:val="top"/>
          </w:tcPr>
          <w:p w:rsidR="20A541D1" w:rsidP="20A541D1" w:rsidRDefault="20A541D1" w14:paraId="274A6260" w14:textId="6CBA9BA1">
            <w:pPr>
              <w:spacing w:before="0" w:beforeAutospacing="off" w:after="0" w:afterAutospacing="off" w:line="360" w:lineRule="auto"/>
              <w:ind w:left="-20" w:right="-20"/>
              <w:rPr>
                <w:rFonts w:ascii="Arial" w:hAnsi="Arial" w:eastAsia="Arial" w:cs="Arial"/>
                <w:sz w:val="22"/>
                <w:szCs w:val="22"/>
              </w:rPr>
            </w:pPr>
            <w:r w:rsidRPr="20A541D1" w:rsidR="20A541D1">
              <w:rPr>
                <w:rFonts w:ascii="Arial" w:hAnsi="Arial" w:eastAsia="Arial" w:cs="Arial"/>
                <w:sz w:val="22"/>
                <w:szCs w:val="22"/>
              </w:rPr>
              <w:t xml:space="preserve"> </w:t>
            </w:r>
            <w:r w:rsidRPr="20A541D1" w:rsidR="7FA60B4E">
              <w:rPr>
                <w:rFonts w:ascii="Arial" w:hAnsi="Arial" w:eastAsia="Arial" w:cs="Arial"/>
                <w:sz w:val="22"/>
                <w:szCs w:val="22"/>
              </w:rPr>
              <w:t>Check Grammar</w:t>
            </w:r>
          </w:p>
        </w:tc>
        <w:tc>
          <w:tcPr>
            <w:tcW w:w="3647" w:type="dxa"/>
            <w:tcBorders>
              <w:top w:val="single" w:sz="8"/>
              <w:left w:val="single" w:sz="8"/>
              <w:bottom w:val="single" w:sz="8"/>
              <w:right w:val="single" w:sz="8"/>
            </w:tcBorders>
            <w:tcMar>
              <w:left w:w="108" w:type="dxa"/>
              <w:right w:w="108" w:type="dxa"/>
            </w:tcMar>
            <w:vAlign w:val="top"/>
          </w:tcPr>
          <w:p w:rsidR="20A541D1" w:rsidP="20A541D1" w:rsidRDefault="20A541D1" w14:paraId="5D109D22" w14:textId="41025A58">
            <w:pPr>
              <w:spacing w:before="0" w:beforeAutospacing="off" w:after="0" w:afterAutospacing="off" w:line="360" w:lineRule="auto"/>
              <w:ind w:left="-20" w:right="-20"/>
              <w:rPr>
                <w:rFonts w:ascii="Arial" w:hAnsi="Arial" w:eastAsia="Arial" w:cs="Arial"/>
                <w:sz w:val="22"/>
                <w:szCs w:val="22"/>
              </w:rPr>
            </w:pPr>
            <w:r w:rsidRPr="20A541D1" w:rsidR="20A541D1">
              <w:rPr>
                <w:rFonts w:ascii="Arial" w:hAnsi="Arial" w:eastAsia="Arial" w:cs="Arial"/>
                <w:sz w:val="22"/>
                <w:szCs w:val="22"/>
              </w:rPr>
              <w:t xml:space="preserve"> </w:t>
            </w:r>
            <w:r w:rsidRPr="20A541D1" w:rsidR="75B5FFE4">
              <w:rPr>
                <w:rFonts w:ascii="Arial" w:hAnsi="Arial" w:eastAsia="Arial" w:cs="Arial"/>
                <w:sz w:val="22"/>
                <w:szCs w:val="22"/>
              </w:rPr>
              <w:t xml:space="preserve">I have used </w:t>
            </w:r>
            <w:r w:rsidRPr="20A541D1" w:rsidR="6ECA6988">
              <w:rPr>
                <w:rFonts w:ascii="Arial" w:hAnsi="Arial" w:eastAsia="Arial" w:cs="Arial"/>
                <w:sz w:val="22"/>
                <w:szCs w:val="22"/>
              </w:rPr>
              <w:t>Grammarly</w:t>
            </w:r>
            <w:r w:rsidRPr="20A541D1" w:rsidR="75B5FFE4">
              <w:rPr>
                <w:rFonts w:ascii="Arial" w:hAnsi="Arial" w:eastAsia="Arial" w:cs="Arial"/>
                <w:sz w:val="22"/>
                <w:szCs w:val="22"/>
              </w:rPr>
              <w:t xml:space="preserve"> and the word editor </w:t>
            </w:r>
            <w:r w:rsidRPr="20A541D1" w:rsidR="2A4EAF61">
              <w:rPr>
                <w:rFonts w:ascii="Arial" w:hAnsi="Arial" w:eastAsia="Arial" w:cs="Arial"/>
                <w:sz w:val="22"/>
                <w:szCs w:val="22"/>
              </w:rPr>
              <w:t>suggestions to improve my grammar and any imperfections.</w:t>
            </w:r>
          </w:p>
        </w:tc>
      </w:tr>
      <w:tr w:rsidR="20A541D1" w:rsidTr="20A541D1" w14:paraId="5290125B">
        <w:trPr>
          <w:trHeight w:val="300"/>
        </w:trPr>
        <w:tc>
          <w:tcPr>
            <w:tcW w:w="1722" w:type="dxa"/>
            <w:tcBorders>
              <w:top w:val="single" w:sz="8"/>
              <w:left w:val="single" w:sz="8"/>
              <w:bottom w:val="single" w:sz="8"/>
              <w:right w:val="single" w:sz="8"/>
            </w:tcBorders>
            <w:tcMar>
              <w:left w:w="108" w:type="dxa"/>
              <w:right w:w="108" w:type="dxa"/>
            </w:tcMar>
            <w:vAlign w:val="top"/>
          </w:tcPr>
          <w:p w:rsidR="20A541D1" w:rsidP="20A541D1" w:rsidRDefault="20A541D1" w14:paraId="004469D8" w14:textId="28509137">
            <w:pPr>
              <w:spacing w:before="0" w:beforeAutospacing="off" w:after="0" w:afterAutospacing="off" w:line="360" w:lineRule="auto"/>
              <w:ind w:left="-20" w:right="-20"/>
            </w:pPr>
            <w:r w:rsidRPr="20A541D1" w:rsidR="20A541D1">
              <w:rPr>
                <w:rFonts w:ascii="Arial" w:hAnsi="Arial" w:eastAsia="Arial" w:cs="Arial"/>
                <w:sz w:val="22"/>
                <w:szCs w:val="22"/>
              </w:rPr>
              <w:t>Targed/Target 2</w:t>
            </w:r>
          </w:p>
        </w:tc>
        <w:tc>
          <w:tcPr>
            <w:tcW w:w="3647" w:type="dxa"/>
            <w:tcBorders>
              <w:top w:val="single" w:sz="8"/>
              <w:left w:val="single" w:sz="8"/>
              <w:bottom w:val="single" w:sz="8"/>
              <w:right w:val="single" w:sz="8"/>
            </w:tcBorders>
            <w:tcMar>
              <w:left w:w="108" w:type="dxa"/>
              <w:right w:w="108" w:type="dxa"/>
            </w:tcMar>
            <w:vAlign w:val="top"/>
          </w:tcPr>
          <w:p w:rsidR="20A541D1" w:rsidP="20A541D1" w:rsidRDefault="20A541D1" w14:paraId="6F79EEAD" w14:textId="0E140A87">
            <w:pPr>
              <w:spacing w:before="0" w:beforeAutospacing="off" w:after="0" w:afterAutospacing="off" w:line="360" w:lineRule="auto"/>
              <w:ind w:left="-20" w:right="-20"/>
              <w:rPr>
                <w:rFonts w:ascii="Arial" w:hAnsi="Arial" w:eastAsia="Arial" w:cs="Arial"/>
                <w:sz w:val="22"/>
                <w:szCs w:val="22"/>
              </w:rPr>
            </w:pPr>
            <w:r w:rsidRPr="20A541D1" w:rsidR="20A541D1">
              <w:rPr>
                <w:rFonts w:ascii="Arial" w:hAnsi="Arial" w:eastAsia="Arial" w:cs="Arial"/>
                <w:sz w:val="22"/>
                <w:szCs w:val="22"/>
              </w:rPr>
              <w:t xml:space="preserve"> </w:t>
            </w:r>
            <w:r w:rsidRPr="20A541D1" w:rsidR="62B4C3B6">
              <w:rPr>
                <w:rFonts w:ascii="Arial" w:hAnsi="Arial" w:eastAsia="Arial" w:cs="Arial"/>
                <w:sz w:val="22"/>
                <w:szCs w:val="22"/>
              </w:rPr>
              <w:t xml:space="preserve">Read over </w:t>
            </w:r>
            <w:r w:rsidRPr="20A541D1" w:rsidR="62B4C3B6">
              <w:rPr>
                <w:rFonts w:ascii="Arial" w:hAnsi="Arial" w:eastAsia="Arial" w:cs="Arial"/>
                <w:sz w:val="22"/>
                <w:szCs w:val="22"/>
              </w:rPr>
              <w:t>assignment</w:t>
            </w:r>
            <w:r w:rsidRPr="20A541D1" w:rsidR="62B4C3B6">
              <w:rPr>
                <w:rFonts w:ascii="Arial" w:hAnsi="Arial" w:eastAsia="Arial" w:cs="Arial"/>
                <w:sz w:val="22"/>
                <w:szCs w:val="22"/>
              </w:rPr>
              <w:t xml:space="preserve"> before submitting </w:t>
            </w:r>
          </w:p>
        </w:tc>
        <w:tc>
          <w:tcPr>
            <w:tcW w:w="3647" w:type="dxa"/>
            <w:tcBorders>
              <w:top w:val="single" w:sz="8"/>
              <w:left w:val="single" w:sz="8"/>
              <w:bottom w:val="single" w:sz="8"/>
              <w:right w:val="single" w:sz="8"/>
            </w:tcBorders>
            <w:tcMar>
              <w:left w:w="108" w:type="dxa"/>
              <w:right w:w="108" w:type="dxa"/>
            </w:tcMar>
            <w:vAlign w:val="top"/>
          </w:tcPr>
          <w:p w:rsidR="20A541D1" w:rsidP="20A541D1" w:rsidRDefault="20A541D1" w14:paraId="5B86F1EB" w14:textId="501D5F75">
            <w:pPr>
              <w:spacing w:before="0" w:beforeAutospacing="off" w:after="0" w:afterAutospacing="off" w:line="360" w:lineRule="auto"/>
              <w:ind w:left="-20" w:right="-20"/>
              <w:rPr>
                <w:rFonts w:ascii="Arial" w:hAnsi="Arial" w:eastAsia="Arial" w:cs="Arial"/>
                <w:sz w:val="22"/>
                <w:szCs w:val="22"/>
              </w:rPr>
            </w:pPr>
            <w:r w:rsidRPr="20A541D1" w:rsidR="20A541D1">
              <w:rPr>
                <w:rFonts w:ascii="Arial" w:hAnsi="Arial" w:eastAsia="Arial" w:cs="Arial"/>
                <w:sz w:val="22"/>
                <w:szCs w:val="22"/>
              </w:rPr>
              <w:t xml:space="preserve"> </w:t>
            </w:r>
            <w:r w:rsidRPr="20A541D1" w:rsidR="628CFE2E">
              <w:rPr>
                <w:rFonts w:ascii="Arial" w:hAnsi="Arial" w:eastAsia="Arial" w:cs="Arial"/>
                <w:sz w:val="22"/>
                <w:szCs w:val="22"/>
              </w:rPr>
              <w:t xml:space="preserve">I have read over my work multiple times; two other people have read it </w:t>
            </w:r>
            <w:r w:rsidRPr="20A541D1" w:rsidR="0BA85FAD">
              <w:rPr>
                <w:rFonts w:ascii="Arial" w:hAnsi="Arial" w:eastAsia="Arial" w:cs="Arial"/>
                <w:sz w:val="22"/>
                <w:szCs w:val="22"/>
              </w:rPr>
              <w:t>and</w:t>
            </w:r>
            <w:r w:rsidRPr="20A541D1" w:rsidR="628CFE2E">
              <w:rPr>
                <w:rFonts w:ascii="Arial" w:hAnsi="Arial" w:eastAsia="Arial" w:cs="Arial"/>
                <w:sz w:val="22"/>
                <w:szCs w:val="22"/>
              </w:rPr>
              <w:t xml:space="preserve"> </w:t>
            </w:r>
            <w:r w:rsidRPr="20A541D1" w:rsidR="1E82DF29">
              <w:rPr>
                <w:rFonts w:ascii="Arial" w:hAnsi="Arial" w:eastAsia="Arial" w:cs="Arial"/>
                <w:sz w:val="22"/>
                <w:szCs w:val="22"/>
              </w:rPr>
              <w:t>I</w:t>
            </w:r>
            <w:r w:rsidRPr="20A541D1" w:rsidR="628CFE2E">
              <w:rPr>
                <w:rFonts w:ascii="Arial" w:hAnsi="Arial" w:eastAsia="Arial" w:cs="Arial"/>
                <w:sz w:val="22"/>
                <w:szCs w:val="22"/>
              </w:rPr>
              <w:t xml:space="preserve"> </w:t>
            </w:r>
            <w:r w:rsidRPr="20A541D1" w:rsidR="628CFE2E">
              <w:rPr>
                <w:rFonts w:ascii="Arial" w:hAnsi="Arial" w:eastAsia="Arial" w:cs="Arial"/>
                <w:sz w:val="22"/>
                <w:szCs w:val="22"/>
              </w:rPr>
              <w:t xml:space="preserve">have had a session with study skills. </w:t>
            </w:r>
          </w:p>
        </w:tc>
      </w:tr>
      <w:tr w:rsidR="20A541D1" w:rsidTr="20A541D1" w14:paraId="0AF6FD91">
        <w:trPr>
          <w:trHeight w:val="300"/>
        </w:trPr>
        <w:tc>
          <w:tcPr>
            <w:tcW w:w="1722" w:type="dxa"/>
            <w:tcBorders>
              <w:top w:val="single" w:sz="8"/>
              <w:left w:val="single" w:sz="8"/>
              <w:bottom w:val="single" w:sz="8"/>
              <w:right w:val="single" w:sz="8"/>
            </w:tcBorders>
            <w:tcMar>
              <w:left w:w="108" w:type="dxa"/>
              <w:right w:w="108" w:type="dxa"/>
            </w:tcMar>
            <w:vAlign w:val="top"/>
          </w:tcPr>
          <w:p w:rsidR="20A541D1" w:rsidP="20A541D1" w:rsidRDefault="20A541D1" w14:paraId="0DABD767" w14:textId="1FFD8EA5">
            <w:pPr>
              <w:spacing w:before="0" w:beforeAutospacing="off" w:after="0" w:afterAutospacing="off" w:line="360" w:lineRule="auto"/>
              <w:ind w:left="-20" w:right="-20"/>
            </w:pPr>
            <w:r w:rsidRPr="20A541D1" w:rsidR="20A541D1">
              <w:rPr>
                <w:rFonts w:ascii="Arial" w:hAnsi="Arial" w:eastAsia="Arial" w:cs="Arial"/>
                <w:sz w:val="22"/>
                <w:szCs w:val="22"/>
              </w:rPr>
              <w:t>Targed/Target 3</w:t>
            </w:r>
          </w:p>
        </w:tc>
        <w:tc>
          <w:tcPr>
            <w:tcW w:w="3647" w:type="dxa"/>
            <w:tcBorders>
              <w:top w:val="single" w:sz="8"/>
              <w:left w:val="single" w:sz="8"/>
              <w:bottom w:val="single" w:sz="8"/>
              <w:right w:val="single" w:sz="8"/>
            </w:tcBorders>
            <w:tcMar>
              <w:left w:w="108" w:type="dxa"/>
              <w:right w:w="108" w:type="dxa"/>
            </w:tcMar>
            <w:vAlign w:val="top"/>
          </w:tcPr>
          <w:p w:rsidR="20A541D1" w:rsidP="20A541D1" w:rsidRDefault="20A541D1" w14:paraId="6D0918B0" w14:textId="72885978">
            <w:pPr>
              <w:spacing w:before="0" w:beforeAutospacing="off" w:after="0" w:afterAutospacing="off" w:line="360" w:lineRule="auto"/>
              <w:ind w:left="-20" w:right="-20"/>
              <w:rPr>
                <w:rFonts w:ascii="Arial" w:hAnsi="Arial" w:eastAsia="Arial" w:cs="Arial"/>
                <w:sz w:val="22"/>
                <w:szCs w:val="22"/>
              </w:rPr>
            </w:pPr>
            <w:r w:rsidRPr="20A541D1" w:rsidR="20A541D1">
              <w:rPr>
                <w:rFonts w:ascii="Arial" w:hAnsi="Arial" w:eastAsia="Arial" w:cs="Arial"/>
                <w:sz w:val="22"/>
                <w:szCs w:val="22"/>
              </w:rPr>
              <w:t xml:space="preserve"> </w:t>
            </w:r>
            <w:r w:rsidRPr="20A541D1" w:rsidR="3CBEA8A9">
              <w:rPr>
                <w:rFonts w:ascii="Arial" w:hAnsi="Arial" w:eastAsia="Arial" w:cs="Arial"/>
                <w:sz w:val="22"/>
                <w:szCs w:val="22"/>
              </w:rPr>
              <w:t xml:space="preserve">Reference </w:t>
            </w:r>
            <w:r w:rsidRPr="20A541D1" w:rsidR="3CBEA8A9">
              <w:rPr>
                <w:rFonts w:ascii="Arial" w:hAnsi="Arial" w:eastAsia="Arial" w:cs="Arial"/>
                <w:sz w:val="22"/>
                <w:szCs w:val="22"/>
              </w:rPr>
              <w:t>inaccuracies</w:t>
            </w:r>
            <w:r w:rsidRPr="20A541D1" w:rsidR="3CBEA8A9">
              <w:rPr>
                <w:rFonts w:ascii="Arial" w:hAnsi="Arial" w:eastAsia="Arial" w:cs="Arial"/>
                <w:sz w:val="22"/>
                <w:szCs w:val="22"/>
              </w:rPr>
              <w:t xml:space="preserve"> </w:t>
            </w:r>
          </w:p>
        </w:tc>
        <w:tc>
          <w:tcPr>
            <w:tcW w:w="3647" w:type="dxa"/>
            <w:tcBorders>
              <w:top w:val="single" w:sz="8"/>
              <w:left w:val="single" w:sz="8"/>
              <w:bottom w:val="single" w:sz="8"/>
              <w:right w:val="single" w:sz="8"/>
            </w:tcBorders>
            <w:tcMar>
              <w:left w:w="108" w:type="dxa"/>
              <w:right w:w="108" w:type="dxa"/>
            </w:tcMar>
            <w:vAlign w:val="top"/>
          </w:tcPr>
          <w:p w:rsidR="3CBEA8A9" w:rsidP="20A541D1" w:rsidRDefault="3CBEA8A9" w14:paraId="72E6CF08" w14:textId="4096440F">
            <w:pPr>
              <w:spacing w:before="0" w:beforeAutospacing="off" w:after="0" w:afterAutospacing="off" w:line="360" w:lineRule="auto"/>
              <w:ind w:left="-20" w:right="-20"/>
              <w:rPr>
                <w:rFonts w:ascii="Arial" w:hAnsi="Arial" w:eastAsia="Arial" w:cs="Arial"/>
                <w:sz w:val="22"/>
                <w:szCs w:val="22"/>
              </w:rPr>
            </w:pPr>
            <w:r w:rsidRPr="20A541D1" w:rsidR="3CBEA8A9">
              <w:rPr>
                <w:rFonts w:ascii="Arial" w:hAnsi="Arial" w:eastAsia="Arial" w:cs="Arial"/>
                <w:sz w:val="22"/>
                <w:szCs w:val="22"/>
              </w:rPr>
              <w:t xml:space="preserve">I have used </w:t>
            </w:r>
            <w:r w:rsidRPr="20A541D1" w:rsidR="44ED5FA2">
              <w:rPr>
                <w:rFonts w:ascii="Arial" w:hAnsi="Arial" w:eastAsia="Arial" w:cs="Arial"/>
                <w:sz w:val="22"/>
                <w:szCs w:val="22"/>
              </w:rPr>
              <w:t>Havard</w:t>
            </w:r>
            <w:r w:rsidRPr="20A541D1" w:rsidR="3CBEA8A9">
              <w:rPr>
                <w:rFonts w:ascii="Arial" w:hAnsi="Arial" w:eastAsia="Arial" w:cs="Arial"/>
                <w:sz w:val="22"/>
                <w:szCs w:val="22"/>
              </w:rPr>
              <w:t xml:space="preserve"> reference booklet for </w:t>
            </w:r>
            <w:r w:rsidRPr="20A541D1" w:rsidR="68660151">
              <w:rPr>
                <w:rFonts w:ascii="Arial" w:hAnsi="Arial" w:eastAsia="Arial" w:cs="Arial"/>
                <w:sz w:val="22"/>
                <w:szCs w:val="22"/>
              </w:rPr>
              <w:t>all</w:t>
            </w:r>
            <w:r w:rsidRPr="20A541D1" w:rsidR="3CBEA8A9">
              <w:rPr>
                <w:rFonts w:ascii="Arial" w:hAnsi="Arial" w:eastAsia="Arial" w:cs="Arial"/>
                <w:sz w:val="22"/>
                <w:szCs w:val="22"/>
              </w:rPr>
              <w:t xml:space="preserve"> my reference and double checked them. </w:t>
            </w:r>
          </w:p>
        </w:tc>
      </w:tr>
    </w:tbl>
    <w:p w:rsidRPr="00582CE7" w:rsidR="00631880" w:rsidP="20A541D1" w:rsidRDefault="00631880" w14:paraId="6625CDB9" w14:textId="4FABFD4D">
      <w:pPr>
        <w:pStyle w:val="Normal"/>
        <w:spacing w:line="360" w:lineRule="auto"/>
        <w:rPr>
          <w:rFonts w:ascii="Arial" w:hAnsi="Arial" w:cs="Arial"/>
          <w:b w:val="1"/>
          <w:bCs w:val="1"/>
          <w:sz w:val="28"/>
          <w:szCs w:val="28"/>
        </w:rPr>
      </w:pPr>
    </w:p>
    <w:p w:rsidRPr="00582CE7" w:rsidR="00631880" w:rsidP="20A541D1" w:rsidRDefault="00631880" w14:paraId="1615CCA4" w14:textId="68BB2E36">
      <w:pPr>
        <w:pStyle w:val="Normal"/>
        <w:spacing w:line="360" w:lineRule="auto"/>
        <w:rPr>
          <w:rFonts w:ascii="Arial" w:hAnsi="Arial" w:cs="Arial"/>
          <w:b w:val="1"/>
          <w:bCs w:val="1"/>
          <w:sz w:val="28"/>
          <w:szCs w:val="28"/>
        </w:rPr>
      </w:pPr>
      <w:r w:rsidRPr="20A541D1" w:rsidR="00631880">
        <w:rPr>
          <w:rFonts w:ascii="Arial" w:hAnsi="Arial" w:cs="Arial"/>
          <w:b w:val="1"/>
          <w:bCs w:val="1"/>
          <w:sz w:val="28"/>
          <w:szCs w:val="28"/>
        </w:rPr>
        <w:t>Introduction</w:t>
      </w:r>
    </w:p>
    <w:p w:rsidR="00631880" w:rsidP="2FBB444C" w:rsidRDefault="00AE7D04" w14:paraId="5969C22A" w14:textId="7848AFF2">
      <w:pPr>
        <w:pStyle w:val="Normal"/>
        <w:spacing w:line="360" w:lineRule="auto"/>
        <w:ind w:firstLine="720"/>
        <w:rPr>
          <w:rFonts w:ascii="Arial" w:hAnsi="Arial" w:cs="Arial"/>
          <w:sz w:val="23"/>
          <w:szCs w:val="23"/>
        </w:rPr>
      </w:pPr>
      <w:r w:rsidRPr="20A541D1" w:rsidR="00AE7D04">
        <w:rPr>
          <w:rFonts w:ascii="Arial" w:hAnsi="Arial" w:cs="Arial"/>
          <w:sz w:val="23"/>
          <w:szCs w:val="23"/>
        </w:rPr>
        <w:t xml:space="preserve">In 2014 the </w:t>
      </w:r>
      <w:r w:rsidRPr="20A541D1" w:rsidR="00631880">
        <w:rPr>
          <w:rFonts w:ascii="Arial" w:hAnsi="Arial" w:cs="Arial"/>
          <w:sz w:val="23"/>
          <w:szCs w:val="23"/>
        </w:rPr>
        <w:t>Welsh Government created a guidance document</w:t>
      </w:r>
      <w:r w:rsidRPr="20A541D1" w:rsidR="00AE7D04">
        <w:rPr>
          <w:rFonts w:ascii="Arial" w:hAnsi="Arial" w:cs="Arial"/>
          <w:sz w:val="23"/>
          <w:szCs w:val="23"/>
        </w:rPr>
        <w:t xml:space="preserve"> </w:t>
      </w:r>
      <w:r w:rsidRPr="20A541D1" w:rsidR="00631880">
        <w:rPr>
          <w:rFonts w:ascii="Arial" w:hAnsi="Arial" w:cs="Arial"/>
          <w:sz w:val="23"/>
          <w:szCs w:val="23"/>
        </w:rPr>
        <w:t xml:space="preserve">to show the aims and </w:t>
      </w:r>
      <w:r w:rsidRPr="20A541D1" w:rsidR="00631880">
        <w:rPr>
          <w:rFonts w:ascii="Arial" w:hAnsi="Arial" w:cs="Arial"/>
          <w:sz w:val="23"/>
          <w:szCs w:val="23"/>
        </w:rPr>
        <w:t>objectives</w:t>
      </w:r>
      <w:r w:rsidRPr="20A541D1" w:rsidR="00631880">
        <w:rPr>
          <w:rFonts w:ascii="Arial" w:hAnsi="Arial" w:cs="Arial"/>
          <w:sz w:val="23"/>
          <w:szCs w:val="23"/>
        </w:rPr>
        <w:t xml:space="preserve"> of a school improvement plan</w:t>
      </w:r>
      <w:r w:rsidRPr="20A541D1" w:rsidR="002A55C4">
        <w:rPr>
          <w:rFonts w:ascii="Arial" w:hAnsi="Arial" w:cs="Arial"/>
          <w:sz w:val="23"/>
          <w:szCs w:val="23"/>
        </w:rPr>
        <w:t xml:space="preserve"> (SIP)</w:t>
      </w:r>
      <w:r w:rsidRPr="20A541D1" w:rsidR="00AE7D04">
        <w:rPr>
          <w:rFonts w:ascii="Arial" w:hAnsi="Arial" w:cs="Arial"/>
          <w:sz w:val="23"/>
          <w:szCs w:val="23"/>
        </w:rPr>
        <w:t>. T</w:t>
      </w:r>
      <w:r w:rsidRPr="20A541D1" w:rsidR="00631880">
        <w:rPr>
          <w:rFonts w:ascii="Arial" w:hAnsi="Arial" w:cs="Arial"/>
          <w:sz w:val="23"/>
          <w:szCs w:val="23"/>
        </w:rPr>
        <w:t xml:space="preserve">he overview of the guidance document </w:t>
      </w:r>
      <w:r w:rsidRPr="20A541D1" w:rsidR="759381C4">
        <w:rPr>
          <w:rFonts w:ascii="Arial" w:hAnsi="Arial" w:cs="Arial"/>
          <w:sz w:val="23"/>
          <w:szCs w:val="23"/>
        </w:rPr>
        <w:t>said</w:t>
      </w:r>
      <w:r w:rsidRPr="20A541D1" w:rsidR="00631880">
        <w:rPr>
          <w:rFonts w:ascii="Arial" w:hAnsi="Arial" w:cs="Arial"/>
          <w:sz w:val="23"/>
          <w:szCs w:val="23"/>
        </w:rPr>
        <w:t xml:space="preserve"> ‘It is intended to support schools in embedding a strategic planning approach to delivering improvements in </w:t>
      </w:r>
      <w:r w:rsidRPr="20A541D1" w:rsidR="008623EF">
        <w:rPr>
          <w:rFonts w:ascii="Arial" w:hAnsi="Arial" w:cs="Arial"/>
          <w:sz w:val="23"/>
          <w:szCs w:val="23"/>
        </w:rPr>
        <w:t>learner’s</w:t>
      </w:r>
      <w:r w:rsidRPr="20A541D1" w:rsidR="00631880">
        <w:rPr>
          <w:rFonts w:ascii="Arial" w:hAnsi="Arial" w:cs="Arial"/>
          <w:sz w:val="23"/>
          <w:szCs w:val="23"/>
        </w:rPr>
        <w:t xml:space="preserve"> outcomes’ (Gov, 2014). </w:t>
      </w:r>
      <w:r w:rsidRPr="20A541D1" w:rsidR="00B339C8">
        <w:rPr>
          <w:rFonts w:ascii="Arial" w:hAnsi="Arial" w:cs="Arial"/>
          <w:sz w:val="23"/>
          <w:szCs w:val="23"/>
        </w:rPr>
        <w:t>T</w:t>
      </w:r>
      <w:r w:rsidRPr="20A541D1" w:rsidR="008623EF">
        <w:rPr>
          <w:rFonts w:ascii="Arial" w:hAnsi="Arial" w:cs="Arial"/>
          <w:sz w:val="23"/>
          <w:szCs w:val="23"/>
        </w:rPr>
        <w:t>he government’s guidance for school improvement/development plans shows the effective characteristics for planning for the school’s development</w:t>
      </w:r>
      <w:r w:rsidRPr="20A541D1" w:rsidR="00AE7D04">
        <w:rPr>
          <w:rFonts w:ascii="Arial" w:hAnsi="Arial" w:cs="Arial"/>
          <w:sz w:val="23"/>
          <w:szCs w:val="23"/>
        </w:rPr>
        <w:t>;</w:t>
      </w:r>
      <w:r w:rsidRPr="20A541D1" w:rsidR="008623EF">
        <w:rPr>
          <w:rFonts w:ascii="Arial" w:hAnsi="Arial" w:cs="Arial"/>
          <w:sz w:val="23"/>
          <w:szCs w:val="23"/>
        </w:rPr>
        <w:t xml:space="preserve"> the effective </w:t>
      </w:r>
      <w:r w:rsidRPr="20A541D1" w:rsidR="00AE7D04">
        <w:rPr>
          <w:rFonts w:ascii="Arial" w:hAnsi="Arial" w:cs="Arial"/>
          <w:sz w:val="23"/>
          <w:szCs w:val="23"/>
        </w:rPr>
        <w:t>strategies</w:t>
      </w:r>
      <w:r w:rsidRPr="20A541D1" w:rsidR="008623EF">
        <w:rPr>
          <w:rFonts w:ascii="Arial" w:hAnsi="Arial" w:cs="Arial"/>
          <w:sz w:val="23"/>
          <w:szCs w:val="23"/>
        </w:rPr>
        <w:t xml:space="preserve"> will be set out ‘In the context of the school’s long-term vision’ (Gov, 2014, p. 5). Legislation was amended to support the school improvement plans in </w:t>
      </w:r>
      <w:r w:rsidRPr="20A541D1" w:rsidR="002A55C4">
        <w:rPr>
          <w:rFonts w:ascii="Arial" w:hAnsi="Arial" w:cs="Arial"/>
          <w:sz w:val="23"/>
          <w:szCs w:val="23"/>
        </w:rPr>
        <w:t xml:space="preserve">2014, </w:t>
      </w:r>
      <w:r w:rsidRPr="20A541D1" w:rsidR="00AE7D04">
        <w:rPr>
          <w:rFonts w:ascii="Arial" w:hAnsi="Arial" w:cs="Arial"/>
          <w:sz w:val="23"/>
          <w:szCs w:val="23"/>
        </w:rPr>
        <w:t xml:space="preserve">and </w:t>
      </w:r>
      <w:r w:rsidRPr="20A541D1" w:rsidR="002A55C4">
        <w:rPr>
          <w:rFonts w:ascii="Arial" w:hAnsi="Arial" w:cs="Arial"/>
          <w:sz w:val="23"/>
          <w:szCs w:val="23"/>
        </w:rPr>
        <w:t xml:space="preserve">the governing body of each school must prepare a SIP </w:t>
      </w:r>
      <w:r w:rsidRPr="20A541D1" w:rsidR="00AE7D04">
        <w:rPr>
          <w:rFonts w:ascii="Arial" w:hAnsi="Arial" w:cs="Arial"/>
          <w:sz w:val="23"/>
          <w:szCs w:val="23"/>
        </w:rPr>
        <w:t>according to</w:t>
      </w:r>
      <w:r w:rsidRPr="20A541D1" w:rsidR="002A55C4">
        <w:rPr>
          <w:rFonts w:ascii="Arial" w:hAnsi="Arial" w:cs="Arial"/>
          <w:sz w:val="23"/>
          <w:szCs w:val="23"/>
        </w:rPr>
        <w:t xml:space="preserve"> the regulations,</w:t>
      </w:r>
      <w:r w:rsidRPr="20A541D1" w:rsidR="0058627E">
        <w:rPr>
          <w:rFonts w:ascii="Arial" w:hAnsi="Arial" w:cs="Arial"/>
          <w:sz w:val="23"/>
          <w:szCs w:val="23"/>
        </w:rPr>
        <w:t xml:space="preserve"> </w:t>
      </w:r>
      <w:r w:rsidRPr="20A541D1" w:rsidR="00B339C8">
        <w:rPr>
          <w:rFonts w:ascii="Arial" w:hAnsi="Arial" w:cs="Arial"/>
          <w:sz w:val="23"/>
          <w:szCs w:val="23"/>
        </w:rPr>
        <w:t>concerning</w:t>
      </w:r>
      <w:r w:rsidRPr="20A541D1" w:rsidR="0058627E">
        <w:rPr>
          <w:rFonts w:ascii="Arial" w:hAnsi="Arial" w:cs="Arial"/>
          <w:sz w:val="23"/>
          <w:szCs w:val="23"/>
        </w:rPr>
        <w:t xml:space="preserve"> the Welsh Statutory Instruments (</w:t>
      </w:r>
      <w:r w:rsidRPr="20A541D1" w:rsidR="5B9BF6FA">
        <w:rPr>
          <w:rFonts w:ascii="Arial" w:hAnsi="Arial" w:cs="Arial"/>
          <w:i w:val="1"/>
          <w:iCs w:val="1"/>
          <w:sz w:val="23"/>
          <w:szCs w:val="23"/>
        </w:rPr>
        <w:t xml:space="preserve">The Education (School Development Plans) (Wales) </w:t>
      </w:r>
      <w:r w:rsidRPr="20A541D1" w:rsidR="49E21549">
        <w:rPr>
          <w:rFonts w:ascii="Arial" w:hAnsi="Arial" w:cs="Arial"/>
          <w:i w:val="1"/>
          <w:iCs w:val="1"/>
          <w:sz w:val="23"/>
          <w:szCs w:val="23"/>
        </w:rPr>
        <w:t>R</w:t>
      </w:r>
      <w:r w:rsidRPr="20A541D1" w:rsidR="0058627E">
        <w:rPr>
          <w:rFonts w:ascii="Arial" w:hAnsi="Arial" w:cs="Arial"/>
          <w:i w:val="1"/>
          <w:iCs w:val="1"/>
          <w:sz w:val="23"/>
          <w:szCs w:val="23"/>
        </w:rPr>
        <w:t>egulations 2014</w:t>
      </w:r>
      <w:r w:rsidRPr="20A541D1" w:rsidR="215DA165">
        <w:rPr>
          <w:rFonts w:ascii="Arial" w:hAnsi="Arial" w:cs="Arial"/>
          <w:i w:val="1"/>
          <w:iCs w:val="1"/>
          <w:sz w:val="23"/>
          <w:szCs w:val="23"/>
        </w:rPr>
        <w:t>).</w:t>
      </w:r>
      <w:r w:rsidRPr="20A541D1" w:rsidR="002A55C4">
        <w:rPr>
          <w:rFonts w:ascii="Arial" w:hAnsi="Arial" w:cs="Arial"/>
          <w:sz w:val="23"/>
          <w:szCs w:val="23"/>
        </w:rPr>
        <w:t xml:space="preserve"> </w:t>
      </w:r>
      <w:r w:rsidRPr="20A541D1" w:rsidR="00AE7D04">
        <w:rPr>
          <w:rFonts w:ascii="Arial" w:hAnsi="Arial" w:cs="Arial"/>
          <w:sz w:val="23"/>
          <w:szCs w:val="23"/>
        </w:rPr>
        <w:t>T</w:t>
      </w:r>
      <w:r w:rsidRPr="20A541D1" w:rsidR="002A55C4">
        <w:rPr>
          <w:rFonts w:ascii="Arial" w:hAnsi="Arial" w:cs="Arial"/>
          <w:sz w:val="23"/>
          <w:szCs w:val="23"/>
        </w:rPr>
        <w:t xml:space="preserve">he governing body's duty to have a school development plan is unaffected by the broad principles and respective </w:t>
      </w:r>
      <w:r w:rsidRPr="20A541D1" w:rsidR="00AE7D04">
        <w:rPr>
          <w:rFonts w:ascii="Arial" w:hAnsi="Arial" w:cs="Arial"/>
          <w:sz w:val="23"/>
          <w:szCs w:val="23"/>
        </w:rPr>
        <w:t>obligation</w:t>
      </w:r>
      <w:r w:rsidRPr="20A541D1" w:rsidR="00F12504">
        <w:rPr>
          <w:rFonts w:ascii="Arial" w:hAnsi="Arial" w:cs="Arial"/>
          <w:sz w:val="23"/>
          <w:szCs w:val="23"/>
        </w:rPr>
        <w:t>s</w:t>
      </w:r>
      <w:r w:rsidRPr="20A541D1" w:rsidR="00AE7D04">
        <w:rPr>
          <w:rFonts w:ascii="Arial" w:hAnsi="Arial" w:cs="Arial"/>
          <w:sz w:val="23"/>
          <w:szCs w:val="23"/>
        </w:rPr>
        <w:t xml:space="preserve"> </w:t>
      </w:r>
      <w:r w:rsidRPr="20A541D1" w:rsidR="002A55C4">
        <w:rPr>
          <w:rFonts w:ascii="Arial" w:hAnsi="Arial" w:cs="Arial"/>
          <w:sz w:val="23"/>
          <w:szCs w:val="23"/>
        </w:rPr>
        <w:t>and responsibilities of governing bodies and head teachers laid out in the School Government</w:t>
      </w:r>
      <w:r w:rsidRPr="20A541D1" w:rsidR="0058627E">
        <w:rPr>
          <w:rFonts w:ascii="Arial" w:hAnsi="Arial" w:cs="Arial"/>
          <w:sz w:val="23"/>
          <w:szCs w:val="23"/>
        </w:rPr>
        <w:t xml:space="preserve"> </w:t>
      </w:r>
      <w:r w:rsidRPr="20A541D1" w:rsidR="529D4F6F">
        <w:rPr>
          <w:rFonts w:ascii="Arial" w:hAnsi="Arial" w:cs="Arial"/>
          <w:sz w:val="23"/>
          <w:szCs w:val="23"/>
        </w:rPr>
        <w:t>(</w:t>
      </w:r>
      <w:r w:rsidRPr="20A541D1" w:rsidR="529D4F6F">
        <w:rPr>
          <w:rFonts w:ascii="Arial" w:hAnsi="Arial" w:cs="Arial"/>
          <w:i w:val="1"/>
          <w:iCs w:val="1"/>
          <w:sz w:val="23"/>
          <w:szCs w:val="23"/>
        </w:rPr>
        <w:t>The Education (School Development Plans) (Wales) Regulations 2014).</w:t>
      </w:r>
      <w:r w:rsidRPr="20A541D1" w:rsidR="529D4F6F">
        <w:rPr>
          <w:rFonts w:ascii="Arial" w:hAnsi="Arial" w:cs="Arial"/>
          <w:sz w:val="23"/>
          <w:szCs w:val="23"/>
        </w:rPr>
        <w:t xml:space="preserve"> </w:t>
      </w:r>
      <w:r w:rsidRPr="20A541D1" w:rsidR="008E41AD">
        <w:rPr>
          <w:rFonts w:ascii="Arial" w:hAnsi="Arial" w:cs="Arial"/>
          <w:sz w:val="23"/>
          <w:szCs w:val="23"/>
        </w:rPr>
        <w:t xml:space="preserve">The improvement plan involves various partners to </w:t>
      </w:r>
      <w:r w:rsidRPr="20A541D1" w:rsidR="00AE7D04">
        <w:rPr>
          <w:rFonts w:ascii="Arial" w:hAnsi="Arial" w:cs="Arial"/>
          <w:sz w:val="23"/>
          <w:szCs w:val="23"/>
        </w:rPr>
        <w:t>enhance</w:t>
      </w:r>
      <w:r w:rsidRPr="20A541D1" w:rsidR="008E41AD">
        <w:rPr>
          <w:rFonts w:ascii="Arial" w:hAnsi="Arial" w:cs="Arial"/>
          <w:sz w:val="23"/>
          <w:szCs w:val="23"/>
        </w:rPr>
        <w:t xml:space="preserve"> the school’s development such as stakeholders, governors, parents/carers, teachers, Estyn, </w:t>
      </w:r>
      <w:r w:rsidRPr="20A541D1" w:rsidR="429119A7">
        <w:rPr>
          <w:rFonts w:ascii="Arial" w:hAnsi="Arial" w:cs="Arial"/>
          <w:sz w:val="23"/>
          <w:szCs w:val="23"/>
        </w:rPr>
        <w:t>EWO (education workforce)</w:t>
      </w:r>
      <w:r w:rsidRPr="20A541D1" w:rsidR="00B339C8">
        <w:rPr>
          <w:rFonts w:ascii="Arial" w:hAnsi="Arial" w:cs="Arial"/>
          <w:sz w:val="23"/>
          <w:szCs w:val="23"/>
        </w:rPr>
        <w:t>,</w:t>
      </w:r>
      <w:r w:rsidRPr="20A541D1" w:rsidR="008E41AD">
        <w:rPr>
          <w:rFonts w:ascii="Arial" w:hAnsi="Arial" w:cs="Arial"/>
          <w:sz w:val="23"/>
          <w:szCs w:val="23"/>
        </w:rPr>
        <w:t xml:space="preserve"> etc</w:t>
      </w:r>
      <w:r w:rsidRPr="20A541D1" w:rsidR="00AE7D04">
        <w:rPr>
          <w:rFonts w:ascii="Arial" w:hAnsi="Arial" w:cs="Arial"/>
          <w:sz w:val="23"/>
          <w:szCs w:val="23"/>
        </w:rPr>
        <w:t xml:space="preserve"> (Gov, 2024).</w:t>
      </w:r>
    </w:p>
    <w:p w:rsidR="00AE7D04" w:rsidP="00FF491D" w:rsidRDefault="00AE7D04" w14:paraId="38A7733D" w14:textId="02836C98">
      <w:pPr>
        <w:spacing w:line="360" w:lineRule="auto"/>
        <w:ind w:firstLine="720"/>
        <w:rPr>
          <w:rFonts w:ascii="Arial" w:hAnsi="Arial" w:cs="Arial"/>
          <w:sz w:val="23"/>
          <w:szCs w:val="23"/>
        </w:rPr>
      </w:pPr>
      <w:r w:rsidRPr="20A541D1" w:rsidR="00AE7D04">
        <w:rPr>
          <w:rFonts w:ascii="Arial" w:hAnsi="Arial" w:cs="Arial"/>
          <w:sz w:val="23"/>
          <w:szCs w:val="23"/>
        </w:rPr>
        <w:t xml:space="preserve">One of the </w:t>
      </w:r>
      <w:r w:rsidRPr="20A541D1" w:rsidR="39D22AC2">
        <w:rPr>
          <w:rFonts w:ascii="Arial" w:hAnsi="Arial" w:cs="Arial"/>
          <w:sz w:val="23"/>
          <w:szCs w:val="23"/>
        </w:rPr>
        <w:t>fundamental areas</w:t>
      </w:r>
      <w:r w:rsidRPr="20A541D1" w:rsidR="00AE7D04">
        <w:rPr>
          <w:rFonts w:ascii="Arial" w:hAnsi="Arial" w:cs="Arial"/>
          <w:sz w:val="23"/>
          <w:szCs w:val="23"/>
        </w:rPr>
        <w:t xml:space="preserve"> in most school development plans </w:t>
      </w:r>
      <w:r w:rsidRPr="20A541D1" w:rsidR="00F12504">
        <w:rPr>
          <w:rFonts w:ascii="Arial" w:hAnsi="Arial" w:cs="Arial"/>
          <w:sz w:val="23"/>
          <w:szCs w:val="23"/>
        </w:rPr>
        <w:t>is</w:t>
      </w:r>
      <w:r w:rsidRPr="20A541D1" w:rsidR="00AE7D04">
        <w:rPr>
          <w:rFonts w:ascii="Arial" w:hAnsi="Arial" w:cs="Arial"/>
          <w:sz w:val="23"/>
          <w:szCs w:val="23"/>
        </w:rPr>
        <w:t xml:space="preserve"> attendance </w:t>
      </w:r>
      <w:r w:rsidRPr="20A541D1" w:rsidR="788BB26F">
        <w:rPr>
          <w:rFonts w:ascii="Arial" w:hAnsi="Arial" w:cs="Arial"/>
          <w:sz w:val="23"/>
          <w:szCs w:val="23"/>
        </w:rPr>
        <w:t>of</w:t>
      </w:r>
      <w:r w:rsidRPr="20A541D1" w:rsidR="18173478">
        <w:rPr>
          <w:rFonts w:ascii="Arial" w:hAnsi="Arial" w:cs="Arial"/>
          <w:sz w:val="23"/>
          <w:szCs w:val="23"/>
        </w:rPr>
        <w:t xml:space="preserve"> </w:t>
      </w:r>
      <w:r w:rsidRPr="20A541D1" w:rsidR="00AE7D04">
        <w:rPr>
          <w:rFonts w:ascii="Arial" w:hAnsi="Arial" w:cs="Arial"/>
          <w:sz w:val="23"/>
          <w:szCs w:val="23"/>
        </w:rPr>
        <w:t>all pupils in the school, but usually</w:t>
      </w:r>
      <w:r w:rsidRPr="20A541D1" w:rsidR="00F12504">
        <w:rPr>
          <w:rFonts w:ascii="Arial" w:hAnsi="Arial" w:cs="Arial"/>
          <w:sz w:val="23"/>
          <w:szCs w:val="23"/>
        </w:rPr>
        <w:t>,</w:t>
      </w:r>
      <w:r w:rsidRPr="20A541D1" w:rsidR="00AE7D04">
        <w:rPr>
          <w:rFonts w:ascii="Arial" w:hAnsi="Arial" w:cs="Arial"/>
          <w:sz w:val="23"/>
          <w:szCs w:val="23"/>
        </w:rPr>
        <w:t xml:space="preserve"> a high percentage of the attendance bracket are pupils under the free school meal section.</w:t>
      </w:r>
      <w:r w:rsidRPr="20A541D1" w:rsidR="00AE7D04">
        <w:rPr>
          <w:rFonts w:ascii="Arial" w:hAnsi="Arial" w:cs="Arial"/>
          <w:sz w:val="23"/>
          <w:szCs w:val="23"/>
        </w:rPr>
        <w:t xml:space="preserve"> Attendance is </w:t>
      </w:r>
      <w:r w:rsidRPr="20A541D1" w:rsidR="0FF2F59F">
        <w:rPr>
          <w:rFonts w:ascii="Arial" w:hAnsi="Arial" w:cs="Arial"/>
          <w:sz w:val="23"/>
          <w:szCs w:val="23"/>
        </w:rPr>
        <w:t>important</w:t>
      </w:r>
      <w:r w:rsidRPr="20A541D1" w:rsidR="00AE7D04">
        <w:rPr>
          <w:rFonts w:ascii="Arial" w:hAnsi="Arial" w:cs="Arial"/>
          <w:sz w:val="23"/>
          <w:szCs w:val="23"/>
        </w:rPr>
        <w:t xml:space="preserve"> for </w:t>
      </w:r>
      <w:r w:rsidRPr="20A541D1" w:rsidR="00F12504">
        <w:rPr>
          <w:rFonts w:ascii="Arial" w:hAnsi="Arial" w:cs="Arial"/>
          <w:sz w:val="23"/>
          <w:szCs w:val="23"/>
        </w:rPr>
        <w:t xml:space="preserve">the </w:t>
      </w:r>
      <w:r w:rsidRPr="20A541D1" w:rsidR="00AE7D04">
        <w:rPr>
          <w:rFonts w:ascii="Arial" w:hAnsi="Arial" w:cs="Arial"/>
          <w:sz w:val="23"/>
          <w:szCs w:val="23"/>
        </w:rPr>
        <w:t>physical and emotional well-being of a child, creating a positive impact on the pupil’s life (Gov, 2023).</w:t>
      </w:r>
    </w:p>
    <w:p w:rsidR="00F60781" w:rsidP="00FF491D" w:rsidRDefault="00AE7D04" w14:paraId="2E51F26C" w14:textId="10334B7B">
      <w:pPr>
        <w:spacing w:line="360" w:lineRule="auto"/>
        <w:ind w:firstLine="720"/>
        <w:rPr>
          <w:rFonts w:ascii="Arial" w:hAnsi="Arial" w:cs="Arial"/>
          <w:sz w:val="23"/>
          <w:szCs w:val="23"/>
        </w:rPr>
      </w:pPr>
      <w:r w:rsidRPr="20A541D1" w:rsidR="00AE7D04">
        <w:rPr>
          <w:rFonts w:ascii="Arial" w:hAnsi="Arial" w:cs="Arial"/>
          <w:sz w:val="23"/>
          <w:szCs w:val="23"/>
        </w:rPr>
        <w:t>This report will solely focus on attendance</w:t>
      </w:r>
      <w:r w:rsidRPr="20A541D1" w:rsidR="370225D9">
        <w:rPr>
          <w:rFonts w:ascii="Arial" w:hAnsi="Arial" w:cs="Arial"/>
          <w:sz w:val="23"/>
          <w:szCs w:val="23"/>
        </w:rPr>
        <w:t xml:space="preserve"> </w:t>
      </w:r>
      <w:r w:rsidRPr="20A541D1" w:rsidR="00AE7D04">
        <w:rPr>
          <w:rFonts w:ascii="Arial" w:hAnsi="Arial" w:cs="Arial"/>
          <w:sz w:val="23"/>
          <w:szCs w:val="23"/>
        </w:rPr>
        <w:t>to examine the target of improvement for attendance</w:t>
      </w:r>
      <w:r w:rsidRPr="20A541D1" w:rsidR="6F12C571">
        <w:rPr>
          <w:rFonts w:ascii="Arial" w:hAnsi="Arial" w:cs="Arial"/>
          <w:sz w:val="23"/>
          <w:szCs w:val="23"/>
        </w:rPr>
        <w:t xml:space="preserve">. </w:t>
      </w:r>
      <w:r w:rsidRPr="20A541D1" w:rsidR="00B339C8">
        <w:rPr>
          <w:rFonts w:ascii="Arial" w:hAnsi="Arial" w:cs="Arial"/>
          <w:sz w:val="23"/>
          <w:szCs w:val="23"/>
        </w:rPr>
        <w:t xml:space="preserve">The school's improvement plan, which will be examined throughout this report, comes from Neath Port Talbot. The school is divided into two buildings, one for infants and one for juniors. </w:t>
      </w:r>
      <w:r w:rsidRPr="20A541D1" w:rsidR="00B339C8">
        <w:rPr>
          <w:rFonts w:ascii="Arial" w:hAnsi="Arial" w:cs="Arial"/>
          <w:sz w:val="23"/>
          <w:szCs w:val="23"/>
        </w:rPr>
        <w:t>With both sides together, the school has approximately 470 students enrolled, although there are also approximately 50 part-time students in the nursery</w:t>
      </w:r>
      <w:r w:rsidRPr="20A541D1" w:rsidR="00B339C8">
        <w:rPr>
          <w:rFonts w:ascii="Arial" w:hAnsi="Arial" w:cs="Arial"/>
          <w:sz w:val="23"/>
          <w:szCs w:val="23"/>
        </w:rPr>
        <w:t xml:space="preserve"> (Estyn, 2017, p.1). </w:t>
      </w:r>
    </w:p>
    <w:p w:rsidRPr="00582CE7" w:rsidR="00F60781" w:rsidP="00631880" w:rsidRDefault="00F60781" w14:paraId="2DCDEA47" w14:textId="14230F2B">
      <w:pPr>
        <w:spacing w:line="360" w:lineRule="auto"/>
        <w:rPr>
          <w:rFonts w:ascii="Arial" w:hAnsi="Arial" w:cs="Arial"/>
          <w:b/>
          <w:bCs/>
          <w:sz w:val="28"/>
          <w:szCs w:val="28"/>
        </w:rPr>
      </w:pPr>
      <w:r w:rsidRPr="00582CE7">
        <w:rPr>
          <w:rFonts w:ascii="Arial" w:hAnsi="Arial" w:cs="Arial"/>
          <w:b/>
          <w:bCs/>
          <w:sz w:val="28"/>
          <w:szCs w:val="28"/>
        </w:rPr>
        <w:t>Literature Review</w:t>
      </w:r>
    </w:p>
    <w:p w:rsidR="00AE7D04" w:rsidP="00FF491D" w:rsidRDefault="00AE7D04" w14:paraId="5381F827" w14:textId="43369DB0">
      <w:pPr>
        <w:spacing w:line="360" w:lineRule="auto"/>
        <w:ind w:firstLine="720"/>
        <w:rPr>
          <w:rFonts w:ascii="Arial" w:hAnsi="Arial" w:cs="Arial"/>
          <w:sz w:val="23"/>
          <w:szCs w:val="23"/>
        </w:rPr>
      </w:pPr>
      <w:r w:rsidRPr="20A541D1" w:rsidR="00AE7D04">
        <w:rPr>
          <w:rFonts w:ascii="Arial" w:hAnsi="Arial" w:cs="Arial"/>
          <w:sz w:val="23"/>
          <w:szCs w:val="23"/>
        </w:rPr>
        <w:t>A school improvement plan should bring together all the priorities in a structured way</w:t>
      </w:r>
      <w:r w:rsidRPr="20A541D1" w:rsidR="3E453E24">
        <w:rPr>
          <w:rFonts w:ascii="Arial" w:hAnsi="Arial" w:cs="Arial"/>
          <w:sz w:val="23"/>
          <w:szCs w:val="23"/>
        </w:rPr>
        <w:t>;</w:t>
      </w:r>
      <w:r w:rsidRPr="20A541D1" w:rsidR="00AE7D04">
        <w:rPr>
          <w:rFonts w:ascii="Arial" w:hAnsi="Arial" w:cs="Arial"/>
          <w:sz w:val="23"/>
          <w:szCs w:val="23"/>
        </w:rPr>
        <w:t xml:space="preserve"> the main aspects of the strategy </w:t>
      </w:r>
      <w:r w:rsidRPr="20A541D1" w:rsidR="00F12504">
        <w:rPr>
          <w:rFonts w:ascii="Arial" w:hAnsi="Arial" w:cs="Arial"/>
          <w:sz w:val="23"/>
          <w:szCs w:val="23"/>
        </w:rPr>
        <w:t>are</w:t>
      </w:r>
      <w:r w:rsidRPr="20A541D1" w:rsidR="00AE7D04">
        <w:rPr>
          <w:rFonts w:ascii="Arial" w:hAnsi="Arial" w:cs="Arial"/>
          <w:sz w:val="23"/>
          <w:szCs w:val="23"/>
        </w:rPr>
        <w:t xml:space="preserve"> to raise the standards to hit the targets and achieve the designated end goal. </w:t>
      </w:r>
      <w:r w:rsidRPr="20A541D1" w:rsidR="00F12504">
        <w:rPr>
          <w:rFonts w:ascii="Arial" w:hAnsi="Arial" w:cs="Arial"/>
          <w:sz w:val="23"/>
          <w:szCs w:val="23"/>
        </w:rPr>
        <w:t xml:space="preserve">As </w:t>
      </w:r>
      <w:r w:rsidRPr="20A541D1" w:rsidR="02CC8798">
        <w:rPr>
          <w:rFonts w:ascii="Arial" w:hAnsi="Arial" w:cs="Arial"/>
          <w:sz w:val="23"/>
          <w:szCs w:val="23"/>
        </w:rPr>
        <w:t>outlined</w:t>
      </w:r>
      <w:r w:rsidRPr="20A541D1" w:rsidR="00AE7D04">
        <w:rPr>
          <w:rFonts w:ascii="Arial" w:hAnsi="Arial" w:cs="Arial"/>
          <w:sz w:val="23"/>
          <w:szCs w:val="23"/>
        </w:rPr>
        <w:t xml:space="preserve"> by the Department of Education (2023), t</w:t>
      </w:r>
      <w:r w:rsidRPr="20A541D1" w:rsidR="00AE7D04">
        <w:rPr>
          <w:rFonts w:ascii="Arial" w:hAnsi="Arial" w:cs="Arial"/>
          <w:sz w:val="23"/>
          <w:szCs w:val="23"/>
        </w:rPr>
        <w:t xml:space="preserve">he essence of the school improvement policy is to promote constant self-assessment to achieve long-term self-development. A rigorous self-evaluation approach, combined with consequential efforts, is intended to produce better educational </w:t>
      </w:r>
      <w:r w:rsidRPr="20A541D1" w:rsidR="57F6E04E">
        <w:rPr>
          <w:rFonts w:ascii="Arial" w:hAnsi="Arial" w:cs="Arial"/>
          <w:sz w:val="23"/>
          <w:szCs w:val="23"/>
        </w:rPr>
        <w:t>achievements,</w:t>
      </w:r>
      <w:r w:rsidRPr="20A541D1" w:rsidR="00AE7D04">
        <w:rPr>
          <w:rFonts w:ascii="Arial" w:hAnsi="Arial" w:cs="Arial"/>
          <w:sz w:val="23"/>
          <w:szCs w:val="23"/>
        </w:rPr>
        <w:t xml:space="preserve"> and enrich experiences for all students. Integrating self-evaluation seamlessly into the school development planning process is critical to ensuring that the resulting </w:t>
      </w:r>
      <w:r w:rsidRPr="20A541D1" w:rsidR="19CCFB70">
        <w:rPr>
          <w:rFonts w:ascii="Arial" w:hAnsi="Arial" w:cs="Arial"/>
          <w:sz w:val="23"/>
          <w:szCs w:val="23"/>
        </w:rPr>
        <w:t>aims</w:t>
      </w:r>
      <w:r w:rsidRPr="20A541D1" w:rsidR="00AE7D04">
        <w:rPr>
          <w:rFonts w:ascii="Arial" w:hAnsi="Arial" w:cs="Arial"/>
          <w:sz w:val="23"/>
          <w:szCs w:val="23"/>
        </w:rPr>
        <w:t xml:space="preserve"> and benchmarks are captured in the School Development Plans</w:t>
      </w:r>
      <w:r w:rsidRPr="20A541D1" w:rsidR="00AE7D04">
        <w:rPr>
          <w:rFonts w:ascii="Arial" w:hAnsi="Arial" w:cs="Arial"/>
          <w:sz w:val="23"/>
          <w:szCs w:val="23"/>
        </w:rPr>
        <w:t xml:space="preserve"> (Department of Education, 2023).</w:t>
      </w:r>
    </w:p>
    <w:p w:rsidR="00FF491D" w:rsidP="00FF491D" w:rsidRDefault="00170900" w14:paraId="3F7F578B" w14:textId="108ACE72">
      <w:pPr>
        <w:spacing w:line="360" w:lineRule="auto"/>
        <w:ind w:firstLine="720"/>
        <w:rPr>
          <w:rFonts w:ascii="Arial" w:hAnsi="Arial" w:cs="Arial"/>
          <w:sz w:val="23"/>
          <w:szCs w:val="23"/>
        </w:rPr>
      </w:pPr>
      <w:r w:rsidRPr="20A541D1" w:rsidR="00170900">
        <w:rPr>
          <w:rFonts w:ascii="Arial" w:hAnsi="Arial" w:cs="Arial"/>
          <w:sz w:val="23"/>
          <w:szCs w:val="23"/>
        </w:rPr>
        <w:t xml:space="preserve">The target focussed on throughout this report from the school improvement plan will be attendance. </w:t>
      </w:r>
      <w:r w:rsidRPr="20A541D1" w:rsidR="00FF491D">
        <w:rPr>
          <w:rFonts w:ascii="Arial" w:hAnsi="Arial" w:cs="Arial"/>
          <w:sz w:val="23"/>
          <w:szCs w:val="23"/>
        </w:rPr>
        <w:t>The Welsh Government and Local Authority created a database for schools to track children’s attendance and to be able to meet the child</w:t>
      </w:r>
      <w:r w:rsidRPr="20A541D1" w:rsidR="008C4804">
        <w:rPr>
          <w:rFonts w:ascii="Arial" w:hAnsi="Arial" w:cs="Arial"/>
          <w:sz w:val="23"/>
          <w:szCs w:val="23"/>
        </w:rPr>
        <w:t>ren</w:t>
      </w:r>
      <w:r w:rsidRPr="20A541D1" w:rsidR="00FF491D">
        <w:rPr>
          <w:rFonts w:ascii="Arial" w:hAnsi="Arial" w:cs="Arial"/>
          <w:sz w:val="23"/>
          <w:szCs w:val="23"/>
        </w:rPr>
        <w:t>’s need</w:t>
      </w:r>
      <w:r w:rsidRPr="20A541D1" w:rsidR="008C4804">
        <w:rPr>
          <w:rFonts w:ascii="Arial" w:hAnsi="Arial" w:cs="Arial"/>
          <w:sz w:val="23"/>
          <w:szCs w:val="23"/>
        </w:rPr>
        <w:t>s</w:t>
      </w:r>
      <w:r w:rsidRPr="20A541D1" w:rsidR="00FF491D">
        <w:rPr>
          <w:rFonts w:ascii="Arial" w:hAnsi="Arial" w:cs="Arial"/>
          <w:sz w:val="23"/>
          <w:szCs w:val="23"/>
        </w:rPr>
        <w:t xml:space="preserve"> depending on their welfare and safeguarding issues. </w:t>
      </w:r>
      <w:r w:rsidRPr="20A541D1" w:rsidR="00FF491D">
        <w:rPr>
          <w:rFonts w:ascii="Arial" w:hAnsi="Arial" w:cs="Arial"/>
          <w:sz w:val="23"/>
          <w:szCs w:val="23"/>
        </w:rPr>
        <w:t>Section 175 of the Education Act 2002 mandates local authorities to conduct their educational responsibilities with a focus on safeguarding and advancing the welfare of children</w:t>
      </w:r>
      <w:r w:rsidRPr="20A541D1" w:rsidR="00FF491D">
        <w:rPr>
          <w:rFonts w:ascii="Arial" w:hAnsi="Arial" w:cs="Arial"/>
          <w:sz w:val="23"/>
          <w:szCs w:val="23"/>
        </w:rPr>
        <w:t xml:space="preserve"> (Gov, 2024). </w:t>
      </w:r>
      <w:r w:rsidRPr="20A541D1" w:rsidR="00FF491D">
        <w:rPr>
          <w:rFonts w:ascii="Arial" w:hAnsi="Arial" w:cs="Arial"/>
          <w:sz w:val="23"/>
          <w:szCs w:val="23"/>
        </w:rPr>
        <w:t xml:space="preserve">This database will </w:t>
      </w:r>
      <w:r w:rsidRPr="20A541D1" w:rsidR="0C26D024">
        <w:rPr>
          <w:rFonts w:ascii="Arial" w:hAnsi="Arial" w:cs="Arial"/>
          <w:sz w:val="23"/>
          <w:szCs w:val="23"/>
        </w:rPr>
        <w:t>aid</w:t>
      </w:r>
      <w:r w:rsidRPr="20A541D1" w:rsidR="00FF491D">
        <w:rPr>
          <w:rFonts w:ascii="Arial" w:hAnsi="Arial" w:cs="Arial"/>
          <w:sz w:val="23"/>
          <w:szCs w:val="23"/>
        </w:rPr>
        <w:t xml:space="preserve"> schools and local authorities in </w:t>
      </w:r>
      <w:r w:rsidRPr="20A541D1" w:rsidR="0CF00AAA">
        <w:rPr>
          <w:rFonts w:ascii="Arial" w:hAnsi="Arial" w:cs="Arial"/>
          <w:sz w:val="23"/>
          <w:szCs w:val="23"/>
        </w:rPr>
        <w:t>naming</w:t>
      </w:r>
      <w:r w:rsidRPr="20A541D1" w:rsidR="00FF491D">
        <w:rPr>
          <w:rFonts w:ascii="Arial" w:hAnsi="Arial" w:cs="Arial"/>
          <w:sz w:val="23"/>
          <w:szCs w:val="23"/>
        </w:rPr>
        <w:t xml:space="preserve"> gaps in the attendance of young people,</w:t>
      </w:r>
      <w:r w:rsidRPr="20A541D1" w:rsidR="00FF491D">
        <w:rPr>
          <w:rFonts w:ascii="Arial" w:hAnsi="Arial" w:cs="Arial"/>
          <w:sz w:val="23"/>
          <w:szCs w:val="23"/>
        </w:rPr>
        <w:t xml:space="preserve"> </w:t>
      </w:r>
      <w:r w:rsidRPr="20A541D1" w:rsidR="299318BE">
        <w:rPr>
          <w:rFonts w:ascii="Arial" w:hAnsi="Arial" w:cs="Arial"/>
          <w:sz w:val="23"/>
          <w:szCs w:val="23"/>
        </w:rPr>
        <w:t>i</w:t>
      </w:r>
      <w:r w:rsidRPr="20A541D1" w:rsidR="00FF491D">
        <w:rPr>
          <w:rFonts w:ascii="Arial" w:hAnsi="Arial" w:cs="Arial"/>
          <w:sz w:val="23"/>
          <w:szCs w:val="23"/>
        </w:rPr>
        <w:t xml:space="preserve">t encompasses the identification of areas requiring intervention for improved educational outcomes, mental health support, </w:t>
      </w:r>
      <w:r w:rsidRPr="20A541D1" w:rsidR="51CEC4AC">
        <w:rPr>
          <w:rFonts w:ascii="Arial" w:hAnsi="Arial" w:cs="Arial"/>
          <w:sz w:val="23"/>
          <w:szCs w:val="23"/>
        </w:rPr>
        <w:t>help</w:t>
      </w:r>
      <w:r w:rsidRPr="20A541D1" w:rsidR="00FF491D">
        <w:rPr>
          <w:rFonts w:ascii="Arial" w:hAnsi="Arial" w:cs="Arial"/>
          <w:sz w:val="23"/>
          <w:szCs w:val="23"/>
        </w:rPr>
        <w:t xml:space="preserve"> for t</w:t>
      </w:r>
      <w:r w:rsidRPr="20A541D1" w:rsidR="00FF491D">
        <w:rPr>
          <w:rFonts w:ascii="Arial" w:hAnsi="Arial" w:cs="Arial"/>
          <w:sz w:val="23"/>
          <w:szCs w:val="23"/>
        </w:rPr>
        <w:t xml:space="preserve">he child, and comprehensive family support, among various other </w:t>
      </w:r>
      <w:r w:rsidRPr="20A541D1" w:rsidR="161A05A9">
        <w:rPr>
          <w:rFonts w:ascii="Arial" w:hAnsi="Arial" w:cs="Arial"/>
          <w:sz w:val="23"/>
          <w:szCs w:val="23"/>
        </w:rPr>
        <w:t>sides</w:t>
      </w:r>
      <w:r w:rsidRPr="20A541D1" w:rsidR="00846C69">
        <w:rPr>
          <w:rFonts w:ascii="Arial" w:hAnsi="Arial" w:cs="Arial"/>
          <w:sz w:val="23"/>
          <w:szCs w:val="23"/>
        </w:rPr>
        <w:t xml:space="preserve"> (Gov, 2024).</w:t>
      </w:r>
    </w:p>
    <w:p w:rsidR="009F116D" w:rsidP="00FF491D" w:rsidRDefault="009F116D" w14:paraId="53155CA9" w14:textId="7AC29F2A">
      <w:pPr>
        <w:spacing w:line="360" w:lineRule="auto"/>
        <w:ind w:firstLine="720"/>
        <w:rPr>
          <w:rFonts w:ascii="Arial" w:hAnsi="Arial" w:cs="Arial"/>
          <w:sz w:val="23"/>
          <w:szCs w:val="23"/>
        </w:rPr>
      </w:pPr>
      <w:r w:rsidRPr="20A541D1" w:rsidR="1FC39C06">
        <w:rPr>
          <w:rFonts w:ascii="Arial" w:hAnsi="Arial" w:cs="Arial"/>
          <w:sz w:val="23"/>
          <w:szCs w:val="23"/>
        </w:rPr>
        <w:t>Department for Education proposed that a</w:t>
      </w:r>
      <w:r w:rsidRPr="20A541D1" w:rsidR="009F116D">
        <w:rPr>
          <w:rFonts w:ascii="Arial" w:hAnsi="Arial" w:cs="Arial"/>
          <w:sz w:val="23"/>
          <w:szCs w:val="23"/>
        </w:rPr>
        <w:t xml:space="preserve">ttendance is </w:t>
      </w:r>
      <w:r w:rsidRPr="20A541D1" w:rsidR="6F9A0A39">
        <w:rPr>
          <w:rFonts w:ascii="Arial" w:hAnsi="Arial" w:cs="Arial"/>
          <w:sz w:val="23"/>
          <w:szCs w:val="23"/>
        </w:rPr>
        <w:t xml:space="preserve">a vital </w:t>
      </w:r>
      <w:r w:rsidRPr="20A541D1" w:rsidR="6F9A0A39">
        <w:rPr>
          <w:rFonts w:ascii="Arial" w:hAnsi="Arial" w:cs="Arial"/>
          <w:sz w:val="23"/>
          <w:szCs w:val="23"/>
        </w:rPr>
        <w:t>component</w:t>
      </w:r>
      <w:r w:rsidRPr="20A541D1" w:rsidR="009F116D">
        <w:rPr>
          <w:rFonts w:ascii="Arial" w:hAnsi="Arial" w:cs="Arial"/>
          <w:sz w:val="23"/>
          <w:szCs w:val="23"/>
        </w:rPr>
        <w:t xml:space="preserve"> in School Development Plans (SDPs) since it has a direct impact on academic achievement, educational equity, and overall school well-being. Regular attendance is strongly linked to student achievement since it </w:t>
      </w:r>
      <w:r w:rsidRPr="20A541D1" w:rsidR="7DB0EAF3">
        <w:rPr>
          <w:rFonts w:ascii="Arial" w:hAnsi="Arial" w:cs="Arial"/>
          <w:sz w:val="23"/>
          <w:szCs w:val="23"/>
        </w:rPr>
        <w:t>supplies</w:t>
      </w:r>
      <w:r w:rsidRPr="20A541D1" w:rsidR="009F116D">
        <w:rPr>
          <w:rFonts w:ascii="Arial" w:hAnsi="Arial" w:cs="Arial"/>
          <w:sz w:val="23"/>
          <w:szCs w:val="23"/>
        </w:rPr>
        <w:t xml:space="preserve"> a basis for successful education and aids in the development of social and emotional skills. Furthermore, attendance indicators </w:t>
      </w:r>
      <w:r w:rsidRPr="20A541D1" w:rsidR="70A5B719">
        <w:rPr>
          <w:rFonts w:ascii="Arial" w:hAnsi="Arial" w:cs="Arial"/>
          <w:sz w:val="23"/>
          <w:szCs w:val="23"/>
        </w:rPr>
        <w:t>often</w:t>
      </w:r>
      <w:r w:rsidRPr="20A541D1" w:rsidR="009F116D">
        <w:rPr>
          <w:rFonts w:ascii="Arial" w:hAnsi="Arial" w:cs="Arial"/>
          <w:sz w:val="23"/>
          <w:szCs w:val="23"/>
        </w:rPr>
        <w:t xml:space="preserve"> influence school funding and serve as an accountability tool for assessing the effectiveness of attendance-</w:t>
      </w:r>
      <w:r w:rsidRPr="20A541D1" w:rsidR="009F116D">
        <w:rPr>
          <w:rFonts w:ascii="Arial" w:hAnsi="Arial" w:cs="Arial"/>
          <w:sz w:val="23"/>
          <w:szCs w:val="23"/>
        </w:rPr>
        <w:t xml:space="preserve">improving measures. Prioritising attendance in the </w:t>
      </w:r>
      <w:r w:rsidRPr="20A541D1" w:rsidR="7DA5415C">
        <w:rPr>
          <w:rFonts w:ascii="Arial" w:hAnsi="Arial" w:cs="Arial"/>
          <w:sz w:val="23"/>
          <w:szCs w:val="23"/>
        </w:rPr>
        <w:t>SDP (School Development Plans)</w:t>
      </w:r>
      <w:r w:rsidRPr="20A541D1" w:rsidR="009F116D">
        <w:rPr>
          <w:rFonts w:ascii="Arial" w:hAnsi="Arial" w:cs="Arial"/>
          <w:sz w:val="23"/>
          <w:szCs w:val="23"/>
        </w:rPr>
        <w:t xml:space="preserve"> </w:t>
      </w:r>
      <w:r w:rsidRPr="20A541D1" w:rsidR="20DF3C70">
        <w:rPr>
          <w:rFonts w:ascii="Arial" w:hAnsi="Arial" w:cs="Arial"/>
          <w:sz w:val="23"/>
          <w:szCs w:val="23"/>
        </w:rPr>
        <w:t>shows</w:t>
      </w:r>
      <w:r w:rsidRPr="20A541D1" w:rsidR="009F116D">
        <w:rPr>
          <w:rFonts w:ascii="Arial" w:hAnsi="Arial" w:cs="Arial"/>
          <w:sz w:val="23"/>
          <w:szCs w:val="23"/>
        </w:rPr>
        <w:t xml:space="preserve"> a school's commitment to building an inclusive and supportive learning environment, fostering community collaborations, and addressing </w:t>
      </w:r>
      <w:r w:rsidRPr="20A541D1" w:rsidR="20328543">
        <w:rPr>
          <w:rFonts w:ascii="Arial" w:hAnsi="Arial" w:cs="Arial"/>
          <w:sz w:val="23"/>
          <w:szCs w:val="23"/>
        </w:rPr>
        <w:t>difficulties</w:t>
      </w:r>
      <w:r w:rsidRPr="20A541D1" w:rsidR="009F116D">
        <w:rPr>
          <w:rFonts w:ascii="Arial" w:hAnsi="Arial" w:cs="Arial"/>
          <w:sz w:val="23"/>
          <w:szCs w:val="23"/>
        </w:rPr>
        <w:t xml:space="preserve"> early on to improve overall academic achievement</w:t>
      </w:r>
      <w:r w:rsidRPr="20A541D1" w:rsidR="6EAEF9F4">
        <w:rPr>
          <w:rFonts w:ascii="Arial" w:hAnsi="Arial" w:cs="Arial"/>
          <w:sz w:val="23"/>
          <w:szCs w:val="23"/>
        </w:rPr>
        <w:t xml:space="preserve">. There are different services within the school’s hands that can help parents that are experiencing issues with getting </w:t>
      </w:r>
      <w:r w:rsidRPr="20A541D1" w:rsidR="18EF4C65">
        <w:rPr>
          <w:rFonts w:ascii="Arial" w:hAnsi="Arial" w:cs="Arial"/>
          <w:sz w:val="23"/>
          <w:szCs w:val="23"/>
        </w:rPr>
        <w:t>their child to school</w:t>
      </w:r>
      <w:r w:rsidRPr="20A541D1" w:rsidR="546802F1">
        <w:rPr>
          <w:rFonts w:ascii="Arial" w:hAnsi="Arial" w:cs="Arial"/>
          <w:sz w:val="23"/>
          <w:szCs w:val="23"/>
        </w:rPr>
        <w:t xml:space="preserve"> </w:t>
      </w:r>
      <w:r w:rsidRPr="20A541D1" w:rsidR="009F116D">
        <w:rPr>
          <w:rFonts w:ascii="Arial" w:hAnsi="Arial" w:cs="Arial"/>
          <w:sz w:val="23"/>
          <w:szCs w:val="23"/>
        </w:rPr>
        <w:t>(Department for Education, 2023).</w:t>
      </w:r>
    </w:p>
    <w:p w:rsidR="004D22D3" w:rsidP="00FF491D" w:rsidRDefault="004D22D3" w14:paraId="41AF2989" w14:textId="759F3841">
      <w:pPr>
        <w:spacing w:line="360" w:lineRule="auto"/>
        <w:ind w:firstLine="720"/>
        <w:rPr>
          <w:rFonts w:ascii="Arial" w:hAnsi="Arial" w:cs="Arial"/>
          <w:sz w:val="23"/>
          <w:szCs w:val="23"/>
        </w:rPr>
      </w:pPr>
      <w:r w:rsidRPr="20A541D1" w:rsidR="00170900">
        <w:rPr>
          <w:rFonts w:ascii="Arial" w:hAnsi="Arial" w:cs="Arial"/>
          <w:sz w:val="23"/>
          <w:szCs w:val="23"/>
        </w:rPr>
        <w:t xml:space="preserve">If a parent/carer </w:t>
      </w:r>
      <w:r w:rsidRPr="20A541D1" w:rsidR="008C4804">
        <w:rPr>
          <w:rFonts w:ascii="Arial" w:hAnsi="Arial" w:cs="Arial"/>
          <w:sz w:val="23"/>
          <w:szCs w:val="23"/>
        </w:rPr>
        <w:t>i</w:t>
      </w:r>
      <w:r w:rsidRPr="20A541D1" w:rsidR="00170900">
        <w:rPr>
          <w:rFonts w:ascii="Arial" w:hAnsi="Arial" w:cs="Arial"/>
          <w:sz w:val="23"/>
          <w:szCs w:val="23"/>
        </w:rPr>
        <w:t>s struggling to get their child to school</w:t>
      </w:r>
      <w:r w:rsidRPr="20A541D1" w:rsidR="38911D35">
        <w:rPr>
          <w:rFonts w:ascii="Arial" w:hAnsi="Arial" w:cs="Arial"/>
          <w:sz w:val="23"/>
          <w:szCs w:val="23"/>
        </w:rPr>
        <w:t>,</w:t>
      </w:r>
      <w:r w:rsidRPr="20A541D1" w:rsidR="00170900">
        <w:rPr>
          <w:rFonts w:ascii="Arial" w:hAnsi="Arial" w:cs="Arial"/>
          <w:sz w:val="23"/>
          <w:szCs w:val="23"/>
        </w:rPr>
        <w:t xml:space="preserve"> </w:t>
      </w:r>
      <w:r w:rsidRPr="20A541D1" w:rsidR="008C4804">
        <w:rPr>
          <w:rFonts w:ascii="Arial" w:hAnsi="Arial" w:cs="Arial"/>
          <w:sz w:val="23"/>
          <w:szCs w:val="23"/>
        </w:rPr>
        <w:t>some services</w:t>
      </w:r>
      <w:r w:rsidRPr="20A541D1" w:rsidR="00170900">
        <w:rPr>
          <w:rFonts w:ascii="Arial" w:hAnsi="Arial" w:cs="Arial"/>
          <w:sz w:val="23"/>
          <w:szCs w:val="23"/>
        </w:rPr>
        <w:t xml:space="preserve"> can help them</w:t>
      </w:r>
      <w:r w:rsidRPr="20A541D1" w:rsidR="000A1AF8">
        <w:rPr>
          <w:rFonts w:ascii="Arial" w:hAnsi="Arial" w:cs="Arial"/>
          <w:sz w:val="23"/>
          <w:szCs w:val="23"/>
        </w:rPr>
        <w:t>,</w:t>
      </w:r>
      <w:r w:rsidRPr="20A541D1" w:rsidR="00170900">
        <w:rPr>
          <w:rFonts w:ascii="Arial" w:hAnsi="Arial" w:cs="Arial"/>
          <w:sz w:val="23"/>
          <w:szCs w:val="23"/>
        </w:rPr>
        <w:t xml:space="preserve"> such as the Education Welfare Service (EWS)</w:t>
      </w:r>
      <w:r w:rsidRPr="20A541D1" w:rsidR="6F901E8B">
        <w:rPr>
          <w:rFonts w:ascii="Arial" w:hAnsi="Arial" w:cs="Arial"/>
          <w:sz w:val="23"/>
          <w:szCs w:val="23"/>
        </w:rPr>
        <w:t>.</w:t>
      </w:r>
      <w:r w:rsidRPr="20A541D1" w:rsidR="00170900">
        <w:rPr>
          <w:rFonts w:ascii="Arial" w:hAnsi="Arial" w:cs="Arial"/>
          <w:sz w:val="23"/>
          <w:szCs w:val="23"/>
        </w:rPr>
        <w:t xml:space="preserve"> </w:t>
      </w:r>
      <w:r w:rsidRPr="20A541D1" w:rsidR="411C01BB">
        <w:rPr>
          <w:rFonts w:ascii="Arial" w:hAnsi="Arial" w:cs="Arial"/>
          <w:sz w:val="23"/>
          <w:szCs w:val="23"/>
        </w:rPr>
        <w:t>Th</w:t>
      </w:r>
      <w:r w:rsidRPr="20A541D1" w:rsidR="00170900">
        <w:rPr>
          <w:rFonts w:ascii="Arial" w:hAnsi="Arial" w:cs="Arial"/>
          <w:sz w:val="23"/>
          <w:szCs w:val="23"/>
        </w:rPr>
        <w:t xml:space="preserve">e primary </w:t>
      </w:r>
      <w:r w:rsidRPr="20A541D1" w:rsidR="374952E7">
        <w:rPr>
          <w:rFonts w:ascii="Arial" w:hAnsi="Arial" w:cs="Arial"/>
          <w:sz w:val="23"/>
          <w:szCs w:val="23"/>
        </w:rPr>
        <w:t>goal</w:t>
      </w:r>
      <w:r w:rsidRPr="20A541D1" w:rsidR="00170900">
        <w:rPr>
          <w:rFonts w:ascii="Arial" w:hAnsi="Arial" w:cs="Arial"/>
          <w:sz w:val="23"/>
          <w:szCs w:val="23"/>
        </w:rPr>
        <w:t xml:space="preserve"> of the EWS is to enhance overall attendance rates and mitigate persistent absence across all schools and alternative education settings</w:t>
      </w:r>
      <w:r w:rsidRPr="20A541D1" w:rsidR="00170900">
        <w:rPr>
          <w:rFonts w:ascii="Arial" w:hAnsi="Arial" w:cs="Arial"/>
          <w:sz w:val="23"/>
          <w:szCs w:val="23"/>
        </w:rPr>
        <w:t xml:space="preserve"> (</w:t>
      </w:r>
      <w:r w:rsidRPr="20A541D1" w:rsidR="00170900">
        <w:rPr>
          <w:rFonts w:ascii="Arial" w:hAnsi="Arial" w:cs="Arial"/>
          <w:sz w:val="23"/>
          <w:szCs w:val="23"/>
        </w:rPr>
        <w:t>N</w:t>
      </w:r>
      <w:r w:rsidRPr="20A541D1" w:rsidR="3EACFFDF">
        <w:rPr>
          <w:rFonts w:ascii="Arial" w:hAnsi="Arial" w:cs="Arial"/>
          <w:sz w:val="23"/>
          <w:szCs w:val="23"/>
        </w:rPr>
        <w:t>PT,</w:t>
      </w:r>
      <w:r w:rsidRPr="20A541D1" w:rsidR="00170900">
        <w:rPr>
          <w:rFonts w:ascii="Arial" w:hAnsi="Arial" w:cs="Arial"/>
          <w:sz w:val="23"/>
          <w:szCs w:val="23"/>
        </w:rPr>
        <w:t xml:space="preserve"> 2024)</w:t>
      </w:r>
      <w:r w:rsidRPr="20A541D1" w:rsidR="00170900">
        <w:rPr>
          <w:rFonts w:ascii="Arial" w:hAnsi="Arial" w:cs="Arial"/>
          <w:sz w:val="23"/>
          <w:szCs w:val="23"/>
        </w:rPr>
        <w:t>.</w:t>
      </w:r>
      <w:r w:rsidRPr="20A541D1" w:rsidR="00170900">
        <w:rPr>
          <w:rFonts w:ascii="Arial" w:hAnsi="Arial" w:cs="Arial"/>
          <w:sz w:val="23"/>
          <w:szCs w:val="23"/>
        </w:rPr>
        <w:t xml:space="preserve"> Neath Port Talbot council mentioned that this can be achieved by </w:t>
      </w:r>
      <w:r w:rsidRPr="20A541D1" w:rsidR="00170900">
        <w:rPr>
          <w:rFonts w:ascii="Arial" w:hAnsi="Arial" w:cs="Arial"/>
          <w:sz w:val="23"/>
          <w:szCs w:val="23"/>
        </w:rPr>
        <w:t>p</w:t>
      </w:r>
      <w:r w:rsidRPr="20A541D1" w:rsidR="00170900">
        <w:rPr>
          <w:rFonts w:ascii="Arial" w:hAnsi="Arial" w:cs="Arial"/>
          <w:sz w:val="23"/>
          <w:szCs w:val="23"/>
        </w:rPr>
        <w:t xml:space="preserve">romoting and endorsing comprehensive school attendance policies, providing guidance on </w:t>
      </w:r>
      <w:r w:rsidRPr="20A541D1" w:rsidR="321CEB31">
        <w:rPr>
          <w:rFonts w:ascii="Arial" w:hAnsi="Arial" w:cs="Arial"/>
          <w:sz w:val="23"/>
          <w:szCs w:val="23"/>
        </w:rPr>
        <w:t>set up</w:t>
      </w:r>
      <w:r w:rsidRPr="20A541D1" w:rsidR="00170900">
        <w:rPr>
          <w:rFonts w:ascii="Arial" w:hAnsi="Arial" w:cs="Arial"/>
          <w:sz w:val="23"/>
          <w:szCs w:val="23"/>
        </w:rPr>
        <w:t xml:space="preserve"> best practices, collaborating with school personnel, students, parents, and relevant stakeholders on initiatives aimed at increasing attendance levels</w:t>
      </w:r>
      <w:r w:rsidRPr="20A541D1" w:rsidR="00170900">
        <w:rPr>
          <w:rFonts w:ascii="Arial" w:hAnsi="Arial" w:cs="Arial"/>
          <w:sz w:val="23"/>
          <w:szCs w:val="23"/>
        </w:rPr>
        <w:t xml:space="preserve"> (</w:t>
      </w:r>
      <w:r w:rsidRPr="20A541D1" w:rsidR="00170900">
        <w:rPr>
          <w:rFonts w:ascii="Arial" w:hAnsi="Arial" w:cs="Arial"/>
          <w:sz w:val="23"/>
          <w:szCs w:val="23"/>
        </w:rPr>
        <w:t>N</w:t>
      </w:r>
      <w:r w:rsidRPr="20A541D1" w:rsidR="386C00AB">
        <w:rPr>
          <w:rFonts w:ascii="Arial" w:hAnsi="Arial" w:cs="Arial"/>
          <w:sz w:val="23"/>
          <w:szCs w:val="23"/>
        </w:rPr>
        <w:t>PT,</w:t>
      </w:r>
      <w:r w:rsidRPr="20A541D1" w:rsidR="00170900">
        <w:rPr>
          <w:rFonts w:ascii="Arial" w:hAnsi="Arial" w:cs="Arial"/>
          <w:sz w:val="23"/>
          <w:szCs w:val="23"/>
        </w:rPr>
        <w:t xml:space="preserve"> 2024).</w:t>
      </w:r>
    </w:p>
    <w:p w:rsidRPr="00FE035D" w:rsidR="004D22D3" w:rsidP="20A541D1" w:rsidRDefault="00FF491D" w14:paraId="7057957F" w14:textId="37F7F4F8">
      <w:pPr>
        <w:pStyle w:val="Normal"/>
        <w:spacing w:line="360" w:lineRule="auto"/>
        <w:ind w:firstLine="720"/>
        <w:rPr>
          <w:rFonts w:ascii="Arial" w:hAnsi="Arial" w:cs="Arial"/>
          <w:sz w:val="23"/>
          <w:szCs w:val="23"/>
        </w:rPr>
      </w:pPr>
      <w:r w:rsidRPr="20A541D1" w:rsidR="00FF491D">
        <w:rPr>
          <w:rFonts w:ascii="Arial" w:hAnsi="Arial" w:cs="Arial"/>
          <w:sz w:val="23"/>
          <w:szCs w:val="23"/>
        </w:rPr>
        <w:t>The support for regular attendance, which is considered a positive trait, contrasts with the stark reality</w:t>
      </w:r>
      <w:r w:rsidRPr="20A541D1" w:rsidR="24B0BC96">
        <w:rPr>
          <w:rFonts w:ascii="Arial" w:hAnsi="Arial" w:cs="Arial"/>
          <w:sz w:val="23"/>
          <w:szCs w:val="23"/>
        </w:rPr>
        <w:t>,</w:t>
      </w:r>
      <w:r w:rsidRPr="20A541D1" w:rsidR="00FF491D">
        <w:rPr>
          <w:rFonts w:ascii="Arial" w:hAnsi="Arial" w:cs="Arial"/>
          <w:sz w:val="23"/>
          <w:szCs w:val="23"/>
        </w:rPr>
        <w:t xml:space="preserve"> that certain children face severe barriers to attending school for a variety of reasons. In her 2021 blog, Louise Eagles emphasises that many students wish to attend school but face significant barriers to doing so. These obstacles, which are </w:t>
      </w:r>
      <w:r w:rsidRPr="20A541D1" w:rsidR="7C007F5C">
        <w:rPr>
          <w:rFonts w:ascii="Arial" w:hAnsi="Arial" w:cs="Arial"/>
          <w:sz w:val="23"/>
          <w:szCs w:val="23"/>
        </w:rPr>
        <w:t>often</w:t>
      </w:r>
      <w:r w:rsidRPr="20A541D1" w:rsidR="00FF491D">
        <w:rPr>
          <w:rFonts w:ascii="Arial" w:hAnsi="Arial" w:cs="Arial"/>
          <w:sz w:val="23"/>
          <w:szCs w:val="23"/>
        </w:rPr>
        <w:t xml:space="preserve"> neglected and underappreciated in their early phases, are superficially classified as minor issues in the classroom setting</w:t>
      </w:r>
      <w:r w:rsidRPr="20A541D1" w:rsidR="4223E23E">
        <w:rPr>
          <w:rFonts w:ascii="Arial" w:hAnsi="Arial" w:cs="Arial"/>
          <w:sz w:val="23"/>
          <w:szCs w:val="23"/>
        </w:rPr>
        <w:t xml:space="preserve"> </w:t>
      </w:r>
      <w:r w:rsidRPr="20A541D1" w:rsidR="2DB7AAA3">
        <w:rPr>
          <w:rFonts w:ascii="Arial" w:hAnsi="Arial" w:cs="Arial"/>
          <w:sz w:val="23"/>
          <w:szCs w:val="23"/>
        </w:rPr>
        <w:t>(Eagles, 2021)</w:t>
      </w:r>
      <w:r w:rsidRPr="20A541D1" w:rsidR="00FF491D">
        <w:rPr>
          <w:rFonts w:ascii="Arial" w:hAnsi="Arial" w:cs="Arial"/>
          <w:sz w:val="23"/>
          <w:szCs w:val="23"/>
        </w:rPr>
        <w:t>.</w:t>
      </w:r>
      <w:r w:rsidRPr="20A541D1" w:rsidR="00FF491D">
        <w:rPr>
          <w:rFonts w:ascii="Arial" w:hAnsi="Arial" w:cs="Arial"/>
          <w:sz w:val="23"/>
          <w:szCs w:val="23"/>
        </w:rPr>
        <w:t xml:space="preserve"> </w:t>
      </w:r>
      <w:r w:rsidRPr="20A541D1" w:rsidR="00FF491D">
        <w:rPr>
          <w:rFonts w:ascii="Arial" w:hAnsi="Arial" w:cs="Arial"/>
          <w:sz w:val="23"/>
          <w:szCs w:val="23"/>
        </w:rPr>
        <w:t>Thambirajah</w:t>
      </w:r>
      <w:r w:rsidRPr="20A541D1" w:rsidR="00FF491D">
        <w:rPr>
          <w:rFonts w:ascii="Arial" w:hAnsi="Arial" w:cs="Arial"/>
          <w:sz w:val="23"/>
          <w:szCs w:val="23"/>
        </w:rPr>
        <w:t xml:space="preserve"> </w:t>
      </w:r>
      <w:r w:rsidRPr="20A541D1" w:rsidR="00FF491D">
        <w:rPr>
          <w:rFonts w:ascii="Arial" w:hAnsi="Arial" w:cs="Arial"/>
          <w:i w:val="1"/>
          <w:iCs w:val="1"/>
          <w:sz w:val="23"/>
          <w:szCs w:val="23"/>
        </w:rPr>
        <w:t>et al.</w:t>
      </w:r>
      <w:r w:rsidRPr="20A541D1" w:rsidR="00FF491D">
        <w:rPr>
          <w:rFonts w:ascii="Arial" w:hAnsi="Arial" w:cs="Arial"/>
          <w:sz w:val="23"/>
          <w:szCs w:val="23"/>
        </w:rPr>
        <w:t xml:space="preserve"> (2008) found that the complexities of school attendance are most pronounced when a </w:t>
      </w:r>
      <w:r w:rsidRPr="20A541D1" w:rsidR="5FAB368C">
        <w:rPr>
          <w:rFonts w:ascii="Arial" w:hAnsi="Arial" w:cs="Arial"/>
          <w:sz w:val="23"/>
          <w:szCs w:val="23"/>
        </w:rPr>
        <w:t>child</w:t>
      </w:r>
      <w:r w:rsidRPr="20A541D1" w:rsidR="00FF491D">
        <w:rPr>
          <w:rFonts w:ascii="Arial" w:hAnsi="Arial" w:cs="Arial"/>
          <w:sz w:val="23"/>
          <w:szCs w:val="23"/>
        </w:rPr>
        <w:t xml:space="preserve"> is dealing with mental health concerns, specifically anxiety and depression related to the school setting. This psychological distress </w:t>
      </w:r>
      <w:r w:rsidRPr="20A541D1" w:rsidR="7210798F">
        <w:rPr>
          <w:rFonts w:ascii="Arial" w:hAnsi="Arial" w:cs="Arial"/>
          <w:sz w:val="23"/>
          <w:szCs w:val="23"/>
        </w:rPr>
        <w:t>met</w:t>
      </w:r>
      <w:r w:rsidRPr="20A541D1" w:rsidR="00FF491D">
        <w:rPr>
          <w:rFonts w:ascii="Arial" w:hAnsi="Arial" w:cs="Arial"/>
          <w:sz w:val="23"/>
          <w:szCs w:val="23"/>
        </w:rPr>
        <w:t xml:space="preserve"> throughout the school attendance experience typically leads to extended absenteeism</w:t>
      </w:r>
      <w:r w:rsidRPr="20A541D1" w:rsidR="00E542E1">
        <w:rPr>
          <w:rFonts w:ascii="Arial" w:hAnsi="Arial" w:cs="Arial"/>
          <w:sz w:val="23"/>
          <w:szCs w:val="23"/>
        </w:rPr>
        <w:t xml:space="preserve"> (</w:t>
      </w:r>
      <w:r w:rsidRPr="20A541D1" w:rsidR="00E542E1">
        <w:rPr>
          <w:rFonts w:ascii="Arial" w:hAnsi="Arial" w:cs="Arial"/>
          <w:sz w:val="23"/>
          <w:szCs w:val="23"/>
        </w:rPr>
        <w:t>Th</w:t>
      </w:r>
      <w:r w:rsidRPr="20A541D1" w:rsidR="00E542E1">
        <w:rPr>
          <w:rFonts w:ascii="Arial" w:hAnsi="Arial" w:cs="Arial"/>
          <w:sz w:val="23"/>
          <w:szCs w:val="23"/>
        </w:rPr>
        <w:t>ambirajah</w:t>
      </w:r>
      <w:r w:rsidRPr="20A541D1" w:rsidR="00E542E1">
        <w:rPr>
          <w:rFonts w:ascii="Arial" w:hAnsi="Arial" w:cs="Arial"/>
          <w:sz w:val="23"/>
          <w:szCs w:val="23"/>
        </w:rPr>
        <w:t xml:space="preserve"> </w:t>
      </w:r>
      <w:r w:rsidRPr="20A541D1" w:rsidR="00E542E1">
        <w:rPr>
          <w:rFonts w:ascii="Arial" w:hAnsi="Arial" w:cs="Arial"/>
          <w:i w:val="1"/>
          <w:iCs w:val="1"/>
          <w:sz w:val="23"/>
          <w:szCs w:val="23"/>
        </w:rPr>
        <w:t>e</w:t>
      </w:r>
      <w:r w:rsidRPr="20A541D1" w:rsidR="00E542E1">
        <w:rPr>
          <w:rFonts w:ascii="Arial" w:hAnsi="Arial" w:cs="Arial"/>
          <w:i w:val="1"/>
          <w:iCs w:val="1"/>
          <w:sz w:val="23"/>
          <w:szCs w:val="23"/>
        </w:rPr>
        <w:t xml:space="preserve">t al, </w:t>
      </w:r>
      <w:r w:rsidRPr="20A541D1" w:rsidR="00E542E1">
        <w:rPr>
          <w:rFonts w:ascii="Arial" w:hAnsi="Arial" w:cs="Arial"/>
          <w:i w:val="0"/>
          <w:iCs w:val="0"/>
          <w:sz w:val="23"/>
          <w:szCs w:val="23"/>
        </w:rPr>
        <w:t>2008)</w:t>
      </w:r>
      <w:r w:rsidRPr="20A541D1" w:rsidR="00FF491D">
        <w:rPr>
          <w:rFonts w:ascii="Arial" w:hAnsi="Arial" w:cs="Arial"/>
          <w:sz w:val="23"/>
          <w:szCs w:val="23"/>
        </w:rPr>
        <w:t>.</w:t>
      </w:r>
    </w:p>
    <w:p w:rsidRPr="00FE035D" w:rsidR="004D22D3" w:rsidP="2FBB444C" w:rsidRDefault="00FF491D" w14:paraId="182A318F" w14:textId="7101C973">
      <w:pPr>
        <w:pStyle w:val="Normal"/>
        <w:spacing w:line="360" w:lineRule="auto"/>
        <w:ind w:firstLine="720"/>
        <w:rPr>
          <w:rFonts w:ascii="Arial" w:hAnsi="Arial" w:cs="Arial"/>
          <w:sz w:val="23"/>
          <w:szCs w:val="23"/>
        </w:rPr>
      </w:pPr>
      <w:r w:rsidRPr="20A541D1" w:rsidR="00FF491D">
        <w:rPr>
          <w:rFonts w:ascii="Arial" w:hAnsi="Arial" w:cs="Arial"/>
          <w:sz w:val="23"/>
          <w:szCs w:val="23"/>
        </w:rPr>
        <w:t>Thambirajah</w:t>
      </w:r>
      <w:r w:rsidRPr="20A541D1" w:rsidR="00FF491D">
        <w:rPr>
          <w:rFonts w:ascii="Arial" w:hAnsi="Arial" w:cs="Arial"/>
          <w:sz w:val="23"/>
          <w:szCs w:val="23"/>
        </w:rPr>
        <w:t xml:space="preserve"> </w:t>
      </w:r>
      <w:r w:rsidRPr="20A541D1" w:rsidR="00FF491D">
        <w:rPr>
          <w:rFonts w:ascii="Arial" w:hAnsi="Arial" w:cs="Arial"/>
          <w:i w:val="1"/>
          <w:iCs w:val="1"/>
          <w:sz w:val="23"/>
          <w:szCs w:val="23"/>
        </w:rPr>
        <w:t>et al.</w:t>
      </w:r>
      <w:r w:rsidRPr="20A541D1" w:rsidR="00FF491D">
        <w:rPr>
          <w:rFonts w:ascii="Arial" w:hAnsi="Arial" w:cs="Arial"/>
          <w:sz w:val="23"/>
          <w:szCs w:val="23"/>
        </w:rPr>
        <w:t xml:space="preserve"> (2008) argue that the fundamental diversity of school rejection adds to its complexity, making each situation unique and inherently difficult to solve.</w:t>
      </w:r>
      <w:r w:rsidRPr="20A541D1" w:rsidR="2F90CCA5">
        <w:rPr>
          <w:rFonts w:ascii="Arial" w:hAnsi="Arial" w:cs="Arial"/>
          <w:sz w:val="23"/>
          <w:szCs w:val="23"/>
        </w:rPr>
        <w:t xml:space="preserve"> Elliot and Place (2019) both agree that each </w:t>
      </w:r>
      <w:r w:rsidRPr="20A541D1" w:rsidR="42405DAF">
        <w:rPr>
          <w:rFonts w:ascii="Arial" w:hAnsi="Arial" w:cs="Arial"/>
          <w:sz w:val="23"/>
          <w:szCs w:val="23"/>
        </w:rPr>
        <w:t>situation</w:t>
      </w:r>
      <w:r w:rsidRPr="20A541D1" w:rsidR="2F90CCA5">
        <w:rPr>
          <w:rFonts w:ascii="Arial" w:hAnsi="Arial" w:cs="Arial"/>
          <w:sz w:val="23"/>
          <w:szCs w:val="23"/>
        </w:rPr>
        <w:t xml:space="preserve"> is unique, </w:t>
      </w:r>
      <w:r w:rsidRPr="20A541D1" w:rsidR="6E35B1D6">
        <w:rPr>
          <w:rFonts w:ascii="Arial" w:hAnsi="Arial" w:cs="Arial"/>
          <w:sz w:val="23"/>
          <w:szCs w:val="23"/>
        </w:rPr>
        <w:t>s</w:t>
      </w:r>
      <w:r w:rsidRPr="20A541D1" w:rsidR="6E35B1D6">
        <w:rPr>
          <w:rFonts w:ascii="Arial" w:hAnsi="Arial" w:eastAsia="Arial" w:cs="Arial"/>
          <w:noProof w:val="0"/>
          <w:sz w:val="23"/>
          <w:szCs w:val="23"/>
          <w:lang w:val="en-GB"/>
        </w:rPr>
        <w:t>chool refusal (SR) can be linked to emotional issues such as general, social, and separation anxiety, as well as feelings of concern, anguish, and melancholy (Elliott and Place, 2019)</w:t>
      </w:r>
      <w:r w:rsidRPr="20A541D1" w:rsidR="492D1F52">
        <w:rPr>
          <w:rFonts w:ascii="Arial" w:hAnsi="Arial" w:eastAsia="Arial" w:cs="Arial"/>
          <w:noProof w:val="0"/>
          <w:sz w:val="23"/>
          <w:szCs w:val="23"/>
          <w:lang w:val="en-GB"/>
        </w:rPr>
        <w:t xml:space="preserve">. </w:t>
      </w:r>
      <w:r w:rsidRPr="20A541D1" w:rsidR="18778830">
        <w:rPr>
          <w:rFonts w:ascii="Arial" w:hAnsi="Arial" w:cs="Arial"/>
          <w:color w:val="auto"/>
          <w:sz w:val="23"/>
          <w:szCs w:val="23"/>
        </w:rPr>
        <w:t>The scholarly discourse recognises school rejection as a subtle and dynamic emotional response, recognising the phenomenon's complexities.</w:t>
      </w:r>
    </w:p>
    <w:p w:rsidR="00BF64AC" w:rsidP="2FBB444C" w:rsidRDefault="00BF64AC" w14:paraId="714C803B" w14:textId="18A0339D">
      <w:pPr>
        <w:pStyle w:val="Normal"/>
        <w:spacing w:line="360" w:lineRule="auto"/>
        <w:ind w:firstLine="720"/>
        <w:rPr>
          <w:rFonts w:ascii="Arial" w:hAnsi="Arial" w:cs="Arial"/>
          <w:sz w:val="23"/>
          <w:szCs w:val="23"/>
        </w:rPr>
      </w:pPr>
      <w:r w:rsidRPr="20A541D1" w:rsidR="00BF64AC">
        <w:rPr>
          <w:rFonts w:ascii="Arial" w:hAnsi="Arial" w:cs="Arial"/>
          <w:sz w:val="23"/>
          <w:szCs w:val="23"/>
        </w:rPr>
        <w:t xml:space="preserve">Educational institutions are </w:t>
      </w:r>
      <w:r w:rsidRPr="20A541D1" w:rsidR="6AA64636">
        <w:rPr>
          <w:rFonts w:ascii="Arial" w:hAnsi="Arial" w:cs="Arial"/>
          <w:sz w:val="23"/>
          <w:szCs w:val="23"/>
        </w:rPr>
        <w:t>often</w:t>
      </w:r>
      <w:r w:rsidRPr="20A541D1" w:rsidR="00BF64AC">
        <w:rPr>
          <w:rFonts w:ascii="Arial" w:hAnsi="Arial" w:cs="Arial"/>
          <w:sz w:val="23"/>
          <w:szCs w:val="23"/>
        </w:rPr>
        <w:t xml:space="preserve"> hampered in their ability to expand flexibility or understanding due to concerns about </w:t>
      </w:r>
      <w:r w:rsidRPr="20A541D1" w:rsidR="005A6C9B">
        <w:rPr>
          <w:rFonts w:ascii="Arial" w:hAnsi="Arial" w:cs="Arial"/>
          <w:sz w:val="23"/>
          <w:szCs w:val="23"/>
        </w:rPr>
        <w:t xml:space="preserve">the government’s requirements, </w:t>
      </w:r>
      <w:r w:rsidRPr="20A541D1" w:rsidR="00E2798A">
        <w:rPr>
          <w:rFonts w:ascii="Arial" w:hAnsi="Arial" w:cs="Arial"/>
          <w:sz w:val="23"/>
          <w:szCs w:val="23"/>
        </w:rPr>
        <w:t>scrutiny,</w:t>
      </w:r>
      <w:r w:rsidRPr="20A541D1" w:rsidR="00BF64AC">
        <w:rPr>
          <w:rFonts w:ascii="Arial" w:hAnsi="Arial" w:cs="Arial"/>
          <w:sz w:val="23"/>
          <w:szCs w:val="23"/>
        </w:rPr>
        <w:t xml:space="preserve"> and condemnation. As a result, the emphasis is on enforcing attendance through punitive measures such as fines and legal proceedings against parents.</w:t>
      </w:r>
      <w:r w:rsidRPr="20A541D1" w:rsidR="00BF64AC">
        <w:rPr>
          <w:rFonts w:ascii="Arial" w:hAnsi="Arial" w:cs="Arial"/>
          <w:sz w:val="23"/>
          <w:szCs w:val="23"/>
        </w:rPr>
        <w:t xml:space="preserve"> Furthermore, there is a lack of evidence </w:t>
      </w:r>
      <w:r w:rsidRPr="20A541D1" w:rsidR="045C239F">
        <w:rPr>
          <w:rFonts w:ascii="Arial" w:hAnsi="Arial" w:cs="Arial"/>
          <w:sz w:val="23"/>
          <w:szCs w:val="23"/>
        </w:rPr>
        <w:t>showing</w:t>
      </w:r>
      <w:r w:rsidRPr="20A541D1" w:rsidR="00BF64AC">
        <w:rPr>
          <w:rFonts w:ascii="Arial" w:hAnsi="Arial" w:cs="Arial"/>
          <w:sz w:val="23"/>
          <w:szCs w:val="23"/>
        </w:rPr>
        <w:t xml:space="preserve"> that using legal penalties efficiently resolves mental health-related non-attendance, implying that the primary benefit is in securing school data rather than fostering true resolution or improvement</w:t>
      </w:r>
      <w:r w:rsidRPr="20A541D1" w:rsidR="00BF64AC">
        <w:rPr>
          <w:rFonts w:ascii="Arial" w:hAnsi="Arial" w:cs="Arial"/>
          <w:sz w:val="23"/>
          <w:szCs w:val="23"/>
        </w:rPr>
        <w:t xml:space="preserve"> (N</w:t>
      </w:r>
      <w:r w:rsidRPr="20A541D1" w:rsidR="52BC92DC">
        <w:rPr>
          <w:rFonts w:ascii="Arial" w:hAnsi="Arial" w:cs="Arial"/>
          <w:sz w:val="23"/>
          <w:szCs w:val="23"/>
        </w:rPr>
        <w:t>FS</w:t>
      </w:r>
      <w:r w:rsidRPr="20A541D1" w:rsidR="00BF64AC">
        <w:rPr>
          <w:rFonts w:ascii="Arial" w:hAnsi="Arial" w:cs="Arial"/>
          <w:sz w:val="23"/>
          <w:szCs w:val="23"/>
        </w:rPr>
        <w:t xml:space="preserve">, 2024). </w:t>
      </w:r>
      <w:r w:rsidRPr="20A541D1" w:rsidR="71AC8F2F">
        <w:rPr>
          <w:rFonts w:ascii="Arial" w:hAnsi="Arial" w:cs="Arial"/>
          <w:sz w:val="23"/>
          <w:szCs w:val="23"/>
        </w:rPr>
        <w:t xml:space="preserve">Due to parents receiving fines for their children's school refusals without any help or resolution to their issues, a </w:t>
      </w:r>
      <w:r w:rsidRPr="20A541D1" w:rsidR="71AC8F2F">
        <w:rPr>
          <w:rFonts w:ascii="Arial" w:hAnsi="Arial" w:eastAsia="Arial" w:cs="Arial"/>
          <w:noProof w:val="0"/>
          <w:sz w:val="23"/>
          <w:szCs w:val="23"/>
          <w:lang w:val="en-GB"/>
        </w:rPr>
        <w:t xml:space="preserve">study of parents of </w:t>
      </w:r>
      <w:r w:rsidRPr="20A541D1" w:rsidR="4DC49A09">
        <w:rPr>
          <w:rFonts w:ascii="Arial" w:hAnsi="Arial" w:eastAsia="Arial" w:cs="Arial"/>
          <w:noProof w:val="0"/>
          <w:sz w:val="23"/>
          <w:szCs w:val="23"/>
          <w:lang w:val="en-GB"/>
        </w:rPr>
        <w:t xml:space="preserve">the groups of </w:t>
      </w:r>
      <w:r w:rsidRPr="20A541D1" w:rsidR="71AC8F2F">
        <w:rPr>
          <w:rFonts w:ascii="Arial" w:hAnsi="Arial" w:eastAsia="Arial" w:cs="Arial"/>
          <w:noProof w:val="0"/>
          <w:sz w:val="23"/>
          <w:szCs w:val="23"/>
          <w:lang w:val="en-GB"/>
        </w:rPr>
        <w:t xml:space="preserve">youth </w:t>
      </w:r>
      <w:r w:rsidRPr="20A541D1" w:rsidR="3068D382">
        <w:rPr>
          <w:rFonts w:ascii="Arial" w:hAnsi="Arial" w:eastAsia="Arial" w:cs="Arial"/>
          <w:noProof w:val="0"/>
          <w:sz w:val="23"/>
          <w:szCs w:val="23"/>
          <w:lang w:val="en-GB"/>
        </w:rPr>
        <w:t xml:space="preserve">that refuse to go to school, </w:t>
      </w:r>
      <w:r w:rsidRPr="20A541D1" w:rsidR="71AC8F2F">
        <w:rPr>
          <w:rFonts w:ascii="Arial" w:hAnsi="Arial" w:eastAsia="Arial" w:cs="Arial"/>
          <w:noProof w:val="0"/>
          <w:sz w:val="23"/>
          <w:szCs w:val="23"/>
          <w:lang w:val="en-GB"/>
        </w:rPr>
        <w:t>found that parent</w:t>
      </w:r>
      <w:r w:rsidRPr="20A541D1" w:rsidR="71AC8F2F">
        <w:rPr>
          <w:rFonts w:ascii="Arial" w:hAnsi="Arial" w:eastAsia="Arial" w:cs="Arial"/>
          <w:noProof w:val="0"/>
          <w:sz w:val="23"/>
          <w:szCs w:val="23"/>
          <w:lang w:val="en-GB"/>
        </w:rPr>
        <w:t xml:space="preserve">s </w:t>
      </w:r>
      <w:r w:rsidRPr="20A541D1" w:rsidR="0029F29E">
        <w:rPr>
          <w:rFonts w:ascii="Arial" w:hAnsi="Arial" w:eastAsia="Arial" w:cs="Arial"/>
          <w:noProof w:val="0"/>
          <w:sz w:val="23"/>
          <w:szCs w:val="23"/>
          <w:lang w:val="en-GB"/>
        </w:rPr>
        <w:t>often</w:t>
      </w:r>
      <w:r w:rsidRPr="20A541D1" w:rsidR="71AC8F2F">
        <w:rPr>
          <w:rFonts w:ascii="Arial" w:hAnsi="Arial" w:eastAsia="Arial" w:cs="Arial"/>
          <w:noProof w:val="0"/>
          <w:sz w:val="23"/>
          <w:szCs w:val="23"/>
          <w:lang w:val="en-GB"/>
        </w:rPr>
        <w:t xml:space="preserve"> blamed the school for their children's difficulties (Havik et al., 2014). </w:t>
      </w:r>
      <w:r w:rsidRPr="20A541D1" w:rsidR="38721E00">
        <w:rPr>
          <w:rFonts w:ascii="Arial" w:hAnsi="Arial" w:eastAsia="Arial" w:cs="Arial"/>
          <w:noProof w:val="0"/>
          <w:sz w:val="23"/>
          <w:szCs w:val="23"/>
          <w:lang w:val="en-GB"/>
        </w:rPr>
        <w:t>Brand and O’Connor (2014) suggested that t</w:t>
      </w:r>
      <w:r w:rsidRPr="20A541D1" w:rsidR="71AC8F2F">
        <w:rPr>
          <w:rFonts w:ascii="Arial" w:hAnsi="Arial" w:eastAsia="Arial" w:cs="Arial"/>
          <w:noProof w:val="0"/>
          <w:sz w:val="23"/>
          <w:szCs w:val="23"/>
          <w:lang w:val="en-GB"/>
        </w:rPr>
        <w:t xml:space="preserve">his emphasises the importance of encouraging effective, transparent, and respectful communication, boosting teamwork, and defining common intervention goals among the school, parents, adolescents, and other relevant agencies. Addressing the elements that contribute to or perpetuate </w:t>
      </w:r>
      <w:r w:rsidRPr="20A541D1" w:rsidR="1F197DE7">
        <w:rPr>
          <w:rFonts w:ascii="Arial" w:hAnsi="Arial" w:eastAsia="Arial" w:cs="Arial"/>
          <w:noProof w:val="0"/>
          <w:sz w:val="23"/>
          <w:szCs w:val="23"/>
          <w:lang w:val="en-GB"/>
        </w:rPr>
        <w:t>absence enquires</w:t>
      </w:r>
      <w:r w:rsidRPr="20A541D1" w:rsidR="71AC8F2F">
        <w:rPr>
          <w:rFonts w:ascii="Arial" w:hAnsi="Arial" w:eastAsia="Arial" w:cs="Arial"/>
          <w:noProof w:val="0"/>
          <w:sz w:val="23"/>
          <w:szCs w:val="23"/>
          <w:lang w:val="en-GB"/>
        </w:rPr>
        <w:t xml:space="preserve"> a collaborative effort, as </w:t>
      </w:r>
      <w:r w:rsidRPr="20A541D1" w:rsidR="5F4B75C2">
        <w:rPr>
          <w:rFonts w:ascii="Arial" w:hAnsi="Arial" w:eastAsia="Arial" w:cs="Arial"/>
          <w:noProof w:val="0"/>
          <w:sz w:val="23"/>
          <w:szCs w:val="23"/>
          <w:lang w:val="en-GB"/>
        </w:rPr>
        <w:t>shown</w:t>
      </w:r>
      <w:r w:rsidRPr="20A541D1" w:rsidR="71AC8F2F">
        <w:rPr>
          <w:rFonts w:ascii="Arial" w:hAnsi="Arial" w:eastAsia="Arial" w:cs="Arial"/>
          <w:noProof w:val="0"/>
          <w:sz w:val="23"/>
          <w:szCs w:val="23"/>
          <w:lang w:val="en-GB"/>
        </w:rPr>
        <w:t xml:space="preserve"> by the remark that it takes a team to effectively handle school refusal</w:t>
      </w:r>
      <w:r w:rsidRPr="20A541D1" w:rsidR="320F0575">
        <w:rPr>
          <w:rFonts w:ascii="Arial" w:hAnsi="Arial" w:eastAsia="Arial" w:cs="Arial"/>
          <w:noProof w:val="0"/>
          <w:sz w:val="23"/>
          <w:szCs w:val="23"/>
          <w:lang w:val="en-GB"/>
        </w:rPr>
        <w:t xml:space="preserve"> due to mental health</w:t>
      </w:r>
      <w:r w:rsidRPr="20A541D1" w:rsidR="71AC8F2F">
        <w:rPr>
          <w:rFonts w:ascii="Arial" w:hAnsi="Arial" w:eastAsia="Arial" w:cs="Arial"/>
          <w:noProof w:val="0"/>
          <w:sz w:val="23"/>
          <w:szCs w:val="23"/>
          <w:lang w:val="en-GB"/>
        </w:rPr>
        <w:t xml:space="preserve"> </w:t>
      </w:r>
      <w:r w:rsidRPr="20A541D1" w:rsidR="71AC8F2F">
        <w:rPr>
          <w:rFonts w:ascii="Arial" w:hAnsi="Arial" w:eastAsia="Arial" w:cs="Arial"/>
          <w:noProof w:val="0"/>
          <w:sz w:val="23"/>
          <w:szCs w:val="23"/>
          <w:lang w:val="en-GB"/>
        </w:rPr>
        <w:t xml:space="preserve">for it to be then improved (Brand and O'Connor, 2004). </w:t>
      </w:r>
    </w:p>
    <w:p w:rsidR="76E27582" w:rsidP="2FBB444C" w:rsidRDefault="76E27582" w14:paraId="05330079" w14:textId="12E6F7C1">
      <w:pPr>
        <w:pStyle w:val="Normal"/>
        <w:rPr>
          <w:rFonts w:ascii="Arial" w:hAnsi="Arial" w:cs="Arial"/>
          <w:b w:val="1"/>
          <w:bCs w:val="1"/>
          <w:sz w:val="28"/>
          <w:szCs w:val="28"/>
        </w:rPr>
      </w:pPr>
      <w:r w:rsidRPr="20A541D1" w:rsidR="76E27582">
        <w:rPr>
          <w:rFonts w:ascii="Arial" w:hAnsi="Arial" w:cs="Arial"/>
          <w:b w:val="1"/>
          <w:bCs w:val="1"/>
          <w:sz w:val="28"/>
          <w:szCs w:val="28"/>
        </w:rPr>
        <w:t>Develop</w:t>
      </w:r>
      <w:r w:rsidRPr="20A541D1" w:rsidR="32200C79">
        <w:rPr>
          <w:rFonts w:ascii="Arial" w:hAnsi="Arial" w:cs="Arial"/>
          <w:b w:val="1"/>
          <w:bCs w:val="1"/>
          <w:sz w:val="28"/>
          <w:szCs w:val="28"/>
        </w:rPr>
        <w:t>ing</w:t>
      </w:r>
      <w:r w:rsidRPr="20A541D1" w:rsidR="76E27582">
        <w:rPr>
          <w:rFonts w:ascii="Arial" w:hAnsi="Arial" w:cs="Arial"/>
          <w:b w:val="1"/>
          <w:bCs w:val="1"/>
          <w:sz w:val="28"/>
          <w:szCs w:val="28"/>
        </w:rPr>
        <w:t xml:space="preserve"> an action point </w:t>
      </w:r>
    </w:p>
    <w:p w:rsidR="10F7468F" w:rsidP="2FBB444C" w:rsidRDefault="10F7468F" w14:paraId="00496B72" w14:textId="530D4797">
      <w:pPr>
        <w:pStyle w:val="Normal"/>
        <w:spacing w:line="360" w:lineRule="auto"/>
        <w:ind w:firstLine="720"/>
        <w:rPr>
          <w:rFonts w:ascii="Arial" w:hAnsi="Arial" w:eastAsia="Arial" w:cs="Arial"/>
          <w:noProof w:val="0"/>
          <w:sz w:val="23"/>
          <w:szCs w:val="23"/>
          <w:lang w:val="en-GB"/>
        </w:rPr>
      </w:pPr>
      <w:r w:rsidRPr="2FBB444C" w:rsidR="10F7468F">
        <w:rPr>
          <w:rFonts w:ascii="Arial" w:hAnsi="Arial" w:eastAsia="Arial" w:cs="Arial"/>
          <w:noProof w:val="0"/>
          <w:sz w:val="23"/>
          <w:szCs w:val="23"/>
          <w:lang w:val="en-GB"/>
        </w:rPr>
        <w:t xml:space="preserve">In my </w:t>
      </w:r>
      <w:r w:rsidRPr="2FBB444C" w:rsidR="4B875394">
        <w:rPr>
          <w:rFonts w:ascii="Arial" w:hAnsi="Arial" w:eastAsia="Arial" w:cs="Arial"/>
          <w:noProof w:val="0"/>
          <w:sz w:val="23"/>
          <w:szCs w:val="23"/>
          <w:lang w:val="en-GB"/>
        </w:rPr>
        <w:t>first</w:t>
      </w:r>
      <w:r w:rsidRPr="2FBB444C" w:rsidR="10F7468F">
        <w:rPr>
          <w:rFonts w:ascii="Arial" w:hAnsi="Arial" w:eastAsia="Arial" w:cs="Arial"/>
          <w:noProof w:val="0"/>
          <w:sz w:val="23"/>
          <w:szCs w:val="23"/>
          <w:lang w:val="en-GB"/>
        </w:rPr>
        <w:t xml:space="preserve"> placement, the team discussed designating attendance as a critical aim within the plan. The self-evaluation process will reveal strategies for improving the school's various aspects, which will be documented through a professional discourse involving the school, local authorities, education workforce services, and regional consortia. The discernment in this collaborative discourse highlighted attendance as a significant element that </w:t>
      </w:r>
      <w:r w:rsidRPr="2FBB444C" w:rsidR="1C4CA0EC">
        <w:rPr>
          <w:rFonts w:ascii="Arial" w:hAnsi="Arial" w:eastAsia="Arial" w:cs="Arial"/>
          <w:noProof w:val="0"/>
          <w:sz w:val="23"/>
          <w:szCs w:val="23"/>
          <w:lang w:val="en-GB"/>
        </w:rPr>
        <w:t>needed</w:t>
      </w:r>
      <w:r w:rsidRPr="2FBB444C" w:rsidR="10F7468F">
        <w:rPr>
          <w:rFonts w:ascii="Arial" w:hAnsi="Arial" w:eastAsia="Arial" w:cs="Arial"/>
          <w:noProof w:val="0"/>
          <w:sz w:val="23"/>
          <w:szCs w:val="23"/>
          <w:lang w:val="en-GB"/>
        </w:rPr>
        <w:t xml:space="preserve"> target specification. Between 2019 and 2020, attendance fell significantly, compounded by the impact of COVID-19, with a 94.57% drop. Subsequently, during the </w:t>
      </w:r>
      <w:r w:rsidRPr="2FBB444C" w:rsidR="5DABE6CE">
        <w:rPr>
          <w:rFonts w:ascii="Arial" w:hAnsi="Arial" w:eastAsia="Arial" w:cs="Arial"/>
          <w:noProof w:val="0"/>
          <w:sz w:val="23"/>
          <w:szCs w:val="23"/>
          <w:lang w:val="en-GB"/>
        </w:rPr>
        <w:t>earlier</w:t>
      </w:r>
      <w:r w:rsidRPr="2FBB444C" w:rsidR="10F7468F">
        <w:rPr>
          <w:rFonts w:ascii="Arial" w:hAnsi="Arial" w:eastAsia="Arial" w:cs="Arial"/>
          <w:noProof w:val="0"/>
          <w:sz w:val="23"/>
          <w:szCs w:val="23"/>
          <w:lang w:val="en-GB"/>
        </w:rPr>
        <w:t xml:space="preserve"> academic year, the attendance percentage plummeted to 89.68%, the lowest point in a decade for this placement school. </w:t>
      </w:r>
      <w:r w:rsidRPr="2FBB444C" w:rsidR="7049B927">
        <w:rPr>
          <w:rFonts w:ascii="Arial" w:hAnsi="Arial" w:eastAsia="Arial" w:cs="Arial"/>
          <w:noProof w:val="0"/>
          <w:sz w:val="23"/>
          <w:szCs w:val="23"/>
          <w:lang w:val="en-GB"/>
        </w:rPr>
        <w:t xml:space="preserve">Given the Welsh Government Framework's assertion that learners' progress is dependent on attendance, this significant decline highlights the concern that academic advancement and the acquisition of critical life and social skills are jeopardised in the absence of regular school attendance (Gov, 2024). This is why it is </w:t>
      </w:r>
      <w:r w:rsidRPr="2FBB444C" w:rsidR="3E4E8689">
        <w:rPr>
          <w:rFonts w:ascii="Arial" w:hAnsi="Arial" w:eastAsia="Arial" w:cs="Arial"/>
          <w:noProof w:val="0"/>
          <w:sz w:val="23"/>
          <w:szCs w:val="23"/>
          <w:lang w:val="en-GB"/>
        </w:rPr>
        <w:t xml:space="preserve">an </w:t>
      </w:r>
      <w:r w:rsidRPr="2FBB444C" w:rsidR="7049B927">
        <w:rPr>
          <w:rFonts w:ascii="Arial" w:hAnsi="Arial" w:eastAsia="Arial" w:cs="Arial"/>
          <w:noProof w:val="0"/>
          <w:sz w:val="23"/>
          <w:szCs w:val="23"/>
          <w:lang w:val="en-GB"/>
        </w:rPr>
        <w:t>important target for my placem</w:t>
      </w:r>
      <w:r w:rsidRPr="2FBB444C" w:rsidR="624BBCCA">
        <w:rPr>
          <w:rFonts w:ascii="Arial" w:hAnsi="Arial" w:eastAsia="Arial" w:cs="Arial"/>
          <w:noProof w:val="0"/>
          <w:sz w:val="23"/>
          <w:szCs w:val="23"/>
          <w:lang w:val="en-GB"/>
        </w:rPr>
        <w:t xml:space="preserve">ent 1 to try and raise the numbers. </w:t>
      </w:r>
    </w:p>
    <w:p w:rsidR="60A9CA14" w:rsidP="2FBB444C" w:rsidRDefault="60A9CA14" w14:paraId="52E17E99" w14:textId="54A47EC5">
      <w:pPr>
        <w:pStyle w:val="Normal"/>
        <w:spacing w:line="360" w:lineRule="auto"/>
        <w:ind w:firstLine="0"/>
        <w:rPr>
          <w:rFonts w:ascii="Arial" w:hAnsi="Arial" w:cs="Arial"/>
          <w:b w:val="0"/>
          <w:bCs w:val="0"/>
          <w:sz w:val="23"/>
          <w:szCs w:val="23"/>
        </w:rPr>
      </w:pPr>
      <w:r w:rsidRPr="2FBB444C" w:rsidR="60A9CA14">
        <w:rPr>
          <w:rFonts w:ascii="Arial" w:hAnsi="Arial" w:cs="Arial"/>
          <w:b w:val="1"/>
          <w:bCs w:val="1"/>
          <w:sz w:val="28"/>
          <w:szCs w:val="28"/>
        </w:rPr>
        <w:t>Data analysis</w:t>
      </w:r>
      <w:r w:rsidRPr="2FBB444C" w:rsidR="60A9CA14">
        <w:rPr>
          <w:rFonts w:ascii="Arial" w:hAnsi="Arial" w:cs="Arial"/>
          <w:b w:val="0"/>
          <w:bCs w:val="0"/>
          <w:sz w:val="23"/>
          <w:szCs w:val="23"/>
        </w:rPr>
        <w:t xml:space="preserve"> </w:t>
      </w:r>
    </w:p>
    <w:p w:rsidR="33B34207" w:rsidP="2FBB444C" w:rsidRDefault="33B34207" w14:paraId="5A271E19" w14:textId="59C03ADD">
      <w:pPr>
        <w:pStyle w:val="Normal"/>
        <w:spacing w:line="360" w:lineRule="auto"/>
        <w:ind w:firstLine="720"/>
        <w:rPr>
          <w:rFonts w:ascii="Arial" w:hAnsi="Arial" w:eastAsia="Arial" w:cs="Arial"/>
          <w:noProof w:val="0"/>
          <w:sz w:val="23"/>
          <w:szCs w:val="23"/>
          <w:lang w:val="en-GB"/>
        </w:rPr>
      </w:pPr>
      <w:r w:rsidRPr="20A541D1" w:rsidR="33B34207">
        <w:rPr>
          <w:rFonts w:ascii="Arial" w:hAnsi="Arial" w:cs="Arial"/>
          <w:b w:val="0"/>
          <w:bCs w:val="0"/>
          <w:sz w:val="23"/>
          <w:szCs w:val="23"/>
        </w:rPr>
        <w:t>The data analysis in a school</w:t>
      </w:r>
      <w:r w:rsidRPr="20A541D1" w:rsidR="19E2440C">
        <w:rPr>
          <w:rFonts w:ascii="Arial" w:hAnsi="Arial" w:cs="Arial"/>
          <w:b w:val="0"/>
          <w:bCs w:val="0"/>
          <w:sz w:val="23"/>
          <w:szCs w:val="23"/>
        </w:rPr>
        <w:t xml:space="preserve"> </w:t>
      </w:r>
      <w:r w:rsidRPr="20A541D1" w:rsidR="33B34207">
        <w:rPr>
          <w:rFonts w:ascii="Arial" w:hAnsi="Arial" w:cs="Arial"/>
          <w:b w:val="0"/>
          <w:bCs w:val="0"/>
          <w:sz w:val="23"/>
          <w:szCs w:val="23"/>
        </w:rPr>
        <w:t>development plan helps highlight targets/factors that need to be improved,</w:t>
      </w:r>
      <w:r w:rsidRPr="20A541D1" w:rsidR="768CD556">
        <w:rPr>
          <w:rFonts w:ascii="Arial" w:hAnsi="Arial" w:cs="Arial"/>
          <w:b w:val="0"/>
          <w:bCs w:val="0"/>
          <w:sz w:val="23"/>
          <w:szCs w:val="23"/>
        </w:rPr>
        <w:t xml:space="preserve"> and</w:t>
      </w:r>
      <w:r w:rsidRPr="20A541D1" w:rsidR="33B34207">
        <w:rPr>
          <w:rFonts w:ascii="Arial" w:hAnsi="Arial" w:cs="Arial"/>
          <w:b w:val="0"/>
          <w:bCs w:val="0"/>
          <w:sz w:val="23"/>
          <w:szCs w:val="23"/>
        </w:rPr>
        <w:t xml:space="preserve"> governors that are linked to the schools have a</w:t>
      </w:r>
      <w:r w:rsidRPr="20A541D1" w:rsidR="7EA121DE">
        <w:rPr>
          <w:rFonts w:ascii="Arial" w:hAnsi="Arial" w:cs="Arial"/>
          <w:b w:val="0"/>
          <w:bCs w:val="0"/>
          <w:sz w:val="23"/>
          <w:szCs w:val="23"/>
        </w:rPr>
        <w:t>ll had specific training to help wide</w:t>
      </w:r>
      <w:r w:rsidRPr="20A541D1" w:rsidR="47D1D3E1">
        <w:rPr>
          <w:rFonts w:ascii="Arial" w:hAnsi="Arial" w:cs="Arial"/>
          <w:b w:val="0"/>
          <w:bCs w:val="0"/>
          <w:sz w:val="23"/>
          <w:szCs w:val="23"/>
        </w:rPr>
        <w:t>n</w:t>
      </w:r>
      <w:r w:rsidRPr="20A541D1" w:rsidR="7EA121DE">
        <w:rPr>
          <w:rFonts w:ascii="Arial" w:hAnsi="Arial" w:cs="Arial"/>
          <w:b w:val="0"/>
          <w:bCs w:val="0"/>
          <w:sz w:val="23"/>
          <w:szCs w:val="23"/>
        </w:rPr>
        <w:t xml:space="preserve"> their knowledge and understanding when linking data to the </w:t>
      </w:r>
      <w:r w:rsidRPr="20A541D1" w:rsidR="20185F57">
        <w:rPr>
          <w:rFonts w:ascii="Arial" w:hAnsi="Arial" w:cs="Arial"/>
          <w:b w:val="0"/>
          <w:bCs w:val="0"/>
          <w:sz w:val="23"/>
          <w:szCs w:val="23"/>
        </w:rPr>
        <w:t>aim</w:t>
      </w:r>
      <w:r w:rsidRPr="20A541D1" w:rsidR="43AC9D74">
        <w:rPr>
          <w:rFonts w:ascii="Arial" w:hAnsi="Arial" w:cs="Arial"/>
          <w:b w:val="0"/>
          <w:bCs w:val="0"/>
          <w:sz w:val="23"/>
          <w:szCs w:val="23"/>
        </w:rPr>
        <w:t xml:space="preserve">. The Welsh Government </w:t>
      </w:r>
      <w:r w:rsidRPr="20A541D1" w:rsidR="5E309BEF">
        <w:rPr>
          <w:rFonts w:ascii="Arial" w:hAnsi="Arial" w:cs="Arial"/>
          <w:b w:val="0"/>
          <w:bCs w:val="0"/>
          <w:sz w:val="23"/>
          <w:szCs w:val="23"/>
        </w:rPr>
        <w:t>supplied</w:t>
      </w:r>
      <w:r w:rsidRPr="20A541D1" w:rsidR="43AC9D74">
        <w:rPr>
          <w:rFonts w:ascii="Arial" w:hAnsi="Arial" w:cs="Arial"/>
          <w:b w:val="0"/>
          <w:bCs w:val="0"/>
          <w:sz w:val="23"/>
          <w:szCs w:val="23"/>
        </w:rPr>
        <w:t xml:space="preserve"> the training,</w:t>
      </w:r>
      <w:r w:rsidRPr="20A541D1" w:rsidR="0B8C0FB6">
        <w:rPr>
          <w:rFonts w:ascii="Arial" w:hAnsi="Arial" w:cs="Arial"/>
          <w:b w:val="0"/>
          <w:bCs w:val="0"/>
          <w:sz w:val="23"/>
          <w:szCs w:val="23"/>
        </w:rPr>
        <w:t xml:space="preserve"> and</w:t>
      </w:r>
      <w:r w:rsidRPr="20A541D1" w:rsidR="43AC9D74">
        <w:rPr>
          <w:rFonts w:ascii="Arial" w:hAnsi="Arial" w:cs="Arial"/>
          <w:b w:val="0"/>
          <w:bCs w:val="0"/>
          <w:sz w:val="23"/>
          <w:szCs w:val="23"/>
        </w:rPr>
        <w:t xml:space="preserve"> g</w:t>
      </w:r>
      <w:r w:rsidRPr="20A541D1" w:rsidR="43AC9D74">
        <w:rPr>
          <w:rFonts w:ascii="Arial" w:hAnsi="Arial" w:eastAsia="Arial" w:cs="Arial"/>
          <w:noProof w:val="0"/>
          <w:sz w:val="23"/>
          <w:szCs w:val="23"/>
          <w:lang w:val="en-GB"/>
        </w:rPr>
        <w:t xml:space="preserve">overnors must understand the specific areas in which legislative requirements </w:t>
      </w:r>
      <w:r w:rsidRPr="20A541D1" w:rsidR="3B141ECA">
        <w:rPr>
          <w:rFonts w:ascii="Arial" w:hAnsi="Arial" w:eastAsia="Arial" w:cs="Arial"/>
          <w:noProof w:val="0"/>
          <w:sz w:val="23"/>
          <w:szCs w:val="23"/>
          <w:lang w:val="en-GB"/>
        </w:rPr>
        <w:t>ned to use</w:t>
      </w:r>
      <w:r w:rsidRPr="20A541D1" w:rsidR="43AC9D74">
        <w:rPr>
          <w:rFonts w:ascii="Arial" w:hAnsi="Arial" w:eastAsia="Arial" w:cs="Arial"/>
          <w:noProof w:val="0"/>
          <w:sz w:val="23"/>
          <w:szCs w:val="23"/>
          <w:lang w:val="en-GB"/>
        </w:rPr>
        <w:t xml:space="preserve"> data for reasons such as self-evaluation, improvement planning, or reporting (Gov, 2020).</w:t>
      </w:r>
      <w:r w:rsidRPr="20A541D1" w:rsidR="70409EB9">
        <w:rPr>
          <w:rFonts w:ascii="Arial" w:hAnsi="Arial" w:eastAsia="Arial" w:cs="Arial"/>
          <w:noProof w:val="0"/>
          <w:sz w:val="23"/>
          <w:szCs w:val="23"/>
          <w:lang w:val="en-GB"/>
        </w:rPr>
        <w:t xml:space="preserve"> </w:t>
      </w:r>
      <w:r w:rsidRPr="20A541D1" w:rsidR="040A939C">
        <w:rPr>
          <w:rFonts w:ascii="Arial" w:hAnsi="Arial" w:eastAsia="Arial" w:cs="Arial"/>
          <w:noProof w:val="0"/>
          <w:sz w:val="23"/>
          <w:szCs w:val="23"/>
          <w:lang w:val="en-GB"/>
        </w:rPr>
        <w:t xml:space="preserve">The governors at my PTE 1 school gathered attendance data and highlighted it as a priority aim for the </w:t>
      </w:r>
      <w:r w:rsidRPr="20A541D1" w:rsidR="12086AA3">
        <w:rPr>
          <w:rFonts w:ascii="Arial" w:hAnsi="Arial" w:eastAsia="Arial" w:cs="Arial"/>
          <w:noProof w:val="0"/>
          <w:sz w:val="23"/>
          <w:szCs w:val="23"/>
          <w:lang w:val="en-GB"/>
        </w:rPr>
        <w:t>SIP</w:t>
      </w:r>
      <w:r w:rsidRPr="20A541D1" w:rsidR="040A939C">
        <w:rPr>
          <w:rFonts w:ascii="Arial" w:hAnsi="Arial" w:eastAsia="Arial" w:cs="Arial"/>
          <w:noProof w:val="0"/>
          <w:sz w:val="23"/>
          <w:szCs w:val="23"/>
          <w:lang w:val="en-GB"/>
        </w:rPr>
        <w:t>. Scholars such as</w:t>
      </w:r>
      <w:r w:rsidRPr="20A541D1" w:rsidR="040A939C">
        <w:rPr>
          <w:rFonts w:ascii="Arial" w:hAnsi="Arial" w:eastAsia="Arial" w:cs="Arial"/>
          <w:noProof w:val="0"/>
          <w:sz w:val="23"/>
          <w:szCs w:val="23"/>
          <w:lang w:val="en-GB"/>
        </w:rPr>
        <w:t xml:space="preserve"> </w:t>
      </w:r>
      <w:r w:rsidRPr="20A541D1" w:rsidR="040A939C">
        <w:rPr>
          <w:rFonts w:ascii="Arial" w:hAnsi="Arial" w:eastAsia="Arial" w:cs="Arial"/>
          <w:noProof w:val="0"/>
          <w:sz w:val="23"/>
          <w:szCs w:val="23"/>
          <w:lang w:val="en-GB"/>
        </w:rPr>
        <w:t>Coubur</w:t>
      </w:r>
      <w:r w:rsidRPr="20A541D1" w:rsidR="040A939C">
        <w:rPr>
          <w:rFonts w:ascii="Arial" w:hAnsi="Arial" w:eastAsia="Arial" w:cs="Arial"/>
          <w:noProof w:val="0"/>
          <w:sz w:val="23"/>
          <w:szCs w:val="23"/>
          <w:lang w:val="en-GB"/>
        </w:rPr>
        <w:t>n</w:t>
      </w:r>
      <w:r w:rsidRPr="20A541D1" w:rsidR="040A939C">
        <w:rPr>
          <w:rFonts w:ascii="Arial" w:hAnsi="Arial" w:eastAsia="Arial" w:cs="Arial"/>
          <w:noProof w:val="0"/>
          <w:sz w:val="23"/>
          <w:szCs w:val="23"/>
          <w:lang w:val="en-GB"/>
        </w:rPr>
        <w:t xml:space="preserve"> (2006) and Park, Daly, and Guerra (2003) agree that the attitudes and behaviours of school leaders, particularly appointed governors, have a major impact on teachers' attitudes and behaviours. This influence extends to teachers' participation in goal-setting processes, commitment to meeting stated</w:t>
      </w:r>
      <w:r w:rsidRPr="20A541D1" w:rsidR="040A939C">
        <w:rPr>
          <w:rFonts w:ascii="Arial" w:hAnsi="Arial" w:eastAsia="Arial" w:cs="Arial"/>
          <w:noProof w:val="0"/>
          <w:sz w:val="23"/>
          <w:szCs w:val="23"/>
          <w:lang w:val="en-GB"/>
        </w:rPr>
        <w:t xml:space="preserve"> </w:t>
      </w:r>
      <w:r w:rsidRPr="20A541D1" w:rsidR="4A195918">
        <w:rPr>
          <w:rFonts w:ascii="Arial" w:hAnsi="Arial" w:eastAsia="Arial" w:cs="Arial"/>
          <w:noProof w:val="0"/>
          <w:sz w:val="23"/>
          <w:szCs w:val="23"/>
          <w:lang w:val="en-GB"/>
        </w:rPr>
        <w:t>aims</w:t>
      </w:r>
      <w:r w:rsidRPr="20A541D1" w:rsidR="040A939C">
        <w:rPr>
          <w:rFonts w:ascii="Arial" w:hAnsi="Arial" w:eastAsia="Arial" w:cs="Arial"/>
          <w:noProof w:val="0"/>
          <w:sz w:val="23"/>
          <w:szCs w:val="23"/>
          <w:lang w:val="en-GB"/>
        </w:rPr>
        <w:t xml:space="preserve">, and </w:t>
      </w:r>
      <w:r w:rsidRPr="20A541D1" w:rsidR="156549A4">
        <w:rPr>
          <w:rFonts w:ascii="Arial" w:hAnsi="Arial" w:eastAsia="Arial" w:cs="Arial"/>
          <w:noProof w:val="0"/>
          <w:sz w:val="23"/>
          <w:szCs w:val="23"/>
          <w:lang w:val="en-GB"/>
        </w:rPr>
        <w:t>belief</w:t>
      </w:r>
      <w:r w:rsidRPr="20A541D1" w:rsidR="040A939C">
        <w:rPr>
          <w:rFonts w:ascii="Arial" w:hAnsi="Arial" w:eastAsia="Arial" w:cs="Arial"/>
          <w:noProof w:val="0"/>
          <w:sz w:val="23"/>
          <w:szCs w:val="23"/>
          <w:lang w:val="en-GB"/>
        </w:rPr>
        <w:t xml:space="preserve"> of data utilisation as a valuable method for school improvement </w:t>
      </w:r>
      <w:r w:rsidRPr="20A541D1" w:rsidR="040A939C">
        <w:rPr>
          <w:rFonts w:ascii="Arial" w:hAnsi="Arial" w:eastAsia="Arial" w:cs="Arial"/>
          <w:noProof w:val="0"/>
          <w:sz w:val="23"/>
          <w:szCs w:val="23"/>
          <w:lang w:val="en-GB"/>
        </w:rPr>
        <w:t>(</w:t>
      </w:r>
      <w:r w:rsidRPr="20A541D1" w:rsidR="040A939C">
        <w:rPr>
          <w:rFonts w:ascii="Arial" w:hAnsi="Arial" w:eastAsia="Arial" w:cs="Arial"/>
          <w:noProof w:val="0"/>
          <w:sz w:val="23"/>
          <w:szCs w:val="23"/>
          <w:lang w:val="en-GB"/>
        </w:rPr>
        <w:t>Coubur</w:t>
      </w:r>
      <w:r w:rsidRPr="20A541D1" w:rsidR="040A939C">
        <w:rPr>
          <w:rFonts w:ascii="Arial" w:hAnsi="Arial" w:eastAsia="Arial" w:cs="Arial"/>
          <w:noProof w:val="0"/>
          <w:sz w:val="23"/>
          <w:szCs w:val="23"/>
          <w:lang w:val="en-GB"/>
        </w:rPr>
        <w:t>n</w:t>
      </w:r>
      <w:r w:rsidRPr="20A541D1" w:rsidR="040A939C">
        <w:rPr>
          <w:rFonts w:ascii="Arial" w:hAnsi="Arial" w:eastAsia="Arial" w:cs="Arial"/>
          <w:noProof w:val="0"/>
          <w:sz w:val="23"/>
          <w:szCs w:val="23"/>
          <w:lang w:val="en-GB"/>
        </w:rPr>
        <w:t xml:space="preserve"> 2006 and Park </w:t>
      </w:r>
      <w:r w:rsidRPr="20A541D1" w:rsidR="040A939C">
        <w:rPr>
          <w:rFonts w:ascii="Arial" w:hAnsi="Arial" w:eastAsia="Arial" w:cs="Arial"/>
          <w:i w:val="1"/>
          <w:iCs w:val="1"/>
          <w:noProof w:val="0"/>
          <w:sz w:val="23"/>
          <w:szCs w:val="23"/>
          <w:lang w:val="en-GB"/>
        </w:rPr>
        <w:t xml:space="preserve">et al, </w:t>
      </w:r>
      <w:r w:rsidRPr="20A541D1" w:rsidR="040A939C">
        <w:rPr>
          <w:rFonts w:ascii="Arial" w:hAnsi="Arial" w:eastAsia="Arial" w:cs="Arial"/>
          <w:i w:val="0"/>
          <w:iCs w:val="0"/>
          <w:noProof w:val="0"/>
          <w:sz w:val="23"/>
          <w:szCs w:val="23"/>
          <w:lang w:val="en-GB"/>
        </w:rPr>
        <w:t>2013).</w:t>
      </w:r>
    </w:p>
    <w:p w:rsidR="0F525A5C" w:rsidP="2FBB444C" w:rsidRDefault="0F525A5C" w14:paraId="493C9774" w14:textId="2E66C3F2">
      <w:pPr>
        <w:pStyle w:val="Normal"/>
        <w:spacing w:line="360" w:lineRule="auto"/>
        <w:ind w:firstLine="720"/>
        <w:rPr>
          <w:rFonts w:ascii="Arial" w:hAnsi="Arial" w:eastAsia="Arial" w:cs="Arial"/>
          <w:noProof w:val="0"/>
          <w:sz w:val="23"/>
          <w:szCs w:val="23"/>
          <w:lang w:val="en-GB"/>
        </w:rPr>
      </w:pPr>
      <w:r w:rsidRPr="20A541D1" w:rsidR="0F525A5C">
        <w:rPr>
          <w:rFonts w:ascii="Arial" w:hAnsi="Arial" w:eastAsia="Arial" w:cs="Arial"/>
          <w:i w:val="0"/>
          <w:iCs w:val="0"/>
          <w:noProof w:val="0"/>
          <w:sz w:val="23"/>
          <w:szCs w:val="23"/>
          <w:lang w:val="en-GB"/>
        </w:rPr>
        <w:t xml:space="preserve">However, </w:t>
      </w:r>
      <w:r w:rsidRPr="20A541D1" w:rsidR="0F525A5C">
        <w:rPr>
          <w:rFonts w:ascii="Arial" w:hAnsi="Arial" w:eastAsia="Arial" w:cs="Arial"/>
          <w:i w:val="0"/>
          <w:iCs w:val="0"/>
          <w:noProof w:val="0"/>
          <w:sz w:val="23"/>
          <w:szCs w:val="23"/>
          <w:lang w:val="en-GB"/>
        </w:rPr>
        <w:t>Tulowitski</w:t>
      </w:r>
      <w:r w:rsidRPr="20A541D1" w:rsidR="0F525A5C">
        <w:rPr>
          <w:rFonts w:ascii="Arial" w:hAnsi="Arial" w:eastAsia="Arial" w:cs="Arial"/>
          <w:i w:val="0"/>
          <w:iCs w:val="0"/>
          <w:noProof w:val="0"/>
          <w:sz w:val="23"/>
          <w:szCs w:val="23"/>
          <w:lang w:val="en-GB"/>
        </w:rPr>
        <w:t xml:space="preserve"> (2016) </w:t>
      </w:r>
      <w:r w:rsidRPr="20A541D1" w:rsidR="3E955473">
        <w:rPr>
          <w:rFonts w:ascii="Arial" w:hAnsi="Arial" w:eastAsia="Arial" w:cs="Arial"/>
          <w:i w:val="0"/>
          <w:iCs w:val="0"/>
          <w:noProof w:val="0"/>
          <w:sz w:val="23"/>
          <w:szCs w:val="23"/>
          <w:lang w:val="en-GB"/>
        </w:rPr>
        <w:t>suggested</w:t>
      </w:r>
      <w:r w:rsidRPr="20A541D1" w:rsidR="0F525A5C">
        <w:rPr>
          <w:rFonts w:ascii="Arial" w:hAnsi="Arial" w:eastAsia="Arial" w:cs="Arial"/>
          <w:i w:val="0"/>
          <w:iCs w:val="0"/>
          <w:noProof w:val="0"/>
          <w:sz w:val="23"/>
          <w:szCs w:val="23"/>
          <w:lang w:val="en-GB"/>
        </w:rPr>
        <w:t xml:space="preserve"> that </w:t>
      </w:r>
      <w:r w:rsidRPr="20A541D1" w:rsidR="11E8D504">
        <w:rPr>
          <w:rFonts w:ascii="Arial" w:hAnsi="Arial" w:eastAsia="Arial" w:cs="Arial"/>
          <w:i w:val="0"/>
          <w:iCs w:val="0"/>
          <w:noProof w:val="0"/>
          <w:sz w:val="23"/>
          <w:szCs w:val="23"/>
          <w:lang w:val="en-GB"/>
        </w:rPr>
        <w:t xml:space="preserve">in the field of school development, leaders and educators </w:t>
      </w:r>
      <w:r w:rsidRPr="20A541D1" w:rsidR="633130FF">
        <w:rPr>
          <w:rFonts w:ascii="Arial" w:hAnsi="Arial" w:eastAsia="Arial" w:cs="Arial"/>
          <w:noProof w:val="0"/>
          <w:sz w:val="23"/>
          <w:szCs w:val="23"/>
          <w:lang w:val="en-GB"/>
        </w:rPr>
        <w:t>tend to</w:t>
      </w:r>
      <w:r w:rsidRPr="20A541D1" w:rsidR="11E8D504">
        <w:rPr>
          <w:rFonts w:ascii="Arial" w:hAnsi="Arial" w:eastAsia="Arial" w:cs="Arial"/>
          <w:noProof w:val="0"/>
          <w:sz w:val="23"/>
          <w:szCs w:val="23"/>
          <w:lang w:val="en-GB"/>
        </w:rPr>
        <w:t xml:space="preserve"> start the process with an emphasis on statistics rather than clearly </w:t>
      </w:r>
      <w:r w:rsidRPr="20A541D1" w:rsidR="1DC4F793">
        <w:rPr>
          <w:rFonts w:ascii="Arial" w:hAnsi="Arial" w:eastAsia="Arial" w:cs="Arial"/>
          <w:noProof w:val="0"/>
          <w:sz w:val="23"/>
          <w:szCs w:val="23"/>
          <w:lang w:val="en-GB"/>
        </w:rPr>
        <w:t>told</w:t>
      </w:r>
      <w:r w:rsidRPr="20A541D1" w:rsidR="11E8D504">
        <w:rPr>
          <w:rFonts w:ascii="Arial" w:hAnsi="Arial" w:eastAsia="Arial" w:cs="Arial"/>
          <w:noProof w:val="0"/>
          <w:sz w:val="23"/>
          <w:szCs w:val="23"/>
          <w:lang w:val="en-GB"/>
        </w:rPr>
        <w:t xml:space="preserve"> goals. School data, accumulated over time, may lack clear aims as society and pedagogical dynamics change. It is critical to analyse the aims and relevance of each data source, given the ever-changing landscape of schools and society (</w:t>
      </w:r>
      <w:r w:rsidRPr="20A541D1" w:rsidR="11E8D504">
        <w:rPr>
          <w:rFonts w:ascii="Arial" w:hAnsi="Arial" w:eastAsia="Arial" w:cs="Arial"/>
          <w:noProof w:val="0"/>
          <w:sz w:val="23"/>
          <w:szCs w:val="23"/>
          <w:lang w:val="en-GB"/>
        </w:rPr>
        <w:t>Tulowitski</w:t>
      </w:r>
      <w:r w:rsidRPr="20A541D1" w:rsidR="11E8D504">
        <w:rPr>
          <w:rFonts w:ascii="Arial" w:hAnsi="Arial" w:eastAsia="Arial" w:cs="Arial"/>
          <w:noProof w:val="0"/>
          <w:sz w:val="23"/>
          <w:szCs w:val="23"/>
          <w:lang w:val="en-GB"/>
        </w:rPr>
        <w:t xml:space="preserve">, 2016). </w:t>
      </w:r>
      <w:r w:rsidRPr="20A541D1" w:rsidR="50819FF5">
        <w:rPr>
          <w:rFonts w:ascii="Arial" w:hAnsi="Arial" w:eastAsia="Arial" w:cs="Arial"/>
          <w:noProof w:val="0"/>
          <w:sz w:val="23"/>
          <w:szCs w:val="23"/>
          <w:lang w:val="en-GB"/>
        </w:rPr>
        <w:t xml:space="preserve">While governors may provide </w:t>
      </w:r>
      <w:r w:rsidRPr="20A541D1" w:rsidR="36569C1F">
        <w:rPr>
          <w:rFonts w:ascii="Arial" w:hAnsi="Arial" w:eastAsia="Arial" w:cs="Arial"/>
          <w:noProof w:val="0"/>
          <w:sz w:val="23"/>
          <w:szCs w:val="23"/>
          <w:lang w:val="en-GB"/>
        </w:rPr>
        <w:t>exact</w:t>
      </w:r>
      <w:r w:rsidRPr="20A541D1" w:rsidR="50819FF5">
        <w:rPr>
          <w:rFonts w:ascii="Arial" w:hAnsi="Arial" w:eastAsia="Arial" w:cs="Arial"/>
          <w:noProof w:val="0"/>
          <w:sz w:val="23"/>
          <w:szCs w:val="23"/>
          <w:lang w:val="en-GB"/>
        </w:rPr>
        <w:t xml:space="preserve"> attendance data</w:t>
      </w:r>
      <w:r w:rsidRPr="20A541D1" w:rsidR="16C07D24">
        <w:rPr>
          <w:rFonts w:ascii="Arial" w:hAnsi="Arial" w:eastAsia="Arial" w:cs="Arial"/>
          <w:noProof w:val="0"/>
          <w:sz w:val="23"/>
          <w:szCs w:val="23"/>
          <w:lang w:val="en-GB"/>
        </w:rPr>
        <w:t>,</w:t>
      </w:r>
      <w:r w:rsidRPr="20A541D1" w:rsidR="50819FF5">
        <w:rPr>
          <w:rFonts w:ascii="Arial" w:hAnsi="Arial" w:eastAsia="Arial" w:cs="Arial"/>
          <w:noProof w:val="0"/>
          <w:sz w:val="23"/>
          <w:szCs w:val="23"/>
          <w:lang w:val="en-GB"/>
        </w:rPr>
        <w:t xml:space="preserve"> and instructors are committed to achieving the agreed target, it is critical to recognise that a variety of circumstances contribute to absenteeism outside their control.</w:t>
      </w:r>
    </w:p>
    <w:p w:rsidR="4283A398" w:rsidP="2FBB444C" w:rsidRDefault="4283A398" w14:paraId="024EA69B" w14:textId="024843FB">
      <w:pPr>
        <w:pStyle w:val="Normal"/>
        <w:spacing w:line="360" w:lineRule="auto"/>
        <w:ind w:firstLine="0"/>
        <w:rPr>
          <w:rFonts w:ascii="Arial" w:hAnsi="Arial" w:eastAsia="Arial" w:cs="Arial"/>
          <w:b w:val="1"/>
          <w:bCs w:val="1"/>
          <w:noProof w:val="0"/>
          <w:sz w:val="28"/>
          <w:szCs w:val="28"/>
          <w:lang w:val="en-GB"/>
        </w:rPr>
      </w:pPr>
      <w:r w:rsidRPr="2FBB444C" w:rsidR="4283A398">
        <w:rPr>
          <w:rFonts w:ascii="Arial" w:hAnsi="Arial" w:eastAsia="Arial" w:cs="Arial"/>
          <w:b w:val="1"/>
          <w:bCs w:val="1"/>
          <w:noProof w:val="0"/>
          <w:sz w:val="28"/>
          <w:szCs w:val="28"/>
          <w:lang w:val="en-GB"/>
        </w:rPr>
        <w:t>Stakeholders</w:t>
      </w:r>
    </w:p>
    <w:p w:rsidR="125AF397" w:rsidP="2FBB444C" w:rsidRDefault="125AF397" w14:paraId="3BB6B0C8" w14:textId="73D0DEA2">
      <w:pPr>
        <w:pStyle w:val="Normal"/>
        <w:spacing w:line="360" w:lineRule="auto"/>
        <w:ind w:firstLine="720"/>
        <w:rPr>
          <w:rFonts w:ascii="Arial" w:hAnsi="Arial" w:eastAsia="Arial" w:cs="Arial"/>
          <w:noProof w:val="0"/>
          <w:sz w:val="23"/>
          <w:szCs w:val="23"/>
          <w:lang w:val="en-GB"/>
        </w:rPr>
      </w:pPr>
      <w:r w:rsidRPr="20A541D1" w:rsidR="125AF397">
        <w:rPr>
          <w:rFonts w:ascii="Arial" w:hAnsi="Arial" w:eastAsia="Arial" w:cs="Arial"/>
          <w:noProof w:val="0"/>
          <w:sz w:val="23"/>
          <w:szCs w:val="23"/>
          <w:lang w:val="en-GB"/>
        </w:rPr>
        <w:t xml:space="preserve">In my first PTE1 for attendance the school involved and </w:t>
      </w:r>
      <w:r w:rsidRPr="20A541D1" w:rsidR="1EA57B63">
        <w:rPr>
          <w:rFonts w:ascii="Arial" w:hAnsi="Arial" w:eastAsia="Arial" w:cs="Arial"/>
          <w:noProof w:val="0"/>
          <w:sz w:val="23"/>
          <w:szCs w:val="23"/>
          <w:lang w:val="en-GB"/>
        </w:rPr>
        <w:t>engaged</w:t>
      </w:r>
      <w:r w:rsidRPr="20A541D1" w:rsidR="125AF397">
        <w:rPr>
          <w:rFonts w:ascii="Arial" w:hAnsi="Arial" w:eastAsia="Arial" w:cs="Arial"/>
          <w:noProof w:val="0"/>
          <w:sz w:val="23"/>
          <w:szCs w:val="23"/>
          <w:lang w:val="en-GB"/>
        </w:rPr>
        <w:t xml:space="preserve"> with </w:t>
      </w:r>
      <w:r w:rsidRPr="20A541D1" w:rsidR="1D42B08E">
        <w:rPr>
          <w:rFonts w:ascii="Arial" w:hAnsi="Arial" w:eastAsia="Arial" w:cs="Arial"/>
          <w:noProof w:val="0"/>
          <w:sz w:val="23"/>
          <w:szCs w:val="23"/>
          <w:lang w:val="en-GB"/>
        </w:rPr>
        <w:t>various</w:t>
      </w:r>
      <w:r w:rsidRPr="20A541D1" w:rsidR="125AF397">
        <w:rPr>
          <w:rFonts w:ascii="Arial" w:hAnsi="Arial" w:eastAsia="Arial" w:cs="Arial"/>
          <w:noProof w:val="0"/>
          <w:sz w:val="23"/>
          <w:szCs w:val="23"/>
          <w:lang w:val="en-GB"/>
        </w:rPr>
        <w:t xml:space="preserve"> stakeholders such as the learners, </w:t>
      </w:r>
      <w:r w:rsidRPr="20A541D1" w:rsidR="66610BA4">
        <w:rPr>
          <w:rFonts w:ascii="Arial" w:hAnsi="Arial" w:eastAsia="Arial" w:cs="Arial"/>
          <w:noProof w:val="0"/>
          <w:sz w:val="23"/>
          <w:szCs w:val="23"/>
          <w:lang w:val="en-GB"/>
        </w:rPr>
        <w:t>teachers, education workforce (EWO), governors</w:t>
      </w:r>
      <w:r w:rsidRPr="20A541D1" w:rsidR="29AE9BDE">
        <w:rPr>
          <w:rFonts w:ascii="Arial" w:hAnsi="Arial" w:eastAsia="Arial" w:cs="Arial"/>
          <w:noProof w:val="0"/>
          <w:sz w:val="23"/>
          <w:szCs w:val="23"/>
          <w:lang w:val="en-GB"/>
        </w:rPr>
        <w:t>, school council</w:t>
      </w:r>
      <w:r w:rsidRPr="20A541D1" w:rsidR="66610BA4">
        <w:rPr>
          <w:rFonts w:ascii="Arial" w:hAnsi="Arial" w:eastAsia="Arial" w:cs="Arial"/>
          <w:noProof w:val="0"/>
          <w:sz w:val="23"/>
          <w:szCs w:val="23"/>
          <w:lang w:val="en-GB"/>
        </w:rPr>
        <w:t xml:space="preserve"> and parent partnership. </w:t>
      </w:r>
      <w:r w:rsidRPr="20A541D1" w:rsidR="0A55809E">
        <w:rPr>
          <w:rFonts w:ascii="Arial" w:hAnsi="Arial" w:eastAsia="Arial" w:cs="Arial"/>
          <w:noProof w:val="0"/>
          <w:sz w:val="23"/>
          <w:szCs w:val="23"/>
          <w:lang w:val="en-GB"/>
        </w:rPr>
        <w:t>Guzman</w:t>
      </w:r>
      <w:r w:rsidRPr="20A541D1" w:rsidR="412F9704">
        <w:rPr>
          <w:rFonts w:ascii="Arial" w:hAnsi="Arial" w:eastAsia="Arial" w:cs="Arial"/>
          <w:noProof w:val="0"/>
          <w:sz w:val="23"/>
          <w:szCs w:val="23"/>
          <w:lang w:val="en-GB"/>
        </w:rPr>
        <w:t xml:space="preserve"> (2022)</w:t>
      </w:r>
      <w:r w:rsidRPr="20A541D1" w:rsidR="0A55809E">
        <w:rPr>
          <w:rFonts w:ascii="Arial" w:hAnsi="Arial" w:eastAsia="Arial" w:cs="Arial"/>
          <w:noProof w:val="0"/>
          <w:sz w:val="23"/>
          <w:szCs w:val="23"/>
          <w:lang w:val="en-GB"/>
        </w:rPr>
        <w:t xml:space="preserve"> supported that </w:t>
      </w:r>
      <w:r w:rsidRPr="20A541D1" w:rsidR="115E8F82">
        <w:rPr>
          <w:rFonts w:ascii="Arial" w:hAnsi="Arial" w:eastAsia="Arial" w:cs="Arial"/>
          <w:noProof w:val="0"/>
          <w:sz w:val="23"/>
          <w:szCs w:val="23"/>
          <w:lang w:val="en-GB"/>
        </w:rPr>
        <w:t xml:space="preserve">stakeholders </w:t>
      </w:r>
      <w:r w:rsidRPr="20A541D1" w:rsidR="47962D68">
        <w:rPr>
          <w:rFonts w:ascii="Arial" w:hAnsi="Arial" w:eastAsia="Arial" w:cs="Arial"/>
          <w:noProof w:val="0"/>
          <w:sz w:val="23"/>
          <w:szCs w:val="23"/>
          <w:lang w:val="en-GB"/>
        </w:rPr>
        <w:t>could</w:t>
      </w:r>
      <w:r w:rsidRPr="20A541D1" w:rsidR="115E8F82">
        <w:rPr>
          <w:rFonts w:ascii="Arial" w:hAnsi="Arial" w:eastAsia="Arial" w:cs="Arial"/>
          <w:noProof w:val="0"/>
          <w:sz w:val="23"/>
          <w:szCs w:val="23"/>
          <w:lang w:val="en-GB"/>
        </w:rPr>
        <w:t xml:space="preserve"> actively </w:t>
      </w:r>
      <w:r w:rsidRPr="20A541D1" w:rsidR="280CC24C">
        <w:rPr>
          <w:rFonts w:ascii="Arial" w:hAnsi="Arial" w:eastAsia="Arial" w:cs="Arial"/>
          <w:noProof w:val="0"/>
          <w:sz w:val="23"/>
          <w:szCs w:val="23"/>
          <w:lang w:val="en-GB"/>
        </w:rPr>
        <w:t>take part</w:t>
      </w:r>
      <w:r w:rsidRPr="20A541D1" w:rsidR="115E8F82">
        <w:rPr>
          <w:rFonts w:ascii="Arial" w:hAnsi="Arial" w:eastAsia="Arial" w:cs="Arial"/>
          <w:noProof w:val="0"/>
          <w:sz w:val="23"/>
          <w:szCs w:val="23"/>
          <w:lang w:val="en-GB"/>
        </w:rPr>
        <w:t xml:space="preserve"> in the planning, implementation, monitoring, and evaluation of their improvement plans.</w:t>
      </w:r>
      <w:r w:rsidRPr="20A541D1" w:rsidR="115E8F82">
        <w:rPr>
          <w:rFonts w:ascii="Arial" w:hAnsi="Arial" w:eastAsia="Arial" w:cs="Arial"/>
          <w:noProof w:val="0"/>
          <w:sz w:val="23"/>
          <w:szCs w:val="23"/>
          <w:lang w:val="en-GB"/>
        </w:rPr>
        <w:t xml:space="preserve"> </w:t>
      </w:r>
      <w:r w:rsidRPr="20A541D1" w:rsidR="3C5A6C7E">
        <w:rPr>
          <w:rFonts w:ascii="Arial" w:hAnsi="Arial" w:eastAsia="Arial" w:cs="Arial"/>
          <w:noProof w:val="0"/>
          <w:sz w:val="23"/>
          <w:szCs w:val="23"/>
          <w:lang w:val="en-GB"/>
        </w:rPr>
        <w:t xml:space="preserve">Actively incorporating stakeholders is a critical part of developing the school into an effective learning organisation. </w:t>
      </w:r>
      <w:r w:rsidRPr="20A541D1" w:rsidR="3242A26C">
        <w:rPr>
          <w:rFonts w:ascii="Arial" w:hAnsi="Arial" w:eastAsia="Arial" w:cs="Arial"/>
          <w:noProof w:val="0"/>
          <w:sz w:val="23"/>
          <w:szCs w:val="23"/>
          <w:lang w:val="en-GB"/>
        </w:rPr>
        <w:t xml:space="preserve">According to </w:t>
      </w:r>
      <w:r w:rsidRPr="20A541D1" w:rsidR="2A380726">
        <w:rPr>
          <w:rFonts w:ascii="Arial" w:hAnsi="Arial" w:eastAsia="Arial" w:cs="Arial"/>
          <w:noProof w:val="0"/>
          <w:sz w:val="23"/>
          <w:szCs w:val="23"/>
          <w:lang w:val="en-GB"/>
        </w:rPr>
        <w:t xml:space="preserve">Guzman’s 2022 </w:t>
      </w:r>
      <w:r w:rsidRPr="20A541D1" w:rsidR="3242A26C">
        <w:rPr>
          <w:rFonts w:ascii="Arial" w:hAnsi="Arial" w:eastAsia="Arial" w:cs="Arial"/>
          <w:noProof w:val="0"/>
          <w:sz w:val="23"/>
          <w:szCs w:val="23"/>
          <w:lang w:val="en-GB"/>
        </w:rPr>
        <w:t>research, including a diverse range of stakeholders on a school council improves student outcomes.</w:t>
      </w:r>
      <w:r w:rsidRPr="20A541D1" w:rsidR="388D01BF">
        <w:rPr>
          <w:rFonts w:ascii="Arial" w:hAnsi="Arial" w:eastAsia="Arial" w:cs="Arial"/>
          <w:noProof w:val="0"/>
          <w:sz w:val="23"/>
          <w:szCs w:val="23"/>
          <w:lang w:val="en-GB"/>
        </w:rPr>
        <w:t xml:space="preserve"> To </w:t>
      </w:r>
      <w:r w:rsidRPr="20A541D1" w:rsidR="388D01BF">
        <w:rPr>
          <w:rFonts w:ascii="Arial" w:hAnsi="Arial" w:eastAsia="Arial" w:cs="Arial"/>
          <w:noProof w:val="0"/>
          <w:sz w:val="23"/>
          <w:szCs w:val="23"/>
          <w:lang w:val="en-GB"/>
        </w:rPr>
        <w:t>attain</w:t>
      </w:r>
      <w:r w:rsidRPr="20A541D1" w:rsidR="388D01BF">
        <w:rPr>
          <w:rFonts w:ascii="Arial" w:hAnsi="Arial" w:eastAsia="Arial" w:cs="Arial"/>
          <w:noProof w:val="0"/>
          <w:sz w:val="23"/>
          <w:szCs w:val="23"/>
          <w:lang w:val="en-GB"/>
        </w:rPr>
        <w:t xml:space="preserve"> the goal for raising the attendance numbers, strongly engage stakeholders in decision-making and idea development for implementing school reforms, building a sense of ownership and accountability</w:t>
      </w:r>
      <w:r w:rsidRPr="20A541D1" w:rsidR="4A3A4F76">
        <w:rPr>
          <w:rFonts w:ascii="Arial" w:hAnsi="Arial" w:eastAsia="Arial" w:cs="Arial"/>
          <w:noProof w:val="0"/>
          <w:sz w:val="23"/>
          <w:szCs w:val="23"/>
          <w:lang w:val="en-GB"/>
        </w:rPr>
        <w:t xml:space="preserve"> (</w:t>
      </w:r>
      <w:r w:rsidRPr="20A541D1" w:rsidR="78C45652">
        <w:rPr>
          <w:rFonts w:ascii="Arial" w:hAnsi="Arial" w:eastAsia="Arial" w:cs="Arial"/>
          <w:noProof w:val="0"/>
          <w:sz w:val="23"/>
          <w:szCs w:val="23"/>
          <w:lang w:val="en-GB"/>
        </w:rPr>
        <w:t>Guzman, 2022)</w:t>
      </w:r>
      <w:r w:rsidRPr="20A541D1" w:rsidR="3B47374A">
        <w:rPr>
          <w:rFonts w:ascii="Arial" w:hAnsi="Arial" w:eastAsia="Arial" w:cs="Arial"/>
          <w:noProof w:val="0"/>
          <w:sz w:val="23"/>
          <w:szCs w:val="23"/>
          <w:lang w:val="en-GB"/>
        </w:rPr>
        <w:t xml:space="preserve">. </w:t>
      </w:r>
    </w:p>
    <w:p w:rsidR="0E3C8C25" w:rsidP="20A541D1" w:rsidRDefault="0E3C8C25" w14:paraId="3E3BBB44" w14:textId="04339005">
      <w:pPr>
        <w:pStyle w:val="Normal"/>
        <w:spacing w:line="360" w:lineRule="auto"/>
        <w:ind w:firstLine="720"/>
        <w:rPr>
          <w:rFonts w:ascii="Arial" w:hAnsi="Arial" w:eastAsia="Arial" w:cs="Arial"/>
          <w:noProof w:val="0"/>
          <w:sz w:val="23"/>
          <w:szCs w:val="23"/>
          <w:lang w:val="en-GB"/>
        </w:rPr>
      </w:pPr>
      <w:r w:rsidRPr="20A541D1" w:rsidR="0E3C8C25">
        <w:rPr>
          <w:rFonts w:ascii="Arial" w:hAnsi="Arial" w:eastAsia="Arial" w:cs="Arial"/>
          <w:noProof w:val="0"/>
          <w:sz w:val="23"/>
          <w:szCs w:val="23"/>
          <w:lang w:val="en-GB"/>
        </w:rPr>
        <w:t>While engaging stakeholders is important to the school development plan, it does present certain problems. These obstacles include difficulty in cooperating and communicating with parents, barriers to community involvement in education, such as farming activities, parents' inadequate understanding of education, ineffective communication, and unacknowledged perspectives (Chacha and Tangi, 2023).</w:t>
      </w:r>
    </w:p>
    <w:p w:rsidR="4F305718" w:rsidP="2FBB444C" w:rsidRDefault="4F305718" w14:paraId="164318F7" w14:textId="7C3DB2EC">
      <w:pPr>
        <w:pStyle w:val="Normal"/>
        <w:spacing w:line="360" w:lineRule="auto"/>
        <w:ind w:firstLine="0"/>
        <w:rPr>
          <w:rFonts w:ascii="Arial" w:hAnsi="Arial" w:eastAsia="Arial" w:cs="Arial"/>
          <w:b w:val="1"/>
          <w:bCs w:val="1"/>
          <w:noProof w:val="0"/>
          <w:sz w:val="28"/>
          <w:szCs w:val="28"/>
          <w:lang w:val="en-GB"/>
        </w:rPr>
      </w:pPr>
      <w:r w:rsidRPr="2FBB444C" w:rsidR="4F305718">
        <w:rPr>
          <w:rFonts w:ascii="Arial" w:hAnsi="Arial" w:eastAsia="Arial" w:cs="Arial"/>
          <w:b w:val="1"/>
          <w:bCs w:val="1"/>
          <w:noProof w:val="0"/>
          <w:sz w:val="28"/>
          <w:szCs w:val="28"/>
          <w:lang w:val="en-GB"/>
        </w:rPr>
        <w:t>Strategic Planning</w:t>
      </w:r>
    </w:p>
    <w:p w:rsidR="6A0FB210" w:rsidP="2FBB444C" w:rsidRDefault="6A0FB210" w14:paraId="0615F4CC" w14:textId="0053CF48">
      <w:pPr>
        <w:pStyle w:val="Normal"/>
        <w:spacing w:line="360" w:lineRule="auto"/>
        <w:ind w:firstLine="720"/>
        <w:rPr>
          <w:rFonts w:ascii="Arial" w:hAnsi="Arial" w:eastAsia="Arial" w:cs="Arial"/>
          <w:noProof w:val="0"/>
          <w:sz w:val="23"/>
          <w:szCs w:val="23"/>
          <w:lang w:val="en-GB"/>
        </w:rPr>
      </w:pPr>
      <w:r w:rsidRPr="2FBB444C" w:rsidR="6A0FB210">
        <w:rPr>
          <w:rFonts w:ascii="Arial" w:hAnsi="Arial" w:eastAsia="Arial" w:cs="Arial"/>
          <w:noProof w:val="0"/>
          <w:sz w:val="23"/>
          <w:szCs w:val="23"/>
          <w:lang w:val="en-GB"/>
        </w:rPr>
        <w:t xml:space="preserve">Strategic plans differ from operational plans in that they actively shape the future, focusing on large themes and essential advances. Short-term plans </w:t>
      </w:r>
      <w:r w:rsidRPr="2FBB444C" w:rsidR="6A0FB210">
        <w:rPr>
          <w:rFonts w:ascii="Arial" w:hAnsi="Arial" w:eastAsia="Arial" w:cs="Arial"/>
          <w:noProof w:val="0"/>
          <w:sz w:val="23"/>
          <w:szCs w:val="23"/>
          <w:lang w:val="en-GB"/>
        </w:rPr>
        <w:t>seek</w:t>
      </w:r>
      <w:r w:rsidRPr="2FBB444C" w:rsidR="6A0FB210">
        <w:rPr>
          <w:rFonts w:ascii="Arial" w:hAnsi="Arial" w:eastAsia="Arial" w:cs="Arial"/>
          <w:noProof w:val="0"/>
          <w:sz w:val="23"/>
          <w:szCs w:val="23"/>
          <w:lang w:val="en-GB"/>
        </w:rPr>
        <w:t xml:space="preserve"> to concentrate institutional resources on critical improvements in student outcomes. The head and chair of governors must ensure that the plan is used consistently by assessing milestones during governance meetings and matching performance management </w:t>
      </w:r>
      <w:r w:rsidRPr="2FBB444C" w:rsidR="6A0FB210">
        <w:rPr>
          <w:rFonts w:ascii="Arial" w:hAnsi="Arial" w:eastAsia="Arial" w:cs="Arial"/>
          <w:noProof w:val="0"/>
          <w:sz w:val="23"/>
          <w:szCs w:val="23"/>
          <w:lang w:val="en-GB"/>
        </w:rPr>
        <w:t>objectives</w:t>
      </w:r>
      <w:r w:rsidRPr="2FBB444C" w:rsidR="6A0FB210">
        <w:rPr>
          <w:rFonts w:ascii="Arial" w:hAnsi="Arial" w:eastAsia="Arial" w:cs="Arial"/>
          <w:noProof w:val="0"/>
          <w:sz w:val="23"/>
          <w:szCs w:val="23"/>
          <w:lang w:val="en-GB"/>
        </w:rPr>
        <w:t xml:space="preserve"> with plan priorities for both staff and individuals (O’Farrell, 2018).</w:t>
      </w:r>
      <w:r w:rsidRPr="2FBB444C" w:rsidR="6DC012D7">
        <w:rPr>
          <w:rFonts w:ascii="Arial" w:hAnsi="Arial" w:eastAsia="Arial" w:cs="Arial"/>
          <w:noProof w:val="0"/>
          <w:sz w:val="23"/>
          <w:szCs w:val="23"/>
          <w:lang w:val="en-GB"/>
        </w:rPr>
        <w:t xml:space="preserve"> </w:t>
      </w:r>
      <w:r w:rsidRPr="2FBB444C" w:rsidR="346DA8C5">
        <w:rPr>
          <w:rFonts w:ascii="Arial" w:hAnsi="Arial" w:eastAsia="Arial" w:cs="Arial"/>
          <w:noProof w:val="0"/>
          <w:sz w:val="23"/>
          <w:szCs w:val="23"/>
          <w:lang w:val="en-GB"/>
        </w:rPr>
        <w:t>For the target for the school improvement plan from my PTE1 school, the strategies that are in placed want the attendance to improve gradually over</w:t>
      </w:r>
      <w:r w:rsidRPr="2FBB444C" w:rsidR="39764F55">
        <w:rPr>
          <w:rFonts w:ascii="Arial" w:hAnsi="Arial" w:eastAsia="Arial" w:cs="Arial"/>
          <w:noProof w:val="0"/>
          <w:sz w:val="23"/>
          <w:szCs w:val="23"/>
          <w:lang w:val="en-GB"/>
        </w:rPr>
        <w:t xml:space="preserve"> the year</w:t>
      </w:r>
      <w:r w:rsidRPr="2FBB444C" w:rsidR="346DA8C5">
        <w:rPr>
          <w:rFonts w:ascii="Arial" w:hAnsi="Arial" w:eastAsia="Arial" w:cs="Arial"/>
          <w:noProof w:val="0"/>
          <w:sz w:val="23"/>
          <w:szCs w:val="23"/>
          <w:lang w:val="en-GB"/>
        </w:rPr>
        <w:t xml:space="preserve"> with different plans for various areas </w:t>
      </w:r>
      <w:r w:rsidRPr="2FBB444C" w:rsidR="4844684F">
        <w:rPr>
          <w:rFonts w:ascii="Arial" w:hAnsi="Arial" w:eastAsia="Arial" w:cs="Arial"/>
          <w:noProof w:val="0"/>
          <w:sz w:val="23"/>
          <w:szCs w:val="23"/>
          <w:lang w:val="en-GB"/>
        </w:rPr>
        <w:t xml:space="preserve">and key stages within the school. </w:t>
      </w:r>
    </w:p>
    <w:p w:rsidR="100FBA97" w:rsidP="2FBB444C" w:rsidRDefault="100FBA97" w14:paraId="76D16B20" w14:textId="7594D632">
      <w:pPr>
        <w:pStyle w:val="Normal"/>
        <w:spacing w:line="360" w:lineRule="auto"/>
        <w:ind w:firstLine="720"/>
        <w:rPr>
          <w:rFonts w:ascii="Arial" w:hAnsi="Arial" w:eastAsia="Arial" w:cs="Arial"/>
          <w:noProof w:val="0"/>
          <w:sz w:val="23"/>
          <w:szCs w:val="23"/>
          <w:lang w:val="en-GB"/>
        </w:rPr>
      </w:pPr>
      <w:r w:rsidRPr="2FBB444C" w:rsidR="100FBA97">
        <w:rPr>
          <w:rFonts w:ascii="Arial" w:hAnsi="Arial" w:eastAsia="Arial" w:cs="Arial"/>
          <w:noProof w:val="0"/>
          <w:sz w:val="23"/>
          <w:szCs w:val="23"/>
          <w:lang w:val="en-GB"/>
        </w:rPr>
        <w:t xml:space="preserve">Lamb 2021 mentioned that the school's strategic plan and the school development or improvement plan (SDP) are linked, but they differ in focus and timeline. The long-term strategic plan </w:t>
      </w:r>
      <w:r w:rsidRPr="2FBB444C" w:rsidR="100FBA97">
        <w:rPr>
          <w:rFonts w:ascii="Arial" w:hAnsi="Arial" w:eastAsia="Arial" w:cs="Arial"/>
          <w:noProof w:val="0"/>
          <w:sz w:val="23"/>
          <w:szCs w:val="23"/>
          <w:lang w:val="en-GB"/>
        </w:rPr>
        <w:t>provides</w:t>
      </w:r>
      <w:r w:rsidRPr="2FBB444C" w:rsidR="100FBA97">
        <w:rPr>
          <w:rFonts w:ascii="Arial" w:hAnsi="Arial" w:eastAsia="Arial" w:cs="Arial"/>
          <w:noProof w:val="0"/>
          <w:sz w:val="23"/>
          <w:szCs w:val="23"/>
          <w:lang w:val="en-GB"/>
        </w:rPr>
        <w:t xml:space="preserve"> a high-level overview of the school's improvement path over the next three to five years, including the steps necessary to achieve the school's vision or goal. On the contrary, the SDP specifies how specific components of that strategy will be carried out over a shorter one, two, or three-year period. It includes tangible activities to achieve medium-term goals while </w:t>
      </w:r>
      <w:r w:rsidRPr="2FBB444C" w:rsidR="100FBA97">
        <w:rPr>
          <w:rFonts w:ascii="Arial" w:hAnsi="Arial" w:eastAsia="Arial" w:cs="Arial"/>
          <w:noProof w:val="0"/>
          <w:sz w:val="23"/>
          <w:szCs w:val="23"/>
          <w:lang w:val="en-GB"/>
        </w:rPr>
        <w:t>remaining</w:t>
      </w:r>
      <w:r w:rsidRPr="2FBB444C" w:rsidR="100FBA97">
        <w:rPr>
          <w:rFonts w:ascii="Arial" w:hAnsi="Arial" w:eastAsia="Arial" w:cs="Arial"/>
          <w:noProof w:val="0"/>
          <w:sz w:val="23"/>
          <w:szCs w:val="23"/>
          <w:lang w:val="en-GB"/>
        </w:rPr>
        <w:t xml:space="preserve"> aligned with the overall long-term strategy</w:t>
      </w:r>
      <w:r w:rsidRPr="2FBB444C" w:rsidR="4EB49FC8">
        <w:rPr>
          <w:rFonts w:ascii="Arial" w:hAnsi="Arial" w:eastAsia="Arial" w:cs="Arial"/>
          <w:noProof w:val="0"/>
          <w:sz w:val="23"/>
          <w:szCs w:val="23"/>
          <w:lang w:val="en-GB"/>
        </w:rPr>
        <w:t xml:space="preserve"> (Lamb, 2021).</w:t>
      </w:r>
    </w:p>
    <w:p w:rsidR="295F57CD" w:rsidP="2FBB444C" w:rsidRDefault="295F57CD" w14:paraId="19F88334" w14:textId="3910B2AC">
      <w:pPr>
        <w:pStyle w:val="Normal"/>
        <w:spacing w:line="360" w:lineRule="auto"/>
        <w:ind w:firstLine="0"/>
        <w:rPr>
          <w:rFonts w:ascii="Arial" w:hAnsi="Arial" w:eastAsia="Arial" w:cs="Arial"/>
          <w:noProof w:val="0"/>
          <w:sz w:val="28"/>
          <w:szCs w:val="28"/>
          <w:lang w:val="en-GB"/>
        </w:rPr>
      </w:pPr>
      <w:r w:rsidRPr="2FBB444C" w:rsidR="295F57CD">
        <w:rPr>
          <w:rFonts w:ascii="Arial" w:hAnsi="Arial" w:eastAsia="Arial" w:cs="Arial"/>
          <w:b w:val="1"/>
          <w:bCs w:val="1"/>
          <w:noProof w:val="0"/>
          <w:sz w:val="28"/>
          <w:szCs w:val="28"/>
          <w:lang w:val="en-GB"/>
        </w:rPr>
        <w:t>Measuring Impact</w:t>
      </w:r>
    </w:p>
    <w:p w:rsidR="295F57CD" w:rsidP="2FBB444C" w:rsidRDefault="295F57CD" w14:paraId="3144EC5E" w14:textId="6C957555">
      <w:pPr>
        <w:pStyle w:val="Normal"/>
        <w:spacing w:line="360" w:lineRule="auto"/>
        <w:ind w:firstLine="720"/>
        <w:rPr>
          <w:rFonts w:ascii="Arial" w:hAnsi="Arial" w:eastAsia="Arial" w:cs="Arial"/>
          <w:noProof w:val="0"/>
          <w:sz w:val="23"/>
          <w:szCs w:val="23"/>
          <w:lang w:val="en-GB"/>
        </w:rPr>
      </w:pPr>
      <w:r w:rsidRPr="20A541D1" w:rsidR="295F57CD">
        <w:rPr>
          <w:rFonts w:ascii="Arial" w:hAnsi="Arial" w:eastAsia="Arial" w:cs="Arial"/>
          <w:b w:val="0"/>
          <w:bCs w:val="0"/>
          <w:noProof w:val="0"/>
          <w:sz w:val="23"/>
          <w:szCs w:val="23"/>
          <w:lang w:val="en-GB"/>
        </w:rPr>
        <w:t xml:space="preserve">The Welsh Government </w:t>
      </w:r>
      <w:r w:rsidRPr="20A541D1" w:rsidR="78732E34">
        <w:rPr>
          <w:rFonts w:ascii="Arial" w:hAnsi="Arial" w:eastAsia="Arial" w:cs="Arial"/>
          <w:b w:val="0"/>
          <w:bCs w:val="0"/>
          <w:noProof w:val="0"/>
          <w:sz w:val="23"/>
          <w:szCs w:val="23"/>
          <w:lang w:val="en-GB"/>
        </w:rPr>
        <w:t xml:space="preserve">2022 </w:t>
      </w:r>
      <w:r w:rsidRPr="20A541D1" w:rsidR="295F57CD">
        <w:rPr>
          <w:rFonts w:ascii="Arial" w:hAnsi="Arial" w:eastAsia="Arial" w:cs="Arial"/>
          <w:b w:val="0"/>
          <w:bCs w:val="0"/>
          <w:noProof w:val="0"/>
          <w:sz w:val="23"/>
          <w:szCs w:val="23"/>
          <w:lang w:val="en-GB"/>
        </w:rPr>
        <w:t>said ‘</w:t>
      </w:r>
      <w:r w:rsidRPr="20A541D1" w:rsidR="295F57CD">
        <w:rPr>
          <w:rFonts w:ascii="Arial" w:hAnsi="Arial" w:eastAsia="Arial" w:cs="Arial"/>
          <w:b w:val="0"/>
          <w:bCs w:val="0"/>
          <w:i w:val="0"/>
          <w:iCs w:val="0"/>
          <w:caps w:val="0"/>
          <w:smallCaps w:val="0"/>
          <w:noProof w:val="0"/>
          <w:color w:val="1F1F1F"/>
          <w:sz w:val="23"/>
          <w:szCs w:val="23"/>
          <w:lang w:val="en-GB"/>
        </w:rPr>
        <w:t>We expect that the changes proposed in the school improvement guidance will have a positive impact on children in Wales’</w:t>
      </w:r>
      <w:r w:rsidRPr="20A541D1" w:rsidR="542F64EB">
        <w:rPr>
          <w:rFonts w:ascii="Arial" w:hAnsi="Arial" w:eastAsia="Arial" w:cs="Arial"/>
          <w:noProof w:val="0"/>
          <w:sz w:val="23"/>
          <w:szCs w:val="23"/>
          <w:lang w:val="en-GB"/>
        </w:rPr>
        <w:t xml:space="preserve"> (Gov, 2024). </w:t>
      </w:r>
      <w:r w:rsidRPr="20A541D1" w:rsidR="542F64EB">
        <w:rPr>
          <w:rFonts w:ascii="Arial" w:hAnsi="Arial" w:eastAsia="Arial" w:cs="Arial"/>
          <w:noProof w:val="0"/>
          <w:sz w:val="23"/>
          <w:szCs w:val="23"/>
          <w:lang w:val="en-GB"/>
        </w:rPr>
        <w:t xml:space="preserve">Monitoring entails </w:t>
      </w:r>
      <w:r w:rsidRPr="20A541D1" w:rsidR="542F64EB">
        <w:rPr>
          <w:rFonts w:ascii="Arial" w:hAnsi="Arial" w:eastAsia="Arial" w:cs="Arial"/>
          <w:noProof w:val="0"/>
          <w:sz w:val="23"/>
          <w:szCs w:val="23"/>
          <w:lang w:val="en-GB"/>
        </w:rPr>
        <w:t>monitoring</w:t>
      </w:r>
      <w:r w:rsidRPr="20A541D1" w:rsidR="542F64EB">
        <w:rPr>
          <w:rFonts w:ascii="Arial" w:hAnsi="Arial" w:eastAsia="Arial" w:cs="Arial"/>
          <w:noProof w:val="0"/>
          <w:sz w:val="23"/>
          <w:szCs w:val="23"/>
          <w:lang w:val="en-GB"/>
        </w:rPr>
        <w:t xml:space="preserve"> the execution of planned actions to ensure they are completed as intended and within the </w:t>
      </w:r>
      <w:r w:rsidRPr="20A541D1" w:rsidR="6A8648F6">
        <w:rPr>
          <w:rFonts w:ascii="Arial" w:hAnsi="Arial" w:eastAsia="Arial" w:cs="Arial"/>
          <w:noProof w:val="0"/>
          <w:sz w:val="23"/>
          <w:szCs w:val="23"/>
          <w:lang w:val="en-GB"/>
        </w:rPr>
        <w:t>period</w:t>
      </w:r>
      <w:r w:rsidRPr="20A541D1" w:rsidR="542F64EB">
        <w:rPr>
          <w:rFonts w:ascii="Arial" w:hAnsi="Arial" w:eastAsia="Arial" w:cs="Arial"/>
          <w:noProof w:val="0"/>
          <w:sz w:val="23"/>
          <w:szCs w:val="23"/>
          <w:lang w:val="en-GB"/>
        </w:rPr>
        <w:t xml:space="preserve"> </w:t>
      </w:r>
      <w:r w:rsidRPr="20A541D1" w:rsidR="542F64EB">
        <w:rPr>
          <w:rFonts w:ascii="Arial" w:hAnsi="Arial" w:eastAsia="Arial" w:cs="Arial"/>
          <w:noProof w:val="0"/>
          <w:sz w:val="23"/>
          <w:szCs w:val="23"/>
          <w:lang w:val="en-GB"/>
        </w:rPr>
        <w:t>indicated</w:t>
      </w:r>
      <w:r w:rsidRPr="20A541D1" w:rsidR="542F64EB">
        <w:rPr>
          <w:rFonts w:ascii="Arial" w:hAnsi="Arial" w:eastAsia="Arial" w:cs="Arial"/>
          <w:noProof w:val="0"/>
          <w:sz w:val="23"/>
          <w:szCs w:val="23"/>
          <w:lang w:val="en-GB"/>
        </w:rPr>
        <w:t xml:space="preserve">. Governors </w:t>
      </w:r>
      <w:r w:rsidRPr="20A541D1" w:rsidR="542F64EB">
        <w:rPr>
          <w:rFonts w:ascii="Arial" w:hAnsi="Arial" w:eastAsia="Arial" w:cs="Arial"/>
          <w:noProof w:val="0"/>
          <w:sz w:val="23"/>
          <w:szCs w:val="23"/>
          <w:lang w:val="en-GB"/>
        </w:rPr>
        <w:t>frequently</w:t>
      </w:r>
      <w:r w:rsidRPr="20A541D1" w:rsidR="542F64EB">
        <w:rPr>
          <w:rFonts w:ascii="Arial" w:hAnsi="Arial" w:eastAsia="Arial" w:cs="Arial"/>
          <w:noProof w:val="0"/>
          <w:sz w:val="23"/>
          <w:szCs w:val="23"/>
          <w:lang w:val="en-GB"/>
        </w:rPr>
        <w:t xml:space="preserve"> </w:t>
      </w:r>
      <w:r w:rsidRPr="20A541D1" w:rsidR="542F64EB">
        <w:rPr>
          <w:rFonts w:ascii="Arial" w:hAnsi="Arial" w:eastAsia="Arial" w:cs="Arial"/>
          <w:noProof w:val="0"/>
          <w:sz w:val="23"/>
          <w:szCs w:val="23"/>
          <w:lang w:val="en-GB"/>
        </w:rPr>
        <w:t>monitor</w:t>
      </w:r>
      <w:r w:rsidRPr="20A541D1" w:rsidR="542F64EB">
        <w:rPr>
          <w:rFonts w:ascii="Arial" w:hAnsi="Arial" w:eastAsia="Arial" w:cs="Arial"/>
          <w:noProof w:val="0"/>
          <w:sz w:val="23"/>
          <w:szCs w:val="23"/>
          <w:lang w:val="en-GB"/>
        </w:rPr>
        <w:t xml:space="preserve"> the completion of action plans, but their engagement in the review phase is less typical. In this context, evaluation refers to the systematic assessment of the impact of actions, with a focus on quantifying the consequences of these actions on their desired results (</w:t>
      </w:r>
      <w:r w:rsidRPr="20A541D1" w:rsidR="5A95FB4F">
        <w:rPr>
          <w:rFonts w:ascii="Arial" w:hAnsi="Arial" w:eastAsia="Arial" w:cs="Arial"/>
          <w:noProof w:val="0"/>
          <w:sz w:val="23"/>
          <w:szCs w:val="23"/>
          <w:lang w:val="en-GB"/>
        </w:rPr>
        <w:t xml:space="preserve">Ofsted, 2001). </w:t>
      </w:r>
    </w:p>
    <w:p w:rsidR="6C096450" w:rsidP="2FBB444C" w:rsidRDefault="6C096450" w14:paraId="6EDDAB50" w14:textId="1FBF9CEA">
      <w:pPr>
        <w:pStyle w:val="Normal"/>
        <w:spacing w:line="360" w:lineRule="auto"/>
        <w:ind w:firstLine="720"/>
        <w:rPr>
          <w:rFonts w:ascii="Arial" w:hAnsi="Arial" w:eastAsia="Arial" w:cs="Arial"/>
          <w:noProof w:val="0"/>
          <w:sz w:val="23"/>
          <w:szCs w:val="23"/>
          <w:lang w:val="en-GB"/>
        </w:rPr>
      </w:pPr>
      <w:r w:rsidRPr="2FBB444C" w:rsidR="6C096450">
        <w:rPr>
          <w:rFonts w:ascii="Arial" w:hAnsi="Arial" w:eastAsia="Arial" w:cs="Arial"/>
          <w:noProof w:val="0"/>
          <w:sz w:val="23"/>
          <w:szCs w:val="23"/>
          <w:lang w:val="en-GB"/>
        </w:rPr>
        <w:t xml:space="preserve">The impact is measured in multiple ways in the school improvement plan focused on this report such as the school will </w:t>
      </w:r>
      <w:r w:rsidRPr="2FBB444C" w:rsidR="6C096450">
        <w:rPr>
          <w:rFonts w:ascii="Arial" w:hAnsi="Arial" w:eastAsia="Arial" w:cs="Arial"/>
          <w:noProof w:val="0"/>
          <w:sz w:val="23"/>
          <w:szCs w:val="23"/>
          <w:lang w:val="en-GB"/>
        </w:rPr>
        <w:t>monitor</w:t>
      </w:r>
      <w:r w:rsidRPr="2FBB444C" w:rsidR="6C096450">
        <w:rPr>
          <w:rFonts w:ascii="Arial" w:hAnsi="Arial" w:eastAsia="Arial" w:cs="Arial"/>
          <w:noProof w:val="0"/>
          <w:sz w:val="23"/>
          <w:szCs w:val="23"/>
          <w:lang w:val="en-GB"/>
        </w:rPr>
        <w:t xml:space="preserve"> and track attendance, address issues, and discuss concerns with the EWO to </w:t>
      </w:r>
      <w:r w:rsidRPr="2FBB444C" w:rsidR="6C096450">
        <w:rPr>
          <w:rFonts w:ascii="Arial" w:hAnsi="Arial" w:eastAsia="Arial" w:cs="Arial"/>
          <w:noProof w:val="0"/>
          <w:sz w:val="23"/>
          <w:szCs w:val="23"/>
          <w:lang w:val="en-GB"/>
        </w:rPr>
        <w:t>determine</w:t>
      </w:r>
      <w:r w:rsidRPr="2FBB444C" w:rsidR="2AAE4982">
        <w:rPr>
          <w:rFonts w:ascii="Arial" w:hAnsi="Arial" w:eastAsia="Arial" w:cs="Arial"/>
          <w:noProof w:val="0"/>
          <w:sz w:val="23"/>
          <w:szCs w:val="23"/>
          <w:lang w:val="en-GB"/>
        </w:rPr>
        <w:t xml:space="preserve"> the</w:t>
      </w:r>
      <w:r w:rsidRPr="2FBB444C" w:rsidR="6C096450">
        <w:rPr>
          <w:rFonts w:ascii="Arial" w:hAnsi="Arial" w:eastAsia="Arial" w:cs="Arial"/>
          <w:noProof w:val="0"/>
          <w:sz w:val="23"/>
          <w:szCs w:val="23"/>
          <w:lang w:val="en-GB"/>
        </w:rPr>
        <w:t xml:space="preserve"> next steps. Implementing a first-day response strategy requires quick engagement with parents to address potential safeguarding concerns. Regular discussions with parents emphasise the importance of attendance, investigate hurdles, create goals, and rigorously track progress, thereby assessing the effectiveness of </w:t>
      </w:r>
      <w:r w:rsidRPr="2FBB444C" w:rsidR="6F3592F5">
        <w:rPr>
          <w:rFonts w:ascii="Arial" w:hAnsi="Arial" w:eastAsia="Arial" w:cs="Arial"/>
          <w:noProof w:val="0"/>
          <w:sz w:val="23"/>
          <w:szCs w:val="23"/>
          <w:lang w:val="en-GB"/>
        </w:rPr>
        <w:t xml:space="preserve">interventions. </w:t>
      </w:r>
    </w:p>
    <w:p w:rsidR="0C299355" w:rsidP="2FBB444C" w:rsidRDefault="0C299355" w14:paraId="6B57BC53" w14:textId="1C5AB53A">
      <w:pPr>
        <w:pStyle w:val="Normal"/>
        <w:spacing w:line="360" w:lineRule="auto"/>
        <w:ind w:firstLine="0"/>
        <w:rPr>
          <w:rFonts w:ascii="Arial" w:hAnsi="Arial" w:eastAsia="Arial" w:cs="Arial"/>
          <w:b w:val="1"/>
          <w:bCs w:val="1"/>
          <w:noProof w:val="0"/>
          <w:sz w:val="28"/>
          <w:szCs w:val="28"/>
          <w:lang w:val="en-GB"/>
        </w:rPr>
      </w:pPr>
      <w:r w:rsidRPr="2FBB444C" w:rsidR="0C299355">
        <w:rPr>
          <w:rFonts w:ascii="Arial" w:hAnsi="Arial" w:eastAsia="Arial" w:cs="Arial"/>
          <w:b w:val="1"/>
          <w:bCs w:val="1"/>
          <w:noProof w:val="0"/>
          <w:sz w:val="28"/>
          <w:szCs w:val="28"/>
          <w:lang w:val="en-GB"/>
        </w:rPr>
        <w:t>Reflection and Evaluation</w:t>
      </w:r>
    </w:p>
    <w:p w:rsidR="6A847756" w:rsidP="2FBB444C" w:rsidRDefault="6A847756" w14:paraId="583A999B" w14:textId="188F84A1">
      <w:pPr>
        <w:pStyle w:val="Normal"/>
        <w:spacing w:line="360" w:lineRule="auto"/>
        <w:ind w:firstLine="720"/>
        <w:rPr>
          <w:rFonts w:ascii="Arial" w:hAnsi="Arial" w:eastAsia="Arial" w:cs="Arial"/>
          <w:noProof w:val="0"/>
          <w:sz w:val="23"/>
          <w:szCs w:val="23"/>
          <w:lang w:val="en-GB"/>
        </w:rPr>
      </w:pPr>
      <w:r w:rsidRPr="20A541D1" w:rsidR="6A847756">
        <w:rPr>
          <w:rFonts w:ascii="Arial" w:hAnsi="Arial" w:eastAsia="Arial" w:cs="Arial"/>
          <w:b w:val="0"/>
          <w:bCs w:val="0"/>
          <w:noProof w:val="0"/>
          <w:sz w:val="23"/>
          <w:szCs w:val="23"/>
          <w:lang w:val="en-GB"/>
        </w:rPr>
        <w:t>The school is undertaking various actions to help improve school attendance, one of the actions is pupil voice, school council</w:t>
      </w:r>
      <w:r w:rsidRPr="20A541D1" w:rsidR="33EE63D2">
        <w:rPr>
          <w:rFonts w:ascii="Arial" w:hAnsi="Arial" w:eastAsia="Arial" w:cs="Arial"/>
          <w:b w:val="0"/>
          <w:bCs w:val="0"/>
          <w:noProof w:val="0"/>
          <w:sz w:val="23"/>
          <w:szCs w:val="23"/>
          <w:lang w:val="en-GB"/>
        </w:rPr>
        <w:t>,</w:t>
      </w:r>
      <w:r w:rsidRPr="20A541D1" w:rsidR="6A847756">
        <w:rPr>
          <w:rFonts w:ascii="Arial" w:hAnsi="Arial" w:eastAsia="Arial" w:cs="Arial"/>
          <w:b w:val="0"/>
          <w:bCs w:val="0"/>
          <w:noProof w:val="0"/>
          <w:sz w:val="23"/>
          <w:szCs w:val="23"/>
          <w:lang w:val="en-GB"/>
        </w:rPr>
        <w:t xml:space="preserve"> and parental voice </w:t>
      </w:r>
      <w:r w:rsidRPr="20A541D1" w:rsidR="097D0307">
        <w:rPr>
          <w:rFonts w:ascii="Arial" w:hAnsi="Arial" w:eastAsia="Arial" w:cs="Arial"/>
          <w:b w:val="0"/>
          <w:bCs w:val="0"/>
          <w:noProof w:val="0"/>
          <w:sz w:val="23"/>
          <w:szCs w:val="23"/>
          <w:lang w:val="en-GB"/>
        </w:rPr>
        <w:t xml:space="preserve">for ideas and opinions on how they can improve attendance. </w:t>
      </w:r>
      <w:r w:rsidRPr="20A541D1" w:rsidR="78F2AF09">
        <w:rPr>
          <w:rFonts w:ascii="Arial" w:hAnsi="Arial" w:eastAsia="Arial" w:cs="Arial"/>
          <w:b w:val="0"/>
          <w:bCs w:val="0"/>
          <w:noProof w:val="0"/>
          <w:sz w:val="23"/>
          <w:szCs w:val="23"/>
          <w:lang w:val="en-GB"/>
        </w:rPr>
        <w:t xml:space="preserve">Watts </w:t>
      </w:r>
      <w:r w:rsidRPr="20A541D1" w:rsidR="1B21554D">
        <w:rPr>
          <w:rFonts w:ascii="Arial" w:hAnsi="Arial" w:eastAsia="Arial" w:cs="Arial"/>
          <w:b w:val="0"/>
          <w:bCs w:val="0"/>
          <w:noProof w:val="0"/>
          <w:sz w:val="23"/>
          <w:szCs w:val="23"/>
          <w:lang w:val="en-GB"/>
        </w:rPr>
        <w:t>(</w:t>
      </w:r>
      <w:r w:rsidRPr="20A541D1" w:rsidR="78F2AF09">
        <w:rPr>
          <w:rFonts w:ascii="Arial" w:hAnsi="Arial" w:eastAsia="Arial" w:cs="Arial"/>
          <w:b w:val="0"/>
          <w:bCs w:val="0"/>
          <w:noProof w:val="0"/>
          <w:sz w:val="23"/>
          <w:szCs w:val="23"/>
          <w:lang w:val="en-GB"/>
        </w:rPr>
        <w:t>2023</w:t>
      </w:r>
      <w:r w:rsidRPr="20A541D1" w:rsidR="51874B4D">
        <w:rPr>
          <w:rFonts w:ascii="Arial" w:hAnsi="Arial" w:eastAsia="Arial" w:cs="Arial"/>
          <w:b w:val="0"/>
          <w:bCs w:val="0"/>
          <w:noProof w:val="0"/>
          <w:sz w:val="23"/>
          <w:szCs w:val="23"/>
          <w:lang w:val="en-GB"/>
        </w:rPr>
        <w:t>)</w:t>
      </w:r>
      <w:r w:rsidRPr="20A541D1" w:rsidR="78F2AF09">
        <w:rPr>
          <w:rFonts w:ascii="Arial" w:hAnsi="Arial" w:eastAsia="Arial" w:cs="Arial"/>
          <w:b w:val="0"/>
          <w:bCs w:val="0"/>
          <w:noProof w:val="0"/>
          <w:sz w:val="23"/>
          <w:szCs w:val="23"/>
          <w:lang w:val="en-GB"/>
        </w:rPr>
        <w:t xml:space="preserve"> </w:t>
      </w:r>
      <w:r w:rsidRPr="20A541D1" w:rsidR="73104AC7">
        <w:rPr>
          <w:rFonts w:ascii="Arial" w:hAnsi="Arial" w:eastAsia="Arial" w:cs="Arial"/>
          <w:b w:val="0"/>
          <w:bCs w:val="0"/>
          <w:noProof w:val="0"/>
          <w:sz w:val="23"/>
          <w:szCs w:val="23"/>
          <w:lang w:val="en-GB"/>
        </w:rPr>
        <w:t xml:space="preserve">found that creating a school council is </w:t>
      </w:r>
      <w:r w:rsidRPr="20A541D1" w:rsidR="3BE5F22D">
        <w:rPr>
          <w:rFonts w:ascii="Arial" w:hAnsi="Arial" w:eastAsia="Arial" w:cs="Arial"/>
          <w:noProof w:val="0"/>
          <w:sz w:val="23"/>
          <w:szCs w:val="23"/>
          <w:lang w:val="en-GB"/>
        </w:rPr>
        <w:t>an extensively used</w:t>
      </w:r>
      <w:r w:rsidRPr="20A541D1" w:rsidR="73104AC7">
        <w:rPr>
          <w:rFonts w:ascii="Arial" w:hAnsi="Arial" w:eastAsia="Arial" w:cs="Arial"/>
          <w:noProof w:val="0"/>
          <w:sz w:val="23"/>
          <w:szCs w:val="23"/>
          <w:lang w:val="en-GB"/>
        </w:rPr>
        <w:t xml:space="preserve"> strategy for encouraging student voice</w:t>
      </w:r>
      <w:r w:rsidRPr="20A541D1" w:rsidR="4326BD1B">
        <w:rPr>
          <w:rFonts w:ascii="Arial" w:hAnsi="Arial" w:eastAsia="Arial" w:cs="Arial"/>
          <w:noProof w:val="0"/>
          <w:sz w:val="23"/>
          <w:szCs w:val="23"/>
          <w:lang w:val="en-GB"/>
        </w:rPr>
        <w:t>s</w:t>
      </w:r>
      <w:r w:rsidRPr="20A541D1" w:rsidR="73104AC7">
        <w:rPr>
          <w:rFonts w:ascii="Arial" w:hAnsi="Arial" w:eastAsia="Arial" w:cs="Arial"/>
          <w:noProof w:val="0"/>
          <w:sz w:val="23"/>
          <w:szCs w:val="23"/>
          <w:lang w:val="en-GB"/>
        </w:rPr>
        <w:t xml:space="preserve">. School councils </w:t>
      </w:r>
      <w:r w:rsidRPr="20A541D1" w:rsidR="7BB01504">
        <w:rPr>
          <w:rFonts w:ascii="Arial" w:hAnsi="Arial" w:eastAsia="Arial" w:cs="Arial"/>
          <w:noProof w:val="0"/>
          <w:sz w:val="23"/>
          <w:szCs w:val="23"/>
          <w:lang w:val="en-GB"/>
        </w:rPr>
        <w:t xml:space="preserve">often </w:t>
      </w:r>
      <w:r w:rsidRPr="20A541D1" w:rsidR="7BB01504">
        <w:rPr>
          <w:rFonts w:ascii="Arial" w:hAnsi="Arial" w:eastAsia="Arial" w:cs="Arial"/>
          <w:noProof w:val="0"/>
          <w:sz w:val="23"/>
          <w:szCs w:val="23"/>
          <w:lang w:val="en-GB"/>
        </w:rPr>
        <w:t>comprise</w:t>
      </w:r>
      <w:r w:rsidRPr="20A541D1" w:rsidR="73104AC7">
        <w:rPr>
          <w:rFonts w:ascii="Arial" w:hAnsi="Arial" w:eastAsia="Arial" w:cs="Arial"/>
          <w:noProof w:val="0"/>
          <w:sz w:val="23"/>
          <w:szCs w:val="23"/>
          <w:lang w:val="en-GB"/>
        </w:rPr>
        <w:t xml:space="preserve"> one or two delegates from each class who meet regularly. These representatives raise issues with school leadership and </w:t>
      </w:r>
      <w:r w:rsidRPr="20A541D1" w:rsidR="73104AC7">
        <w:rPr>
          <w:rFonts w:ascii="Arial" w:hAnsi="Arial" w:eastAsia="Arial" w:cs="Arial"/>
          <w:noProof w:val="0"/>
          <w:sz w:val="23"/>
          <w:szCs w:val="23"/>
          <w:lang w:val="en-GB"/>
        </w:rPr>
        <w:t>participate</w:t>
      </w:r>
      <w:r w:rsidRPr="20A541D1" w:rsidR="73104AC7">
        <w:rPr>
          <w:rFonts w:ascii="Arial" w:hAnsi="Arial" w:eastAsia="Arial" w:cs="Arial"/>
          <w:noProof w:val="0"/>
          <w:sz w:val="23"/>
          <w:szCs w:val="23"/>
          <w:lang w:val="en-GB"/>
        </w:rPr>
        <w:t xml:space="preserve"> in some decision-making processes inside the school.</w:t>
      </w:r>
      <w:r w:rsidRPr="20A541D1" w:rsidR="73104AC7">
        <w:rPr>
          <w:rFonts w:ascii="Arial" w:hAnsi="Arial" w:eastAsia="Arial" w:cs="Arial"/>
          <w:noProof w:val="0"/>
          <w:sz w:val="23"/>
          <w:szCs w:val="23"/>
          <w:lang w:val="en-GB"/>
        </w:rPr>
        <w:t xml:space="preserve"> </w:t>
      </w:r>
      <w:r w:rsidRPr="20A541D1" w:rsidR="179F1FAF">
        <w:rPr>
          <w:rFonts w:ascii="Arial" w:hAnsi="Arial" w:eastAsia="Arial" w:cs="Arial"/>
          <w:noProof w:val="0"/>
          <w:sz w:val="23"/>
          <w:szCs w:val="23"/>
          <w:lang w:val="en-GB"/>
        </w:rPr>
        <w:t xml:space="preserve">Pupil voice refers to the approaches used to </w:t>
      </w:r>
      <w:r w:rsidRPr="20A541D1" w:rsidR="179F1FAF">
        <w:rPr>
          <w:rFonts w:ascii="Arial" w:hAnsi="Arial" w:eastAsia="Arial" w:cs="Arial"/>
          <w:noProof w:val="0"/>
          <w:sz w:val="23"/>
          <w:szCs w:val="23"/>
          <w:lang w:val="en-GB"/>
        </w:rPr>
        <w:t>solicit</w:t>
      </w:r>
      <w:r w:rsidRPr="20A541D1" w:rsidR="179F1FAF">
        <w:rPr>
          <w:rFonts w:ascii="Arial" w:hAnsi="Arial" w:eastAsia="Arial" w:cs="Arial"/>
          <w:noProof w:val="0"/>
          <w:sz w:val="23"/>
          <w:szCs w:val="23"/>
          <w:lang w:val="en-GB"/>
        </w:rPr>
        <w:t>, engage, and respond to students' viewpoints, desires, and opinions within an educational setting</w:t>
      </w:r>
      <w:r w:rsidRPr="20A541D1" w:rsidR="4117705A">
        <w:rPr>
          <w:rFonts w:ascii="Arial" w:hAnsi="Arial" w:eastAsia="Arial" w:cs="Arial"/>
          <w:noProof w:val="0"/>
          <w:sz w:val="23"/>
          <w:szCs w:val="23"/>
          <w:lang w:val="en-GB"/>
        </w:rPr>
        <w:t xml:space="preserve"> (Watts, 2023).</w:t>
      </w:r>
      <w:r w:rsidRPr="20A541D1" w:rsidR="647CE220">
        <w:rPr>
          <w:rFonts w:ascii="Arial" w:hAnsi="Arial" w:eastAsia="Arial" w:cs="Arial"/>
          <w:noProof w:val="0"/>
          <w:sz w:val="23"/>
          <w:szCs w:val="23"/>
          <w:lang w:val="en-GB"/>
        </w:rPr>
        <w:t xml:space="preserve"> </w:t>
      </w:r>
    </w:p>
    <w:p w:rsidR="16F027C5" w:rsidP="2FBB444C" w:rsidRDefault="16F027C5" w14:paraId="62CA0DFE" w14:textId="4FCA213D">
      <w:pPr>
        <w:pStyle w:val="Normal"/>
        <w:spacing w:line="360" w:lineRule="auto"/>
        <w:ind w:firstLine="720"/>
        <w:rPr>
          <w:rFonts w:ascii="Arial" w:hAnsi="Arial" w:eastAsia="Arial" w:cs="Arial"/>
          <w:noProof w:val="0"/>
          <w:sz w:val="23"/>
          <w:szCs w:val="23"/>
          <w:lang w:val="en-GB"/>
        </w:rPr>
      </w:pPr>
      <w:r w:rsidRPr="20A541D1" w:rsidR="16F027C5">
        <w:rPr>
          <w:rFonts w:ascii="Arial" w:hAnsi="Arial" w:eastAsia="Arial" w:cs="Arial"/>
          <w:noProof w:val="0"/>
          <w:sz w:val="23"/>
          <w:szCs w:val="23"/>
          <w:lang w:val="en-GB"/>
        </w:rPr>
        <w:t xml:space="preserve">The school improvement plan recommends for using the school council and student voice as means to </w:t>
      </w:r>
      <w:r w:rsidRPr="20A541D1" w:rsidR="16F027C5">
        <w:rPr>
          <w:rFonts w:ascii="Arial" w:hAnsi="Arial" w:eastAsia="Arial" w:cs="Arial"/>
          <w:noProof w:val="0"/>
          <w:sz w:val="23"/>
          <w:szCs w:val="23"/>
          <w:lang w:val="en-GB"/>
        </w:rPr>
        <w:t>solicit</w:t>
      </w:r>
      <w:r w:rsidRPr="20A541D1" w:rsidR="16F027C5">
        <w:rPr>
          <w:rFonts w:ascii="Arial" w:hAnsi="Arial" w:eastAsia="Arial" w:cs="Arial"/>
          <w:noProof w:val="0"/>
          <w:sz w:val="23"/>
          <w:szCs w:val="23"/>
          <w:lang w:val="en-GB"/>
        </w:rPr>
        <w:t xml:space="preserve"> ideas and viewpoints from students. The goal is to enable students to express their views and share ideas on how to improve attendance. This inclusive strategy tries to discover any ignored parts of the school while also empowering students to actively </w:t>
      </w:r>
      <w:r w:rsidRPr="20A541D1" w:rsidR="16F027C5">
        <w:rPr>
          <w:rFonts w:ascii="Arial" w:hAnsi="Arial" w:eastAsia="Arial" w:cs="Arial"/>
          <w:noProof w:val="0"/>
          <w:sz w:val="23"/>
          <w:szCs w:val="23"/>
          <w:lang w:val="en-GB"/>
        </w:rPr>
        <w:t>participate</w:t>
      </w:r>
      <w:r w:rsidRPr="20A541D1" w:rsidR="16F027C5">
        <w:rPr>
          <w:rFonts w:ascii="Arial" w:hAnsi="Arial" w:eastAsia="Arial" w:cs="Arial"/>
          <w:noProof w:val="0"/>
          <w:sz w:val="23"/>
          <w:szCs w:val="23"/>
          <w:lang w:val="en-GB"/>
        </w:rPr>
        <w:t xml:space="preserve"> in resolving and improving attendance-related concerns.</w:t>
      </w:r>
      <w:r w:rsidRPr="20A541D1" w:rsidR="052BDC9D">
        <w:rPr>
          <w:rFonts w:ascii="Arial" w:hAnsi="Arial" w:eastAsia="Arial" w:cs="Arial"/>
          <w:noProof w:val="0"/>
          <w:sz w:val="23"/>
          <w:szCs w:val="23"/>
          <w:lang w:val="en-GB"/>
        </w:rPr>
        <w:t xml:space="preserve"> </w:t>
      </w:r>
      <w:r w:rsidRPr="20A541D1" w:rsidR="0D8EFBF8">
        <w:rPr>
          <w:rFonts w:ascii="Arial" w:hAnsi="Arial" w:eastAsia="Arial" w:cs="Arial"/>
          <w:noProof w:val="0"/>
          <w:sz w:val="23"/>
          <w:szCs w:val="23"/>
          <w:lang w:val="en-GB"/>
        </w:rPr>
        <w:t>Flutter 2007 study examines the use of these tactics in a variety of settings, including tiny, rural primary schools and major, inner-city comprehensive schools facing difficult circumstances. The research findings, as well as insights from studies undertaken in the UK and around the world, show that incorporating pupil voice tactics can be transformative for both teachers and pupils. Notably, these tactics have a beneficial impact on attendance in the educational setting (Flutter, 2007).</w:t>
      </w:r>
    </w:p>
    <w:p w:rsidR="0058627E" w:rsidP="20A541D1" w:rsidRDefault="0058627E" w14:paraId="3FD62718" w14:textId="44CDF4C0">
      <w:pPr>
        <w:pStyle w:val="Normal"/>
        <w:spacing w:line="360" w:lineRule="auto"/>
        <w:ind w:firstLine="720"/>
        <w:rPr>
          <w:rFonts w:ascii="Arial" w:hAnsi="Arial" w:eastAsia="Arial" w:cs="Arial"/>
          <w:noProof w:val="0"/>
          <w:sz w:val="23"/>
          <w:szCs w:val="23"/>
          <w:lang w:val="en-GB"/>
        </w:rPr>
      </w:pPr>
      <w:r w:rsidRPr="20A541D1" w:rsidR="00706CBD">
        <w:rPr>
          <w:rFonts w:ascii="Arial" w:hAnsi="Arial" w:eastAsia="Arial" w:cs="Arial"/>
          <w:noProof w:val="0"/>
          <w:sz w:val="23"/>
          <w:szCs w:val="23"/>
          <w:lang w:val="en-GB"/>
        </w:rPr>
        <w:t xml:space="preserve">Another strategy used by the school to motivate and involve pupils in improving attendance is a structured reward system known as 'Dojo.' In this plan, students who achieve 100% attendance receive specified points as a form of reward. Additionally, students who </w:t>
      </w:r>
      <w:r w:rsidRPr="20A541D1" w:rsidR="00706CBD">
        <w:rPr>
          <w:rFonts w:ascii="Arial" w:hAnsi="Arial" w:eastAsia="Arial" w:cs="Arial"/>
          <w:noProof w:val="0"/>
          <w:sz w:val="23"/>
          <w:szCs w:val="23"/>
          <w:lang w:val="en-GB"/>
        </w:rPr>
        <w:t>demonstrate</w:t>
      </w:r>
      <w:r w:rsidRPr="20A541D1" w:rsidR="00706CBD">
        <w:rPr>
          <w:rFonts w:ascii="Arial" w:hAnsi="Arial" w:eastAsia="Arial" w:cs="Arial"/>
          <w:noProof w:val="0"/>
          <w:sz w:val="23"/>
          <w:szCs w:val="23"/>
          <w:lang w:val="en-GB"/>
        </w:rPr>
        <w:t xml:space="preserve"> improved attendance during the term are recognised with Dojo points. This reward scheme is designed to positively reinforce and promote consistent attendance among the student body. The Education Welfare Service </w:t>
      </w:r>
      <w:r w:rsidRPr="20A541D1" w:rsidR="41CB878B">
        <w:rPr>
          <w:rFonts w:ascii="Arial" w:hAnsi="Arial" w:eastAsia="Arial" w:cs="Arial"/>
          <w:noProof w:val="0"/>
          <w:sz w:val="23"/>
          <w:szCs w:val="23"/>
          <w:lang w:val="en-GB"/>
        </w:rPr>
        <w:t>agree that an effective attendance incentive programme has the potential to significantly improve attendance rates, allowing students across the school or academy to reach their academic potential. Whether the goal is to increase present attendance levels or preserve commendable attendance records (WPA, 20</w:t>
      </w:r>
      <w:r w:rsidRPr="20A541D1" w:rsidR="7CC00BF5">
        <w:rPr>
          <w:rFonts w:ascii="Arial" w:hAnsi="Arial" w:eastAsia="Arial" w:cs="Arial"/>
          <w:noProof w:val="0"/>
          <w:sz w:val="23"/>
          <w:szCs w:val="23"/>
          <w:lang w:val="en-GB"/>
        </w:rPr>
        <w:t xml:space="preserve">24). </w:t>
      </w:r>
    </w:p>
    <w:p w:rsidR="0058627E" w:rsidP="20A541D1" w:rsidRDefault="0058627E" w14:paraId="0E0C4E93" w14:textId="2D8A3CFD">
      <w:pPr>
        <w:spacing w:line="360" w:lineRule="auto"/>
        <w:ind w:firstLine="720"/>
        <w:rPr>
          <w:rFonts w:ascii="Arial" w:hAnsi="Arial" w:eastAsia="Arial" w:cs="Arial"/>
          <w:i w:val="0"/>
          <w:iCs w:val="0"/>
          <w:noProof w:val="0"/>
          <w:sz w:val="28"/>
          <w:szCs w:val="28"/>
          <w:lang w:val="en-GB"/>
        </w:rPr>
      </w:pPr>
      <w:r w:rsidRPr="20A541D1" w:rsidR="23D0D9D8">
        <w:rPr>
          <w:rFonts w:ascii="Arial" w:hAnsi="Arial" w:eastAsia="Arial" w:cs="Arial"/>
          <w:noProof w:val="0"/>
          <w:sz w:val="23"/>
          <w:szCs w:val="23"/>
          <w:lang w:val="en-GB"/>
        </w:rPr>
        <w:t xml:space="preserve">Cunningham, Harvey, and White (2022) conducted a comprehensive examination into the implementation of an attendance-based reward system inside an educational framework. The study revealed a mixed perspective, with one cohort of participants praising the system's remarkable effectiveness and beneficial influence on attendance rates. In contrast, another point of view </w:t>
      </w:r>
      <w:r w:rsidRPr="20A541D1" w:rsidR="23D0D9D8">
        <w:rPr>
          <w:rFonts w:ascii="Arial" w:hAnsi="Arial" w:eastAsia="Arial" w:cs="Arial"/>
          <w:noProof w:val="0"/>
          <w:sz w:val="23"/>
          <w:szCs w:val="23"/>
          <w:lang w:val="en-GB"/>
        </w:rPr>
        <w:t>emerged</w:t>
      </w:r>
      <w:r w:rsidRPr="20A541D1" w:rsidR="23D0D9D8">
        <w:rPr>
          <w:rFonts w:ascii="Arial" w:hAnsi="Arial" w:eastAsia="Arial" w:cs="Arial"/>
          <w:noProof w:val="0"/>
          <w:sz w:val="23"/>
          <w:szCs w:val="23"/>
          <w:lang w:val="en-GB"/>
        </w:rPr>
        <w:t xml:space="preserve">, claiming that certain students lacked excitement and participation. The disparities in outcomes appeared to be inextricably linked to the nature of the prizes integrated into the system and the level of encouragement offered to students who met attendance goals. This dialectic emphasises the importance of meticulously designing and implementing reward systems that are conscious of motivational dynamics </w:t>
      </w:r>
      <w:r w:rsidRPr="20A541D1" w:rsidR="652BF4A6">
        <w:rPr>
          <w:rFonts w:ascii="Arial" w:hAnsi="Arial" w:eastAsia="Arial" w:cs="Arial"/>
          <w:noProof w:val="0"/>
          <w:sz w:val="23"/>
          <w:szCs w:val="23"/>
          <w:lang w:val="en-GB"/>
        </w:rPr>
        <w:t>to</w:t>
      </w:r>
      <w:r w:rsidRPr="20A541D1" w:rsidR="23D0D9D8">
        <w:rPr>
          <w:rFonts w:ascii="Arial" w:hAnsi="Arial" w:eastAsia="Arial" w:cs="Arial"/>
          <w:noProof w:val="0"/>
          <w:sz w:val="23"/>
          <w:szCs w:val="23"/>
          <w:lang w:val="en-GB"/>
        </w:rPr>
        <w:t xml:space="preserve"> maximise how effective they are in boosting frequent attendance among students </w:t>
      </w:r>
      <w:r w:rsidRPr="20A541D1" w:rsidR="6B928B0A">
        <w:rPr>
          <w:rFonts w:ascii="Arial" w:hAnsi="Arial" w:eastAsia="Arial" w:cs="Arial"/>
          <w:noProof w:val="0"/>
          <w:sz w:val="23"/>
          <w:szCs w:val="23"/>
          <w:lang w:val="en-GB"/>
        </w:rPr>
        <w:t xml:space="preserve">(Cunningham </w:t>
      </w:r>
      <w:r w:rsidRPr="20A541D1" w:rsidR="6B928B0A">
        <w:rPr>
          <w:rFonts w:ascii="Arial" w:hAnsi="Arial" w:eastAsia="Arial" w:cs="Arial"/>
          <w:i w:val="1"/>
          <w:iCs w:val="1"/>
          <w:noProof w:val="0"/>
          <w:sz w:val="23"/>
          <w:szCs w:val="23"/>
          <w:lang w:val="en-GB"/>
        </w:rPr>
        <w:t xml:space="preserve">et al, </w:t>
      </w:r>
      <w:r w:rsidRPr="20A541D1" w:rsidR="6B928B0A">
        <w:rPr>
          <w:rFonts w:ascii="Arial" w:hAnsi="Arial" w:eastAsia="Arial" w:cs="Arial"/>
          <w:i w:val="0"/>
          <w:iCs w:val="0"/>
          <w:noProof w:val="0"/>
          <w:sz w:val="23"/>
          <w:szCs w:val="23"/>
          <w:lang w:val="en-GB"/>
        </w:rPr>
        <w:t>2022).</w:t>
      </w:r>
    </w:p>
    <w:p w:rsidR="0058627E" w:rsidP="20A541D1" w:rsidRDefault="0058627E" w14:paraId="1A41350A" w14:textId="3BC9B97B">
      <w:pPr>
        <w:spacing w:line="360" w:lineRule="auto"/>
        <w:ind w:firstLine="0"/>
        <w:rPr>
          <w:rFonts w:ascii="Arial" w:hAnsi="Arial" w:eastAsia="Arial" w:cs="Arial"/>
          <w:i w:val="0"/>
          <w:iCs w:val="0"/>
          <w:noProof w:val="0"/>
          <w:sz w:val="28"/>
          <w:szCs w:val="28"/>
          <w:lang w:val="en-GB"/>
        </w:rPr>
      </w:pPr>
      <w:r w:rsidRPr="20A541D1" w:rsidR="6721259D">
        <w:rPr>
          <w:rFonts w:ascii="Arial" w:hAnsi="Arial" w:eastAsia="Arial" w:cs="Arial"/>
          <w:b w:val="1"/>
          <w:bCs w:val="1"/>
          <w:i w:val="0"/>
          <w:iCs w:val="0"/>
          <w:noProof w:val="0"/>
          <w:sz w:val="28"/>
          <w:szCs w:val="28"/>
          <w:lang w:val="en-GB"/>
        </w:rPr>
        <w:t xml:space="preserve">Conclusion </w:t>
      </w:r>
    </w:p>
    <w:p w:rsidR="0058627E" w:rsidP="20A541D1" w:rsidRDefault="0058627E" w14:paraId="2F71E584" w14:textId="6EF1FD45">
      <w:pPr>
        <w:pStyle w:val="Normal"/>
        <w:spacing w:line="360" w:lineRule="auto"/>
        <w:ind w:firstLine="720"/>
        <w:rPr>
          <w:rFonts w:ascii="Arial" w:hAnsi="Arial" w:eastAsia="Arial" w:cs="Arial"/>
          <w:i w:val="0"/>
          <w:iCs w:val="0"/>
          <w:noProof w:val="0"/>
          <w:sz w:val="28"/>
          <w:szCs w:val="28"/>
          <w:lang w:val="en-GB"/>
        </w:rPr>
      </w:pPr>
      <w:r w:rsidRPr="20A541D1" w:rsidR="63A5932C">
        <w:rPr>
          <w:rFonts w:ascii="Arial" w:hAnsi="Arial" w:eastAsia="Arial" w:cs="Arial"/>
          <w:noProof w:val="0"/>
          <w:sz w:val="23"/>
          <w:szCs w:val="23"/>
          <w:lang w:val="en-GB"/>
        </w:rPr>
        <w:t xml:space="preserve">In conclusion, this assignment delves into the complexities of a School Improvement Plan (SIP), with a particular emphasis on the significance of attendance in the framework of a school in Neath Port Talbot. The literature evaluation emphasised the need of strategic planning, stakeholder participation, and data analysis in creating effective school improvement projects. The emphasis on monitoring, measuring impact, and including student voices and reward systems </w:t>
      </w:r>
      <w:r w:rsidRPr="20A541D1" w:rsidR="63A5932C">
        <w:rPr>
          <w:rFonts w:ascii="Arial" w:hAnsi="Arial" w:eastAsia="Arial" w:cs="Arial"/>
          <w:noProof w:val="0"/>
          <w:sz w:val="23"/>
          <w:szCs w:val="23"/>
          <w:lang w:val="en-GB"/>
        </w:rPr>
        <w:t>demonstrated</w:t>
      </w:r>
      <w:r w:rsidRPr="20A541D1" w:rsidR="63A5932C">
        <w:rPr>
          <w:rFonts w:ascii="Arial" w:hAnsi="Arial" w:eastAsia="Arial" w:cs="Arial"/>
          <w:noProof w:val="0"/>
          <w:sz w:val="23"/>
          <w:szCs w:val="23"/>
          <w:lang w:val="en-GB"/>
        </w:rPr>
        <w:t xml:space="preserve"> comprehensive approaches to addressing attendance issues. This work helped me better grasp the complexities of educational planning, the role of various stakeholders, and the important link between data, plans, and measurable outcomes. </w:t>
      </w:r>
      <w:r w:rsidRPr="20A541D1" w:rsidR="63A5932C">
        <w:rPr>
          <w:rFonts w:ascii="Arial" w:hAnsi="Arial" w:eastAsia="Arial" w:cs="Arial"/>
          <w:noProof w:val="0"/>
          <w:sz w:val="23"/>
          <w:szCs w:val="23"/>
          <w:lang w:val="en-GB"/>
        </w:rPr>
        <w:t xml:space="preserve">Professionally, this experience has given me insights into the varied nature of school reform, which will help me make educated decisions and plan carefully in my future educational ambitions. </w:t>
      </w:r>
    </w:p>
    <w:p w:rsidR="0058627E" w:rsidP="00631880" w:rsidRDefault="0058627E" w14:paraId="6B9BE233" w14:textId="4882D23F">
      <w:pPr>
        <w:spacing w:line="360" w:lineRule="auto"/>
      </w:pPr>
    </w:p>
    <w:p w:rsidR="0058627E" w:rsidP="20A541D1" w:rsidRDefault="0058627E" w14:paraId="7F135272" w14:textId="48A9CD32">
      <w:pPr>
        <w:pStyle w:val="Normal"/>
        <w:spacing w:line="360" w:lineRule="auto"/>
        <w:rPr>
          <w:rFonts w:ascii="Arial" w:hAnsi="Arial" w:cs="Arial"/>
          <w:sz w:val="23"/>
          <w:szCs w:val="23"/>
        </w:rPr>
      </w:pPr>
      <w:r w:rsidRPr="20A541D1" w:rsidR="0058627E">
        <w:rPr>
          <w:rFonts w:ascii="Arial" w:hAnsi="Arial" w:cs="Arial"/>
          <w:sz w:val="23"/>
          <w:szCs w:val="23"/>
        </w:rPr>
        <w:t xml:space="preserve">Reference List: </w:t>
      </w:r>
    </w:p>
    <w:p w:rsidR="2C55ED14" w:rsidP="20A541D1" w:rsidRDefault="2C55ED14" w14:paraId="7DFF6185" w14:textId="0B2CD5CC">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Brand, C., and O'Conner, L. (2004). School Refusal: It Takes a Team. </w:t>
      </w:r>
      <w:r w:rsidRPr="20A541D1" w:rsidR="2C55ED14">
        <w:rPr>
          <w:rFonts w:ascii="Arial" w:hAnsi="Arial" w:eastAsia="Arial" w:cs="Arial"/>
          <w:i w:val="1"/>
          <w:iCs w:val="1"/>
          <w:noProof w:val="0"/>
          <w:sz w:val="24"/>
          <w:szCs w:val="24"/>
          <w:lang w:val="en-GB"/>
        </w:rPr>
        <w:t>Child. Schools</w:t>
      </w:r>
      <w:r w:rsidRPr="20A541D1" w:rsidR="2C55ED14">
        <w:rPr>
          <w:rFonts w:ascii="Arial" w:hAnsi="Arial" w:eastAsia="Arial" w:cs="Arial"/>
          <w:noProof w:val="0"/>
          <w:sz w:val="24"/>
          <w:szCs w:val="24"/>
          <w:lang w:val="en-GB"/>
        </w:rPr>
        <w:t xml:space="preserve"> 26 (1), 54–64. doi:10.1093/cs/26.1.54</w:t>
      </w:r>
      <w:r w:rsidRPr="20A541D1" w:rsidR="2C55ED14">
        <w:rPr>
          <w:rFonts w:ascii="Arial" w:hAnsi="Arial" w:eastAsia="Arial" w:cs="Arial"/>
          <w:noProof w:val="0"/>
          <w:sz w:val="23"/>
          <w:szCs w:val="23"/>
          <w:lang w:val="en-GB"/>
        </w:rPr>
        <w:t xml:space="preserve"> </w:t>
      </w:r>
    </w:p>
    <w:p w:rsidR="2C55ED14" w:rsidP="20A541D1" w:rsidRDefault="2C55ED14" w14:paraId="4E4686EB" w14:textId="643F8FEE">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Chacha, M. and Tangi, F. (2023) Journal of Humanities and Educatio</w:t>
      </w:r>
      <w:r w:rsidRPr="20A541D1" w:rsidR="2C55ED14">
        <w:rPr>
          <w:rFonts w:ascii="Arial" w:hAnsi="Arial" w:eastAsia="Arial" w:cs="Arial"/>
          <w:noProof w:val="0"/>
          <w:sz w:val="24"/>
          <w:szCs w:val="24"/>
          <w:lang w:val="en-GB"/>
        </w:rPr>
        <w:t xml:space="preserve">n development. </w:t>
      </w:r>
      <w:r w:rsidRPr="20A541D1" w:rsidR="2C55ED14">
        <w:rPr>
          <w:rFonts w:ascii="Arial" w:hAnsi="Arial" w:eastAsia="Arial" w:cs="Arial"/>
          <w:i w:val="1"/>
          <w:iCs w:val="1"/>
          <w:noProof w:val="0"/>
          <w:sz w:val="24"/>
          <w:szCs w:val="24"/>
          <w:lang w:val="en-GB"/>
        </w:rPr>
        <w:t>Challenges facing stakeholders' participation in improving teaching and learning process in public secondary schools, 5</w:t>
      </w:r>
      <w:r w:rsidRPr="20A541D1" w:rsidR="2C55ED14">
        <w:rPr>
          <w:rFonts w:ascii="Arial" w:hAnsi="Arial" w:eastAsia="Arial" w:cs="Arial"/>
          <w:noProof w:val="0"/>
          <w:sz w:val="24"/>
          <w:szCs w:val="24"/>
          <w:lang w:val="en-GB"/>
        </w:rPr>
        <w:t xml:space="preserve">(6), 30-36. Available at: </w:t>
      </w:r>
      <w:hyperlink r:id="R774310bb7ddd4e15">
        <w:r w:rsidRPr="20A541D1" w:rsidR="2C55ED14">
          <w:rPr>
            <w:rStyle w:val="Hyperlink"/>
            <w:rFonts w:ascii="Arial" w:hAnsi="Arial" w:eastAsia="Arial" w:cs="Arial"/>
            <w:noProof w:val="0"/>
            <w:color w:val="0000FF"/>
            <w:sz w:val="23"/>
            <w:szCs w:val="23"/>
            <w:lang w:val="en-GB"/>
          </w:rPr>
          <w:t>Challenges_facing_stakeholders_participation_in_i.pdf</w:t>
        </w:r>
      </w:hyperlink>
      <w:r w:rsidRPr="20A541D1" w:rsidR="2C55ED14">
        <w:rPr>
          <w:rFonts w:ascii="Arial" w:hAnsi="Arial" w:eastAsia="Arial" w:cs="Arial"/>
          <w:noProof w:val="0"/>
          <w:sz w:val="23"/>
          <w:szCs w:val="23"/>
          <w:lang w:val="en-GB"/>
        </w:rPr>
        <w:t xml:space="preserve"> (Accessed: 23rd February 2024). </w:t>
      </w:r>
    </w:p>
    <w:p w:rsidR="2C55ED14" w:rsidP="20A541D1" w:rsidRDefault="2C55ED14" w14:paraId="65A7ECDA" w14:textId="1B56E014">
      <w:pPr>
        <w:spacing w:line="360" w:lineRule="auto"/>
        <w:ind w:left="-20" w:right="-20"/>
        <w:rPr>
          <w:rFonts w:ascii="Arial" w:hAnsi="Arial" w:eastAsia="Arial" w:cs="Arial"/>
          <w:noProof w:val="0"/>
          <w:sz w:val="24"/>
          <w:szCs w:val="24"/>
          <w:lang w:val="en-GB"/>
        </w:rPr>
      </w:pPr>
      <w:r w:rsidRPr="20A541D1" w:rsidR="2C55ED14">
        <w:rPr>
          <w:rFonts w:ascii="Arial" w:hAnsi="Arial" w:eastAsia="Arial" w:cs="Arial"/>
          <w:noProof w:val="0"/>
          <w:sz w:val="23"/>
          <w:szCs w:val="23"/>
          <w:lang w:val="en-GB"/>
        </w:rPr>
        <w:t xml:space="preserve">Coburn, C. E. 2006. “Framing the Problem of Reading Instruction: Using Frame Analysis to Uncover the Microprocesses of Policy Implementation.” </w:t>
      </w:r>
      <w:r w:rsidRPr="20A541D1" w:rsidR="2C55ED14">
        <w:rPr>
          <w:rFonts w:ascii="Arial" w:hAnsi="Arial" w:eastAsia="Arial" w:cs="Arial"/>
          <w:i w:val="1"/>
          <w:iCs w:val="1"/>
          <w:noProof w:val="0"/>
          <w:sz w:val="24"/>
          <w:szCs w:val="24"/>
          <w:lang w:val="en-GB"/>
        </w:rPr>
        <w:t>American Educational Research Journal</w:t>
      </w:r>
      <w:r w:rsidRPr="20A541D1" w:rsidR="2C55ED14">
        <w:rPr>
          <w:rFonts w:ascii="Arial" w:hAnsi="Arial" w:eastAsia="Arial" w:cs="Arial"/>
          <w:noProof w:val="0"/>
          <w:sz w:val="24"/>
          <w:szCs w:val="24"/>
          <w:lang w:val="en-GB"/>
        </w:rPr>
        <w:t xml:space="preserve"> </w:t>
      </w:r>
      <w:hyperlink r:id="Rad60e92d545f41d7">
        <w:r w:rsidRPr="20A541D1" w:rsidR="2C55ED14">
          <w:rPr>
            <w:rStyle w:val="Hyperlink"/>
            <w:rFonts w:ascii="Arial" w:hAnsi="Arial" w:eastAsia="Arial" w:cs="Arial"/>
            <w:noProof w:val="0"/>
            <w:sz w:val="24"/>
            <w:szCs w:val="24"/>
            <w:lang w:val="en-GB"/>
          </w:rPr>
          <w:t>43</w:t>
        </w:r>
      </w:hyperlink>
      <w:r w:rsidRPr="20A541D1" w:rsidR="2C55ED14">
        <w:rPr>
          <w:rFonts w:ascii="Arial" w:hAnsi="Arial" w:eastAsia="Arial" w:cs="Arial"/>
          <w:noProof w:val="0"/>
          <w:sz w:val="24"/>
          <w:szCs w:val="24"/>
          <w:lang w:val="en-GB"/>
        </w:rPr>
        <w:t>: 343–379. doi:10.3102/00028312043003343</w:t>
      </w:r>
      <w:bookmarkStart w:name="_Int_SPBM9i4x" w:id="1965775552"/>
      <w:r w:rsidRPr="20A541D1" w:rsidR="2C55ED14">
        <w:rPr>
          <w:rFonts w:ascii="Arial" w:hAnsi="Arial" w:eastAsia="Arial" w:cs="Arial"/>
          <w:noProof w:val="0"/>
          <w:sz w:val="24"/>
          <w:szCs w:val="24"/>
          <w:lang w:val="en-GB"/>
        </w:rPr>
        <w:t xml:space="preserve">.  </w:t>
      </w:r>
      <w:bookmarkEnd w:id="1965775552"/>
    </w:p>
    <w:p w:rsidR="2C55ED14" w:rsidP="20A541D1" w:rsidRDefault="2C55ED14" w14:paraId="3734C2D9" w14:textId="05BCB3AC">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Department </w:t>
      </w:r>
      <w:r w:rsidRPr="20A541D1" w:rsidR="2C55ED14">
        <w:rPr>
          <w:rFonts w:ascii="Arial" w:hAnsi="Arial" w:eastAsia="Arial" w:cs="Arial"/>
          <w:noProof w:val="0"/>
          <w:sz w:val="24"/>
          <w:szCs w:val="24"/>
          <w:lang w:val="en-GB"/>
        </w:rPr>
        <w:t xml:space="preserve">for Education (2023) </w:t>
      </w:r>
      <w:r w:rsidRPr="20A541D1" w:rsidR="2C55ED14">
        <w:rPr>
          <w:rFonts w:ascii="Arial" w:hAnsi="Arial" w:eastAsia="Arial" w:cs="Arial"/>
          <w:i w:val="1"/>
          <w:iCs w:val="1"/>
          <w:noProof w:val="0"/>
          <w:sz w:val="24"/>
          <w:szCs w:val="24"/>
          <w:lang w:val="en-GB"/>
        </w:rPr>
        <w:t xml:space="preserve">Guidance to Boards of Governors and Schools on School Development Planning. </w:t>
      </w:r>
      <w:r w:rsidRPr="20A541D1" w:rsidR="2C55ED14">
        <w:rPr>
          <w:rFonts w:ascii="Arial" w:hAnsi="Arial" w:eastAsia="Arial" w:cs="Arial"/>
          <w:noProof w:val="0"/>
          <w:sz w:val="24"/>
          <w:szCs w:val="24"/>
          <w:lang w:val="en-GB"/>
        </w:rPr>
        <w:t xml:space="preserve">Available at: </w:t>
      </w:r>
      <w:hyperlink r:id="Rc9e2b01be9de4da3">
        <w:r w:rsidRPr="20A541D1" w:rsidR="2C55ED14">
          <w:rPr>
            <w:rStyle w:val="Hyperlink"/>
            <w:rFonts w:ascii="Arial" w:hAnsi="Arial" w:eastAsia="Arial" w:cs="Arial"/>
            <w:noProof w:val="0"/>
            <w:color w:val="0000FF"/>
            <w:sz w:val="23"/>
            <w:szCs w:val="23"/>
            <w:lang w:val="en-GB"/>
          </w:rPr>
          <w:t>Guidance on School Development Planning for 2023-24.PDF (education-ni.gov.uk)</w:t>
        </w:r>
      </w:hyperlink>
      <w:r w:rsidRPr="20A541D1" w:rsidR="2C55ED14">
        <w:rPr>
          <w:rFonts w:ascii="Arial" w:hAnsi="Arial" w:eastAsia="Arial" w:cs="Arial"/>
          <w:noProof w:val="0"/>
          <w:sz w:val="23"/>
          <w:szCs w:val="23"/>
          <w:lang w:val="en-GB"/>
        </w:rPr>
        <w:t xml:space="preserve"> (Accessed: 14th February 2024). </w:t>
      </w:r>
    </w:p>
    <w:p w:rsidR="2C55ED14" w:rsidP="20A541D1" w:rsidRDefault="2C55ED14" w14:paraId="3516DF9A" w14:textId="4FB5E958">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Department for Education (2023) </w:t>
      </w:r>
      <w:r w:rsidRPr="20A541D1" w:rsidR="2C55ED14">
        <w:rPr>
          <w:rFonts w:ascii="Arial" w:hAnsi="Arial" w:eastAsia="Arial" w:cs="Arial"/>
          <w:i w:val="1"/>
          <w:iCs w:val="1"/>
          <w:noProof w:val="0"/>
          <w:sz w:val="24"/>
          <w:szCs w:val="24"/>
          <w:lang w:val="en-GB"/>
        </w:rPr>
        <w:t xml:space="preserve">Why is school attendance so important and what are the risks of missing a day? </w:t>
      </w:r>
      <w:r w:rsidRPr="20A541D1" w:rsidR="2C55ED14">
        <w:rPr>
          <w:rFonts w:ascii="Arial" w:hAnsi="Arial" w:eastAsia="Arial" w:cs="Arial"/>
          <w:noProof w:val="0"/>
          <w:sz w:val="24"/>
          <w:szCs w:val="24"/>
          <w:lang w:val="en-GB"/>
        </w:rPr>
        <w:t xml:space="preserve">[blog]. Available at: </w:t>
      </w:r>
      <w:hyperlink r:id="Rd93c727da4cf40c6">
        <w:r w:rsidRPr="20A541D1" w:rsidR="2C55ED14">
          <w:rPr>
            <w:rStyle w:val="Hyperlink"/>
            <w:rFonts w:ascii="Arial" w:hAnsi="Arial" w:eastAsia="Arial" w:cs="Arial"/>
            <w:noProof w:val="0"/>
            <w:color w:val="0000FF"/>
            <w:sz w:val="23"/>
            <w:szCs w:val="23"/>
            <w:lang w:val="en-GB"/>
          </w:rPr>
          <w:t>Why is school attendance so important and what are the risks of missing a day? - The Education Hub (blog.gov.uk)</w:t>
        </w:r>
      </w:hyperlink>
      <w:r w:rsidRPr="20A541D1" w:rsidR="2C55ED14">
        <w:rPr>
          <w:rFonts w:ascii="Arial" w:hAnsi="Arial" w:eastAsia="Arial" w:cs="Arial"/>
          <w:noProof w:val="0"/>
          <w:sz w:val="23"/>
          <w:szCs w:val="23"/>
          <w:lang w:val="en-GB"/>
        </w:rPr>
        <w:t xml:space="preserve"> (Accessed: 15th February 2024). </w:t>
      </w:r>
    </w:p>
    <w:p w:rsidR="2C55ED14" w:rsidP="20A541D1" w:rsidRDefault="2C55ED14" w14:paraId="5A5964F9" w14:textId="232DB305">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Education Welfare Services (2024) </w:t>
      </w:r>
      <w:r w:rsidRPr="20A541D1" w:rsidR="2C55ED14">
        <w:rPr>
          <w:rFonts w:ascii="Arial" w:hAnsi="Arial" w:eastAsia="Arial" w:cs="Arial"/>
          <w:i w:val="1"/>
          <w:iCs w:val="1"/>
          <w:noProof w:val="0"/>
          <w:sz w:val="24"/>
          <w:szCs w:val="24"/>
          <w:lang w:val="en-GB"/>
        </w:rPr>
        <w:t xml:space="preserve">Attendance Reward Systems. </w:t>
      </w:r>
      <w:r w:rsidRPr="20A541D1" w:rsidR="2C55ED14">
        <w:rPr>
          <w:rFonts w:ascii="Arial" w:hAnsi="Arial" w:eastAsia="Arial" w:cs="Arial"/>
          <w:noProof w:val="0"/>
          <w:sz w:val="24"/>
          <w:szCs w:val="24"/>
          <w:lang w:val="en-GB"/>
        </w:rPr>
        <w:t xml:space="preserve">Available at: </w:t>
      </w:r>
      <w:hyperlink r:id="R05a2c7b9b9c94e6b">
        <w:r w:rsidRPr="20A541D1" w:rsidR="2C55ED14">
          <w:rPr>
            <w:rStyle w:val="Hyperlink"/>
            <w:rFonts w:ascii="Arial" w:hAnsi="Arial" w:eastAsia="Arial" w:cs="Arial"/>
            <w:noProof w:val="0"/>
            <w:sz w:val="23"/>
            <w:szCs w:val="23"/>
            <w:lang w:val="en-GB"/>
          </w:rPr>
          <w:t>Attendance Rewards Schemes - WPA Education Welfare Service (school-attendance.org.uk)</w:t>
        </w:r>
      </w:hyperlink>
      <w:r w:rsidRPr="20A541D1" w:rsidR="2C55ED14">
        <w:rPr>
          <w:rFonts w:ascii="Arial" w:hAnsi="Arial" w:eastAsia="Arial" w:cs="Arial"/>
          <w:noProof w:val="0"/>
          <w:sz w:val="23"/>
          <w:szCs w:val="23"/>
          <w:lang w:val="en-GB"/>
        </w:rPr>
        <w:t xml:space="preserve"> (Accessed: 26th February 2024). </w:t>
      </w:r>
      <w:r>
        <w:br/>
      </w:r>
      <w:r w:rsidRPr="20A541D1" w:rsidR="2C55ED14">
        <w:rPr>
          <w:rFonts w:ascii="Arial" w:hAnsi="Arial" w:eastAsia="Arial" w:cs="Arial"/>
          <w:noProof w:val="0"/>
          <w:sz w:val="23"/>
          <w:szCs w:val="23"/>
          <w:lang w:val="en-GB"/>
        </w:rPr>
        <w:t xml:space="preserve">  Cunningham, A., Harvey, K., and White, P. (2022) School staffs’ experiences of supporting children with school attendance difficulties in primary school: a qualitative study, Emotional and Behavioural Difficulties, 27:1, 72 87, DOI: </w:t>
      </w:r>
      <w:hyperlink r:id="Rae1ea4dc3f1249dd">
        <w:r w:rsidRPr="20A541D1" w:rsidR="2C55ED14">
          <w:rPr>
            <w:rStyle w:val="Hyperlink"/>
            <w:rFonts w:ascii="Arial" w:hAnsi="Arial" w:eastAsia="Arial" w:cs="Arial"/>
            <w:noProof w:val="0"/>
            <w:sz w:val="23"/>
            <w:szCs w:val="23"/>
            <w:lang w:val="en-GB"/>
          </w:rPr>
          <w:t>10.1080/13632752.2022.2067704</w:t>
        </w:r>
      </w:hyperlink>
      <w:r w:rsidRPr="20A541D1" w:rsidR="2C55ED14">
        <w:rPr>
          <w:rFonts w:ascii="Arial" w:hAnsi="Arial" w:eastAsia="Arial" w:cs="Arial"/>
          <w:noProof w:val="0"/>
          <w:sz w:val="23"/>
          <w:szCs w:val="23"/>
          <w:lang w:val="en-GB"/>
        </w:rPr>
        <w:t xml:space="preserve"> </w:t>
      </w:r>
    </w:p>
    <w:p w:rsidR="2C55ED14" w:rsidP="20A541D1" w:rsidRDefault="2C55ED14" w14:paraId="3D70FD3D" w14:textId="5C7DC1A2">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Elliott, J. G., and Place, M. (2019). Practitioner Review: School refusal: developments in conceptualisation and treatment since 2000. </w:t>
      </w:r>
      <w:r w:rsidRPr="20A541D1" w:rsidR="2C55ED14">
        <w:rPr>
          <w:rFonts w:ascii="Arial" w:hAnsi="Arial" w:eastAsia="Arial" w:cs="Arial"/>
          <w:i w:val="1"/>
          <w:iCs w:val="1"/>
          <w:noProof w:val="0"/>
          <w:sz w:val="24"/>
          <w:szCs w:val="24"/>
          <w:lang w:val="en-GB"/>
        </w:rPr>
        <w:t>J. Child. Psychol. Psychiatry</w:t>
      </w:r>
      <w:r w:rsidRPr="20A541D1" w:rsidR="2C55ED14">
        <w:rPr>
          <w:rFonts w:ascii="Arial" w:hAnsi="Arial" w:eastAsia="Arial" w:cs="Arial"/>
          <w:noProof w:val="0"/>
          <w:sz w:val="24"/>
          <w:szCs w:val="24"/>
          <w:lang w:val="en-GB"/>
        </w:rPr>
        <w:t xml:space="preserve"> 60 (1), 4–15. doi:10.1111/jcpp.12848.</w:t>
      </w:r>
      <w:r w:rsidRPr="20A541D1" w:rsidR="2C55ED14">
        <w:rPr>
          <w:rFonts w:ascii="Arial" w:hAnsi="Arial" w:eastAsia="Arial" w:cs="Arial"/>
          <w:noProof w:val="0"/>
          <w:sz w:val="23"/>
          <w:szCs w:val="23"/>
          <w:lang w:val="en-GB"/>
        </w:rPr>
        <w:t xml:space="preserve"> </w:t>
      </w:r>
    </w:p>
    <w:p w:rsidR="2C55ED14" w:rsidP="20A541D1" w:rsidRDefault="2C55ED14" w14:paraId="6059A7C7" w14:textId="4A000559">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Estyn (2017)</w:t>
      </w:r>
      <w:r w:rsidRPr="20A541D1" w:rsidR="2C55ED14">
        <w:rPr>
          <w:rFonts w:ascii="Arial" w:hAnsi="Arial" w:eastAsia="Arial" w:cs="Arial"/>
          <w:i w:val="1"/>
          <w:iCs w:val="1"/>
          <w:noProof w:val="0"/>
          <w:sz w:val="24"/>
          <w:szCs w:val="24"/>
          <w:lang w:val="en-GB"/>
        </w:rPr>
        <w:t xml:space="preserve"> </w:t>
      </w:r>
      <w:r w:rsidRPr="20A541D1" w:rsidR="2C55ED14">
        <w:rPr>
          <w:rFonts w:ascii="Arial" w:hAnsi="Arial" w:eastAsia="Arial" w:cs="Arial"/>
          <w:noProof w:val="0"/>
          <w:sz w:val="24"/>
          <w:szCs w:val="24"/>
          <w:lang w:val="en-GB"/>
        </w:rPr>
        <w:t>School X’s report</w:t>
      </w:r>
      <w:r w:rsidRPr="20A541D1" w:rsidR="2C55ED14">
        <w:rPr>
          <w:rFonts w:ascii="Arial" w:hAnsi="Arial" w:eastAsia="Arial" w:cs="Arial"/>
          <w:i w:val="1"/>
          <w:iCs w:val="1"/>
          <w:noProof w:val="0"/>
          <w:sz w:val="24"/>
          <w:szCs w:val="24"/>
          <w:lang w:val="en-GB"/>
        </w:rPr>
        <w:t xml:space="preserve">. </w:t>
      </w:r>
      <w:r w:rsidRPr="20A541D1" w:rsidR="2C55ED14">
        <w:rPr>
          <w:rFonts w:ascii="Arial" w:hAnsi="Arial" w:eastAsia="Arial" w:cs="Arial"/>
          <w:noProof w:val="0"/>
          <w:sz w:val="24"/>
          <w:szCs w:val="24"/>
          <w:lang w:val="en-GB"/>
        </w:rPr>
        <w:t xml:space="preserve">Available at: </w:t>
      </w:r>
      <w:hyperlink r:id="R69b17696ef52462c">
        <w:r w:rsidRPr="20A541D1" w:rsidR="2C55ED14">
          <w:rPr>
            <w:rStyle w:val="Hyperlink"/>
            <w:rFonts w:ascii="Arial" w:hAnsi="Arial" w:eastAsia="Arial" w:cs="Arial"/>
            <w:noProof w:val="0"/>
            <w:sz w:val="23"/>
            <w:szCs w:val="23"/>
            <w:highlight w:val="black"/>
            <w:lang w:val="en-GB"/>
          </w:rPr>
          <w:t>Inspection Report Template</w:t>
        </w:r>
        <w:r w:rsidRPr="20A541D1" w:rsidR="2C55ED14">
          <w:rPr>
            <w:rStyle w:val="Hyperlink"/>
            <w:rFonts w:ascii="Arial" w:hAnsi="Arial" w:eastAsia="Arial" w:cs="Arial"/>
            <w:noProof w:val="0"/>
            <w:sz w:val="23"/>
            <w:szCs w:val="23"/>
            <w:lang w:val="en-GB"/>
          </w:rPr>
          <w:t xml:space="preserve"> (gov.wales)</w:t>
        </w:r>
      </w:hyperlink>
      <w:r w:rsidRPr="20A541D1" w:rsidR="2C55ED14">
        <w:rPr>
          <w:rFonts w:ascii="Arial" w:hAnsi="Arial" w:eastAsia="Arial" w:cs="Arial"/>
          <w:noProof w:val="0"/>
          <w:sz w:val="23"/>
          <w:szCs w:val="23"/>
          <w:lang w:val="en-GB"/>
        </w:rPr>
        <w:t xml:space="preserve"> (Accessed: 14th February 2024). </w:t>
      </w:r>
    </w:p>
    <w:p w:rsidR="2C55ED14" w:rsidP="20A541D1" w:rsidRDefault="2C55ED14" w14:paraId="7FA5817C" w14:textId="1F4BDFB3">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Guzman, </w:t>
      </w:r>
      <w:r w:rsidRPr="20A541D1" w:rsidR="2C55ED14">
        <w:rPr>
          <w:rFonts w:ascii="Arial" w:hAnsi="Arial" w:eastAsia="Arial" w:cs="Arial"/>
          <w:noProof w:val="0"/>
          <w:sz w:val="24"/>
          <w:szCs w:val="24"/>
          <w:lang w:val="en-GB"/>
        </w:rPr>
        <w:t xml:space="preserve">J. (2022) Internation Journal of Arts, Sciences and Education. </w:t>
      </w:r>
      <w:r w:rsidRPr="20A541D1" w:rsidR="2C55ED14">
        <w:rPr>
          <w:rFonts w:ascii="Arial" w:hAnsi="Arial" w:eastAsia="Arial" w:cs="Arial"/>
          <w:i w:val="1"/>
          <w:iCs w:val="1"/>
          <w:noProof w:val="0"/>
          <w:sz w:val="24"/>
          <w:szCs w:val="24"/>
          <w:lang w:val="en-GB"/>
        </w:rPr>
        <w:t xml:space="preserve">Stakeholders Participation in School Improvement Plan and School Performance of Secondary Schools, 3, </w:t>
      </w:r>
      <w:r w:rsidRPr="20A541D1" w:rsidR="2C55ED14">
        <w:rPr>
          <w:rFonts w:ascii="Arial" w:hAnsi="Arial" w:eastAsia="Arial" w:cs="Arial"/>
          <w:noProof w:val="0"/>
          <w:sz w:val="24"/>
          <w:szCs w:val="24"/>
          <w:lang w:val="en-GB"/>
        </w:rPr>
        <w:t>51-66</w:t>
      </w:r>
      <w:bookmarkStart w:name="_Int_jBsBbQ0e" w:id="1132803588"/>
      <w:r w:rsidRPr="20A541D1" w:rsidR="2C55ED14">
        <w:rPr>
          <w:rFonts w:ascii="Arial" w:hAnsi="Arial" w:eastAsia="Arial" w:cs="Arial"/>
          <w:noProof w:val="0"/>
          <w:sz w:val="24"/>
          <w:szCs w:val="24"/>
          <w:lang w:val="en-GB"/>
        </w:rPr>
        <w:t xml:space="preserve">. </w:t>
      </w:r>
      <w:r w:rsidRPr="20A541D1" w:rsidR="2C55ED14">
        <w:rPr>
          <w:rFonts w:ascii="Arial" w:hAnsi="Arial" w:eastAsia="Arial" w:cs="Arial"/>
          <w:noProof w:val="0"/>
          <w:sz w:val="23"/>
          <w:szCs w:val="23"/>
          <w:lang w:val="en-GB"/>
        </w:rPr>
        <w:t xml:space="preserve"> </w:t>
      </w:r>
      <w:bookmarkEnd w:id="1132803588"/>
    </w:p>
    <w:p w:rsidR="2C55ED14" w:rsidP="20A541D1" w:rsidRDefault="2C55ED14" w14:paraId="525B88DF" w14:textId="04571638">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Havik, T., Bru, E., and </w:t>
      </w:r>
      <w:r w:rsidRPr="20A541D1" w:rsidR="2C55ED14">
        <w:rPr>
          <w:rFonts w:ascii="Arial" w:hAnsi="Arial" w:eastAsia="Arial" w:cs="Arial"/>
          <w:noProof w:val="0"/>
          <w:sz w:val="24"/>
          <w:szCs w:val="24"/>
          <w:lang w:val="en-GB"/>
        </w:rPr>
        <w:t>Ertesvåg</w:t>
      </w:r>
      <w:r w:rsidRPr="20A541D1" w:rsidR="2C55ED14">
        <w:rPr>
          <w:rFonts w:ascii="Arial" w:hAnsi="Arial" w:eastAsia="Arial" w:cs="Arial"/>
          <w:noProof w:val="0"/>
          <w:sz w:val="24"/>
          <w:szCs w:val="24"/>
          <w:lang w:val="en-GB"/>
        </w:rPr>
        <w:t xml:space="preserve">, S. K. (2014). Parental perspectives of the role of school factors in school refusal. </w:t>
      </w:r>
      <w:r w:rsidRPr="20A541D1" w:rsidR="2C55ED14">
        <w:rPr>
          <w:rFonts w:ascii="Arial" w:hAnsi="Arial" w:eastAsia="Arial" w:cs="Arial"/>
          <w:i w:val="1"/>
          <w:iCs w:val="1"/>
          <w:noProof w:val="0"/>
          <w:sz w:val="24"/>
          <w:szCs w:val="24"/>
          <w:lang w:val="en-GB"/>
        </w:rPr>
        <w:t xml:space="preserve">Emotional </w:t>
      </w:r>
      <w:r w:rsidRPr="20A541D1" w:rsidR="2C55ED14">
        <w:rPr>
          <w:rFonts w:ascii="Arial" w:hAnsi="Arial" w:eastAsia="Arial" w:cs="Arial"/>
          <w:i w:val="1"/>
          <w:iCs w:val="1"/>
          <w:noProof w:val="0"/>
          <w:sz w:val="24"/>
          <w:szCs w:val="24"/>
          <w:lang w:val="en-GB"/>
        </w:rPr>
        <w:t>Behav</w:t>
      </w:r>
      <w:r w:rsidRPr="20A541D1" w:rsidR="2C55ED14">
        <w:rPr>
          <w:rFonts w:ascii="Arial" w:hAnsi="Arial" w:eastAsia="Arial" w:cs="Arial"/>
          <w:i w:val="1"/>
          <w:iCs w:val="1"/>
          <w:noProof w:val="0"/>
          <w:sz w:val="24"/>
          <w:szCs w:val="24"/>
          <w:lang w:val="en-GB"/>
        </w:rPr>
        <w:t>. Difficulties</w:t>
      </w:r>
      <w:r w:rsidRPr="20A541D1" w:rsidR="2C55ED14">
        <w:rPr>
          <w:rFonts w:ascii="Arial" w:hAnsi="Arial" w:eastAsia="Arial" w:cs="Arial"/>
          <w:noProof w:val="0"/>
          <w:sz w:val="24"/>
          <w:szCs w:val="24"/>
          <w:lang w:val="en-GB"/>
        </w:rPr>
        <w:t xml:space="preserve"> 19 (2), 131–153. doi:10.1080/13632752.2013.816199.</w:t>
      </w:r>
      <w:r w:rsidRPr="20A541D1" w:rsidR="2C55ED14">
        <w:rPr>
          <w:rFonts w:ascii="Arial" w:hAnsi="Arial" w:eastAsia="Arial" w:cs="Arial"/>
          <w:noProof w:val="0"/>
          <w:sz w:val="23"/>
          <w:szCs w:val="23"/>
          <w:lang w:val="en-GB"/>
        </w:rPr>
        <w:t xml:space="preserve"> </w:t>
      </w:r>
    </w:p>
    <w:p w:rsidR="2C55ED14" w:rsidP="20A541D1" w:rsidRDefault="2C55ED14" w14:paraId="25502466" w14:textId="51D1CE56">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Julia Flutter (2007) Teacher development and pupil voice, The Curriculum Journal, 18:3, 343-354, DOI: </w:t>
      </w:r>
      <w:hyperlink r:id="Rc361ba6035424c33">
        <w:r w:rsidRPr="20A541D1" w:rsidR="2C55ED14">
          <w:rPr>
            <w:rStyle w:val="Hyperlink"/>
            <w:rFonts w:ascii="Arial" w:hAnsi="Arial" w:eastAsia="Arial" w:cs="Arial"/>
            <w:noProof w:val="0"/>
            <w:sz w:val="23"/>
            <w:szCs w:val="23"/>
            <w:lang w:val="en-GB"/>
          </w:rPr>
          <w:t>10.1080/09585170701589983</w:t>
        </w:r>
      </w:hyperlink>
      <w:r w:rsidRPr="20A541D1" w:rsidR="2C55ED14">
        <w:rPr>
          <w:rFonts w:ascii="Arial" w:hAnsi="Arial" w:eastAsia="Arial" w:cs="Arial"/>
          <w:noProof w:val="0"/>
          <w:sz w:val="23"/>
          <w:szCs w:val="23"/>
          <w:lang w:val="en-GB"/>
        </w:rPr>
        <w:t xml:space="preserve"> </w:t>
      </w:r>
    </w:p>
    <w:p w:rsidR="2C55ED14" w:rsidP="20A541D1" w:rsidRDefault="2C55ED14" w14:paraId="7D0A3E6A" w14:textId="23E62706">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L, Eagles. (2021) </w:t>
      </w:r>
      <w:r w:rsidRPr="20A541D1" w:rsidR="2C55ED14">
        <w:rPr>
          <w:rFonts w:ascii="Arial" w:hAnsi="Arial" w:eastAsia="Arial" w:cs="Arial"/>
          <w:i w:val="1"/>
          <w:iCs w:val="1"/>
          <w:noProof w:val="0"/>
          <w:sz w:val="24"/>
          <w:szCs w:val="24"/>
          <w:lang w:val="en-GB"/>
        </w:rPr>
        <w:t xml:space="preserve">School Attendance Difficulties and Barriers Affecting School Attendance. </w:t>
      </w:r>
      <w:r w:rsidRPr="20A541D1" w:rsidR="2C55ED14">
        <w:rPr>
          <w:rFonts w:ascii="Arial" w:hAnsi="Arial" w:eastAsia="Arial" w:cs="Arial"/>
          <w:noProof w:val="0"/>
          <w:sz w:val="24"/>
          <w:szCs w:val="24"/>
          <w:lang w:val="en-GB"/>
        </w:rPr>
        <w:t xml:space="preserve">[blog]. Available at: </w:t>
      </w:r>
      <w:hyperlink r:id="R58c8ec4d2fa141fb">
        <w:r w:rsidRPr="20A541D1" w:rsidR="2C55ED14">
          <w:rPr>
            <w:rStyle w:val="Hyperlink"/>
            <w:rFonts w:ascii="Arial" w:hAnsi="Arial" w:eastAsia="Arial" w:cs="Arial"/>
            <w:noProof w:val="0"/>
            <w:color w:val="0000FF"/>
            <w:sz w:val="23"/>
            <w:szCs w:val="23"/>
            <w:lang w:val="en-GB"/>
          </w:rPr>
          <w:t>definefine.org.uk/blog-8-school-attendance-difficulties</w:t>
        </w:r>
      </w:hyperlink>
      <w:r w:rsidRPr="20A541D1" w:rsidR="2C55ED14">
        <w:rPr>
          <w:rFonts w:ascii="Arial" w:hAnsi="Arial" w:eastAsia="Arial" w:cs="Arial"/>
          <w:noProof w:val="0"/>
          <w:sz w:val="23"/>
          <w:szCs w:val="23"/>
          <w:lang w:val="en-GB"/>
        </w:rPr>
        <w:t xml:space="preserve"> (Accessed: 15th February 2024). </w:t>
      </w:r>
    </w:p>
    <w:p w:rsidR="2C55ED14" w:rsidP="20A541D1" w:rsidRDefault="2C55ED14" w14:paraId="5F9B1C48" w14:textId="1A8895E2">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Neath Port Talbot Council (2024) </w:t>
      </w:r>
      <w:r w:rsidRPr="20A541D1" w:rsidR="2C55ED14">
        <w:rPr>
          <w:rFonts w:ascii="Arial" w:hAnsi="Arial" w:eastAsia="Arial" w:cs="Arial"/>
          <w:i w:val="1"/>
          <w:iCs w:val="1"/>
          <w:noProof w:val="0"/>
          <w:sz w:val="24"/>
          <w:szCs w:val="24"/>
          <w:lang w:val="en-GB"/>
        </w:rPr>
        <w:t xml:space="preserve">Education Welfare Service. </w:t>
      </w:r>
      <w:r w:rsidRPr="20A541D1" w:rsidR="2C55ED14">
        <w:rPr>
          <w:rFonts w:ascii="Arial" w:hAnsi="Arial" w:eastAsia="Arial" w:cs="Arial"/>
          <w:noProof w:val="0"/>
          <w:sz w:val="24"/>
          <w:szCs w:val="24"/>
          <w:lang w:val="en-GB"/>
        </w:rPr>
        <w:t xml:space="preserve">Available at: </w:t>
      </w:r>
      <w:hyperlink r:id="Raf8e833d64784e41">
        <w:r w:rsidRPr="20A541D1" w:rsidR="2C55ED14">
          <w:rPr>
            <w:rStyle w:val="Hyperlink"/>
            <w:rFonts w:ascii="Arial" w:hAnsi="Arial" w:eastAsia="Arial" w:cs="Arial"/>
            <w:noProof w:val="0"/>
            <w:color w:val="0000FF"/>
            <w:sz w:val="23"/>
            <w:szCs w:val="23"/>
            <w:lang w:val="en-GB"/>
          </w:rPr>
          <w:t>Education Welfare Service - Neath Port Talbot Council (npt.gov.uk)</w:t>
        </w:r>
      </w:hyperlink>
      <w:r w:rsidRPr="20A541D1" w:rsidR="2C55ED14">
        <w:rPr>
          <w:rFonts w:ascii="Arial" w:hAnsi="Arial" w:eastAsia="Arial" w:cs="Arial"/>
          <w:noProof w:val="0"/>
          <w:sz w:val="23"/>
          <w:szCs w:val="23"/>
          <w:lang w:val="en-GB"/>
        </w:rPr>
        <w:t xml:space="preserve"> (Accessed: 20th February 2024). </w:t>
      </w:r>
    </w:p>
    <w:p w:rsidR="2C55ED14" w:rsidP="20A541D1" w:rsidRDefault="2C55ED14" w14:paraId="7F0EECCB" w14:textId="3848C827">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Neath Port Talbot Council (2024) </w:t>
      </w:r>
      <w:r w:rsidRPr="20A541D1" w:rsidR="2C55ED14">
        <w:rPr>
          <w:rFonts w:ascii="Arial" w:hAnsi="Arial" w:eastAsia="Arial" w:cs="Arial"/>
          <w:i w:val="1"/>
          <w:iCs w:val="1"/>
          <w:noProof w:val="0"/>
          <w:sz w:val="24"/>
          <w:szCs w:val="24"/>
          <w:lang w:val="en-GB"/>
        </w:rPr>
        <w:t xml:space="preserve">School attendance. </w:t>
      </w:r>
      <w:r w:rsidRPr="20A541D1" w:rsidR="2C55ED14">
        <w:rPr>
          <w:rFonts w:ascii="Arial" w:hAnsi="Arial" w:eastAsia="Arial" w:cs="Arial"/>
          <w:noProof w:val="0"/>
          <w:sz w:val="24"/>
          <w:szCs w:val="24"/>
          <w:lang w:val="en-GB"/>
        </w:rPr>
        <w:t xml:space="preserve">Available at: </w:t>
      </w:r>
      <w:hyperlink r:id="R8b7cf224fe0645b5">
        <w:r w:rsidRPr="20A541D1" w:rsidR="2C55ED14">
          <w:rPr>
            <w:rStyle w:val="Hyperlink"/>
            <w:rFonts w:ascii="Arial" w:hAnsi="Arial" w:eastAsia="Arial" w:cs="Arial"/>
            <w:noProof w:val="0"/>
            <w:color w:val="0000FF"/>
            <w:sz w:val="23"/>
            <w:szCs w:val="23"/>
            <w:lang w:val="en-GB"/>
          </w:rPr>
          <w:t>School attendance - Neath Port Talbot Council (npt.gov.uk)</w:t>
        </w:r>
      </w:hyperlink>
      <w:r w:rsidRPr="20A541D1" w:rsidR="2C55ED14">
        <w:rPr>
          <w:rFonts w:ascii="Arial" w:hAnsi="Arial" w:eastAsia="Arial" w:cs="Arial"/>
          <w:noProof w:val="0"/>
          <w:sz w:val="23"/>
          <w:szCs w:val="23"/>
          <w:lang w:val="en-GB"/>
        </w:rPr>
        <w:t xml:space="preserve"> (Accessed: 20th February 2024). </w:t>
      </w:r>
    </w:p>
    <w:p w:rsidR="2C55ED14" w:rsidP="20A541D1" w:rsidRDefault="2C55ED14" w14:paraId="79D3DE32" w14:textId="69DDE833">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Not Fine in School (</w:t>
      </w:r>
      <w:r w:rsidRPr="20A541D1" w:rsidR="2C55ED14">
        <w:rPr>
          <w:rFonts w:ascii="Arial" w:hAnsi="Arial" w:eastAsia="Arial" w:cs="Arial"/>
          <w:noProof w:val="0"/>
          <w:sz w:val="24"/>
          <w:szCs w:val="24"/>
          <w:lang w:val="en-GB"/>
        </w:rPr>
        <w:t xml:space="preserve">2024) </w:t>
      </w:r>
      <w:r w:rsidRPr="20A541D1" w:rsidR="2C55ED14">
        <w:rPr>
          <w:rFonts w:ascii="Arial" w:hAnsi="Arial" w:eastAsia="Arial" w:cs="Arial"/>
          <w:i w:val="1"/>
          <w:iCs w:val="1"/>
          <w:noProof w:val="0"/>
          <w:sz w:val="24"/>
          <w:szCs w:val="24"/>
          <w:lang w:val="en-GB"/>
        </w:rPr>
        <w:t>School attendance</w:t>
      </w:r>
      <w:r w:rsidRPr="20A541D1" w:rsidR="2C55ED14">
        <w:rPr>
          <w:rFonts w:ascii="Arial" w:hAnsi="Arial" w:eastAsia="Arial" w:cs="Arial"/>
          <w:noProof w:val="0"/>
          <w:sz w:val="24"/>
          <w:szCs w:val="24"/>
          <w:lang w:val="en-GB"/>
        </w:rPr>
        <w:t xml:space="preserve">, </w:t>
      </w:r>
      <w:r w:rsidRPr="20A541D1" w:rsidR="2C55ED14">
        <w:rPr>
          <w:rFonts w:ascii="Arial" w:hAnsi="Arial" w:eastAsia="Arial" w:cs="Arial"/>
          <w:i w:val="1"/>
          <w:iCs w:val="1"/>
          <w:noProof w:val="0"/>
          <w:sz w:val="24"/>
          <w:szCs w:val="24"/>
          <w:lang w:val="en-GB"/>
        </w:rPr>
        <w:t>Not Fine in School</w:t>
      </w:r>
      <w:r w:rsidRPr="20A541D1" w:rsidR="2C55ED14">
        <w:rPr>
          <w:rFonts w:ascii="Arial" w:hAnsi="Arial" w:eastAsia="Arial" w:cs="Arial"/>
          <w:noProof w:val="0"/>
          <w:sz w:val="24"/>
          <w:szCs w:val="24"/>
          <w:lang w:val="en-GB"/>
        </w:rPr>
        <w:t xml:space="preserve">. Available at: </w:t>
      </w:r>
      <w:hyperlink r:id="R07ac94f3abc54a8c">
        <w:r w:rsidRPr="20A541D1" w:rsidR="2C55ED14">
          <w:rPr>
            <w:rStyle w:val="Hyperlink"/>
            <w:rFonts w:ascii="Arial" w:hAnsi="Arial" w:eastAsia="Arial" w:cs="Arial"/>
            <w:noProof w:val="0"/>
            <w:sz w:val="24"/>
            <w:szCs w:val="24"/>
            <w:lang w:val="en-GB"/>
          </w:rPr>
          <w:t>https://notfineinschool.co.uk/attendance</w:t>
        </w:r>
      </w:hyperlink>
      <w:r w:rsidRPr="20A541D1" w:rsidR="2C55ED14">
        <w:rPr>
          <w:rFonts w:ascii="Arial" w:hAnsi="Arial" w:eastAsia="Arial" w:cs="Arial"/>
          <w:noProof w:val="0"/>
          <w:sz w:val="24"/>
          <w:szCs w:val="24"/>
          <w:lang w:val="en-GB"/>
        </w:rPr>
        <w:t xml:space="preserve"> (Accessed: 19 February 2024)</w:t>
      </w:r>
      <w:bookmarkStart w:name="_Int_rf5qUGV2" w:id="1204713742"/>
      <w:r w:rsidRPr="20A541D1" w:rsidR="2C55ED14">
        <w:rPr>
          <w:rFonts w:ascii="Arial" w:hAnsi="Arial" w:eastAsia="Arial" w:cs="Arial"/>
          <w:noProof w:val="0"/>
          <w:sz w:val="24"/>
          <w:szCs w:val="24"/>
          <w:lang w:val="en-GB"/>
        </w:rPr>
        <w:t xml:space="preserve">. </w:t>
      </w:r>
      <w:r w:rsidRPr="20A541D1" w:rsidR="2C55ED14">
        <w:rPr>
          <w:rFonts w:ascii="Arial" w:hAnsi="Arial" w:eastAsia="Arial" w:cs="Arial"/>
          <w:noProof w:val="0"/>
          <w:sz w:val="23"/>
          <w:szCs w:val="23"/>
          <w:lang w:val="en-GB"/>
        </w:rPr>
        <w:t xml:space="preserve"> </w:t>
      </w:r>
      <w:bookmarkEnd w:id="1204713742"/>
    </w:p>
    <w:p w:rsidR="2C55ED14" w:rsidP="20A541D1" w:rsidRDefault="2C55ED14" w14:paraId="0DAE5E64" w14:textId="32C45883">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O’Farrell, S. (2018) </w:t>
      </w:r>
      <w:r w:rsidRPr="20A541D1" w:rsidR="2C55ED14">
        <w:rPr>
          <w:rFonts w:ascii="Arial" w:hAnsi="Arial" w:eastAsia="Arial" w:cs="Arial"/>
          <w:noProof w:val="0"/>
          <w:sz w:val="24"/>
          <w:szCs w:val="24"/>
          <w:lang w:val="en-GB"/>
        </w:rPr>
        <w:t xml:space="preserve">Association of School and College Leader. </w:t>
      </w:r>
      <w:r w:rsidRPr="20A541D1" w:rsidR="2C55ED14">
        <w:rPr>
          <w:rFonts w:ascii="Arial" w:hAnsi="Arial" w:eastAsia="Arial" w:cs="Arial"/>
          <w:i w:val="1"/>
          <w:iCs w:val="1"/>
          <w:noProof w:val="0"/>
          <w:sz w:val="24"/>
          <w:szCs w:val="24"/>
          <w:lang w:val="en-GB"/>
        </w:rPr>
        <w:t xml:space="preserve">Leadership of Strategic Improvement Planning and Self-evaluation. </w:t>
      </w:r>
      <w:r w:rsidRPr="20A541D1" w:rsidR="2C55ED14">
        <w:rPr>
          <w:rFonts w:ascii="Arial" w:hAnsi="Arial" w:eastAsia="Arial" w:cs="Arial"/>
          <w:noProof w:val="0"/>
          <w:sz w:val="24"/>
          <w:szCs w:val="24"/>
          <w:lang w:val="en-GB"/>
        </w:rPr>
        <w:t xml:space="preserve">Available at: </w:t>
      </w:r>
      <w:hyperlink r:id="Raedaebee81f64923">
        <w:r w:rsidRPr="20A541D1" w:rsidR="2C55ED14">
          <w:rPr>
            <w:rStyle w:val="Hyperlink"/>
            <w:rFonts w:ascii="Arial" w:hAnsi="Arial" w:eastAsia="Arial" w:cs="Arial"/>
            <w:noProof w:val="0"/>
            <w:color w:val="0000FF"/>
            <w:sz w:val="23"/>
            <w:szCs w:val="23"/>
            <w:lang w:val="en-GB"/>
          </w:rPr>
          <w:t>guidance_paper_leadership_of_strategic_improvement_planning_and_self_evaluation_may_18-(4).pdf (ascl.org.uk)</w:t>
        </w:r>
      </w:hyperlink>
      <w:r w:rsidRPr="20A541D1" w:rsidR="2C55ED14">
        <w:rPr>
          <w:rFonts w:ascii="Arial" w:hAnsi="Arial" w:eastAsia="Arial" w:cs="Arial"/>
          <w:noProof w:val="0"/>
          <w:sz w:val="23"/>
          <w:szCs w:val="23"/>
          <w:lang w:val="en-GB"/>
        </w:rPr>
        <w:t xml:space="preserve"> (Accessed: 24th February 2024). </w:t>
      </w:r>
    </w:p>
    <w:p w:rsidR="2C55ED14" w:rsidP="20A541D1" w:rsidRDefault="2C55ED14" w14:paraId="3B413903" w14:textId="1A4D2C7C">
      <w:pPr>
        <w:spacing w:line="360" w:lineRule="auto"/>
        <w:ind w:left="-20" w:right="-20"/>
        <w:rPr>
          <w:rFonts w:ascii="Arial" w:hAnsi="Arial" w:eastAsia="Arial" w:cs="Arial"/>
          <w:noProof w:val="0"/>
          <w:sz w:val="24"/>
          <w:szCs w:val="24"/>
          <w:lang w:val="en-GB"/>
        </w:rPr>
      </w:pPr>
      <w:r w:rsidRPr="20A541D1" w:rsidR="2C55ED14">
        <w:rPr>
          <w:rFonts w:ascii="Arial" w:hAnsi="Arial" w:eastAsia="Arial" w:cs="Arial"/>
          <w:noProof w:val="0"/>
          <w:sz w:val="23"/>
          <w:szCs w:val="23"/>
          <w:lang w:val="en-GB"/>
        </w:rPr>
        <w:t xml:space="preserve">Park, V., A. J. Daly, and A. W. Guerra. 2013. “Strategic Framing: How Leaders Craft the Meaning of Data Use for Equity and Learning.” </w:t>
      </w:r>
      <w:r w:rsidRPr="20A541D1" w:rsidR="2C55ED14">
        <w:rPr>
          <w:rFonts w:ascii="Arial" w:hAnsi="Arial" w:eastAsia="Arial" w:cs="Arial"/>
          <w:i w:val="1"/>
          <w:iCs w:val="1"/>
          <w:noProof w:val="0"/>
          <w:sz w:val="24"/>
          <w:szCs w:val="24"/>
          <w:lang w:val="en-GB"/>
        </w:rPr>
        <w:t>Educational Policy</w:t>
      </w:r>
      <w:r w:rsidRPr="20A541D1" w:rsidR="2C55ED14">
        <w:rPr>
          <w:rFonts w:ascii="Arial" w:hAnsi="Arial" w:eastAsia="Arial" w:cs="Arial"/>
          <w:noProof w:val="0"/>
          <w:sz w:val="24"/>
          <w:szCs w:val="24"/>
          <w:lang w:val="en-GB"/>
        </w:rPr>
        <w:t xml:space="preserve"> </w:t>
      </w:r>
      <w:hyperlink r:id="R4c23476671a14a30">
        <w:r w:rsidRPr="20A541D1" w:rsidR="2C55ED14">
          <w:rPr>
            <w:rStyle w:val="Hyperlink"/>
            <w:rFonts w:ascii="Arial" w:hAnsi="Arial" w:eastAsia="Arial" w:cs="Arial"/>
            <w:noProof w:val="0"/>
            <w:sz w:val="24"/>
            <w:szCs w:val="24"/>
            <w:lang w:val="en-GB"/>
          </w:rPr>
          <w:t>27</w:t>
        </w:r>
      </w:hyperlink>
      <w:r w:rsidRPr="20A541D1" w:rsidR="2C55ED14">
        <w:rPr>
          <w:rFonts w:ascii="Arial" w:hAnsi="Arial" w:eastAsia="Arial" w:cs="Arial"/>
          <w:noProof w:val="0"/>
          <w:sz w:val="24"/>
          <w:szCs w:val="24"/>
          <w:lang w:val="en-GB"/>
        </w:rPr>
        <w:t xml:space="preserve"> (</w:t>
      </w:r>
      <w:hyperlink r:id="Rd382b76e512b43c5">
        <w:r w:rsidRPr="20A541D1" w:rsidR="2C55ED14">
          <w:rPr>
            <w:rStyle w:val="Hyperlink"/>
            <w:rFonts w:ascii="Arial" w:hAnsi="Arial" w:eastAsia="Arial" w:cs="Arial"/>
            <w:noProof w:val="0"/>
            <w:sz w:val="24"/>
            <w:szCs w:val="24"/>
            <w:lang w:val="en-GB"/>
          </w:rPr>
          <w:t>4</w:t>
        </w:r>
      </w:hyperlink>
      <w:r w:rsidRPr="20A541D1" w:rsidR="2C55ED14">
        <w:rPr>
          <w:rFonts w:ascii="Arial" w:hAnsi="Arial" w:eastAsia="Arial" w:cs="Arial"/>
          <w:noProof w:val="0"/>
          <w:sz w:val="24"/>
          <w:szCs w:val="24"/>
          <w:lang w:val="en-GB"/>
        </w:rPr>
        <w:t xml:space="preserve">): 645–675. doi:10.1177/0895904811429295. </w:t>
      </w:r>
    </w:p>
    <w:p w:rsidR="2C55ED14" w:rsidP="20A541D1" w:rsidRDefault="2C55ED14" w14:paraId="5769BEE0" w14:textId="20DA1D9A">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Thambirajah</w:t>
      </w:r>
      <w:r w:rsidRPr="20A541D1" w:rsidR="2C55ED14">
        <w:rPr>
          <w:rFonts w:ascii="Arial" w:hAnsi="Arial" w:eastAsia="Arial" w:cs="Arial"/>
          <w:noProof w:val="0"/>
          <w:sz w:val="24"/>
          <w:szCs w:val="24"/>
          <w:lang w:val="en-GB"/>
        </w:rPr>
        <w:t xml:space="preserve">, M. S., </w:t>
      </w:r>
      <w:r w:rsidRPr="20A541D1" w:rsidR="2C55ED14">
        <w:rPr>
          <w:rFonts w:ascii="Arial" w:hAnsi="Arial" w:eastAsia="Arial" w:cs="Arial"/>
          <w:noProof w:val="0"/>
          <w:sz w:val="24"/>
          <w:szCs w:val="24"/>
          <w:lang w:val="en-GB"/>
        </w:rPr>
        <w:t>Granduson</w:t>
      </w:r>
      <w:r w:rsidRPr="20A541D1" w:rsidR="2C55ED14">
        <w:rPr>
          <w:rFonts w:ascii="Arial" w:hAnsi="Arial" w:eastAsia="Arial" w:cs="Arial"/>
          <w:noProof w:val="0"/>
          <w:sz w:val="24"/>
          <w:szCs w:val="24"/>
          <w:lang w:val="en-GB"/>
        </w:rPr>
        <w:t xml:space="preserve">, K, J., and De-Hayes, L., (2008). </w:t>
      </w:r>
      <w:r w:rsidRPr="20A541D1" w:rsidR="2C55ED14">
        <w:rPr>
          <w:rFonts w:ascii="Arial" w:hAnsi="Arial" w:eastAsia="Arial" w:cs="Arial"/>
          <w:i w:val="1"/>
          <w:iCs w:val="1"/>
          <w:noProof w:val="0"/>
          <w:sz w:val="24"/>
          <w:szCs w:val="24"/>
          <w:lang w:val="en-GB"/>
        </w:rPr>
        <w:t xml:space="preserve">Understanding School refusal. A handbook for professionals in Education, Health, and Social Care. </w:t>
      </w:r>
      <w:r w:rsidRPr="20A541D1" w:rsidR="2C55ED14">
        <w:rPr>
          <w:rFonts w:ascii="Arial" w:hAnsi="Arial" w:eastAsia="Arial" w:cs="Arial"/>
          <w:noProof w:val="0"/>
          <w:sz w:val="24"/>
          <w:szCs w:val="24"/>
          <w:lang w:val="en-GB"/>
        </w:rPr>
        <w:t>UK: Jessie Kingsley Publishers</w:t>
      </w:r>
      <w:bookmarkStart w:name="_Int_mHjpmHar" w:id="1583453284"/>
      <w:r w:rsidRPr="20A541D1" w:rsidR="2C55ED14">
        <w:rPr>
          <w:rFonts w:ascii="Arial" w:hAnsi="Arial" w:eastAsia="Arial" w:cs="Arial"/>
          <w:noProof w:val="0"/>
          <w:sz w:val="24"/>
          <w:szCs w:val="24"/>
          <w:lang w:val="en-GB"/>
        </w:rPr>
        <w:t xml:space="preserve">. </w:t>
      </w:r>
      <w:r w:rsidRPr="20A541D1" w:rsidR="2C55ED14">
        <w:rPr>
          <w:rFonts w:ascii="Arial" w:hAnsi="Arial" w:eastAsia="Arial" w:cs="Arial"/>
          <w:noProof w:val="0"/>
          <w:sz w:val="23"/>
          <w:szCs w:val="23"/>
          <w:lang w:val="en-GB"/>
        </w:rPr>
        <w:t xml:space="preserve"> </w:t>
      </w:r>
      <w:bookmarkEnd w:id="1583453284"/>
    </w:p>
    <w:p w:rsidR="2C55ED14" w:rsidP="20A541D1" w:rsidRDefault="2C55ED14" w14:paraId="5900C3E4" w14:textId="2DF61680">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i w:val="1"/>
          <w:iCs w:val="1"/>
          <w:noProof w:val="0"/>
          <w:sz w:val="23"/>
          <w:szCs w:val="23"/>
          <w:lang w:val="en-GB"/>
        </w:rPr>
        <w:t xml:space="preserve">The Education (School Development Plans) </w:t>
      </w:r>
      <w:r w:rsidRPr="20A541D1" w:rsidR="2C55ED14">
        <w:rPr>
          <w:rFonts w:ascii="Arial" w:hAnsi="Arial" w:eastAsia="Arial" w:cs="Arial"/>
          <w:i w:val="1"/>
          <w:iCs w:val="1"/>
          <w:noProof w:val="0"/>
          <w:sz w:val="24"/>
          <w:szCs w:val="24"/>
          <w:lang w:val="en-GB"/>
        </w:rPr>
        <w:t xml:space="preserve">(Wales) Regulations 2014. </w:t>
      </w:r>
      <w:r w:rsidRPr="20A541D1" w:rsidR="2C55ED14">
        <w:rPr>
          <w:rFonts w:ascii="Arial" w:hAnsi="Arial" w:eastAsia="Arial" w:cs="Arial"/>
          <w:noProof w:val="0"/>
          <w:sz w:val="23"/>
          <w:szCs w:val="23"/>
          <w:lang w:val="en-GB"/>
        </w:rPr>
        <w:t>Welsh Statutory Instrument 2014/ 2677</w:t>
      </w:r>
      <w:r w:rsidRPr="20A541D1" w:rsidR="2C55ED14">
        <w:rPr>
          <w:rFonts w:ascii="Arial" w:hAnsi="Arial" w:eastAsia="Arial" w:cs="Arial"/>
          <w:noProof w:val="0"/>
          <w:sz w:val="24"/>
          <w:szCs w:val="24"/>
          <w:lang w:val="en-GB"/>
        </w:rPr>
        <w:t xml:space="preserve"> (W. 265). Available at: </w:t>
      </w:r>
      <w:hyperlink w:anchor="f00005" r:id="R7a536a24ab204965">
        <w:r w:rsidRPr="20A541D1" w:rsidR="2C55ED14">
          <w:rPr>
            <w:rStyle w:val="Hyperlink"/>
            <w:rFonts w:ascii="Arial" w:hAnsi="Arial" w:eastAsia="Arial" w:cs="Arial"/>
            <w:noProof w:val="0"/>
            <w:color w:val="0000FF"/>
            <w:sz w:val="23"/>
            <w:szCs w:val="23"/>
            <w:lang w:val="en-GB"/>
          </w:rPr>
          <w:t>The Education (School Development Plans) (Wales) Regulations 2014 (legislation.gov.uk)</w:t>
        </w:r>
      </w:hyperlink>
      <w:r w:rsidRPr="20A541D1" w:rsidR="2C55ED14">
        <w:rPr>
          <w:rFonts w:ascii="Arial" w:hAnsi="Arial" w:eastAsia="Arial" w:cs="Arial"/>
          <w:noProof w:val="0"/>
          <w:sz w:val="23"/>
          <w:szCs w:val="23"/>
          <w:lang w:val="en-GB"/>
        </w:rPr>
        <w:t xml:space="preserve"> (Accessed: 13th February 2024). </w:t>
      </w:r>
    </w:p>
    <w:p w:rsidR="2C55ED14" w:rsidP="20A541D1" w:rsidRDefault="2C55ED14" w14:paraId="23B53008" w14:textId="2133480D">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Tulowitzki, P. 2016. “Educational Accountability around the Globe. </w:t>
      </w:r>
      <w:r w:rsidRPr="20A541D1" w:rsidR="2C55ED14">
        <w:rPr>
          <w:rFonts w:ascii="Arial" w:hAnsi="Arial" w:eastAsia="Arial" w:cs="Arial"/>
          <w:noProof w:val="0"/>
          <w:sz w:val="24"/>
          <w:szCs w:val="24"/>
          <w:lang w:val="en-GB"/>
        </w:rPr>
        <w:t xml:space="preserve">Challenges and Possibilities for School Leadership.” In </w:t>
      </w:r>
      <w:r w:rsidRPr="20A541D1" w:rsidR="2C55ED14">
        <w:rPr>
          <w:rFonts w:ascii="Arial" w:hAnsi="Arial" w:eastAsia="Arial" w:cs="Arial"/>
          <w:i w:val="1"/>
          <w:iCs w:val="1"/>
          <w:noProof w:val="0"/>
          <w:sz w:val="24"/>
          <w:szCs w:val="24"/>
          <w:lang w:val="en-GB"/>
        </w:rPr>
        <w:t>Educational Accountability: International Perspectives on Challenges and Possibilities for School Leadership</w:t>
      </w:r>
      <w:r w:rsidRPr="20A541D1" w:rsidR="2C55ED14">
        <w:rPr>
          <w:rFonts w:ascii="Arial" w:hAnsi="Arial" w:eastAsia="Arial" w:cs="Arial"/>
          <w:noProof w:val="0"/>
          <w:sz w:val="24"/>
          <w:szCs w:val="24"/>
          <w:lang w:val="en-GB"/>
        </w:rPr>
        <w:t>, edited by J. Easly II and P. Tulowitzki, 233–238. London: Routledge.</w:t>
      </w:r>
      <w:r w:rsidRPr="20A541D1" w:rsidR="2C55ED14">
        <w:rPr>
          <w:rFonts w:ascii="Arial" w:hAnsi="Arial" w:eastAsia="Arial" w:cs="Arial"/>
          <w:noProof w:val="0"/>
          <w:sz w:val="23"/>
          <w:szCs w:val="23"/>
          <w:lang w:val="en-GB"/>
        </w:rPr>
        <w:t xml:space="preserve"> </w:t>
      </w:r>
    </w:p>
    <w:p w:rsidR="2C55ED14" w:rsidP="20A541D1" w:rsidRDefault="2C55ED14" w14:paraId="5AE041E3" w14:textId="41BD01BB">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Watts, C. (2023) </w:t>
      </w:r>
      <w:r w:rsidRPr="20A541D1" w:rsidR="2C55ED14">
        <w:rPr>
          <w:rFonts w:ascii="Arial" w:hAnsi="Arial" w:eastAsia="Arial" w:cs="Arial"/>
          <w:i w:val="1"/>
          <w:iCs w:val="1"/>
          <w:noProof w:val="0"/>
          <w:sz w:val="24"/>
          <w:szCs w:val="24"/>
          <w:lang w:val="en-GB"/>
        </w:rPr>
        <w:t xml:space="preserve">5 Ways to Maximise Pupils Voice. </w:t>
      </w:r>
      <w:r w:rsidRPr="20A541D1" w:rsidR="2C55ED14">
        <w:rPr>
          <w:rFonts w:ascii="Arial" w:hAnsi="Arial" w:eastAsia="Arial" w:cs="Arial"/>
          <w:noProof w:val="0"/>
          <w:sz w:val="24"/>
          <w:szCs w:val="24"/>
          <w:lang w:val="en-GB"/>
        </w:rPr>
        <w:t xml:space="preserve">Available at: </w:t>
      </w:r>
      <w:hyperlink w:anchor=":~:text=Pupil%20voice%20refers%20to%20ways,consider%20later%20in%20this%20article." r:id="Rd765470263894805">
        <w:r w:rsidRPr="20A541D1" w:rsidR="2C55ED14">
          <w:rPr>
            <w:rStyle w:val="Hyperlink"/>
            <w:rFonts w:ascii="Arial" w:hAnsi="Arial" w:eastAsia="Arial" w:cs="Arial"/>
            <w:noProof w:val="0"/>
            <w:color w:val="0000FF"/>
            <w:sz w:val="23"/>
            <w:szCs w:val="23"/>
            <w:lang w:val="en-GB"/>
          </w:rPr>
          <w:t>What is Pupil Voice? | 5 Ways to Maximise Pupil Voice in Schools (highspeedtraining.co.uk)</w:t>
        </w:r>
      </w:hyperlink>
      <w:r w:rsidRPr="20A541D1" w:rsidR="2C55ED14">
        <w:rPr>
          <w:rFonts w:ascii="Arial" w:hAnsi="Arial" w:eastAsia="Arial" w:cs="Arial"/>
          <w:noProof w:val="0"/>
          <w:sz w:val="23"/>
          <w:szCs w:val="23"/>
          <w:lang w:val="en-GB"/>
        </w:rPr>
        <w:t xml:space="preserve"> (Accessed: 25th February 2024). </w:t>
      </w:r>
    </w:p>
    <w:p w:rsidR="2C55ED14" w:rsidP="20A541D1" w:rsidRDefault="2C55ED14" w14:paraId="2687A0C6" w14:textId="22C61594">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Welsh Government (2014) </w:t>
      </w:r>
      <w:r w:rsidRPr="20A541D1" w:rsidR="2C55ED14">
        <w:rPr>
          <w:rFonts w:ascii="Arial" w:hAnsi="Arial" w:eastAsia="Arial" w:cs="Arial"/>
          <w:i w:val="1"/>
          <w:iCs w:val="1"/>
          <w:noProof w:val="0"/>
          <w:sz w:val="24"/>
          <w:szCs w:val="24"/>
          <w:lang w:val="en-GB"/>
        </w:rPr>
        <w:t xml:space="preserve">Schools Development Plans Guidance Document. </w:t>
      </w:r>
      <w:r w:rsidRPr="20A541D1" w:rsidR="2C55ED14">
        <w:rPr>
          <w:rFonts w:ascii="Arial" w:hAnsi="Arial" w:eastAsia="Arial" w:cs="Arial"/>
          <w:noProof w:val="0"/>
          <w:sz w:val="24"/>
          <w:szCs w:val="24"/>
          <w:lang w:val="en-GB"/>
        </w:rPr>
        <w:t xml:space="preserve">Available at: </w:t>
      </w:r>
      <w:hyperlink r:id="R898589fe3f8e4c5b">
        <w:r w:rsidRPr="20A541D1" w:rsidR="2C55ED14">
          <w:rPr>
            <w:rStyle w:val="Hyperlink"/>
            <w:rFonts w:ascii="Arial" w:hAnsi="Arial" w:eastAsia="Arial" w:cs="Arial"/>
            <w:noProof w:val="0"/>
            <w:sz w:val="23"/>
            <w:szCs w:val="23"/>
            <w:lang w:val="en-GB"/>
          </w:rPr>
          <w:t>School Development Plans Guidance Document (gov.wales)</w:t>
        </w:r>
      </w:hyperlink>
      <w:r w:rsidRPr="20A541D1" w:rsidR="2C55ED14">
        <w:rPr>
          <w:rFonts w:ascii="Arial" w:hAnsi="Arial" w:eastAsia="Arial" w:cs="Arial"/>
          <w:noProof w:val="0"/>
          <w:sz w:val="23"/>
          <w:szCs w:val="23"/>
          <w:lang w:val="en-GB"/>
        </w:rPr>
        <w:t xml:space="preserve"> (Accessed: 13th February 2024). </w:t>
      </w:r>
    </w:p>
    <w:p w:rsidR="2C55ED14" w:rsidP="20A541D1" w:rsidRDefault="2C55ED14" w14:paraId="7362E6E7" w14:textId="46DD979D">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Welsh Government (2020) </w:t>
      </w:r>
      <w:r w:rsidRPr="20A541D1" w:rsidR="2C55ED14">
        <w:rPr>
          <w:rFonts w:ascii="Arial" w:hAnsi="Arial" w:eastAsia="Arial" w:cs="Arial"/>
          <w:i w:val="1"/>
          <w:iCs w:val="1"/>
          <w:noProof w:val="0"/>
          <w:sz w:val="24"/>
          <w:szCs w:val="24"/>
          <w:lang w:val="en-GB"/>
        </w:rPr>
        <w:t xml:space="preserve">Training for school governors in Wales: understanding the role of </w:t>
      </w:r>
      <w:r w:rsidRPr="20A541D1" w:rsidR="2C55ED14">
        <w:rPr>
          <w:rFonts w:ascii="Arial" w:hAnsi="Arial" w:eastAsia="Arial" w:cs="Arial"/>
          <w:i w:val="1"/>
          <w:iCs w:val="1"/>
          <w:noProof w:val="0"/>
          <w:sz w:val="24"/>
          <w:szCs w:val="24"/>
          <w:lang w:val="en-GB"/>
        </w:rPr>
        <w:t>sata</w:t>
      </w:r>
      <w:r w:rsidRPr="20A541D1" w:rsidR="2C55ED14">
        <w:rPr>
          <w:rFonts w:ascii="Arial" w:hAnsi="Arial" w:eastAsia="Arial" w:cs="Arial"/>
          <w:i w:val="1"/>
          <w:iCs w:val="1"/>
          <w:noProof w:val="0"/>
          <w:sz w:val="24"/>
          <w:szCs w:val="24"/>
          <w:lang w:val="en-GB"/>
        </w:rPr>
        <w:t xml:space="preserve"> in self-evaluation and improvement in schools. </w:t>
      </w:r>
      <w:r w:rsidRPr="20A541D1" w:rsidR="2C55ED14">
        <w:rPr>
          <w:rFonts w:ascii="Arial" w:hAnsi="Arial" w:eastAsia="Arial" w:cs="Arial"/>
          <w:noProof w:val="0"/>
          <w:sz w:val="24"/>
          <w:szCs w:val="24"/>
          <w:lang w:val="en-GB"/>
        </w:rPr>
        <w:t xml:space="preserve">Available at: </w:t>
      </w:r>
      <w:hyperlink r:id="R8f72dc9a6650455b">
        <w:r w:rsidRPr="20A541D1" w:rsidR="2C55ED14">
          <w:rPr>
            <w:rStyle w:val="Hyperlink"/>
            <w:rFonts w:ascii="Arial" w:hAnsi="Arial" w:eastAsia="Arial" w:cs="Arial"/>
            <w:noProof w:val="0"/>
            <w:color w:val="0000FF"/>
            <w:sz w:val="23"/>
            <w:szCs w:val="23"/>
            <w:lang w:val="en-GB"/>
          </w:rPr>
          <w:t>Training for school governors in Wales: understanding the role of data in supporting self-evaluation and improvement in schools | GOV.WALES</w:t>
        </w:r>
      </w:hyperlink>
      <w:r w:rsidRPr="20A541D1" w:rsidR="2C55ED14">
        <w:rPr>
          <w:rFonts w:ascii="Arial" w:hAnsi="Arial" w:eastAsia="Arial" w:cs="Arial"/>
          <w:noProof w:val="0"/>
          <w:sz w:val="23"/>
          <w:szCs w:val="23"/>
          <w:lang w:val="en-GB"/>
        </w:rPr>
        <w:t xml:space="preserve"> (Accessed: 20th February 2024). </w:t>
      </w:r>
    </w:p>
    <w:p w:rsidR="2C55ED14" w:rsidP="20A541D1" w:rsidRDefault="2C55ED14" w14:paraId="4757373E" w14:textId="295AE5FB">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Welsh Government (2022) </w:t>
      </w:r>
      <w:r w:rsidRPr="20A541D1" w:rsidR="2C55ED14">
        <w:rPr>
          <w:rFonts w:ascii="Arial" w:hAnsi="Arial" w:eastAsia="Arial" w:cs="Arial"/>
          <w:i w:val="1"/>
          <w:iCs w:val="1"/>
          <w:noProof w:val="0"/>
          <w:sz w:val="24"/>
          <w:szCs w:val="24"/>
          <w:lang w:val="en-GB"/>
        </w:rPr>
        <w:t xml:space="preserve">School improvement guidance: impact assessment. </w:t>
      </w:r>
      <w:r w:rsidRPr="20A541D1" w:rsidR="2C55ED14">
        <w:rPr>
          <w:rFonts w:ascii="Arial" w:hAnsi="Arial" w:eastAsia="Arial" w:cs="Arial"/>
          <w:noProof w:val="0"/>
          <w:sz w:val="24"/>
          <w:szCs w:val="24"/>
          <w:lang w:val="en-GB"/>
        </w:rPr>
        <w:t xml:space="preserve">Available at: </w:t>
      </w:r>
      <w:hyperlink r:id="R71471bdd4b304438">
        <w:r w:rsidRPr="20A541D1" w:rsidR="2C55ED14">
          <w:rPr>
            <w:rStyle w:val="Hyperlink"/>
            <w:rFonts w:ascii="Arial" w:hAnsi="Arial" w:eastAsia="Arial" w:cs="Arial"/>
            <w:noProof w:val="0"/>
            <w:color w:val="0000FF"/>
            <w:sz w:val="23"/>
            <w:szCs w:val="23"/>
            <w:lang w:val="en-GB"/>
          </w:rPr>
          <w:t>School improvement guidance: impact assessment | GOV.WALES</w:t>
        </w:r>
      </w:hyperlink>
      <w:r w:rsidRPr="20A541D1" w:rsidR="2C55ED14">
        <w:rPr>
          <w:rFonts w:ascii="Arial" w:hAnsi="Arial" w:eastAsia="Arial" w:cs="Arial"/>
          <w:noProof w:val="0"/>
          <w:sz w:val="23"/>
          <w:szCs w:val="23"/>
          <w:lang w:val="en-GB"/>
        </w:rPr>
        <w:t xml:space="preserve"> (Accessed: 24th February 2024). </w:t>
      </w:r>
    </w:p>
    <w:p w:rsidR="2C55ED14" w:rsidP="20A541D1" w:rsidRDefault="2C55ED14" w14:paraId="3513E78D" w14:textId="74BA31F4">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Welsh Government (2023) </w:t>
      </w:r>
      <w:r w:rsidRPr="20A541D1" w:rsidR="2C55ED14">
        <w:rPr>
          <w:rFonts w:ascii="Arial" w:hAnsi="Arial" w:eastAsia="Arial" w:cs="Arial"/>
          <w:i w:val="1"/>
          <w:iCs w:val="1"/>
          <w:noProof w:val="0"/>
          <w:sz w:val="24"/>
          <w:szCs w:val="24"/>
          <w:lang w:val="en-GB"/>
        </w:rPr>
        <w:t xml:space="preserve">Belonging, engaging, and </w:t>
      </w:r>
      <w:r w:rsidRPr="20A541D1" w:rsidR="2C55ED14">
        <w:rPr>
          <w:rFonts w:ascii="Arial" w:hAnsi="Arial" w:eastAsia="Arial" w:cs="Arial"/>
          <w:i w:val="1"/>
          <w:iCs w:val="1"/>
          <w:noProof w:val="0"/>
          <w:sz w:val="24"/>
          <w:szCs w:val="24"/>
          <w:lang w:val="en-GB"/>
        </w:rPr>
        <w:t>participating</w:t>
      </w:r>
      <w:r w:rsidRPr="20A541D1" w:rsidR="2C55ED14">
        <w:rPr>
          <w:rFonts w:ascii="Arial" w:hAnsi="Arial" w:eastAsia="Arial" w:cs="Arial"/>
          <w:i w:val="1"/>
          <w:iCs w:val="1"/>
          <w:noProof w:val="0"/>
          <w:sz w:val="24"/>
          <w:szCs w:val="24"/>
          <w:lang w:val="en-GB"/>
        </w:rPr>
        <w:t xml:space="preserve">. </w:t>
      </w:r>
      <w:r w:rsidRPr="20A541D1" w:rsidR="2C55ED14">
        <w:rPr>
          <w:rFonts w:ascii="Arial" w:hAnsi="Arial" w:eastAsia="Arial" w:cs="Arial"/>
          <w:noProof w:val="0"/>
          <w:sz w:val="24"/>
          <w:szCs w:val="24"/>
          <w:lang w:val="en-GB"/>
        </w:rPr>
        <w:t xml:space="preserve">Available at: </w:t>
      </w:r>
      <w:hyperlink r:id="R28e7bffe68d84d8b">
        <w:r w:rsidRPr="20A541D1" w:rsidR="2C55ED14">
          <w:rPr>
            <w:rStyle w:val="Hyperlink"/>
            <w:rFonts w:ascii="Arial" w:hAnsi="Arial" w:eastAsia="Arial" w:cs="Arial"/>
            <w:noProof w:val="0"/>
            <w:sz w:val="23"/>
            <w:szCs w:val="23"/>
            <w:lang w:val="en-GB"/>
          </w:rPr>
          <w:t>Belonging, engaging and participating: Guidance on improving learner engagement and attendance (gov.wales)</w:t>
        </w:r>
      </w:hyperlink>
      <w:r w:rsidRPr="20A541D1" w:rsidR="2C55ED14">
        <w:rPr>
          <w:rFonts w:ascii="Arial" w:hAnsi="Arial" w:eastAsia="Arial" w:cs="Arial"/>
          <w:noProof w:val="0"/>
          <w:sz w:val="23"/>
          <w:szCs w:val="23"/>
          <w:lang w:val="en-GB"/>
        </w:rPr>
        <w:t xml:space="preserve"> (Accessed: 14th February 2024). </w:t>
      </w:r>
    </w:p>
    <w:p w:rsidR="2C55ED14" w:rsidP="20A541D1" w:rsidRDefault="2C55ED14" w14:paraId="3C230F0D" w14:textId="3F9EA60B">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Welsh Government (2024) </w:t>
      </w:r>
      <w:r w:rsidRPr="20A541D1" w:rsidR="2C55ED14">
        <w:rPr>
          <w:rFonts w:ascii="Arial" w:hAnsi="Arial" w:eastAsia="Arial" w:cs="Arial"/>
          <w:i w:val="1"/>
          <w:iCs w:val="1"/>
          <w:noProof w:val="0"/>
          <w:sz w:val="24"/>
          <w:szCs w:val="24"/>
          <w:lang w:val="en-GB"/>
        </w:rPr>
        <w:t xml:space="preserve">Children missing education database. </w:t>
      </w:r>
      <w:r w:rsidRPr="20A541D1" w:rsidR="2C55ED14">
        <w:rPr>
          <w:rFonts w:ascii="Arial" w:hAnsi="Arial" w:eastAsia="Arial" w:cs="Arial"/>
          <w:noProof w:val="0"/>
          <w:sz w:val="24"/>
          <w:szCs w:val="24"/>
          <w:lang w:val="en-GB"/>
        </w:rPr>
        <w:t xml:space="preserve">Available at: </w:t>
      </w:r>
      <w:hyperlink r:id="R5003600df1534ff8">
        <w:r w:rsidRPr="20A541D1" w:rsidR="2C55ED14">
          <w:rPr>
            <w:rStyle w:val="Hyperlink"/>
            <w:rFonts w:ascii="Arial" w:hAnsi="Arial" w:eastAsia="Arial" w:cs="Arial"/>
            <w:noProof w:val="0"/>
            <w:color w:val="0000FF"/>
            <w:sz w:val="23"/>
            <w:szCs w:val="23"/>
            <w:lang w:val="en-GB"/>
          </w:rPr>
          <w:t>Children missing education database [HTML] | GOV.WALES</w:t>
        </w:r>
      </w:hyperlink>
      <w:r w:rsidRPr="20A541D1" w:rsidR="2C55ED14">
        <w:rPr>
          <w:rFonts w:ascii="Arial" w:hAnsi="Arial" w:eastAsia="Arial" w:cs="Arial"/>
          <w:noProof w:val="0"/>
          <w:sz w:val="23"/>
          <w:szCs w:val="23"/>
          <w:lang w:val="en-GB"/>
        </w:rPr>
        <w:t xml:space="preserve"> (Accessed: 16th February 2024). </w:t>
      </w:r>
    </w:p>
    <w:p w:rsidR="2C55ED14" w:rsidP="20A541D1" w:rsidRDefault="2C55ED14" w14:paraId="525933EB" w14:textId="69D62173">
      <w:pPr>
        <w:pStyle w:val="NormalWeb"/>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Welsh Government (2024) </w:t>
      </w:r>
      <w:r w:rsidRPr="20A541D1" w:rsidR="2C55ED14">
        <w:rPr>
          <w:rFonts w:ascii="Arial" w:hAnsi="Arial" w:eastAsia="Arial" w:cs="Arial"/>
          <w:i w:val="1"/>
          <w:iCs w:val="1"/>
          <w:noProof w:val="0"/>
          <w:sz w:val="24"/>
          <w:szCs w:val="24"/>
          <w:lang w:val="en-GB"/>
        </w:rPr>
        <w:t xml:space="preserve">Engaging with Stakeholders. </w:t>
      </w:r>
      <w:r w:rsidRPr="20A541D1" w:rsidR="2C55ED14">
        <w:rPr>
          <w:rFonts w:ascii="Arial" w:hAnsi="Arial" w:eastAsia="Arial" w:cs="Arial"/>
          <w:noProof w:val="0"/>
          <w:sz w:val="24"/>
          <w:szCs w:val="24"/>
          <w:lang w:val="en-GB"/>
        </w:rPr>
        <w:t xml:space="preserve">Available at: </w:t>
      </w:r>
      <w:hyperlink r:id="R97de798ec40d4bea">
        <w:r w:rsidRPr="20A541D1" w:rsidR="2C55ED14">
          <w:rPr>
            <w:rStyle w:val="Hyperlink"/>
            <w:rFonts w:ascii="Arial" w:hAnsi="Arial" w:eastAsia="Arial" w:cs="Arial"/>
            <w:noProof w:val="0"/>
            <w:sz w:val="23"/>
            <w:szCs w:val="23"/>
            <w:lang w:val="en-GB"/>
          </w:rPr>
          <w:t>Engaging with stakeholders - Hwb (gov.wales)</w:t>
        </w:r>
      </w:hyperlink>
      <w:r w:rsidRPr="20A541D1" w:rsidR="2C55ED14">
        <w:rPr>
          <w:rFonts w:ascii="Arial" w:hAnsi="Arial" w:eastAsia="Arial" w:cs="Arial"/>
          <w:noProof w:val="0"/>
          <w:sz w:val="23"/>
          <w:szCs w:val="23"/>
          <w:lang w:val="en-GB"/>
        </w:rPr>
        <w:t xml:space="preserve"> (Accessed: 20th February 2024). </w:t>
      </w:r>
    </w:p>
    <w:p w:rsidR="2C55ED14" w:rsidP="20A541D1" w:rsidRDefault="2C55ED14" w14:paraId="235CFBF8" w14:textId="3002DF1C">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Welsh Government (2024) </w:t>
      </w:r>
      <w:r w:rsidRPr="20A541D1" w:rsidR="2C55ED14">
        <w:rPr>
          <w:rFonts w:ascii="Arial" w:hAnsi="Arial" w:eastAsia="Arial" w:cs="Arial"/>
          <w:i w:val="1"/>
          <w:iCs w:val="1"/>
          <w:noProof w:val="0"/>
          <w:sz w:val="24"/>
          <w:szCs w:val="24"/>
          <w:lang w:val="en-GB"/>
        </w:rPr>
        <w:t xml:space="preserve">School improvement guidance: framework for evaluation, improvement, and accountability. </w:t>
      </w:r>
      <w:r w:rsidRPr="20A541D1" w:rsidR="2C55ED14">
        <w:rPr>
          <w:rFonts w:ascii="Arial" w:hAnsi="Arial" w:eastAsia="Arial" w:cs="Arial"/>
          <w:noProof w:val="0"/>
          <w:sz w:val="24"/>
          <w:szCs w:val="24"/>
          <w:lang w:val="en-GB"/>
        </w:rPr>
        <w:t xml:space="preserve">Available at: </w:t>
      </w:r>
      <w:hyperlink r:id="R1087be79014843c3">
        <w:r w:rsidRPr="20A541D1" w:rsidR="2C55ED14">
          <w:rPr>
            <w:rStyle w:val="Hyperlink"/>
            <w:rFonts w:ascii="Arial" w:hAnsi="Arial" w:eastAsia="Arial" w:cs="Arial"/>
            <w:noProof w:val="0"/>
            <w:color w:val="0000FF"/>
            <w:sz w:val="23"/>
            <w:szCs w:val="23"/>
            <w:lang w:val="en-GB"/>
          </w:rPr>
          <w:t>https://hwb.gov.wales/evaluation-improvement-and-accountability/school-improvement-guidance-framework-for-evaluation-improvement-and-accountability</w:t>
        </w:r>
      </w:hyperlink>
      <w:r w:rsidRPr="20A541D1" w:rsidR="2C55ED14">
        <w:rPr>
          <w:rFonts w:ascii="Arial" w:hAnsi="Arial" w:eastAsia="Arial" w:cs="Arial"/>
          <w:noProof w:val="0"/>
          <w:sz w:val="23"/>
          <w:szCs w:val="23"/>
          <w:lang w:val="en-GB"/>
        </w:rPr>
        <w:t xml:space="preserve"> (Accessed: 20th February 2024). </w:t>
      </w:r>
    </w:p>
    <w:p w:rsidR="2C55ED14" w:rsidP="20A541D1" w:rsidRDefault="2C55ED14" w14:paraId="35D2559D" w14:textId="1D4FEF53">
      <w:pPr>
        <w:spacing w:line="360" w:lineRule="auto"/>
        <w:ind w:left="-20" w:right="-20"/>
        <w:rPr>
          <w:rFonts w:ascii="Arial" w:hAnsi="Arial" w:eastAsia="Arial" w:cs="Arial"/>
          <w:noProof w:val="0"/>
          <w:sz w:val="23"/>
          <w:szCs w:val="23"/>
          <w:lang w:val="en-GB"/>
        </w:rPr>
      </w:pPr>
      <w:r w:rsidRPr="20A541D1" w:rsidR="2C55ED14">
        <w:rPr>
          <w:rFonts w:ascii="Arial" w:hAnsi="Arial" w:eastAsia="Arial" w:cs="Arial"/>
          <w:noProof w:val="0"/>
          <w:sz w:val="23"/>
          <w:szCs w:val="23"/>
          <w:lang w:val="en-GB"/>
        </w:rPr>
        <w:t xml:space="preserve">Welsh Government (2024) </w:t>
      </w:r>
      <w:r w:rsidRPr="20A541D1" w:rsidR="2C55ED14">
        <w:rPr>
          <w:rFonts w:ascii="Arial" w:hAnsi="Arial" w:eastAsia="Arial" w:cs="Arial"/>
          <w:i w:val="1"/>
          <w:iCs w:val="1"/>
          <w:noProof w:val="0"/>
          <w:sz w:val="24"/>
          <w:szCs w:val="24"/>
          <w:lang w:val="en-GB"/>
        </w:rPr>
        <w:t xml:space="preserve">Theme 1: Leadership for self-improving system. </w:t>
      </w:r>
      <w:r w:rsidRPr="20A541D1" w:rsidR="2C55ED14">
        <w:rPr>
          <w:rFonts w:ascii="Arial" w:hAnsi="Arial" w:eastAsia="Arial" w:cs="Arial"/>
          <w:noProof w:val="0"/>
          <w:sz w:val="24"/>
          <w:szCs w:val="24"/>
          <w:lang w:val="en-GB"/>
        </w:rPr>
        <w:t xml:space="preserve">Available at: </w:t>
      </w:r>
      <w:hyperlink r:id="Re949392839484270">
        <w:r w:rsidRPr="20A541D1" w:rsidR="2C55ED14">
          <w:rPr>
            <w:rStyle w:val="Hyperlink"/>
            <w:rFonts w:ascii="Arial" w:hAnsi="Arial" w:eastAsia="Arial" w:cs="Arial"/>
            <w:noProof w:val="0"/>
            <w:sz w:val="23"/>
            <w:szCs w:val="23"/>
            <w:lang w:val="en-GB"/>
          </w:rPr>
          <w:t>theme-1-leadership-for-a-self-improving-system-resources-1-7.pdf (gov.wales)</w:t>
        </w:r>
      </w:hyperlink>
      <w:r w:rsidRPr="20A541D1" w:rsidR="2C55ED14">
        <w:rPr>
          <w:rFonts w:ascii="Arial" w:hAnsi="Arial" w:eastAsia="Arial" w:cs="Arial"/>
          <w:noProof w:val="0"/>
          <w:sz w:val="23"/>
          <w:szCs w:val="23"/>
          <w:lang w:val="en-GB"/>
        </w:rPr>
        <w:t xml:space="preserve"> (Accessed: 14th February 2024).</w:t>
      </w:r>
    </w:p>
    <w:p w:rsidR="20A541D1" w:rsidP="20A541D1" w:rsidRDefault="20A541D1" w14:paraId="1B006170" w14:textId="4955C45C">
      <w:pPr>
        <w:pStyle w:val="Normal"/>
        <w:rPr>
          <w:rFonts w:ascii="Arial" w:hAnsi="Arial" w:cs="Arial"/>
          <w:sz w:val="23"/>
          <w:szCs w:val="23"/>
        </w:rPr>
      </w:pPr>
    </w:p>
    <w:sectPr w:rsidRPr="00170900" w:rsidR="00BF64AC">
      <w:footerReference w:type="default" r:id="rId1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3351E" w:rsidP="00F12504" w:rsidRDefault="0033351E" w14:paraId="0F19AB68" w14:textId="77777777">
      <w:pPr>
        <w:spacing w:after="0" w:line="240" w:lineRule="auto"/>
      </w:pPr>
      <w:r>
        <w:separator/>
      </w:r>
    </w:p>
  </w:endnote>
  <w:endnote w:type="continuationSeparator" w:id="0">
    <w:p w:rsidR="0033351E" w:rsidP="00F12504" w:rsidRDefault="0033351E" w14:paraId="0B34B6A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6335164"/>
      <w:docPartObj>
        <w:docPartGallery w:val="Page Numbers (Bottom of Page)"/>
        <w:docPartUnique/>
      </w:docPartObj>
    </w:sdtPr>
    <w:sdtEndPr>
      <w:rPr>
        <w:noProof/>
      </w:rPr>
    </w:sdtEndPr>
    <w:sdtContent>
      <w:p w:rsidR="00F12504" w:rsidRDefault="00F12504" w14:paraId="4B0063B8" w14:textId="044E2A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12504" w:rsidRDefault="00F12504" w14:paraId="7352732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3351E" w:rsidP="00F12504" w:rsidRDefault="0033351E" w14:paraId="0B69A3EF" w14:textId="77777777">
      <w:pPr>
        <w:spacing w:after="0" w:line="240" w:lineRule="auto"/>
      </w:pPr>
      <w:r>
        <w:separator/>
      </w:r>
    </w:p>
  </w:footnote>
  <w:footnote w:type="continuationSeparator" w:id="0">
    <w:p w:rsidR="0033351E" w:rsidP="00F12504" w:rsidRDefault="0033351E" w14:paraId="3DCC5F56" w14:textId="77777777">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JcfnNt1gfGGbDH" int2:id="GcEG2M5k">
      <int2:state int2:type="AugLoop_Text_Critique" int2:value="Rejected"/>
    </int2:textHash>
    <int2:textHash int2:hashCode="e0fNJFvUawOaVG" int2:id="m93FqaAu">
      <int2:state int2:type="AugLoop_Text_Critique" int2:value="Rejected"/>
    </int2:textHash>
    <int2:textHash int2:hashCode="iSN0v28a8K7Szw" int2:id="TMWO1lhy">
      <int2:state int2:type="AugLoop_Text_Critique" int2:value="Rejected"/>
    </int2:textHash>
    <int2:textHash int2:hashCode="YlcHEivfKcEtr3" int2:id="ZmmAflXV">
      <int2:state int2:type="AugLoop_Text_Critique" int2:value="Rejected"/>
    </int2:textHash>
    <int2:textHash int2:hashCode="0WHy8LBVQlhu0c" int2:id="NCu8yQnY">
      <int2:state int2:type="AugLoop_Text_Critique" int2:value="Rejected"/>
    </int2:textHash>
    <int2:textHash int2:hashCode="VjafIYC3/Q0CeY" int2:id="dPcVvzw7">
      <int2:state int2:type="AugLoop_Text_Critique" int2:value="Rejected"/>
    </int2:textHash>
    <int2:textHash int2:hashCode="Nuo9agaKL733o9" int2:id="yaoziGUn">
      <int2:state int2:type="AugLoop_Text_Critique" int2:value="Rejected"/>
    </int2:textHash>
    <int2:textHash int2:hashCode="ZDwntKefNIdV+R" int2:id="HKIpsth1">
      <int2:state int2:type="AugLoop_Text_Critique" int2:value="Rejected"/>
    </int2:textHash>
    <int2:textHash int2:hashCode="BC3EUS+j05HFFw" int2:id="ArE5keZD">
      <int2:state int2:type="AugLoop_Text_Critique" int2:value="Rejected"/>
    </int2:textHash>
    <int2:textHash int2:hashCode="gkWX6TcnAk7dBy" int2:id="ej07PK8d">
      <int2:state int2:type="AugLoop_Text_Critique" int2:value="Rejected"/>
    </int2:textHash>
    <int2:textHash int2:hashCode="n1vAC5ygHS9xa4" int2:id="1GnWnotC">
      <int2:state int2:type="AugLoop_Text_Critique" int2:value="Rejected"/>
    </int2:textHash>
    <int2:textHash int2:hashCode="zpB1jQtwVelXts" int2:id="E2VjB6sw">
      <int2:state int2:type="AugLoop_Text_Critique" int2:value="Rejected"/>
    </int2:textHash>
    <int2:textHash int2:hashCode="3vw6T7WzpCDguR" int2:id="APxbBlhU">
      <int2:state int2:type="AugLoop_Text_Critique" int2:value="Rejected"/>
    </int2:textHash>
    <int2:textHash int2:hashCode="UdvW37C17epJlO" int2:id="nzO5dHpS">
      <int2:state int2:type="AugLoop_Text_Critique" int2:value="Rejected"/>
    </int2:textHash>
    <int2:textHash int2:hashCode="8n2Pf/c0ReqI2b" int2:id="Nm3s4rCM">
      <int2:state int2:type="AugLoop_Text_Critique" int2:value="Rejected"/>
    </int2:textHash>
    <int2:textHash int2:hashCode="jeCPbA7Iz4ugv9" int2:id="uUu7IuxO">
      <int2:state int2:type="AugLoop_Text_Critique" int2:value="Rejected"/>
    </int2:textHash>
    <int2:textHash int2:hashCode="CBwaHDKGSWVjks" int2:id="Jm7SggkP">
      <int2:state int2:type="AugLoop_Text_Critique" int2:value="Rejected"/>
    </int2:textHash>
    <int2:bookmark int2:bookmarkName="_Int_mHjpmHar" int2:invalidationBookmarkName="" int2:hashCode="RoHRJMxsS3O6q/" int2:id="bssUMlWV">
      <int2:state int2:type="AugLoop_Text_Critique" int2:value="Rejected"/>
    </int2:bookmark>
    <int2:bookmark int2:bookmarkName="_Int_rf5qUGV2" int2:invalidationBookmarkName="" int2:hashCode="RoHRJMxsS3O6q/" int2:id="kZwwZWti">
      <int2:state int2:type="AugLoop_Text_Critique" int2:value="Rejected"/>
    </int2:bookmark>
    <int2:bookmark int2:bookmarkName="_Int_jBsBbQ0e" int2:invalidationBookmarkName="" int2:hashCode="RoHRJMxsS3O6q/" int2:id="AuCqx17z">
      <int2:state int2:type="AugLoop_Text_Critique" int2:value="Rejected"/>
    </int2:bookmark>
    <int2:bookmark int2:bookmarkName="_Int_SPBM9i4x" int2:invalidationBookmarkName="" int2:hashCode="RoHRJMxsS3O6q/" int2:id="k58rGE7n">
      <int2:state int2:type="AugLoop_Text_Critique" int2:value="Rejected"/>
    </int2:bookmark>
  </int2:observations>
  <int2:intelligenceSettings>
    <int2:extLst>
      <oel:ext uri="74B372B9-2EFF-4315-9A3F-32BA87CA82B1">
        <int2:goals int2:version="1" int2:formality="0"/>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KyNLe0MDGzNDOzNDFQ0lEKTi0uzszPAykwrQUA3/HhGCwAAAA="/>
  </w:docVars>
  <w:rsids>
    <w:rsidRoot w:val="00631880"/>
    <w:rsid w:val="00051A84"/>
    <w:rsid w:val="00086010"/>
    <w:rsid w:val="000A1AF8"/>
    <w:rsid w:val="00133147"/>
    <w:rsid w:val="00170900"/>
    <w:rsid w:val="001D49E4"/>
    <w:rsid w:val="0029F29E"/>
    <w:rsid w:val="002A55C4"/>
    <w:rsid w:val="0032596D"/>
    <w:rsid w:val="0033351E"/>
    <w:rsid w:val="003E4AEA"/>
    <w:rsid w:val="00469AC9"/>
    <w:rsid w:val="004D22D3"/>
    <w:rsid w:val="00581E9C"/>
    <w:rsid w:val="00582CE7"/>
    <w:rsid w:val="0058627E"/>
    <w:rsid w:val="005A6C9B"/>
    <w:rsid w:val="00631880"/>
    <w:rsid w:val="006836D9"/>
    <w:rsid w:val="00706CBD"/>
    <w:rsid w:val="007728A5"/>
    <w:rsid w:val="00782CD3"/>
    <w:rsid w:val="00846C69"/>
    <w:rsid w:val="008623EF"/>
    <w:rsid w:val="008C4804"/>
    <w:rsid w:val="008E41AD"/>
    <w:rsid w:val="009723E1"/>
    <w:rsid w:val="0099264D"/>
    <w:rsid w:val="009B8FAB"/>
    <w:rsid w:val="009F116D"/>
    <w:rsid w:val="00A857C9"/>
    <w:rsid w:val="00A97DE2"/>
    <w:rsid w:val="00AE7D04"/>
    <w:rsid w:val="00B339C8"/>
    <w:rsid w:val="00B76C56"/>
    <w:rsid w:val="00BF64AC"/>
    <w:rsid w:val="00D12613"/>
    <w:rsid w:val="00D66175"/>
    <w:rsid w:val="00DA0D72"/>
    <w:rsid w:val="00DB7261"/>
    <w:rsid w:val="00E02F1A"/>
    <w:rsid w:val="00E2798A"/>
    <w:rsid w:val="00E542E1"/>
    <w:rsid w:val="00EA96FD"/>
    <w:rsid w:val="00F12504"/>
    <w:rsid w:val="00F60781"/>
    <w:rsid w:val="00FE035D"/>
    <w:rsid w:val="00FF491D"/>
    <w:rsid w:val="00FF77C7"/>
    <w:rsid w:val="011EF0D8"/>
    <w:rsid w:val="01DD8711"/>
    <w:rsid w:val="01FFB10B"/>
    <w:rsid w:val="0286675E"/>
    <w:rsid w:val="02CC8798"/>
    <w:rsid w:val="02E5E972"/>
    <w:rsid w:val="02FAF61D"/>
    <w:rsid w:val="03795772"/>
    <w:rsid w:val="038D2F54"/>
    <w:rsid w:val="03C67C9E"/>
    <w:rsid w:val="03E11EA4"/>
    <w:rsid w:val="03F2E3A3"/>
    <w:rsid w:val="040A939C"/>
    <w:rsid w:val="0432E5B6"/>
    <w:rsid w:val="0456919A"/>
    <w:rsid w:val="045C239F"/>
    <w:rsid w:val="047D3570"/>
    <w:rsid w:val="049B8143"/>
    <w:rsid w:val="051527D3"/>
    <w:rsid w:val="052BDC9D"/>
    <w:rsid w:val="05406525"/>
    <w:rsid w:val="0541CAA1"/>
    <w:rsid w:val="0560E562"/>
    <w:rsid w:val="05AEF908"/>
    <w:rsid w:val="05CDD602"/>
    <w:rsid w:val="06508BDF"/>
    <w:rsid w:val="065D5422"/>
    <w:rsid w:val="0675367C"/>
    <w:rsid w:val="06DB4253"/>
    <w:rsid w:val="0759D881"/>
    <w:rsid w:val="0799D5E2"/>
    <w:rsid w:val="07CE6740"/>
    <w:rsid w:val="07DD7777"/>
    <w:rsid w:val="07FFE6A9"/>
    <w:rsid w:val="082DF1EA"/>
    <w:rsid w:val="085E48FB"/>
    <w:rsid w:val="08AD628C"/>
    <w:rsid w:val="0930F60B"/>
    <w:rsid w:val="097D0307"/>
    <w:rsid w:val="098A79BF"/>
    <w:rsid w:val="09FA3B87"/>
    <w:rsid w:val="0A55809E"/>
    <w:rsid w:val="0B0E836F"/>
    <w:rsid w:val="0B42B6EC"/>
    <w:rsid w:val="0B4953E1"/>
    <w:rsid w:val="0B7D8BA9"/>
    <w:rsid w:val="0B8C0FB6"/>
    <w:rsid w:val="0BA85FAD"/>
    <w:rsid w:val="0C26D024"/>
    <w:rsid w:val="0C299355"/>
    <w:rsid w:val="0C65A246"/>
    <w:rsid w:val="0C7BA39F"/>
    <w:rsid w:val="0CCA752F"/>
    <w:rsid w:val="0CD8B415"/>
    <w:rsid w:val="0CF00AAA"/>
    <w:rsid w:val="0CF381A9"/>
    <w:rsid w:val="0CF41117"/>
    <w:rsid w:val="0D6539ED"/>
    <w:rsid w:val="0D6539ED"/>
    <w:rsid w:val="0D8B4703"/>
    <w:rsid w:val="0D8EFBF8"/>
    <w:rsid w:val="0DAE00B0"/>
    <w:rsid w:val="0E0AEF59"/>
    <w:rsid w:val="0E3C8C25"/>
    <w:rsid w:val="0E9D336E"/>
    <w:rsid w:val="0F010A4E"/>
    <w:rsid w:val="0F525A5C"/>
    <w:rsid w:val="0FEAEC92"/>
    <w:rsid w:val="0FF2F59F"/>
    <w:rsid w:val="100FBA97"/>
    <w:rsid w:val="103AC1A1"/>
    <w:rsid w:val="10F7468F"/>
    <w:rsid w:val="115E8F82"/>
    <w:rsid w:val="11620ADE"/>
    <w:rsid w:val="11E8D504"/>
    <w:rsid w:val="11F5C045"/>
    <w:rsid w:val="12086AA3"/>
    <w:rsid w:val="121445A1"/>
    <w:rsid w:val="1221C1D2"/>
    <w:rsid w:val="12565FCC"/>
    <w:rsid w:val="125AF397"/>
    <w:rsid w:val="128CB7A5"/>
    <w:rsid w:val="12CB9145"/>
    <w:rsid w:val="13463B4F"/>
    <w:rsid w:val="139559BA"/>
    <w:rsid w:val="14CC0666"/>
    <w:rsid w:val="156549A4"/>
    <w:rsid w:val="15BC2862"/>
    <w:rsid w:val="161A05A9"/>
    <w:rsid w:val="1698C6FC"/>
    <w:rsid w:val="16C07D24"/>
    <w:rsid w:val="16CCFA7C"/>
    <w:rsid w:val="16E3205B"/>
    <w:rsid w:val="16F027C5"/>
    <w:rsid w:val="178A6C40"/>
    <w:rsid w:val="179F1FAF"/>
    <w:rsid w:val="17F4F3FD"/>
    <w:rsid w:val="1803A728"/>
    <w:rsid w:val="18173478"/>
    <w:rsid w:val="181B42C5"/>
    <w:rsid w:val="184BD96C"/>
    <w:rsid w:val="184F6B68"/>
    <w:rsid w:val="18778830"/>
    <w:rsid w:val="18EF4C65"/>
    <w:rsid w:val="19100056"/>
    <w:rsid w:val="1990C45E"/>
    <w:rsid w:val="19CCFB70"/>
    <w:rsid w:val="19E2440C"/>
    <w:rsid w:val="1A33E97A"/>
    <w:rsid w:val="1A735B5B"/>
    <w:rsid w:val="1ABA73B5"/>
    <w:rsid w:val="1B081999"/>
    <w:rsid w:val="1B21554D"/>
    <w:rsid w:val="1B83A3FC"/>
    <w:rsid w:val="1C4CA0EC"/>
    <w:rsid w:val="1C955C99"/>
    <w:rsid w:val="1CC86520"/>
    <w:rsid w:val="1CC9CDF0"/>
    <w:rsid w:val="1D0EF8EC"/>
    <w:rsid w:val="1D1BAC94"/>
    <w:rsid w:val="1D42B08E"/>
    <w:rsid w:val="1DC4F793"/>
    <w:rsid w:val="1E518A9F"/>
    <w:rsid w:val="1E82DF29"/>
    <w:rsid w:val="1EA57B63"/>
    <w:rsid w:val="1EA828C1"/>
    <w:rsid w:val="1ECA4AE2"/>
    <w:rsid w:val="1EDA8AA8"/>
    <w:rsid w:val="1EDE815C"/>
    <w:rsid w:val="1F197DE7"/>
    <w:rsid w:val="1FC39C06"/>
    <w:rsid w:val="20185F57"/>
    <w:rsid w:val="20328543"/>
    <w:rsid w:val="2057151F"/>
    <w:rsid w:val="20A541D1"/>
    <w:rsid w:val="20DF3C70"/>
    <w:rsid w:val="20E94997"/>
    <w:rsid w:val="211AA9D1"/>
    <w:rsid w:val="215DA165"/>
    <w:rsid w:val="21F2E580"/>
    <w:rsid w:val="225E85C7"/>
    <w:rsid w:val="228D0885"/>
    <w:rsid w:val="236BDA21"/>
    <w:rsid w:val="23C1A363"/>
    <w:rsid w:val="23D0D9D8"/>
    <w:rsid w:val="23E5C466"/>
    <w:rsid w:val="2413D702"/>
    <w:rsid w:val="242C69FF"/>
    <w:rsid w:val="242ECFFB"/>
    <w:rsid w:val="245B31AA"/>
    <w:rsid w:val="2473B01A"/>
    <w:rsid w:val="24B0BC96"/>
    <w:rsid w:val="266B2949"/>
    <w:rsid w:val="2688A199"/>
    <w:rsid w:val="26DD26B3"/>
    <w:rsid w:val="26FF958B"/>
    <w:rsid w:val="27895921"/>
    <w:rsid w:val="2794AD25"/>
    <w:rsid w:val="27AD33E2"/>
    <w:rsid w:val="27B06617"/>
    <w:rsid w:val="27B629D5"/>
    <w:rsid w:val="27E1F1DE"/>
    <w:rsid w:val="280CC24C"/>
    <w:rsid w:val="2850E728"/>
    <w:rsid w:val="2934D414"/>
    <w:rsid w:val="295F57CD"/>
    <w:rsid w:val="299318BE"/>
    <w:rsid w:val="29AE9BDE"/>
    <w:rsid w:val="2A380726"/>
    <w:rsid w:val="2A4EAF61"/>
    <w:rsid w:val="2AAE4982"/>
    <w:rsid w:val="2AE7D329"/>
    <w:rsid w:val="2B378EA5"/>
    <w:rsid w:val="2BB097D6"/>
    <w:rsid w:val="2C149F43"/>
    <w:rsid w:val="2C1E5D99"/>
    <w:rsid w:val="2C55ED14"/>
    <w:rsid w:val="2D05E87B"/>
    <w:rsid w:val="2D3D22D6"/>
    <w:rsid w:val="2D708A91"/>
    <w:rsid w:val="2DB7AAA3"/>
    <w:rsid w:val="2DF601B6"/>
    <w:rsid w:val="2E2CFA60"/>
    <w:rsid w:val="2F0C5AF2"/>
    <w:rsid w:val="2F480AB3"/>
    <w:rsid w:val="2F55FE5B"/>
    <w:rsid w:val="2F5B9DC2"/>
    <w:rsid w:val="2F7D9B45"/>
    <w:rsid w:val="2F7DD1A7"/>
    <w:rsid w:val="2F90CCA5"/>
    <w:rsid w:val="2FBB444C"/>
    <w:rsid w:val="2FCD2109"/>
    <w:rsid w:val="2FF35873"/>
    <w:rsid w:val="30224D21"/>
    <w:rsid w:val="302648C1"/>
    <w:rsid w:val="30462F28"/>
    <w:rsid w:val="3068D382"/>
    <w:rsid w:val="3070003A"/>
    <w:rsid w:val="3084680D"/>
    <w:rsid w:val="30FF4597"/>
    <w:rsid w:val="31054E0B"/>
    <w:rsid w:val="3147C689"/>
    <w:rsid w:val="3147C689"/>
    <w:rsid w:val="31670073"/>
    <w:rsid w:val="317AC101"/>
    <w:rsid w:val="31C21922"/>
    <w:rsid w:val="320F0575"/>
    <w:rsid w:val="321CEB31"/>
    <w:rsid w:val="32200C79"/>
    <w:rsid w:val="3242A26C"/>
    <w:rsid w:val="32E3A3E0"/>
    <w:rsid w:val="3304C1CB"/>
    <w:rsid w:val="3386AE88"/>
    <w:rsid w:val="33B34207"/>
    <w:rsid w:val="33EE63D2"/>
    <w:rsid w:val="346DA8C5"/>
    <w:rsid w:val="34A0922C"/>
    <w:rsid w:val="3529E56C"/>
    <w:rsid w:val="357B8514"/>
    <w:rsid w:val="35B0ABD2"/>
    <w:rsid w:val="363A8A8C"/>
    <w:rsid w:val="36569C1F"/>
    <w:rsid w:val="370225D9"/>
    <w:rsid w:val="37175575"/>
    <w:rsid w:val="37255740"/>
    <w:rsid w:val="374952E7"/>
    <w:rsid w:val="37B71503"/>
    <w:rsid w:val="37D49111"/>
    <w:rsid w:val="381C608F"/>
    <w:rsid w:val="381FB6BF"/>
    <w:rsid w:val="383F294B"/>
    <w:rsid w:val="386C00AB"/>
    <w:rsid w:val="38721E00"/>
    <w:rsid w:val="388D01BF"/>
    <w:rsid w:val="38911D35"/>
    <w:rsid w:val="38E3B844"/>
    <w:rsid w:val="39432B66"/>
    <w:rsid w:val="39764F55"/>
    <w:rsid w:val="39D22AC2"/>
    <w:rsid w:val="39D25606"/>
    <w:rsid w:val="3A65BADF"/>
    <w:rsid w:val="3AD1CAB8"/>
    <w:rsid w:val="3B141ECA"/>
    <w:rsid w:val="3B47374A"/>
    <w:rsid w:val="3B5C811B"/>
    <w:rsid w:val="3BE5F22D"/>
    <w:rsid w:val="3C4CD11C"/>
    <w:rsid w:val="3C539848"/>
    <w:rsid w:val="3C5A6C7E"/>
    <w:rsid w:val="3C61B337"/>
    <w:rsid w:val="3CBEA8A9"/>
    <w:rsid w:val="3CC71DF2"/>
    <w:rsid w:val="3DE5477E"/>
    <w:rsid w:val="3E453E24"/>
    <w:rsid w:val="3E4E8689"/>
    <w:rsid w:val="3E5ACE05"/>
    <w:rsid w:val="3E864D23"/>
    <w:rsid w:val="3E955473"/>
    <w:rsid w:val="3EACFFDF"/>
    <w:rsid w:val="3EFAC169"/>
    <w:rsid w:val="3F1551EE"/>
    <w:rsid w:val="3F46F83B"/>
    <w:rsid w:val="3FC226E8"/>
    <w:rsid w:val="3FF91331"/>
    <w:rsid w:val="40E2C89C"/>
    <w:rsid w:val="4117705A"/>
    <w:rsid w:val="411C01BB"/>
    <w:rsid w:val="412F9704"/>
    <w:rsid w:val="41406B9D"/>
    <w:rsid w:val="416233D4"/>
    <w:rsid w:val="41CB878B"/>
    <w:rsid w:val="4223E23E"/>
    <w:rsid w:val="42405DAF"/>
    <w:rsid w:val="4283A398"/>
    <w:rsid w:val="42899010"/>
    <w:rsid w:val="429119A7"/>
    <w:rsid w:val="42BBEE2A"/>
    <w:rsid w:val="42F9C7AA"/>
    <w:rsid w:val="4326BD1B"/>
    <w:rsid w:val="4368D6E8"/>
    <w:rsid w:val="4372D3C5"/>
    <w:rsid w:val="43AC9D74"/>
    <w:rsid w:val="43CE65CE"/>
    <w:rsid w:val="441A695E"/>
    <w:rsid w:val="44ED5FA2"/>
    <w:rsid w:val="4539D935"/>
    <w:rsid w:val="453D092E"/>
    <w:rsid w:val="46D8CC19"/>
    <w:rsid w:val="47824D05"/>
    <w:rsid w:val="47962D68"/>
    <w:rsid w:val="479D8921"/>
    <w:rsid w:val="47A81F40"/>
    <w:rsid w:val="47D1D3E1"/>
    <w:rsid w:val="47D4FC85"/>
    <w:rsid w:val="48057C4D"/>
    <w:rsid w:val="4844684F"/>
    <w:rsid w:val="49270DE2"/>
    <w:rsid w:val="492D1F52"/>
    <w:rsid w:val="4940363F"/>
    <w:rsid w:val="49A3E436"/>
    <w:rsid w:val="49E21549"/>
    <w:rsid w:val="4A195918"/>
    <w:rsid w:val="4A1C5C9A"/>
    <w:rsid w:val="4A3A4F76"/>
    <w:rsid w:val="4A68DDFB"/>
    <w:rsid w:val="4AB3D792"/>
    <w:rsid w:val="4B40AE3F"/>
    <w:rsid w:val="4B5327CD"/>
    <w:rsid w:val="4B875394"/>
    <w:rsid w:val="4B96E63D"/>
    <w:rsid w:val="4BB82CFB"/>
    <w:rsid w:val="4BFC60BB"/>
    <w:rsid w:val="4CC6F304"/>
    <w:rsid w:val="4D2EF2B6"/>
    <w:rsid w:val="4D32B69E"/>
    <w:rsid w:val="4D53FD5C"/>
    <w:rsid w:val="4DC49A09"/>
    <w:rsid w:val="4E006C0C"/>
    <w:rsid w:val="4E855724"/>
    <w:rsid w:val="4EB49FC8"/>
    <w:rsid w:val="4EBBF3B7"/>
    <w:rsid w:val="4EEFCDBD"/>
    <w:rsid w:val="4F305718"/>
    <w:rsid w:val="4F9C3C6D"/>
    <w:rsid w:val="5052979B"/>
    <w:rsid w:val="50819FF5"/>
    <w:rsid w:val="50A3CCEA"/>
    <w:rsid w:val="50B4A31A"/>
    <w:rsid w:val="50CBB22B"/>
    <w:rsid w:val="50D7E216"/>
    <w:rsid w:val="513255EA"/>
    <w:rsid w:val="51735E18"/>
    <w:rsid w:val="51874B4D"/>
    <w:rsid w:val="51AA99D1"/>
    <w:rsid w:val="51CEC4AC"/>
    <w:rsid w:val="52276E7F"/>
    <w:rsid w:val="529D4F6F"/>
    <w:rsid w:val="52A2D070"/>
    <w:rsid w:val="52BC92DC"/>
    <w:rsid w:val="52D3DD2F"/>
    <w:rsid w:val="532EA90A"/>
    <w:rsid w:val="535AB7EF"/>
    <w:rsid w:val="535CC658"/>
    <w:rsid w:val="53AFD0F0"/>
    <w:rsid w:val="53C33EE0"/>
    <w:rsid w:val="53CB5420"/>
    <w:rsid w:val="54217253"/>
    <w:rsid w:val="542F64EB"/>
    <w:rsid w:val="543BF1E7"/>
    <w:rsid w:val="546802F1"/>
    <w:rsid w:val="546CB8A7"/>
    <w:rsid w:val="546FAD90"/>
    <w:rsid w:val="54A2697F"/>
    <w:rsid w:val="54BCF25F"/>
    <w:rsid w:val="552608BE"/>
    <w:rsid w:val="55D772D3"/>
    <w:rsid w:val="566649CC"/>
    <w:rsid w:val="56A973C5"/>
    <w:rsid w:val="56C885D7"/>
    <w:rsid w:val="571DD03E"/>
    <w:rsid w:val="57C3BD0B"/>
    <w:rsid w:val="57D8E087"/>
    <w:rsid w:val="57F6E04E"/>
    <w:rsid w:val="58021A2D"/>
    <w:rsid w:val="58050F42"/>
    <w:rsid w:val="58454426"/>
    <w:rsid w:val="5849FEEB"/>
    <w:rsid w:val="58874C7D"/>
    <w:rsid w:val="59E5CF4C"/>
    <w:rsid w:val="5A2BC9A0"/>
    <w:rsid w:val="5A30F49F"/>
    <w:rsid w:val="5A33AAE3"/>
    <w:rsid w:val="5A59C78E"/>
    <w:rsid w:val="5A95FB4F"/>
    <w:rsid w:val="5AD14B19"/>
    <w:rsid w:val="5AF32FA0"/>
    <w:rsid w:val="5AFB5DCD"/>
    <w:rsid w:val="5B0C3B57"/>
    <w:rsid w:val="5B130D9D"/>
    <w:rsid w:val="5B5D0918"/>
    <w:rsid w:val="5B9BF6FA"/>
    <w:rsid w:val="5BCE8E2E"/>
    <w:rsid w:val="5BCF53FE"/>
    <w:rsid w:val="5C0CC6A3"/>
    <w:rsid w:val="5C4A4B19"/>
    <w:rsid w:val="5C4E83A6"/>
    <w:rsid w:val="5CCC6FD5"/>
    <w:rsid w:val="5CDC7F2C"/>
    <w:rsid w:val="5D37C75B"/>
    <w:rsid w:val="5D6A5E8F"/>
    <w:rsid w:val="5D79FDC5"/>
    <w:rsid w:val="5DABE6CE"/>
    <w:rsid w:val="5E309BEF"/>
    <w:rsid w:val="5E684036"/>
    <w:rsid w:val="5EEB3D65"/>
    <w:rsid w:val="5F4B221E"/>
    <w:rsid w:val="5F4B75C2"/>
    <w:rsid w:val="5F51EDDA"/>
    <w:rsid w:val="5F564422"/>
    <w:rsid w:val="5F5CFE7F"/>
    <w:rsid w:val="5FAB368C"/>
    <w:rsid w:val="60A9CA14"/>
    <w:rsid w:val="60B40B8B"/>
    <w:rsid w:val="6150673A"/>
    <w:rsid w:val="624BBCCA"/>
    <w:rsid w:val="626C9D2B"/>
    <w:rsid w:val="628CFE2E"/>
    <w:rsid w:val="62B4C3B6"/>
    <w:rsid w:val="62EC379B"/>
    <w:rsid w:val="633130FF"/>
    <w:rsid w:val="63A5932C"/>
    <w:rsid w:val="63AAD607"/>
    <w:rsid w:val="63BEAE88"/>
    <w:rsid w:val="63F8ADE6"/>
    <w:rsid w:val="647CE220"/>
    <w:rsid w:val="652BF4A6"/>
    <w:rsid w:val="6539CEEB"/>
    <w:rsid w:val="6542E34C"/>
    <w:rsid w:val="65E047F9"/>
    <w:rsid w:val="66298F41"/>
    <w:rsid w:val="66610BA4"/>
    <w:rsid w:val="66B29045"/>
    <w:rsid w:val="6721259D"/>
    <w:rsid w:val="677C185A"/>
    <w:rsid w:val="67DA5B21"/>
    <w:rsid w:val="6831A740"/>
    <w:rsid w:val="68660151"/>
    <w:rsid w:val="687A840E"/>
    <w:rsid w:val="68921FAB"/>
    <w:rsid w:val="696C7C52"/>
    <w:rsid w:val="6A0FB210"/>
    <w:rsid w:val="6A5D4428"/>
    <w:rsid w:val="6A847756"/>
    <w:rsid w:val="6A8648F6"/>
    <w:rsid w:val="6AA64636"/>
    <w:rsid w:val="6B2D9AE1"/>
    <w:rsid w:val="6B928B0A"/>
    <w:rsid w:val="6BBC9A02"/>
    <w:rsid w:val="6C096450"/>
    <w:rsid w:val="6D3F4206"/>
    <w:rsid w:val="6D53CBCF"/>
    <w:rsid w:val="6D57B9A0"/>
    <w:rsid w:val="6D85D5D2"/>
    <w:rsid w:val="6D85D5D2"/>
    <w:rsid w:val="6DC012D7"/>
    <w:rsid w:val="6E2885BB"/>
    <w:rsid w:val="6E35B1D6"/>
    <w:rsid w:val="6E510FDF"/>
    <w:rsid w:val="6E8D9F7F"/>
    <w:rsid w:val="6EAEF9F4"/>
    <w:rsid w:val="6ECA6988"/>
    <w:rsid w:val="6ED8910C"/>
    <w:rsid w:val="6F12C571"/>
    <w:rsid w:val="6F30B54B"/>
    <w:rsid w:val="6F3592F5"/>
    <w:rsid w:val="6F87A1B4"/>
    <w:rsid w:val="6F901E8B"/>
    <w:rsid w:val="6F9A0A39"/>
    <w:rsid w:val="6FA9093E"/>
    <w:rsid w:val="70409EB9"/>
    <w:rsid w:val="7049B927"/>
    <w:rsid w:val="706BEBB5"/>
    <w:rsid w:val="706E675B"/>
    <w:rsid w:val="708B6C91"/>
    <w:rsid w:val="70A5B719"/>
    <w:rsid w:val="70CC85AC"/>
    <w:rsid w:val="70D5DA86"/>
    <w:rsid w:val="7129340D"/>
    <w:rsid w:val="719A6DCE"/>
    <w:rsid w:val="71AC8F2F"/>
    <w:rsid w:val="720A37BC"/>
    <w:rsid w:val="7210798F"/>
    <w:rsid w:val="72273CF2"/>
    <w:rsid w:val="72532F84"/>
    <w:rsid w:val="728EBF34"/>
    <w:rsid w:val="73104AC7"/>
    <w:rsid w:val="73363E2F"/>
    <w:rsid w:val="73AE838A"/>
    <w:rsid w:val="73BE5004"/>
    <w:rsid w:val="73CECA9D"/>
    <w:rsid w:val="73E2B707"/>
    <w:rsid w:val="73F9A197"/>
    <w:rsid w:val="74D20E90"/>
    <w:rsid w:val="74F038D4"/>
    <w:rsid w:val="7592FE73"/>
    <w:rsid w:val="759381C4"/>
    <w:rsid w:val="75B5FFE4"/>
    <w:rsid w:val="768CD556"/>
    <w:rsid w:val="76E27582"/>
    <w:rsid w:val="76FF7E7F"/>
    <w:rsid w:val="771A57C9"/>
    <w:rsid w:val="78732E34"/>
    <w:rsid w:val="788BB26F"/>
    <w:rsid w:val="78C45652"/>
    <w:rsid w:val="78F2AF09"/>
    <w:rsid w:val="79141964"/>
    <w:rsid w:val="79AD6ECC"/>
    <w:rsid w:val="7A190847"/>
    <w:rsid w:val="7B5BB18A"/>
    <w:rsid w:val="7BB01504"/>
    <w:rsid w:val="7BE7D1BD"/>
    <w:rsid w:val="7C007F5C"/>
    <w:rsid w:val="7C4B7FB4"/>
    <w:rsid w:val="7C6B9B5F"/>
    <w:rsid w:val="7C953A7F"/>
    <w:rsid w:val="7CB815CF"/>
    <w:rsid w:val="7CC00BF5"/>
    <w:rsid w:val="7D25858A"/>
    <w:rsid w:val="7D7CC561"/>
    <w:rsid w:val="7DA5415C"/>
    <w:rsid w:val="7DB0EAF3"/>
    <w:rsid w:val="7E78F0D6"/>
    <w:rsid w:val="7EA121DE"/>
    <w:rsid w:val="7EC75AD2"/>
    <w:rsid w:val="7ED9C498"/>
    <w:rsid w:val="7FA60B4E"/>
    <w:rsid w:val="7FDAF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BF70E"/>
  <w15:chartTrackingRefBased/>
  <w15:docId w15:val="{1A48E8BB-5735-460E-A023-AE9B5A316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semiHidden/>
    <w:unhideWhenUsed/>
    <w:rsid w:val="0058627E"/>
    <w:rPr>
      <w:color w:val="0000FF"/>
      <w:u w:val="single"/>
    </w:rPr>
  </w:style>
  <w:style w:type="character" w:styleId="Emphasis">
    <w:name w:val="Emphasis"/>
    <w:basedOn w:val="DefaultParagraphFont"/>
    <w:uiPriority w:val="20"/>
    <w:qFormat/>
    <w:rsid w:val="00DA0D72"/>
    <w:rPr>
      <w:i/>
      <w:iCs/>
    </w:rPr>
  </w:style>
  <w:style w:type="character" w:styleId="publisher-name" w:customStyle="1">
    <w:name w:val="publisher-name"/>
    <w:basedOn w:val="DefaultParagraphFont"/>
    <w:rsid w:val="00DA0D72"/>
  </w:style>
  <w:style w:type="paragraph" w:styleId="Header">
    <w:name w:val="header"/>
    <w:basedOn w:val="Normal"/>
    <w:link w:val="HeaderChar"/>
    <w:uiPriority w:val="99"/>
    <w:unhideWhenUsed/>
    <w:rsid w:val="00F12504"/>
    <w:pPr>
      <w:tabs>
        <w:tab w:val="center" w:pos="4513"/>
        <w:tab w:val="right" w:pos="9026"/>
      </w:tabs>
      <w:spacing w:after="0" w:line="240" w:lineRule="auto"/>
    </w:pPr>
  </w:style>
  <w:style w:type="character" w:styleId="HeaderChar" w:customStyle="1">
    <w:name w:val="Header Char"/>
    <w:basedOn w:val="DefaultParagraphFont"/>
    <w:link w:val="Header"/>
    <w:uiPriority w:val="99"/>
    <w:rsid w:val="00F12504"/>
  </w:style>
  <w:style w:type="paragraph" w:styleId="Footer">
    <w:name w:val="footer"/>
    <w:basedOn w:val="Normal"/>
    <w:link w:val="FooterChar"/>
    <w:uiPriority w:val="99"/>
    <w:unhideWhenUsed/>
    <w:rsid w:val="00F12504"/>
    <w:pPr>
      <w:tabs>
        <w:tab w:val="center" w:pos="4513"/>
        <w:tab w:val="right" w:pos="9026"/>
      </w:tabs>
      <w:spacing w:after="0" w:line="240" w:lineRule="auto"/>
    </w:pPr>
  </w:style>
  <w:style w:type="character" w:styleId="FooterChar" w:customStyle="1">
    <w:name w:val="Footer Char"/>
    <w:basedOn w:val="DefaultParagraphFont"/>
    <w:link w:val="Footer"/>
    <w:uiPriority w:val="99"/>
    <w:rsid w:val="00F12504"/>
  </w:style>
  <w:style w:type="paragraph" w:styleId="NormalWeb">
    <w:name w:val="Normal (Web)"/>
    <w:basedOn w:val="Normal"/>
    <w:uiPriority w:val="99"/>
    <w:semiHidden/>
    <w:unhideWhenUsed/>
    <w:rsid w:val="00BF64AC"/>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10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18" /><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theme" Target="theme/theme1.xml" Id="rId20" /><Relationship Type="http://schemas.openxmlformats.org/officeDocument/2006/relationships/styles" Target="styles.xml" Id="rId1" /><Relationship Type="http://schemas.openxmlformats.org/officeDocument/2006/relationships/endnotes" Target="endnotes.xml" Id="rId5" /><Relationship Type="http://schemas.openxmlformats.org/officeDocument/2006/relationships/fontTable" Target="fontTable.xml" Id="rId19" /><Relationship Type="http://schemas.openxmlformats.org/officeDocument/2006/relationships/footnotes" Target="footnotes.xml" Id="rId4" /><Relationship Type="http://schemas.openxmlformats.org/officeDocument/2006/relationships/glossaryDocument" Target="glossary/document.xml" Id="Racd866c9fedb47bf" /><Relationship Type="http://schemas.microsoft.com/office/2020/10/relationships/intelligence" Target="intelligence2.xml" Id="Rbe5cc77d24b94c46" /><Relationship Type="http://schemas.openxmlformats.org/officeDocument/2006/relationships/hyperlink" Target="file:///C:/Users/44752/Downloads/Challenges_facing_stakeholders_participation_in_i.pdf" TargetMode="External" Id="R774310bb7ddd4e15" /><Relationship Type="http://schemas.openxmlformats.org/officeDocument/2006/relationships/hyperlink" Target="https://doi.org/10.3102/00028312043003343" TargetMode="External" Id="Rad60e92d545f41d7" /><Relationship Type="http://schemas.openxmlformats.org/officeDocument/2006/relationships/hyperlink" Target="https://www.education-ni.gov.uk/sites/default/files/publications/education/Guidance%20on%20School%20Development%20Planning%20for%202023-24.PDF" TargetMode="External" Id="Rc9e2b01be9de4da3" /><Relationship Type="http://schemas.openxmlformats.org/officeDocument/2006/relationships/hyperlink" Target="https://educationhub.blog.gov.uk/2023/05/18/school-attendance-important-risks-missing-day/" TargetMode="External" Id="Rd93c727da4cf40c6" /><Relationship Type="http://schemas.openxmlformats.org/officeDocument/2006/relationships/hyperlink" Target="https://www.school-attendance.org.uk/436/attendance-rewards-schemes" TargetMode="External" Id="R05a2c7b9b9c94e6b" /><Relationship Type="http://schemas.openxmlformats.org/officeDocument/2006/relationships/hyperlink" Target="https://doi.org/10.1080/13632752.2022.2067704" TargetMode="External" Id="Rae1ea4dc3f1249dd" /><Relationship Type="http://schemas.openxmlformats.org/officeDocument/2006/relationships/hyperlink" Target="https://www.estyn.gov.wales/system/files/2020-08/Central%2520Primary%2520School.pdf" TargetMode="External" Id="R69b17696ef52462c" /><Relationship Type="http://schemas.openxmlformats.org/officeDocument/2006/relationships/hyperlink" Target="https://doi.org/10.1080/09585170701589983" TargetMode="External" Id="Rc361ba6035424c33" /><Relationship Type="http://schemas.openxmlformats.org/officeDocument/2006/relationships/hyperlink" Target="https://www.definefine.org.uk/blog-8-school-attendance-difficulties" TargetMode="External" Id="R58c8ec4d2fa141fb" /><Relationship Type="http://schemas.openxmlformats.org/officeDocument/2006/relationships/hyperlink" Target="https://beta.npt.gov.uk/schools-and-learning/school-attendance-and-welfare/school-attendance/education-welfare-service/" TargetMode="External" Id="Raf8e833d64784e41" /><Relationship Type="http://schemas.openxmlformats.org/officeDocument/2006/relationships/hyperlink" Target="https://beta.npt.gov.uk/schools-and-learning/school-attendance-and-welfare/school-attendance/" TargetMode="External" Id="R8b7cf224fe0645b5" /><Relationship Type="http://schemas.openxmlformats.org/officeDocument/2006/relationships/hyperlink" Target="https://notfineinschool.co.uk/attendance" TargetMode="External" Id="R07ac94f3abc54a8c" /><Relationship Type="http://schemas.openxmlformats.org/officeDocument/2006/relationships/hyperlink" Target="https://www.ascl.org.uk/ASCL/media/ASCL/guidance_paper_leadership_of_strategic_improvement_planning_and_self_evaluation_may_18-(4).pdf" TargetMode="External" Id="Raedaebee81f64923" /><Relationship Type="http://schemas.openxmlformats.org/officeDocument/2006/relationships/hyperlink" Target="https://doi.org/10.1177/0895904811429295" TargetMode="External" Id="R4c23476671a14a30" /><Relationship Type="http://schemas.openxmlformats.org/officeDocument/2006/relationships/hyperlink" Target="https://doi.org/10.1177/0895904811429295" TargetMode="External" Id="Rd382b76e512b43c5" /><Relationship Type="http://schemas.openxmlformats.org/officeDocument/2006/relationships/hyperlink" Target="https://www.legislation.gov.uk/wsi/2014/2677/regulation/3/made" TargetMode="External" Id="R7a536a24ab204965" /><Relationship Type="http://schemas.openxmlformats.org/officeDocument/2006/relationships/hyperlink" Target="https://www.highspeedtraining.co.uk/hub/pupil-voice/" TargetMode="External" Id="Rd765470263894805" /><Relationship Type="http://schemas.openxmlformats.org/officeDocument/2006/relationships/hyperlink" Target="https://www.gov.wales/sites/default/files/publications/2018-03/school-development-plans.pdf" TargetMode="External" Id="R898589fe3f8e4c5b" /><Relationship Type="http://schemas.openxmlformats.org/officeDocument/2006/relationships/hyperlink" Target="https://www.gov.wales/sites/default/files/pdf-versions/2021/1/3/1610565355/training-school-governors-wales-understanding-role-data-supporting-self-evaluation-and-improvement.pdf" TargetMode="External" Id="R8f72dc9a6650455b" /><Relationship Type="http://schemas.openxmlformats.org/officeDocument/2006/relationships/hyperlink" Target="https://www.gov.wales/sites/default/files/pdf-versions/2022/7/3/1657103361/school-improvement-guidance-impact-assessment.pdf" TargetMode="External" Id="R71471bdd4b304438" /><Relationship Type="http://schemas.openxmlformats.org/officeDocument/2006/relationships/hyperlink" Target="https://www.gov.wales/sites/default/files/publications/2023-10/improving-school-attendance-guidance_0.pdf" TargetMode="External" Id="R28e7bffe68d84d8b" /><Relationship Type="http://schemas.openxmlformats.org/officeDocument/2006/relationships/hyperlink" Target="https://www.gov.wales/children-missing-education-database-html" TargetMode="External" Id="R5003600df1534ff8" /><Relationship Type="http://schemas.openxmlformats.org/officeDocument/2006/relationships/hyperlink" Target="https://hwb.gov.wales/evaluation-improvement-and-accountability/the-national-resource-evaluation-and-improvement/evaluation-and-improvement-principles/engaging-with-stakeholders" TargetMode="External" Id="R97de798ec40d4bea" /><Relationship Type="http://schemas.openxmlformats.org/officeDocument/2006/relationships/hyperlink" Target="https://hwb.gov.wales/evaluation-improvement-and-accountability/school-improvement-guidance-framework-for-evaluation-improvement-and-accountability" TargetMode="External" Id="R1087be79014843c3" /><Relationship Type="http://schemas.openxmlformats.org/officeDocument/2006/relationships/hyperlink" Target="https://www.gov.wales/sites/default/files/publications/2018-12/theme-1-leadership-for-a-self-improving-system-resources-1-7.pdf" TargetMode="External" Id="Re94939283948427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2d7ed14-d2db-462e-9464-2e79aa7a2dec}"/>
      </w:docPartPr>
      <w:docPartBody>
        <w:p w14:paraId="69CFCBC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Maisie Finnemore (2012131)</dc:creator>
  <keywords/>
  <dc:description/>
  <lastModifiedBy>Maisie Finnemore (2012131)</lastModifiedBy>
  <revision>22</revision>
  <dcterms:created xsi:type="dcterms:W3CDTF">2024-02-13T11:39:00.0000000Z</dcterms:created>
  <dcterms:modified xsi:type="dcterms:W3CDTF">2024-03-04T15:09:11.9962393Z</dcterms:modified>
</coreProperties>
</file>