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26ED3" w:rsidRDefault="00F26ED3" w:rsidP="00F26ED3">
      <w:pPr>
        <w:spacing w:before="100" w:beforeAutospacing="1" w:after="100" w:afterAutospacing="1"/>
        <w:jc w:val="center"/>
        <w:outlineLvl w:val="0"/>
        <w:rPr>
          <w:b/>
          <w:bCs/>
          <w:kern w:val="36"/>
          <w:sz w:val="36"/>
          <w:szCs w:val="36"/>
        </w:rPr>
      </w:pPr>
    </w:p>
    <w:p w:rsidR="00F26ED3" w:rsidRDefault="00F26ED3" w:rsidP="00F26ED3">
      <w:pPr>
        <w:jc w:val="center"/>
        <w:rPr>
          <w:b/>
          <w:bCs/>
          <w:sz w:val="40"/>
          <w:szCs w:val="40"/>
        </w:rPr>
      </w:pPr>
    </w:p>
    <w:p w:rsidR="00F26ED3" w:rsidRDefault="00F26ED3" w:rsidP="00F26ED3">
      <w:pPr>
        <w:jc w:val="center"/>
        <w:rPr>
          <w:b/>
          <w:bCs/>
          <w:sz w:val="40"/>
          <w:szCs w:val="40"/>
        </w:rPr>
      </w:pPr>
    </w:p>
    <w:p w:rsidR="00F26ED3" w:rsidRPr="00F26ED3" w:rsidRDefault="00F26ED3" w:rsidP="00F26ED3">
      <w:pPr>
        <w:jc w:val="center"/>
        <w:rPr>
          <w:b/>
          <w:bCs/>
          <w:sz w:val="40"/>
          <w:szCs w:val="40"/>
        </w:rPr>
      </w:pPr>
      <w:r w:rsidRPr="00F26ED3">
        <w:rPr>
          <w:b/>
          <w:bCs/>
          <w:sz w:val="40"/>
          <w:szCs w:val="40"/>
        </w:rPr>
        <w:t>How are medieval nuns depicted in Welsh poetry?</w:t>
      </w:r>
    </w:p>
    <w:p w:rsidR="00F26ED3" w:rsidRPr="00892DF2" w:rsidRDefault="00F26ED3" w:rsidP="00F26ED3">
      <w:pPr>
        <w:spacing w:before="100" w:beforeAutospacing="1" w:after="100" w:afterAutospacing="1"/>
        <w:jc w:val="center"/>
        <w:outlineLvl w:val="0"/>
        <w:rPr>
          <w:b/>
          <w:bCs/>
          <w:kern w:val="36"/>
          <w:sz w:val="40"/>
          <w:szCs w:val="40"/>
        </w:rPr>
      </w:pPr>
      <w:r w:rsidRPr="00892DF2">
        <w:rPr>
          <w:b/>
          <w:bCs/>
          <w:kern w:val="36"/>
          <w:sz w:val="40"/>
          <w:szCs w:val="40"/>
        </w:rPr>
        <w:br/>
      </w:r>
    </w:p>
    <w:p w:rsidR="00F26ED3" w:rsidRPr="00892DF2" w:rsidRDefault="00F26ED3" w:rsidP="00F26ED3">
      <w:pPr>
        <w:spacing w:before="100" w:beforeAutospacing="1" w:after="100" w:afterAutospacing="1"/>
        <w:jc w:val="center"/>
        <w:outlineLvl w:val="0"/>
        <w:rPr>
          <w:b/>
          <w:bCs/>
          <w:kern w:val="36"/>
          <w:sz w:val="40"/>
          <w:szCs w:val="40"/>
        </w:rPr>
      </w:pPr>
      <w:r w:rsidRPr="00892DF2">
        <w:rPr>
          <w:b/>
          <w:bCs/>
          <w:kern w:val="36"/>
          <w:sz w:val="40"/>
          <w:szCs w:val="40"/>
        </w:rPr>
        <w:t>(HPCS700</w:t>
      </w:r>
      <w:r>
        <w:rPr>
          <w:b/>
          <w:bCs/>
          <w:kern w:val="36"/>
          <w:sz w:val="40"/>
          <w:szCs w:val="40"/>
        </w:rPr>
        <w:t>4</w:t>
      </w:r>
      <w:r w:rsidRPr="00892DF2">
        <w:rPr>
          <w:b/>
          <w:bCs/>
          <w:kern w:val="36"/>
          <w:sz w:val="40"/>
          <w:szCs w:val="40"/>
        </w:rPr>
        <w:t>)</w:t>
      </w:r>
      <w:r w:rsidRPr="00892DF2">
        <w:rPr>
          <w:b/>
          <w:bCs/>
          <w:kern w:val="36"/>
          <w:sz w:val="40"/>
          <w:szCs w:val="40"/>
        </w:rPr>
        <w:br/>
      </w:r>
      <w:r w:rsidRPr="00892DF2">
        <w:rPr>
          <w:b/>
          <w:bCs/>
          <w:sz w:val="40"/>
          <w:szCs w:val="40"/>
        </w:rPr>
        <w:t xml:space="preserve">Assignment </w:t>
      </w:r>
      <w:r>
        <w:rPr>
          <w:b/>
          <w:bCs/>
          <w:sz w:val="40"/>
          <w:szCs w:val="40"/>
        </w:rPr>
        <w:t>1</w:t>
      </w:r>
    </w:p>
    <w:p w:rsidR="00F26ED3" w:rsidRPr="00892DF2" w:rsidRDefault="00F26ED3" w:rsidP="00F26ED3">
      <w:pPr>
        <w:jc w:val="center"/>
        <w:rPr>
          <w:b/>
          <w:bCs/>
          <w:sz w:val="40"/>
          <w:szCs w:val="40"/>
        </w:rPr>
      </w:pPr>
      <w:r w:rsidRPr="00892DF2">
        <w:rPr>
          <w:b/>
          <w:bCs/>
          <w:sz w:val="40"/>
          <w:szCs w:val="40"/>
        </w:rPr>
        <w:t>Anne Tod</w:t>
      </w:r>
    </w:p>
    <w:p w:rsidR="00F26ED3" w:rsidRPr="00FF1032" w:rsidRDefault="00F26ED3" w:rsidP="00F26ED3">
      <w:pPr>
        <w:jc w:val="center"/>
        <w:rPr>
          <w:b/>
          <w:bCs/>
          <w:sz w:val="36"/>
          <w:szCs w:val="36"/>
        </w:rPr>
      </w:pPr>
      <w:r w:rsidRPr="00FF1032">
        <w:rPr>
          <w:b/>
          <w:bCs/>
          <w:sz w:val="36"/>
          <w:szCs w:val="36"/>
        </w:rPr>
        <w:t>2008362</w:t>
      </w: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F26ED3" w:rsidRDefault="00F26ED3" w:rsidP="0026795B">
      <w:pPr>
        <w:jc w:val="center"/>
        <w:rPr>
          <w:b/>
          <w:bCs/>
          <w:u w:val="single"/>
        </w:rPr>
      </w:pPr>
    </w:p>
    <w:p w:rsidR="004C3D8F" w:rsidRPr="00F26ED3" w:rsidRDefault="00F26ED3" w:rsidP="00255F70">
      <w:pPr>
        <w:spacing w:line="48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161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position of women in relation to </w:t>
      </w:r>
      <w:r w:rsidR="00E74328"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Church has alway been contentious since </w:t>
      </w:r>
    </w:p>
    <w:p w:rsidR="005E5037" w:rsidRPr="00F26ED3" w:rsidRDefault="00E74328" w:rsidP="00255F70">
      <w:pPr>
        <w:spacing w:line="48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D16779"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ib</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ical Fall</w:t>
      </w:r>
      <w:r w:rsidR="005E5037"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According to R. Howard Bloch:</w:t>
      </w:r>
    </w:p>
    <w:p w:rsidR="005E5037" w:rsidRDefault="005E5037" w:rsidP="00255F70">
      <w:pPr>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The Fall, commononly conceived to be</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origin and cause of medieval </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m</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isogyny, is merely a </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fulfilment</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logical conclusion of that which is </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implicit</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B2508"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 the creation of Eve. Wo</w:t>
      </w:r>
      <w:r w:rsidR="004C3D8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as secondary, derivative, </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supervenient, and</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supplemental, assumes all that is inferior, debased, </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scandalous, and</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perverse.</w:t>
      </w:r>
      <w:r w:rsidR="00D370F1" w:rsidRPr="00714A77">
        <w:rPr>
          <w:rStyle w:val="FootnoteReference"/>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1"/>
      </w:r>
      <w:r w:rsidR="00F26ED3" w:rsidRPr="00714A77">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A1659B" w:rsidRPr="00F26ED3" w:rsidRDefault="00A1659B" w:rsidP="00255F70">
      <w:pPr>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1659B" w:rsidRDefault="00D2606B" w:rsidP="00A1659B">
      <w:pPr>
        <w:spacing w:line="48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4C3D8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portrayal of</w:t>
      </w:r>
      <w:r w:rsidR="00E74328"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 has </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coloured perceptions of wom</w:t>
      </w:r>
      <w:r w:rsidR="000C0F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ever since.  Through these eyes, the indisputable superiority of man, both spiritually and morally, has condemned women to be the curse of mankind, fit only to be seen as the cru</w:t>
      </w:r>
      <w:r w:rsidR="004A16D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ible of all evils, and the recepta</w:t>
      </w:r>
      <w:r w:rsidR="004A16D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 for justifi</w:t>
      </w:r>
      <w:r w:rsidR="00F125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able</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punishment for th</w:t>
      </w:r>
      <w:r w:rsidR="00A8682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 evils.  That women were needed for procreation has not enured them from distrust and persecution throughout the ages, and, once their vir</w:t>
      </w:r>
      <w:r w:rsidR="004C3D8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inity has been squandered by th</w:t>
      </w:r>
      <w:r w:rsidR="004A16D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ose</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acts of procreation, their standing in the world, if unprotected by man, </w:t>
      </w:r>
      <w:r w:rsidR="00F125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has </w:t>
      </w:r>
      <w:r w:rsidR="00366221"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spiralled</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down</w:t>
      </w:r>
      <w:r w:rsidR="00A8682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wards.</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0F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uns rejected this scenario, by marrying Christ, </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so </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flew in the face of their alloted role in medieval society, </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becoming p</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rey to </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misogynistic</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derogatory attention in an attempt to bring them back to th</w:t>
      </w:r>
      <w:r w:rsidR="00AB5D57"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eir</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accepted role,</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762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subordinate in every respect to man. </w:t>
      </w:r>
      <w:r w:rsidR="00A8682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tensions between the Church and Society are illustrated by two quotes from Helen Fulton:</w:t>
      </w:r>
    </w:p>
    <w:p w:rsidR="00A86823" w:rsidRPr="00F26ED3" w:rsidRDefault="00A86823" w:rsidP="00A1659B">
      <w:pPr>
        <w:jc w:val="both"/>
        <w:rPr>
          <w:outline/>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the Church, virginity ranked highest as the ideal state for women,  </w:t>
      </w:r>
      <w:r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followed by widowhood, with marriage as a poor third, the only resort for </w:t>
      </w:r>
      <w:r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poor souls who could not control their lustful urges.  Marriage was made to </w:t>
      </w:r>
      <w:r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seem unattractive in order to reassure nuns and other chaste women that they </w:t>
      </w:r>
      <w:r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had made the right choice.</w:t>
      </w:r>
      <w:r w:rsidR="00DC3E38" w:rsidRPr="00714A77">
        <w:rPr>
          <w:rStyle w:val="FootnoteReference"/>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2"/>
      </w:r>
    </w:p>
    <w:p w:rsidR="00AB5D57" w:rsidRPr="00F26ED3" w:rsidRDefault="00AB5D57" w:rsidP="0026795B">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rsidR="00DC3E38" w:rsidRDefault="00DC3E38" w:rsidP="00A86823">
      <w:pPr>
        <w:rPr>
          <w:outline/>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C3E38" w:rsidRDefault="00DC3E38" w:rsidP="00A86823">
      <w:pPr>
        <w:rPr>
          <w:outline/>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86823" w:rsidRPr="00F26ED3" w:rsidRDefault="000C0F75" w:rsidP="00A8682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outline/>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also from</w:t>
      </w:r>
      <w:r w:rsidR="00A8682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Helen Fulton</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A86823" w:rsidRPr="00F26ED3" w:rsidRDefault="00A86823" w:rsidP="00A8682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rsidR="00A86823" w:rsidRPr="00F26ED3" w:rsidRDefault="00A86823" w:rsidP="00A8682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From the point of view of secular society, especially the power-holding</w:t>
      </w:r>
    </w:p>
    <w:p w:rsidR="00A86823" w:rsidRPr="00F26ED3" w:rsidRDefault="00A86823" w:rsidP="00A8682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classes, women were needed to generate heirs, and chastity was a threat to that </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function</w:t>
      </w:r>
      <w:r w:rsidR="00714A7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3E38" w:rsidRPr="00714A77">
        <w:rPr>
          <w:rStyle w:val="FootnoteReference"/>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3"/>
      </w:r>
      <w:r w:rsidRPr="00714A77">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26795B" w:rsidRPr="00F26ED3" w:rsidRDefault="004C3D8F" w:rsidP="0026795B">
      <w:r w:rsidRPr="00F26ED3">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b/>
      </w:r>
      <w:r w:rsidRPr="00F26ED3">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b/>
      </w:r>
      <w:r w:rsidRPr="00F26ED3">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b/>
      </w:r>
      <w:r w:rsidRPr="00F26ED3">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b/>
      </w:r>
      <w:r w:rsidRPr="00F26ED3">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b/>
      </w:r>
      <w:r w:rsidRPr="00F26ED3">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b/>
      </w:r>
      <w:r w:rsidR="0026795B" w:rsidRPr="00F26ED3">
        <w:tab/>
      </w:r>
      <w:r w:rsidR="0026795B" w:rsidRPr="00F26ED3">
        <w:tab/>
      </w:r>
      <w:r w:rsidR="0026795B" w:rsidRPr="00F26ED3">
        <w:tab/>
      </w:r>
      <w:r w:rsidR="0026795B" w:rsidRPr="00F26ED3">
        <w:tab/>
      </w:r>
      <w:r w:rsidR="0026795B" w:rsidRPr="00F26ED3">
        <w:tab/>
      </w:r>
    </w:p>
    <w:p w:rsidR="00E05C13" w:rsidRPr="00F26ED3" w:rsidRDefault="001E5CEE" w:rsidP="00255F70">
      <w:pPr>
        <w:spacing w:line="48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41FE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medieval times</w:t>
      </w:r>
      <w:r w:rsidR="00F125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41FE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00787B5D"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here were </w:t>
      </w:r>
      <w:r w:rsidR="00E41FE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believed to be on</w:t>
      </w:r>
      <w:r w:rsidR="00787B5D"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ly four nunneries in Wales, considerably less than in</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87B5D"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 Celtic regions and in England.  Th</w:t>
      </w:r>
      <w:r w:rsidR="000C0F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w:t>
      </w:r>
      <w:r w:rsidR="00787B5D"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were closely aligned with </w:t>
      </w:r>
      <w:r w:rsidR="000C0F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monasteries</w:t>
      </w:r>
      <w:r w:rsidR="00787B5D"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nuns were not able to hold th</w:t>
      </w:r>
      <w:r w:rsidR="000C0F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ei</w:t>
      </w:r>
      <w:r w:rsidR="00787B5D"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 own services but needed a priest to conduct them. </w:t>
      </w:r>
      <w:r w:rsidR="00787B5D"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0F75"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Jane Cartwright,</w:t>
      </w:r>
      <w:r w:rsidR="000C0F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Benedictine Priory of Usk</w:t>
      </w:r>
      <w:r w:rsidR="00E05C13"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founded before 1135 by the Richard de Clare.  </w:t>
      </w:r>
      <w:r w:rsidR="00E05C13"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nunnery in Llansanffraid, also in Powys, was  founded between 1170 and 1174 and was aligned to Strata Marcella, a Cistercian </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monastery</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Llanllyr in Ceredigion</w:t>
      </w:r>
      <w:r w:rsidR="00F125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founded before 1197 by Lord Rhys</w:t>
      </w:r>
      <w:r w:rsidR="00F125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125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closely aligned to nearby Strata Florida, also a Cistercian </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monastery</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5C13"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Llanllugan in Powys was founded by </w:t>
      </w:r>
      <w:proofErr w:type="spellStart"/>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Marefudd</w:t>
      </w:r>
      <w:proofErr w:type="spellEnd"/>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 </w:t>
      </w:r>
      <w:proofErr w:type="spellStart"/>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Rhotpert</w:t>
      </w:r>
      <w:proofErr w:type="spellEnd"/>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before 1236.</w:t>
      </w:r>
      <w:r w:rsidR="00130DF6" w:rsidRPr="00714A77">
        <w:rPr>
          <w:rStyle w:val="FootnoteReference"/>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4"/>
      </w:r>
    </w:p>
    <w:p w:rsidR="00F1255C" w:rsidRDefault="001E5CEE" w:rsidP="00255F70">
      <w:pPr>
        <w:spacing w:line="48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41FE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F125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proximity of </w:t>
      </w:r>
      <w:r w:rsidR="00E41FE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unneries </w:t>
      </w:r>
      <w:r w:rsidR="00FE4AD9"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monasteries</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gav</w:t>
      </w:r>
      <w:r w:rsidR="000C0F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rise to</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alacious stories</w:t>
      </w:r>
      <w:r w:rsidR="00E41FE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the behaviour of monks,</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Enoch, the </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Abbott</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Strata Marcella</w:t>
      </w:r>
      <w:r w:rsidR="00FE4AD9"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5C13"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Gerald of Wales</w:t>
      </w:r>
      <w:r w:rsidR="00F1255C">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30DF6" w:rsidRPr="00900930">
        <w:rPr>
          <w:rStyle w:val="FootnoteReference"/>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5"/>
      </w:r>
      <w:r w:rsidR="00FE4AD9" w:rsidRPr="00900930">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E4AD9"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tells the story that Enoch was</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tempted by the </w:t>
      </w:r>
      <w:r w:rsidR="009F61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evil and, after making several of the nuns pregnant, eloped with one of them, </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although he </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later repented and returned.</w:t>
      </w:r>
      <w:r w:rsidR="00130DF6" w:rsidRPr="00900930">
        <w:rPr>
          <w:rStyle w:val="FootnoteReference"/>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6"/>
      </w:r>
      <w:r w:rsidR="00E05C13" w:rsidRPr="00900930">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stories </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6E5DD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ere popular </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medieval times when </w:t>
      </w:r>
      <w:r w:rsidR="00F125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were delivered orally, most probably with embellishment </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subsequent </w:t>
      </w:r>
      <w:r w:rsidR="00D2606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telling</w:t>
      </w:r>
      <w:r w:rsidR="00E05C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846CDB" w:rsidRDefault="00F1255C" w:rsidP="00255F70">
      <w:pPr>
        <w:spacing w:line="48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b/>
      </w:r>
      <w:r w:rsidR="00DE08FA"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Medieval poetry had some distinct attributes related </w:t>
      </w:r>
      <w:r w:rsidR="006E5DD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00DE08FA"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construction and attribution</w:t>
      </w:r>
      <w:r w:rsidR="006E5DD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E08FA"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4C3EEA"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 praise poems and</w:t>
      </w:r>
      <w:r w:rsidR="00DE08FA"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courtly love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poems </w:t>
      </w:r>
      <w:r w:rsidR="00DE08FA"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were commissioned and paid for by those with the money and influence so to do, usually the husbands of the subjects of the poems.  The verses centred on the beauty and  resp</w:t>
      </w:r>
      <w:r w:rsidR="009F61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DE08FA"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ctability of the gracious lady so endowed,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whose</w:t>
      </w:r>
      <w:r w:rsidR="00DE08FA"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charity</w:t>
      </w:r>
      <w:r w:rsidR="009F61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DE08FA"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gift</w:t>
      </w:r>
      <w:r w:rsidR="006E5DD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of</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08FA"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healing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entitled her to praise.</w:t>
      </w:r>
      <w:r w:rsidR="00DE08FA"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image of ideal femin</w:t>
      </w:r>
      <w:r w:rsidR="009F61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ity in medieval times was idolised by the physical characteristics which were emp</w:t>
      </w:r>
      <w:r w:rsidR="007900D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w:t>
      </w:r>
      <w:r w:rsidR="007900D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 in courtly love poetry. </w:t>
      </w:r>
      <w:r w:rsidR="00CF179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w:t>
      </w:r>
      <w:r w:rsidR="00AA4B75"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DD226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 </w:t>
      </w:r>
      <w:r w:rsidR="00AA4B75"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 Phillips</w:t>
      </w:r>
      <w:r w:rsidR="004C3EEA" w:rsidRPr="00F26ED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rsidR="00AA4B75" w:rsidRPr="00846CDB" w:rsidRDefault="00846CDB" w:rsidP="009E672A">
      <w:pPr>
        <w:jc w:val="both"/>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The hair is always to be long and golden, the skin pale and smooth with rosy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cheeks and lips, the eyebrows curving and black and the eyes sparkling like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stars.</w:t>
      </w:r>
      <w:r w:rsidR="00E53B3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Slenderness is another requirement.</w:t>
      </w:r>
      <w:r w:rsidRPr="009E672A">
        <w:rPr>
          <w:rStyle w:val="FootnoteReference"/>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7"/>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rsidR="00AA4B75" w:rsidRPr="00F26ED3" w:rsidRDefault="00AA4B75" w:rsidP="00AA4B7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12994" w:rsidRPr="00F26ED3" w:rsidRDefault="006E5DDA" w:rsidP="00255F70">
      <w:pPr>
        <w:spacing w:line="48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ong, loos</w:t>
      </w:r>
      <w:r w:rsidR="007900D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ly worn, hair was a hallmark of an unmarried virgin, although widows could also wear their </w:t>
      </w:r>
      <w:r w:rsidR="007900D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hair </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loose to show th</w:t>
      </w:r>
      <w:r w:rsidR="004C3EEA"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ei</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 availability for re-marriage.  This contrasted with the habits worn by nuns which strictly observed the ritual covering of hair and obliterati</w:t>
      </w:r>
      <w:r w:rsidR="00F125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physical allure. </w:t>
      </w:r>
    </w:p>
    <w:p w:rsidR="00E92953" w:rsidRPr="00F26ED3" w:rsidRDefault="00812994" w:rsidP="00255F70">
      <w:pPr>
        <w:spacing w:line="48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Praise p</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oems, in honour of women</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who were either of marriageable age or already married to a man of means, were </w:t>
      </w:r>
      <w:r w:rsidR="004C3EEA"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able to dwell on the physical aspects of their subjects.  Women were praised for having high white foreheads and delicate hands.  These hands could also be venerated for having the healing touch. </w:t>
      </w:r>
      <w:proofErr w:type="spellStart"/>
      <w:r w:rsidR="00E079C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Guto’r</w:t>
      </w:r>
      <w:proofErr w:type="spellEnd"/>
      <w:r w:rsidR="00E079C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Glyn’s poem </w:t>
      </w:r>
      <w:r w:rsidR="00E65A8A" w:rsidRPr="00E65A8A">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thank</w:t>
      </w:r>
      <w:r w:rsidR="00E65A8A">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79CF" w:rsidRPr="00F26ED3">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Joan Burgh, daughter of William Clopton of Wattlesborough for her care </w:t>
      </w:r>
      <w:r w:rsidR="007900D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E079C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entions</w:t>
      </w:r>
      <w:r w:rsidR="0087590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079C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said that </w:t>
      </w:r>
      <w:r w:rsidR="009D725E" w:rsidRPr="0087590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9D725E" w:rsidRPr="0087590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eiry</w:t>
      </w:r>
      <w:proofErr w:type="spellEnd"/>
      <w:r w:rsidR="009D725E" w:rsidRPr="0087590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9D725E" w:rsidRPr="0087590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ei</w:t>
      </w:r>
      <w:proofErr w:type="spellEnd"/>
      <w:r w:rsidR="009D725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9D725E" w:rsidRPr="0087590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gwedd</w:t>
      </w:r>
      <w:proofErr w:type="spellEnd"/>
      <w:r w:rsidR="009D725E" w:rsidRPr="0087590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D725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75903">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7590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translation, </w:t>
      </w:r>
      <w:r w:rsidR="009D725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900D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079C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her countenance is like snow</w:t>
      </w:r>
      <w:r w:rsidR="007900D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D725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65A8A" w:rsidRPr="00D90953">
        <w:rPr>
          <w:rStyle w:val="FootnoteReference"/>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8"/>
      </w:r>
      <w:r w:rsidR="00E079CF" w:rsidRPr="00D90953">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79C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that her attentive attention to detail in the preparation of feasts has rendered any other treatment for his various ailments as </w:t>
      </w:r>
      <w:r w:rsidR="00E079C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unnecessary.  </w:t>
      </w:r>
      <w:proofErr w:type="spellStart"/>
      <w:r w:rsidR="00D158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E9295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uto’r</w:t>
      </w:r>
      <w:proofErr w:type="spellEnd"/>
      <w:r w:rsidR="00E9295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Glyn </w:t>
      </w:r>
      <w:r w:rsidR="007061F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praises </w:t>
      </w:r>
      <w:proofErr w:type="spellStart"/>
      <w:r w:rsidR="00DA120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Catrin</w:t>
      </w:r>
      <w:proofErr w:type="spellEnd"/>
      <w:r w:rsidR="00DA120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daughter of </w:t>
      </w:r>
      <w:proofErr w:type="spellStart"/>
      <w:r w:rsidR="00DA120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Mare</w:t>
      </w:r>
      <w:r w:rsidR="001F61E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DA120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udd</w:t>
      </w:r>
      <w:proofErr w:type="spellEnd"/>
      <w:r w:rsidR="00DA120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proofErr w:type="spellStart"/>
      <w:r w:rsidR="00DA120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Abertanad</w:t>
      </w:r>
      <w:proofErr w:type="spellEnd"/>
      <w:r w:rsidR="00DA120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her husband, </w:t>
      </w:r>
      <w:proofErr w:type="spellStart"/>
      <w:r w:rsidR="00DA120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Dafydd</w:t>
      </w:r>
      <w:proofErr w:type="spellEnd"/>
      <w:r w:rsidR="00DA120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DA120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Llwyd</w:t>
      </w:r>
      <w:proofErr w:type="spellEnd"/>
      <w:r w:rsidR="00DA120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 </w:t>
      </w:r>
      <w:proofErr w:type="spellStart"/>
      <w:r w:rsidR="00DA120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Gruffudd</w:t>
      </w:r>
      <w:proofErr w:type="spellEnd"/>
      <w:r w:rsidR="00DA120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for the gift of a</w:t>
      </w:r>
      <w:r w:rsidR="00DC6458"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CD1E9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embroidered red and gold </w:t>
      </w:r>
      <w:r w:rsidR="00DA120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purse</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poet </w:t>
      </w:r>
      <w:r w:rsidR="00CD1E9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praises her for her generosity, finally wishing her and her husband a long and happy life.</w:t>
      </w:r>
      <w:r w:rsidR="00C42CCA" w:rsidRPr="00D90953">
        <w:rPr>
          <w:rStyle w:val="FootnoteReference"/>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9"/>
      </w:r>
      <w:r w:rsidR="00CD1E9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CF1790" w:rsidRDefault="00812994" w:rsidP="00255F70">
      <w:pPr>
        <w:spacing w:line="48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Although praise poems extolled the generosity of the ladies so honoured,  the virtues of nuns, who also cared for the sick and ministered to souls, were not so well regarded.  Even the relig</w:t>
      </w:r>
      <w:r w:rsidR="00B43EC0"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ous p</w:t>
      </w:r>
      <w:r w:rsidR="00A14219"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oe</w:t>
      </w:r>
      <w:r w:rsidR="00AA4B7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try</w:t>
      </w:r>
      <w:r w:rsidR="00C10B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Gwerful Mechain’s </w:t>
      </w:r>
      <w:r w:rsidR="00A14219"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powerful </w:t>
      </w:r>
      <w:r w:rsidR="00C10B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poem</w:t>
      </w:r>
      <w:r w:rsidR="009517D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10B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10B13" w:rsidRPr="00F26ED3">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Dioddefaint Crist</w:t>
      </w:r>
      <w:r w:rsidR="009517D5">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10B13"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makes no mention of </w:t>
      </w:r>
      <w:r w:rsidR="00A14219"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women apart from:</w:t>
      </w:r>
    </w:p>
    <w:p w:rsidR="00A14219" w:rsidRPr="00F26ED3" w:rsidRDefault="00A14219" w:rsidP="00255F7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87590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7590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Mary stayed in bitterness</w:t>
      </w:r>
    </w:p>
    <w:p w:rsidR="00A14219" w:rsidRPr="00F26ED3" w:rsidRDefault="00A14219" w:rsidP="00255F7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Her only son’s martyrdom to witness</w:t>
      </w:r>
      <w:r w:rsidR="001767CD" w:rsidRPr="00D90953">
        <w:rPr>
          <w:rStyle w:val="FootnoteReference"/>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10"/>
      </w:r>
    </w:p>
    <w:p w:rsidR="00A14219" w:rsidRPr="00F26ED3" w:rsidRDefault="00A14219" w:rsidP="00C10B13">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rsidR="00694747" w:rsidRPr="00F26ED3" w:rsidRDefault="00C10B13" w:rsidP="0034676F">
      <w:pPr>
        <w:spacing w:line="480" w:lineRule="auto"/>
        <w:jc w:val="both"/>
      </w:pP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 poems reflected on the life and death of J</w:t>
      </w:r>
      <w:r w:rsidR="00D7663D"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esus </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D7663D"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hrist</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were in praise of the Virgin Mary possibly with the intention of securi</w:t>
      </w:r>
      <w:r w:rsidR="007900D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 an easier passage to the heavenly afterlife. </w:t>
      </w:r>
      <w:r w:rsidR="007900D5"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694747"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owever, this approbation of religious purity did not </w:t>
      </w:r>
      <w:r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readily </w:t>
      </w:r>
      <w:r w:rsidR="00694747"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extend itself to those women who had chosen to commit their lives to being Bride</w:t>
      </w:r>
      <w:r w:rsidR="00485B5F"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694747"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Christ by entering a nunnery.  </w:t>
      </w:r>
      <w:r w:rsidR="006E5DD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974A66"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oems</w:t>
      </w:r>
      <w:r w:rsidR="00460AE4"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94747"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praise</w:t>
      </w:r>
      <w:r w:rsidR="00D158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694747"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0AE4"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694747"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sanctity and </w:t>
      </w:r>
      <w:r w:rsidR="00694747" w:rsidRPr="00F26ED3">
        <w:t xml:space="preserve">worthiness of </w:t>
      </w:r>
      <w:r w:rsidR="00460AE4" w:rsidRPr="00F26ED3">
        <w:t>women</w:t>
      </w:r>
      <w:r w:rsidR="00D15865">
        <w:t>,</w:t>
      </w:r>
      <w:r w:rsidR="00460AE4" w:rsidRPr="00F26ED3">
        <w:t xml:space="preserve"> not necessarily </w:t>
      </w:r>
      <w:r w:rsidR="00694747" w:rsidRPr="00F26ED3">
        <w:t>nuns</w:t>
      </w:r>
      <w:r w:rsidR="00460AE4" w:rsidRPr="00F26ED3">
        <w:t xml:space="preserve"> but possibly the widows of nobleman</w:t>
      </w:r>
      <w:r w:rsidR="00D15865">
        <w:t>,</w:t>
      </w:r>
      <w:r w:rsidR="00460AE4" w:rsidRPr="00F26ED3">
        <w:t xml:space="preserve"> who ‘would turn towards heaven and</w:t>
      </w:r>
      <w:r w:rsidR="00460AE4" w:rsidRPr="00F26ED3">
        <w:rPr>
          <w:i/>
          <w:iCs/>
        </w:rPr>
        <w:t xml:space="preserve"> </w:t>
      </w:r>
      <w:r w:rsidR="00974A66" w:rsidRPr="00F26ED3">
        <w:rPr>
          <w:i/>
          <w:iCs/>
        </w:rPr>
        <w:t>‘</w:t>
      </w:r>
      <w:r w:rsidR="00460AE4" w:rsidRPr="00F26ED3">
        <w:t>wander towards the church’</w:t>
      </w:r>
      <w:r w:rsidR="00112702">
        <w:t>.</w:t>
      </w:r>
      <w:r w:rsidR="00112702" w:rsidRPr="00112702">
        <w:rPr>
          <w:rStyle w:val="FootnoteReference"/>
          <w:sz w:val="20"/>
          <w:szCs w:val="20"/>
        </w:rPr>
        <w:footnoteReference w:id="11"/>
      </w:r>
      <w:r w:rsidR="00460AE4" w:rsidRPr="00F26ED3">
        <w:rPr>
          <w:b/>
          <w:bCs/>
        </w:rPr>
        <w:t xml:space="preserve"> </w:t>
      </w:r>
      <w:r w:rsidR="00D15865" w:rsidRPr="00D15865">
        <w:t>O</w:t>
      </w:r>
      <w:r w:rsidR="00694747" w:rsidRPr="00F26ED3">
        <w:t xml:space="preserve">thers took no regard for the </w:t>
      </w:r>
      <w:r w:rsidR="000C0F75" w:rsidRPr="00F26ED3">
        <w:t>commitment</w:t>
      </w:r>
      <w:r w:rsidR="00694747" w:rsidRPr="00F26ED3">
        <w:t xml:space="preserve"> of </w:t>
      </w:r>
      <w:r w:rsidR="00974A66" w:rsidRPr="00F26ED3">
        <w:t xml:space="preserve">religious women </w:t>
      </w:r>
      <w:r w:rsidR="00694747" w:rsidRPr="00F26ED3">
        <w:t xml:space="preserve">and sought only to ridicule and reduce their standings, culminating in suggestions that the best thing the nuns could do was to leave the nunnery and join the </w:t>
      </w:r>
      <w:r w:rsidR="00C058A6">
        <w:t>poet for</w:t>
      </w:r>
      <w:r w:rsidR="00694747" w:rsidRPr="00F26ED3">
        <w:rPr>
          <w:i/>
          <w:iCs/>
          <w:color w:val="FF0000"/>
        </w:rPr>
        <w:t xml:space="preserve"> </w:t>
      </w:r>
      <w:r w:rsidR="00694747" w:rsidRPr="00C058A6">
        <w:rPr>
          <w:color w:val="000000" w:themeColor="text1"/>
        </w:rPr>
        <w:t xml:space="preserve">a </w:t>
      </w:r>
      <w:r w:rsidR="009517D5">
        <w:rPr>
          <w:color w:val="000000" w:themeColor="text1"/>
        </w:rPr>
        <w:t xml:space="preserve">consensual </w:t>
      </w:r>
      <w:r w:rsidR="00694747" w:rsidRPr="00C058A6">
        <w:rPr>
          <w:color w:val="000000" w:themeColor="text1"/>
        </w:rPr>
        <w:t xml:space="preserve">union in the </w:t>
      </w:r>
      <w:r w:rsidR="00C058A6" w:rsidRPr="00C058A6">
        <w:rPr>
          <w:color w:val="000000" w:themeColor="text1"/>
        </w:rPr>
        <w:t>countryside</w:t>
      </w:r>
      <w:r w:rsidR="00E530FD">
        <w:rPr>
          <w:color w:val="000000" w:themeColor="text1"/>
        </w:rPr>
        <w:t>.</w:t>
      </w:r>
      <w:r w:rsidR="00C058A6">
        <w:rPr>
          <w:i/>
          <w:iCs/>
          <w:color w:val="FF0000"/>
        </w:rPr>
        <w:t xml:space="preserve"> </w:t>
      </w:r>
      <w:r w:rsidR="00694747" w:rsidRPr="00F26ED3">
        <w:t xml:space="preserve">These poems, as well as being sexually suggestive and disparaging, were essentialy mysoginistic in their disregard for </w:t>
      </w:r>
      <w:r w:rsidR="00694747" w:rsidRPr="00F26ED3">
        <w:lastRenderedPageBreak/>
        <w:t>the nuns as women which is unsuprising in a time when women were deemed only</w:t>
      </w:r>
      <w:r w:rsidR="006E5DDA">
        <w:t xml:space="preserve"> </w:t>
      </w:r>
      <w:r w:rsidR="006E5DDA" w:rsidRPr="00F26ED3">
        <w:t>to</w:t>
      </w:r>
      <w:r w:rsidR="00694747" w:rsidRPr="00F26ED3">
        <w:t xml:space="preserve"> be useful as </w:t>
      </w:r>
      <w:r w:rsidR="001D0960" w:rsidRPr="00F26ED3">
        <w:t>monetary a</w:t>
      </w:r>
      <w:r w:rsidR="0031783D" w:rsidRPr="00F26ED3">
        <w:t>s</w:t>
      </w:r>
      <w:r w:rsidR="001D0960" w:rsidRPr="00F26ED3">
        <w:t xml:space="preserve">sets </w:t>
      </w:r>
      <w:r w:rsidR="0031783D" w:rsidRPr="00F26ED3">
        <w:t>for their famil</w:t>
      </w:r>
      <w:r w:rsidR="006E5DDA">
        <w:t>ies</w:t>
      </w:r>
      <w:r w:rsidR="00DD2265">
        <w:t>:</w:t>
      </w:r>
      <w:r w:rsidR="0031783D" w:rsidRPr="00F26ED3">
        <w:t xml:space="preserve"> </w:t>
      </w:r>
    </w:p>
    <w:p w:rsidR="00694747" w:rsidRPr="00F26ED3" w:rsidRDefault="00694747" w:rsidP="00694747">
      <w:r w:rsidRPr="00F26ED3">
        <w:tab/>
      </w:r>
      <w:r w:rsidRPr="00F26ED3">
        <w:tab/>
        <w:t xml:space="preserve">Women may have been too important within the social, political and </w:t>
      </w:r>
      <w:r w:rsidRPr="00F26ED3">
        <w:tab/>
      </w:r>
      <w:r w:rsidRPr="00F26ED3">
        <w:tab/>
      </w:r>
      <w:r w:rsidRPr="00F26ED3">
        <w:tab/>
        <w:t xml:space="preserve">economic concerns and interests of the secular community to have been </w:t>
      </w:r>
      <w:r w:rsidRPr="00F26ED3">
        <w:tab/>
      </w:r>
      <w:r w:rsidRPr="00F26ED3">
        <w:tab/>
      </w:r>
      <w:r w:rsidRPr="00F26ED3">
        <w:tab/>
        <w:t xml:space="preserve">actively encouraged to retreat to more isolated and rarefied religious </w:t>
      </w:r>
      <w:r w:rsidRPr="00F26ED3">
        <w:tab/>
      </w:r>
      <w:r w:rsidRPr="00F26ED3">
        <w:tab/>
      </w:r>
      <w:r w:rsidRPr="00F26ED3">
        <w:tab/>
        <w:t>environments.</w:t>
      </w:r>
      <w:r w:rsidR="00E530FD" w:rsidRPr="00E530FD">
        <w:rPr>
          <w:rStyle w:val="FootnoteReference"/>
          <w:sz w:val="20"/>
          <w:szCs w:val="20"/>
        </w:rPr>
        <w:footnoteReference w:id="12"/>
      </w:r>
      <w:r w:rsidRPr="00F26ED3">
        <w:tab/>
      </w:r>
    </w:p>
    <w:p w:rsidR="00694747" w:rsidRPr="00F26ED3" w:rsidRDefault="00694747" w:rsidP="00694747"/>
    <w:p w:rsidR="00F14A0A" w:rsidRPr="00F14A0A" w:rsidRDefault="0034676F" w:rsidP="00F14A0A">
      <w:pPr>
        <w:spacing w:line="480" w:lineRule="auto"/>
        <w:jc w:val="both"/>
        <w:rPr>
          <w:b/>
          <w:bCs/>
        </w:rPr>
      </w:pPr>
      <w:r>
        <w:tab/>
      </w:r>
      <w:r w:rsidR="001D0960" w:rsidRPr="00C058A6">
        <w:t>In this context</w:t>
      </w:r>
      <w:r w:rsidR="00CE3A9C" w:rsidRPr="00C058A6">
        <w:t xml:space="preserve">, </w:t>
      </w:r>
      <w:r w:rsidR="00F26ED3" w:rsidRPr="00C058A6">
        <w:t xml:space="preserve">it would seem that </w:t>
      </w:r>
      <w:r w:rsidR="0006581A" w:rsidRPr="00C058A6">
        <w:t xml:space="preserve">the </w:t>
      </w:r>
      <w:r w:rsidR="001D0960" w:rsidRPr="00C058A6">
        <w:t>v</w:t>
      </w:r>
      <w:r w:rsidR="00694747" w:rsidRPr="00C058A6">
        <w:t xml:space="preserve">irginity </w:t>
      </w:r>
      <w:r w:rsidR="0006581A" w:rsidRPr="00C058A6">
        <w:t xml:space="preserve">of nuns </w:t>
      </w:r>
      <w:r w:rsidR="00694747" w:rsidRPr="00C058A6">
        <w:t xml:space="preserve">was an affront to masculinity </w:t>
      </w:r>
      <w:r w:rsidR="00C058A6">
        <w:t xml:space="preserve">and </w:t>
      </w:r>
      <w:r w:rsidR="00F26ED3" w:rsidRPr="00C058A6">
        <w:t>its religious significance</w:t>
      </w:r>
      <w:r w:rsidR="00C058A6" w:rsidRPr="00C058A6">
        <w:t xml:space="preserve"> was not taken seriously</w:t>
      </w:r>
      <w:r w:rsidR="00F26ED3" w:rsidRPr="00C058A6">
        <w:t xml:space="preserve">. </w:t>
      </w:r>
      <w:r w:rsidR="00C058A6">
        <w:t>Not t</w:t>
      </w:r>
      <w:r w:rsidR="00C058A6" w:rsidRPr="00C058A6">
        <w:t xml:space="preserve">o conform to the accepted </w:t>
      </w:r>
      <w:r w:rsidR="00C705F4">
        <w:t xml:space="preserve">path of </w:t>
      </w:r>
      <w:r w:rsidR="00C058A6" w:rsidRPr="00C058A6">
        <w:t>marriage</w:t>
      </w:r>
      <w:r w:rsidR="00694747" w:rsidRPr="00C058A6">
        <w:t xml:space="preserve"> </w:t>
      </w:r>
      <w:r w:rsidR="00C705F4">
        <w:t xml:space="preserve">and maternity </w:t>
      </w:r>
      <w:r w:rsidR="00694747" w:rsidRPr="00C058A6">
        <w:t xml:space="preserve">was seen to be a deviation from </w:t>
      </w:r>
      <w:r w:rsidR="00C705F4">
        <w:t xml:space="preserve">the </w:t>
      </w:r>
      <w:r w:rsidR="00694747" w:rsidRPr="00C058A6">
        <w:t>societal norm</w:t>
      </w:r>
      <w:r w:rsidR="00CE3A9C" w:rsidRPr="00C058A6">
        <w:t xml:space="preserve"> and therefore threatening</w:t>
      </w:r>
      <w:r w:rsidR="00694747" w:rsidRPr="00C058A6">
        <w:t>.</w:t>
      </w:r>
      <w:r w:rsidR="00694747" w:rsidRPr="00F26ED3">
        <w:t xml:space="preserve"> </w:t>
      </w:r>
      <w:r w:rsidR="00F14A0A">
        <w:t xml:space="preserve"> </w:t>
      </w:r>
      <w:r w:rsidR="00F14A0A" w:rsidRPr="00F26ED3">
        <w:t xml:space="preserve">As </w:t>
      </w:r>
      <w:r w:rsidR="00EA7753" w:rsidRPr="00F26ED3">
        <w:t>Cartwright</w:t>
      </w:r>
      <w:r w:rsidR="00F14A0A" w:rsidRPr="00F26ED3">
        <w:t xml:space="preserve"> says</w:t>
      </w:r>
      <w:r w:rsidR="00F14A0A">
        <w:t>: ‘for medieval Welsh society, the best kind of holy virgin was indeed a dead virgin’</w:t>
      </w:r>
      <w:r w:rsidR="00E530FD" w:rsidRPr="00E530FD">
        <w:rPr>
          <w:rStyle w:val="FootnoteReference"/>
          <w:sz w:val="20"/>
          <w:szCs w:val="20"/>
        </w:rPr>
        <w:footnoteReference w:id="13"/>
      </w:r>
      <w:r w:rsidR="00F14A0A">
        <w:t xml:space="preserve"> and </w:t>
      </w:r>
      <w:r w:rsidR="00694747" w:rsidRPr="00F26ED3">
        <w:t xml:space="preserve"> R. Howard Bloch</w:t>
      </w:r>
      <w:r w:rsidR="00F14A0A">
        <w:t xml:space="preserve"> states that </w:t>
      </w:r>
      <w:r w:rsidR="00694747" w:rsidRPr="00F26ED3">
        <w:t xml:space="preserve"> ‘the only good virgin</w:t>
      </w:r>
      <w:r w:rsidR="00875903">
        <w:t>[</w:t>
      </w:r>
      <w:r w:rsidR="00F14A0A">
        <w:t>….</w:t>
      </w:r>
      <w:r w:rsidR="00875903">
        <w:t>]</w:t>
      </w:r>
      <w:r w:rsidR="00694747" w:rsidRPr="00F26ED3">
        <w:t xml:space="preserve"> is a dead virgin’.</w:t>
      </w:r>
      <w:r w:rsidR="00D17E0E" w:rsidRPr="00D90953">
        <w:rPr>
          <w:rStyle w:val="FootnoteReference"/>
          <w:sz w:val="20"/>
          <w:szCs w:val="20"/>
        </w:rPr>
        <w:footnoteReference w:id="14"/>
      </w:r>
    </w:p>
    <w:p w:rsidR="00694747" w:rsidRDefault="00D15865" w:rsidP="00255F70">
      <w:pPr>
        <w:spacing w:line="480" w:lineRule="auto"/>
        <w:jc w:val="both"/>
        <w:rPr>
          <w:b/>
          <w:bCs/>
        </w:rPr>
      </w:pPr>
      <w:r>
        <w:tab/>
      </w:r>
      <w:r w:rsidR="00694747" w:rsidRPr="00F26ED3">
        <w:t>However, the exist</w:t>
      </w:r>
      <w:r w:rsidR="0006581A" w:rsidRPr="00F26ED3">
        <w:t>e</w:t>
      </w:r>
      <w:r w:rsidR="00694747" w:rsidRPr="00F26ED3">
        <w:t>nce of female saints in Wales was very prevalent.  They were not always virgin</w:t>
      </w:r>
      <w:r w:rsidR="001D0960" w:rsidRPr="00F26ED3">
        <w:t>al</w:t>
      </w:r>
      <w:r w:rsidR="00694747" w:rsidRPr="00F26ED3">
        <w:t xml:space="preserve"> but, anal</w:t>
      </w:r>
      <w:r w:rsidR="0006581A" w:rsidRPr="00F26ED3">
        <w:t>o</w:t>
      </w:r>
      <w:r w:rsidR="00694747" w:rsidRPr="00F26ED3">
        <w:t xml:space="preserve">gous with the veneration of the Virgin Mary, they could be sanctified in spite of having given birth.  </w:t>
      </w:r>
      <w:r>
        <w:t xml:space="preserve">An </w:t>
      </w:r>
      <w:r w:rsidR="00694747" w:rsidRPr="00F26ED3">
        <w:t>example of this is St. Non, who gave birth to the child who subsequently became St. David.  She was deemed to be of pure mind in spite of being raped by Kereticus</w:t>
      </w:r>
      <w:r w:rsidR="00C705F4">
        <w:t xml:space="preserve"> </w:t>
      </w:r>
      <w:r w:rsidR="00C16D14">
        <w:t xml:space="preserve">when she was </w:t>
      </w:r>
      <w:r w:rsidR="00C705F4" w:rsidRPr="00C16D14">
        <w:t xml:space="preserve">on </w:t>
      </w:r>
      <w:r w:rsidR="00C16D14">
        <w:t>her</w:t>
      </w:r>
      <w:r w:rsidR="00C705F4" w:rsidRPr="00C16D14">
        <w:t xml:space="preserve"> way to</w:t>
      </w:r>
      <w:r w:rsidR="00C16D14" w:rsidRPr="00C16D14">
        <w:t xml:space="preserve"> mass</w:t>
      </w:r>
      <w:r w:rsidR="00694747" w:rsidRPr="00C16D14">
        <w:rPr>
          <w:b/>
          <w:bCs/>
        </w:rPr>
        <w:t>.</w:t>
      </w:r>
      <w:r w:rsidR="00CF0FF4" w:rsidRPr="00CF0FF4">
        <w:rPr>
          <w:rStyle w:val="FootnoteReference"/>
          <w:b/>
          <w:bCs/>
          <w:sz w:val="20"/>
          <w:szCs w:val="20"/>
        </w:rPr>
        <w:footnoteReference w:id="15"/>
      </w:r>
      <w:r w:rsidR="00694747" w:rsidRPr="00CF0FF4">
        <w:rPr>
          <w:b/>
          <w:bCs/>
          <w:sz w:val="20"/>
          <w:szCs w:val="20"/>
        </w:rPr>
        <w:t xml:space="preserve"> </w:t>
      </w:r>
      <w:r w:rsidR="00CF0FF4">
        <w:rPr>
          <w:b/>
          <w:bCs/>
          <w:sz w:val="20"/>
          <w:szCs w:val="20"/>
        </w:rPr>
        <w:t xml:space="preserve"> </w:t>
      </w:r>
      <w:r w:rsidR="00694747" w:rsidRPr="00F26ED3">
        <w:t xml:space="preserve">Many </w:t>
      </w:r>
      <w:r w:rsidR="0006581A" w:rsidRPr="00F26ED3">
        <w:t xml:space="preserve">female </w:t>
      </w:r>
      <w:r w:rsidR="00694747" w:rsidRPr="00F26ED3">
        <w:t xml:space="preserve">saints gained their sanctity by refusing to give up their virginity to rape.   In medieval times the quickest way to sainthood for a women was to refuse to be raped and to </w:t>
      </w:r>
      <w:r w:rsidR="001D0960" w:rsidRPr="00F26ED3">
        <w:t xml:space="preserve">be </w:t>
      </w:r>
      <w:r w:rsidR="00694747" w:rsidRPr="00F26ED3">
        <w:t>subsequently beaten, tortured and finally beheaded</w:t>
      </w:r>
      <w:r w:rsidR="00566848" w:rsidRPr="00F26ED3">
        <w:t>, a fate that befell St Katherine</w:t>
      </w:r>
      <w:r w:rsidR="009C0E10" w:rsidRPr="00F26ED3">
        <w:rPr>
          <w:i/>
          <w:iCs/>
        </w:rPr>
        <w:t>.</w:t>
      </w:r>
      <w:r w:rsidR="00CF0FF4" w:rsidRPr="00CF0FF4">
        <w:rPr>
          <w:rStyle w:val="FootnoteReference"/>
          <w:sz w:val="20"/>
          <w:szCs w:val="20"/>
        </w:rPr>
        <w:footnoteReference w:id="16"/>
      </w:r>
      <w:r w:rsidR="00566848" w:rsidRPr="00CF0FF4">
        <w:rPr>
          <w:sz w:val="20"/>
          <w:szCs w:val="20"/>
        </w:rPr>
        <w:t xml:space="preserve">  </w:t>
      </w:r>
    </w:p>
    <w:p w:rsidR="00137295" w:rsidRPr="00F26ED3" w:rsidRDefault="001E5CEE" w:rsidP="00F14A0A">
      <w:pPr>
        <w:spacing w:line="480" w:lineRule="auto"/>
        <w:jc w:val="both"/>
        <w:rPr>
          <w:b/>
          <w:bCs/>
        </w:rPr>
      </w:pPr>
      <w:r w:rsidRPr="00F26ED3">
        <w:tab/>
      </w:r>
      <w:r w:rsidR="009B58E3" w:rsidRPr="00F26ED3">
        <w:t xml:space="preserve">This attitude towards any desire by women to lead a religous life was prevalent in other Celtic communities as well.  In Ireland,  </w:t>
      </w:r>
      <w:r w:rsidR="009B58E3" w:rsidRPr="003346E9">
        <w:t>Lisa Bitel states</w:t>
      </w:r>
      <w:r w:rsidR="003346E9" w:rsidRPr="003346E9">
        <w:t>:</w:t>
      </w:r>
    </w:p>
    <w:p w:rsidR="00D15865" w:rsidRDefault="00137295" w:rsidP="00137295">
      <w:r w:rsidRPr="00F26ED3">
        <w:tab/>
      </w:r>
      <w:r w:rsidR="00D15865">
        <w:tab/>
      </w:r>
      <w:r w:rsidR="00D15865">
        <w:tab/>
      </w:r>
      <w:r w:rsidR="00D15865">
        <w:tab/>
      </w:r>
      <w:r w:rsidR="00D15865">
        <w:tab/>
      </w:r>
      <w:r w:rsidR="00D15865">
        <w:tab/>
      </w:r>
      <w:r w:rsidR="00D15865">
        <w:tab/>
      </w:r>
      <w:r w:rsidR="00D15865">
        <w:tab/>
      </w:r>
      <w:r w:rsidR="00D15865">
        <w:tab/>
      </w:r>
      <w:r w:rsidR="00D15865">
        <w:tab/>
      </w:r>
      <w:r w:rsidR="00D15865">
        <w:tab/>
      </w:r>
      <w:r w:rsidR="00D15865">
        <w:tab/>
      </w:r>
      <w:r w:rsidR="00D15865">
        <w:tab/>
      </w:r>
    </w:p>
    <w:p w:rsidR="00137295" w:rsidRPr="00F26ED3" w:rsidRDefault="00D15865" w:rsidP="00137295">
      <w:r>
        <w:lastRenderedPageBreak/>
        <w:tab/>
      </w:r>
      <w:r>
        <w:tab/>
      </w:r>
      <w:r w:rsidR="00137295" w:rsidRPr="00F26ED3">
        <w:t xml:space="preserve">Caught between the demands of the churches that they devote themselves to </w:t>
      </w:r>
    </w:p>
    <w:p w:rsidR="00895976" w:rsidRPr="00F26ED3" w:rsidRDefault="00137295" w:rsidP="00137295">
      <w:pPr>
        <w:rPr>
          <w:b/>
          <w:bCs/>
        </w:rPr>
      </w:pPr>
      <w:r w:rsidRPr="00F26ED3">
        <w:tab/>
      </w:r>
      <w:r w:rsidR="00D15865">
        <w:tab/>
      </w:r>
      <w:r w:rsidRPr="00F26ED3">
        <w:t>celibacy, and the demands of society that they marry and produce heirs and</w:t>
      </w:r>
      <w:r w:rsidR="00566848" w:rsidRPr="00F26ED3">
        <w:t xml:space="preserve"> </w:t>
      </w:r>
      <w:r w:rsidR="00D15865">
        <w:tab/>
      </w:r>
      <w:r w:rsidR="00D15865">
        <w:tab/>
      </w:r>
      <w:r w:rsidRPr="00F26ED3">
        <w:t>labo</w:t>
      </w:r>
      <w:r w:rsidR="003346E9">
        <w:t>u</w:t>
      </w:r>
      <w:r w:rsidRPr="00F26ED3">
        <w:t xml:space="preserve">rers, </w:t>
      </w:r>
      <w:r w:rsidR="00D15865" w:rsidRPr="00F26ED3">
        <w:t xml:space="preserve">the decision of women to become nuns seems to have caused </w:t>
      </w:r>
      <w:r w:rsidR="00D15865">
        <w:tab/>
      </w:r>
      <w:r w:rsidR="00D15865">
        <w:tab/>
      </w:r>
      <w:r w:rsidR="00D15865">
        <w:tab/>
      </w:r>
      <w:r w:rsidR="00D15865" w:rsidRPr="00F26ED3">
        <w:t>frequent controversy.</w:t>
      </w:r>
      <w:r w:rsidR="00D15865" w:rsidRPr="009E672A">
        <w:rPr>
          <w:rStyle w:val="FootnoteReference"/>
          <w:sz w:val="20"/>
          <w:szCs w:val="20"/>
        </w:rPr>
        <w:footnoteReference w:id="17"/>
      </w:r>
      <w:r w:rsidR="00D15865">
        <w:tab/>
      </w:r>
      <w:r w:rsidR="00D15865">
        <w:tab/>
      </w:r>
      <w:r w:rsidR="00D15865">
        <w:tab/>
      </w:r>
      <w:r w:rsidR="00D15865">
        <w:tab/>
      </w:r>
      <w:r w:rsidR="00D15865">
        <w:tab/>
      </w:r>
      <w:r w:rsidR="00D15865">
        <w:tab/>
      </w:r>
      <w:r w:rsidR="00D15865">
        <w:tab/>
      </w:r>
      <w:r w:rsidR="00D15865">
        <w:tab/>
      </w:r>
      <w:r w:rsidR="00D15865">
        <w:tab/>
      </w:r>
      <w:r w:rsidR="00D15865">
        <w:tab/>
      </w:r>
      <w:r w:rsidR="00D15865">
        <w:tab/>
      </w:r>
      <w:r w:rsidR="00D15865">
        <w:tab/>
      </w:r>
      <w:r w:rsidR="00D15865">
        <w:tab/>
      </w:r>
      <w:r w:rsidR="00D15865">
        <w:tab/>
      </w:r>
      <w:r w:rsidR="00D15865">
        <w:tab/>
      </w:r>
      <w:r w:rsidR="00D15865">
        <w:tab/>
      </w:r>
      <w:r w:rsidR="00D15865">
        <w:tab/>
      </w:r>
      <w:r w:rsidR="00D15865">
        <w:tab/>
      </w:r>
      <w:r w:rsidR="00D15865">
        <w:tab/>
      </w:r>
      <w:r w:rsidR="00D15865">
        <w:tab/>
      </w:r>
      <w:r w:rsidR="00D15865">
        <w:tab/>
      </w:r>
    </w:p>
    <w:p w:rsidR="00895976" w:rsidRPr="00F26ED3" w:rsidRDefault="00895976" w:rsidP="00255F70">
      <w:pPr>
        <w:spacing w:line="480" w:lineRule="auto"/>
        <w:jc w:val="both"/>
      </w:pPr>
      <w:r w:rsidRPr="00F26ED3">
        <w:t xml:space="preserve">For women at the time, entering a nunnery was the only route for </w:t>
      </w:r>
      <w:r w:rsidR="003346E9">
        <w:t xml:space="preserve">those </w:t>
      </w:r>
      <w:r w:rsidRPr="00F26ED3">
        <w:t>who wished to take control of their lives and not be beholden to men.  Just as monks were able to do in monasteries, they could organise farming, finances and worship according to their controls. According to Lisa Bitel:</w:t>
      </w:r>
    </w:p>
    <w:p w:rsidR="00895976" w:rsidRPr="00F26ED3" w:rsidRDefault="00895976" w:rsidP="00255F70">
      <w:pPr>
        <w:jc w:val="both"/>
        <w:rPr>
          <w:i/>
          <w:iCs/>
        </w:rPr>
      </w:pPr>
      <w:r w:rsidRPr="00F26ED3">
        <w:rPr>
          <w:i/>
          <w:iCs/>
        </w:rPr>
        <w:tab/>
      </w:r>
      <w:r w:rsidRPr="00F26ED3">
        <w:rPr>
          <w:i/>
          <w:iCs/>
        </w:rPr>
        <w:tab/>
      </w:r>
      <w:r w:rsidRPr="00F26ED3">
        <w:t xml:space="preserve">Despite secular society’s idea that nunneries were socially and economically </w:t>
      </w:r>
      <w:r w:rsidRPr="00F26ED3">
        <w:tab/>
      </w:r>
      <w:r w:rsidRPr="00F26ED3">
        <w:tab/>
        <w:t xml:space="preserve">unproductive, the functions of women’s communities seem to have been </w:t>
      </w:r>
      <w:r w:rsidRPr="00F26ED3">
        <w:tab/>
      </w:r>
      <w:r w:rsidRPr="00F26ED3">
        <w:tab/>
      </w:r>
      <w:r w:rsidRPr="00F26ED3">
        <w:tab/>
        <w:t>largely similar to those of male monasteries</w:t>
      </w:r>
      <w:r w:rsidRPr="00F26ED3">
        <w:rPr>
          <w:b/>
          <w:bCs/>
        </w:rPr>
        <w:t>.</w:t>
      </w:r>
      <w:r w:rsidR="009E672A" w:rsidRPr="009E672A">
        <w:rPr>
          <w:rStyle w:val="FootnoteReference"/>
          <w:b/>
          <w:bCs/>
          <w:sz w:val="20"/>
          <w:szCs w:val="20"/>
        </w:rPr>
        <w:footnoteReference w:id="18"/>
      </w:r>
      <w:r w:rsidRPr="009E672A">
        <w:rPr>
          <w:b/>
          <w:bCs/>
          <w:sz w:val="20"/>
          <w:szCs w:val="20"/>
        </w:rPr>
        <w:t xml:space="preserve"> </w:t>
      </w:r>
    </w:p>
    <w:p w:rsidR="00895976" w:rsidRPr="00F26ED3" w:rsidRDefault="00895976" w:rsidP="00137295">
      <w:pPr>
        <w:rPr>
          <w:b/>
          <w:bCs/>
        </w:rPr>
      </w:pPr>
    </w:p>
    <w:p w:rsidR="004E69A2" w:rsidRPr="00F26ED3" w:rsidRDefault="00895976" w:rsidP="00255F70">
      <w:pPr>
        <w:spacing w:line="480" w:lineRule="auto"/>
        <w:jc w:val="both"/>
      </w:pPr>
      <w:r w:rsidRPr="00F26ED3">
        <w:rPr>
          <w:b/>
          <w:bCs/>
        </w:rPr>
        <w:tab/>
      </w:r>
      <w:r w:rsidRPr="00F26ED3">
        <w:t xml:space="preserve">However, the poetry to Welsh nuns does not reference any of these </w:t>
      </w:r>
      <w:r w:rsidR="003346E9">
        <w:t xml:space="preserve">similarities </w:t>
      </w:r>
      <w:r w:rsidRPr="00F26ED3">
        <w:t>and make</w:t>
      </w:r>
      <w:r w:rsidR="003346E9">
        <w:t>s</w:t>
      </w:r>
      <w:r w:rsidRPr="00F26ED3">
        <w:t xml:space="preserve"> no mention of any </w:t>
      </w:r>
      <w:r w:rsidR="009517D5">
        <w:t xml:space="preserve">of the </w:t>
      </w:r>
      <w:r w:rsidRPr="00F26ED3">
        <w:t>activities that nuns might have undertaken.</w:t>
      </w:r>
      <w:r w:rsidRPr="00F26ED3">
        <w:rPr>
          <w:b/>
          <w:bCs/>
        </w:rPr>
        <w:t xml:space="preserve"> </w:t>
      </w:r>
      <w:r w:rsidR="004E69A2" w:rsidRPr="00F26ED3">
        <w:t>Helen Fulton does not believe that the Welsh poems to nuns are satirical but are ‘genuine love poems in their own right’</w:t>
      </w:r>
      <w:r w:rsidR="009E672A" w:rsidRPr="009E672A">
        <w:rPr>
          <w:rStyle w:val="FootnoteReference"/>
          <w:sz w:val="20"/>
          <w:szCs w:val="20"/>
        </w:rPr>
        <w:footnoteReference w:id="19"/>
      </w:r>
      <w:r w:rsidR="004E69A2" w:rsidRPr="00F26ED3">
        <w:t xml:space="preserve"> but</w:t>
      </w:r>
      <w:r w:rsidR="00485B5F" w:rsidRPr="00F26ED3">
        <w:t>,</w:t>
      </w:r>
      <w:r w:rsidR="004E69A2" w:rsidRPr="00F26ED3">
        <w:t xml:space="preserve"> although so</w:t>
      </w:r>
      <w:r w:rsidR="00694747" w:rsidRPr="00F26ED3">
        <w:t>me of the poems depict nuns in the same way as courtly love poems</w:t>
      </w:r>
      <w:r w:rsidR="00485B5F" w:rsidRPr="00F26ED3">
        <w:t>,</w:t>
      </w:r>
      <w:r w:rsidR="00694747" w:rsidRPr="00F26ED3">
        <w:t xml:space="preserve"> </w:t>
      </w:r>
      <w:r w:rsidR="004E69A2" w:rsidRPr="00F26ED3">
        <w:t xml:space="preserve">they </w:t>
      </w:r>
      <w:r w:rsidR="00694747" w:rsidRPr="00F26ED3">
        <w:t xml:space="preserve">degenerate into criticism of their choice of lifestyle suggesting that </w:t>
      </w:r>
      <w:r w:rsidR="009428E4">
        <w:t xml:space="preserve">nuns </w:t>
      </w:r>
      <w:r w:rsidR="00694747" w:rsidRPr="00F26ED3">
        <w:t>should return to the secular world, preferably in the company of the poet</w:t>
      </w:r>
      <w:r w:rsidR="003346E9">
        <w:t>.</w:t>
      </w:r>
      <w:r w:rsidR="00DB35FA" w:rsidRPr="00F26ED3">
        <w:rPr>
          <w:color w:val="FF0000"/>
        </w:rPr>
        <w:t xml:space="preserve"> </w:t>
      </w:r>
    </w:p>
    <w:p w:rsidR="00623E28" w:rsidRDefault="00323646" w:rsidP="00623E28">
      <w:pPr>
        <w:spacing w:line="480" w:lineRule="auto"/>
        <w:jc w:val="both"/>
      </w:pPr>
      <w:r w:rsidRPr="00F26ED3">
        <w:tab/>
      </w:r>
      <w:r w:rsidR="00DB35FA" w:rsidRPr="00F26ED3">
        <w:t xml:space="preserve">Fulton gives examples of five poems to nuns. The first, </w:t>
      </w:r>
      <w:r w:rsidR="0006581A" w:rsidRPr="00F26ED3">
        <w:t>translate</w:t>
      </w:r>
      <w:r w:rsidR="00110F6B" w:rsidRPr="00F26ED3">
        <w:t>d</w:t>
      </w:r>
      <w:r w:rsidR="0006581A" w:rsidRPr="00F26ED3">
        <w:t xml:space="preserve"> </w:t>
      </w:r>
      <w:r w:rsidR="00344B76" w:rsidRPr="00F26ED3">
        <w:t>in</w:t>
      </w:r>
      <w:r w:rsidR="0006581A" w:rsidRPr="00F26ED3">
        <w:t xml:space="preserve">to English as </w:t>
      </w:r>
      <w:r w:rsidR="0006581A" w:rsidRPr="00F26ED3">
        <w:rPr>
          <w:i/>
          <w:iCs/>
        </w:rPr>
        <w:t>F</w:t>
      </w:r>
      <w:r w:rsidR="00EB6DDC" w:rsidRPr="00F26ED3">
        <w:rPr>
          <w:i/>
          <w:iCs/>
        </w:rPr>
        <w:t>etching a Nun</w:t>
      </w:r>
      <w:r w:rsidR="00EB6DDC" w:rsidRPr="00F26ED3">
        <w:t xml:space="preserve">, is given authorship to </w:t>
      </w:r>
      <w:proofErr w:type="spellStart"/>
      <w:r w:rsidR="00EB6DDC" w:rsidRPr="00F26ED3">
        <w:t>Dafyd</w:t>
      </w:r>
      <w:r w:rsidR="000D3CEB" w:rsidRPr="00F26ED3">
        <w:t>d</w:t>
      </w:r>
      <w:proofErr w:type="spellEnd"/>
      <w:r w:rsidR="00EB6DDC" w:rsidRPr="00F26ED3">
        <w:t xml:space="preserve"> ap Gwilym</w:t>
      </w:r>
      <w:r w:rsidR="00974F25" w:rsidRPr="00974F25">
        <w:rPr>
          <w:rStyle w:val="FootnoteReference"/>
          <w:sz w:val="20"/>
          <w:szCs w:val="20"/>
        </w:rPr>
        <w:footnoteReference w:id="20"/>
      </w:r>
      <w:r w:rsidR="00DB35FA" w:rsidRPr="00F26ED3">
        <w:t xml:space="preserve"> </w:t>
      </w:r>
      <w:r w:rsidR="00EB6DDC" w:rsidRPr="00F26ED3">
        <w:t>who</w:t>
      </w:r>
      <w:r w:rsidR="0006581A" w:rsidRPr="00F26ED3">
        <w:t>,</w:t>
      </w:r>
      <w:r w:rsidR="00EB6DDC" w:rsidRPr="00F26ED3">
        <w:t xml:space="preserve"> characteristically, may have taken a humerous slant in his request for a nun to accompany him on a trist to a ‘leafy grove’.  </w:t>
      </w:r>
      <w:r w:rsidR="00B518A4" w:rsidRPr="00F26ED3">
        <w:t xml:space="preserve">This poem starts by </w:t>
      </w:r>
      <w:r w:rsidR="000B2D74" w:rsidRPr="00F26ED3">
        <w:t xml:space="preserve">a plea, in translation, to the ‘trusty love messenger’ </w:t>
      </w:r>
      <w:r w:rsidR="009428E4">
        <w:t>so he can</w:t>
      </w:r>
      <w:r w:rsidR="000B2D74" w:rsidRPr="00F26ED3">
        <w:t xml:space="preserve"> see ‘the girls of Mary’ at the nunnery in Llanllugan and that she has to be ‘of choice appearance’.  He recognises that a relationship with a nun is forbidden by the saints, but, in terms of beauty, he likens the nuns to his lover, Morfudd, a ‘gentl</w:t>
      </w:r>
      <w:r w:rsidR="00A108E2" w:rsidRPr="00F26ED3">
        <w:t>e</w:t>
      </w:r>
      <w:r w:rsidR="000B2D74" w:rsidRPr="00F26ED3">
        <w:t xml:space="preserve"> golden girl’.  </w:t>
      </w:r>
      <w:r w:rsidR="006F1F3E" w:rsidRPr="00F26ED3">
        <w:t>It is contentious as to whether t</w:t>
      </w:r>
      <w:r w:rsidR="00EB6DDC" w:rsidRPr="00F26ED3">
        <w:t xml:space="preserve">he </w:t>
      </w:r>
      <w:r w:rsidR="00EB6DDC" w:rsidRPr="00F26ED3">
        <w:lastRenderedPageBreak/>
        <w:t xml:space="preserve">poet </w:t>
      </w:r>
      <w:r w:rsidR="006F1F3E" w:rsidRPr="00F26ED3">
        <w:t xml:space="preserve">is </w:t>
      </w:r>
      <w:r w:rsidR="001E1D76" w:rsidRPr="00F26ED3">
        <w:t xml:space="preserve">interested in a particular nun </w:t>
      </w:r>
      <w:r w:rsidR="00812994" w:rsidRPr="00F26ED3">
        <w:t xml:space="preserve">as long as she has </w:t>
      </w:r>
      <w:r w:rsidR="001E1D76" w:rsidRPr="00F26ED3">
        <w:t>a ‘forehead revealed’</w:t>
      </w:r>
      <w:r w:rsidR="00812994" w:rsidRPr="00F26ED3">
        <w:t>.  Fulton</w:t>
      </w:r>
      <w:r w:rsidR="00E5441E" w:rsidRPr="00F26ED3">
        <w:t xml:space="preserve"> belie</w:t>
      </w:r>
      <w:r w:rsidR="00812994" w:rsidRPr="00F26ED3">
        <w:t>ves</w:t>
      </w:r>
      <w:r w:rsidR="00E5441E" w:rsidRPr="00F26ED3">
        <w:t xml:space="preserve"> that the poet is reque</w:t>
      </w:r>
      <w:r w:rsidR="00812994" w:rsidRPr="00F26ED3">
        <w:t>s</w:t>
      </w:r>
      <w:r w:rsidR="00E5441E" w:rsidRPr="00F26ED3">
        <w:t>ting a particular nun to accompany him although analys</w:t>
      </w:r>
      <w:r w:rsidR="0052512D" w:rsidRPr="00F26ED3">
        <w:t>i</w:t>
      </w:r>
      <w:r w:rsidR="00E5441E" w:rsidRPr="00F26ED3">
        <w:t xml:space="preserve">s </w:t>
      </w:r>
      <w:r w:rsidR="0052512D" w:rsidRPr="00F26ED3">
        <w:t xml:space="preserve">by other commentators </w:t>
      </w:r>
      <w:r w:rsidR="00E5441E" w:rsidRPr="00F26ED3">
        <w:t>suggest</w:t>
      </w:r>
      <w:r w:rsidR="0052512D" w:rsidRPr="00F26ED3">
        <w:t>s</w:t>
      </w:r>
      <w:r w:rsidR="00E5441E" w:rsidRPr="00F26ED3">
        <w:t xml:space="preserve"> that the poet is </w:t>
      </w:r>
      <w:r w:rsidR="000D3CEB" w:rsidRPr="00F26ED3">
        <w:t>not</w:t>
      </w:r>
      <w:r w:rsidR="00E5441E" w:rsidRPr="00F26ED3">
        <w:t xml:space="preserve"> being specific</w:t>
      </w:r>
      <w:r w:rsidR="00A108E2" w:rsidRPr="00F26ED3">
        <w:t>, for he mentions both a ‘fair girl from the choir’ or the chantress</w:t>
      </w:r>
      <w:r w:rsidR="00812994" w:rsidRPr="00F26ED3">
        <w:t xml:space="preserve">, but above all, </w:t>
      </w:r>
      <w:r w:rsidR="00372ADB" w:rsidRPr="008A0B97">
        <w:t>‘un a’i medr einym adail, a</w:t>
      </w:r>
      <w:r w:rsidR="000D7E4C" w:rsidRPr="008A0B97">
        <w:t>’</w:t>
      </w:r>
      <w:r w:rsidR="00372ADB" w:rsidRPr="008A0B97">
        <w:t>r lliane du, i’r llwyn dail</w:t>
      </w:r>
      <w:r w:rsidR="000D7E4C" w:rsidRPr="008A0B97">
        <w:t>’</w:t>
      </w:r>
      <w:r w:rsidR="00372ADB">
        <w:rPr>
          <w:i/>
          <w:iCs/>
        </w:rPr>
        <w:t xml:space="preserve"> </w:t>
      </w:r>
      <w:r w:rsidR="00372ADB">
        <w:t>(</w:t>
      </w:r>
      <w:r w:rsidR="00812994" w:rsidRPr="00F26ED3">
        <w:t>‘one who is skilful, in black linen’</w:t>
      </w:r>
      <w:r w:rsidR="00372ADB">
        <w:t>)</w:t>
      </w:r>
      <w:r w:rsidR="00812994" w:rsidRPr="00F26ED3">
        <w:t>.</w:t>
      </w:r>
      <w:r w:rsidR="00974F25" w:rsidRPr="00974F25">
        <w:rPr>
          <w:rStyle w:val="FootnoteReference"/>
          <w:sz w:val="20"/>
          <w:szCs w:val="20"/>
        </w:rPr>
        <w:footnoteReference w:id="21"/>
      </w:r>
      <w:r w:rsidR="006F1F3E" w:rsidRPr="00F26ED3">
        <w:t xml:space="preserve"> </w:t>
      </w:r>
    </w:p>
    <w:p w:rsidR="001D0960" w:rsidRPr="00F26ED3" w:rsidRDefault="0052187E" w:rsidP="00623E28">
      <w:pPr>
        <w:spacing w:line="48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ED3">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21EFC" w:rsidRPr="00F26ED3">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Caru dyn lygeitu lwyd, </w:t>
      </w:r>
      <w:r w:rsidR="00E21EFC"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w:t>
      </w:r>
      <w:r w:rsidR="00E21EFC" w:rsidRPr="00F26ED3">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21EFC"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attibuted </w:t>
      </w:r>
      <w:r w:rsidR="000D3CE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most academics </w:t>
      </w:r>
      <w:r w:rsidR="00E21EFC"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Dafyd</w:t>
      </w:r>
      <w:r w:rsidR="000D3CE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E21EFC"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 Gwilym,</w:t>
      </w:r>
      <w:r w:rsidR="000D3CEB"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91054"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starts with </w:t>
      </w:r>
      <w:r w:rsidR="0012067E"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feeling of a true love poem as </w:t>
      </w:r>
      <w:r w:rsidR="00B91054"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poet </w:t>
      </w:r>
      <w:r w:rsidR="00623E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states </w:t>
      </w:r>
      <w:r w:rsidR="0012067E"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have loved you for a long time’.</w:t>
      </w:r>
      <w:r w:rsidR="00B91054"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2067E"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cannot beli</w:t>
      </w:r>
      <w:r w:rsidR="00B91054"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12067E"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 that she has rejected him for an austere life of bread and water and rosary beads, even pleading</w:t>
      </w:r>
      <w:r w:rsidR="00F864A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rather strangely, that</w:t>
      </w:r>
      <w:r w:rsidR="0012067E"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she should </w:t>
      </w:r>
      <w:r w:rsidR="00F864A7" w:rsidRPr="008A0B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bwrw ar gasau’r berwr</w:t>
      </w:r>
      <w:r w:rsidR="00E41B2F" w:rsidRPr="008A0B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864A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864A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2067E" w:rsidRPr="007573A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strive to hate cress’</w:t>
      </w:r>
      <w:r w:rsidR="00F864A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2067E"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15F5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2067E"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She should not become involved with ‘carousing monks’ but </w:t>
      </w:r>
      <w:r w:rsidR="00B84A1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sidR="00E21EFC"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very direct in asking </w:t>
      </w:r>
      <w:r w:rsidR="0012067E"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her </w:t>
      </w:r>
      <w:r w:rsidR="00566848"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12067E"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‘come to the spreading birch trees’</w:t>
      </w:r>
      <w:r w:rsidR="009517D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23E28" w:rsidRPr="00623E28">
        <w:rPr>
          <w:rStyle w:val="FootnoteReference"/>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22"/>
      </w:r>
      <w:r w:rsidR="0012067E"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humerous nature of this poem would </w:t>
      </w:r>
      <w:r w:rsidR="00B91054"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suggest that it was written with </w:t>
      </w:r>
      <w:r w:rsidR="006A3FF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w:t>
      </w:r>
      <w:r w:rsidR="00B91054"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audience in mind who would have appreciated the jibes </w:t>
      </w:r>
      <w:r w:rsidR="006A3FF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directed </w:t>
      </w:r>
      <w:r w:rsidR="00B91054"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the religious li</w:t>
      </w:r>
      <w:r w:rsidR="00B84A1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w:t>
      </w:r>
      <w:r w:rsidR="00B91054"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B84A1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B91054" w:rsidRPr="00F26ED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both monks and nuns.</w:t>
      </w:r>
    </w:p>
    <w:p w:rsidR="0052187E" w:rsidRPr="00F26ED3" w:rsidRDefault="0052187E" w:rsidP="00821139">
      <w:pPr>
        <w:spacing w:line="480" w:lineRule="auto"/>
        <w:jc w:val="both"/>
        <w:rPr>
          <w:b/>
          <w:bCs/>
        </w:rPr>
      </w:pPr>
      <w:r w:rsidRPr="00F26ED3">
        <w:tab/>
      </w:r>
      <w:r w:rsidR="001F4F0A" w:rsidRPr="00F26ED3">
        <w:rPr>
          <w:i/>
          <w:iCs/>
        </w:rPr>
        <w:t xml:space="preserve">Dal </w:t>
      </w:r>
      <w:proofErr w:type="spellStart"/>
      <w:r w:rsidR="001F4F0A" w:rsidRPr="00F26ED3">
        <w:rPr>
          <w:i/>
          <w:iCs/>
        </w:rPr>
        <w:t>Neithiwyr</w:t>
      </w:r>
      <w:proofErr w:type="spellEnd"/>
      <w:r w:rsidR="001F4F0A" w:rsidRPr="00F26ED3">
        <w:rPr>
          <w:i/>
          <w:iCs/>
        </w:rPr>
        <w:t xml:space="preserve"> </w:t>
      </w:r>
      <w:proofErr w:type="spellStart"/>
      <w:r w:rsidR="001F4F0A" w:rsidRPr="00F26ED3">
        <w:rPr>
          <w:i/>
          <w:iCs/>
        </w:rPr>
        <w:t>delwi</w:t>
      </w:r>
      <w:proofErr w:type="spellEnd"/>
      <w:r w:rsidR="001F4F0A" w:rsidRPr="00F26ED3">
        <w:rPr>
          <w:i/>
          <w:iCs/>
        </w:rPr>
        <w:t xml:space="preserve"> a </w:t>
      </w:r>
      <w:proofErr w:type="spellStart"/>
      <w:r w:rsidR="001F4F0A" w:rsidRPr="00F26ED3">
        <w:rPr>
          <w:i/>
          <w:iCs/>
        </w:rPr>
        <w:t>wneuthum</w:t>
      </w:r>
      <w:proofErr w:type="spellEnd"/>
      <w:r w:rsidR="001F4F0A" w:rsidRPr="00F26ED3">
        <w:rPr>
          <w:i/>
          <w:iCs/>
        </w:rPr>
        <w:t>,</w:t>
      </w:r>
      <w:r w:rsidR="004E69A2" w:rsidRPr="00F26ED3">
        <w:rPr>
          <w:i/>
          <w:iCs/>
        </w:rPr>
        <w:t xml:space="preserve"> </w:t>
      </w:r>
      <w:r w:rsidR="00585156" w:rsidRPr="00F26ED3">
        <w:rPr>
          <w:i/>
          <w:iCs/>
        </w:rPr>
        <w:t xml:space="preserve">A Nun’s Face, </w:t>
      </w:r>
      <w:r w:rsidR="00585156" w:rsidRPr="00F26ED3">
        <w:t>is not thought</w:t>
      </w:r>
      <w:r w:rsidR="00585156" w:rsidRPr="00F26ED3">
        <w:rPr>
          <w:i/>
          <w:iCs/>
        </w:rPr>
        <w:t>,</w:t>
      </w:r>
      <w:r w:rsidR="004E69A2" w:rsidRPr="00F26ED3">
        <w:t xml:space="preserve"> according to Fulton</w:t>
      </w:r>
      <w:r w:rsidR="00585156" w:rsidRPr="00F26ED3">
        <w:t>,</w:t>
      </w:r>
      <w:r w:rsidR="001F4F0A" w:rsidRPr="00F26ED3">
        <w:t xml:space="preserve"> to be one </w:t>
      </w:r>
      <w:r w:rsidR="00585156" w:rsidRPr="00F26ED3">
        <w:t>by</w:t>
      </w:r>
      <w:r w:rsidR="001F4F0A" w:rsidRPr="00F26ED3">
        <w:t xml:space="preserve"> Dafydd ap Gwilym’s </w:t>
      </w:r>
      <w:r w:rsidR="00344B76" w:rsidRPr="00F26ED3">
        <w:t xml:space="preserve">poems </w:t>
      </w:r>
      <w:r w:rsidR="001F4F0A" w:rsidRPr="00F26ED3">
        <w:t>as ‘Gwenonwy’ is mentioned, a name not occurring in his p</w:t>
      </w:r>
      <w:r w:rsidR="00585156" w:rsidRPr="00F26ED3">
        <w:t>oe</w:t>
      </w:r>
      <w:r w:rsidR="001F4F0A" w:rsidRPr="00F26ED3">
        <w:t>ms before</w:t>
      </w:r>
      <w:r w:rsidR="00B84A17">
        <w:t xml:space="preserve"> although</w:t>
      </w:r>
      <w:r w:rsidR="001F4F0A" w:rsidRPr="00F26ED3">
        <w:t xml:space="preserve"> </w:t>
      </w:r>
      <w:r w:rsidR="00893E7E" w:rsidRPr="00F26ED3">
        <w:t>there is a loose reference to Dafydd ap Gwilym being in love with a girl named</w:t>
      </w:r>
      <w:r w:rsidR="001F4F0A" w:rsidRPr="00F26ED3">
        <w:t xml:space="preserve"> </w:t>
      </w:r>
      <w:r w:rsidR="00893E7E" w:rsidRPr="00F26ED3">
        <w:t>Gwenonwy who</w:t>
      </w:r>
      <w:r w:rsidR="004E69A2" w:rsidRPr="00F26ED3">
        <w:t xml:space="preserve"> was</w:t>
      </w:r>
      <w:r w:rsidR="00893E7E" w:rsidRPr="00F26ED3">
        <w:t xml:space="preserve"> subsequently sent to a nunnery</w:t>
      </w:r>
      <w:r w:rsidR="00B84A17">
        <w:t>.</w:t>
      </w:r>
      <w:r w:rsidR="00893E7E" w:rsidRPr="00F26ED3">
        <w:t xml:space="preserve">  </w:t>
      </w:r>
      <w:r w:rsidR="00585156" w:rsidRPr="00F26ED3">
        <w:t xml:space="preserve">The </w:t>
      </w:r>
      <w:r w:rsidR="00B84A17">
        <w:t xml:space="preserve">poem </w:t>
      </w:r>
      <w:r w:rsidR="00585156" w:rsidRPr="00F26ED3">
        <w:t xml:space="preserve">accords with courtly love poetry descriptions as </w:t>
      </w:r>
      <w:r w:rsidR="00B84A17">
        <w:t xml:space="preserve">the girl </w:t>
      </w:r>
      <w:r w:rsidR="00585156" w:rsidRPr="00F26ED3">
        <w:t>has</w:t>
      </w:r>
      <w:r w:rsidR="007A2BE1" w:rsidRPr="00F26ED3">
        <w:t xml:space="preserve"> desirable eyebrows, </w:t>
      </w:r>
      <w:r w:rsidR="00D11DE4" w:rsidRPr="008A0B97">
        <w:t>‘Amrant du ar femrwn teg’</w:t>
      </w:r>
      <w:r w:rsidR="00D11DE4">
        <w:t xml:space="preserve"> </w:t>
      </w:r>
      <w:r w:rsidR="00D06FCF">
        <w:t xml:space="preserve">(‘a black eyelid on fine parchment’) </w:t>
      </w:r>
      <w:r w:rsidR="007A2BE1" w:rsidRPr="00F26ED3">
        <w:t xml:space="preserve">and </w:t>
      </w:r>
      <w:r w:rsidR="00B84A17">
        <w:t>t</w:t>
      </w:r>
      <w:r w:rsidR="007A2BE1" w:rsidRPr="00F26ED3">
        <w:t xml:space="preserve">he </w:t>
      </w:r>
      <w:r w:rsidR="00B84A17">
        <w:t xml:space="preserve">poet </w:t>
      </w:r>
      <w:r w:rsidR="007A2BE1" w:rsidRPr="00F26ED3">
        <w:t xml:space="preserve">is sure she would have a forehead ‘of oceans of snow or of a precious stone’ if only she were not clothed in dark cloth.  He imagines that if the ‘dark purple cloth’ </w:t>
      </w:r>
      <w:r w:rsidR="00B84A17">
        <w:t xml:space="preserve">were removed he </w:t>
      </w:r>
      <w:r w:rsidR="007A2BE1" w:rsidRPr="00F26ED3">
        <w:t xml:space="preserve">would be able to appreciate her true beauty, particularly her eyebrows which, in medieval times, were particularly revered.  </w:t>
      </w:r>
      <w:r w:rsidR="00890E96" w:rsidRPr="00F26ED3">
        <w:t>H</w:t>
      </w:r>
      <w:r w:rsidR="001D0124">
        <w:t>is</w:t>
      </w:r>
      <w:r w:rsidR="00890E96" w:rsidRPr="00F26ED3">
        <w:t xml:space="preserve"> fulsome </w:t>
      </w:r>
      <w:r w:rsidR="00890E96" w:rsidRPr="00F26ED3">
        <w:lastRenderedPageBreak/>
        <w:t xml:space="preserve">praise of her face </w:t>
      </w:r>
      <w:r w:rsidR="007A2BE1" w:rsidRPr="00F26ED3">
        <w:t>paints a colourful picture</w:t>
      </w:r>
      <w:r w:rsidR="00A63A44" w:rsidRPr="00F26ED3">
        <w:t>-</w:t>
      </w:r>
      <w:r w:rsidR="007A2BE1" w:rsidRPr="00F26ED3">
        <w:t>in</w:t>
      </w:r>
      <w:r w:rsidR="00A63A44" w:rsidRPr="00F26ED3">
        <w:t>-</w:t>
      </w:r>
      <w:r w:rsidR="007A2BE1" w:rsidRPr="00F26ED3">
        <w:t xml:space="preserve">words, which would indeed conjure up an image in the minds of the poet’s audience. </w:t>
      </w:r>
      <w:r w:rsidR="00890E96" w:rsidRPr="00F26ED3">
        <w:t xml:space="preserve">Although not formally referred to as a nun, </w:t>
      </w:r>
      <w:r w:rsidR="007A2BE1" w:rsidRPr="00F26ED3">
        <w:t>the</w:t>
      </w:r>
      <w:r w:rsidR="001F4F0A" w:rsidRPr="00F26ED3">
        <w:t xml:space="preserve"> girl appears to be clothed in dark material </w:t>
      </w:r>
      <w:r w:rsidR="00890E96" w:rsidRPr="00F26ED3">
        <w:t xml:space="preserve">which would suggest that she indeed was, but there is </w:t>
      </w:r>
      <w:r w:rsidR="001F4F0A" w:rsidRPr="00F26ED3">
        <w:t xml:space="preserve">no suggestion of </w:t>
      </w:r>
      <w:r w:rsidR="00893E7E" w:rsidRPr="00F26ED3">
        <w:t>enticement although she had been ‘serving up clear tender conversation’ with him.</w:t>
      </w:r>
      <w:r w:rsidR="00623E28" w:rsidRPr="00623E28">
        <w:rPr>
          <w:rStyle w:val="FootnoteReference"/>
          <w:sz w:val="20"/>
          <w:szCs w:val="20"/>
        </w:rPr>
        <w:footnoteReference w:id="23"/>
      </w:r>
      <w:r w:rsidR="001F4F0A" w:rsidRPr="00F26ED3">
        <w:t xml:space="preserve"> </w:t>
      </w:r>
    </w:p>
    <w:p w:rsidR="0052187E" w:rsidRPr="00F26ED3" w:rsidRDefault="00137295" w:rsidP="00255F70">
      <w:pPr>
        <w:spacing w:line="480" w:lineRule="auto"/>
        <w:jc w:val="both"/>
      </w:pPr>
      <w:r w:rsidRPr="00F26ED3">
        <w:rPr>
          <w:i/>
          <w:iCs/>
        </w:rPr>
        <w:tab/>
      </w:r>
      <w:r w:rsidR="0052187E" w:rsidRPr="00F26ED3">
        <w:rPr>
          <w:i/>
          <w:iCs/>
        </w:rPr>
        <w:t xml:space="preserve">Y </w:t>
      </w:r>
      <w:proofErr w:type="spellStart"/>
      <w:r w:rsidR="0052187E" w:rsidRPr="00F26ED3">
        <w:rPr>
          <w:i/>
          <w:iCs/>
        </w:rPr>
        <w:t>Ferch</w:t>
      </w:r>
      <w:proofErr w:type="spellEnd"/>
      <w:r w:rsidR="0052187E" w:rsidRPr="00F26ED3">
        <w:rPr>
          <w:i/>
          <w:iCs/>
        </w:rPr>
        <w:t xml:space="preserve"> </w:t>
      </w:r>
      <w:proofErr w:type="spellStart"/>
      <w:r w:rsidR="0052187E" w:rsidRPr="00F26ED3">
        <w:rPr>
          <w:i/>
          <w:iCs/>
        </w:rPr>
        <w:t>o’r</w:t>
      </w:r>
      <w:proofErr w:type="spellEnd"/>
      <w:r w:rsidR="0052187E" w:rsidRPr="00F26ED3">
        <w:rPr>
          <w:i/>
          <w:iCs/>
        </w:rPr>
        <w:t xml:space="preserve"> </w:t>
      </w:r>
      <w:proofErr w:type="spellStart"/>
      <w:r w:rsidR="0052187E" w:rsidRPr="00F26ED3">
        <w:rPr>
          <w:i/>
          <w:iCs/>
        </w:rPr>
        <w:t>fynachlog</w:t>
      </w:r>
      <w:proofErr w:type="spellEnd"/>
      <w:r w:rsidR="0052187E" w:rsidRPr="00F26ED3">
        <w:rPr>
          <w:i/>
          <w:iCs/>
        </w:rPr>
        <w:t xml:space="preserve"> </w:t>
      </w:r>
      <w:proofErr w:type="spellStart"/>
      <w:r w:rsidR="0052187E" w:rsidRPr="00F26ED3">
        <w:rPr>
          <w:i/>
          <w:iCs/>
        </w:rPr>
        <w:t>faen</w:t>
      </w:r>
      <w:proofErr w:type="spellEnd"/>
      <w:r w:rsidR="005A0FB3" w:rsidRPr="00F26ED3">
        <w:t xml:space="preserve"> </w:t>
      </w:r>
      <w:r w:rsidR="0052187E" w:rsidRPr="00F26ED3">
        <w:t xml:space="preserve">is </w:t>
      </w:r>
      <w:r w:rsidR="00D9197F">
        <w:t xml:space="preserve">a </w:t>
      </w:r>
      <w:r w:rsidR="000C7806" w:rsidRPr="00F26ED3">
        <w:t xml:space="preserve">strong </w:t>
      </w:r>
      <w:r w:rsidR="0052187E" w:rsidRPr="00F26ED3">
        <w:t>protestation that the poet has not had a liason</w:t>
      </w:r>
      <w:r w:rsidR="002D394A" w:rsidRPr="00F26ED3">
        <w:t xml:space="preserve"> with ‘the girl from the stone nunnery’</w:t>
      </w:r>
      <w:r w:rsidR="00623E28" w:rsidRPr="00623E28">
        <w:rPr>
          <w:rStyle w:val="FootnoteReference"/>
          <w:sz w:val="20"/>
          <w:szCs w:val="20"/>
        </w:rPr>
        <w:footnoteReference w:id="24"/>
      </w:r>
      <w:r w:rsidR="002D394A" w:rsidRPr="00F26ED3">
        <w:t xml:space="preserve"> but these protestations are a little too detailed to be believ</w:t>
      </w:r>
      <w:r w:rsidR="00A63A44" w:rsidRPr="00F26ED3">
        <w:t xml:space="preserve">able. </w:t>
      </w:r>
      <w:r w:rsidR="002D394A" w:rsidRPr="00F26ED3">
        <w:t xml:space="preserve"> </w:t>
      </w:r>
      <w:r w:rsidR="000962CA" w:rsidRPr="00F26ED3">
        <w:t xml:space="preserve">People are accusing him of ‘having you in a hillside clearing’ </w:t>
      </w:r>
      <w:r w:rsidR="00A63A44" w:rsidRPr="00F26ED3">
        <w:t xml:space="preserve">creating the impression that they have been seen </w:t>
      </w:r>
      <w:r w:rsidR="000962CA" w:rsidRPr="00F26ED3">
        <w:t>and he seems to know about her ‘flowing hair’</w:t>
      </w:r>
      <w:r w:rsidR="00A63A44" w:rsidRPr="00F26ED3">
        <w:t>.</w:t>
      </w:r>
      <w:r w:rsidR="000962CA" w:rsidRPr="00F26ED3">
        <w:t xml:space="preserve">  He is prepared to blas</w:t>
      </w:r>
      <w:r w:rsidR="00B0003D" w:rsidRPr="00F26ED3">
        <w:t>p</w:t>
      </w:r>
      <w:r w:rsidR="000962CA" w:rsidRPr="00F26ED3">
        <w:t>heme  himself</w:t>
      </w:r>
      <w:r w:rsidR="00B0003D" w:rsidRPr="00F26ED3">
        <w:t xml:space="preserve">  by swearing ‘with my hand on a holy relic’ that he ‘did not win you’.  He lists a number of situations that they could not have been seen together and insists that he has behaved as an uncle, </w:t>
      </w:r>
      <w:r w:rsidR="004F5B73">
        <w:rPr>
          <w:i/>
          <w:iCs/>
        </w:rPr>
        <w:t>‘</w:t>
      </w:r>
      <w:r w:rsidR="004F5B73" w:rsidRPr="008A0B97">
        <w:t>Diethr, ferch, fa! D’ewythr fum’</w:t>
      </w:r>
      <w:r w:rsidR="004F5B73">
        <w:rPr>
          <w:i/>
          <w:iCs/>
        </w:rPr>
        <w:t xml:space="preserve">, </w:t>
      </w:r>
      <w:r w:rsidR="00B0003D" w:rsidRPr="00F26ED3">
        <w:t>a suggestion rather spoilt by another two references to her eyebrows.</w:t>
      </w:r>
      <w:r w:rsidR="000962CA" w:rsidRPr="00F26ED3">
        <w:t xml:space="preserve">   </w:t>
      </w:r>
      <w:r w:rsidR="002D394A" w:rsidRPr="00F26ED3">
        <w:t xml:space="preserve"> She did not ‘send</w:t>
      </w:r>
      <w:r w:rsidR="00E53B3D">
        <w:t xml:space="preserve"> </w:t>
      </w:r>
      <w:r w:rsidR="008A0B97">
        <w:t>[</w:t>
      </w:r>
      <w:r w:rsidR="002D394A" w:rsidRPr="00F26ED3">
        <w:t>...</w:t>
      </w:r>
      <w:r w:rsidR="008A0B97">
        <w:t>]</w:t>
      </w:r>
      <w:r w:rsidR="00E53B3D">
        <w:t xml:space="preserve"> </w:t>
      </w:r>
      <w:r w:rsidR="002D394A" w:rsidRPr="00F26ED3">
        <w:t xml:space="preserve">a love-messenger to me’, ‘nor was there any conversation or bond at all between us’ and he ‘did not bend impulsively one arm of mine around you’.  It is possible that these sentiments were the result of wishful thinking but the lines </w:t>
      </w:r>
      <w:r w:rsidR="002B222E" w:rsidRPr="00F26ED3">
        <w:t>‘</w:t>
      </w:r>
      <w:r w:rsidR="00A63A44" w:rsidRPr="00F26ED3">
        <w:t>my</w:t>
      </w:r>
      <w:r w:rsidR="002B222E" w:rsidRPr="00F26ED3">
        <w:t xml:space="preserve"> lips were never against your lips, nor was your breath</w:t>
      </w:r>
      <w:r w:rsidR="006654A0" w:rsidRPr="00F26ED3">
        <w:t xml:space="preserve"> </w:t>
      </w:r>
      <w:r w:rsidR="002B222E" w:rsidRPr="00F26ED3">
        <w:t>-</w:t>
      </w:r>
      <w:r w:rsidR="006654A0" w:rsidRPr="00F26ED3">
        <w:t xml:space="preserve"> </w:t>
      </w:r>
      <w:r w:rsidR="002B222E" w:rsidRPr="00F26ED3">
        <w:t>faint sweet greeting</w:t>
      </w:r>
      <w:r w:rsidR="006654A0" w:rsidRPr="00F26ED3">
        <w:t xml:space="preserve"> </w:t>
      </w:r>
      <w:r w:rsidR="002B222E" w:rsidRPr="00F26ED3">
        <w:t>-</w:t>
      </w:r>
      <w:r w:rsidR="006654A0" w:rsidRPr="00F26ED3">
        <w:t xml:space="preserve"> </w:t>
      </w:r>
      <w:r w:rsidR="002B222E" w:rsidRPr="00F26ED3">
        <w:t xml:space="preserve">or your face against my face, girl’ are somewhat too graphic </w:t>
      </w:r>
      <w:r w:rsidR="00A63A44" w:rsidRPr="00F26ED3">
        <w:t xml:space="preserve">for the </w:t>
      </w:r>
      <w:r w:rsidR="006654A0" w:rsidRPr="00F26ED3">
        <w:t xml:space="preserve">reality of the liaison not </w:t>
      </w:r>
      <w:r w:rsidR="002B222E" w:rsidRPr="00F26ED3">
        <w:t>to be true.</w:t>
      </w:r>
      <w:r w:rsidR="00FF3F80" w:rsidRPr="00F26ED3">
        <w:t xml:space="preserve"> However, swearing </w:t>
      </w:r>
      <w:r w:rsidR="00384999" w:rsidRPr="00F26ED3">
        <w:t>‘</w:t>
      </w:r>
      <w:r w:rsidR="00FF3F80" w:rsidRPr="00F26ED3">
        <w:t xml:space="preserve">by the </w:t>
      </w:r>
      <w:r w:rsidR="00384999" w:rsidRPr="00F26ED3">
        <w:t>Ten Commandments, by the Lord of Lords</w:t>
      </w:r>
      <w:r w:rsidR="00E53B3D">
        <w:t xml:space="preserve"> </w:t>
      </w:r>
      <w:r w:rsidR="008A0B97">
        <w:t>[</w:t>
      </w:r>
      <w:r w:rsidR="00384999" w:rsidRPr="00F26ED3">
        <w:t>.....</w:t>
      </w:r>
      <w:r w:rsidR="008A0B97">
        <w:t>]</w:t>
      </w:r>
      <w:r w:rsidR="00E53B3D">
        <w:t xml:space="preserve"> </w:t>
      </w:r>
      <w:r w:rsidR="00384999" w:rsidRPr="00F26ED3">
        <w:t>I did not set my whole heart on getting you</w:t>
      </w:r>
      <w:r w:rsidR="00E53B3D">
        <w:t xml:space="preserve"> </w:t>
      </w:r>
      <w:r w:rsidR="008A0B97">
        <w:t>[</w:t>
      </w:r>
      <w:r w:rsidR="00384999" w:rsidRPr="00F26ED3">
        <w:t>...</w:t>
      </w:r>
      <w:r w:rsidR="008A0B97">
        <w:t>]</w:t>
      </w:r>
      <w:r w:rsidR="00E53B3D">
        <w:t xml:space="preserve"> </w:t>
      </w:r>
      <w:r w:rsidR="00384999" w:rsidRPr="00F26ED3">
        <w:t>I was not permitted to be your lover’ could either be a denouement or a vain attempt to clear himself of wrong doing.</w:t>
      </w:r>
      <w:r w:rsidR="00B0003D" w:rsidRPr="00F26ED3">
        <w:t xml:space="preserve">  However, the entire poem consists of a</w:t>
      </w:r>
      <w:r w:rsidR="006654A0" w:rsidRPr="00F26ED3">
        <w:t>n</w:t>
      </w:r>
      <w:r w:rsidR="00B0003D" w:rsidRPr="00F26ED3">
        <w:t xml:space="preserve"> increasingly </w:t>
      </w:r>
      <w:r w:rsidR="00950739" w:rsidRPr="00F26ED3">
        <w:t>adamant repudiation of wrong</w:t>
      </w:r>
      <w:r w:rsidR="00C82CC7">
        <w:t xml:space="preserve"> doing on his part </w:t>
      </w:r>
      <w:r w:rsidR="00B84A17">
        <w:t xml:space="preserve">and </w:t>
      </w:r>
      <w:r w:rsidR="00950739" w:rsidRPr="00F26ED3">
        <w:t>must have produced much hilarity</w:t>
      </w:r>
      <w:r w:rsidR="00B84A17">
        <w:t xml:space="preserve"> with an audience.</w:t>
      </w:r>
    </w:p>
    <w:p w:rsidR="00F3609B" w:rsidRPr="00530499" w:rsidRDefault="00137295" w:rsidP="00255F70">
      <w:pPr>
        <w:spacing w:line="480" w:lineRule="auto"/>
        <w:jc w:val="both"/>
      </w:pPr>
      <w:r w:rsidRPr="00F26ED3">
        <w:rPr>
          <w:i/>
          <w:iCs/>
        </w:rPr>
        <w:lastRenderedPageBreak/>
        <w:tab/>
      </w:r>
      <w:r w:rsidR="00F3609B" w:rsidRPr="00F26ED3">
        <w:rPr>
          <w:i/>
          <w:iCs/>
        </w:rPr>
        <w:t xml:space="preserve">Y Lleian Ddoeth a’r Llun ‘n Dda </w:t>
      </w:r>
      <w:r w:rsidR="00F3609B" w:rsidRPr="00F26ED3">
        <w:t xml:space="preserve">is addressed to a nun who it appears is delaying her decision for six months as to whether to acquiesce to the poet’s wishes or to refuse him. He wishes for a resolution but calls on God in his prayers to grant him </w:t>
      </w:r>
      <w:r w:rsidR="00CF6CC7" w:rsidRPr="008A0B97">
        <w:t>‘Nef i’m enaid’</w:t>
      </w:r>
      <w:r w:rsidR="00CF6CC7">
        <w:rPr>
          <w:i/>
          <w:iCs/>
        </w:rPr>
        <w:t xml:space="preserve"> </w:t>
      </w:r>
      <w:r w:rsidR="00CF6CC7">
        <w:t>(‘</w:t>
      </w:r>
      <w:r w:rsidR="00F3609B" w:rsidRPr="00530499">
        <w:t>Heaven for my soul.’</w:t>
      </w:r>
      <w:r w:rsidR="00CF6CC7">
        <w:t>)</w:t>
      </w:r>
      <w:r w:rsidR="00F3609B" w:rsidRPr="00530499">
        <w:t xml:space="preserve"> </w:t>
      </w:r>
      <w:r w:rsidR="00176564" w:rsidRPr="00F26ED3">
        <w:t xml:space="preserve"> </w:t>
      </w:r>
      <w:r w:rsidR="004E69A2" w:rsidRPr="00F26ED3">
        <w:t>This poem seems genuine in its tone</w:t>
      </w:r>
      <w:r w:rsidR="004E69A2" w:rsidRPr="00F26ED3">
        <w:rPr>
          <w:b/>
          <w:bCs/>
        </w:rPr>
        <w:t xml:space="preserve"> </w:t>
      </w:r>
      <w:r w:rsidR="004E69A2" w:rsidRPr="00F26ED3">
        <w:t xml:space="preserve">as it suggests that the girl </w:t>
      </w:r>
      <w:r w:rsidR="00976618" w:rsidRPr="00F26ED3">
        <w:t xml:space="preserve">with whom </w:t>
      </w:r>
      <w:r w:rsidR="004E69A2" w:rsidRPr="00F26ED3">
        <w:t>he is in love has not finally made up her mind to become a nun and he is hoping, with God’s intercession, that she should chose him rather than life in a nunnery.</w:t>
      </w:r>
      <w:r w:rsidR="0005139E" w:rsidRPr="00F26ED3">
        <w:t xml:space="preserve"> This poem </w:t>
      </w:r>
      <w:r w:rsidR="007E7EBE">
        <w:t xml:space="preserve">refers </w:t>
      </w:r>
      <w:r w:rsidR="0005139E" w:rsidRPr="00F26ED3">
        <w:t xml:space="preserve">to the </w:t>
      </w:r>
      <w:r w:rsidR="00C77EAC" w:rsidRPr="00F26ED3">
        <w:t>o</w:t>
      </w:r>
      <w:r w:rsidR="0005139E" w:rsidRPr="00F26ED3">
        <w:t xml:space="preserve">bjects of praise and </w:t>
      </w:r>
      <w:r w:rsidR="00C77EAC" w:rsidRPr="00F26ED3">
        <w:t xml:space="preserve">the </w:t>
      </w:r>
      <w:r w:rsidR="0005139E" w:rsidRPr="00F26ED3">
        <w:t>analogies consistent with courtly love poetry as the girl’s wisdom, form, colour and shape are mentioned</w:t>
      </w:r>
      <w:r w:rsidR="00C77EAC" w:rsidRPr="003346E9">
        <w:rPr>
          <w:i/>
          <w:iCs/>
        </w:rPr>
        <w:t xml:space="preserve">.  </w:t>
      </w:r>
      <w:r w:rsidR="00C77EAC" w:rsidRPr="00530499">
        <w:t xml:space="preserve">This ‘gem of fair form’ is an ‘image of foam’ but there are no compromising sentiments mentioned </w:t>
      </w:r>
      <w:r w:rsidR="00530499" w:rsidRPr="00530499">
        <w:t>or references to liaisons as there have been in the other poems.’</w:t>
      </w:r>
      <w:r w:rsidR="005A0FB3" w:rsidRPr="005A0FB3">
        <w:rPr>
          <w:rStyle w:val="FootnoteReference"/>
          <w:sz w:val="20"/>
          <w:szCs w:val="20"/>
        </w:rPr>
        <w:footnoteReference w:id="25"/>
      </w:r>
      <w:r w:rsidR="00530499" w:rsidRPr="005A0FB3">
        <w:rPr>
          <w:sz w:val="20"/>
          <w:szCs w:val="20"/>
        </w:rPr>
        <w:t xml:space="preserve"> </w:t>
      </w:r>
      <w:r w:rsidR="00530499" w:rsidRPr="00F26ED3">
        <w:t xml:space="preserve"> </w:t>
      </w:r>
    </w:p>
    <w:p w:rsidR="00DA24ED" w:rsidRPr="00F26ED3" w:rsidRDefault="00E26FA2" w:rsidP="00F14A0A">
      <w:pPr>
        <w:spacing w:line="480" w:lineRule="auto"/>
        <w:jc w:val="both"/>
        <w:rPr>
          <w:b/>
          <w:bCs/>
        </w:rPr>
      </w:pPr>
      <w:r w:rsidRPr="00F26ED3">
        <w:tab/>
      </w:r>
      <w:r w:rsidR="001E5CEE" w:rsidRPr="00F26ED3">
        <w:t>P</w:t>
      </w:r>
      <w:r w:rsidRPr="00F26ED3">
        <w:t>raise poems requesting gifts or giving thanks for gifts were usually addressed to the nobility as recognition of their generosity and these gifts could be either objects, or sometimes animals.  Religious institutions were not formally allowed to keep pets although some did, usually dogs in the case of nunneries, or horses, in the case of monasteries.</w:t>
      </w:r>
      <w:r w:rsidR="005A0FB3" w:rsidRPr="00653557">
        <w:rPr>
          <w:rStyle w:val="FootnoteReference"/>
          <w:sz w:val="20"/>
          <w:szCs w:val="20"/>
        </w:rPr>
        <w:footnoteReference w:id="26"/>
      </w:r>
      <w:r w:rsidR="00DA7AD9" w:rsidRPr="00F26ED3">
        <w:t xml:space="preserve"> However, apes were also known to have been kept by religious orders</w:t>
      </w:r>
      <w:r w:rsidR="0044157E">
        <w:t>.</w:t>
      </w:r>
      <w:r w:rsidR="0044157E" w:rsidRPr="00C82CC7">
        <w:rPr>
          <w:rStyle w:val="FootnoteReference"/>
          <w:sz w:val="20"/>
          <w:szCs w:val="20"/>
        </w:rPr>
        <w:footnoteReference w:id="27"/>
      </w:r>
      <w:r w:rsidR="00653557">
        <w:t xml:space="preserve"> </w:t>
      </w:r>
      <w:r w:rsidR="00DA7AD9" w:rsidRPr="00F26ED3">
        <w:t>Some r</w:t>
      </w:r>
      <w:r w:rsidR="007B6611" w:rsidRPr="00F26ED3">
        <w:t xml:space="preserve">eferences to apes </w:t>
      </w:r>
      <w:r w:rsidR="00F73C19" w:rsidRPr="00F26ED3">
        <w:t>had antecedents in a proverb that on death, unmarried spinsters would ‘lead apes in hell’.  This is alluded to by the</w:t>
      </w:r>
      <w:r w:rsidR="00066C8E" w:rsidRPr="00F26ED3">
        <w:t xml:space="preserve"> Cardigan</w:t>
      </w:r>
      <w:r w:rsidR="00344B76" w:rsidRPr="00F26ED3">
        <w:t>-</w:t>
      </w:r>
      <w:r w:rsidR="00066C8E" w:rsidRPr="00F26ED3">
        <w:t>based</w:t>
      </w:r>
      <w:r w:rsidR="00F73C19" w:rsidRPr="00F26ED3">
        <w:t xml:space="preserve"> 15</w:t>
      </w:r>
      <w:r w:rsidR="00F73C19" w:rsidRPr="00F26ED3">
        <w:rPr>
          <w:vertAlign w:val="superscript"/>
        </w:rPr>
        <w:t>th</w:t>
      </w:r>
      <w:r w:rsidR="00F73C19" w:rsidRPr="00F26ED3">
        <w:t xml:space="preserve"> century poet</w:t>
      </w:r>
      <w:r w:rsidR="00344B76" w:rsidRPr="00F26ED3">
        <w:t>,</w:t>
      </w:r>
      <w:r w:rsidR="00F73C19" w:rsidRPr="00F26ED3">
        <w:t xml:space="preserve"> Katherine Philips (1631-64)</w:t>
      </w:r>
      <w:r w:rsidR="00252BFE" w:rsidRPr="00F26ED3">
        <w:t>,</w:t>
      </w:r>
      <w:r w:rsidR="00066C8E" w:rsidRPr="00F26ED3">
        <w:t xml:space="preserve"> </w:t>
      </w:r>
      <w:r w:rsidR="00F73C19" w:rsidRPr="00F26ED3">
        <w:t xml:space="preserve">in her poem, </w:t>
      </w:r>
      <w:r w:rsidR="00F73C19" w:rsidRPr="00F26ED3">
        <w:rPr>
          <w:i/>
          <w:iCs/>
        </w:rPr>
        <w:t xml:space="preserve">A Marry State, </w:t>
      </w:r>
      <w:r w:rsidR="00F73C19" w:rsidRPr="00F26ED3">
        <w:t xml:space="preserve">extolling the virtues of not marrying by listing all the adverse effects of matrimony and suggesting that </w:t>
      </w:r>
      <w:r w:rsidR="00BC3C26" w:rsidRPr="00F26ED3">
        <w:t>a woman</w:t>
      </w:r>
      <w:r w:rsidR="00F73C19" w:rsidRPr="00F26ED3">
        <w:t xml:space="preserve"> need not fear spinsterhood as ‘There’s no such thing as leading Apes in hell’.</w:t>
      </w:r>
      <w:r w:rsidR="0044157E" w:rsidRPr="0044157E">
        <w:rPr>
          <w:rStyle w:val="FootnoteReference"/>
          <w:sz w:val="20"/>
          <w:szCs w:val="20"/>
        </w:rPr>
        <w:footnoteReference w:id="28"/>
      </w:r>
      <w:r w:rsidR="00F73C19" w:rsidRPr="00F26ED3">
        <w:rPr>
          <w:i/>
          <w:iCs/>
        </w:rPr>
        <w:t xml:space="preserve">  </w:t>
      </w:r>
      <w:r w:rsidR="00F73C19" w:rsidRPr="00F26ED3">
        <w:t xml:space="preserve"> </w:t>
      </w:r>
      <w:r w:rsidR="00344B76" w:rsidRPr="00F26ED3">
        <w:t xml:space="preserve">It should be noted that </w:t>
      </w:r>
      <w:r w:rsidR="003346E9">
        <w:t xml:space="preserve">shortly after writing this poem, </w:t>
      </w:r>
      <w:r w:rsidR="00344B76" w:rsidRPr="00F26ED3">
        <w:t>Philips</w:t>
      </w:r>
      <w:r w:rsidR="00344B76" w:rsidRPr="00F26ED3">
        <w:rPr>
          <w:b/>
          <w:bCs/>
        </w:rPr>
        <w:t xml:space="preserve"> </w:t>
      </w:r>
      <w:r w:rsidR="00344B76" w:rsidRPr="00F26ED3">
        <w:t xml:space="preserve">was later married to the MP for Cardigan, James Philips.  </w:t>
      </w:r>
    </w:p>
    <w:p w:rsidR="004B4E1B" w:rsidRPr="00F26ED3" w:rsidRDefault="00E93064" w:rsidP="000077E0">
      <w:pPr>
        <w:spacing w:line="480" w:lineRule="auto"/>
        <w:jc w:val="both"/>
      </w:pPr>
      <w:r>
        <w:tab/>
      </w:r>
      <w:r w:rsidR="00DA24ED" w:rsidRPr="00F26ED3">
        <w:t>Th</w:t>
      </w:r>
      <w:r w:rsidR="007B6611" w:rsidRPr="00F26ED3">
        <w:t>e</w:t>
      </w:r>
      <w:r w:rsidR="00DA24ED" w:rsidRPr="00F26ED3">
        <w:t xml:space="preserve"> </w:t>
      </w:r>
      <w:r w:rsidR="00B0637A" w:rsidRPr="00F26ED3">
        <w:t xml:space="preserve">rather </w:t>
      </w:r>
      <w:r w:rsidR="00EB03E4" w:rsidRPr="00F26ED3">
        <w:t xml:space="preserve">more </w:t>
      </w:r>
      <w:r w:rsidR="00B0637A" w:rsidRPr="00F26ED3">
        <w:t xml:space="preserve">vicious </w:t>
      </w:r>
      <w:r w:rsidR="00C22B0E">
        <w:t xml:space="preserve">gift poem </w:t>
      </w:r>
      <w:r w:rsidR="00DA24ED" w:rsidRPr="00F26ED3">
        <w:t xml:space="preserve">referencing apes </w:t>
      </w:r>
      <w:r w:rsidR="00B0637A" w:rsidRPr="00F26ED3">
        <w:t xml:space="preserve">is that written </w:t>
      </w:r>
      <w:r w:rsidR="000B4964" w:rsidRPr="00F26ED3">
        <w:t>by</w:t>
      </w:r>
      <w:r w:rsidR="006C3DA4" w:rsidRPr="00F26ED3">
        <w:t xml:space="preserve"> Huw Cae Llwyd a</w:t>
      </w:r>
      <w:r w:rsidR="00B0637A" w:rsidRPr="00F26ED3">
        <w:t>s a</w:t>
      </w:r>
      <w:r w:rsidR="006C3DA4" w:rsidRPr="00F26ED3">
        <w:t xml:space="preserve"> request to Sir William Herbert, the </w:t>
      </w:r>
      <w:r w:rsidR="00B0637A" w:rsidRPr="00F26ED3">
        <w:t>E</w:t>
      </w:r>
      <w:r w:rsidR="006C3DA4" w:rsidRPr="00F26ED3">
        <w:t xml:space="preserve">arl of Pembroke for a pet ape to be to be delivered to </w:t>
      </w:r>
      <w:r w:rsidR="006C3DA4" w:rsidRPr="00F26ED3">
        <w:lastRenderedPageBreak/>
        <w:t>Anne</w:t>
      </w:r>
      <w:r w:rsidR="00DA7AD9" w:rsidRPr="00F26ED3">
        <w:t>s</w:t>
      </w:r>
      <w:r w:rsidR="006C3DA4" w:rsidRPr="00F26ED3">
        <w:t xml:space="preserve">, the </w:t>
      </w:r>
      <w:r w:rsidR="00B0637A" w:rsidRPr="00F26ED3">
        <w:t>A</w:t>
      </w:r>
      <w:r w:rsidR="006C3DA4" w:rsidRPr="00F26ED3">
        <w:t>bbess of the nunnery at Llanllyr in Ceredigion.  This poem s</w:t>
      </w:r>
      <w:r w:rsidR="000B4964" w:rsidRPr="00F26ED3">
        <w:t>eems to be satirical in nature and not really a ser</w:t>
      </w:r>
      <w:r w:rsidR="007B6414" w:rsidRPr="00F26ED3">
        <w:t>i</w:t>
      </w:r>
      <w:r w:rsidR="000B4964" w:rsidRPr="00F26ED3">
        <w:t xml:space="preserve">ous suggestion that the Abbess would desire the gift of such an unpleasant present.  </w:t>
      </w:r>
      <w:r w:rsidR="007B6414" w:rsidRPr="00F26ED3">
        <w:t xml:space="preserve">However, it may have some rather more sinister overtones as the poem itself describes a fiendish creature with various allusions within it.  </w:t>
      </w:r>
      <w:r w:rsidR="004B4E1B" w:rsidRPr="00F26ED3">
        <w:t xml:space="preserve">According to </w:t>
      </w:r>
      <w:r w:rsidR="004B4E1B" w:rsidRPr="00EE0605">
        <w:t>Conway Zirkle</w:t>
      </w:r>
      <w:r w:rsidR="00EE0605">
        <w:t xml:space="preserve"> in his review of H.W. Janson’s book on the subject</w:t>
      </w:r>
      <w:r w:rsidR="00E71800" w:rsidRPr="00EE0605">
        <w:t>:</w:t>
      </w:r>
      <w:r w:rsidR="00E71800">
        <w:rPr>
          <w:b/>
          <w:bCs/>
        </w:rPr>
        <w:t xml:space="preserve"> </w:t>
      </w:r>
      <w:r w:rsidR="004B4E1B" w:rsidRPr="00F26ED3">
        <w:rPr>
          <w:b/>
          <w:bCs/>
        </w:rPr>
        <w:t xml:space="preserve"> </w:t>
      </w:r>
      <w:r w:rsidR="004B4E1B" w:rsidRPr="00F26ED3">
        <w:rPr>
          <w:b/>
          <w:bCs/>
        </w:rPr>
        <w:tab/>
      </w:r>
      <w:r w:rsidR="004B4E1B" w:rsidRPr="00F26ED3">
        <w:rPr>
          <w:b/>
          <w:bCs/>
        </w:rPr>
        <w:tab/>
      </w:r>
    </w:p>
    <w:p w:rsidR="004B4E1B" w:rsidRPr="00F26ED3" w:rsidRDefault="004B4E1B" w:rsidP="004B4E1B">
      <w:r w:rsidRPr="00F26ED3">
        <w:tab/>
      </w:r>
      <w:r w:rsidRPr="00F26ED3">
        <w:tab/>
        <w:t xml:space="preserve">There is evidence that, from the </w:t>
      </w:r>
      <w:r w:rsidR="00D7663D" w:rsidRPr="00F26ED3">
        <w:t>earliest</w:t>
      </w:r>
      <w:r w:rsidRPr="00F26ED3">
        <w:t xml:space="preserve"> times, men were conscious of their </w:t>
      </w:r>
      <w:r w:rsidRPr="00F26ED3">
        <w:tab/>
      </w:r>
      <w:r w:rsidRPr="00F26ED3">
        <w:tab/>
        <w:t xml:space="preserve">resemblance to the apes and that they were made slightly uncomfortable by </w:t>
      </w:r>
      <w:r w:rsidRPr="00F26ED3">
        <w:tab/>
      </w:r>
      <w:r w:rsidRPr="00F26ED3">
        <w:tab/>
        <w:t>the resemblance.</w:t>
      </w:r>
      <w:r w:rsidR="007E7EBE" w:rsidRPr="007E7EBE">
        <w:rPr>
          <w:rStyle w:val="FootnoteReference"/>
          <w:sz w:val="20"/>
          <w:szCs w:val="20"/>
        </w:rPr>
        <w:t xml:space="preserve"> </w:t>
      </w:r>
      <w:r w:rsidR="007E7EBE" w:rsidRPr="006C550F">
        <w:rPr>
          <w:rStyle w:val="FootnoteReference"/>
          <w:sz w:val="20"/>
          <w:szCs w:val="20"/>
        </w:rPr>
        <w:footnoteReference w:id="29"/>
      </w:r>
    </w:p>
    <w:p w:rsidR="004B4E1B" w:rsidRPr="00F26ED3" w:rsidRDefault="004B4E1B" w:rsidP="004B4E1B">
      <w:r w:rsidRPr="00F26ED3">
        <w:tab/>
      </w:r>
    </w:p>
    <w:p w:rsidR="00E71800" w:rsidRPr="00255F70" w:rsidRDefault="00E71800" w:rsidP="00E71800">
      <w:r w:rsidRPr="00255F70">
        <w:t xml:space="preserve">Harry Bober’s review of the same book states: </w:t>
      </w:r>
    </w:p>
    <w:p w:rsidR="004B4E1B" w:rsidRPr="00F26ED3" w:rsidRDefault="004B4E1B" w:rsidP="004B4E1B"/>
    <w:p w:rsidR="004B4E1B" w:rsidRPr="00F26ED3" w:rsidRDefault="004B4E1B" w:rsidP="004B4E1B">
      <w:r w:rsidRPr="00F26ED3">
        <w:tab/>
      </w:r>
      <w:r w:rsidRPr="00F26ED3">
        <w:tab/>
        <w:t xml:space="preserve">For the Christian Middle </w:t>
      </w:r>
      <w:r w:rsidR="00C058A6" w:rsidRPr="00F26ED3">
        <w:t>Ages,</w:t>
      </w:r>
      <w:r w:rsidRPr="00F26ED3">
        <w:t xml:space="preserve"> the ape emerges in the role of </w:t>
      </w:r>
      <w:r w:rsidR="00EB03E4" w:rsidRPr="00F26ED3">
        <w:t>D</w:t>
      </w:r>
      <w:r w:rsidRPr="00F26ED3">
        <w:t xml:space="preserve">evil and </w:t>
      </w:r>
      <w:r w:rsidR="003E265D">
        <w:tab/>
      </w:r>
      <w:r w:rsidR="003E265D">
        <w:tab/>
      </w:r>
      <w:r w:rsidR="003E265D">
        <w:tab/>
        <w:t>sinner,</w:t>
      </w:r>
      <w:r w:rsidRPr="00F26ED3">
        <w:tab/>
        <w:t xml:space="preserve">charged in the imagery with preponderantly negative significance, </w:t>
      </w:r>
      <w:r w:rsidR="003E265D">
        <w:tab/>
      </w:r>
      <w:r w:rsidR="003E265D">
        <w:tab/>
      </w:r>
      <w:r w:rsidR="003E265D">
        <w:tab/>
      </w:r>
      <w:r w:rsidRPr="00F26ED3">
        <w:t>expressive of sins, vice, folly and reprehensible aspects of the flesh</w:t>
      </w:r>
      <w:r w:rsidR="003E265D">
        <w:t>.</w:t>
      </w:r>
      <w:r w:rsidR="006C550F" w:rsidRPr="006C550F">
        <w:rPr>
          <w:rStyle w:val="FootnoteReference"/>
          <w:sz w:val="20"/>
          <w:szCs w:val="20"/>
        </w:rPr>
        <w:footnoteReference w:id="30"/>
      </w:r>
      <w:r w:rsidR="003E265D">
        <w:rPr>
          <w:b/>
          <w:bCs/>
        </w:rPr>
        <w:t xml:space="preserve"> </w:t>
      </w:r>
      <w:r w:rsidR="003E265D">
        <w:rPr>
          <w:b/>
          <w:bCs/>
        </w:rPr>
        <w:tab/>
      </w:r>
      <w:r w:rsidR="003E265D">
        <w:rPr>
          <w:b/>
          <w:bCs/>
        </w:rPr>
        <w:tab/>
      </w:r>
      <w:r w:rsidR="003E265D">
        <w:rPr>
          <w:b/>
          <w:bCs/>
        </w:rPr>
        <w:tab/>
      </w:r>
      <w:r w:rsidR="003E265D">
        <w:rPr>
          <w:b/>
          <w:bCs/>
        </w:rPr>
        <w:tab/>
      </w:r>
      <w:r w:rsidR="003E265D">
        <w:rPr>
          <w:b/>
          <w:bCs/>
        </w:rPr>
        <w:tab/>
      </w:r>
      <w:r w:rsidR="003E265D">
        <w:rPr>
          <w:b/>
          <w:bCs/>
        </w:rPr>
        <w:tab/>
      </w:r>
      <w:r w:rsidR="003E265D">
        <w:rPr>
          <w:b/>
          <w:bCs/>
        </w:rPr>
        <w:tab/>
      </w:r>
      <w:r w:rsidR="003E265D">
        <w:rPr>
          <w:b/>
          <w:bCs/>
        </w:rPr>
        <w:tab/>
      </w:r>
      <w:r w:rsidR="003E265D">
        <w:rPr>
          <w:b/>
          <w:bCs/>
        </w:rPr>
        <w:tab/>
      </w:r>
      <w:r w:rsidR="003E265D">
        <w:rPr>
          <w:b/>
          <w:bCs/>
        </w:rPr>
        <w:tab/>
      </w:r>
    </w:p>
    <w:p w:rsidR="009C7CC1" w:rsidRPr="00F26ED3" w:rsidRDefault="004B4E1B" w:rsidP="00F14A0A">
      <w:r w:rsidRPr="00F26ED3">
        <w:t xml:space="preserve"> </w:t>
      </w:r>
      <w:r w:rsidR="007B6414" w:rsidRPr="00F26ED3">
        <w:t xml:space="preserve">The first line </w:t>
      </w:r>
      <w:r w:rsidRPr="00F26ED3">
        <w:t xml:space="preserve">of this poem </w:t>
      </w:r>
      <w:r w:rsidR="007B6414" w:rsidRPr="00F26ED3">
        <w:t xml:space="preserve">mentions </w:t>
      </w:r>
      <w:r w:rsidR="007B6414" w:rsidRPr="00F26ED3">
        <w:rPr>
          <w:i/>
          <w:iCs/>
        </w:rPr>
        <w:t>‘</w:t>
      </w:r>
      <w:r w:rsidR="007B6414" w:rsidRPr="003E265D">
        <w:t>a devil with crinkly brown skin’</w:t>
      </w:r>
      <w:r w:rsidRPr="00F26ED3">
        <w:rPr>
          <w:i/>
          <w:iCs/>
        </w:rPr>
        <w:t xml:space="preserve"> </w:t>
      </w:r>
      <w:r w:rsidRPr="00F26ED3">
        <w:t>and t</w:t>
      </w:r>
      <w:r w:rsidR="006E6583" w:rsidRPr="00F26ED3">
        <w:t>he appearance of the Abbess, or older nuns in general, may be referenced by the lines</w:t>
      </w:r>
      <w:r w:rsidR="009C7CC1" w:rsidRPr="00F26ED3">
        <w:t>:</w:t>
      </w:r>
    </w:p>
    <w:p w:rsidR="00F14A0A" w:rsidRDefault="009C7CC1" w:rsidP="001D0960">
      <w:r w:rsidRPr="00F26ED3">
        <w:tab/>
      </w:r>
      <w:r w:rsidRPr="00F26ED3">
        <w:tab/>
      </w:r>
      <w:r w:rsidRPr="00F26ED3">
        <w:tab/>
      </w:r>
    </w:p>
    <w:p w:rsidR="009C7CC1" w:rsidRPr="00F26ED3" w:rsidRDefault="00F14A0A" w:rsidP="001D0960">
      <w:r>
        <w:tab/>
      </w:r>
      <w:r>
        <w:tab/>
      </w:r>
      <w:r>
        <w:tab/>
      </w:r>
      <w:r w:rsidR="0034676F">
        <w:tab/>
      </w:r>
      <w:r w:rsidR="009C7CC1" w:rsidRPr="00F26ED3">
        <w:t>A bald witch above the bench,</w:t>
      </w:r>
    </w:p>
    <w:p w:rsidR="009C7CC1" w:rsidRPr="00F26ED3" w:rsidRDefault="009C7CC1" w:rsidP="001D0960">
      <w:r w:rsidRPr="00F26ED3">
        <w:tab/>
      </w:r>
      <w:r w:rsidRPr="00F26ED3">
        <w:tab/>
      </w:r>
      <w:r w:rsidRPr="00F26ED3">
        <w:tab/>
      </w:r>
      <w:r w:rsidR="0034676F">
        <w:tab/>
      </w:r>
      <w:r w:rsidRPr="00F26ED3">
        <w:t>Used to frighten the young men.</w:t>
      </w:r>
    </w:p>
    <w:p w:rsidR="009C7CC1" w:rsidRPr="00F26ED3" w:rsidRDefault="009C7CC1" w:rsidP="001D0960"/>
    <w:p w:rsidR="009C7CC1" w:rsidRPr="00F26ED3" w:rsidRDefault="009C7CC1" w:rsidP="00255F70">
      <w:pPr>
        <w:spacing w:line="480" w:lineRule="auto"/>
        <w:jc w:val="both"/>
      </w:pPr>
      <w:r w:rsidRPr="00F26ED3">
        <w:t xml:space="preserve">The monks do not avoid lampooning either as the ape’s appearance is compared to a </w:t>
      </w:r>
      <w:r w:rsidRPr="00F26ED3">
        <w:rPr>
          <w:i/>
          <w:iCs/>
        </w:rPr>
        <w:t>‘</w:t>
      </w:r>
      <w:r w:rsidRPr="003E265D">
        <w:t>tonsured man with scabby sides’</w:t>
      </w:r>
      <w:r w:rsidRPr="00F26ED3">
        <w:t xml:space="preserve"> and its character is described as resembling</w:t>
      </w:r>
      <w:r w:rsidR="008A5CD2" w:rsidRPr="00F26ED3">
        <w:t>:</w:t>
      </w:r>
    </w:p>
    <w:p w:rsidR="009C7CC1" w:rsidRPr="00F26ED3" w:rsidRDefault="009C7CC1" w:rsidP="001D0960">
      <w:r w:rsidRPr="00F26ED3">
        <w:tab/>
      </w:r>
      <w:r w:rsidRPr="00F26ED3">
        <w:tab/>
      </w:r>
      <w:r w:rsidRPr="00F26ED3">
        <w:tab/>
      </w:r>
      <w:r w:rsidR="0034676F">
        <w:tab/>
      </w:r>
      <w:r w:rsidRPr="00F26ED3">
        <w:t>A lay brother’s serving boy</w:t>
      </w:r>
    </w:p>
    <w:p w:rsidR="009C7CC1" w:rsidRPr="00F26ED3" w:rsidRDefault="009C7CC1" w:rsidP="001D0960">
      <w:r w:rsidRPr="00F26ED3">
        <w:tab/>
      </w:r>
      <w:r w:rsidRPr="00F26ED3">
        <w:tab/>
      </w:r>
      <w:r w:rsidRPr="00F26ED3">
        <w:tab/>
      </w:r>
      <w:r w:rsidR="0034676F">
        <w:tab/>
      </w:r>
      <w:r w:rsidRPr="00F26ED3">
        <w:t>Foul monk, false friend.</w:t>
      </w:r>
    </w:p>
    <w:p w:rsidR="009C7CC1" w:rsidRPr="00F26ED3" w:rsidRDefault="009C7CC1" w:rsidP="001D0960"/>
    <w:p w:rsidR="007A512F" w:rsidRPr="00F26ED3" w:rsidRDefault="009C7CC1" w:rsidP="00255F70">
      <w:pPr>
        <w:spacing w:line="480" w:lineRule="auto"/>
        <w:jc w:val="both"/>
        <w:rPr>
          <w:b/>
          <w:bCs/>
        </w:rPr>
      </w:pPr>
      <w:r w:rsidRPr="00F26ED3">
        <w:t>The medieval prejudice against Jews</w:t>
      </w:r>
      <w:r w:rsidR="008A5CD2" w:rsidRPr="00F26ED3">
        <w:t xml:space="preserve"> is also included as the ape is compared with a </w:t>
      </w:r>
      <w:r w:rsidR="00D83C6A" w:rsidRPr="00F26ED3">
        <w:t>‘</w:t>
      </w:r>
      <w:r w:rsidR="008A5CD2" w:rsidRPr="003E265D">
        <w:t>Jew that hasn’t been loved’</w:t>
      </w:r>
      <w:r w:rsidR="008A5CD2" w:rsidRPr="00F26ED3">
        <w:rPr>
          <w:i/>
          <w:iCs/>
        </w:rPr>
        <w:t>.</w:t>
      </w:r>
      <w:r w:rsidR="00B0637A" w:rsidRPr="00F26ED3">
        <w:rPr>
          <w:i/>
          <w:iCs/>
        </w:rPr>
        <w:t xml:space="preserve">  </w:t>
      </w:r>
      <w:r w:rsidR="00865567" w:rsidRPr="00F26ED3">
        <w:t xml:space="preserve">Whether this poem is just an expression of humerous nonsense, or a satirical reflection on the conduct of abbesses who are keeping pets at nunneries </w:t>
      </w:r>
      <w:r w:rsidR="00912733" w:rsidRPr="00F26ED3">
        <w:t xml:space="preserve">with disregard for </w:t>
      </w:r>
      <w:r w:rsidR="007A512F" w:rsidRPr="00F26ED3">
        <w:t>the rules forbidding this,</w:t>
      </w:r>
      <w:r w:rsidR="00865567" w:rsidRPr="00F26ED3">
        <w:t xml:space="preserve"> </w:t>
      </w:r>
      <w:r w:rsidR="007A512F" w:rsidRPr="00F26ED3">
        <w:t>t</w:t>
      </w:r>
      <w:r w:rsidR="00865567" w:rsidRPr="00F26ED3">
        <w:t xml:space="preserve">he general mysogony and xenophobia expressed in this poem </w:t>
      </w:r>
      <w:r w:rsidR="007A512F" w:rsidRPr="00F26ED3">
        <w:t xml:space="preserve">is </w:t>
      </w:r>
      <w:r w:rsidR="007A512F" w:rsidRPr="00F26ED3">
        <w:lastRenderedPageBreak/>
        <w:t xml:space="preserve">a reflection of the attitude of </w:t>
      </w:r>
      <w:r w:rsidR="00F631F1">
        <w:t xml:space="preserve">the </w:t>
      </w:r>
      <w:r w:rsidR="007A512F" w:rsidRPr="00F26ED3">
        <w:t xml:space="preserve">times in which it was written.  Whatever way it </w:t>
      </w:r>
      <w:r w:rsidR="003E265D">
        <w:t xml:space="preserve">was </w:t>
      </w:r>
      <w:r w:rsidR="007A512F" w:rsidRPr="00F26ED3">
        <w:t>conceived, it is a far cry from the poems requesting</w:t>
      </w:r>
      <w:r w:rsidR="00DE352B" w:rsidRPr="00F26ED3">
        <w:t>,</w:t>
      </w:r>
      <w:r w:rsidR="007A512F" w:rsidRPr="00F26ED3">
        <w:t xml:space="preserve"> or in praise of</w:t>
      </w:r>
      <w:r w:rsidR="00DE352B" w:rsidRPr="00F26ED3">
        <w:t>,</w:t>
      </w:r>
      <w:r w:rsidR="007A512F" w:rsidRPr="00F26ED3">
        <w:t xml:space="preserve"> such wonderful gifts as those being given</w:t>
      </w:r>
      <w:r w:rsidR="00D8656F" w:rsidRPr="00F26ED3">
        <w:t xml:space="preserve"> or received by</w:t>
      </w:r>
      <w:r w:rsidR="007A512F" w:rsidRPr="00F26ED3">
        <w:t xml:space="preserve"> titled women with wealthy husbands.</w:t>
      </w:r>
      <w:r w:rsidR="00027AC4" w:rsidRPr="00027AC4">
        <w:rPr>
          <w:rStyle w:val="FootnoteReference"/>
          <w:sz w:val="20"/>
          <w:szCs w:val="20"/>
        </w:rPr>
        <w:footnoteReference w:id="31"/>
      </w:r>
      <w:r w:rsidR="00FB443A" w:rsidRPr="00F26ED3">
        <w:t xml:space="preserve">  </w:t>
      </w:r>
    </w:p>
    <w:p w:rsidR="002D5218" w:rsidRPr="00F26ED3" w:rsidRDefault="0031683D" w:rsidP="00255F70">
      <w:pPr>
        <w:spacing w:line="480" w:lineRule="auto"/>
        <w:jc w:val="both"/>
      </w:pPr>
      <w:r w:rsidRPr="00F26ED3">
        <w:tab/>
      </w:r>
      <w:r w:rsidR="00C249A8" w:rsidRPr="00F26ED3">
        <w:t>It is not just the content of the Welsh poetry</w:t>
      </w:r>
      <w:r w:rsidR="00485B5F" w:rsidRPr="00F26ED3">
        <w:t xml:space="preserve"> </w:t>
      </w:r>
      <w:r w:rsidR="00C249A8" w:rsidRPr="00F26ED3">
        <w:t>that is worth</w:t>
      </w:r>
      <w:r w:rsidR="00132A6B" w:rsidRPr="00F26ED3">
        <w:t>y</w:t>
      </w:r>
      <w:r w:rsidR="00C249A8" w:rsidRPr="00F26ED3">
        <w:t xml:space="preserve"> of comment</w:t>
      </w:r>
      <w:r w:rsidR="00EB03E4" w:rsidRPr="00F26ED3">
        <w:t xml:space="preserve">, </w:t>
      </w:r>
      <w:r w:rsidR="00D8656F" w:rsidRPr="00F26ED3">
        <w:t>it</w:t>
      </w:r>
      <w:r w:rsidR="00C249A8" w:rsidRPr="00F26ED3">
        <w:t xml:space="preserve"> is </w:t>
      </w:r>
      <w:r w:rsidR="00D8656F" w:rsidRPr="00F26ED3">
        <w:t xml:space="preserve">also </w:t>
      </w:r>
      <w:r w:rsidR="00C249A8" w:rsidRPr="00F26ED3">
        <w:t>the intricate construction of the poems which is interesting</w:t>
      </w:r>
      <w:r w:rsidR="00132A6B" w:rsidRPr="00F26ED3">
        <w:t>.</w:t>
      </w:r>
      <w:r w:rsidR="00C249A8" w:rsidRPr="00F26ED3">
        <w:t xml:space="preserve">  </w:t>
      </w:r>
      <w:r w:rsidR="002D5218" w:rsidRPr="00F26ED3">
        <w:t xml:space="preserve">According to A.T.E. Matonis, Welsh poetry had begun to deviate from the </w:t>
      </w:r>
      <w:r w:rsidR="008C7C1A" w:rsidRPr="00F26ED3">
        <w:t xml:space="preserve">Latin </w:t>
      </w:r>
      <w:r w:rsidR="002D5218" w:rsidRPr="00F26ED3">
        <w:t>origins of the Bardic Grammar as:</w:t>
      </w:r>
    </w:p>
    <w:p w:rsidR="008C7C1A" w:rsidRPr="00F26ED3" w:rsidRDefault="002D5218" w:rsidP="001D0960">
      <w:r w:rsidRPr="00F26ED3">
        <w:tab/>
      </w:r>
      <w:r w:rsidRPr="00F26ED3">
        <w:tab/>
        <w:t xml:space="preserve">Cynghanedd, a strict system of internal rime </w:t>
      </w:r>
      <w:r w:rsidRPr="00F26ED3">
        <w:rPr>
          <w:i/>
          <w:iCs/>
        </w:rPr>
        <w:t>(sic)</w:t>
      </w:r>
      <w:r w:rsidRPr="00F26ED3">
        <w:t xml:space="preserve"> or a matching series of </w:t>
      </w:r>
      <w:r w:rsidR="008C7C1A" w:rsidRPr="00F26ED3">
        <w:tab/>
      </w:r>
      <w:r w:rsidR="008C7C1A" w:rsidRPr="00F26ED3">
        <w:tab/>
      </w:r>
      <w:r w:rsidR="008C7C1A" w:rsidRPr="00F26ED3">
        <w:tab/>
      </w:r>
      <w:r w:rsidRPr="00F26ED3">
        <w:t xml:space="preserve">alliterating consonants running throughout the line or both, does not represent </w:t>
      </w:r>
      <w:r w:rsidR="008C7C1A" w:rsidRPr="00F26ED3">
        <w:tab/>
      </w:r>
      <w:r w:rsidR="008C7C1A" w:rsidRPr="00F26ED3">
        <w:tab/>
      </w:r>
      <w:r w:rsidRPr="00F26ED3">
        <w:t>an accurate reflection of fourteenth-century bardic practice.</w:t>
      </w:r>
      <w:r w:rsidR="00353CE2" w:rsidRPr="00353CE2">
        <w:rPr>
          <w:rStyle w:val="FootnoteReference"/>
          <w:sz w:val="20"/>
          <w:szCs w:val="20"/>
        </w:rPr>
        <w:footnoteReference w:id="32"/>
      </w:r>
      <w:r w:rsidRPr="00353CE2">
        <w:rPr>
          <w:sz w:val="20"/>
          <w:szCs w:val="20"/>
        </w:rPr>
        <w:t xml:space="preserve"> </w:t>
      </w:r>
      <w:r w:rsidR="008C7C1A" w:rsidRPr="00F26ED3">
        <w:t xml:space="preserve">  </w:t>
      </w:r>
    </w:p>
    <w:p w:rsidR="002D5218" w:rsidRPr="00FA1B4D" w:rsidRDefault="008C7C1A" w:rsidP="001D0960">
      <w:r w:rsidRPr="00F26ED3">
        <w:tab/>
      </w:r>
      <w:r w:rsidRPr="00F26ED3">
        <w:tab/>
      </w:r>
      <w:r w:rsidRPr="00FA1B4D">
        <w:t xml:space="preserve"> </w:t>
      </w:r>
    </w:p>
    <w:p w:rsidR="002D5218" w:rsidRPr="00F26ED3" w:rsidRDefault="002D5218" w:rsidP="001D0960"/>
    <w:p w:rsidR="00C249A8" w:rsidRPr="00F26ED3" w:rsidRDefault="00C249A8" w:rsidP="00255F70">
      <w:pPr>
        <w:spacing w:line="480" w:lineRule="auto"/>
        <w:jc w:val="both"/>
        <w:rPr>
          <w:b/>
          <w:bCs/>
        </w:rPr>
      </w:pPr>
      <w:r w:rsidRPr="00F26ED3">
        <w:t>Unfortunately, this is completely lost in the translation into English.  The alliteration</w:t>
      </w:r>
      <w:r w:rsidR="007B4F65" w:rsidRPr="00F26ED3">
        <w:t xml:space="preserve">, </w:t>
      </w:r>
      <w:r w:rsidRPr="00F26ED3">
        <w:t>rhymes within lines</w:t>
      </w:r>
      <w:r w:rsidR="007B4F65" w:rsidRPr="00F26ED3">
        <w:t xml:space="preserve">, </w:t>
      </w:r>
      <w:r w:rsidRPr="00F26ED3">
        <w:t>play on words and</w:t>
      </w:r>
      <w:r w:rsidR="007B4F65" w:rsidRPr="00F26ED3">
        <w:t xml:space="preserve"> repetition of </w:t>
      </w:r>
      <w:r w:rsidR="00D8656F" w:rsidRPr="00F26ED3">
        <w:t xml:space="preserve">vowels and </w:t>
      </w:r>
      <w:r w:rsidR="007B4F65" w:rsidRPr="00F26ED3">
        <w:t>consonants in various forms</w:t>
      </w:r>
      <w:r w:rsidRPr="00F26ED3">
        <w:t xml:space="preserve"> are a reminder of the richness of the Welsh language which thrives in poetry and song in the oral tradition.</w:t>
      </w:r>
      <w:r w:rsidR="00353CE2" w:rsidRPr="00913DB8">
        <w:rPr>
          <w:rStyle w:val="FootnoteReference"/>
          <w:sz w:val="20"/>
          <w:szCs w:val="20"/>
        </w:rPr>
        <w:footnoteReference w:id="33"/>
      </w:r>
      <w:r w:rsidR="007B4F65" w:rsidRPr="00913DB8">
        <w:rPr>
          <w:sz w:val="20"/>
          <w:szCs w:val="20"/>
        </w:rPr>
        <w:t xml:space="preserve"> </w:t>
      </w:r>
    </w:p>
    <w:p w:rsidR="00F14A0A" w:rsidRDefault="0031683D" w:rsidP="00255F70">
      <w:pPr>
        <w:spacing w:line="480" w:lineRule="auto"/>
        <w:jc w:val="both"/>
        <w:rPr>
          <w:b/>
          <w:bCs/>
        </w:rPr>
      </w:pPr>
      <w:r w:rsidRPr="00F26ED3">
        <w:tab/>
      </w:r>
      <w:r w:rsidR="00F727B3" w:rsidRPr="00F26ED3">
        <w:t>Cartwright states that there are no poems written by nuns in Wales</w:t>
      </w:r>
      <w:r w:rsidRPr="00F26ED3">
        <w:t>,</w:t>
      </w:r>
      <w:r w:rsidR="00913DB8" w:rsidRPr="00913DB8">
        <w:rPr>
          <w:rStyle w:val="FootnoteReference"/>
          <w:sz w:val="20"/>
          <w:szCs w:val="20"/>
        </w:rPr>
        <w:footnoteReference w:id="34"/>
      </w:r>
      <w:r w:rsidR="00F727B3" w:rsidRPr="00F26ED3">
        <w:t xml:space="preserve"> </w:t>
      </w:r>
      <w:r w:rsidR="00913DB8">
        <w:t xml:space="preserve">but </w:t>
      </w:r>
      <w:r w:rsidR="00F727B3" w:rsidRPr="00F26ED3">
        <w:t>there are poems written by nuns in other regions both in England</w:t>
      </w:r>
      <w:r w:rsidR="001D353D" w:rsidRPr="00F26ED3">
        <w:t>, the Celtic nations</w:t>
      </w:r>
      <w:r w:rsidR="00913DB8">
        <w:t>,</w:t>
      </w:r>
      <w:r w:rsidR="001D353D" w:rsidRPr="00F26ED3">
        <w:t xml:space="preserve"> and </w:t>
      </w:r>
      <w:r w:rsidR="007E7EBE">
        <w:t>the Continent, so</w:t>
      </w:r>
      <w:r w:rsidR="001D353D" w:rsidRPr="00F26ED3">
        <w:t xml:space="preserve"> it may be that in Wales</w:t>
      </w:r>
      <w:r w:rsidR="00194303">
        <w:t>,</w:t>
      </w:r>
      <w:r w:rsidR="001D353D" w:rsidRPr="00F26ED3">
        <w:t xml:space="preserve"> poems </w:t>
      </w:r>
      <w:r w:rsidR="00821139">
        <w:t xml:space="preserve">by nuns </w:t>
      </w:r>
      <w:r w:rsidR="001D353D" w:rsidRPr="00F26ED3">
        <w:t>have been unrecorded or lost.</w:t>
      </w:r>
      <w:r w:rsidR="00970A7B" w:rsidRPr="00F26ED3">
        <w:t xml:space="preserve"> </w:t>
      </w:r>
      <w:r w:rsidR="00D8656F" w:rsidRPr="00F26ED3">
        <w:t xml:space="preserve">There </w:t>
      </w:r>
      <w:r w:rsidR="007E7EBE">
        <w:t>is n</w:t>
      </w:r>
      <w:r w:rsidR="00D8656F" w:rsidRPr="00F26ED3">
        <w:t>o lack of reference to religious women in Wales for, as</w:t>
      </w:r>
      <w:r w:rsidR="00F7417B" w:rsidRPr="00F26ED3">
        <w:t xml:space="preserve"> stated by Cartwright, very often place names are a clue to the existence of saints who had become </w:t>
      </w:r>
      <w:r w:rsidR="00C36D1B" w:rsidRPr="00F26ED3">
        <w:t xml:space="preserve">venerated </w:t>
      </w:r>
      <w:r w:rsidR="00B81465" w:rsidRPr="00F26ED3">
        <w:t xml:space="preserve">through leading </w:t>
      </w:r>
      <w:r w:rsidR="00B81465" w:rsidRPr="00FA1B4D">
        <w:t>‘exemplary virginal lifestyles and were either nuns or abbesses’.</w:t>
      </w:r>
      <w:r w:rsidR="00913DB8" w:rsidRPr="00913DB8">
        <w:rPr>
          <w:rStyle w:val="FootnoteReference"/>
          <w:sz w:val="20"/>
          <w:szCs w:val="20"/>
        </w:rPr>
        <w:footnoteReference w:id="35"/>
      </w:r>
      <w:r w:rsidR="00B81465" w:rsidRPr="00913DB8">
        <w:rPr>
          <w:sz w:val="20"/>
          <w:szCs w:val="20"/>
        </w:rPr>
        <w:t xml:space="preserve"> </w:t>
      </w:r>
      <w:r w:rsidR="007E7EBE">
        <w:rPr>
          <w:sz w:val="20"/>
          <w:szCs w:val="20"/>
        </w:rPr>
        <w:t xml:space="preserve"> </w:t>
      </w:r>
      <w:r w:rsidR="00B81465" w:rsidRPr="00F26ED3">
        <w:t>However,</w:t>
      </w:r>
      <w:r w:rsidR="00B81465" w:rsidRPr="00F26ED3">
        <w:rPr>
          <w:i/>
          <w:iCs/>
        </w:rPr>
        <w:t xml:space="preserve"> </w:t>
      </w:r>
      <w:r w:rsidR="00B81465" w:rsidRPr="00F26ED3">
        <w:t xml:space="preserve">to attain this status, they have had to be </w:t>
      </w:r>
      <w:r w:rsidR="00B81465" w:rsidRPr="00FA1B4D">
        <w:t>‘abducted, threatened with rape, or forced marriage, tortured and decapitated’</w:t>
      </w:r>
      <w:r w:rsidR="00B81465" w:rsidRPr="005B271A">
        <w:rPr>
          <w:i/>
          <w:iCs/>
          <w:sz w:val="20"/>
          <w:szCs w:val="20"/>
        </w:rPr>
        <w:t>.</w:t>
      </w:r>
      <w:r w:rsidR="00913DB8" w:rsidRPr="005B271A">
        <w:rPr>
          <w:rStyle w:val="FootnoteReference"/>
          <w:sz w:val="20"/>
          <w:szCs w:val="20"/>
        </w:rPr>
        <w:footnoteReference w:id="36"/>
      </w:r>
      <w:r w:rsidR="00B81465" w:rsidRPr="00F26ED3">
        <w:t xml:space="preserve">  </w:t>
      </w:r>
      <w:r w:rsidR="00A705BA" w:rsidRPr="00F26ED3">
        <w:t>The</w:t>
      </w:r>
      <w:r w:rsidR="00B81465" w:rsidRPr="00F26ED3">
        <w:t>se</w:t>
      </w:r>
      <w:r w:rsidR="00A705BA" w:rsidRPr="00F26ED3">
        <w:t xml:space="preserve"> poems to </w:t>
      </w:r>
      <w:r w:rsidR="00E166A9" w:rsidRPr="00F26ED3">
        <w:t>s</w:t>
      </w:r>
      <w:r w:rsidR="00A705BA" w:rsidRPr="00F26ED3">
        <w:t xml:space="preserve">aints and </w:t>
      </w:r>
      <w:r w:rsidRPr="00F26ED3">
        <w:t xml:space="preserve">other </w:t>
      </w:r>
      <w:r w:rsidR="00A705BA" w:rsidRPr="00F26ED3">
        <w:t xml:space="preserve">religious figures are reverential and respectful in a way that the poems to nuns are not. </w:t>
      </w:r>
      <w:r w:rsidR="00E166A9" w:rsidRPr="00F26ED3">
        <w:t xml:space="preserve">Gwerful Mechain addresses both the cornerstone of the Christian faith in </w:t>
      </w:r>
      <w:proofErr w:type="spellStart"/>
      <w:r w:rsidR="00E166A9" w:rsidRPr="00F26ED3">
        <w:rPr>
          <w:i/>
          <w:iCs/>
        </w:rPr>
        <w:lastRenderedPageBreak/>
        <w:t>Dioddefaint</w:t>
      </w:r>
      <w:proofErr w:type="spellEnd"/>
      <w:r w:rsidR="00E166A9" w:rsidRPr="00F26ED3">
        <w:rPr>
          <w:i/>
          <w:iCs/>
        </w:rPr>
        <w:t xml:space="preserve"> </w:t>
      </w:r>
      <w:proofErr w:type="spellStart"/>
      <w:r w:rsidR="00E166A9" w:rsidRPr="00F26ED3">
        <w:rPr>
          <w:i/>
          <w:iCs/>
        </w:rPr>
        <w:t>Crist</w:t>
      </w:r>
      <w:proofErr w:type="spellEnd"/>
      <w:r w:rsidR="009C2AD9">
        <w:rPr>
          <w:i/>
          <w:iCs/>
        </w:rPr>
        <w:t xml:space="preserve"> </w:t>
      </w:r>
      <w:r w:rsidR="009C2AD9" w:rsidRPr="009C2AD9">
        <w:rPr>
          <w:rStyle w:val="FootnoteReference"/>
          <w:sz w:val="20"/>
          <w:szCs w:val="20"/>
        </w:rPr>
        <w:footnoteReference w:id="37"/>
      </w:r>
      <w:r w:rsidR="00E166A9" w:rsidRPr="009C2AD9">
        <w:rPr>
          <w:b/>
          <w:bCs/>
          <w:sz w:val="20"/>
          <w:szCs w:val="20"/>
        </w:rPr>
        <w:t xml:space="preserve"> </w:t>
      </w:r>
      <w:r w:rsidR="00E166A9" w:rsidRPr="00F26ED3">
        <w:t xml:space="preserve">and mortality in </w:t>
      </w:r>
      <w:proofErr w:type="spellStart"/>
      <w:r w:rsidR="00E166A9" w:rsidRPr="00F26ED3">
        <w:rPr>
          <w:i/>
          <w:iCs/>
        </w:rPr>
        <w:t>Angau</w:t>
      </w:r>
      <w:proofErr w:type="spellEnd"/>
      <w:r w:rsidR="00E166A9" w:rsidRPr="00F26ED3">
        <w:rPr>
          <w:i/>
          <w:iCs/>
        </w:rPr>
        <w:t xml:space="preserve"> a barn.</w:t>
      </w:r>
      <w:r w:rsidR="009C2AD9" w:rsidRPr="009C2AD9">
        <w:rPr>
          <w:rStyle w:val="FootnoteReference"/>
          <w:sz w:val="20"/>
          <w:szCs w:val="20"/>
        </w:rPr>
        <w:footnoteReference w:id="38"/>
      </w:r>
      <w:r w:rsidR="00E166A9" w:rsidRPr="00F26ED3">
        <w:t xml:space="preserve"> </w:t>
      </w:r>
      <w:r w:rsidR="00BD55B1" w:rsidRPr="00F26ED3">
        <w:t xml:space="preserve">The Virgin Mary became a role model for women who wished to dedicate their lives to Christ.  </w:t>
      </w:r>
      <w:r w:rsidR="00BD55B1" w:rsidRPr="00F26ED3">
        <w:rPr>
          <w:color w:val="000000" w:themeColor="text1"/>
        </w:rPr>
        <w:t>Dafydd</w:t>
      </w:r>
      <w:r w:rsidR="00BD55B1" w:rsidRPr="00F26ED3">
        <w:rPr>
          <w:color w:val="FF0000"/>
        </w:rPr>
        <w:t xml:space="preserve"> </w:t>
      </w:r>
      <w:r w:rsidR="00BD55B1" w:rsidRPr="00F26ED3">
        <w:rPr>
          <w:color w:val="000000" w:themeColor="text1"/>
        </w:rPr>
        <w:t>ab Edmwnd (1450-97)</w:t>
      </w:r>
      <w:r w:rsidR="00FF1B78" w:rsidRPr="00F26ED3">
        <w:rPr>
          <w:color w:val="000000" w:themeColor="text1"/>
        </w:rPr>
        <w:t xml:space="preserve">, </w:t>
      </w:r>
      <w:r w:rsidR="00BD55B1" w:rsidRPr="00F26ED3">
        <w:rPr>
          <w:color w:val="000000" w:themeColor="text1"/>
        </w:rPr>
        <w:t xml:space="preserve"> </w:t>
      </w:r>
      <w:r w:rsidR="00BD55B1" w:rsidRPr="00F26ED3">
        <w:t>in translation</w:t>
      </w:r>
      <w:r w:rsidR="00FF1B78" w:rsidRPr="00F26ED3">
        <w:t xml:space="preserve">, </w:t>
      </w:r>
      <w:r w:rsidR="00BD55B1" w:rsidRPr="00F26ED3">
        <w:t xml:space="preserve"> states </w:t>
      </w:r>
      <w:r w:rsidR="00FF1B78" w:rsidRPr="00F26ED3">
        <w:t>‘you are a great name to the virgins’</w:t>
      </w:r>
      <w:r w:rsidR="009C2AD9" w:rsidRPr="009C2AD9">
        <w:rPr>
          <w:rStyle w:val="FootnoteReference"/>
          <w:sz w:val="20"/>
          <w:szCs w:val="20"/>
        </w:rPr>
        <w:footnoteReference w:id="39"/>
      </w:r>
      <w:r w:rsidR="00FF1B78" w:rsidRPr="00F26ED3">
        <w:t xml:space="preserve"> and </w:t>
      </w:r>
      <w:r w:rsidR="00485B5F" w:rsidRPr="00F26ED3">
        <w:t xml:space="preserve">Iolo Goch (c.1325-c.1398) writes </w:t>
      </w:r>
      <w:r w:rsidR="00485B5F" w:rsidRPr="00FA1B4D">
        <w:t>‘you are the virgins’ songbook and their own benefactor’</w:t>
      </w:r>
      <w:r w:rsidR="00F13115" w:rsidRPr="00FA1B4D">
        <w:t>,</w:t>
      </w:r>
      <w:r w:rsidR="00F13115" w:rsidRPr="00F26ED3">
        <w:t xml:space="preserve"> again in translation</w:t>
      </w:r>
      <w:r w:rsidR="009C2AD9">
        <w:t>.</w:t>
      </w:r>
      <w:r w:rsidR="009C2AD9" w:rsidRPr="009C2AD9">
        <w:rPr>
          <w:rStyle w:val="FootnoteReference"/>
          <w:sz w:val="20"/>
          <w:szCs w:val="20"/>
        </w:rPr>
        <w:footnoteReference w:id="40"/>
      </w:r>
      <w:r w:rsidR="00485B5F" w:rsidRPr="00F26ED3">
        <w:t xml:space="preserve"> </w:t>
      </w:r>
      <w:r w:rsidR="008F34DA">
        <w:t xml:space="preserve"> T</w:t>
      </w:r>
      <w:r w:rsidR="007D0949" w:rsidRPr="00F26ED3">
        <w:t xml:space="preserve">he poet Thomas </w:t>
      </w:r>
      <w:proofErr w:type="spellStart"/>
      <w:r w:rsidR="007D0949" w:rsidRPr="00F26ED3">
        <w:t>Derllysg</w:t>
      </w:r>
      <w:proofErr w:type="spellEnd"/>
      <w:r w:rsidR="007D0949" w:rsidRPr="00F26ED3">
        <w:t xml:space="preserve"> (1460-90) refers to St Margaret of Antioch as one who lived a </w:t>
      </w:r>
      <w:r w:rsidR="007D0949" w:rsidRPr="00FA1B4D">
        <w:t>‘holy life as a nun’</w:t>
      </w:r>
      <w:r w:rsidR="007D0949" w:rsidRPr="00F26ED3">
        <w:t xml:space="preserve"> without suggesting that she actually lived in a nunnery.</w:t>
      </w:r>
      <w:r w:rsidR="008F34DA" w:rsidRPr="008F34DA">
        <w:rPr>
          <w:rStyle w:val="FootnoteReference"/>
          <w:sz w:val="20"/>
          <w:szCs w:val="20"/>
        </w:rPr>
        <w:footnoteReference w:id="41"/>
      </w:r>
      <w:r w:rsidR="007D0949" w:rsidRPr="008F34DA">
        <w:rPr>
          <w:sz w:val="20"/>
          <w:szCs w:val="20"/>
        </w:rPr>
        <w:t xml:space="preserve"> </w:t>
      </w:r>
      <w:r w:rsidR="008F34DA">
        <w:t xml:space="preserve"> </w:t>
      </w:r>
      <w:r w:rsidR="007D0949" w:rsidRPr="00F26ED3">
        <w:t>St. Ffraid is feted by Iorwerth Fynglwyd (1485-1527) for her actions in avoiding marriage</w:t>
      </w:r>
      <w:r w:rsidR="00F7417B" w:rsidRPr="00F26ED3">
        <w:t xml:space="preserve"> as </w:t>
      </w:r>
      <w:r w:rsidR="00F7417B" w:rsidRPr="00FA1B4D">
        <w:t>‘one of your eyes jumped out of your head, and this inevitably hurt you’</w:t>
      </w:r>
      <w:r w:rsidR="008F34DA" w:rsidRPr="008F34DA">
        <w:rPr>
          <w:rStyle w:val="FootnoteReference"/>
          <w:sz w:val="20"/>
          <w:szCs w:val="20"/>
        </w:rPr>
        <w:footnoteReference w:id="42"/>
      </w:r>
      <w:r w:rsidR="00F7417B" w:rsidRPr="00F26ED3">
        <w:rPr>
          <w:i/>
          <w:iCs/>
        </w:rPr>
        <w:t>.</w:t>
      </w:r>
      <w:r w:rsidR="008F34DA">
        <w:rPr>
          <w:i/>
          <w:iCs/>
        </w:rPr>
        <w:t xml:space="preserve"> </w:t>
      </w:r>
      <w:r w:rsidR="004046CD" w:rsidRPr="00F26ED3">
        <w:t>St. Non</w:t>
      </w:r>
      <w:r w:rsidR="001F7658" w:rsidRPr="00F26ED3">
        <w:t xml:space="preserve"> has a slightly differing path to sainthood than other virgins because she was the mother of St. David, having been raped </w:t>
      </w:r>
      <w:r w:rsidR="00FA1B4D">
        <w:t>b</w:t>
      </w:r>
      <w:r w:rsidR="001F7658" w:rsidRPr="00F26ED3">
        <w:t>y Kereticus, the king of Ceredigion</w:t>
      </w:r>
      <w:r w:rsidR="008F34DA">
        <w:rPr>
          <w:rStyle w:val="FootnoteReference"/>
        </w:rPr>
        <w:footnoteReference w:id="43"/>
      </w:r>
      <w:r w:rsidR="001F7658" w:rsidRPr="00F26ED3">
        <w:t xml:space="preserve"> </w:t>
      </w:r>
      <w:r w:rsidR="00154898" w:rsidRPr="00F26ED3">
        <w:t xml:space="preserve">on her way to </w:t>
      </w:r>
      <w:r w:rsidR="00154898">
        <w:t>M</w:t>
      </w:r>
      <w:r w:rsidR="00154898" w:rsidRPr="00F26ED3">
        <w:t>ass</w:t>
      </w:r>
      <w:r w:rsidR="00154898">
        <w:t>.</w:t>
      </w:r>
      <w:r w:rsidR="00154898" w:rsidRPr="00F26ED3">
        <w:t xml:space="preserve"> </w:t>
      </w:r>
      <w:r w:rsidR="0090732D" w:rsidRPr="00F26ED3">
        <w:t xml:space="preserve">On account </w:t>
      </w:r>
      <w:r w:rsidR="001F7658" w:rsidRPr="00F26ED3">
        <w:t>of her moral chastity</w:t>
      </w:r>
      <w:r w:rsidR="0090732D" w:rsidRPr="00F26ED3">
        <w:t xml:space="preserve">, </w:t>
      </w:r>
      <w:r w:rsidR="001F7658" w:rsidRPr="00F26ED3">
        <w:t xml:space="preserve">she was able to fulfil the prophesy that St. David would be born as </w:t>
      </w:r>
      <w:r w:rsidR="001F7658" w:rsidRPr="00FA1B4D">
        <w:t>‘a splendid prince’</w:t>
      </w:r>
      <w:r w:rsidR="0090732D" w:rsidRPr="00F26ED3">
        <w:rPr>
          <w:i/>
          <w:iCs/>
        </w:rPr>
        <w:t>,</w:t>
      </w:r>
      <w:r w:rsidR="0090732D" w:rsidRPr="00F26ED3">
        <w:rPr>
          <w:b/>
          <w:bCs/>
        </w:rPr>
        <w:t xml:space="preserve"> </w:t>
      </w:r>
      <w:r w:rsidR="0090732D" w:rsidRPr="00F26ED3">
        <w:t xml:space="preserve">according to </w:t>
      </w:r>
      <w:proofErr w:type="spellStart"/>
      <w:r w:rsidR="0090732D" w:rsidRPr="00F26ED3">
        <w:t>Dafydd</w:t>
      </w:r>
      <w:proofErr w:type="spellEnd"/>
      <w:r w:rsidR="0090732D" w:rsidRPr="00F26ED3">
        <w:t xml:space="preserve"> </w:t>
      </w:r>
      <w:proofErr w:type="spellStart"/>
      <w:r w:rsidR="0090732D" w:rsidRPr="00F26ED3">
        <w:t>Llwyd</w:t>
      </w:r>
      <w:proofErr w:type="spellEnd"/>
      <w:r w:rsidR="0090732D" w:rsidRPr="00F26ED3">
        <w:t xml:space="preserve"> of </w:t>
      </w:r>
      <w:proofErr w:type="spellStart"/>
      <w:r w:rsidR="0090732D" w:rsidRPr="00F26ED3">
        <w:t>Marafarn</w:t>
      </w:r>
      <w:proofErr w:type="spellEnd"/>
      <w:r w:rsidR="0090732D" w:rsidRPr="00F26ED3">
        <w:t>,</w:t>
      </w:r>
      <w:r w:rsidR="008F34DA" w:rsidRPr="008F34DA">
        <w:rPr>
          <w:rStyle w:val="FootnoteReference"/>
          <w:sz w:val="20"/>
          <w:szCs w:val="20"/>
        </w:rPr>
        <w:footnoteReference w:id="44"/>
      </w:r>
      <w:r w:rsidR="001F7658" w:rsidRPr="00F26ED3">
        <w:rPr>
          <w:i/>
          <w:iCs/>
        </w:rPr>
        <w:t xml:space="preserve"> </w:t>
      </w:r>
      <w:r w:rsidR="001F7658" w:rsidRPr="00F26ED3">
        <w:t xml:space="preserve">because </w:t>
      </w:r>
      <w:r w:rsidR="001F7658" w:rsidRPr="00FA1B4D">
        <w:t>‘his mother is a professed nun and remains a virgin up until the time of his conception’</w:t>
      </w:r>
      <w:r w:rsidR="00F90183" w:rsidRPr="00F26ED3">
        <w:rPr>
          <w:i/>
          <w:iCs/>
        </w:rPr>
        <w:t>.</w:t>
      </w:r>
      <w:r w:rsidR="008F34DA" w:rsidRPr="008F34DA">
        <w:rPr>
          <w:rStyle w:val="FootnoteReference"/>
          <w:sz w:val="20"/>
          <w:szCs w:val="20"/>
        </w:rPr>
        <w:footnoteReference w:id="45"/>
      </w:r>
      <w:r w:rsidR="00F90183" w:rsidRPr="008F34DA">
        <w:rPr>
          <w:sz w:val="20"/>
          <w:szCs w:val="20"/>
        </w:rPr>
        <w:t xml:space="preserve"> </w:t>
      </w:r>
    </w:p>
    <w:p w:rsidR="00366221" w:rsidRPr="00F26ED3" w:rsidRDefault="0031683D" w:rsidP="00255F70">
      <w:pPr>
        <w:spacing w:line="480" w:lineRule="auto"/>
        <w:jc w:val="both"/>
      </w:pPr>
      <w:r w:rsidRPr="00F26ED3">
        <w:tab/>
      </w:r>
      <w:r w:rsidR="00011BCB" w:rsidRPr="00F26ED3">
        <w:t xml:space="preserve">In the Celtic regions of </w:t>
      </w:r>
      <w:r w:rsidR="00FA1B4D">
        <w:t xml:space="preserve">Continental </w:t>
      </w:r>
      <w:r w:rsidRPr="00F26ED3">
        <w:t>Europe</w:t>
      </w:r>
      <w:r w:rsidR="00011BCB" w:rsidRPr="00F26ED3">
        <w:t xml:space="preserve">, saints and nuns are also celebrated in poetry and prose.  </w:t>
      </w:r>
      <w:r w:rsidR="00264E59">
        <w:t xml:space="preserve">Surprisingly, for such an important saint for Wales as the mother of its patron saint David, Cartwright states that there is ‘no Welsh prose </w:t>
      </w:r>
      <w:r w:rsidR="00264E59">
        <w:rPr>
          <w:i/>
          <w:iCs/>
        </w:rPr>
        <w:t xml:space="preserve">Life </w:t>
      </w:r>
      <w:r w:rsidR="00264E59">
        <w:t xml:space="preserve">of </w:t>
      </w:r>
      <w:r w:rsidR="00011BCB" w:rsidRPr="00F26ED3">
        <w:t>St Non</w:t>
      </w:r>
      <w:r w:rsidR="00264E59">
        <w:t>’ but ‘there is a</w:t>
      </w:r>
      <w:r w:rsidR="00011BCB" w:rsidRPr="00F26ED3">
        <w:t xml:space="preserve"> </w:t>
      </w:r>
      <w:r w:rsidR="00264E59">
        <w:t xml:space="preserve">late medieval Breton miracle play, </w:t>
      </w:r>
      <w:proofErr w:type="spellStart"/>
      <w:r w:rsidR="00011BCB" w:rsidRPr="00F26ED3">
        <w:rPr>
          <w:i/>
          <w:iCs/>
        </w:rPr>
        <w:t>Buez</w:t>
      </w:r>
      <w:proofErr w:type="spellEnd"/>
      <w:r w:rsidR="00011BCB" w:rsidRPr="00F26ED3">
        <w:rPr>
          <w:i/>
          <w:iCs/>
        </w:rPr>
        <w:t xml:space="preserve"> Saintes </w:t>
      </w:r>
      <w:proofErr w:type="spellStart"/>
      <w:r w:rsidR="00011BCB" w:rsidRPr="00F26ED3">
        <w:rPr>
          <w:i/>
          <w:iCs/>
        </w:rPr>
        <w:t>Nonn</w:t>
      </w:r>
      <w:proofErr w:type="spellEnd"/>
      <w:r w:rsidR="00BD60A4" w:rsidRPr="00F26ED3">
        <w:rPr>
          <w:i/>
          <w:iCs/>
        </w:rPr>
        <w:t xml:space="preserve"> </w:t>
      </w:r>
      <w:proofErr w:type="spellStart"/>
      <w:r w:rsidR="00BD60A4" w:rsidRPr="00F26ED3">
        <w:rPr>
          <w:i/>
          <w:iCs/>
        </w:rPr>
        <w:t>hac</w:t>
      </w:r>
      <w:proofErr w:type="spellEnd"/>
      <w:r w:rsidR="00BD60A4" w:rsidRPr="00F26ED3">
        <w:rPr>
          <w:i/>
          <w:iCs/>
        </w:rPr>
        <w:t xml:space="preserve"> </w:t>
      </w:r>
      <w:proofErr w:type="spellStart"/>
      <w:r w:rsidR="00BD60A4" w:rsidRPr="00F26ED3">
        <w:rPr>
          <w:i/>
          <w:iCs/>
        </w:rPr>
        <w:t>ez</w:t>
      </w:r>
      <w:proofErr w:type="spellEnd"/>
      <w:r w:rsidR="00BD60A4" w:rsidRPr="00F26ED3">
        <w:rPr>
          <w:i/>
          <w:iCs/>
        </w:rPr>
        <w:t xml:space="preserve"> map </w:t>
      </w:r>
      <w:proofErr w:type="spellStart"/>
      <w:r w:rsidR="00BD60A4" w:rsidRPr="00F26ED3">
        <w:rPr>
          <w:i/>
          <w:iCs/>
        </w:rPr>
        <w:t>Deuy</w:t>
      </w:r>
      <w:proofErr w:type="spellEnd"/>
      <w:r w:rsidR="00131AB7">
        <w:t>.</w:t>
      </w:r>
      <w:r w:rsidR="007E6B21" w:rsidRPr="00DE7854">
        <w:rPr>
          <w:rStyle w:val="FootnoteReference"/>
          <w:sz w:val="20"/>
          <w:szCs w:val="20"/>
        </w:rPr>
        <w:footnoteReference w:id="46"/>
      </w:r>
      <w:r w:rsidR="00333959">
        <w:rPr>
          <w:i/>
          <w:iCs/>
        </w:rPr>
        <w:t xml:space="preserve"> </w:t>
      </w:r>
      <w:r w:rsidR="004876AC" w:rsidRPr="00F26ED3">
        <w:t xml:space="preserve">Cartwright draws attention to the influences of Mary Magdalene and Martha in establishing accepted norms for the organisation of society by their conduct even though their backgrounds were not seen as </w:t>
      </w:r>
      <w:r w:rsidR="004876AC" w:rsidRPr="00F26ED3">
        <w:lastRenderedPageBreak/>
        <w:t>potentially suitable for veneration.   St Katherine attracted great interest as an example of committed and steadfast resistance to intimidation</w:t>
      </w:r>
      <w:r w:rsidR="00D7663D" w:rsidRPr="00F26ED3">
        <w:t xml:space="preserve"> and</w:t>
      </w:r>
      <w:r w:rsidR="004876AC" w:rsidRPr="00F26ED3">
        <w:t xml:space="preserve"> persecution </w:t>
      </w:r>
      <w:r w:rsidR="00D7663D" w:rsidRPr="00F26ED3">
        <w:t xml:space="preserve">resulting in </w:t>
      </w:r>
      <w:r w:rsidR="004876AC" w:rsidRPr="00F26ED3">
        <w:t xml:space="preserve">her subsequent brutal </w:t>
      </w:r>
      <w:r w:rsidR="00D7663D" w:rsidRPr="00F26ED3">
        <w:t>martyrdom</w:t>
      </w:r>
      <w:r w:rsidR="00366221" w:rsidRPr="00F26ED3">
        <w:t>.</w:t>
      </w:r>
    </w:p>
    <w:p w:rsidR="005A070D" w:rsidRPr="00F26ED3" w:rsidRDefault="0031683D" w:rsidP="00255F70">
      <w:pPr>
        <w:spacing w:line="480" w:lineRule="auto"/>
        <w:jc w:val="both"/>
      </w:pPr>
      <w:r w:rsidRPr="00F26ED3">
        <w:tab/>
      </w:r>
      <w:r w:rsidR="00366221" w:rsidRPr="00F26ED3">
        <w:t xml:space="preserve">Any </w:t>
      </w:r>
      <w:r w:rsidRPr="00F26ED3">
        <w:t xml:space="preserve">analysis of </w:t>
      </w:r>
      <w:r w:rsidR="00366221" w:rsidRPr="00F26ED3">
        <w:t>literary texts ha</w:t>
      </w:r>
      <w:r w:rsidRPr="00F26ED3">
        <w:t>s</w:t>
      </w:r>
      <w:r w:rsidR="00366221" w:rsidRPr="00F26ED3">
        <w:t xml:space="preserve"> to be seen through the prism of the times in which they were written and the medieval attitude to women is no exception.  </w:t>
      </w:r>
      <w:r w:rsidR="00154898">
        <w:t>D</w:t>
      </w:r>
      <w:r w:rsidR="00366221" w:rsidRPr="00F26ED3">
        <w:t xml:space="preserve">ifferent codes of conduct were prevalent and women’s status within society </w:t>
      </w:r>
      <w:r w:rsidRPr="00F26ED3">
        <w:t xml:space="preserve">since then </w:t>
      </w:r>
      <w:r w:rsidR="00366221" w:rsidRPr="00F26ED3">
        <w:t xml:space="preserve">has changed over the centuries.  </w:t>
      </w:r>
      <w:r w:rsidR="00154898">
        <w:t xml:space="preserve">Poems </w:t>
      </w:r>
      <w:r w:rsidR="00366221" w:rsidRPr="00F26ED3">
        <w:t xml:space="preserve">would have been delivered </w:t>
      </w:r>
      <w:r w:rsidR="00154898">
        <w:t>orally s</w:t>
      </w:r>
      <w:r w:rsidR="00366221" w:rsidRPr="00F26ED3">
        <w:t xml:space="preserve">o the style of delivery would have influenced their acceptance.  Subsequent written versions may have been altered </w:t>
      </w:r>
      <w:r w:rsidR="00333959">
        <w:t xml:space="preserve">through </w:t>
      </w:r>
      <w:r w:rsidR="00366221" w:rsidRPr="00333959">
        <w:t>time</w:t>
      </w:r>
      <w:r w:rsidR="00366221" w:rsidRPr="00F26ED3">
        <w:t xml:space="preserve"> and there was </w:t>
      </w:r>
      <w:r w:rsidR="00997713">
        <w:t xml:space="preserve">an </w:t>
      </w:r>
      <w:r w:rsidR="00366221" w:rsidRPr="00F26ED3">
        <w:t xml:space="preserve">appreciation of bawdiness which can be seen </w:t>
      </w:r>
      <w:r w:rsidR="00997713">
        <w:t xml:space="preserve">both </w:t>
      </w:r>
      <w:r w:rsidR="00366221" w:rsidRPr="00F26ED3">
        <w:t>in Shakespeare</w:t>
      </w:r>
      <w:r w:rsidR="00154898">
        <w:t>’s plays</w:t>
      </w:r>
      <w:r w:rsidR="00366221" w:rsidRPr="00F26ED3">
        <w:t xml:space="preserve"> and in Chaucer’s </w:t>
      </w:r>
      <w:r w:rsidR="00366221" w:rsidRPr="00F26ED3">
        <w:rPr>
          <w:i/>
          <w:iCs/>
        </w:rPr>
        <w:t>Canterbury Tales</w:t>
      </w:r>
      <w:r w:rsidR="00366221" w:rsidRPr="00F26ED3">
        <w:t xml:space="preserve">.  These poems to </w:t>
      </w:r>
      <w:r w:rsidR="008A0B97">
        <w:t xml:space="preserve">Welsh </w:t>
      </w:r>
      <w:r w:rsidR="00366221" w:rsidRPr="00F26ED3">
        <w:t xml:space="preserve">nuns, at first sight </w:t>
      </w:r>
      <w:r w:rsidR="00714CDA" w:rsidRPr="00F26ED3">
        <w:t xml:space="preserve">seemingly </w:t>
      </w:r>
      <w:r w:rsidR="00366221" w:rsidRPr="00F26ED3">
        <w:t>rather irreverent and shocking, should be seen in this light.</w:t>
      </w:r>
    </w:p>
    <w:p w:rsidR="00D0545B" w:rsidRDefault="00213274" w:rsidP="00255F70">
      <w:pPr>
        <w:spacing w:line="480" w:lineRule="auto"/>
        <w:jc w:val="both"/>
      </w:pPr>
      <w:r w:rsidRPr="00F26ED3">
        <w:tab/>
      </w:r>
      <w:r w:rsidR="00264374">
        <w:t>As t</w:t>
      </w:r>
      <w:r w:rsidRPr="00F26ED3">
        <w:t xml:space="preserve">here are no examples of poems written by </w:t>
      </w:r>
      <w:r w:rsidR="00154898">
        <w:t xml:space="preserve">medieval </w:t>
      </w:r>
      <w:r w:rsidRPr="00F26ED3">
        <w:t>nuns in Wales</w:t>
      </w:r>
      <w:r w:rsidR="00264374">
        <w:t xml:space="preserve">, </w:t>
      </w:r>
      <w:r w:rsidR="00154898">
        <w:t xml:space="preserve"> </w:t>
      </w:r>
      <w:r w:rsidR="00554803">
        <w:t xml:space="preserve">Fulton </w:t>
      </w:r>
      <w:r w:rsidR="00D0545B">
        <w:t xml:space="preserve">thinks </w:t>
      </w:r>
      <w:r w:rsidR="00D84E99">
        <w:t>that:</w:t>
      </w:r>
    </w:p>
    <w:p w:rsidR="00D84E99" w:rsidRDefault="00D84E99" w:rsidP="00213274">
      <w:r>
        <w:t xml:space="preserve"> </w:t>
      </w:r>
      <w:r>
        <w:tab/>
      </w:r>
      <w:r>
        <w:tab/>
        <w:t xml:space="preserve">they are never allowed to speak for themselves. Their silence surely speaks </w:t>
      </w:r>
      <w:r>
        <w:tab/>
      </w:r>
      <w:r>
        <w:tab/>
        <w:t xml:space="preserve">volumes about the control of women’s voices and women’s behaviour in </w:t>
      </w:r>
      <w:r>
        <w:tab/>
      </w:r>
      <w:r>
        <w:tab/>
      </w:r>
      <w:r>
        <w:tab/>
        <w:t xml:space="preserve">medieval Welsh society. </w:t>
      </w:r>
      <w:r w:rsidR="005B271A" w:rsidRPr="005B271A">
        <w:rPr>
          <w:rStyle w:val="FootnoteReference"/>
          <w:sz w:val="20"/>
          <w:szCs w:val="20"/>
        </w:rPr>
        <w:footnoteReference w:id="47"/>
      </w:r>
    </w:p>
    <w:p w:rsidR="00255F70" w:rsidRDefault="00255F70" w:rsidP="00255F70">
      <w:pPr>
        <w:spacing w:line="480" w:lineRule="auto"/>
        <w:ind w:left="720"/>
      </w:pPr>
    </w:p>
    <w:p w:rsidR="00213274" w:rsidRPr="00F26ED3" w:rsidRDefault="00213274" w:rsidP="0056451A">
      <w:pPr>
        <w:spacing w:line="480" w:lineRule="auto"/>
        <w:jc w:val="both"/>
      </w:pPr>
      <w:r w:rsidRPr="00F26ED3">
        <w:t xml:space="preserve">On the </w:t>
      </w:r>
      <w:r w:rsidR="00333959">
        <w:t>C</w:t>
      </w:r>
      <w:r w:rsidRPr="00F26ED3">
        <w:t>ontinent, Hildegard de Bingen</w:t>
      </w:r>
      <w:r w:rsidR="00CA5E65">
        <w:t xml:space="preserve"> (1098-1179)</w:t>
      </w:r>
      <w:r w:rsidRPr="00F26ED3">
        <w:t xml:space="preserve"> had written an extensive portfolio of poems and was very influential in her time.</w:t>
      </w:r>
      <w:r w:rsidR="003A3C0A" w:rsidRPr="006D58A7">
        <w:rPr>
          <w:rStyle w:val="FootnoteReference"/>
          <w:sz w:val="20"/>
          <w:szCs w:val="20"/>
        </w:rPr>
        <w:footnoteReference w:id="48"/>
      </w:r>
      <w:r w:rsidR="00132421" w:rsidRPr="00F26ED3">
        <w:t xml:space="preserve"> </w:t>
      </w:r>
      <w:r w:rsidR="006D58A7">
        <w:t xml:space="preserve"> </w:t>
      </w:r>
      <w:r w:rsidRPr="00F26ED3">
        <w:t xml:space="preserve">But Julian of Norwich left perhaps one of the most enduring poems of hope, faith, consolation and acceptance of mortality, which is as relevant today as it was in the </w:t>
      </w:r>
      <w:r w:rsidR="003A3C0A">
        <w:t>fo</w:t>
      </w:r>
      <w:r w:rsidR="006D58A7">
        <w:t>u</w:t>
      </w:r>
      <w:r w:rsidR="003A3C0A">
        <w:t>rteenth</w:t>
      </w:r>
      <w:r w:rsidRPr="00F26ED3">
        <w:t xml:space="preserve"> century</w:t>
      </w:r>
      <w:r w:rsidR="00A23EC8">
        <w:t>:</w:t>
      </w:r>
      <w:r w:rsidRPr="00F26ED3">
        <w:t xml:space="preserve"> </w:t>
      </w:r>
    </w:p>
    <w:p w:rsidR="00213274" w:rsidRDefault="00213274" w:rsidP="00213274">
      <w:pPr>
        <w:rPr>
          <w:rStyle w:val="Emphasis"/>
          <w:i w:val="0"/>
          <w:iCs w:val="0"/>
          <w:sz w:val="20"/>
          <w:szCs w:val="20"/>
        </w:rPr>
      </w:pPr>
      <w:r w:rsidRPr="00F26ED3">
        <w:tab/>
      </w:r>
      <w:r w:rsidRPr="00F26ED3">
        <w:tab/>
      </w:r>
      <w:r w:rsidRPr="00F26ED3">
        <w:tab/>
      </w:r>
      <w:r w:rsidRPr="00F26ED3">
        <w:tab/>
      </w:r>
      <w:r w:rsidRPr="00F26ED3">
        <w:rPr>
          <w:rStyle w:val="Emphasis"/>
          <w:i w:val="0"/>
          <w:iCs w:val="0"/>
        </w:rPr>
        <w:t>I may make all thing well,</w:t>
      </w:r>
      <w:r w:rsidRPr="00F26ED3">
        <w:rPr>
          <w:i/>
          <w:iCs/>
        </w:rPr>
        <w:br/>
      </w:r>
      <w:r w:rsidRPr="00F26ED3">
        <w:rPr>
          <w:rStyle w:val="Emphasis"/>
          <w:i w:val="0"/>
          <w:iCs w:val="0"/>
        </w:rPr>
        <w:tab/>
      </w:r>
      <w:r w:rsidRPr="00F26ED3">
        <w:rPr>
          <w:rStyle w:val="Emphasis"/>
          <w:i w:val="0"/>
          <w:iCs w:val="0"/>
        </w:rPr>
        <w:tab/>
      </w:r>
      <w:r w:rsidRPr="00F26ED3">
        <w:rPr>
          <w:rStyle w:val="Emphasis"/>
          <w:i w:val="0"/>
          <w:iCs w:val="0"/>
        </w:rPr>
        <w:tab/>
      </w:r>
      <w:r w:rsidRPr="00F26ED3">
        <w:rPr>
          <w:rStyle w:val="Emphasis"/>
          <w:i w:val="0"/>
          <w:iCs w:val="0"/>
        </w:rPr>
        <w:tab/>
        <w:t>I can make all thing well,</w:t>
      </w:r>
      <w:r w:rsidRPr="00F26ED3">
        <w:rPr>
          <w:i/>
          <w:iCs/>
        </w:rPr>
        <w:br/>
      </w:r>
      <w:r w:rsidRPr="00F26ED3">
        <w:rPr>
          <w:rStyle w:val="Emphasis"/>
          <w:i w:val="0"/>
          <w:iCs w:val="0"/>
        </w:rPr>
        <w:tab/>
      </w:r>
      <w:r w:rsidRPr="00F26ED3">
        <w:rPr>
          <w:rStyle w:val="Emphasis"/>
          <w:i w:val="0"/>
          <w:iCs w:val="0"/>
        </w:rPr>
        <w:tab/>
      </w:r>
      <w:r w:rsidRPr="00F26ED3">
        <w:rPr>
          <w:rStyle w:val="Emphasis"/>
          <w:i w:val="0"/>
          <w:iCs w:val="0"/>
        </w:rPr>
        <w:tab/>
      </w:r>
      <w:r w:rsidRPr="00F26ED3">
        <w:rPr>
          <w:rStyle w:val="Emphasis"/>
          <w:i w:val="0"/>
          <w:iCs w:val="0"/>
        </w:rPr>
        <w:tab/>
        <w:t>I will make all thing well,</w:t>
      </w:r>
      <w:r w:rsidRPr="00F26ED3">
        <w:rPr>
          <w:i/>
          <w:iCs/>
        </w:rPr>
        <w:br/>
      </w:r>
      <w:r w:rsidRPr="00F26ED3">
        <w:rPr>
          <w:rStyle w:val="Emphasis"/>
          <w:i w:val="0"/>
          <w:iCs w:val="0"/>
        </w:rPr>
        <w:tab/>
      </w:r>
      <w:r w:rsidRPr="00F26ED3">
        <w:rPr>
          <w:rStyle w:val="Emphasis"/>
          <w:i w:val="0"/>
          <w:iCs w:val="0"/>
        </w:rPr>
        <w:tab/>
      </w:r>
      <w:r w:rsidRPr="00F26ED3">
        <w:rPr>
          <w:rStyle w:val="Emphasis"/>
          <w:i w:val="0"/>
          <w:iCs w:val="0"/>
        </w:rPr>
        <w:tab/>
      </w:r>
      <w:r w:rsidRPr="00F26ED3">
        <w:rPr>
          <w:rStyle w:val="Emphasis"/>
          <w:i w:val="0"/>
          <w:iCs w:val="0"/>
        </w:rPr>
        <w:tab/>
        <w:t>and I shall make all thing well;</w:t>
      </w:r>
      <w:r w:rsidRPr="00F26ED3">
        <w:rPr>
          <w:i/>
          <w:iCs/>
        </w:rPr>
        <w:br/>
      </w:r>
      <w:r w:rsidRPr="00F26ED3">
        <w:rPr>
          <w:rStyle w:val="Emphasis"/>
          <w:i w:val="0"/>
          <w:iCs w:val="0"/>
        </w:rPr>
        <w:tab/>
      </w:r>
      <w:r w:rsidRPr="00F26ED3">
        <w:rPr>
          <w:rStyle w:val="Emphasis"/>
          <w:i w:val="0"/>
          <w:iCs w:val="0"/>
        </w:rPr>
        <w:tab/>
      </w:r>
      <w:r w:rsidRPr="00F26ED3">
        <w:rPr>
          <w:rStyle w:val="Emphasis"/>
          <w:i w:val="0"/>
          <w:iCs w:val="0"/>
        </w:rPr>
        <w:tab/>
      </w:r>
      <w:r w:rsidRPr="00F26ED3">
        <w:rPr>
          <w:rStyle w:val="Emphasis"/>
          <w:i w:val="0"/>
          <w:iCs w:val="0"/>
        </w:rPr>
        <w:tab/>
        <w:t>and thou shall see thyself</w:t>
      </w:r>
      <w:r w:rsidRPr="00F26ED3">
        <w:rPr>
          <w:i/>
          <w:iCs/>
        </w:rPr>
        <w:br/>
      </w:r>
      <w:r w:rsidRPr="00F26ED3">
        <w:rPr>
          <w:rStyle w:val="Emphasis"/>
          <w:i w:val="0"/>
          <w:iCs w:val="0"/>
        </w:rPr>
        <w:tab/>
      </w:r>
      <w:r w:rsidRPr="00F26ED3">
        <w:rPr>
          <w:rStyle w:val="Emphasis"/>
          <w:i w:val="0"/>
          <w:iCs w:val="0"/>
        </w:rPr>
        <w:tab/>
      </w:r>
      <w:r w:rsidRPr="00F26ED3">
        <w:rPr>
          <w:rStyle w:val="Emphasis"/>
          <w:i w:val="0"/>
          <w:iCs w:val="0"/>
        </w:rPr>
        <w:tab/>
      </w:r>
      <w:r w:rsidRPr="00F26ED3">
        <w:rPr>
          <w:rStyle w:val="Emphasis"/>
          <w:i w:val="0"/>
          <w:iCs w:val="0"/>
        </w:rPr>
        <w:tab/>
        <w:t>that all manner of thing shall be well</w:t>
      </w:r>
      <w:r w:rsidRPr="006D58A7">
        <w:rPr>
          <w:rStyle w:val="Emphasis"/>
          <w:i w:val="0"/>
          <w:iCs w:val="0"/>
          <w:sz w:val="20"/>
          <w:szCs w:val="20"/>
        </w:rPr>
        <w:t>.</w:t>
      </w:r>
      <w:r w:rsidR="006D58A7" w:rsidRPr="006D58A7">
        <w:rPr>
          <w:rStyle w:val="FootnoteReference"/>
          <w:sz w:val="20"/>
          <w:szCs w:val="20"/>
        </w:rPr>
        <w:footnoteReference w:id="49"/>
      </w:r>
    </w:p>
    <w:p w:rsidR="00BD140B" w:rsidRDefault="00BD140B" w:rsidP="00BD140B">
      <w:pPr>
        <w:jc w:val="center"/>
        <w:rPr>
          <w:b/>
          <w:bCs/>
          <w:u w:val="single"/>
        </w:rPr>
      </w:pPr>
      <w:r>
        <w:rPr>
          <w:b/>
          <w:bCs/>
          <w:u w:val="single"/>
        </w:rPr>
        <w:lastRenderedPageBreak/>
        <w:t>Bibliography</w:t>
      </w:r>
    </w:p>
    <w:p w:rsidR="00BD140B" w:rsidRDefault="00BD140B" w:rsidP="00BD140B"/>
    <w:p w:rsidR="00BD140B" w:rsidRDefault="00BD140B" w:rsidP="00BD140B"/>
    <w:p w:rsidR="00BD140B" w:rsidRDefault="00BD140B" w:rsidP="00BD140B">
      <w:proofErr w:type="spellStart"/>
      <w:r>
        <w:t>Bitel</w:t>
      </w:r>
      <w:proofErr w:type="spellEnd"/>
      <w:r>
        <w:t xml:space="preserve">, L.M., Women's Monastic Enclosures in Early Ireland: A Study of Female Spirituality. </w:t>
      </w:r>
      <w:r w:rsidRPr="00373162">
        <w:rPr>
          <w:i/>
          <w:iCs/>
        </w:rPr>
        <w:t>Journal of Medieval History</w:t>
      </w:r>
      <w:r>
        <w:rPr>
          <w:i/>
          <w:iCs/>
        </w:rPr>
        <w:t>,</w:t>
      </w:r>
      <w:r w:rsidRPr="00373162">
        <w:rPr>
          <w:i/>
          <w:iCs/>
        </w:rPr>
        <w:t xml:space="preserve"> </w:t>
      </w:r>
      <w:r w:rsidRPr="007F3261">
        <w:t>Vol 12 (1</w:t>
      </w:r>
      <w:r w:rsidRPr="00373162">
        <w:rPr>
          <w:i/>
          <w:iCs/>
        </w:rPr>
        <w:t>)</w:t>
      </w:r>
      <w:r>
        <w:t xml:space="preserve"> 1986 pp.15–36.</w:t>
      </w:r>
    </w:p>
    <w:p w:rsidR="00BD140B" w:rsidRDefault="00BD140B" w:rsidP="00BD140B">
      <w:pPr>
        <w:jc w:val="center"/>
        <w:rPr>
          <w:b/>
          <w:bCs/>
          <w:u w:val="single"/>
        </w:rPr>
      </w:pPr>
    </w:p>
    <w:p w:rsidR="00BD140B" w:rsidRDefault="00BD140B" w:rsidP="00BD140B">
      <w:r>
        <w:t>B</w:t>
      </w:r>
      <w:r w:rsidRPr="002E6EA4">
        <w:t>loch, R. Howard.</w:t>
      </w:r>
      <w:r>
        <w:t>,</w:t>
      </w:r>
      <w:r w:rsidRPr="002E6EA4">
        <w:t xml:space="preserve"> Medieval Misogyny</w:t>
      </w:r>
      <w:r>
        <w:t>,</w:t>
      </w:r>
      <w:r w:rsidRPr="002E6EA4">
        <w:t xml:space="preserve"> </w:t>
      </w:r>
      <w:r w:rsidRPr="002E6EA4">
        <w:rPr>
          <w:i/>
          <w:iCs/>
        </w:rPr>
        <w:t>Representations</w:t>
      </w:r>
      <w:r w:rsidRPr="002E6EA4">
        <w:t xml:space="preserve">, </w:t>
      </w:r>
      <w:r w:rsidRPr="007F3261">
        <w:t>No. 20,</w:t>
      </w:r>
      <w:r w:rsidRPr="002E6EA4">
        <w:t xml:space="preserve"> </w:t>
      </w:r>
      <w:r>
        <w:t>(</w:t>
      </w:r>
      <w:r w:rsidRPr="002E6EA4">
        <w:t>University of California Press, 1987</w:t>
      </w:r>
      <w:r>
        <w:t>)</w:t>
      </w:r>
      <w:r w:rsidRPr="002E6EA4">
        <w:t>, pp.</w:t>
      </w:r>
      <w:r>
        <w:t>1</w:t>
      </w:r>
      <w:r w:rsidRPr="002E6EA4">
        <w:t>–24,</w:t>
      </w:r>
      <w:r w:rsidRPr="008C78CE">
        <w:t xml:space="preserve"> </w:t>
      </w:r>
      <w:hyperlink r:id="rId7" w:history="1">
        <w:r w:rsidRPr="00983335">
          <w:rPr>
            <w:rStyle w:val="Hyperlink"/>
          </w:rPr>
          <w:t>https://www.jstor.org/stable/2928500</w:t>
        </w:r>
      </w:hyperlink>
      <w:r>
        <w:t xml:space="preserve"> [accessed 11 February 2022]</w:t>
      </w:r>
    </w:p>
    <w:p w:rsidR="00BD140B" w:rsidRDefault="00BD140B" w:rsidP="00BD140B"/>
    <w:p w:rsidR="00BD140B" w:rsidRPr="00810946" w:rsidRDefault="00BD140B" w:rsidP="00BD140B">
      <w:pPr>
        <w:pStyle w:val="FootnoteText"/>
        <w:rPr>
          <w:sz w:val="24"/>
          <w:szCs w:val="24"/>
        </w:rPr>
      </w:pPr>
      <w:r w:rsidRPr="00810946">
        <w:rPr>
          <w:sz w:val="24"/>
          <w:szCs w:val="24"/>
        </w:rPr>
        <w:t>Bloch, R. Howard.</w:t>
      </w:r>
      <w:r>
        <w:rPr>
          <w:sz w:val="24"/>
          <w:szCs w:val="24"/>
        </w:rPr>
        <w:t>,</w:t>
      </w:r>
      <w:r w:rsidRPr="00810946">
        <w:rPr>
          <w:sz w:val="24"/>
          <w:szCs w:val="24"/>
        </w:rPr>
        <w:t xml:space="preserve"> “Chaucer’s Maiden’s Head: ‘The Physician’s Tale’ and the Poetics of Virginity.” </w:t>
      </w:r>
      <w:r w:rsidRPr="00810946">
        <w:rPr>
          <w:i/>
          <w:iCs/>
          <w:sz w:val="24"/>
          <w:szCs w:val="24"/>
        </w:rPr>
        <w:t>Representations</w:t>
      </w:r>
      <w:r w:rsidRPr="00810946">
        <w:rPr>
          <w:sz w:val="24"/>
          <w:szCs w:val="24"/>
        </w:rPr>
        <w:t xml:space="preserve">, </w:t>
      </w:r>
      <w:r w:rsidRPr="007F3261">
        <w:rPr>
          <w:sz w:val="24"/>
          <w:szCs w:val="24"/>
        </w:rPr>
        <w:t>No. 28</w:t>
      </w:r>
      <w:r w:rsidRPr="00810946">
        <w:rPr>
          <w:sz w:val="24"/>
          <w:szCs w:val="24"/>
        </w:rPr>
        <w:t xml:space="preserve">, </w:t>
      </w:r>
      <w:r>
        <w:rPr>
          <w:sz w:val="24"/>
          <w:szCs w:val="24"/>
        </w:rPr>
        <w:t>(</w:t>
      </w:r>
      <w:r w:rsidRPr="00810946">
        <w:rPr>
          <w:sz w:val="24"/>
          <w:szCs w:val="24"/>
        </w:rPr>
        <w:t>University of California Press, 1989</w:t>
      </w:r>
      <w:r>
        <w:rPr>
          <w:sz w:val="24"/>
          <w:szCs w:val="24"/>
        </w:rPr>
        <w:t>)</w:t>
      </w:r>
      <w:r w:rsidRPr="00810946">
        <w:rPr>
          <w:sz w:val="24"/>
          <w:szCs w:val="24"/>
        </w:rPr>
        <w:t xml:space="preserve">, pp.113–134, </w:t>
      </w:r>
      <w:hyperlink r:id="rId8" w:history="1">
        <w:r w:rsidRPr="00737913">
          <w:rPr>
            <w:rStyle w:val="Hyperlink"/>
            <w:sz w:val="24"/>
            <w:szCs w:val="24"/>
          </w:rPr>
          <w:t>https://doi.org/10.2307/2928588</w:t>
        </w:r>
      </w:hyperlink>
      <w:r w:rsidRPr="00810946">
        <w:rPr>
          <w:sz w:val="24"/>
          <w:szCs w:val="24"/>
        </w:rPr>
        <w:t>.</w:t>
      </w:r>
      <w:r>
        <w:rPr>
          <w:sz w:val="24"/>
          <w:szCs w:val="24"/>
        </w:rPr>
        <w:t xml:space="preserve"> </w:t>
      </w:r>
      <w:r w:rsidRPr="0081094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23 February 2022]</w:t>
      </w:r>
    </w:p>
    <w:p w:rsidR="00BD140B" w:rsidRDefault="00BD140B" w:rsidP="00BD140B">
      <w:pPr>
        <w:pStyle w:val="FootnoteText"/>
        <w:rPr>
          <w:sz w:val="24"/>
          <w:szCs w:val="24"/>
        </w:rPr>
      </w:pPr>
    </w:p>
    <w:p w:rsidR="00BD140B" w:rsidRPr="00373162" w:rsidRDefault="00BD140B" w:rsidP="00BD140B">
      <w:proofErr w:type="spellStart"/>
      <w:r w:rsidRPr="00373162">
        <w:t>Bober</w:t>
      </w:r>
      <w:proofErr w:type="spellEnd"/>
      <w:r w:rsidRPr="00373162">
        <w:t>, H., Review of H.W. Janson’s Apes and Ape Lore, in the Middle Ages and the Renaissance,</w:t>
      </w:r>
      <w:r w:rsidRPr="00373162">
        <w:rPr>
          <w:i/>
          <w:iCs/>
        </w:rPr>
        <w:t xml:space="preserve"> </w:t>
      </w:r>
      <w:r w:rsidRPr="00373162">
        <w:t xml:space="preserve">ed. by H. Frankfort, </w:t>
      </w:r>
      <w:r w:rsidRPr="00373162">
        <w:rPr>
          <w:i/>
          <w:iCs/>
        </w:rPr>
        <w:t xml:space="preserve">The Art Bulletin, </w:t>
      </w:r>
      <w:r w:rsidRPr="007F3261">
        <w:t>Vol. 36 (2)</w:t>
      </w:r>
      <w:r w:rsidRPr="00373162">
        <w:t xml:space="preserve"> (College Art Association of America, 1954) pp.145-8</w:t>
      </w:r>
      <w:r>
        <w:t xml:space="preserve">. </w:t>
      </w:r>
      <w:hyperlink r:id="rId9" w:history="1">
        <w:r w:rsidRPr="00737913">
          <w:rPr>
            <w:rStyle w:val="Hyperlink"/>
          </w:rPr>
          <w:t>https://www.jstor.org/stable/3047548</w:t>
        </w:r>
      </w:hyperlink>
      <w:r w:rsidRPr="00E04F72">
        <w:t xml:space="preserve"> [accessed 11 March 2022]</w:t>
      </w:r>
      <w:r>
        <w:t xml:space="preserve"> </w:t>
      </w:r>
    </w:p>
    <w:p w:rsidR="00BD140B" w:rsidRDefault="00BD140B" w:rsidP="00BD140B"/>
    <w:p w:rsidR="00BD140B" w:rsidRDefault="00BD140B" w:rsidP="00BD140B">
      <w:r w:rsidRPr="00670E51">
        <w:t>Cartwright, J</w:t>
      </w:r>
      <w:r>
        <w:t xml:space="preserve">., </w:t>
      </w:r>
      <w:r w:rsidRPr="00670E51">
        <w:t>E</w:t>
      </w:r>
      <w:r>
        <w:t xml:space="preserve">arly and Medieval Literature, </w:t>
      </w:r>
      <w:r w:rsidRPr="00670E51">
        <w:rPr>
          <w:i/>
          <w:iCs/>
        </w:rPr>
        <w:t>The Year’s Work in Modern Language Studies</w:t>
      </w:r>
      <w:r w:rsidRPr="00670E51">
        <w:t xml:space="preserve">, </w:t>
      </w:r>
      <w:r w:rsidRPr="007F3261">
        <w:t>Vol. 61</w:t>
      </w:r>
      <w:r w:rsidRPr="00670E51">
        <w:t xml:space="preserve">, </w:t>
      </w:r>
      <w:r>
        <w:t>(</w:t>
      </w:r>
      <w:r w:rsidRPr="00670E51">
        <w:t>Modern Humanities Research Association, 1999</w:t>
      </w:r>
      <w:r>
        <w:t>)</w:t>
      </w:r>
      <w:r w:rsidRPr="00670E51">
        <w:t xml:space="preserve">, pp. 556–60, </w:t>
      </w:r>
      <w:hyperlink r:id="rId10" w:history="1">
        <w:r w:rsidRPr="003423FA">
          <w:rPr>
            <w:rStyle w:val="Hyperlink"/>
          </w:rPr>
          <w:t>http://www.jstor.org/stable/25833172</w:t>
        </w:r>
      </w:hyperlink>
      <w:r>
        <w:t xml:space="preserve"> [accessed 24 February 2022]</w:t>
      </w:r>
    </w:p>
    <w:p w:rsidR="00BD140B" w:rsidRDefault="00BD140B" w:rsidP="00BD140B"/>
    <w:p w:rsidR="00BD140B" w:rsidRDefault="00BD140B" w:rsidP="00BD140B">
      <w:r>
        <w:t>C</w:t>
      </w:r>
      <w:r w:rsidRPr="00E25BF0">
        <w:t>artwright, J.</w:t>
      </w:r>
      <w:r>
        <w:t>,</w:t>
      </w:r>
      <w:r w:rsidRPr="00E25BF0">
        <w:t xml:space="preserve"> </w:t>
      </w:r>
      <w:r>
        <w:t xml:space="preserve">The Cult of St. Non: Rape Sanctity and Motherhood in Welsh and Breton Hagiography in </w:t>
      </w:r>
      <w:r w:rsidRPr="00E25BF0">
        <w:rPr>
          <w:i/>
          <w:iCs/>
        </w:rPr>
        <w:t>St David of Wales: Cult, Church and Nation</w:t>
      </w:r>
      <w:r w:rsidRPr="00E25BF0">
        <w:t>,</w:t>
      </w:r>
      <w:r>
        <w:t xml:space="preserve"> </w:t>
      </w:r>
      <w:r w:rsidRPr="007F3261">
        <w:t>Vol. 24</w:t>
      </w:r>
      <w:r>
        <w:rPr>
          <w:i/>
          <w:iCs/>
        </w:rPr>
        <w:t>,</w:t>
      </w:r>
      <w:r w:rsidRPr="00E25BF0">
        <w:t xml:space="preserve"> </w:t>
      </w:r>
      <w:r>
        <w:t>editors J. Wyn Evans and Jonathan M. Wood, (</w:t>
      </w:r>
      <w:r w:rsidRPr="00E25BF0">
        <w:t>Boydell</w:t>
      </w:r>
      <w:r>
        <w:t xml:space="preserve"> Press</w:t>
      </w:r>
      <w:r w:rsidRPr="00E25BF0">
        <w:t>,</w:t>
      </w:r>
      <w:r>
        <w:t xml:space="preserve"> 2007) pp.182-206.</w:t>
      </w:r>
    </w:p>
    <w:p w:rsidR="00BD140B" w:rsidRDefault="00BD140B" w:rsidP="00BD140B"/>
    <w:p w:rsidR="00BD140B" w:rsidRDefault="00BD140B" w:rsidP="00BD140B">
      <w:r w:rsidRPr="007907D3">
        <w:t>Cartwright, J.</w:t>
      </w:r>
      <w:r>
        <w:t>,</w:t>
      </w:r>
      <w:r w:rsidRPr="007907D3">
        <w:t xml:space="preserve"> </w:t>
      </w:r>
      <w:r w:rsidRPr="00DF6F3A">
        <w:rPr>
          <w:i/>
          <w:iCs/>
        </w:rPr>
        <w:t>Feminine Sanctity and Spirituality in Medieval Wales</w:t>
      </w:r>
      <w:r>
        <w:t>, (University of Wales Press, 2008).</w:t>
      </w:r>
    </w:p>
    <w:p w:rsidR="00BD140B" w:rsidRDefault="00BD140B" w:rsidP="00BD140B"/>
    <w:p w:rsidR="00BD140B" w:rsidRDefault="00BD140B" w:rsidP="00BD140B">
      <w:r w:rsidRPr="009042EF">
        <w:t>French</w:t>
      </w:r>
      <w:r>
        <w:t>, K</w:t>
      </w:r>
      <w:r w:rsidRPr="009042EF">
        <w:t>.</w:t>
      </w:r>
      <w:r>
        <w:t>,</w:t>
      </w:r>
      <w:r w:rsidRPr="009042EF">
        <w:t xml:space="preserve"> Review of </w:t>
      </w:r>
      <w:r>
        <w:t xml:space="preserve">J. </w:t>
      </w:r>
      <w:r w:rsidRPr="009042EF">
        <w:t>Cartwright</w:t>
      </w:r>
      <w:r>
        <w:t>’s</w:t>
      </w:r>
      <w:r w:rsidRPr="009042EF">
        <w:t xml:space="preserve"> </w:t>
      </w:r>
      <w:r w:rsidRPr="009042EF">
        <w:rPr>
          <w:i/>
          <w:iCs/>
        </w:rPr>
        <w:t>Feminine Sanctity and Spirituality in Medieval Wales</w:t>
      </w:r>
      <w:r>
        <w:rPr>
          <w:i/>
          <w:iCs/>
        </w:rPr>
        <w:t xml:space="preserve">, </w:t>
      </w:r>
      <w:r w:rsidRPr="00C25174">
        <w:t>in</w:t>
      </w:r>
      <w:r w:rsidRPr="009042EF">
        <w:t xml:space="preserve"> </w:t>
      </w:r>
      <w:r w:rsidRPr="009042EF">
        <w:rPr>
          <w:i/>
          <w:iCs/>
        </w:rPr>
        <w:t>H-Albion</w:t>
      </w:r>
      <w:r w:rsidRPr="009042EF">
        <w:t xml:space="preserve">, </w:t>
      </w:r>
      <w:r>
        <w:t>(</w:t>
      </w:r>
      <w:r w:rsidRPr="009042EF">
        <w:t>H</w:t>
      </w:r>
      <w:r>
        <w:t>umanities and Social Sciences Online,</w:t>
      </w:r>
      <w:r w:rsidRPr="009042EF">
        <w:t xml:space="preserve"> November, 2009</w:t>
      </w:r>
      <w:r>
        <w:t>)</w:t>
      </w:r>
      <w:r w:rsidRPr="009042EF">
        <w:t xml:space="preserve">. </w:t>
      </w:r>
    </w:p>
    <w:p w:rsidR="00BD140B" w:rsidRDefault="00D1153C" w:rsidP="00BD140B">
      <w:hyperlink r:id="rId11" w:history="1">
        <w:r w:rsidR="00BD140B">
          <w:rPr>
            <w:rStyle w:val="Hyperlink"/>
          </w:rPr>
          <w:t>http://www.h-net.org/reviews/showpdf.php?id=25420</w:t>
        </w:r>
      </w:hyperlink>
      <w:r w:rsidR="00BD140B">
        <w:t xml:space="preserve"> [accessed 11 March 2022]</w:t>
      </w:r>
    </w:p>
    <w:p w:rsidR="00BD140B" w:rsidRDefault="00BD140B" w:rsidP="00BD140B"/>
    <w:p w:rsidR="00BD140B" w:rsidRDefault="00BD140B" w:rsidP="00BD140B">
      <w:r>
        <w:t>Fulton, H., Medieval Welsh Poems to Nuns, </w:t>
      </w:r>
      <w:r>
        <w:rPr>
          <w:rStyle w:val="Emphasis"/>
        </w:rPr>
        <w:t>Cambridge Medieval Celtic Studies,</w:t>
      </w:r>
      <w:r>
        <w:t> </w:t>
      </w:r>
      <w:r w:rsidRPr="000F0B3B">
        <w:t>Vol. 21</w:t>
      </w:r>
      <w:r>
        <w:t xml:space="preserve"> (Summer 1991), pp. 87–112.</w:t>
      </w:r>
    </w:p>
    <w:p w:rsidR="00BD140B" w:rsidRDefault="00BD140B" w:rsidP="00BD140B"/>
    <w:p w:rsidR="00BD140B" w:rsidRDefault="00BD140B" w:rsidP="00BD140B">
      <w:r>
        <w:t xml:space="preserve">Gerald of Wales, </w:t>
      </w:r>
      <w:r w:rsidRPr="00DF6F3A">
        <w:rPr>
          <w:i/>
          <w:iCs/>
        </w:rPr>
        <w:t>The Journey through Wales and The Description of Wales</w:t>
      </w:r>
      <w:r>
        <w:t>, (Penguin Books, 2004).</w:t>
      </w:r>
    </w:p>
    <w:p w:rsidR="00BD140B" w:rsidRDefault="00BD140B" w:rsidP="00BD140B"/>
    <w:p w:rsidR="00BD140B" w:rsidRPr="002E6EA4" w:rsidRDefault="00BD140B" w:rsidP="00BD140B">
      <w:pPr>
        <w:rPr>
          <w:i/>
          <w:iCs/>
        </w:rPr>
      </w:pPr>
      <w:proofErr w:type="spellStart"/>
      <w:r>
        <w:t>Gramich</w:t>
      </w:r>
      <w:proofErr w:type="spellEnd"/>
      <w:r>
        <w:t>, K.,</w:t>
      </w:r>
      <w:r w:rsidRPr="00856AB4">
        <w:t xml:space="preserve"> </w:t>
      </w:r>
      <w:r>
        <w:t xml:space="preserve">(editor) </w:t>
      </w:r>
      <w:r w:rsidRPr="00DF6F3A">
        <w:rPr>
          <w:i/>
          <w:iCs/>
        </w:rPr>
        <w:t xml:space="preserve">The Works of </w:t>
      </w:r>
      <w:proofErr w:type="spellStart"/>
      <w:r w:rsidRPr="00DF6F3A">
        <w:rPr>
          <w:i/>
          <w:iCs/>
        </w:rPr>
        <w:t>Gwerful</w:t>
      </w:r>
      <w:proofErr w:type="spellEnd"/>
      <w:r w:rsidRPr="00DF6F3A">
        <w:rPr>
          <w:i/>
          <w:iCs/>
        </w:rPr>
        <w:t xml:space="preserve"> </w:t>
      </w:r>
      <w:proofErr w:type="spellStart"/>
      <w:r w:rsidRPr="00DF6F3A">
        <w:rPr>
          <w:i/>
          <w:iCs/>
        </w:rPr>
        <w:t>Mechain</w:t>
      </w:r>
      <w:proofErr w:type="spellEnd"/>
      <w:r w:rsidRPr="00856AB4">
        <w:t>, (Broadview Press, 2018) pp.14-16</w:t>
      </w:r>
      <w:r>
        <w:t>.</w:t>
      </w:r>
    </w:p>
    <w:p w:rsidR="00BD140B" w:rsidRDefault="00BD140B" w:rsidP="00BD140B"/>
    <w:p w:rsidR="00BD140B" w:rsidRDefault="00BD140B" w:rsidP="00E14098">
      <w:proofErr w:type="spellStart"/>
      <w:r>
        <w:t>Gramich</w:t>
      </w:r>
      <w:proofErr w:type="spellEnd"/>
      <w:r>
        <w:t xml:space="preserve">, K. and Brennan, C., (editors) </w:t>
      </w:r>
      <w:r w:rsidRPr="00DF6F3A">
        <w:rPr>
          <w:i/>
          <w:iCs/>
        </w:rPr>
        <w:t>Welsh Women’s Poetry 1460-2001</w:t>
      </w:r>
      <w:r>
        <w:t>, (</w:t>
      </w:r>
      <w:proofErr w:type="spellStart"/>
      <w:r>
        <w:t>Honno</w:t>
      </w:r>
      <w:proofErr w:type="spellEnd"/>
      <w:r>
        <w:t xml:space="preserve"> Classics, 2003).</w:t>
      </w:r>
    </w:p>
    <w:p w:rsidR="00BD140B" w:rsidRDefault="00BD140B" w:rsidP="00BD140B"/>
    <w:p w:rsidR="00BD140B" w:rsidRPr="00363932" w:rsidRDefault="00BD140B" w:rsidP="00BD140B">
      <w:pPr>
        <w:pStyle w:val="FootnoteText"/>
        <w:rPr>
          <w:sz w:val="24"/>
          <w:szCs w:val="24"/>
        </w:rPr>
      </w:pPr>
      <w:proofErr w:type="spellStart"/>
      <w:r>
        <w:rPr>
          <w:sz w:val="24"/>
          <w:szCs w:val="24"/>
        </w:rPr>
        <w:t>Gu</w:t>
      </w:r>
      <w:r w:rsidRPr="00373162">
        <w:rPr>
          <w:sz w:val="24"/>
          <w:szCs w:val="24"/>
        </w:rPr>
        <w:t>to’r</w:t>
      </w:r>
      <w:proofErr w:type="spellEnd"/>
      <w:r w:rsidRPr="00373162">
        <w:rPr>
          <w:sz w:val="24"/>
          <w:szCs w:val="24"/>
        </w:rPr>
        <w:t xml:space="preserve"> Glyn,</w:t>
      </w:r>
      <w:r>
        <w:t xml:space="preserve"> </w:t>
      </w:r>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thank</w:t>
      </w:r>
      <w:r w:rsidRPr="00DF6F3A">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Joan Burgh, daughter of William Clopton of </w:t>
      </w:r>
      <w:proofErr w:type="spellStart"/>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Wattlesborough</w:t>
      </w:r>
      <w:proofErr w:type="spellEnd"/>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her care</w:t>
      </w:r>
      <w:r>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F0B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No.81</w:t>
      </w:r>
      <w:r w:rsidRPr="008C0F25">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2517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 by </w:t>
      </w:r>
      <w:proofErr w:type="spellStart"/>
      <w:r w:rsidRPr="00C2517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Alaw</w:t>
      </w:r>
      <w:proofErr w:type="spellEnd"/>
      <w:r w:rsidRPr="00C2517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Mai Edwards</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2" w:history="1">
        <w:r w:rsidRPr="00C25174">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http://www.gutorglyn.net/gutorglyn/poem/?poem-selection=081&amp;first-line=%23</w:t>
        </w:r>
      </w:hyperlink>
      <w:r w:rsidRPr="00C25174">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6393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23 February 2022]</w:t>
      </w:r>
    </w:p>
    <w:p w:rsidR="00BD140B" w:rsidRPr="00363932" w:rsidRDefault="00BD140B" w:rsidP="00BD140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310FC" w:rsidRDefault="00E310FC" w:rsidP="00BD140B">
      <w:pPr>
        <w:pStyle w:val="FootnoteText"/>
        <w:rPr>
          <w:sz w:val="24"/>
          <w:szCs w:val="24"/>
        </w:rPr>
      </w:pPr>
    </w:p>
    <w:p w:rsidR="00BD140B" w:rsidRDefault="00BD140B" w:rsidP="00BD140B">
      <w:pPr>
        <w:pStyle w:val="FootnoteText"/>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proofErr w:type="spellStart"/>
      <w:r w:rsidRPr="00363932">
        <w:rPr>
          <w:sz w:val="24"/>
          <w:szCs w:val="24"/>
        </w:rPr>
        <w:lastRenderedPageBreak/>
        <w:t>Guto’r</w:t>
      </w:r>
      <w:proofErr w:type="spellEnd"/>
      <w:r w:rsidRPr="00363932">
        <w:rPr>
          <w:sz w:val="24"/>
          <w:szCs w:val="24"/>
        </w:rPr>
        <w:t xml:space="preserve"> Glyn, </w:t>
      </w:r>
      <w:r w:rsidRPr="00DF6F3A">
        <w:rPr>
          <w:i/>
          <w:iCs/>
          <w:sz w:val="24"/>
          <w:szCs w:val="24"/>
        </w:rPr>
        <w:t xml:space="preserve">To thank </w:t>
      </w:r>
      <w:proofErr w:type="spellStart"/>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Catrin</w:t>
      </w:r>
      <w:proofErr w:type="spellEnd"/>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daughter of </w:t>
      </w:r>
      <w:proofErr w:type="spellStart"/>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Maredudd</w:t>
      </w:r>
      <w:proofErr w:type="spellEnd"/>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proofErr w:type="spellStart"/>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Abertanad</w:t>
      </w:r>
      <w:proofErr w:type="spellEnd"/>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her husband, </w:t>
      </w:r>
      <w:proofErr w:type="spellStart"/>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Dafydd</w:t>
      </w:r>
      <w:proofErr w:type="spellEnd"/>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Llwyd</w:t>
      </w:r>
      <w:proofErr w:type="spellEnd"/>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 </w:t>
      </w:r>
      <w:proofErr w:type="spellStart"/>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Gruffudd</w:t>
      </w:r>
      <w:proofErr w:type="spellEnd"/>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w:t>
      </w:r>
      <w:r>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DF6F3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purse,</w:t>
      </w:r>
      <w:r w:rsidRPr="0036393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F0B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No.87</w:t>
      </w:r>
      <w:r w:rsidRPr="0036393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 by </w:t>
      </w:r>
      <w:proofErr w:type="spellStart"/>
      <w:r w:rsidRPr="0036393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Eurig</w:t>
      </w:r>
      <w:proofErr w:type="spellEnd"/>
      <w:r w:rsidRPr="0036393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Salisbury</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6393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3" w:history="1">
        <w:r w:rsidRPr="00363932">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http://www.gutorglyn.net/gutorglyn/poem/?poem-selection=087&amp;first-line=%23</w:t>
        </w:r>
      </w:hyperlink>
      <w:r w:rsidRPr="0036393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23 February 2022]</w:t>
      </w:r>
    </w:p>
    <w:p w:rsidR="00BD140B" w:rsidRDefault="00BD140B" w:rsidP="00BD140B">
      <w:pPr>
        <w:pStyle w:val="FootnoteText"/>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D140B" w:rsidRPr="006B12B1" w:rsidRDefault="00BD140B" w:rsidP="00BD140B">
      <w:r w:rsidRPr="006B12B1">
        <w:t>Haycock, M</w:t>
      </w:r>
      <w:r>
        <w:t>.,</w:t>
      </w:r>
      <w:r w:rsidRPr="006B12B1">
        <w:t xml:space="preserve"> </w:t>
      </w:r>
      <w:r w:rsidRPr="00670E51">
        <w:t>E</w:t>
      </w:r>
      <w:r>
        <w:t xml:space="preserve">arly and Medieval Literature, </w:t>
      </w:r>
      <w:r w:rsidRPr="006B12B1">
        <w:rPr>
          <w:i/>
          <w:iCs/>
        </w:rPr>
        <w:t>The Year’s Work in Modern Language Studies</w:t>
      </w:r>
      <w:r w:rsidRPr="006B12B1">
        <w:t xml:space="preserve">, </w:t>
      </w:r>
      <w:r w:rsidRPr="000F0B3B">
        <w:t>V</w:t>
      </w:r>
      <w:r w:rsidRPr="006B12B1">
        <w:t>ol. 54</w:t>
      </w:r>
      <w:r w:rsidRPr="006B12B1">
        <w:rPr>
          <w:i/>
          <w:iCs/>
        </w:rPr>
        <w:t>,</w:t>
      </w:r>
      <w:r w:rsidRPr="006B12B1">
        <w:t xml:space="preserve"> </w:t>
      </w:r>
      <w:r>
        <w:t>(</w:t>
      </w:r>
      <w:r w:rsidRPr="006B12B1">
        <w:t>Modern Humanities Research Association, 1992</w:t>
      </w:r>
      <w:r>
        <w:t>)</w:t>
      </w:r>
      <w:r w:rsidRPr="006B12B1">
        <w:t xml:space="preserve">, pp. 578–87, </w:t>
      </w:r>
      <w:hyperlink r:id="rId14" w:history="1">
        <w:r w:rsidRPr="006B12B1">
          <w:rPr>
            <w:rStyle w:val="Hyperlink"/>
          </w:rPr>
          <w:t>http://www.jstor.org/stable/25832902</w:t>
        </w:r>
      </w:hyperlink>
      <w:r>
        <w:t xml:space="preserve"> [accessed 24 February 2022]</w:t>
      </w:r>
    </w:p>
    <w:p w:rsidR="00BD140B" w:rsidRPr="00363932" w:rsidRDefault="00BD140B" w:rsidP="00BD140B">
      <w:pPr>
        <w:pStyle w:val="FootnoteText"/>
        <w:rPr>
          <w:sz w:val="24"/>
          <w:szCs w:val="24"/>
        </w:rPr>
      </w:pPr>
    </w:p>
    <w:p w:rsidR="00BD140B" w:rsidRDefault="00BD140B" w:rsidP="00BD140B">
      <w:pPr>
        <w:rPr>
          <w:b/>
          <w:bCs/>
        </w:rPr>
      </w:pPr>
      <w:r w:rsidRPr="004678A7">
        <w:t xml:space="preserve">Hildegard of </w:t>
      </w:r>
      <w:proofErr w:type="spellStart"/>
      <w:r w:rsidRPr="004678A7">
        <w:t>Bingen</w:t>
      </w:r>
      <w:proofErr w:type="spellEnd"/>
      <w:r w:rsidRPr="004678A7">
        <w:t xml:space="preserve">, </w:t>
      </w:r>
      <w:r w:rsidRPr="008C0F25">
        <w:rPr>
          <w:i/>
          <w:iCs/>
        </w:rPr>
        <w:t>Poet Seers</w:t>
      </w:r>
      <w:r w:rsidRPr="00F26ED3">
        <w:rPr>
          <w:b/>
          <w:bCs/>
        </w:rPr>
        <w:t xml:space="preserve"> </w:t>
      </w:r>
      <w:hyperlink r:id="rId15" w:history="1">
        <w:r w:rsidRPr="003423FA">
          <w:rPr>
            <w:rStyle w:val="Hyperlink"/>
            <w:b/>
            <w:bCs/>
          </w:rPr>
          <w:t>https://www.poetseers.org/spiritual-and-devotional-poets/christian/hildegard-of-bingen/</w:t>
        </w:r>
      </w:hyperlink>
      <w:r w:rsidRPr="00F26ED3">
        <w:rPr>
          <w:b/>
          <w:bCs/>
        </w:rPr>
        <w:t>)</w:t>
      </w:r>
      <w:r>
        <w:rPr>
          <w:b/>
          <w:bCs/>
        </w:rPr>
        <w:t xml:space="preserve"> </w:t>
      </w:r>
      <w:r w:rsidRPr="00EE242A">
        <w:t>[accessed 4 March 2022]</w:t>
      </w:r>
    </w:p>
    <w:p w:rsidR="00BD140B" w:rsidRDefault="00BD140B" w:rsidP="00BD140B">
      <w:pPr>
        <w:rPr>
          <w:b/>
          <w:bCs/>
        </w:rPr>
      </w:pPr>
    </w:p>
    <w:p w:rsidR="00BD140B" w:rsidRPr="004678A7" w:rsidRDefault="00BD140B" w:rsidP="00BD140B">
      <w:r w:rsidRPr="004678A7">
        <w:t>J</w:t>
      </w:r>
      <w:r>
        <w:t xml:space="preserve">ulian of Norwich, </w:t>
      </w:r>
      <w:r w:rsidRPr="004678A7">
        <w:rPr>
          <w:i/>
          <w:iCs/>
        </w:rPr>
        <w:t>Revelations of Divine Love</w:t>
      </w:r>
      <w:r>
        <w:rPr>
          <w:i/>
          <w:iCs/>
        </w:rPr>
        <w:t xml:space="preserve">, </w:t>
      </w:r>
      <w:hyperlink r:id="rId16" w:history="1">
        <w:r w:rsidRPr="00983335">
          <w:rPr>
            <w:rStyle w:val="Hyperlink"/>
          </w:rPr>
          <w:t>https://thevalueofsparrows.wordpress.com/2016/11/30/poetry-all-shall-be-well-by-julian-of-norwich/</w:t>
        </w:r>
      </w:hyperlink>
      <w:r>
        <w:t xml:space="preserve"> </w:t>
      </w:r>
      <w:r w:rsidRPr="00EE242A">
        <w:t>[accessed 4 March 2022]</w:t>
      </w:r>
    </w:p>
    <w:p w:rsidR="00BD140B" w:rsidRDefault="00BD140B" w:rsidP="00BD140B">
      <w:pPr>
        <w:rPr>
          <w:b/>
          <w:bCs/>
        </w:rPr>
      </w:pPr>
    </w:p>
    <w:p w:rsidR="00BD140B" w:rsidRDefault="00BD140B" w:rsidP="00BD140B">
      <w:proofErr w:type="spellStart"/>
      <w:r w:rsidRPr="00A928F4">
        <w:t>Matonis</w:t>
      </w:r>
      <w:proofErr w:type="spellEnd"/>
      <w:r w:rsidRPr="00A928F4">
        <w:t>, A. T. E</w:t>
      </w:r>
      <w:r>
        <w:t xml:space="preserve"> , T</w:t>
      </w:r>
      <w:r w:rsidRPr="00A928F4">
        <w:t>he Welsh Bardic Grammars and the Western Grammatical Tradition</w:t>
      </w:r>
      <w:r>
        <w:t xml:space="preserve">, </w:t>
      </w:r>
      <w:r w:rsidRPr="00A928F4">
        <w:rPr>
          <w:i/>
          <w:iCs/>
        </w:rPr>
        <w:t>Modern Philology</w:t>
      </w:r>
      <w:r w:rsidRPr="00A928F4">
        <w:t xml:space="preserve">, </w:t>
      </w:r>
      <w:r w:rsidRPr="000F0B3B">
        <w:t>Vol. 79</w:t>
      </w:r>
      <w:r w:rsidRPr="008C0F25">
        <w:rPr>
          <w:i/>
          <w:iCs/>
        </w:rPr>
        <w:t xml:space="preserve">, </w:t>
      </w:r>
      <w:r w:rsidRPr="000F0B3B">
        <w:t>No. 2</w:t>
      </w:r>
      <w:r w:rsidRPr="008C0F25">
        <w:rPr>
          <w:i/>
          <w:iCs/>
        </w:rPr>
        <w:t>,</w:t>
      </w:r>
      <w:r w:rsidRPr="00A928F4">
        <w:t xml:space="preserve"> </w:t>
      </w:r>
      <w:r>
        <w:t>(</w:t>
      </w:r>
      <w:r w:rsidRPr="00A928F4">
        <w:t>University of Chicago Press, 1981</w:t>
      </w:r>
      <w:r>
        <w:t>)</w:t>
      </w:r>
      <w:r w:rsidRPr="00A928F4">
        <w:t>, p</w:t>
      </w:r>
      <w:r>
        <w:t>p</w:t>
      </w:r>
      <w:r w:rsidRPr="00A928F4">
        <w:t>.12</w:t>
      </w:r>
      <w:r>
        <w:t>1-45</w:t>
      </w:r>
    </w:p>
    <w:p w:rsidR="00BD140B" w:rsidRDefault="00D1153C" w:rsidP="00BD140B">
      <w:hyperlink r:id="rId17" w:history="1">
        <w:r w:rsidR="00BD140B" w:rsidRPr="00A928F4">
          <w:rPr>
            <w:rStyle w:val="Hyperlink"/>
          </w:rPr>
          <w:t>http://www.jstor.org/stable/437335</w:t>
        </w:r>
      </w:hyperlink>
      <w:r w:rsidR="00BD140B" w:rsidRPr="00A928F4">
        <w:t>.</w:t>
      </w:r>
      <w:r w:rsidR="00BD140B">
        <w:t xml:space="preserve"> [accessed 3 March 2022]</w:t>
      </w:r>
    </w:p>
    <w:p w:rsidR="00BD140B" w:rsidRPr="004678A7" w:rsidRDefault="00BD140B" w:rsidP="00BD140B">
      <w:pPr>
        <w:spacing w:before="100" w:beforeAutospacing="1" w:after="100" w:afterAutospacing="1"/>
        <w:outlineLvl w:val="1"/>
      </w:pPr>
      <w:r w:rsidRPr="004678A7">
        <w:t xml:space="preserve">Phillips, K.M., The Medieval Beauty Myth: An Aesthetics of Virginity, </w:t>
      </w:r>
      <w:r w:rsidRPr="004678A7">
        <w:rPr>
          <w:i/>
          <w:iCs/>
        </w:rPr>
        <w:t>Medieval Life 5</w:t>
      </w:r>
      <w:r w:rsidRPr="004678A7">
        <w:t xml:space="preserve"> (Summer 1996), pp.10-13</w:t>
      </w:r>
      <w:r>
        <w:t>.</w:t>
      </w:r>
      <w:r w:rsidRPr="00D63C4A">
        <w:t xml:space="preserve"> </w:t>
      </w:r>
      <w:hyperlink r:id="rId18" w:history="1">
        <w:r w:rsidRPr="00D63C4A">
          <w:rPr>
            <w:rStyle w:val="Hyperlink"/>
          </w:rPr>
          <w:t>https://www.academia.edu/31570423</w:t>
        </w:r>
      </w:hyperlink>
      <w:r w:rsidRPr="00D63C4A">
        <w:t xml:space="preserve"> [accessed 5 March 2022]</w:t>
      </w:r>
    </w:p>
    <w:p w:rsidR="00BD140B" w:rsidRPr="0026795B" w:rsidRDefault="00BD140B" w:rsidP="0026795B">
      <w:r w:rsidRPr="00A15920">
        <w:t xml:space="preserve">Zirkle, C., Review of H. W. Janson’s Apes and Ape Lore, in the Middle Ages and the Renaissance, </w:t>
      </w:r>
      <w:r w:rsidRPr="008A1B11">
        <w:rPr>
          <w:i/>
          <w:iCs/>
        </w:rPr>
        <w:t>Isis</w:t>
      </w:r>
      <w:r w:rsidRPr="008A1B11">
        <w:t>, vol. 44, no. 1/2,</w:t>
      </w:r>
      <w:r w:rsidRPr="00A15920">
        <w:t xml:space="preserve"> (</w:t>
      </w:r>
      <w:r w:rsidRPr="008A1B11">
        <w:t>The University of Chicago Press, 1953</w:t>
      </w:r>
      <w:r w:rsidRPr="00A15920">
        <w:t>)</w:t>
      </w:r>
      <w:r w:rsidRPr="008A1B11">
        <w:t>, pp. 79–80</w:t>
      </w:r>
      <w:r w:rsidRPr="00A15920">
        <w:t>.</w:t>
      </w:r>
      <w:r w:rsidRPr="008A1B11">
        <w:t xml:space="preserve"> </w:t>
      </w:r>
      <w:r w:rsidRPr="00A15920">
        <w:t xml:space="preserve"> </w:t>
      </w:r>
      <w:hyperlink r:id="rId19" w:history="1">
        <w:r w:rsidRPr="008A1B11">
          <w:rPr>
            <w:rStyle w:val="Hyperlink"/>
          </w:rPr>
          <w:t>http://www.jstor.org/stable/227653</w:t>
        </w:r>
      </w:hyperlink>
      <w:r>
        <w:t xml:space="preserve">  [accessed 11 March 2022]</w:t>
      </w:r>
    </w:p>
    <w:sectPr w:rsidR="00BD140B" w:rsidRPr="0026795B" w:rsidSect="009E0531">
      <w:headerReference w:type="even" r:id="rId20"/>
      <w:head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1153C" w:rsidRDefault="00D1153C" w:rsidP="00EA7753">
      <w:r>
        <w:separator/>
      </w:r>
    </w:p>
  </w:endnote>
  <w:endnote w:type="continuationSeparator" w:id="0">
    <w:p w:rsidR="00D1153C" w:rsidRDefault="00D1153C" w:rsidP="00EA77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1153C" w:rsidRDefault="00D1153C" w:rsidP="00EA7753">
      <w:r>
        <w:separator/>
      </w:r>
    </w:p>
  </w:footnote>
  <w:footnote w:type="continuationSeparator" w:id="0">
    <w:p w:rsidR="00D1153C" w:rsidRDefault="00D1153C" w:rsidP="00EA7753">
      <w:r>
        <w:continuationSeparator/>
      </w:r>
    </w:p>
  </w:footnote>
  <w:footnote w:id="1">
    <w:p w:rsidR="00D370F1" w:rsidRDefault="00D370F1">
      <w:pPr>
        <w:pStyle w:val="FootnoteText"/>
      </w:pPr>
      <w:r>
        <w:rPr>
          <w:rStyle w:val="FootnoteReference"/>
        </w:rPr>
        <w:footnoteRef/>
      </w:r>
      <w:r>
        <w:t xml:space="preserve"> R. Howard Bloch,</w:t>
      </w:r>
      <w:r w:rsidR="00A1659B">
        <w:t xml:space="preserve"> Medieval Misogyny in </w:t>
      </w:r>
      <w:r w:rsidR="00A1659B" w:rsidRPr="002E6EA4">
        <w:rPr>
          <w:i/>
          <w:iCs/>
        </w:rPr>
        <w:t>Representations</w:t>
      </w:r>
      <w:r w:rsidR="00A1659B" w:rsidRPr="008C78CE">
        <w:t xml:space="preserve"> </w:t>
      </w:r>
      <w:r w:rsidR="00A1659B" w:rsidRPr="00DC3E38">
        <w:t>No.20</w:t>
      </w:r>
      <w:r w:rsidR="00A1659B">
        <w:t xml:space="preserve"> (University of California Press, 1987) p.</w:t>
      </w:r>
      <w:r w:rsidR="00A1659B" w:rsidRPr="00900930">
        <w:rPr>
          <w:sz w:val="18"/>
          <w:szCs w:val="18"/>
        </w:rPr>
        <w:t xml:space="preserve">10 </w:t>
      </w:r>
      <w:hyperlink r:id="rId1" w:history="1">
        <w:r w:rsidR="00DC3E38" w:rsidRPr="008C78CE">
          <w:rPr>
            <w:rStyle w:val="Hyperlink"/>
          </w:rPr>
          <w:t>https://www.jstor.org/stable/2928500</w:t>
        </w:r>
      </w:hyperlink>
      <w:r w:rsidR="00DC3E38">
        <w:t xml:space="preserve"> [accessed 8 March 2022]</w:t>
      </w:r>
    </w:p>
  </w:footnote>
  <w:footnote w:id="2">
    <w:p w:rsidR="00DC3E38" w:rsidRPr="00900930" w:rsidRDefault="00DC3E38" w:rsidP="00DC3E38">
      <w:pPr>
        <w:rPr>
          <w:sz w:val="18"/>
          <w:szCs w:val="18"/>
        </w:rPr>
      </w:pPr>
      <w:r w:rsidRPr="00DC3E38">
        <w:rPr>
          <w:rStyle w:val="FootnoteReference"/>
          <w:sz w:val="20"/>
          <w:szCs w:val="20"/>
        </w:rPr>
        <w:footnoteRef/>
      </w:r>
      <w:r w:rsidRPr="00DC3E38">
        <w:rPr>
          <w:sz w:val="20"/>
          <w:szCs w:val="20"/>
        </w:rPr>
        <w:t xml:space="preserve"> H</w:t>
      </w:r>
      <w:r w:rsidR="00EE2971">
        <w:rPr>
          <w:sz w:val="20"/>
          <w:szCs w:val="20"/>
        </w:rPr>
        <w:t xml:space="preserve">elen </w:t>
      </w:r>
      <w:r w:rsidRPr="00DC3E38">
        <w:rPr>
          <w:sz w:val="20"/>
          <w:szCs w:val="20"/>
        </w:rPr>
        <w:t>Fulton, Medieval Welsh Poems to Nuns. </w:t>
      </w:r>
      <w:r w:rsidRPr="00DC3E38">
        <w:rPr>
          <w:rStyle w:val="Emphasis"/>
          <w:sz w:val="20"/>
          <w:szCs w:val="20"/>
        </w:rPr>
        <w:t>Cambridge Medieval Celtic Studies</w:t>
      </w:r>
      <w:r w:rsidRPr="00DC3E38">
        <w:rPr>
          <w:sz w:val="20"/>
          <w:szCs w:val="20"/>
        </w:rPr>
        <w:t xml:space="preserve"> Vol. 21 </w:t>
      </w:r>
      <w:r>
        <w:rPr>
          <w:sz w:val="20"/>
          <w:szCs w:val="20"/>
        </w:rPr>
        <w:t>(</w:t>
      </w:r>
      <w:r w:rsidRPr="00DC3E38">
        <w:rPr>
          <w:sz w:val="20"/>
          <w:szCs w:val="20"/>
        </w:rPr>
        <w:t>Summer 1991</w:t>
      </w:r>
      <w:r>
        <w:rPr>
          <w:sz w:val="20"/>
          <w:szCs w:val="20"/>
        </w:rPr>
        <w:t>)</w:t>
      </w:r>
      <w:r w:rsidRPr="00DC3E38">
        <w:rPr>
          <w:sz w:val="20"/>
          <w:szCs w:val="20"/>
        </w:rPr>
        <w:t xml:space="preserve"> p</w:t>
      </w:r>
      <w:r>
        <w:rPr>
          <w:sz w:val="20"/>
          <w:szCs w:val="20"/>
        </w:rPr>
        <w:t>.</w:t>
      </w:r>
      <w:r w:rsidR="00EE2971" w:rsidRPr="00900930">
        <w:rPr>
          <w:sz w:val="18"/>
          <w:szCs w:val="18"/>
        </w:rPr>
        <w:t>101</w:t>
      </w:r>
      <w:r w:rsidR="00875903">
        <w:rPr>
          <w:sz w:val="18"/>
          <w:szCs w:val="18"/>
        </w:rPr>
        <w:t>.</w:t>
      </w:r>
    </w:p>
    <w:p w:rsidR="00DC3E38" w:rsidRDefault="00DC3E38">
      <w:pPr>
        <w:pStyle w:val="FootnoteText"/>
      </w:pPr>
    </w:p>
  </w:footnote>
  <w:footnote w:id="3">
    <w:p w:rsidR="00DC3E38" w:rsidRDefault="00DC3E38" w:rsidP="00130DF6">
      <w:r w:rsidRPr="00010090">
        <w:rPr>
          <w:rStyle w:val="FootnoteReference"/>
          <w:sz w:val="20"/>
          <w:szCs w:val="20"/>
        </w:rPr>
        <w:footnoteRef/>
      </w:r>
      <w:r>
        <w:t xml:space="preserve"> </w:t>
      </w:r>
      <w:r w:rsidRPr="00DC3E38">
        <w:rPr>
          <w:sz w:val="20"/>
          <w:szCs w:val="20"/>
        </w:rPr>
        <w:t>Fulton, Medieval Welsh Poems to Nuns</w:t>
      </w:r>
      <w:r w:rsidR="00EE2971">
        <w:rPr>
          <w:sz w:val="20"/>
          <w:szCs w:val="20"/>
        </w:rPr>
        <w:t xml:space="preserve"> </w:t>
      </w:r>
      <w:r>
        <w:rPr>
          <w:sz w:val="20"/>
          <w:szCs w:val="20"/>
        </w:rPr>
        <w:t>p.</w:t>
      </w:r>
      <w:r w:rsidRPr="00900930">
        <w:rPr>
          <w:sz w:val="18"/>
          <w:szCs w:val="18"/>
        </w:rPr>
        <w:t>102</w:t>
      </w:r>
      <w:r w:rsidR="00875903">
        <w:rPr>
          <w:sz w:val="18"/>
          <w:szCs w:val="18"/>
        </w:rPr>
        <w:t>.</w:t>
      </w:r>
      <w:r w:rsidRPr="00900930">
        <w:rPr>
          <w:sz w:val="18"/>
          <w:szCs w:val="18"/>
        </w:rPr>
        <w:t xml:space="preserve"> </w:t>
      </w:r>
    </w:p>
  </w:footnote>
  <w:footnote w:id="4">
    <w:p w:rsidR="00130DF6" w:rsidRPr="00900930" w:rsidRDefault="00130DF6" w:rsidP="00130DF6">
      <w:pPr>
        <w:rPr>
          <w:sz w:val="18"/>
          <w:szCs w:val="18"/>
        </w:rPr>
      </w:pPr>
      <w:r w:rsidRPr="00010090">
        <w:rPr>
          <w:rStyle w:val="FootnoteReference"/>
          <w:sz w:val="20"/>
          <w:szCs w:val="20"/>
        </w:rPr>
        <w:footnoteRef/>
      </w:r>
      <w:r w:rsidRPr="00010090">
        <w:rPr>
          <w:sz w:val="20"/>
          <w:szCs w:val="20"/>
        </w:rPr>
        <w:t xml:space="preserve"> </w:t>
      </w:r>
      <w:r w:rsidRPr="00130DF6">
        <w:rPr>
          <w:sz w:val="20"/>
          <w:szCs w:val="20"/>
        </w:rPr>
        <w:t>J</w:t>
      </w:r>
      <w:r w:rsidR="00010090">
        <w:rPr>
          <w:sz w:val="20"/>
          <w:szCs w:val="20"/>
        </w:rPr>
        <w:t xml:space="preserve">ane </w:t>
      </w:r>
      <w:r w:rsidRPr="00130DF6">
        <w:rPr>
          <w:sz w:val="20"/>
          <w:szCs w:val="20"/>
        </w:rPr>
        <w:t>Cartwright, Feminine Sanctity and Spirituality in Medieval Wales (University of Wales Press, 2008)</w:t>
      </w:r>
      <w:r>
        <w:rPr>
          <w:sz w:val="20"/>
          <w:szCs w:val="20"/>
        </w:rPr>
        <w:t xml:space="preserve"> p.</w:t>
      </w:r>
      <w:r w:rsidRPr="00900930">
        <w:rPr>
          <w:sz w:val="18"/>
          <w:szCs w:val="18"/>
        </w:rPr>
        <w:t>178</w:t>
      </w:r>
      <w:r w:rsidR="00875903">
        <w:rPr>
          <w:sz w:val="18"/>
          <w:szCs w:val="18"/>
        </w:rPr>
        <w:t>.</w:t>
      </w:r>
    </w:p>
  </w:footnote>
  <w:footnote w:id="5">
    <w:p w:rsidR="00130DF6" w:rsidRPr="00130DF6" w:rsidRDefault="00130DF6" w:rsidP="00130DF6">
      <w:pPr>
        <w:rPr>
          <w:sz w:val="20"/>
          <w:szCs w:val="20"/>
        </w:rPr>
      </w:pPr>
      <w:r w:rsidRPr="00010090">
        <w:rPr>
          <w:rStyle w:val="FootnoteReference"/>
          <w:sz w:val="20"/>
          <w:szCs w:val="20"/>
        </w:rPr>
        <w:footnoteRef/>
      </w:r>
      <w:r>
        <w:t xml:space="preserve"> </w:t>
      </w:r>
      <w:r w:rsidRPr="00130DF6">
        <w:rPr>
          <w:sz w:val="20"/>
          <w:szCs w:val="20"/>
        </w:rPr>
        <w:t>Gerald of Wales, The Journey through Wales and The Description of Wales (Penguin Books, 2004) p.</w:t>
      </w:r>
      <w:r w:rsidRPr="00900930">
        <w:rPr>
          <w:sz w:val="18"/>
          <w:szCs w:val="18"/>
        </w:rPr>
        <w:t>118</w:t>
      </w:r>
      <w:r w:rsidR="00875903">
        <w:rPr>
          <w:sz w:val="18"/>
          <w:szCs w:val="18"/>
        </w:rPr>
        <w:t>.</w:t>
      </w:r>
    </w:p>
  </w:footnote>
  <w:footnote w:id="6">
    <w:p w:rsidR="00130DF6" w:rsidRDefault="00130DF6">
      <w:pPr>
        <w:pStyle w:val="FootnoteText"/>
      </w:pPr>
      <w:r w:rsidRPr="00010090">
        <w:rPr>
          <w:rStyle w:val="FootnoteReference"/>
        </w:rPr>
        <w:footnoteRef/>
      </w:r>
      <w:r>
        <w:t xml:space="preserve"> </w:t>
      </w:r>
      <w:r w:rsidRPr="00130DF6">
        <w:t xml:space="preserve">Cartwright, Feminine Sanctity and Spirituality in Medieval Wales </w:t>
      </w:r>
      <w:r>
        <w:t>p.</w:t>
      </w:r>
      <w:r w:rsidRPr="00900930">
        <w:rPr>
          <w:sz w:val="18"/>
          <w:szCs w:val="18"/>
        </w:rPr>
        <w:t>178-</w:t>
      </w:r>
      <w:r w:rsidR="00900930" w:rsidRPr="00900930">
        <w:rPr>
          <w:sz w:val="18"/>
          <w:szCs w:val="18"/>
        </w:rPr>
        <w:t>7</w:t>
      </w:r>
      <w:r w:rsidRPr="00900930">
        <w:rPr>
          <w:sz w:val="18"/>
          <w:szCs w:val="18"/>
        </w:rPr>
        <w:t>9</w:t>
      </w:r>
      <w:r w:rsidR="00875903">
        <w:rPr>
          <w:sz w:val="18"/>
          <w:szCs w:val="18"/>
        </w:rPr>
        <w:t>.</w:t>
      </w:r>
    </w:p>
  </w:footnote>
  <w:footnote w:id="7">
    <w:p w:rsidR="001F00DB" w:rsidRDefault="00846CDB">
      <w:pPr>
        <w:pStyle w:val="FootnoteText"/>
      </w:pPr>
      <w:r>
        <w:rPr>
          <w:rStyle w:val="FootnoteReference"/>
        </w:rPr>
        <w:footnoteRef/>
      </w:r>
      <w:r>
        <w:t xml:space="preserve"> </w:t>
      </w:r>
      <w:r w:rsidRPr="001F00DB">
        <w:t xml:space="preserve">Kim M. Phillips, </w:t>
      </w:r>
      <w:r w:rsidRPr="00E02FDF">
        <w:t xml:space="preserve">The Medieval Beauty Myth: An Aesthetics of Virginity, </w:t>
      </w:r>
      <w:r w:rsidR="001F00DB">
        <w:t xml:space="preserve">in </w:t>
      </w:r>
      <w:r w:rsidRPr="00E02FDF">
        <w:rPr>
          <w:i/>
          <w:iCs/>
        </w:rPr>
        <w:t>Medieval Life 5</w:t>
      </w:r>
      <w:r w:rsidRPr="00E02FDF">
        <w:t xml:space="preserve"> (Summer 1996),</w:t>
      </w:r>
    </w:p>
    <w:p w:rsidR="00846CDB" w:rsidRPr="00D90953" w:rsidRDefault="00846CDB">
      <w:pPr>
        <w:pStyle w:val="FootnoteText"/>
        <w:rPr>
          <w:sz w:val="18"/>
          <w:szCs w:val="18"/>
        </w:rPr>
      </w:pPr>
      <w:r w:rsidRPr="00E02FDF">
        <w:t>p.</w:t>
      </w:r>
      <w:r w:rsidRPr="00D90953">
        <w:rPr>
          <w:sz w:val="18"/>
          <w:szCs w:val="18"/>
        </w:rPr>
        <w:t>10</w:t>
      </w:r>
      <w:r w:rsidR="00875903">
        <w:rPr>
          <w:sz w:val="18"/>
          <w:szCs w:val="18"/>
        </w:rPr>
        <w:t>.</w:t>
      </w:r>
      <w:r w:rsidR="00907A0D">
        <w:rPr>
          <w:sz w:val="18"/>
          <w:szCs w:val="18"/>
        </w:rPr>
        <w:t xml:space="preserve"> </w:t>
      </w:r>
      <w:hyperlink r:id="rId2" w:history="1">
        <w:r w:rsidR="00907A0D" w:rsidRPr="00737913">
          <w:rPr>
            <w:rStyle w:val="Hyperlink"/>
            <w:sz w:val="18"/>
            <w:szCs w:val="18"/>
          </w:rPr>
          <w:t>https://www.academia.edu/31570423</w:t>
        </w:r>
      </w:hyperlink>
      <w:r w:rsidR="00907A0D">
        <w:rPr>
          <w:sz w:val="18"/>
          <w:szCs w:val="18"/>
        </w:rPr>
        <w:t xml:space="preserve"> [accessed 5 March 2022]</w:t>
      </w:r>
    </w:p>
  </w:footnote>
  <w:footnote w:id="8">
    <w:p w:rsidR="00E65A8A" w:rsidRPr="00E65A8A" w:rsidRDefault="00E65A8A">
      <w:pPr>
        <w:pStyle w:val="FootnoteText"/>
      </w:pPr>
      <w:r>
        <w:rPr>
          <w:rStyle w:val="FootnoteReference"/>
        </w:rPr>
        <w:footnoteRef/>
      </w:r>
      <w:r>
        <w:t xml:space="preserve"> </w:t>
      </w:r>
      <w:proofErr w:type="spellStart"/>
      <w:r w:rsidRPr="00D759CE">
        <w:t>Guto’r</w:t>
      </w:r>
      <w:proofErr w:type="spellEnd"/>
      <w:r w:rsidRPr="00D759CE">
        <w:t xml:space="preserve"> Glyn, </w:t>
      </w:r>
      <w:r w:rsidRPr="00D759C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thank</w:t>
      </w:r>
      <w:r w:rsidRPr="00D759C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759C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Joan Burgh, daughter of William Clopton of </w:t>
      </w:r>
      <w:proofErr w:type="spellStart"/>
      <w:r w:rsidRPr="00D759C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Wattlesborough</w:t>
      </w:r>
      <w:proofErr w:type="spellEnd"/>
      <w:r w:rsidRPr="00D759C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her care</w:t>
      </w:r>
      <w:r w:rsidR="00F53672" w:rsidRPr="00D759C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759C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759C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No.81</w:t>
      </w:r>
      <w:r w:rsidR="00F53672" w:rsidRPr="00D759C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759C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 </w:t>
      </w:r>
      <w:r w:rsidR="00D759CE" w:rsidRPr="00D759C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w:t>
      </w:r>
      <w:proofErr w:type="spellStart"/>
      <w:r w:rsidRPr="00D759C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Alaw</w:t>
      </w:r>
      <w:proofErr w:type="spellEnd"/>
      <w:r w:rsidRPr="00D759C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Mai Edwards</w:t>
      </w:r>
      <w:r w:rsidR="00F53672" w:rsidRPr="00D759C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 w:history="1">
        <w:r w:rsidR="00F53672" w:rsidRPr="00D759CE">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http://www.gutorglyn.net/gutorglyn/poem/?poem-selection=081&amp;first-line=%23</w:t>
        </w:r>
      </w:hyperlink>
      <w:r w:rsidR="00F53672" w:rsidRPr="00D759C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759CE" w:rsidRPr="00D759C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53672" w:rsidRPr="00D759C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23 February 2022</w:t>
      </w:r>
      <w:r w:rsidR="00F5367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footnote>
  <w:footnote w:id="9">
    <w:p w:rsidR="00C42CCA" w:rsidRPr="001F61ED" w:rsidRDefault="00C42CCA">
      <w:pPr>
        <w:pStyle w:val="FootnoteText"/>
      </w:pPr>
      <w:r>
        <w:rPr>
          <w:rStyle w:val="FootnoteReference"/>
        </w:rPr>
        <w:footnoteRef/>
      </w:r>
      <w:r>
        <w:t xml:space="preserve"> </w:t>
      </w:r>
      <w:proofErr w:type="spellStart"/>
      <w:r w:rsidR="001F61ED" w:rsidRPr="00B41657">
        <w:t>Guto’r</w:t>
      </w:r>
      <w:proofErr w:type="spellEnd"/>
      <w:r w:rsidR="001F61ED" w:rsidRPr="00B41657">
        <w:t xml:space="preserve"> Glyn, </w:t>
      </w:r>
      <w:r w:rsidR="001F61ED" w:rsidRPr="00B41657">
        <w:rPr>
          <w:i/>
          <w:iCs/>
        </w:rPr>
        <w:t xml:space="preserve">To thank </w:t>
      </w:r>
      <w:proofErr w:type="spellStart"/>
      <w:r w:rsidR="001F61ED" w:rsidRPr="00B4165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Catrin</w:t>
      </w:r>
      <w:proofErr w:type="spellEnd"/>
      <w:r w:rsidR="001F61ED" w:rsidRPr="00B4165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daughter of </w:t>
      </w:r>
      <w:proofErr w:type="spellStart"/>
      <w:r w:rsidR="001F61ED" w:rsidRPr="00B4165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Maredudd</w:t>
      </w:r>
      <w:proofErr w:type="spellEnd"/>
      <w:r w:rsidR="001F61ED" w:rsidRPr="00B4165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proofErr w:type="spellStart"/>
      <w:r w:rsidR="001F61ED" w:rsidRPr="00B4165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Abertanad</w:t>
      </w:r>
      <w:proofErr w:type="spellEnd"/>
      <w:r w:rsidR="001F61ED" w:rsidRPr="00B4165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her husband, </w:t>
      </w:r>
      <w:proofErr w:type="spellStart"/>
      <w:r w:rsidR="001F61ED" w:rsidRPr="00B4165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Dafydd</w:t>
      </w:r>
      <w:proofErr w:type="spellEnd"/>
      <w:r w:rsidR="001F61ED" w:rsidRPr="00B4165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1F61ED" w:rsidRPr="00B4165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Llwyd</w:t>
      </w:r>
      <w:proofErr w:type="spellEnd"/>
      <w:r w:rsidR="001F61ED" w:rsidRPr="00B4165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 </w:t>
      </w:r>
      <w:proofErr w:type="spellStart"/>
      <w:r w:rsidR="001F61ED" w:rsidRPr="00B4165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Gruffudd</w:t>
      </w:r>
      <w:proofErr w:type="spellEnd"/>
      <w:r w:rsidR="001F61ED" w:rsidRPr="00B4165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s purse, </w:t>
      </w:r>
      <w:r w:rsidR="001F61ED" w:rsidRPr="00B416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No.87, ed. by </w:t>
      </w:r>
      <w:proofErr w:type="spellStart"/>
      <w:r w:rsidR="001F61ED" w:rsidRPr="00B416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Eurig</w:t>
      </w:r>
      <w:proofErr w:type="spellEnd"/>
      <w:r w:rsidR="001F61ED" w:rsidRPr="00B416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Salisbury</w:t>
      </w:r>
      <w:r w:rsidR="001F61E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 w:history="1">
        <w:r w:rsidR="001F61ED" w:rsidRPr="002A164B">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http://www.gutorglyn.net/gutorglyn/poem/?poem-selection=087&amp;first-line=%23</w:t>
        </w:r>
      </w:hyperlink>
      <w:r w:rsidR="001F61E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F61ED" w:rsidRPr="00D759C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F61ED" w:rsidRPr="00F654E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23 February 2022]</w:t>
      </w:r>
      <w:r w:rsidR="001E05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footnote>
  <w:footnote w:id="10">
    <w:p w:rsidR="001767CD" w:rsidRPr="001E0574" w:rsidRDefault="001767CD" w:rsidP="00D15865">
      <w:r w:rsidRPr="001E0574">
        <w:rPr>
          <w:rStyle w:val="FootnoteReference"/>
          <w:sz w:val="20"/>
          <w:szCs w:val="20"/>
        </w:rPr>
        <w:footnoteRef/>
      </w:r>
      <w:r>
        <w:t xml:space="preserve"> </w:t>
      </w:r>
      <w:r w:rsidR="001E0574" w:rsidRPr="00F654E2">
        <w:rPr>
          <w:sz w:val="20"/>
          <w:szCs w:val="20"/>
        </w:rPr>
        <w:t xml:space="preserve">Katie </w:t>
      </w:r>
      <w:proofErr w:type="spellStart"/>
      <w:r w:rsidR="001E0574" w:rsidRPr="00F654E2">
        <w:rPr>
          <w:sz w:val="20"/>
          <w:szCs w:val="20"/>
        </w:rPr>
        <w:t>Gramich</w:t>
      </w:r>
      <w:proofErr w:type="spellEnd"/>
      <w:r w:rsidR="001E0574" w:rsidRPr="00F654E2">
        <w:rPr>
          <w:sz w:val="20"/>
          <w:szCs w:val="20"/>
        </w:rPr>
        <w:t xml:space="preserve"> and Catherine Brennan, (editors) Welsh Women’s Poetry 1460-2001</w:t>
      </w:r>
      <w:r w:rsidR="00F654E2">
        <w:rPr>
          <w:sz w:val="20"/>
          <w:szCs w:val="20"/>
        </w:rPr>
        <w:t>,</w:t>
      </w:r>
      <w:r w:rsidR="001E0574" w:rsidRPr="00F654E2">
        <w:rPr>
          <w:sz w:val="20"/>
          <w:szCs w:val="20"/>
        </w:rPr>
        <w:t xml:space="preserve"> (</w:t>
      </w:r>
      <w:proofErr w:type="spellStart"/>
      <w:r w:rsidR="001E0574" w:rsidRPr="00F654E2">
        <w:rPr>
          <w:sz w:val="20"/>
          <w:szCs w:val="20"/>
        </w:rPr>
        <w:t>Honno</w:t>
      </w:r>
      <w:proofErr w:type="spellEnd"/>
      <w:r w:rsidR="001E0574" w:rsidRPr="00F654E2">
        <w:rPr>
          <w:sz w:val="20"/>
          <w:szCs w:val="20"/>
        </w:rPr>
        <w:t xml:space="preserve"> Classics, 2003) p.23</w:t>
      </w:r>
      <w:r w:rsidR="00875903" w:rsidRPr="00F654E2">
        <w:rPr>
          <w:sz w:val="20"/>
          <w:szCs w:val="20"/>
        </w:rPr>
        <w:t>.</w:t>
      </w:r>
    </w:p>
  </w:footnote>
  <w:footnote w:id="11">
    <w:p w:rsidR="00112702" w:rsidRDefault="00112702">
      <w:pPr>
        <w:pStyle w:val="FootnoteText"/>
      </w:pPr>
      <w:r>
        <w:rPr>
          <w:rStyle w:val="FootnoteReference"/>
        </w:rPr>
        <w:footnoteRef/>
      </w:r>
      <w:r>
        <w:t xml:space="preserve"> </w:t>
      </w:r>
      <w:r w:rsidRPr="00130DF6">
        <w:t xml:space="preserve">Cartwright, Feminine Sanctity and Spirituality in Medieval Wales </w:t>
      </w:r>
      <w:r>
        <w:t>p.19</w:t>
      </w:r>
      <w:r w:rsidR="00E530FD">
        <w:t>6</w:t>
      </w:r>
      <w:r w:rsidR="00875903">
        <w:t>.</w:t>
      </w:r>
    </w:p>
  </w:footnote>
  <w:footnote w:id="12">
    <w:p w:rsidR="00E530FD" w:rsidRDefault="00E530FD">
      <w:pPr>
        <w:pStyle w:val="FootnoteText"/>
      </w:pPr>
      <w:r>
        <w:rPr>
          <w:rStyle w:val="FootnoteReference"/>
        </w:rPr>
        <w:footnoteRef/>
      </w:r>
      <w:r>
        <w:t xml:space="preserve"> </w:t>
      </w:r>
      <w:r w:rsidR="00D15865" w:rsidRPr="00130DF6">
        <w:t xml:space="preserve">Cartwright, Feminine Sanctity and Spirituality in Medieval Wales </w:t>
      </w:r>
      <w:r w:rsidR="00D15865">
        <w:t>p.</w:t>
      </w:r>
      <w:r w:rsidR="00D15865" w:rsidRPr="00D15865">
        <w:rPr>
          <w:sz w:val="18"/>
          <w:szCs w:val="18"/>
        </w:rPr>
        <w:t>177</w:t>
      </w:r>
      <w:r w:rsidR="00875903">
        <w:rPr>
          <w:sz w:val="18"/>
          <w:szCs w:val="18"/>
        </w:rPr>
        <w:t>.</w:t>
      </w:r>
    </w:p>
  </w:footnote>
  <w:footnote w:id="13">
    <w:p w:rsidR="00E530FD" w:rsidRDefault="00E530FD">
      <w:pPr>
        <w:pStyle w:val="FootnoteText"/>
      </w:pPr>
      <w:r>
        <w:rPr>
          <w:rStyle w:val="FootnoteReference"/>
        </w:rPr>
        <w:footnoteRef/>
      </w:r>
      <w:r>
        <w:t xml:space="preserve"> </w:t>
      </w:r>
      <w:r w:rsidRPr="00E530FD">
        <w:t>Ibid., p.</w:t>
      </w:r>
      <w:r>
        <w:t>94</w:t>
      </w:r>
      <w:r w:rsidR="00875903">
        <w:t>.</w:t>
      </w:r>
    </w:p>
  </w:footnote>
  <w:footnote w:id="14">
    <w:p w:rsidR="00D17E0E" w:rsidRDefault="00D17E0E" w:rsidP="00D15865">
      <w:r w:rsidRPr="00875903">
        <w:rPr>
          <w:rStyle w:val="FootnoteReference"/>
          <w:sz w:val="20"/>
          <w:szCs w:val="20"/>
        </w:rPr>
        <w:footnoteRef/>
      </w:r>
      <w:r>
        <w:t xml:space="preserve"> </w:t>
      </w:r>
      <w:r w:rsidRPr="00D17E0E">
        <w:rPr>
          <w:sz w:val="20"/>
          <w:szCs w:val="20"/>
        </w:rPr>
        <w:t>R. Howard</w:t>
      </w:r>
      <w:r>
        <w:rPr>
          <w:sz w:val="20"/>
          <w:szCs w:val="20"/>
        </w:rPr>
        <w:t xml:space="preserve"> </w:t>
      </w:r>
      <w:r w:rsidRPr="00D17E0E">
        <w:rPr>
          <w:sz w:val="20"/>
          <w:szCs w:val="20"/>
        </w:rPr>
        <w:t xml:space="preserve">Bloch, ‘Chaucer’s Maiden’s Head: ‘The Physician’s Tale’ and the Poetics of Virginity’ in </w:t>
      </w:r>
      <w:r w:rsidRPr="00D17E0E">
        <w:rPr>
          <w:i/>
          <w:iCs/>
          <w:sz w:val="20"/>
          <w:szCs w:val="20"/>
        </w:rPr>
        <w:t>Representations</w:t>
      </w:r>
      <w:r w:rsidRPr="00D17E0E">
        <w:rPr>
          <w:sz w:val="20"/>
          <w:szCs w:val="20"/>
        </w:rPr>
        <w:t xml:space="preserve">, No. 28, University of California Press, </w:t>
      </w:r>
      <w:r w:rsidR="00EE0605">
        <w:rPr>
          <w:sz w:val="20"/>
          <w:szCs w:val="20"/>
        </w:rPr>
        <w:t>(</w:t>
      </w:r>
      <w:r w:rsidRPr="00D17E0E">
        <w:rPr>
          <w:sz w:val="20"/>
          <w:szCs w:val="20"/>
        </w:rPr>
        <w:t>1989</w:t>
      </w:r>
      <w:r w:rsidR="00EE0605">
        <w:rPr>
          <w:sz w:val="20"/>
          <w:szCs w:val="20"/>
        </w:rPr>
        <w:t>)</w:t>
      </w:r>
      <w:r w:rsidRPr="00D17E0E">
        <w:rPr>
          <w:sz w:val="20"/>
          <w:szCs w:val="20"/>
        </w:rPr>
        <w:t xml:space="preserve">, p.120 </w:t>
      </w:r>
      <w:hyperlink r:id="rId5" w:history="1">
        <w:r w:rsidRPr="00D17E0E">
          <w:rPr>
            <w:rStyle w:val="Hyperlink"/>
            <w:sz w:val="20"/>
            <w:szCs w:val="20"/>
          </w:rPr>
          <w:t>https://doi.org/10.2307/2928588</w:t>
        </w:r>
      </w:hyperlink>
      <w:r w:rsidRPr="00D17E0E">
        <w:rPr>
          <w:sz w:val="20"/>
          <w:szCs w:val="20"/>
        </w:rPr>
        <w:t>. [accessed 7 March 2022]</w:t>
      </w:r>
      <w:r w:rsidR="00875903">
        <w:rPr>
          <w:sz w:val="20"/>
          <w:szCs w:val="20"/>
        </w:rPr>
        <w:t>.</w:t>
      </w:r>
    </w:p>
  </w:footnote>
  <w:footnote w:id="15">
    <w:p w:rsidR="00CF0FF4" w:rsidRDefault="00CF0FF4">
      <w:pPr>
        <w:pStyle w:val="FootnoteText"/>
      </w:pPr>
      <w:r>
        <w:rPr>
          <w:rStyle w:val="FootnoteReference"/>
        </w:rPr>
        <w:footnoteRef/>
      </w:r>
      <w:r>
        <w:t xml:space="preserve"> </w:t>
      </w:r>
      <w:r w:rsidRPr="00130DF6">
        <w:t xml:space="preserve">Cartwright, Feminine Sanctity and Spirituality in Medieval Wales </w:t>
      </w:r>
      <w:r>
        <w:t>p.</w:t>
      </w:r>
      <w:r w:rsidRPr="009E672A">
        <w:rPr>
          <w:sz w:val="18"/>
          <w:szCs w:val="18"/>
        </w:rPr>
        <w:t>114</w:t>
      </w:r>
      <w:r w:rsidR="00875903">
        <w:rPr>
          <w:sz w:val="18"/>
          <w:szCs w:val="18"/>
        </w:rPr>
        <w:t>.</w:t>
      </w:r>
    </w:p>
  </w:footnote>
  <w:footnote w:id="16">
    <w:p w:rsidR="00CF0FF4" w:rsidRDefault="00CF0FF4">
      <w:pPr>
        <w:pStyle w:val="FootnoteText"/>
      </w:pPr>
      <w:r>
        <w:rPr>
          <w:rStyle w:val="FootnoteReference"/>
        </w:rPr>
        <w:footnoteRef/>
      </w:r>
      <w:r>
        <w:t xml:space="preserve"> Ibid., </w:t>
      </w:r>
      <w:r w:rsidRPr="009E672A">
        <w:rPr>
          <w:sz w:val="18"/>
          <w:szCs w:val="18"/>
        </w:rPr>
        <w:t>p.167</w:t>
      </w:r>
      <w:r w:rsidR="00875903">
        <w:rPr>
          <w:sz w:val="18"/>
          <w:szCs w:val="18"/>
        </w:rPr>
        <w:t>.</w:t>
      </w:r>
    </w:p>
  </w:footnote>
  <w:footnote w:id="17">
    <w:p w:rsidR="00D15865" w:rsidRPr="009E672A" w:rsidRDefault="00D15865" w:rsidP="00D15865">
      <w:pPr>
        <w:rPr>
          <w:sz w:val="18"/>
          <w:szCs w:val="18"/>
        </w:rPr>
      </w:pPr>
      <w:r w:rsidRPr="009E672A">
        <w:rPr>
          <w:rStyle w:val="FootnoteReference"/>
          <w:sz w:val="20"/>
          <w:szCs w:val="20"/>
        </w:rPr>
        <w:footnoteRef/>
      </w:r>
      <w:r w:rsidRPr="009E672A">
        <w:rPr>
          <w:sz w:val="20"/>
          <w:szCs w:val="20"/>
        </w:rPr>
        <w:t xml:space="preserve"> Lisa M. </w:t>
      </w:r>
      <w:proofErr w:type="spellStart"/>
      <w:r w:rsidRPr="009E672A">
        <w:rPr>
          <w:sz w:val="20"/>
          <w:szCs w:val="20"/>
        </w:rPr>
        <w:t>Bitel</w:t>
      </w:r>
      <w:proofErr w:type="spellEnd"/>
      <w:r w:rsidRPr="009E672A">
        <w:rPr>
          <w:sz w:val="20"/>
          <w:szCs w:val="20"/>
        </w:rPr>
        <w:t xml:space="preserve">, Women's Monastic Enclosures in Early Ireland: A Study of Female Spirituality, in the </w:t>
      </w:r>
      <w:r w:rsidRPr="009E672A">
        <w:rPr>
          <w:i/>
          <w:iCs/>
          <w:sz w:val="20"/>
          <w:szCs w:val="20"/>
        </w:rPr>
        <w:t>Journal of Medieval History Vol 12 (1)</w:t>
      </w:r>
      <w:r w:rsidRPr="009E672A">
        <w:rPr>
          <w:sz w:val="20"/>
          <w:szCs w:val="20"/>
        </w:rPr>
        <w:t xml:space="preserve"> (1986) </w:t>
      </w:r>
      <w:r w:rsidRPr="009E672A">
        <w:rPr>
          <w:sz w:val="18"/>
          <w:szCs w:val="18"/>
        </w:rPr>
        <w:t>p.</w:t>
      </w:r>
      <w:r w:rsidR="009415E2">
        <w:rPr>
          <w:sz w:val="18"/>
          <w:szCs w:val="18"/>
        </w:rPr>
        <w:t>9</w:t>
      </w:r>
      <w:r w:rsidR="00875903">
        <w:rPr>
          <w:sz w:val="18"/>
          <w:szCs w:val="18"/>
        </w:rPr>
        <w:t>.</w:t>
      </w:r>
    </w:p>
  </w:footnote>
  <w:footnote w:id="18">
    <w:p w:rsidR="009E672A" w:rsidRPr="009E672A" w:rsidRDefault="009E672A">
      <w:pPr>
        <w:pStyle w:val="FootnoteText"/>
      </w:pPr>
      <w:r w:rsidRPr="009E672A">
        <w:rPr>
          <w:rStyle w:val="FootnoteReference"/>
        </w:rPr>
        <w:footnoteRef/>
      </w:r>
      <w:r w:rsidRPr="009E672A">
        <w:t xml:space="preserve"> Ibid., p.</w:t>
      </w:r>
      <w:r w:rsidRPr="009E672A">
        <w:rPr>
          <w:sz w:val="18"/>
          <w:szCs w:val="18"/>
        </w:rPr>
        <w:t>23-4</w:t>
      </w:r>
      <w:r w:rsidR="00875903">
        <w:rPr>
          <w:sz w:val="18"/>
          <w:szCs w:val="18"/>
        </w:rPr>
        <w:t>.</w:t>
      </w:r>
    </w:p>
  </w:footnote>
  <w:footnote w:id="19">
    <w:p w:rsidR="009E672A" w:rsidRDefault="009E672A">
      <w:pPr>
        <w:pStyle w:val="FootnoteText"/>
      </w:pPr>
      <w:r>
        <w:rPr>
          <w:rStyle w:val="FootnoteReference"/>
        </w:rPr>
        <w:footnoteRef/>
      </w:r>
      <w:r>
        <w:t xml:space="preserve"> </w:t>
      </w:r>
      <w:r w:rsidRPr="00DC3E38">
        <w:t>Fulton, Medieval Welsh Poems to Nuns</w:t>
      </w:r>
      <w:r>
        <w:t xml:space="preserve"> p.</w:t>
      </w:r>
      <w:r w:rsidRPr="009E672A">
        <w:rPr>
          <w:sz w:val="18"/>
          <w:szCs w:val="18"/>
        </w:rPr>
        <w:t>88</w:t>
      </w:r>
      <w:r w:rsidR="00875903">
        <w:rPr>
          <w:sz w:val="18"/>
          <w:szCs w:val="18"/>
        </w:rPr>
        <w:t>.</w:t>
      </w:r>
    </w:p>
  </w:footnote>
  <w:footnote w:id="20">
    <w:p w:rsidR="00974F25" w:rsidRDefault="00974F25">
      <w:pPr>
        <w:pStyle w:val="FootnoteText"/>
      </w:pPr>
      <w:r>
        <w:rPr>
          <w:rStyle w:val="FootnoteReference"/>
        </w:rPr>
        <w:footnoteRef/>
      </w:r>
      <w:r>
        <w:t xml:space="preserve"> </w:t>
      </w:r>
      <w:r w:rsidR="006E5DDA" w:rsidRPr="009E672A">
        <w:t>Ibid., p</w:t>
      </w:r>
      <w:r>
        <w:t>.</w:t>
      </w:r>
      <w:r w:rsidRPr="009E672A">
        <w:rPr>
          <w:sz w:val="18"/>
          <w:szCs w:val="18"/>
        </w:rPr>
        <w:t>88</w:t>
      </w:r>
      <w:r w:rsidR="00875903">
        <w:rPr>
          <w:sz w:val="18"/>
          <w:szCs w:val="18"/>
        </w:rPr>
        <w:t>.</w:t>
      </w:r>
    </w:p>
  </w:footnote>
  <w:footnote w:id="21">
    <w:p w:rsidR="00974F25" w:rsidRDefault="00974F25">
      <w:pPr>
        <w:pStyle w:val="FootnoteText"/>
      </w:pPr>
      <w:r>
        <w:rPr>
          <w:rStyle w:val="FootnoteReference"/>
        </w:rPr>
        <w:footnoteRef/>
      </w:r>
      <w:r>
        <w:t xml:space="preserve"> </w:t>
      </w:r>
      <w:r w:rsidR="006A3FF2" w:rsidRPr="00DC3E38">
        <w:t>Fulton, Medieval Welsh Poems to Nuns</w:t>
      </w:r>
      <w:r w:rsidRPr="00974F25">
        <w:t>.</w:t>
      </w:r>
      <w:r w:rsidR="006A3FF2">
        <w:t xml:space="preserve"> pp.</w:t>
      </w:r>
      <w:r w:rsidRPr="00974F25">
        <w:rPr>
          <w:sz w:val="18"/>
          <w:szCs w:val="18"/>
        </w:rPr>
        <w:t>105-6</w:t>
      </w:r>
      <w:r w:rsidR="008A0B97">
        <w:rPr>
          <w:sz w:val="18"/>
          <w:szCs w:val="18"/>
        </w:rPr>
        <w:t>.</w:t>
      </w:r>
    </w:p>
  </w:footnote>
  <w:footnote w:id="22">
    <w:p w:rsidR="00623E28" w:rsidRDefault="00623E28">
      <w:pPr>
        <w:pStyle w:val="FootnoteText"/>
      </w:pPr>
      <w:r>
        <w:rPr>
          <w:rStyle w:val="FootnoteReference"/>
        </w:rPr>
        <w:footnoteRef/>
      </w:r>
      <w:r>
        <w:t xml:space="preserve"> </w:t>
      </w:r>
      <w:r w:rsidRPr="00974F25">
        <w:t>Ibid., p.</w:t>
      </w:r>
      <w:r w:rsidRPr="00974F25">
        <w:rPr>
          <w:sz w:val="18"/>
          <w:szCs w:val="18"/>
        </w:rPr>
        <w:t>10</w:t>
      </w:r>
      <w:r>
        <w:rPr>
          <w:sz w:val="18"/>
          <w:szCs w:val="18"/>
        </w:rPr>
        <w:t>7</w:t>
      </w:r>
      <w:r w:rsidR="008A0B97">
        <w:rPr>
          <w:sz w:val="18"/>
          <w:szCs w:val="18"/>
        </w:rPr>
        <w:t>.</w:t>
      </w:r>
    </w:p>
  </w:footnote>
  <w:footnote w:id="23">
    <w:p w:rsidR="00623E28" w:rsidRDefault="00623E28">
      <w:pPr>
        <w:pStyle w:val="FootnoteText"/>
      </w:pPr>
      <w:r>
        <w:rPr>
          <w:rStyle w:val="FootnoteReference"/>
        </w:rPr>
        <w:footnoteRef/>
      </w:r>
      <w:r>
        <w:t xml:space="preserve"> </w:t>
      </w:r>
      <w:r w:rsidRPr="00DC3E38">
        <w:t>Fulton, Medieval Welsh Poems to Nuns</w:t>
      </w:r>
      <w:r>
        <w:t xml:space="preserve"> p.</w:t>
      </w:r>
      <w:r w:rsidRPr="00623E28">
        <w:rPr>
          <w:sz w:val="18"/>
          <w:szCs w:val="18"/>
        </w:rPr>
        <w:t>109-10</w:t>
      </w:r>
      <w:r w:rsidR="008A0B97">
        <w:rPr>
          <w:sz w:val="18"/>
          <w:szCs w:val="18"/>
        </w:rPr>
        <w:t>.</w:t>
      </w:r>
    </w:p>
  </w:footnote>
  <w:footnote w:id="24">
    <w:p w:rsidR="00623E28" w:rsidRDefault="00623E28">
      <w:pPr>
        <w:pStyle w:val="FootnoteText"/>
      </w:pPr>
      <w:r>
        <w:rPr>
          <w:rStyle w:val="FootnoteReference"/>
        </w:rPr>
        <w:footnoteRef/>
      </w:r>
      <w:r>
        <w:t xml:space="preserve"> Ibid., p.</w:t>
      </w:r>
      <w:r w:rsidRPr="00623E28">
        <w:rPr>
          <w:sz w:val="18"/>
          <w:szCs w:val="18"/>
        </w:rPr>
        <w:t>111</w:t>
      </w:r>
      <w:r w:rsidR="008A0B97">
        <w:rPr>
          <w:sz w:val="18"/>
          <w:szCs w:val="18"/>
        </w:rPr>
        <w:t>.</w:t>
      </w:r>
    </w:p>
  </w:footnote>
  <w:footnote w:id="25">
    <w:p w:rsidR="005A0FB3" w:rsidRDefault="005A0FB3">
      <w:pPr>
        <w:pStyle w:val="FootnoteText"/>
      </w:pPr>
      <w:r>
        <w:rPr>
          <w:rStyle w:val="FootnoteReference"/>
        </w:rPr>
        <w:footnoteRef/>
      </w:r>
      <w:r>
        <w:t xml:space="preserve"> </w:t>
      </w:r>
      <w:r w:rsidRPr="00DC3E38">
        <w:t>Fulton, Medieval Welsh Poems to Nuns</w:t>
      </w:r>
      <w:r>
        <w:t xml:space="preserve"> p.</w:t>
      </w:r>
      <w:r w:rsidRPr="00623E28">
        <w:rPr>
          <w:sz w:val="18"/>
          <w:szCs w:val="18"/>
        </w:rPr>
        <w:t>1</w:t>
      </w:r>
      <w:r>
        <w:rPr>
          <w:sz w:val="18"/>
          <w:szCs w:val="18"/>
        </w:rPr>
        <w:t>12</w:t>
      </w:r>
      <w:r w:rsidR="008A0B97">
        <w:rPr>
          <w:sz w:val="18"/>
          <w:szCs w:val="18"/>
        </w:rPr>
        <w:t>.</w:t>
      </w:r>
    </w:p>
  </w:footnote>
  <w:footnote w:id="26">
    <w:p w:rsidR="005A0FB3" w:rsidRDefault="005A0FB3">
      <w:pPr>
        <w:pStyle w:val="FootnoteText"/>
      </w:pPr>
      <w:r>
        <w:rPr>
          <w:rStyle w:val="FootnoteReference"/>
        </w:rPr>
        <w:footnoteRef/>
      </w:r>
      <w:r>
        <w:t xml:space="preserve"> </w:t>
      </w:r>
      <w:r w:rsidRPr="00130DF6">
        <w:t xml:space="preserve">Cartwright, Feminine Sanctity and Spirituality in Medieval Wales </w:t>
      </w:r>
      <w:r>
        <w:t>p.</w:t>
      </w:r>
      <w:r w:rsidRPr="009E672A">
        <w:rPr>
          <w:sz w:val="18"/>
          <w:szCs w:val="18"/>
        </w:rPr>
        <w:t>1</w:t>
      </w:r>
      <w:r>
        <w:rPr>
          <w:sz w:val="18"/>
          <w:szCs w:val="18"/>
        </w:rPr>
        <w:t>88</w:t>
      </w:r>
      <w:r w:rsidR="008A0B97">
        <w:rPr>
          <w:sz w:val="18"/>
          <w:szCs w:val="18"/>
        </w:rPr>
        <w:t>.</w:t>
      </w:r>
    </w:p>
  </w:footnote>
  <w:footnote w:id="27">
    <w:p w:rsidR="0044157E" w:rsidRDefault="0044157E">
      <w:pPr>
        <w:pStyle w:val="FootnoteText"/>
      </w:pPr>
      <w:r>
        <w:rPr>
          <w:rStyle w:val="FootnoteReference"/>
        </w:rPr>
        <w:footnoteRef/>
      </w:r>
      <w:r>
        <w:t xml:space="preserve"> Ibid., p.</w:t>
      </w:r>
      <w:r w:rsidRPr="0044157E">
        <w:rPr>
          <w:sz w:val="18"/>
          <w:szCs w:val="18"/>
        </w:rPr>
        <w:t>187</w:t>
      </w:r>
      <w:r w:rsidR="008A0B97">
        <w:rPr>
          <w:sz w:val="18"/>
          <w:szCs w:val="18"/>
        </w:rPr>
        <w:t>.</w:t>
      </w:r>
    </w:p>
  </w:footnote>
  <w:footnote w:id="28">
    <w:p w:rsidR="0044157E" w:rsidRDefault="0044157E">
      <w:pPr>
        <w:pStyle w:val="FootnoteText"/>
      </w:pPr>
      <w:r>
        <w:rPr>
          <w:rStyle w:val="FootnoteReference"/>
        </w:rPr>
        <w:footnoteRef/>
      </w:r>
      <w:r>
        <w:t xml:space="preserve"> </w:t>
      </w:r>
      <w:proofErr w:type="spellStart"/>
      <w:r w:rsidRPr="001E0574">
        <w:t>Gramich</w:t>
      </w:r>
      <w:proofErr w:type="spellEnd"/>
      <w:r w:rsidRPr="001E0574">
        <w:t xml:space="preserve"> and Brennan</w:t>
      </w:r>
      <w:r>
        <w:t xml:space="preserve">, </w:t>
      </w:r>
      <w:r w:rsidR="00C82CC7">
        <w:t>Welsh Women’s Poetry 1460-2001,</w:t>
      </w:r>
      <w:r>
        <w:t>p.</w:t>
      </w:r>
      <w:r w:rsidRPr="0044157E">
        <w:rPr>
          <w:sz w:val="18"/>
          <w:szCs w:val="18"/>
        </w:rPr>
        <w:t>34</w:t>
      </w:r>
      <w:r w:rsidR="008A0B97">
        <w:rPr>
          <w:sz w:val="18"/>
          <w:szCs w:val="18"/>
        </w:rPr>
        <w:t>.</w:t>
      </w:r>
    </w:p>
  </w:footnote>
  <w:footnote w:id="29">
    <w:p w:rsidR="007E7EBE" w:rsidRPr="00D77871" w:rsidRDefault="007E7EBE" w:rsidP="00C40BED">
      <w:r>
        <w:rPr>
          <w:rStyle w:val="FootnoteReference"/>
        </w:rPr>
        <w:footnoteRef/>
      </w:r>
      <w:r>
        <w:t xml:space="preserve"> </w:t>
      </w:r>
      <w:r w:rsidR="00F5010D" w:rsidRPr="00F5010D">
        <w:rPr>
          <w:sz w:val="20"/>
          <w:szCs w:val="20"/>
        </w:rPr>
        <w:t>Conway</w:t>
      </w:r>
      <w:r w:rsidR="00F5010D">
        <w:t xml:space="preserve"> </w:t>
      </w:r>
      <w:r w:rsidR="00C40BED" w:rsidRPr="00C40BED">
        <w:rPr>
          <w:sz w:val="20"/>
          <w:szCs w:val="20"/>
        </w:rPr>
        <w:t xml:space="preserve">Zirkle, Review of H. W. Janson’s Apes and Ape Lore, in the Middle Ages and the Renaissance, </w:t>
      </w:r>
      <w:r w:rsidR="00C40BED" w:rsidRPr="008A1B11">
        <w:rPr>
          <w:i/>
          <w:iCs/>
          <w:sz w:val="20"/>
          <w:szCs w:val="20"/>
        </w:rPr>
        <w:t>Isis</w:t>
      </w:r>
      <w:r w:rsidR="00C40BED" w:rsidRPr="008A1B11">
        <w:rPr>
          <w:sz w:val="20"/>
          <w:szCs w:val="20"/>
        </w:rPr>
        <w:t>, vol. 44, no. 1/2,</w:t>
      </w:r>
      <w:r w:rsidR="00C40BED" w:rsidRPr="00C40BED">
        <w:rPr>
          <w:sz w:val="20"/>
          <w:szCs w:val="20"/>
        </w:rPr>
        <w:t xml:space="preserve"> (</w:t>
      </w:r>
      <w:r w:rsidR="00C40BED" w:rsidRPr="008A1B11">
        <w:rPr>
          <w:sz w:val="20"/>
          <w:szCs w:val="20"/>
        </w:rPr>
        <w:t>The University of Chicago Press, 1953</w:t>
      </w:r>
      <w:r w:rsidR="00C40BED" w:rsidRPr="00C40BED">
        <w:rPr>
          <w:sz w:val="20"/>
          <w:szCs w:val="20"/>
        </w:rPr>
        <w:t>)</w:t>
      </w:r>
      <w:r w:rsidR="00C40BED" w:rsidRPr="008A1B11">
        <w:rPr>
          <w:sz w:val="20"/>
          <w:szCs w:val="20"/>
        </w:rPr>
        <w:t>, p.79</w:t>
      </w:r>
      <w:r w:rsidR="00C40BED" w:rsidRPr="00C40BED">
        <w:rPr>
          <w:sz w:val="20"/>
          <w:szCs w:val="20"/>
        </w:rPr>
        <w:t>.</w:t>
      </w:r>
      <w:r w:rsidR="00C40BED" w:rsidRPr="008A1B11">
        <w:rPr>
          <w:sz w:val="20"/>
          <w:szCs w:val="20"/>
        </w:rPr>
        <w:t xml:space="preserve"> </w:t>
      </w:r>
      <w:hyperlink r:id="rId6" w:history="1">
        <w:r w:rsidR="00C40BED" w:rsidRPr="008A1B11">
          <w:rPr>
            <w:rStyle w:val="Hyperlink"/>
            <w:sz w:val="20"/>
            <w:szCs w:val="20"/>
          </w:rPr>
          <w:t>http://www.jstor.org/stable/227653</w:t>
        </w:r>
      </w:hyperlink>
      <w:r w:rsidR="00C40BED">
        <w:rPr>
          <w:sz w:val="20"/>
          <w:szCs w:val="20"/>
        </w:rPr>
        <w:t xml:space="preserve"> [accessed 11 March 2022]</w:t>
      </w:r>
    </w:p>
  </w:footnote>
  <w:footnote w:id="30">
    <w:p w:rsidR="00F5010D" w:rsidRPr="00F5010D" w:rsidRDefault="006C550F" w:rsidP="00F5010D">
      <w:r w:rsidRPr="00556D13">
        <w:rPr>
          <w:rStyle w:val="FootnoteReference"/>
          <w:sz w:val="20"/>
          <w:szCs w:val="20"/>
        </w:rPr>
        <w:footnoteRef/>
      </w:r>
      <w:r w:rsidRPr="00556D13">
        <w:rPr>
          <w:sz w:val="20"/>
          <w:szCs w:val="20"/>
        </w:rPr>
        <w:t xml:space="preserve"> Harry </w:t>
      </w:r>
      <w:proofErr w:type="spellStart"/>
      <w:r w:rsidRPr="005931A5">
        <w:rPr>
          <w:sz w:val="20"/>
          <w:szCs w:val="20"/>
        </w:rPr>
        <w:t>Bober</w:t>
      </w:r>
      <w:proofErr w:type="spellEnd"/>
      <w:r w:rsidRPr="005931A5">
        <w:rPr>
          <w:sz w:val="20"/>
          <w:szCs w:val="20"/>
        </w:rPr>
        <w:t xml:space="preserve">, </w:t>
      </w:r>
      <w:r w:rsidRPr="00556D13">
        <w:rPr>
          <w:sz w:val="20"/>
          <w:szCs w:val="20"/>
        </w:rPr>
        <w:t xml:space="preserve">Review of </w:t>
      </w:r>
      <w:r w:rsidR="000059D4" w:rsidRPr="00556D13">
        <w:rPr>
          <w:sz w:val="20"/>
          <w:szCs w:val="20"/>
        </w:rPr>
        <w:t>H</w:t>
      </w:r>
      <w:r w:rsidRPr="00556D13">
        <w:rPr>
          <w:sz w:val="20"/>
          <w:szCs w:val="20"/>
        </w:rPr>
        <w:t>.W. Janson’s Apes and Ape Lore, in the Middle Ages and the Renaissance</w:t>
      </w:r>
      <w:r w:rsidR="000059D4" w:rsidRPr="00556D13">
        <w:rPr>
          <w:i/>
          <w:iCs/>
          <w:sz w:val="20"/>
          <w:szCs w:val="20"/>
        </w:rPr>
        <w:t>,</w:t>
      </w:r>
      <w:r w:rsidR="00556D13">
        <w:rPr>
          <w:i/>
          <w:iCs/>
          <w:sz w:val="20"/>
          <w:szCs w:val="20"/>
        </w:rPr>
        <w:t xml:space="preserve"> </w:t>
      </w:r>
      <w:r w:rsidR="00556D13" w:rsidRPr="00556D13">
        <w:rPr>
          <w:sz w:val="20"/>
          <w:szCs w:val="20"/>
        </w:rPr>
        <w:t>ed. by H.</w:t>
      </w:r>
      <w:r w:rsidR="00556D13">
        <w:rPr>
          <w:sz w:val="20"/>
          <w:szCs w:val="20"/>
        </w:rPr>
        <w:t xml:space="preserve"> </w:t>
      </w:r>
      <w:r w:rsidR="00556D13" w:rsidRPr="00556D13">
        <w:rPr>
          <w:sz w:val="20"/>
          <w:szCs w:val="20"/>
        </w:rPr>
        <w:t xml:space="preserve">Frankfort, </w:t>
      </w:r>
      <w:r w:rsidR="000059D4" w:rsidRPr="005931A5">
        <w:rPr>
          <w:i/>
          <w:iCs/>
          <w:sz w:val="20"/>
          <w:szCs w:val="20"/>
        </w:rPr>
        <w:t>The Art Bulletin</w:t>
      </w:r>
      <w:r w:rsidR="000059D4" w:rsidRPr="00556D13">
        <w:rPr>
          <w:i/>
          <w:iCs/>
          <w:sz w:val="20"/>
          <w:szCs w:val="20"/>
        </w:rPr>
        <w:t xml:space="preserve">, </w:t>
      </w:r>
      <w:r w:rsidR="00556D13" w:rsidRPr="005931A5">
        <w:rPr>
          <w:sz w:val="20"/>
          <w:szCs w:val="20"/>
        </w:rPr>
        <w:t>Vol.</w:t>
      </w:r>
      <w:r w:rsidR="00556D13" w:rsidRPr="00556D13">
        <w:rPr>
          <w:sz w:val="20"/>
          <w:szCs w:val="20"/>
        </w:rPr>
        <w:t xml:space="preserve"> </w:t>
      </w:r>
      <w:r w:rsidR="00556D13" w:rsidRPr="005931A5">
        <w:rPr>
          <w:sz w:val="20"/>
          <w:szCs w:val="20"/>
        </w:rPr>
        <w:t>36 (2)</w:t>
      </w:r>
      <w:r w:rsidR="00556D13" w:rsidRPr="00556D13">
        <w:rPr>
          <w:sz w:val="20"/>
          <w:szCs w:val="20"/>
        </w:rPr>
        <w:t xml:space="preserve"> </w:t>
      </w:r>
      <w:r w:rsidR="000059D4" w:rsidRPr="00556D13">
        <w:rPr>
          <w:sz w:val="20"/>
          <w:szCs w:val="20"/>
        </w:rPr>
        <w:t>(</w:t>
      </w:r>
      <w:r w:rsidRPr="005931A5">
        <w:rPr>
          <w:sz w:val="20"/>
          <w:szCs w:val="20"/>
        </w:rPr>
        <w:t>College Art Association of America</w:t>
      </w:r>
      <w:r w:rsidR="000059D4" w:rsidRPr="00556D13">
        <w:rPr>
          <w:sz w:val="20"/>
          <w:szCs w:val="20"/>
        </w:rPr>
        <w:t>,</w:t>
      </w:r>
      <w:r w:rsidR="00556D13">
        <w:rPr>
          <w:sz w:val="20"/>
          <w:szCs w:val="20"/>
        </w:rPr>
        <w:t xml:space="preserve"> </w:t>
      </w:r>
      <w:r w:rsidR="000059D4" w:rsidRPr="00556D13">
        <w:rPr>
          <w:sz w:val="20"/>
          <w:szCs w:val="20"/>
        </w:rPr>
        <w:t>1954) p.146</w:t>
      </w:r>
      <w:r w:rsidR="008A0B97">
        <w:rPr>
          <w:sz w:val="20"/>
          <w:szCs w:val="20"/>
        </w:rPr>
        <w:t>.</w:t>
      </w:r>
      <w:r w:rsidR="00F5010D">
        <w:rPr>
          <w:sz w:val="20"/>
          <w:szCs w:val="20"/>
        </w:rPr>
        <w:t xml:space="preserve"> </w:t>
      </w:r>
      <w:hyperlink r:id="rId7" w:history="1">
        <w:r w:rsidR="00D0539B" w:rsidRPr="00737913">
          <w:rPr>
            <w:rStyle w:val="Hyperlink"/>
            <w:sz w:val="20"/>
            <w:szCs w:val="20"/>
          </w:rPr>
          <w:t>https://www.jstor.org/stable/3047548</w:t>
        </w:r>
      </w:hyperlink>
      <w:r w:rsidR="00D0539B">
        <w:rPr>
          <w:sz w:val="20"/>
          <w:szCs w:val="20"/>
        </w:rPr>
        <w:t xml:space="preserve"> </w:t>
      </w:r>
      <w:r w:rsidR="00D0539B" w:rsidRPr="00D0539B">
        <w:rPr>
          <w:sz w:val="20"/>
          <w:szCs w:val="20"/>
        </w:rPr>
        <w:t>[accessed 11 March 2022]</w:t>
      </w:r>
    </w:p>
    <w:p w:rsidR="006C550F" w:rsidRPr="005931A5" w:rsidRDefault="006C550F" w:rsidP="006C550F">
      <w:pPr>
        <w:rPr>
          <w:sz w:val="20"/>
          <w:szCs w:val="20"/>
        </w:rPr>
      </w:pPr>
    </w:p>
    <w:p w:rsidR="006C550F" w:rsidRPr="00556D13" w:rsidRDefault="006C550F">
      <w:pPr>
        <w:pStyle w:val="FootnoteText"/>
      </w:pPr>
    </w:p>
  </w:footnote>
  <w:footnote w:id="31">
    <w:p w:rsidR="00027AC4" w:rsidRDefault="00027AC4">
      <w:pPr>
        <w:pStyle w:val="FootnoteText"/>
      </w:pPr>
      <w:r>
        <w:rPr>
          <w:rStyle w:val="FootnoteReference"/>
        </w:rPr>
        <w:footnoteRef/>
      </w:r>
      <w:r>
        <w:t xml:space="preserve"> </w:t>
      </w:r>
      <w:r w:rsidRPr="00130DF6">
        <w:t xml:space="preserve">Cartwright, Feminine Sanctity and Spirituality in Medieval Wales </w:t>
      </w:r>
      <w:r>
        <w:t>p.</w:t>
      </w:r>
      <w:r w:rsidRPr="009E672A">
        <w:rPr>
          <w:sz w:val="18"/>
          <w:szCs w:val="18"/>
        </w:rPr>
        <w:t>1</w:t>
      </w:r>
      <w:r>
        <w:rPr>
          <w:sz w:val="18"/>
          <w:szCs w:val="18"/>
        </w:rPr>
        <w:t>87</w:t>
      </w:r>
      <w:r w:rsidR="008A0B97">
        <w:rPr>
          <w:sz w:val="18"/>
          <w:szCs w:val="18"/>
        </w:rPr>
        <w:t>.</w:t>
      </w:r>
    </w:p>
  </w:footnote>
  <w:footnote w:id="32">
    <w:p w:rsidR="00353CE2" w:rsidRDefault="00353CE2">
      <w:pPr>
        <w:pStyle w:val="FootnoteText"/>
      </w:pPr>
      <w:r>
        <w:rPr>
          <w:rStyle w:val="FootnoteReference"/>
        </w:rPr>
        <w:footnoteRef/>
      </w:r>
      <w:r>
        <w:t xml:space="preserve"> A.T.E. </w:t>
      </w:r>
      <w:proofErr w:type="spellStart"/>
      <w:r w:rsidRPr="00A928F4">
        <w:t>Matonis</w:t>
      </w:r>
      <w:proofErr w:type="spellEnd"/>
      <w:r w:rsidRPr="00A928F4">
        <w:t xml:space="preserve">, </w:t>
      </w:r>
      <w:r>
        <w:t>T</w:t>
      </w:r>
      <w:r w:rsidRPr="00A928F4">
        <w:t>he Welsh Bardic Grammars and the Western Grammatical Tradition</w:t>
      </w:r>
      <w:r>
        <w:t xml:space="preserve">, </w:t>
      </w:r>
      <w:r w:rsidRPr="00A928F4">
        <w:rPr>
          <w:i/>
          <w:iCs/>
        </w:rPr>
        <w:t>Modern Philology</w:t>
      </w:r>
      <w:r w:rsidRPr="00A928F4">
        <w:t xml:space="preserve">, </w:t>
      </w:r>
      <w:r>
        <w:t>V</w:t>
      </w:r>
      <w:r w:rsidRPr="00A928F4">
        <w:t xml:space="preserve">ol. 79, </w:t>
      </w:r>
      <w:r>
        <w:t>N</w:t>
      </w:r>
      <w:r w:rsidRPr="00A928F4">
        <w:t xml:space="preserve">o. 2, </w:t>
      </w:r>
      <w:r>
        <w:t>(</w:t>
      </w:r>
      <w:r w:rsidRPr="00A928F4">
        <w:t>University of Chicago Press, 1981</w:t>
      </w:r>
      <w:r>
        <w:t>)</w:t>
      </w:r>
      <w:r w:rsidRPr="00A928F4">
        <w:t>, p.12</w:t>
      </w:r>
      <w:r>
        <w:t>3</w:t>
      </w:r>
      <w:r w:rsidR="008A0B97">
        <w:t>.</w:t>
      </w:r>
    </w:p>
  </w:footnote>
  <w:footnote w:id="33">
    <w:p w:rsidR="00353CE2" w:rsidRDefault="00353CE2">
      <w:pPr>
        <w:pStyle w:val="FootnoteText"/>
      </w:pPr>
      <w:r>
        <w:rPr>
          <w:rStyle w:val="FootnoteReference"/>
        </w:rPr>
        <w:footnoteRef/>
      </w:r>
      <w:r>
        <w:t xml:space="preserve"> </w:t>
      </w:r>
      <w:r w:rsidRPr="00856AB4">
        <w:t xml:space="preserve">Katie </w:t>
      </w:r>
      <w:proofErr w:type="spellStart"/>
      <w:r w:rsidRPr="00856AB4">
        <w:t>Gramich</w:t>
      </w:r>
      <w:proofErr w:type="spellEnd"/>
      <w:r w:rsidRPr="00856AB4">
        <w:t xml:space="preserve">, The Works of </w:t>
      </w:r>
      <w:proofErr w:type="spellStart"/>
      <w:r w:rsidRPr="00856AB4">
        <w:t>Gwerful</w:t>
      </w:r>
      <w:proofErr w:type="spellEnd"/>
      <w:r w:rsidRPr="00856AB4">
        <w:t xml:space="preserve"> </w:t>
      </w:r>
      <w:proofErr w:type="spellStart"/>
      <w:r w:rsidRPr="00856AB4">
        <w:t>Mechain</w:t>
      </w:r>
      <w:proofErr w:type="spellEnd"/>
      <w:r w:rsidRPr="00856AB4">
        <w:t xml:space="preserve">, </w:t>
      </w:r>
      <w:r w:rsidR="00856AB4" w:rsidRPr="00856AB4">
        <w:t>(Broadview Press, 2018) pp.14-16</w:t>
      </w:r>
      <w:r w:rsidR="008A0B97">
        <w:t>.</w:t>
      </w:r>
    </w:p>
  </w:footnote>
  <w:footnote w:id="34">
    <w:p w:rsidR="00913DB8" w:rsidRDefault="00913DB8">
      <w:pPr>
        <w:pStyle w:val="FootnoteText"/>
      </w:pPr>
      <w:r>
        <w:rPr>
          <w:rStyle w:val="FootnoteReference"/>
        </w:rPr>
        <w:footnoteRef/>
      </w:r>
      <w:r>
        <w:t xml:space="preserve"> </w:t>
      </w:r>
      <w:r w:rsidRPr="00913DB8">
        <w:t>Cartwright, Feminine Sanctity and Spirituality in Medieval Wales p.186</w:t>
      </w:r>
      <w:r w:rsidR="008A0B97">
        <w:t>.</w:t>
      </w:r>
    </w:p>
  </w:footnote>
  <w:footnote w:id="35">
    <w:p w:rsidR="00913DB8" w:rsidRDefault="00913DB8">
      <w:pPr>
        <w:pStyle w:val="FootnoteText"/>
      </w:pPr>
      <w:r>
        <w:rPr>
          <w:rStyle w:val="FootnoteReference"/>
        </w:rPr>
        <w:footnoteRef/>
      </w:r>
      <w:r>
        <w:t xml:space="preserve"> </w:t>
      </w:r>
      <w:r w:rsidR="007E7EBE">
        <w:t>Ibid., p</w:t>
      </w:r>
      <w:r w:rsidRPr="00913DB8">
        <w:t>.</w:t>
      </w:r>
      <w:r w:rsidRPr="008F34DA">
        <w:rPr>
          <w:sz w:val="18"/>
          <w:szCs w:val="18"/>
        </w:rPr>
        <w:t>93</w:t>
      </w:r>
      <w:r w:rsidR="008A0B97">
        <w:rPr>
          <w:sz w:val="18"/>
          <w:szCs w:val="18"/>
        </w:rPr>
        <w:t>.</w:t>
      </w:r>
    </w:p>
  </w:footnote>
  <w:footnote w:id="36">
    <w:p w:rsidR="00913DB8" w:rsidRDefault="00913DB8">
      <w:pPr>
        <w:pStyle w:val="FootnoteText"/>
      </w:pPr>
      <w:r>
        <w:rPr>
          <w:rStyle w:val="FootnoteReference"/>
        </w:rPr>
        <w:footnoteRef/>
      </w:r>
      <w:r>
        <w:t xml:space="preserve"> Ibid., p.</w:t>
      </w:r>
      <w:r w:rsidRPr="008F34DA">
        <w:rPr>
          <w:sz w:val="18"/>
          <w:szCs w:val="18"/>
        </w:rPr>
        <w:t>86</w:t>
      </w:r>
      <w:r w:rsidR="008A0B97">
        <w:rPr>
          <w:sz w:val="18"/>
          <w:szCs w:val="18"/>
        </w:rPr>
        <w:t>.</w:t>
      </w:r>
    </w:p>
  </w:footnote>
  <w:footnote w:id="37">
    <w:p w:rsidR="009C2AD9" w:rsidRDefault="009C2AD9">
      <w:pPr>
        <w:pStyle w:val="FootnoteText"/>
      </w:pPr>
      <w:r>
        <w:rPr>
          <w:rStyle w:val="FootnoteReference"/>
        </w:rPr>
        <w:footnoteRef/>
      </w:r>
      <w:r>
        <w:t xml:space="preserve"> </w:t>
      </w:r>
      <w:proofErr w:type="spellStart"/>
      <w:r w:rsidRPr="009C2AD9">
        <w:t>Gramich</w:t>
      </w:r>
      <w:proofErr w:type="spellEnd"/>
      <w:r w:rsidRPr="009C2AD9">
        <w:t xml:space="preserve"> and Brennan, </w:t>
      </w:r>
      <w:r w:rsidR="00BE13BE">
        <w:t>Welsh Women’s Poetry 1460-2001</w:t>
      </w:r>
      <w:r w:rsidR="001A225B">
        <w:t>,</w:t>
      </w:r>
      <w:r w:rsidRPr="009C2AD9">
        <w:t>pp.</w:t>
      </w:r>
      <w:r w:rsidRPr="009C2AD9">
        <w:rPr>
          <w:sz w:val="18"/>
          <w:szCs w:val="18"/>
        </w:rPr>
        <w:t>22-31</w:t>
      </w:r>
      <w:r w:rsidR="008A0B97">
        <w:rPr>
          <w:sz w:val="18"/>
          <w:szCs w:val="18"/>
        </w:rPr>
        <w:t>.</w:t>
      </w:r>
    </w:p>
  </w:footnote>
  <w:footnote w:id="38">
    <w:p w:rsidR="009C2AD9" w:rsidRDefault="009C2AD9">
      <w:pPr>
        <w:pStyle w:val="FootnoteText"/>
      </w:pPr>
      <w:r>
        <w:rPr>
          <w:rStyle w:val="FootnoteReference"/>
        </w:rPr>
        <w:footnoteRef/>
      </w:r>
      <w:r>
        <w:t xml:space="preserve"> Ibid., p.</w:t>
      </w:r>
      <w:r w:rsidRPr="009C2AD9">
        <w:rPr>
          <w:sz w:val="18"/>
          <w:szCs w:val="18"/>
        </w:rPr>
        <w:t>39</w:t>
      </w:r>
      <w:r w:rsidR="008A0B97">
        <w:rPr>
          <w:sz w:val="18"/>
          <w:szCs w:val="18"/>
        </w:rPr>
        <w:t>.</w:t>
      </w:r>
    </w:p>
  </w:footnote>
  <w:footnote w:id="39">
    <w:p w:rsidR="009C2AD9" w:rsidRDefault="009C2AD9">
      <w:pPr>
        <w:pStyle w:val="FootnoteText"/>
      </w:pPr>
      <w:r>
        <w:rPr>
          <w:rStyle w:val="FootnoteReference"/>
        </w:rPr>
        <w:footnoteRef/>
      </w:r>
      <w:r>
        <w:t xml:space="preserve"> </w:t>
      </w:r>
      <w:r w:rsidRPr="00913DB8">
        <w:t>Cartwright, Feminine Sanctity and Spirituality in Medieval Wales</w:t>
      </w:r>
      <w:r>
        <w:t>,</w:t>
      </w:r>
      <w:r w:rsidRPr="00913DB8">
        <w:t xml:space="preserve"> p.</w:t>
      </w:r>
      <w:r w:rsidRPr="009C2AD9">
        <w:rPr>
          <w:sz w:val="18"/>
          <w:szCs w:val="18"/>
        </w:rPr>
        <w:t>16</w:t>
      </w:r>
      <w:r w:rsidR="008A0B97">
        <w:rPr>
          <w:sz w:val="18"/>
          <w:szCs w:val="18"/>
        </w:rPr>
        <w:t>.</w:t>
      </w:r>
    </w:p>
  </w:footnote>
  <w:footnote w:id="40">
    <w:p w:rsidR="009C2AD9" w:rsidRPr="008F34DA" w:rsidRDefault="009C2AD9">
      <w:pPr>
        <w:pStyle w:val="FootnoteText"/>
        <w:rPr>
          <w:sz w:val="18"/>
          <w:szCs w:val="18"/>
        </w:rPr>
      </w:pPr>
      <w:r>
        <w:rPr>
          <w:rStyle w:val="FootnoteReference"/>
        </w:rPr>
        <w:footnoteRef/>
      </w:r>
      <w:r>
        <w:t xml:space="preserve"> Ibid., p.</w:t>
      </w:r>
      <w:r w:rsidRPr="008F34DA">
        <w:rPr>
          <w:sz w:val="18"/>
          <w:szCs w:val="18"/>
        </w:rPr>
        <w:t>17</w:t>
      </w:r>
      <w:r w:rsidR="008A0B97">
        <w:rPr>
          <w:sz w:val="18"/>
          <w:szCs w:val="18"/>
        </w:rPr>
        <w:t>.</w:t>
      </w:r>
    </w:p>
  </w:footnote>
  <w:footnote w:id="41">
    <w:p w:rsidR="008F34DA" w:rsidRPr="008F34DA" w:rsidRDefault="008F34DA">
      <w:pPr>
        <w:pStyle w:val="FootnoteText"/>
        <w:rPr>
          <w:sz w:val="18"/>
          <w:szCs w:val="18"/>
        </w:rPr>
      </w:pPr>
      <w:r>
        <w:rPr>
          <w:rStyle w:val="FootnoteReference"/>
        </w:rPr>
        <w:footnoteRef/>
      </w:r>
      <w:r>
        <w:t xml:space="preserve"> Ibid., p.</w:t>
      </w:r>
      <w:r w:rsidRPr="008F34DA">
        <w:rPr>
          <w:sz w:val="18"/>
          <w:szCs w:val="18"/>
        </w:rPr>
        <w:t>81</w:t>
      </w:r>
      <w:r w:rsidR="008A0B97">
        <w:rPr>
          <w:sz w:val="18"/>
          <w:szCs w:val="18"/>
        </w:rPr>
        <w:t>.</w:t>
      </w:r>
    </w:p>
  </w:footnote>
  <w:footnote w:id="42">
    <w:p w:rsidR="008F34DA" w:rsidRPr="008F34DA" w:rsidRDefault="008F34DA">
      <w:pPr>
        <w:pStyle w:val="FootnoteText"/>
        <w:rPr>
          <w:sz w:val="18"/>
          <w:szCs w:val="18"/>
        </w:rPr>
      </w:pPr>
      <w:r>
        <w:rPr>
          <w:rStyle w:val="FootnoteReference"/>
        </w:rPr>
        <w:footnoteRef/>
      </w:r>
      <w:r>
        <w:t xml:space="preserve"> Ibid., p.</w:t>
      </w:r>
      <w:r w:rsidRPr="008F34DA">
        <w:rPr>
          <w:sz w:val="18"/>
          <w:szCs w:val="18"/>
        </w:rPr>
        <w:t>88</w:t>
      </w:r>
      <w:r w:rsidR="008A0B97">
        <w:rPr>
          <w:sz w:val="18"/>
          <w:szCs w:val="18"/>
        </w:rPr>
        <w:t>.</w:t>
      </w:r>
    </w:p>
  </w:footnote>
  <w:footnote w:id="43">
    <w:p w:rsidR="008F34DA" w:rsidRDefault="008F34DA">
      <w:pPr>
        <w:pStyle w:val="FootnoteText"/>
      </w:pPr>
      <w:r>
        <w:rPr>
          <w:rStyle w:val="FootnoteReference"/>
        </w:rPr>
        <w:footnoteRef/>
      </w:r>
      <w:r>
        <w:t xml:space="preserve"> Ibid., p.</w:t>
      </w:r>
      <w:r w:rsidRPr="008F34DA">
        <w:rPr>
          <w:sz w:val="18"/>
          <w:szCs w:val="18"/>
        </w:rPr>
        <w:t>114</w:t>
      </w:r>
      <w:r w:rsidR="008A0B97">
        <w:rPr>
          <w:sz w:val="18"/>
          <w:szCs w:val="18"/>
        </w:rPr>
        <w:t>.</w:t>
      </w:r>
    </w:p>
  </w:footnote>
  <w:footnote w:id="44">
    <w:p w:rsidR="008F34DA" w:rsidRDefault="008F34DA">
      <w:pPr>
        <w:pStyle w:val="FootnoteText"/>
      </w:pPr>
      <w:r>
        <w:rPr>
          <w:rStyle w:val="FootnoteReference"/>
        </w:rPr>
        <w:footnoteRef/>
      </w:r>
      <w:r>
        <w:t xml:space="preserve"> </w:t>
      </w:r>
      <w:r w:rsidR="00BE13BE">
        <w:t>Ibid., p.</w:t>
      </w:r>
      <w:r w:rsidR="00BE13BE" w:rsidRPr="00BE13BE">
        <w:rPr>
          <w:sz w:val="18"/>
          <w:szCs w:val="18"/>
        </w:rPr>
        <w:t>117</w:t>
      </w:r>
      <w:r w:rsidR="008A0B97">
        <w:rPr>
          <w:sz w:val="18"/>
          <w:szCs w:val="18"/>
        </w:rPr>
        <w:t>.</w:t>
      </w:r>
    </w:p>
  </w:footnote>
  <w:footnote w:id="45">
    <w:p w:rsidR="008F34DA" w:rsidRDefault="008F34DA">
      <w:pPr>
        <w:pStyle w:val="FootnoteText"/>
      </w:pPr>
      <w:r>
        <w:rPr>
          <w:rStyle w:val="FootnoteReference"/>
        </w:rPr>
        <w:footnoteRef/>
      </w:r>
      <w:r>
        <w:t xml:space="preserve"> Ibid., p.</w:t>
      </w:r>
      <w:r w:rsidRPr="00BE13BE">
        <w:rPr>
          <w:sz w:val="18"/>
          <w:szCs w:val="18"/>
        </w:rPr>
        <w:t>117</w:t>
      </w:r>
      <w:r w:rsidR="008A0B97">
        <w:rPr>
          <w:sz w:val="18"/>
          <w:szCs w:val="18"/>
        </w:rPr>
        <w:t>.</w:t>
      </w:r>
    </w:p>
  </w:footnote>
  <w:footnote w:id="46">
    <w:p w:rsidR="007E6B21" w:rsidRPr="007E6B21" w:rsidRDefault="007E6B21" w:rsidP="007E6B21">
      <w:pPr>
        <w:rPr>
          <w:sz w:val="20"/>
          <w:szCs w:val="20"/>
        </w:rPr>
      </w:pPr>
      <w:r>
        <w:rPr>
          <w:rStyle w:val="FootnoteReference"/>
        </w:rPr>
        <w:footnoteRef/>
      </w:r>
      <w:r>
        <w:t xml:space="preserve"> </w:t>
      </w:r>
      <w:r w:rsidRPr="007E6B21">
        <w:rPr>
          <w:sz w:val="20"/>
          <w:szCs w:val="20"/>
        </w:rPr>
        <w:t xml:space="preserve">Jane Cartwright, The Cult of St. Non: Rape Sanctity and Motherhood in Welsh and Breton Hagiography in </w:t>
      </w:r>
      <w:r w:rsidRPr="007E6B21">
        <w:rPr>
          <w:i/>
          <w:iCs/>
          <w:sz w:val="20"/>
          <w:szCs w:val="20"/>
        </w:rPr>
        <w:t>St David of Wales: Cult, Church and Nation</w:t>
      </w:r>
      <w:r w:rsidRPr="007E6B21">
        <w:rPr>
          <w:sz w:val="20"/>
          <w:szCs w:val="20"/>
        </w:rPr>
        <w:t xml:space="preserve">, </w:t>
      </w:r>
      <w:r w:rsidRPr="007E6B21">
        <w:rPr>
          <w:i/>
          <w:iCs/>
          <w:sz w:val="20"/>
          <w:szCs w:val="20"/>
        </w:rPr>
        <w:t>vol. 24,</w:t>
      </w:r>
      <w:r w:rsidRPr="007E6B21">
        <w:rPr>
          <w:sz w:val="20"/>
          <w:szCs w:val="20"/>
        </w:rPr>
        <w:t xml:space="preserve"> editors J. Wyn Evans and Jonathan M. Wood, (Boydell Press, 2007) p.</w:t>
      </w:r>
      <w:r w:rsidRPr="007E6B21">
        <w:rPr>
          <w:sz w:val="18"/>
          <w:szCs w:val="18"/>
        </w:rPr>
        <w:t>183</w:t>
      </w:r>
      <w:r w:rsidR="008A0B97">
        <w:rPr>
          <w:sz w:val="18"/>
          <w:szCs w:val="18"/>
        </w:rPr>
        <w:t>.</w:t>
      </w:r>
    </w:p>
    <w:p w:rsidR="007E6B21" w:rsidRDefault="007E6B21">
      <w:pPr>
        <w:pStyle w:val="FootnoteText"/>
      </w:pPr>
    </w:p>
  </w:footnote>
  <w:footnote w:id="47">
    <w:p w:rsidR="005B271A" w:rsidRDefault="005B271A">
      <w:pPr>
        <w:pStyle w:val="FootnoteText"/>
      </w:pPr>
      <w:r>
        <w:rPr>
          <w:rStyle w:val="FootnoteReference"/>
        </w:rPr>
        <w:footnoteRef/>
      </w:r>
      <w:r>
        <w:t xml:space="preserve"> </w:t>
      </w:r>
      <w:r w:rsidRPr="00DC3E38">
        <w:t>Fulton, Medieval Welsh Poems to Nuns</w:t>
      </w:r>
      <w:r>
        <w:t xml:space="preserve"> p.</w:t>
      </w:r>
      <w:r w:rsidRPr="00623E28">
        <w:rPr>
          <w:sz w:val="18"/>
          <w:szCs w:val="18"/>
        </w:rPr>
        <w:t>1</w:t>
      </w:r>
      <w:r>
        <w:rPr>
          <w:sz w:val="18"/>
          <w:szCs w:val="18"/>
        </w:rPr>
        <w:t>05</w:t>
      </w:r>
      <w:r w:rsidR="008A0B97">
        <w:rPr>
          <w:sz w:val="18"/>
          <w:szCs w:val="18"/>
        </w:rPr>
        <w:t>.</w:t>
      </w:r>
    </w:p>
  </w:footnote>
  <w:footnote w:id="48">
    <w:p w:rsidR="003A3C0A" w:rsidRDefault="003A3C0A">
      <w:pPr>
        <w:pStyle w:val="FootnoteText"/>
      </w:pPr>
      <w:r>
        <w:rPr>
          <w:rStyle w:val="FootnoteReference"/>
        </w:rPr>
        <w:footnoteRef/>
      </w:r>
      <w:r>
        <w:t xml:space="preserve"> </w:t>
      </w:r>
      <w:r w:rsidR="006321AF" w:rsidRPr="00F26ED3">
        <w:t xml:space="preserve">Hildegard de </w:t>
      </w:r>
      <w:proofErr w:type="spellStart"/>
      <w:r w:rsidR="006321AF" w:rsidRPr="00F26ED3">
        <w:t>Bingen</w:t>
      </w:r>
      <w:proofErr w:type="spellEnd"/>
      <w:r w:rsidR="006321AF">
        <w:t xml:space="preserve">, </w:t>
      </w:r>
      <w:r w:rsidRPr="006321AF">
        <w:rPr>
          <w:i/>
          <w:iCs/>
        </w:rPr>
        <w:t>Poet Seers</w:t>
      </w:r>
      <w:r>
        <w:t xml:space="preserve">, </w:t>
      </w:r>
      <w:r w:rsidRPr="00F26ED3">
        <w:rPr>
          <w:b/>
          <w:bCs/>
        </w:rPr>
        <w:t xml:space="preserve"> </w:t>
      </w:r>
      <w:hyperlink r:id="rId8" w:history="1">
        <w:r w:rsidRPr="003423FA">
          <w:rPr>
            <w:rStyle w:val="Hyperlink"/>
            <w:b/>
            <w:bCs/>
          </w:rPr>
          <w:t>https://www.poetseers.org/spiritual-and-devotional-poets/christian/hildegard-of-bingen/</w:t>
        </w:r>
      </w:hyperlink>
      <w:r w:rsidRPr="00F26ED3">
        <w:rPr>
          <w:b/>
          <w:bCs/>
        </w:rPr>
        <w:t>)</w:t>
      </w:r>
      <w:r>
        <w:rPr>
          <w:b/>
          <w:bCs/>
        </w:rPr>
        <w:t xml:space="preserve"> </w:t>
      </w:r>
      <w:r w:rsidRPr="003A3C0A">
        <w:t xml:space="preserve">[accessed </w:t>
      </w:r>
      <w:r w:rsidRPr="00B065DC">
        <w:rPr>
          <w:sz w:val="18"/>
          <w:szCs w:val="18"/>
        </w:rPr>
        <w:t>4 March 2022]</w:t>
      </w:r>
    </w:p>
  </w:footnote>
  <w:footnote w:id="49">
    <w:p w:rsidR="006D58A7" w:rsidRPr="00B065DC" w:rsidRDefault="006D58A7" w:rsidP="00BD140B">
      <w:pPr>
        <w:rPr>
          <w:sz w:val="18"/>
          <w:szCs w:val="18"/>
        </w:rPr>
      </w:pPr>
      <w:r w:rsidRPr="006D58A7">
        <w:rPr>
          <w:rStyle w:val="FootnoteReference"/>
          <w:sz w:val="20"/>
          <w:szCs w:val="20"/>
        </w:rPr>
        <w:footnoteRef/>
      </w:r>
      <w:r w:rsidRPr="006D58A7">
        <w:rPr>
          <w:sz w:val="20"/>
          <w:szCs w:val="20"/>
        </w:rPr>
        <w:t xml:space="preserve"> Julian of Norwich, </w:t>
      </w:r>
      <w:r w:rsidRPr="006D58A7">
        <w:rPr>
          <w:i/>
          <w:iCs/>
          <w:sz w:val="20"/>
          <w:szCs w:val="20"/>
        </w:rPr>
        <w:t>Revelations of Divine Love</w:t>
      </w:r>
      <w:r w:rsidR="003C15A6">
        <w:rPr>
          <w:i/>
          <w:iCs/>
          <w:sz w:val="20"/>
          <w:szCs w:val="20"/>
        </w:rPr>
        <w:t xml:space="preserve"> </w:t>
      </w:r>
      <w:hyperlink r:id="rId9" w:history="1">
        <w:r w:rsidR="006321AF" w:rsidRPr="00983335">
          <w:rPr>
            <w:rStyle w:val="Hyperlink"/>
            <w:sz w:val="20"/>
            <w:szCs w:val="20"/>
          </w:rPr>
          <w:t>https://thevalueofsparrows.wordpress.com/2016/11/30/poetry-all-shall-be-well-by-julian-of-norwich/</w:t>
        </w:r>
      </w:hyperlink>
      <w:r w:rsidR="006321AF">
        <w:rPr>
          <w:sz w:val="20"/>
          <w:szCs w:val="20"/>
        </w:rPr>
        <w:t xml:space="preserve"> </w:t>
      </w:r>
      <w:r w:rsidR="006321AF" w:rsidRPr="006D58A7">
        <w:rPr>
          <w:sz w:val="20"/>
          <w:szCs w:val="20"/>
        </w:rPr>
        <w:t xml:space="preserve">[accessed </w:t>
      </w:r>
      <w:r w:rsidR="006321AF" w:rsidRPr="00B065DC">
        <w:rPr>
          <w:sz w:val="18"/>
          <w:szCs w:val="18"/>
        </w:rPr>
        <w:t>4 March 2022]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5636680"/>
      <w:docPartObj>
        <w:docPartGallery w:val="Page Numbers (Top of Page)"/>
        <w:docPartUnique/>
      </w:docPartObj>
    </w:sdtPr>
    <w:sdtEndPr>
      <w:rPr>
        <w:rStyle w:val="PageNumber"/>
      </w:rPr>
    </w:sdtEndPr>
    <w:sdtContent>
      <w:p w:rsidR="00EA7753" w:rsidRDefault="00EA7753" w:rsidP="009D671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A7753" w:rsidRDefault="00EA7753" w:rsidP="00EA775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35524494"/>
      <w:docPartObj>
        <w:docPartGallery w:val="Page Numbers (Top of Page)"/>
        <w:docPartUnique/>
      </w:docPartObj>
    </w:sdtPr>
    <w:sdtEndPr>
      <w:rPr>
        <w:rStyle w:val="PageNumber"/>
      </w:rPr>
    </w:sdtEndPr>
    <w:sdtContent>
      <w:p w:rsidR="00EA7753" w:rsidRDefault="00EA7753" w:rsidP="009D671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A7753" w:rsidRDefault="00EA7753" w:rsidP="00EA7753">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95B"/>
    <w:rsid w:val="000059D4"/>
    <w:rsid w:val="000077E0"/>
    <w:rsid w:val="00007DCA"/>
    <w:rsid w:val="00010090"/>
    <w:rsid w:val="00011BCB"/>
    <w:rsid w:val="00027AC4"/>
    <w:rsid w:val="000360EE"/>
    <w:rsid w:val="00037DFF"/>
    <w:rsid w:val="0005139E"/>
    <w:rsid w:val="0006581A"/>
    <w:rsid w:val="00066C8E"/>
    <w:rsid w:val="000962CA"/>
    <w:rsid w:val="000B12B0"/>
    <w:rsid w:val="000B2D74"/>
    <w:rsid w:val="000B4964"/>
    <w:rsid w:val="000B7F22"/>
    <w:rsid w:val="000C0F75"/>
    <w:rsid w:val="000C7806"/>
    <w:rsid w:val="000D3CEB"/>
    <w:rsid w:val="000D7E4C"/>
    <w:rsid w:val="00110F6B"/>
    <w:rsid w:val="00112702"/>
    <w:rsid w:val="0012067E"/>
    <w:rsid w:val="00130DF6"/>
    <w:rsid w:val="00131AB7"/>
    <w:rsid w:val="00132421"/>
    <w:rsid w:val="00132A6B"/>
    <w:rsid w:val="00137295"/>
    <w:rsid w:val="00154898"/>
    <w:rsid w:val="00176564"/>
    <w:rsid w:val="001767CD"/>
    <w:rsid w:val="00177CEB"/>
    <w:rsid w:val="00194303"/>
    <w:rsid w:val="00194E88"/>
    <w:rsid w:val="001A225B"/>
    <w:rsid w:val="001A25CA"/>
    <w:rsid w:val="001A6BA6"/>
    <w:rsid w:val="001D0124"/>
    <w:rsid w:val="001D0960"/>
    <w:rsid w:val="001D353D"/>
    <w:rsid w:val="001D6843"/>
    <w:rsid w:val="001E0574"/>
    <w:rsid w:val="001E1D76"/>
    <w:rsid w:val="001E5CEE"/>
    <w:rsid w:val="001F00DB"/>
    <w:rsid w:val="001F1464"/>
    <w:rsid w:val="001F4F0A"/>
    <w:rsid w:val="001F61ED"/>
    <w:rsid w:val="001F7658"/>
    <w:rsid w:val="00213274"/>
    <w:rsid w:val="002214E7"/>
    <w:rsid w:val="00242523"/>
    <w:rsid w:val="00252BFE"/>
    <w:rsid w:val="00255F70"/>
    <w:rsid w:val="0025716C"/>
    <w:rsid w:val="00264374"/>
    <w:rsid w:val="00264E59"/>
    <w:rsid w:val="0026795B"/>
    <w:rsid w:val="00284E84"/>
    <w:rsid w:val="002B222E"/>
    <w:rsid w:val="002D394A"/>
    <w:rsid w:val="002D5218"/>
    <w:rsid w:val="002F525A"/>
    <w:rsid w:val="002F6E7E"/>
    <w:rsid w:val="00310CED"/>
    <w:rsid w:val="0031683D"/>
    <w:rsid w:val="0031783D"/>
    <w:rsid w:val="00321071"/>
    <w:rsid w:val="00323646"/>
    <w:rsid w:val="0033120A"/>
    <w:rsid w:val="00333959"/>
    <w:rsid w:val="003346E9"/>
    <w:rsid w:val="00340AA6"/>
    <w:rsid w:val="00344B76"/>
    <w:rsid w:val="0034676F"/>
    <w:rsid w:val="00353CE2"/>
    <w:rsid w:val="00366221"/>
    <w:rsid w:val="00366B63"/>
    <w:rsid w:val="00372ADB"/>
    <w:rsid w:val="00384999"/>
    <w:rsid w:val="0038565F"/>
    <w:rsid w:val="003A3C0A"/>
    <w:rsid w:val="003C15A6"/>
    <w:rsid w:val="003C710D"/>
    <w:rsid w:val="003E265D"/>
    <w:rsid w:val="003E346F"/>
    <w:rsid w:val="003F023E"/>
    <w:rsid w:val="004046CD"/>
    <w:rsid w:val="00405D0E"/>
    <w:rsid w:val="00437553"/>
    <w:rsid w:val="0044157E"/>
    <w:rsid w:val="00460AE4"/>
    <w:rsid w:val="00485B5F"/>
    <w:rsid w:val="004876AC"/>
    <w:rsid w:val="004A16D8"/>
    <w:rsid w:val="004B4E1B"/>
    <w:rsid w:val="004C3D8F"/>
    <w:rsid w:val="004C3EEA"/>
    <w:rsid w:val="004E69A2"/>
    <w:rsid w:val="004F1D07"/>
    <w:rsid w:val="004F5B73"/>
    <w:rsid w:val="0052187E"/>
    <w:rsid w:val="0052512D"/>
    <w:rsid w:val="00530499"/>
    <w:rsid w:val="00531B70"/>
    <w:rsid w:val="005463D1"/>
    <w:rsid w:val="00554803"/>
    <w:rsid w:val="00556D13"/>
    <w:rsid w:val="00560958"/>
    <w:rsid w:val="0056451A"/>
    <w:rsid w:val="00566848"/>
    <w:rsid w:val="00573235"/>
    <w:rsid w:val="00585156"/>
    <w:rsid w:val="00596B2C"/>
    <w:rsid w:val="00597E58"/>
    <w:rsid w:val="005A070D"/>
    <w:rsid w:val="005A0FB3"/>
    <w:rsid w:val="005B271A"/>
    <w:rsid w:val="005C0DFB"/>
    <w:rsid w:val="005E5037"/>
    <w:rsid w:val="005F0A06"/>
    <w:rsid w:val="00613717"/>
    <w:rsid w:val="006236B8"/>
    <w:rsid w:val="00623E28"/>
    <w:rsid w:val="006321AF"/>
    <w:rsid w:val="00653557"/>
    <w:rsid w:val="00653E8C"/>
    <w:rsid w:val="00655345"/>
    <w:rsid w:val="00662D30"/>
    <w:rsid w:val="006654A0"/>
    <w:rsid w:val="00694747"/>
    <w:rsid w:val="006A3FF2"/>
    <w:rsid w:val="006C3DA4"/>
    <w:rsid w:val="006C550F"/>
    <w:rsid w:val="006D58A7"/>
    <w:rsid w:val="006E5DDA"/>
    <w:rsid w:val="006E6583"/>
    <w:rsid w:val="006F1F3E"/>
    <w:rsid w:val="007061F3"/>
    <w:rsid w:val="00714A77"/>
    <w:rsid w:val="00714CDA"/>
    <w:rsid w:val="00716175"/>
    <w:rsid w:val="007573A2"/>
    <w:rsid w:val="00787B5D"/>
    <w:rsid w:val="007900D5"/>
    <w:rsid w:val="007A2BE1"/>
    <w:rsid w:val="007A512F"/>
    <w:rsid w:val="007B4F65"/>
    <w:rsid w:val="007B53B7"/>
    <w:rsid w:val="007B6414"/>
    <w:rsid w:val="007B6611"/>
    <w:rsid w:val="007D0949"/>
    <w:rsid w:val="007E6B21"/>
    <w:rsid w:val="007E7EBE"/>
    <w:rsid w:val="007F5591"/>
    <w:rsid w:val="00812994"/>
    <w:rsid w:val="0082052F"/>
    <w:rsid w:val="00821139"/>
    <w:rsid w:val="0083296D"/>
    <w:rsid w:val="00846CDB"/>
    <w:rsid w:val="00856AB4"/>
    <w:rsid w:val="00865567"/>
    <w:rsid w:val="00875903"/>
    <w:rsid w:val="00890E96"/>
    <w:rsid w:val="00893E7E"/>
    <w:rsid w:val="00895976"/>
    <w:rsid w:val="00896197"/>
    <w:rsid w:val="008A0B97"/>
    <w:rsid w:val="008A5CD2"/>
    <w:rsid w:val="008C7C1A"/>
    <w:rsid w:val="008D569E"/>
    <w:rsid w:val="008E1FAB"/>
    <w:rsid w:val="008F22B4"/>
    <w:rsid w:val="008F34DA"/>
    <w:rsid w:val="00900930"/>
    <w:rsid w:val="009018B8"/>
    <w:rsid w:val="0090732D"/>
    <w:rsid w:val="00907A0D"/>
    <w:rsid w:val="00910422"/>
    <w:rsid w:val="00912733"/>
    <w:rsid w:val="00913DB8"/>
    <w:rsid w:val="009415E2"/>
    <w:rsid w:val="009428E4"/>
    <w:rsid w:val="00950739"/>
    <w:rsid w:val="009517D5"/>
    <w:rsid w:val="00970A7B"/>
    <w:rsid w:val="00974A66"/>
    <w:rsid w:val="00974F25"/>
    <w:rsid w:val="00976618"/>
    <w:rsid w:val="00985B4C"/>
    <w:rsid w:val="00997713"/>
    <w:rsid w:val="009A6105"/>
    <w:rsid w:val="009B58E3"/>
    <w:rsid w:val="009C0E10"/>
    <w:rsid w:val="009C2AD9"/>
    <w:rsid w:val="009C7CC1"/>
    <w:rsid w:val="009D41B6"/>
    <w:rsid w:val="009D725E"/>
    <w:rsid w:val="009E0531"/>
    <w:rsid w:val="009E672A"/>
    <w:rsid w:val="009F6113"/>
    <w:rsid w:val="00A108E2"/>
    <w:rsid w:val="00A14219"/>
    <w:rsid w:val="00A1659B"/>
    <w:rsid w:val="00A20BE3"/>
    <w:rsid w:val="00A23EC8"/>
    <w:rsid w:val="00A63A44"/>
    <w:rsid w:val="00A705BA"/>
    <w:rsid w:val="00A86823"/>
    <w:rsid w:val="00AA4B75"/>
    <w:rsid w:val="00AB5D57"/>
    <w:rsid w:val="00AB5D95"/>
    <w:rsid w:val="00AC1A69"/>
    <w:rsid w:val="00AC201E"/>
    <w:rsid w:val="00AF31AC"/>
    <w:rsid w:val="00B0003D"/>
    <w:rsid w:val="00B0637A"/>
    <w:rsid w:val="00B065DC"/>
    <w:rsid w:val="00B118BE"/>
    <w:rsid w:val="00B1762F"/>
    <w:rsid w:val="00B256EE"/>
    <w:rsid w:val="00B41657"/>
    <w:rsid w:val="00B43EC0"/>
    <w:rsid w:val="00B45E4B"/>
    <w:rsid w:val="00B518A4"/>
    <w:rsid w:val="00B629E7"/>
    <w:rsid w:val="00B777AB"/>
    <w:rsid w:val="00B81465"/>
    <w:rsid w:val="00B8338E"/>
    <w:rsid w:val="00B84A17"/>
    <w:rsid w:val="00B91054"/>
    <w:rsid w:val="00BA656E"/>
    <w:rsid w:val="00BB533B"/>
    <w:rsid w:val="00BC3C26"/>
    <w:rsid w:val="00BD140B"/>
    <w:rsid w:val="00BD55B1"/>
    <w:rsid w:val="00BD60A4"/>
    <w:rsid w:val="00BE13BE"/>
    <w:rsid w:val="00C058A6"/>
    <w:rsid w:val="00C10B13"/>
    <w:rsid w:val="00C15F54"/>
    <w:rsid w:val="00C16D14"/>
    <w:rsid w:val="00C22B0E"/>
    <w:rsid w:val="00C249A8"/>
    <w:rsid w:val="00C36D1B"/>
    <w:rsid w:val="00C40BED"/>
    <w:rsid w:val="00C42CCA"/>
    <w:rsid w:val="00C705F4"/>
    <w:rsid w:val="00C77EAC"/>
    <w:rsid w:val="00C82CC7"/>
    <w:rsid w:val="00C90F63"/>
    <w:rsid w:val="00CA5E65"/>
    <w:rsid w:val="00CA797B"/>
    <w:rsid w:val="00CB21FE"/>
    <w:rsid w:val="00CB6847"/>
    <w:rsid w:val="00CD1E96"/>
    <w:rsid w:val="00CE3A9C"/>
    <w:rsid w:val="00CE4885"/>
    <w:rsid w:val="00CF0FF4"/>
    <w:rsid w:val="00CF1790"/>
    <w:rsid w:val="00CF4602"/>
    <w:rsid w:val="00CF6CC7"/>
    <w:rsid w:val="00D0539B"/>
    <w:rsid w:val="00D0545B"/>
    <w:rsid w:val="00D06FCF"/>
    <w:rsid w:val="00D1153C"/>
    <w:rsid w:val="00D11DE4"/>
    <w:rsid w:val="00D15865"/>
    <w:rsid w:val="00D16779"/>
    <w:rsid w:val="00D17E0E"/>
    <w:rsid w:val="00D2606B"/>
    <w:rsid w:val="00D370F1"/>
    <w:rsid w:val="00D759CE"/>
    <w:rsid w:val="00D7663D"/>
    <w:rsid w:val="00D77871"/>
    <w:rsid w:val="00D83C6A"/>
    <w:rsid w:val="00D8457A"/>
    <w:rsid w:val="00D84E99"/>
    <w:rsid w:val="00D8656F"/>
    <w:rsid w:val="00D90953"/>
    <w:rsid w:val="00D9197F"/>
    <w:rsid w:val="00D94A87"/>
    <w:rsid w:val="00DA1206"/>
    <w:rsid w:val="00DA24ED"/>
    <w:rsid w:val="00DA7AD9"/>
    <w:rsid w:val="00DB35FA"/>
    <w:rsid w:val="00DC3E38"/>
    <w:rsid w:val="00DC6458"/>
    <w:rsid w:val="00DD2265"/>
    <w:rsid w:val="00DD24C5"/>
    <w:rsid w:val="00DE08FA"/>
    <w:rsid w:val="00DE352B"/>
    <w:rsid w:val="00DE7854"/>
    <w:rsid w:val="00E05C13"/>
    <w:rsid w:val="00E079CF"/>
    <w:rsid w:val="00E14098"/>
    <w:rsid w:val="00E166A9"/>
    <w:rsid w:val="00E21069"/>
    <w:rsid w:val="00E21EFC"/>
    <w:rsid w:val="00E26FA2"/>
    <w:rsid w:val="00E310FC"/>
    <w:rsid w:val="00E32309"/>
    <w:rsid w:val="00E41B2F"/>
    <w:rsid w:val="00E41FEF"/>
    <w:rsid w:val="00E530FD"/>
    <w:rsid w:val="00E53B3D"/>
    <w:rsid w:val="00E5441E"/>
    <w:rsid w:val="00E614BD"/>
    <w:rsid w:val="00E65A8A"/>
    <w:rsid w:val="00E71800"/>
    <w:rsid w:val="00E74328"/>
    <w:rsid w:val="00E77BF2"/>
    <w:rsid w:val="00E92953"/>
    <w:rsid w:val="00E93064"/>
    <w:rsid w:val="00E9752E"/>
    <w:rsid w:val="00EA4E2D"/>
    <w:rsid w:val="00EA7753"/>
    <w:rsid w:val="00EB03E4"/>
    <w:rsid w:val="00EB2508"/>
    <w:rsid w:val="00EB6DDC"/>
    <w:rsid w:val="00EE007A"/>
    <w:rsid w:val="00EE0605"/>
    <w:rsid w:val="00EE2971"/>
    <w:rsid w:val="00F0168B"/>
    <w:rsid w:val="00F1255C"/>
    <w:rsid w:val="00F13115"/>
    <w:rsid w:val="00F14055"/>
    <w:rsid w:val="00F14A0A"/>
    <w:rsid w:val="00F26ED3"/>
    <w:rsid w:val="00F3609B"/>
    <w:rsid w:val="00F418ED"/>
    <w:rsid w:val="00F459AE"/>
    <w:rsid w:val="00F5010D"/>
    <w:rsid w:val="00F53672"/>
    <w:rsid w:val="00F54A0A"/>
    <w:rsid w:val="00F631F1"/>
    <w:rsid w:val="00F654E2"/>
    <w:rsid w:val="00F727B3"/>
    <w:rsid w:val="00F73C19"/>
    <w:rsid w:val="00F7417B"/>
    <w:rsid w:val="00F864A7"/>
    <w:rsid w:val="00F90183"/>
    <w:rsid w:val="00F90369"/>
    <w:rsid w:val="00FA1B4D"/>
    <w:rsid w:val="00FB443A"/>
    <w:rsid w:val="00FD1B69"/>
    <w:rsid w:val="00FE4AD9"/>
    <w:rsid w:val="00FF1B78"/>
    <w:rsid w:val="00FF3688"/>
    <w:rsid w:val="00FF3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55DF3"/>
  <w15:chartTrackingRefBased/>
  <w15:docId w15:val="{957E09F4-DC59-7742-BB20-FAA3CC01D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E2D"/>
    <w:rPr>
      <w:rFonts w:ascii="Times New Roman" w:eastAsia="Times New Roman" w:hAnsi="Times New Roman" w:cs="Times New Roman"/>
      <w:lang w:eastAsia="en-GB"/>
    </w:rPr>
  </w:style>
  <w:style w:type="paragraph" w:styleId="Heading2">
    <w:name w:val="heading 2"/>
    <w:basedOn w:val="Normal"/>
    <w:next w:val="Normal"/>
    <w:link w:val="Heading2Char"/>
    <w:uiPriority w:val="9"/>
    <w:unhideWhenUsed/>
    <w:qFormat/>
    <w:rsid w:val="000D3CEB"/>
    <w:pPr>
      <w:keepNext/>
      <w:keepLines/>
      <w:spacing w:before="40"/>
      <w:outlineLvl w:val="1"/>
    </w:pPr>
    <w:rPr>
      <w:rFonts w:asciiTheme="majorHAnsi" w:eastAsiaTheme="majorEastAsia" w:hAnsiTheme="majorHAnsi" w:cstheme="majorBidi"/>
      <w:color w:val="2F5496" w:themeColor="accent1" w:themeShade="BF"/>
      <w:sz w:val="26"/>
      <w:szCs w:val="26"/>
      <w:lang w:val="cy-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B5D57"/>
    <w:rPr>
      <w:sz w:val="16"/>
      <w:szCs w:val="16"/>
    </w:rPr>
  </w:style>
  <w:style w:type="paragraph" w:styleId="CommentText">
    <w:name w:val="annotation text"/>
    <w:basedOn w:val="Normal"/>
    <w:link w:val="CommentTextChar"/>
    <w:uiPriority w:val="99"/>
    <w:semiHidden/>
    <w:unhideWhenUsed/>
    <w:rsid w:val="00AB5D57"/>
    <w:rPr>
      <w:rFonts w:asciiTheme="minorHAnsi" w:eastAsiaTheme="minorHAnsi" w:hAnsiTheme="minorHAnsi" w:cstheme="minorBidi"/>
      <w:sz w:val="20"/>
      <w:szCs w:val="20"/>
      <w:lang w:val="cy-GB" w:eastAsia="en-US"/>
    </w:rPr>
  </w:style>
  <w:style w:type="character" w:customStyle="1" w:styleId="CommentTextChar">
    <w:name w:val="Comment Text Char"/>
    <w:basedOn w:val="DefaultParagraphFont"/>
    <w:link w:val="CommentText"/>
    <w:uiPriority w:val="99"/>
    <w:semiHidden/>
    <w:rsid w:val="00AB5D57"/>
    <w:rPr>
      <w:sz w:val="20"/>
      <w:szCs w:val="20"/>
      <w:lang w:val="cy-GB"/>
    </w:rPr>
  </w:style>
  <w:style w:type="paragraph" w:styleId="CommentSubject">
    <w:name w:val="annotation subject"/>
    <w:basedOn w:val="CommentText"/>
    <w:next w:val="CommentText"/>
    <w:link w:val="CommentSubjectChar"/>
    <w:uiPriority w:val="99"/>
    <w:semiHidden/>
    <w:unhideWhenUsed/>
    <w:rsid w:val="00AB5D57"/>
    <w:rPr>
      <w:b/>
      <w:bCs/>
    </w:rPr>
  </w:style>
  <w:style w:type="character" w:customStyle="1" w:styleId="CommentSubjectChar">
    <w:name w:val="Comment Subject Char"/>
    <w:basedOn w:val="CommentTextChar"/>
    <w:link w:val="CommentSubject"/>
    <w:uiPriority w:val="99"/>
    <w:semiHidden/>
    <w:rsid w:val="00AB5D57"/>
    <w:rPr>
      <w:b/>
      <w:bCs/>
      <w:sz w:val="20"/>
      <w:szCs w:val="20"/>
      <w:lang w:val="cy-GB"/>
    </w:rPr>
  </w:style>
  <w:style w:type="paragraph" w:styleId="BalloonText">
    <w:name w:val="Balloon Text"/>
    <w:basedOn w:val="Normal"/>
    <w:link w:val="BalloonTextChar"/>
    <w:uiPriority w:val="99"/>
    <w:semiHidden/>
    <w:unhideWhenUsed/>
    <w:rsid w:val="00AB5D57"/>
    <w:rPr>
      <w:rFonts w:eastAsiaTheme="minorHAnsi"/>
      <w:sz w:val="18"/>
      <w:szCs w:val="18"/>
      <w:lang w:val="cy-GB" w:eastAsia="en-US"/>
    </w:rPr>
  </w:style>
  <w:style w:type="character" w:customStyle="1" w:styleId="BalloonTextChar">
    <w:name w:val="Balloon Text Char"/>
    <w:basedOn w:val="DefaultParagraphFont"/>
    <w:link w:val="BalloonText"/>
    <w:uiPriority w:val="99"/>
    <w:semiHidden/>
    <w:rsid w:val="00AB5D57"/>
    <w:rPr>
      <w:rFonts w:ascii="Times New Roman" w:hAnsi="Times New Roman" w:cs="Times New Roman"/>
      <w:sz w:val="18"/>
      <w:szCs w:val="18"/>
      <w:lang w:val="cy-GB"/>
    </w:rPr>
  </w:style>
  <w:style w:type="character" w:customStyle="1" w:styleId="Heading2Char">
    <w:name w:val="Heading 2 Char"/>
    <w:basedOn w:val="DefaultParagraphFont"/>
    <w:link w:val="Heading2"/>
    <w:uiPriority w:val="9"/>
    <w:rsid w:val="000D3CEB"/>
    <w:rPr>
      <w:rFonts w:asciiTheme="majorHAnsi" w:eastAsiaTheme="majorEastAsia" w:hAnsiTheme="majorHAnsi" w:cstheme="majorBidi"/>
      <w:color w:val="2F5496" w:themeColor="accent1" w:themeShade="BF"/>
      <w:sz w:val="26"/>
      <w:szCs w:val="26"/>
      <w:lang w:val="cy-GB"/>
    </w:rPr>
  </w:style>
  <w:style w:type="character" w:styleId="Emphasis">
    <w:name w:val="Emphasis"/>
    <w:basedOn w:val="DefaultParagraphFont"/>
    <w:uiPriority w:val="20"/>
    <w:qFormat/>
    <w:rsid w:val="00EA4E2D"/>
    <w:rPr>
      <w:i/>
      <w:iCs/>
    </w:rPr>
  </w:style>
  <w:style w:type="paragraph" w:styleId="Header">
    <w:name w:val="header"/>
    <w:basedOn w:val="Normal"/>
    <w:link w:val="HeaderChar"/>
    <w:uiPriority w:val="99"/>
    <w:unhideWhenUsed/>
    <w:rsid w:val="00EA7753"/>
    <w:pPr>
      <w:tabs>
        <w:tab w:val="center" w:pos="4680"/>
        <w:tab w:val="right" w:pos="9360"/>
      </w:tabs>
    </w:pPr>
  </w:style>
  <w:style w:type="character" w:customStyle="1" w:styleId="HeaderChar">
    <w:name w:val="Header Char"/>
    <w:basedOn w:val="DefaultParagraphFont"/>
    <w:link w:val="Header"/>
    <w:uiPriority w:val="99"/>
    <w:rsid w:val="00EA775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A7753"/>
  </w:style>
  <w:style w:type="paragraph" w:styleId="FootnoteText">
    <w:name w:val="footnote text"/>
    <w:basedOn w:val="Normal"/>
    <w:link w:val="FootnoteTextChar"/>
    <w:uiPriority w:val="99"/>
    <w:semiHidden/>
    <w:unhideWhenUsed/>
    <w:rsid w:val="00D370F1"/>
    <w:rPr>
      <w:sz w:val="20"/>
      <w:szCs w:val="20"/>
    </w:rPr>
  </w:style>
  <w:style w:type="character" w:customStyle="1" w:styleId="FootnoteTextChar">
    <w:name w:val="Footnote Text Char"/>
    <w:basedOn w:val="DefaultParagraphFont"/>
    <w:link w:val="FootnoteText"/>
    <w:uiPriority w:val="99"/>
    <w:semiHidden/>
    <w:rsid w:val="00D370F1"/>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D370F1"/>
    <w:rPr>
      <w:vertAlign w:val="superscript"/>
    </w:rPr>
  </w:style>
  <w:style w:type="character" w:styleId="Hyperlink">
    <w:name w:val="Hyperlink"/>
    <w:basedOn w:val="DefaultParagraphFont"/>
    <w:uiPriority w:val="99"/>
    <w:unhideWhenUsed/>
    <w:rsid w:val="00DC3E38"/>
    <w:rPr>
      <w:color w:val="0563C1" w:themeColor="hyperlink"/>
      <w:u w:val="single"/>
    </w:rPr>
  </w:style>
  <w:style w:type="character" w:styleId="UnresolvedMention">
    <w:name w:val="Unresolved Mention"/>
    <w:basedOn w:val="DefaultParagraphFont"/>
    <w:uiPriority w:val="99"/>
    <w:semiHidden/>
    <w:unhideWhenUsed/>
    <w:rsid w:val="00DC3E38"/>
    <w:rPr>
      <w:color w:val="605E5C"/>
      <w:shd w:val="clear" w:color="auto" w:fill="E1DFDD"/>
    </w:rPr>
  </w:style>
  <w:style w:type="character" w:styleId="FollowedHyperlink">
    <w:name w:val="FollowedHyperlink"/>
    <w:basedOn w:val="DefaultParagraphFont"/>
    <w:uiPriority w:val="99"/>
    <w:semiHidden/>
    <w:unhideWhenUsed/>
    <w:rsid w:val="00C40B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5595071">
      <w:bodyDiv w:val="1"/>
      <w:marLeft w:val="0"/>
      <w:marRight w:val="0"/>
      <w:marTop w:val="0"/>
      <w:marBottom w:val="0"/>
      <w:divBdr>
        <w:top w:val="none" w:sz="0" w:space="0" w:color="auto"/>
        <w:left w:val="none" w:sz="0" w:space="0" w:color="auto"/>
        <w:bottom w:val="none" w:sz="0" w:space="0" w:color="auto"/>
        <w:right w:val="none" w:sz="0" w:space="0" w:color="auto"/>
      </w:divBdr>
    </w:div>
    <w:div w:id="989485514">
      <w:bodyDiv w:val="1"/>
      <w:marLeft w:val="0"/>
      <w:marRight w:val="0"/>
      <w:marTop w:val="0"/>
      <w:marBottom w:val="0"/>
      <w:divBdr>
        <w:top w:val="none" w:sz="0" w:space="0" w:color="auto"/>
        <w:left w:val="none" w:sz="0" w:space="0" w:color="auto"/>
        <w:bottom w:val="none" w:sz="0" w:space="0" w:color="auto"/>
        <w:right w:val="none" w:sz="0" w:space="0" w:color="auto"/>
      </w:divBdr>
    </w:div>
    <w:div w:id="1809740264">
      <w:bodyDiv w:val="1"/>
      <w:marLeft w:val="0"/>
      <w:marRight w:val="0"/>
      <w:marTop w:val="0"/>
      <w:marBottom w:val="0"/>
      <w:divBdr>
        <w:top w:val="none" w:sz="0" w:space="0" w:color="auto"/>
        <w:left w:val="none" w:sz="0" w:space="0" w:color="auto"/>
        <w:bottom w:val="none" w:sz="0" w:space="0" w:color="auto"/>
        <w:right w:val="none" w:sz="0" w:space="0" w:color="auto"/>
      </w:divBdr>
    </w:div>
    <w:div w:id="2122068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2928588" TargetMode="External"/><Relationship Id="rId13" Type="http://schemas.openxmlformats.org/officeDocument/2006/relationships/hyperlink" Target="http://www.gutorglyn.net/gutorglyn/poem/?poem-selection=087&amp;first-line=%23" TargetMode="External"/><Relationship Id="rId18" Type="http://schemas.openxmlformats.org/officeDocument/2006/relationships/hyperlink" Target="https://www.academia.edu/31570423" TargetMode="Externa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s://www.jstor.org/stable/2928500" TargetMode="External"/><Relationship Id="rId12" Type="http://schemas.openxmlformats.org/officeDocument/2006/relationships/hyperlink" Target="http://www.gutorglyn.net/gutorglyn/poem/?poem-selection=081&amp;first-line=%23" TargetMode="External"/><Relationship Id="rId17" Type="http://schemas.openxmlformats.org/officeDocument/2006/relationships/hyperlink" Target="http://www.jstor.org/stable/437335" TargetMode="External"/><Relationship Id="rId2" Type="http://schemas.openxmlformats.org/officeDocument/2006/relationships/styles" Target="styles.xml"/><Relationship Id="rId16" Type="http://schemas.openxmlformats.org/officeDocument/2006/relationships/hyperlink" Target="https://thevalueofsparrows.wordpress.com/2016/11/30/poetry-all-shall-be-well-by-julian-of-norwich/"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h-net.org/reviews/showpdf.php?id=25420" TargetMode="External"/><Relationship Id="rId5" Type="http://schemas.openxmlformats.org/officeDocument/2006/relationships/footnotes" Target="footnotes.xml"/><Relationship Id="rId15" Type="http://schemas.openxmlformats.org/officeDocument/2006/relationships/hyperlink" Target="https://www.poetseers.org/spiritual-and-devotional-poets/christian/hildegard-of-bingen/" TargetMode="External"/><Relationship Id="rId23" Type="http://schemas.openxmlformats.org/officeDocument/2006/relationships/theme" Target="theme/theme1.xml"/><Relationship Id="rId10" Type="http://schemas.openxmlformats.org/officeDocument/2006/relationships/hyperlink" Target="http://www.jstor.org/stable/25833172" TargetMode="External"/><Relationship Id="rId19" Type="http://schemas.openxmlformats.org/officeDocument/2006/relationships/hyperlink" Target="http://www.jstor.org/stable/227653" TargetMode="External"/><Relationship Id="rId4" Type="http://schemas.openxmlformats.org/officeDocument/2006/relationships/webSettings" Target="webSettings.xml"/><Relationship Id="rId9" Type="http://schemas.openxmlformats.org/officeDocument/2006/relationships/hyperlink" Target="https://www.jstor.org/stable/3047548" TargetMode="External"/><Relationship Id="rId14" Type="http://schemas.openxmlformats.org/officeDocument/2006/relationships/hyperlink" Target="http://www.jstor.org/stable/25832902"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poetseers.org/spiritual-and-devotional-poets/christian/hildegard-of-bingen/" TargetMode="External"/><Relationship Id="rId3" Type="http://schemas.openxmlformats.org/officeDocument/2006/relationships/hyperlink" Target="http://www.gutorglyn.net/gutorglyn/poem/?poem-selection=081&amp;first-line=%23" TargetMode="External"/><Relationship Id="rId7" Type="http://schemas.openxmlformats.org/officeDocument/2006/relationships/hyperlink" Target="https://www.jstor.org/stable/3047548" TargetMode="External"/><Relationship Id="rId2" Type="http://schemas.openxmlformats.org/officeDocument/2006/relationships/hyperlink" Target="https://www.academia.edu/31570423" TargetMode="External"/><Relationship Id="rId1" Type="http://schemas.openxmlformats.org/officeDocument/2006/relationships/hyperlink" Target="https://www.jstor.org/stable/2928500" TargetMode="External"/><Relationship Id="rId6" Type="http://schemas.openxmlformats.org/officeDocument/2006/relationships/hyperlink" Target="http://www.jstor.org/stable/227653" TargetMode="External"/><Relationship Id="rId5" Type="http://schemas.openxmlformats.org/officeDocument/2006/relationships/hyperlink" Target="https://doi.org/10.2307/2928588" TargetMode="External"/><Relationship Id="rId4" Type="http://schemas.openxmlformats.org/officeDocument/2006/relationships/hyperlink" Target="http://www.gutorglyn.net/gutorglyn/poem/?poem-selection=087&amp;first-line=%23" TargetMode="External"/><Relationship Id="rId9" Type="http://schemas.openxmlformats.org/officeDocument/2006/relationships/hyperlink" Target="https://thevalueofsparrows.wordpress.com/2016/11/30/poetry-all-shall-be-well-by-julian-of-norwi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1509A8-E749-E640-9C3A-A1667E15C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4127</Words>
  <Characters>23527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RAVENHILL TOD</dc:creator>
  <cp:keywords/>
  <dc:description/>
  <cp:lastModifiedBy>ANNE RAVENHILL TOD</cp:lastModifiedBy>
  <cp:revision>3</cp:revision>
  <dcterms:created xsi:type="dcterms:W3CDTF">2022-03-12T11:37:00Z</dcterms:created>
  <dcterms:modified xsi:type="dcterms:W3CDTF">2022-03-12T11:39:00Z</dcterms:modified>
</cp:coreProperties>
</file>