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38AAA2" w14:textId="77777777" w:rsidR="00C6371F" w:rsidRPr="007F7CF1" w:rsidRDefault="00846882" w:rsidP="00484EC1">
      <w:r w:rsidRPr="007F7CF1">
        <w:rPr>
          <w:noProof/>
          <w:lang w:eastAsia="en-GB"/>
        </w:rPr>
        <w:drawing>
          <wp:inline distT="0" distB="0" distL="0" distR="0" wp14:anchorId="7F0EA4C2" wp14:editId="6FD3940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FF6F4D2" w14:textId="77777777" w:rsidR="00FD2CFF" w:rsidRPr="007F7CF1" w:rsidRDefault="00FD2CFF" w:rsidP="00FD2CFF"/>
    <w:p w14:paraId="201B12C1" w14:textId="77777777" w:rsidR="00C536A6" w:rsidRPr="007F7CF1" w:rsidRDefault="00EB1F41" w:rsidP="00EB1F41">
      <w:pPr>
        <w:pStyle w:val="Modcode"/>
        <w:jc w:val="left"/>
      </w:pPr>
      <w:r w:rsidRPr="007F7CF1">
        <w:t xml:space="preserve">LEVEL </w:t>
      </w:r>
      <w:r w:rsidR="00907220" w:rsidRPr="007F7CF1">
        <w:t>4</w:t>
      </w:r>
      <w:r w:rsidRPr="007F7CF1">
        <w:t xml:space="preserve"> </w:t>
      </w:r>
    </w:p>
    <w:p w14:paraId="49AB3042" w14:textId="77777777" w:rsidR="00EB1F41" w:rsidRPr="007F7CF1" w:rsidRDefault="00EB1F41" w:rsidP="00EB1F41">
      <w:pPr>
        <w:pStyle w:val="Modcode"/>
        <w:jc w:val="left"/>
      </w:pPr>
      <w:r w:rsidRPr="007F7CF1">
        <w:t xml:space="preserve">                                                                      </w:t>
      </w:r>
    </w:p>
    <w:p w14:paraId="5C107FB3" w14:textId="77777777" w:rsidR="00C536A6" w:rsidRPr="007F7CF1" w:rsidRDefault="00C536A6" w:rsidP="00EB1F41">
      <w:pPr>
        <w:pStyle w:val="Modcode"/>
        <w:jc w:val="left"/>
      </w:pPr>
    </w:p>
    <w:p w14:paraId="7FFFE598" w14:textId="77777777" w:rsidR="00C536A6" w:rsidRPr="007F7CF1" w:rsidRDefault="00C536A6" w:rsidP="00EB1F41">
      <w:pPr>
        <w:pStyle w:val="Modcode"/>
        <w:jc w:val="left"/>
      </w:pPr>
    </w:p>
    <w:p w14:paraId="1717E3D2" w14:textId="626CF9D5" w:rsidR="00EB1F41" w:rsidRPr="007F7CF1" w:rsidRDefault="00EB1F41" w:rsidP="00EB1F41">
      <w:pPr>
        <w:pStyle w:val="Modcode"/>
      </w:pPr>
      <w:r w:rsidRPr="007F7CF1">
        <w:t xml:space="preserve">MODULE CODE: </w:t>
      </w:r>
      <w:r w:rsidR="0097395F">
        <w:t>BMSA4000</w:t>
      </w:r>
    </w:p>
    <w:p w14:paraId="0A8B9C79" w14:textId="3C12136C" w:rsidR="00EB1F41" w:rsidRPr="007F7CF1" w:rsidRDefault="006565DF" w:rsidP="00EB1F41">
      <w:pPr>
        <w:pStyle w:val="Modname"/>
      </w:pPr>
      <w:r>
        <w:t>Supporting Early Childhood Physical Development</w:t>
      </w:r>
    </w:p>
    <w:p w14:paraId="28FE95BD" w14:textId="7794D25F" w:rsidR="00C536A6" w:rsidRPr="007F7CF1" w:rsidRDefault="00EB1F41" w:rsidP="00C536A6">
      <w:pPr>
        <w:pStyle w:val="Time"/>
        <w:rPr>
          <w:szCs w:val="28"/>
        </w:rPr>
      </w:pPr>
      <w:r w:rsidRPr="007F7CF1">
        <w:rPr>
          <w:szCs w:val="28"/>
        </w:rPr>
        <w:t xml:space="preserve">aSSESSMENT TYPE: </w:t>
      </w:r>
      <w:r w:rsidR="00A07500">
        <w:rPr>
          <w:szCs w:val="28"/>
        </w:rPr>
        <w:t>Reflective journal</w:t>
      </w:r>
      <w:r w:rsidRPr="007F7CF1">
        <w:rPr>
          <w:szCs w:val="28"/>
        </w:rPr>
        <w:t xml:space="preserve">  </w:t>
      </w:r>
    </w:p>
    <w:p w14:paraId="49C34DF3" w14:textId="77777777" w:rsidR="00C3093A" w:rsidRPr="007F7CF1" w:rsidRDefault="00C3093A" w:rsidP="00C3093A">
      <w:pPr>
        <w:pStyle w:val="Answer"/>
        <w:rPr>
          <w:szCs w:val="28"/>
        </w:rPr>
      </w:pPr>
      <w:r w:rsidRPr="007F7CF1">
        <w:rPr>
          <w:szCs w:val="28"/>
        </w:rPr>
        <w:t>Assessment</w:t>
      </w:r>
      <w:r w:rsidR="00C536A6" w:rsidRPr="007F7CF1">
        <w:rPr>
          <w:szCs w:val="28"/>
        </w:rPr>
        <w:t>/Component:</w:t>
      </w:r>
      <w:r w:rsidR="00907220" w:rsidRPr="007F7CF1">
        <w:rPr>
          <w:szCs w:val="28"/>
        </w:rPr>
        <w:t xml:space="preserve"> 1</w:t>
      </w:r>
    </w:p>
    <w:p w14:paraId="64923865" w14:textId="77777777" w:rsidR="00401D59" w:rsidRPr="007F7CF1" w:rsidRDefault="00401D59" w:rsidP="00401D59">
      <w:pPr>
        <w:pStyle w:val="BodyText"/>
      </w:pPr>
    </w:p>
    <w:p w14:paraId="588A61B7" w14:textId="415B94EE" w:rsidR="00401D59" w:rsidRPr="007F7CF1" w:rsidRDefault="00401D59" w:rsidP="00401D59">
      <w:pPr>
        <w:pStyle w:val="BodyText"/>
        <w:rPr>
          <w:b/>
          <w:sz w:val="28"/>
          <w:szCs w:val="28"/>
          <w:u w:val="single"/>
        </w:rPr>
      </w:pPr>
      <w:r w:rsidRPr="007F7CF1">
        <w:rPr>
          <w:b/>
          <w:sz w:val="28"/>
          <w:szCs w:val="28"/>
        </w:rPr>
        <w:t xml:space="preserve">COMPONENT WEIGHTING: </w:t>
      </w:r>
      <w:r w:rsidR="00E828C2">
        <w:rPr>
          <w:b/>
          <w:sz w:val="28"/>
          <w:szCs w:val="28"/>
          <w:u w:val="single"/>
        </w:rPr>
        <w:t>5</w:t>
      </w:r>
      <w:r w:rsidR="00C3080B">
        <w:rPr>
          <w:b/>
          <w:sz w:val="28"/>
          <w:szCs w:val="28"/>
          <w:u w:val="single"/>
        </w:rPr>
        <w:t>0</w:t>
      </w:r>
      <w:r w:rsidRPr="007F7CF1">
        <w:rPr>
          <w:b/>
          <w:sz w:val="28"/>
          <w:szCs w:val="28"/>
          <w:u w:val="single"/>
        </w:rPr>
        <w:t xml:space="preserve"> </w:t>
      </w:r>
      <w:r w:rsidRPr="007F7CF1">
        <w:rPr>
          <w:b/>
          <w:sz w:val="28"/>
          <w:szCs w:val="28"/>
        </w:rPr>
        <w:t>%</w:t>
      </w:r>
    </w:p>
    <w:p w14:paraId="4FD3A051" w14:textId="77777777" w:rsidR="00C536A6" w:rsidRPr="007F7CF1" w:rsidRDefault="00C536A6" w:rsidP="00C536A6">
      <w:pPr>
        <w:pStyle w:val="BodyText"/>
      </w:pPr>
    </w:p>
    <w:p w14:paraId="04BA206A" w14:textId="3667781D" w:rsidR="00C536A6" w:rsidRPr="007F7CF1" w:rsidRDefault="00EB1F41" w:rsidP="00EB1F41">
      <w:pPr>
        <w:pStyle w:val="BodyText"/>
        <w:rPr>
          <w:b/>
          <w:sz w:val="28"/>
          <w:szCs w:val="28"/>
          <w:u w:val="single"/>
        </w:rPr>
      </w:pPr>
      <w:r w:rsidRPr="007F7CF1">
        <w:rPr>
          <w:b/>
          <w:sz w:val="28"/>
          <w:szCs w:val="28"/>
        </w:rPr>
        <w:t xml:space="preserve">WORD COUNT: </w:t>
      </w:r>
      <w:r w:rsidR="0097395F">
        <w:rPr>
          <w:b/>
          <w:sz w:val="28"/>
          <w:szCs w:val="28"/>
          <w:u w:val="single"/>
        </w:rPr>
        <w:t>2</w:t>
      </w:r>
      <w:r w:rsidR="007D5B83">
        <w:rPr>
          <w:b/>
          <w:sz w:val="28"/>
          <w:szCs w:val="28"/>
          <w:u w:val="single"/>
        </w:rPr>
        <w:t>000</w:t>
      </w:r>
      <w:r w:rsidR="00C3080B">
        <w:rPr>
          <w:b/>
          <w:sz w:val="28"/>
          <w:szCs w:val="28"/>
          <w:u w:val="single"/>
        </w:rPr>
        <w:t xml:space="preserve"> </w:t>
      </w:r>
      <w:r w:rsidRPr="007F7CF1">
        <w:rPr>
          <w:b/>
          <w:sz w:val="28"/>
          <w:szCs w:val="28"/>
        </w:rPr>
        <w:t>WORDS</w:t>
      </w:r>
      <w:r w:rsidRPr="007F7CF1">
        <w:rPr>
          <w:b/>
          <w:sz w:val="28"/>
          <w:szCs w:val="28"/>
          <w:u w:val="single"/>
        </w:rPr>
        <w:t xml:space="preserve"> </w:t>
      </w:r>
      <w:r w:rsidR="00D866EB">
        <w:rPr>
          <w:b/>
          <w:sz w:val="28"/>
          <w:szCs w:val="28"/>
          <w:u w:val="single"/>
        </w:rPr>
        <w:t>(approx. 1000 per cycle)</w:t>
      </w:r>
    </w:p>
    <w:p w14:paraId="737A45F1" w14:textId="77777777" w:rsidR="00C536A6" w:rsidRPr="007F7CF1" w:rsidRDefault="00C536A6" w:rsidP="00EB1F41">
      <w:pPr>
        <w:pStyle w:val="BodyText"/>
        <w:rPr>
          <w:b/>
          <w:sz w:val="28"/>
          <w:szCs w:val="28"/>
          <w:u w:val="single"/>
        </w:rPr>
      </w:pPr>
    </w:p>
    <w:p w14:paraId="34DA1AAC" w14:textId="03FCFE6E" w:rsidR="00A02860" w:rsidRPr="007F7CF1" w:rsidRDefault="00A02860" w:rsidP="00EB1F41">
      <w:pPr>
        <w:pStyle w:val="BodyText"/>
        <w:rPr>
          <w:b/>
          <w:sz w:val="28"/>
          <w:szCs w:val="28"/>
          <w:u w:val="single"/>
        </w:rPr>
      </w:pPr>
      <w:r w:rsidRPr="007F7CF1">
        <w:rPr>
          <w:b/>
          <w:sz w:val="28"/>
          <w:szCs w:val="28"/>
        </w:rPr>
        <w:t xml:space="preserve">MODULE TUTOR: </w:t>
      </w:r>
      <w:r w:rsidR="0097395F">
        <w:rPr>
          <w:b/>
          <w:sz w:val="28"/>
          <w:szCs w:val="28"/>
          <w:u w:val="single"/>
        </w:rPr>
        <w:t>Nalda Wainwright</w:t>
      </w:r>
    </w:p>
    <w:p w14:paraId="2E3E1685" w14:textId="77777777" w:rsidR="00FD2CFF" w:rsidRPr="007F7CF1" w:rsidRDefault="00FD2CFF">
      <w:pPr>
        <w:rPr>
          <w:sz w:val="28"/>
          <w:szCs w:val="28"/>
        </w:rPr>
      </w:pPr>
    </w:p>
    <w:p w14:paraId="1EF2C496" w14:textId="77777777" w:rsidR="00FD2CFF" w:rsidRPr="007F7CF1" w:rsidRDefault="00BF3F1C">
      <w:pPr>
        <w:rPr>
          <w:rFonts w:ascii="Times New Roman" w:hAnsi="Times New Roman" w:cs="Times New Roman"/>
          <w:b/>
          <w:sz w:val="28"/>
          <w:szCs w:val="28"/>
        </w:rPr>
      </w:pPr>
      <w:r w:rsidRPr="007F7CF1">
        <w:rPr>
          <w:rFonts w:ascii="Times New Roman" w:hAnsi="Times New Roman" w:cs="Times New Roman"/>
          <w:b/>
          <w:sz w:val="28"/>
          <w:szCs w:val="28"/>
        </w:rPr>
        <w:t xml:space="preserve">SUBMISSION DETAILS:    </w:t>
      </w:r>
    </w:p>
    <w:p w14:paraId="1A654C45" w14:textId="77777777" w:rsidR="001F19DA" w:rsidRDefault="001F19DA" w:rsidP="00C07D4D">
      <w:pPr>
        <w:rPr>
          <w:rFonts w:ascii="Arial" w:hAnsi="Arial" w:cs="Arial"/>
        </w:rPr>
      </w:pPr>
    </w:p>
    <w:p w14:paraId="47BF8BDC" w14:textId="77777777" w:rsidR="001F19DA" w:rsidRDefault="001F19DA" w:rsidP="00C07D4D">
      <w:pPr>
        <w:rPr>
          <w:rFonts w:ascii="Arial" w:hAnsi="Arial" w:cs="Arial"/>
        </w:rPr>
      </w:pPr>
    </w:p>
    <w:p w14:paraId="0D5F799F" w14:textId="76E55059" w:rsidR="00CB046D" w:rsidRDefault="001F19DA" w:rsidP="00C07D4D">
      <w:pPr>
        <w:rPr>
          <w:rFonts w:ascii="Arial" w:hAnsi="Arial" w:cs="Arial"/>
        </w:rPr>
      </w:pPr>
      <w:r>
        <w:rPr>
          <w:rFonts w:ascii="Arial" w:hAnsi="Arial" w:cs="Arial"/>
        </w:rPr>
        <w:t>You need to complete</w:t>
      </w:r>
      <w:r w:rsidR="0097395F">
        <w:rPr>
          <w:rFonts w:ascii="Arial" w:hAnsi="Arial" w:cs="Arial"/>
        </w:rPr>
        <w:t xml:space="preserve"> two reflective journal cycles</w:t>
      </w:r>
      <w:r w:rsidR="00923D6D">
        <w:rPr>
          <w:rFonts w:ascii="Arial" w:hAnsi="Arial" w:cs="Arial"/>
        </w:rPr>
        <w:t>.</w:t>
      </w:r>
      <w:r w:rsidR="00854BD9">
        <w:rPr>
          <w:rFonts w:ascii="Arial" w:hAnsi="Arial" w:cs="Arial"/>
        </w:rPr>
        <w:t xml:space="preserve"> </w:t>
      </w:r>
      <w:r w:rsidR="006C4885">
        <w:rPr>
          <w:rFonts w:ascii="Arial" w:hAnsi="Arial" w:cs="Arial"/>
        </w:rPr>
        <w:t xml:space="preserve"> </w:t>
      </w:r>
      <w:r>
        <w:rPr>
          <w:rFonts w:ascii="Arial" w:hAnsi="Arial" w:cs="Arial"/>
        </w:rPr>
        <w:t>Each cycle should attempt to demonstrate</w:t>
      </w:r>
      <w:r w:rsidR="00AA5E60">
        <w:rPr>
          <w:rFonts w:ascii="Arial" w:hAnsi="Arial" w:cs="Arial"/>
        </w:rPr>
        <w:t xml:space="preserve"> specific learning </w:t>
      </w:r>
      <w:r>
        <w:rPr>
          <w:rFonts w:ascii="Arial" w:hAnsi="Arial" w:cs="Arial"/>
        </w:rPr>
        <w:t xml:space="preserve">about </w:t>
      </w:r>
      <w:r w:rsidR="0097395F">
        <w:rPr>
          <w:rFonts w:ascii="Arial" w:hAnsi="Arial" w:cs="Arial"/>
        </w:rPr>
        <w:t>the practical implementation of the SKIP-Cymru programme in your setting.</w:t>
      </w:r>
      <w:r>
        <w:rPr>
          <w:rFonts w:ascii="Arial" w:hAnsi="Arial" w:cs="Arial"/>
        </w:rPr>
        <w:t xml:space="preserve"> </w:t>
      </w:r>
    </w:p>
    <w:p w14:paraId="710BCA63" w14:textId="77777777" w:rsidR="00353C6D" w:rsidRDefault="00353C6D" w:rsidP="00353C6D">
      <w:pPr>
        <w:rPr>
          <w:rFonts w:ascii="Arial" w:hAnsi="Arial" w:cs="Arial"/>
        </w:rPr>
      </w:pPr>
    </w:p>
    <w:p w14:paraId="0E820043" w14:textId="2666D695" w:rsidR="00234FE2" w:rsidRDefault="00353C6D">
      <w:pPr>
        <w:rPr>
          <w:rFonts w:ascii="Arial" w:hAnsi="Arial" w:cs="Arial"/>
        </w:rPr>
      </w:pPr>
      <w:r>
        <w:rPr>
          <w:rFonts w:ascii="Arial" w:hAnsi="Arial" w:cs="Arial"/>
        </w:rPr>
        <w:t>Your reflective account should link your experiences with relevant literature a</w:t>
      </w:r>
      <w:r w:rsidR="0097395F">
        <w:rPr>
          <w:rFonts w:ascii="Arial" w:hAnsi="Arial" w:cs="Arial"/>
        </w:rPr>
        <w:t>nd key theories relating to early childhood physical development</w:t>
      </w:r>
      <w:r>
        <w:rPr>
          <w:rFonts w:ascii="Arial" w:hAnsi="Arial" w:cs="Arial"/>
        </w:rPr>
        <w:t xml:space="preserve">.  </w:t>
      </w:r>
      <w:r w:rsidR="001F19DA">
        <w:rPr>
          <w:rFonts w:ascii="Arial" w:hAnsi="Arial" w:cs="Arial"/>
        </w:rPr>
        <w:t>Each cycle</w:t>
      </w:r>
      <w:r>
        <w:rPr>
          <w:rFonts w:ascii="Arial" w:hAnsi="Arial" w:cs="Arial"/>
        </w:rPr>
        <w:t xml:space="preserve"> should clearly demonstrate progressive developments in your knowledge, understanding and skills in relation to</w:t>
      </w:r>
      <w:r w:rsidR="0097395F">
        <w:rPr>
          <w:rFonts w:ascii="Arial" w:hAnsi="Arial" w:cs="Arial"/>
        </w:rPr>
        <w:t xml:space="preserve"> the implementation of SKIP-Cymru</w:t>
      </w:r>
      <w:r>
        <w:rPr>
          <w:rFonts w:ascii="Arial" w:hAnsi="Arial" w:cs="Arial"/>
        </w:rPr>
        <w:t xml:space="preserve">.  It should also identify factors that have assisted or inhibited your development and </w:t>
      </w:r>
      <w:r w:rsidR="00CB3B2D">
        <w:rPr>
          <w:rFonts w:ascii="Arial" w:hAnsi="Arial" w:cs="Arial"/>
        </w:rPr>
        <w:t>ways in which you can incorporate or prevent</w:t>
      </w:r>
      <w:r>
        <w:rPr>
          <w:rFonts w:ascii="Arial" w:hAnsi="Arial" w:cs="Arial"/>
        </w:rPr>
        <w:t xml:space="preserve"> such factors in future experiences.  </w:t>
      </w:r>
    </w:p>
    <w:p w14:paraId="5242C7C7" w14:textId="77777777" w:rsidR="0097395F" w:rsidRDefault="0097395F">
      <w:pPr>
        <w:rPr>
          <w:rFonts w:ascii="Arial" w:hAnsi="Arial" w:cs="Arial"/>
        </w:rPr>
      </w:pPr>
    </w:p>
    <w:p w14:paraId="66F6F93A" w14:textId="77777777" w:rsidR="0097395F" w:rsidRDefault="0097395F">
      <w:pPr>
        <w:rPr>
          <w:rFonts w:ascii="Arial" w:hAnsi="Arial" w:cs="Arial"/>
        </w:rPr>
      </w:pPr>
    </w:p>
    <w:p w14:paraId="2C50B161" w14:textId="77777777" w:rsidR="00234FE2" w:rsidRDefault="00234FE2">
      <w:pPr>
        <w:rPr>
          <w:rFonts w:ascii="Arial" w:hAnsi="Arial" w:cs="Arial"/>
        </w:rPr>
      </w:pPr>
    </w:p>
    <w:p w14:paraId="6C3A4DC9" w14:textId="77777777" w:rsidR="0097395F" w:rsidRDefault="0097395F">
      <w:pPr>
        <w:rPr>
          <w:rFonts w:ascii="Arial" w:hAnsi="Arial" w:cs="Arial"/>
        </w:rPr>
      </w:pPr>
    </w:p>
    <w:p w14:paraId="18415FEF" w14:textId="77777777" w:rsidR="007E3A92" w:rsidRPr="00A02AD1" w:rsidRDefault="007E3A92" w:rsidP="007E3A92">
      <w:pPr>
        <w:jc w:val="center"/>
        <w:rPr>
          <w:rFonts w:ascii="Times New Roman" w:hAnsi="Times New Roman" w:cs="Times New Roman"/>
          <w:b/>
          <w:sz w:val="28"/>
          <w:szCs w:val="28"/>
        </w:rPr>
      </w:pPr>
      <w:r w:rsidRPr="00A02AD1">
        <w:rPr>
          <w:rFonts w:ascii="Times New Roman" w:hAnsi="Times New Roman" w:cs="Times New Roman"/>
          <w:b/>
          <w:sz w:val="28"/>
          <w:szCs w:val="28"/>
        </w:rPr>
        <w:t>Submit via Turnitin</w:t>
      </w:r>
    </w:p>
    <w:p w14:paraId="0EFC2D72" w14:textId="345AA20F" w:rsidR="00B2437F" w:rsidRPr="00B16FA2" w:rsidRDefault="007E3A92" w:rsidP="00B16FA2">
      <w:pPr>
        <w:tabs>
          <w:tab w:val="left" w:pos="3160"/>
          <w:tab w:val="center" w:pos="4513"/>
        </w:tabs>
        <w:rPr>
          <w:rFonts w:ascii="Times New Roman" w:hAnsi="Times New Roman" w:cs="Times New Roman"/>
          <w:b/>
          <w:color w:val="FF0000"/>
          <w:sz w:val="28"/>
          <w:szCs w:val="28"/>
        </w:rPr>
      </w:pPr>
      <w:r w:rsidRPr="008A27B1">
        <w:rPr>
          <w:rFonts w:ascii="Times New Roman" w:hAnsi="Times New Roman" w:cs="Times New Roman"/>
          <w:b/>
          <w:color w:val="FF0000"/>
          <w:sz w:val="28"/>
          <w:szCs w:val="28"/>
        </w:rPr>
        <w:tab/>
      </w:r>
      <w:r w:rsidRPr="008A27B1">
        <w:rPr>
          <w:rFonts w:ascii="Times New Roman" w:hAnsi="Times New Roman" w:cs="Times New Roman"/>
          <w:b/>
          <w:color w:val="FF0000"/>
          <w:sz w:val="28"/>
          <w:szCs w:val="28"/>
        </w:rPr>
        <w:tab/>
      </w:r>
      <w:r w:rsidR="0097395F">
        <w:rPr>
          <w:rFonts w:ascii="Times New Roman" w:hAnsi="Times New Roman" w:cs="Times New Roman"/>
          <w:b/>
          <w:color w:val="FF0000"/>
          <w:sz w:val="28"/>
          <w:szCs w:val="28"/>
        </w:rPr>
        <w:t>2</w:t>
      </w:r>
      <w:r w:rsidR="00D866EB">
        <w:rPr>
          <w:rFonts w:ascii="Times New Roman" w:hAnsi="Times New Roman" w:cs="Times New Roman"/>
          <w:b/>
          <w:color w:val="FF0000"/>
          <w:sz w:val="28"/>
          <w:szCs w:val="28"/>
        </w:rPr>
        <w:t>4</w:t>
      </w:r>
      <w:r w:rsidR="00D866EB" w:rsidRPr="00D866EB">
        <w:rPr>
          <w:rFonts w:ascii="Times New Roman" w:hAnsi="Times New Roman" w:cs="Times New Roman"/>
          <w:b/>
          <w:color w:val="FF0000"/>
          <w:sz w:val="28"/>
          <w:szCs w:val="28"/>
          <w:vertAlign w:val="superscript"/>
        </w:rPr>
        <w:t>th</w:t>
      </w:r>
      <w:r w:rsidR="00D866EB">
        <w:rPr>
          <w:rFonts w:ascii="Times New Roman" w:hAnsi="Times New Roman" w:cs="Times New Roman"/>
          <w:b/>
          <w:color w:val="FF0000"/>
          <w:sz w:val="28"/>
          <w:szCs w:val="28"/>
        </w:rPr>
        <w:t xml:space="preserve"> November</w:t>
      </w:r>
      <w:r w:rsidR="0097395F">
        <w:rPr>
          <w:rFonts w:ascii="Times New Roman" w:hAnsi="Times New Roman" w:cs="Times New Roman"/>
          <w:b/>
          <w:color w:val="FF0000"/>
          <w:sz w:val="28"/>
          <w:szCs w:val="28"/>
        </w:rPr>
        <w:t xml:space="preserve"> 2019</w:t>
      </w:r>
    </w:p>
    <w:p w14:paraId="1F658902" w14:textId="77777777" w:rsidR="00D6095A" w:rsidRPr="007F7CF1" w:rsidRDefault="00D6095A" w:rsidP="00D6095A">
      <w:pPr>
        <w:pStyle w:val="Title"/>
      </w:pPr>
      <w:r w:rsidRPr="007F7CF1">
        <w:t>School of Sport, Health &amp; Outdoor Education</w:t>
      </w:r>
    </w:p>
    <w:p w14:paraId="1545E74C" w14:textId="77777777" w:rsidR="00D6095A" w:rsidRPr="007F7CF1" w:rsidRDefault="00D6095A" w:rsidP="00D6095A">
      <w:pPr>
        <w:rPr>
          <w:b/>
          <w:bCs/>
          <w:sz w:val="16"/>
          <w:szCs w:val="16"/>
        </w:rPr>
      </w:pPr>
    </w:p>
    <w:p w14:paraId="35C712B8" w14:textId="77777777" w:rsidR="00D6095A" w:rsidRPr="007F7CF1" w:rsidRDefault="00D6095A" w:rsidP="00D6095A">
      <w:pPr>
        <w:pStyle w:val="Subtitle"/>
      </w:pPr>
      <w:r w:rsidRPr="007F7CF1">
        <w:lastRenderedPageBreak/>
        <w:t>Assessment Feedback Sheet</w:t>
      </w:r>
    </w:p>
    <w:p w14:paraId="3125FAF4" w14:textId="77777777" w:rsidR="00D6095A" w:rsidRPr="007F7CF1" w:rsidRDefault="00D6095A" w:rsidP="00D6095A">
      <w:pPr>
        <w:pStyle w:val="Subtitle"/>
        <w:rPr>
          <w:sz w:val="16"/>
          <w:szCs w:val="16"/>
        </w:rPr>
      </w:pPr>
    </w:p>
    <w:p w14:paraId="191941E1" w14:textId="4C8D7818" w:rsidR="00D6095A" w:rsidRPr="007F7CF1" w:rsidRDefault="00D6095A" w:rsidP="00D6095A">
      <w:pPr>
        <w:pStyle w:val="Subtitle"/>
        <w:jc w:val="both"/>
        <w:rPr>
          <w:b/>
          <w:bCs/>
          <w:u w:val="none"/>
        </w:rPr>
      </w:pPr>
      <w:r w:rsidRPr="007F7CF1">
        <w:rPr>
          <w:b/>
          <w:bCs/>
          <w:sz w:val="24"/>
          <w:szCs w:val="24"/>
          <w:u w:val="none"/>
        </w:rPr>
        <w:tab/>
        <w:t xml:space="preserve">                </w:t>
      </w:r>
      <w:r w:rsidR="0074331F">
        <w:rPr>
          <w:b/>
          <w:bCs/>
          <w:sz w:val="24"/>
          <w:szCs w:val="24"/>
          <w:u w:val="none"/>
        </w:rPr>
        <w:t>Student No./Name: 1401138/ Simon Lee Williams</w:t>
      </w:r>
    </w:p>
    <w:p w14:paraId="36DEA094" w14:textId="5FEEC2C0" w:rsidR="00D6095A" w:rsidRPr="007F7CF1" w:rsidRDefault="00D6095A" w:rsidP="006C4885">
      <w:pPr>
        <w:pStyle w:val="Subtitle"/>
        <w:jc w:val="left"/>
        <w:rPr>
          <w:b/>
          <w:bCs/>
          <w:sz w:val="24"/>
          <w:szCs w:val="24"/>
          <w:u w:val="none"/>
        </w:rPr>
      </w:pPr>
      <w:r w:rsidRPr="007F7CF1">
        <w:rPr>
          <w:b/>
          <w:bCs/>
          <w:sz w:val="24"/>
          <w:szCs w:val="24"/>
          <w:u w:val="none"/>
        </w:rPr>
        <w:t xml:space="preserve"> </w:t>
      </w:r>
    </w:p>
    <w:p w14:paraId="15C310AE" w14:textId="77777777" w:rsidR="00D6095A" w:rsidRPr="007F7CF1" w:rsidRDefault="00D6095A" w:rsidP="00D6095A">
      <w:pPr>
        <w:pStyle w:val="Subtitle"/>
        <w:jc w:val="left"/>
        <w:rPr>
          <w:b/>
          <w:bCs/>
          <w:sz w:val="24"/>
          <w:szCs w:val="24"/>
          <w:u w:val="none"/>
        </w:rPr>
      </w:pPr>
    </w:p>
    <w:p w14:paraId="77639E8D" w14:textId="77777777" w:rsidR="00D6095A" w:rsidRPr="007F7CF1"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7F7CF1" w14:paraId="31773BA8" w14:textId="77777777" w:rsidTr="0090722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3C68208" w14:textId="77777777" w:rsidR="00D6095A" w:rsidRPr="007F7CF1" w:rsidRDefault="00D6095A" w:rsidP="00907220">
            <w:pPr>
              <w:pStyle w:val="Subtitle"/>
              <w:rPr>
                <w:b/>
                <w:bCs/>
                <w:sz w:val="24"/>
                <w:szCs w:val="24"/>
                <w:u w:val="none"/>
              </w:rPr>
            </w:pPr>
            <w:r w:rsidRPr="007F7CF1">
              <w:rPr>
                <w:b/>
                <w:sz w:val="18"/>
                <w:szCs w:val="18"/>
                <w:u w:val="none"/>
              </w:rPr>
              <w:t>Personal Evaluation</w:t>
            </w:r>
            <w:r w:rsidRPr="007F7CF1">
              <w:rPr>
                <w:bCs/>
                <w:sz w:val="18"/>
                <w:szCs w:val="18"/>
                <w:u w:val="none"/>
              </w:rPr>
              <w:t xml:space="preserve"> – to support your academic progress please complete the section below </w:t>
            </w:r>
            <w:r w:rsidRPr="007F7CF1">
              <w:rPr>
                <w:b/>
                <w:bCs/>
                <w:sz w:val="18"/>
                <w:szCs w:val="18"/>
              </w:rPr>
              <w:t>BEFORE</w:t>
            </w:r>
            <w:r w:rsidRPr="007F7CF1">
              <w:rPr>
                <w:bCs/>
                <w:sz w:val="18"/>
                <w:szCs w:val="18"/>
                <w:u w:val="none"/>
              </w:rPr>
              <w:t xml:space="preserve"> submitting your work.</w:t>
            </w:r>
          </w:p>
        </w:tc>
      </w:tr>
      <w:tr w:rsidR="00D6095A" w:rsidRPr="007F7CF1" w14:paraId="58157752"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6387233"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E81E404" w14:textId="77777777" w:rsidR="00D6095A" w:rsidRPr="007F7CF1" w:rsidRDefault="00D6095A" w:rsidP="00907220">
            <w:pPr>
              <w:pStyle w:val="Subtitle"/>
              <w:rPr>
                <w:b/>
                <w:bCs/>
                <w:sz w:val="24"/>
                <w:szCs w:val="24"/>
                <w:u w:val="none"/>
              </w:rPr>
            </w:pPr>
            <w:bookmarkStart w:id="0" w:name="_GoBack"/>
            <w:bookmarkEnd w:id="0"/>
          </w:p>
        </w:tc>
      </w:tr>
      <w:tr w:rsidR="00D6095A" w:rsidRPr="007F7CF1" w14:paraId="37300A0A"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8F6705"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A7009AC" w14:textId="77777777" w:rsidR="00D6095A" w:rsidRPr="007F7CF1" w:rsidRDefault="00D6095A" w:rsidP="00907220">
            <w:pPr>
              <w:pStyle w:val="Subtitle"/>
              <w:rPr>
                <w:b/>
                <w:bCs/>
                <w:sz w:val="24"/>
                <w:szCs w:val="24"/>
                <w:u w:val="none"/>
              </w:rPr>
            </w:pPr>
          </w:p>
        </w:tc>
      </w:tr>
      <w:tr w:rsidR="00D6095A" w:rsidRPr="007F7CF1" w14:paraId="7B067B77"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8FDF387"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1747056" w14:textId="77777777" w:rsidR="00D6095A" w:rsidRPr="007F7CF1" w:rsidRDefault="00D6095A" w:rsidP="00907220">
            <w:pPr>
              <w:pStyle w:val="Subtitle"/>
              <w:rPr>
                <w:b/>
                <w:bCs/>
                <w:sz w:val="24"/>
                <w:szCs w:val="24"/>
                <w:u w:val="none"/>
              </w:rPr>
            </w:pPr>
          </w:p>
        </w:tc>
      </w:tr>
      <w:tr w:rsidR="00D6095A" w:rsidRPr="007F7CF1" w14:paraId="6C41F01F" w14:textId="77777777" w:rsidTr="00907220">
        <w:trPr>
          <w:cantSplit/>
        </w:trPr>
        <w:tc>
          <w:tcPr>
            <w:tcW w:w="2305" w:type="dxa"/>
            <w:vMerge w:val="restart"/>
            <w:tcBorders>
              <w:top w:val="single" w:sz="4" w:space="0" w:color="auto"/>
              <w:left w:val="thinThickLargeGap" w:sz="24" w:space="0" w:color="auto"/>
              <w:bottom w:val="single" w:sz="6" w:space="0" w:color="auto"/>
            </w:tcBorders>
          </w:tcPr>
          <w:p w14:paraId="42BB7778" w14:textId="77777777" w:rsidR="00D6095A" w:rsidRPr="007F7CF1" w:rsidRDefault="00D6095A" w:rsidP="00907220">
            <w:pPr>
              <w:pStyle w:val="Subtitle"/>
              <w:jc w:val="left"/>
              <w:rPr>
                <w:b/>
                <w:bCs/>
                <w:sz w:val="24"/>
                <w:szCs w:val="24"/>
                <w:u w:val="none"/>
              </w:rPr>
            </w:pPr>
          </w:p>
          <w:p w14:paraId="2CE31E85" w14:textId="77777777" w:rsidR="00D6095A" w:rsidRPr="007F7CF1" w:rsidRDefault="00D6095A" w:rsidP="00907220">
            <w:pPr>
              <w:pStyle w:val="Subtitle"/>
              <w:rPr>
                <w:b/>
                <w:bCs/>
                <w:sz w:val="24"/>
                <w:szCs w:val="24"/>
                <w:u w:val="none"/>
              </w:rPr>
            </w:pPr>
            <w:r w:rsidRPr="007F7CF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016ABAF" w14:textId="77777777" w:rsidR="00D6095A" w:rsidRPr="007F7CF1" w:rsidRDefault="00D6095A" w:rsidP="00907220">
            <w:pPr>
              <w:ind w:left="113" w:right="113"/>
              <w:rPr>
                <w:sz w:val="16"/>
                <w:szCs w:val="16"/>
              </w:rPr>
            </w:pPr>
            <w:r w:rsidRPr="007F7CF1">
              <w:rPr>
                <w:sz w:val="16"/>
                <w:szCs w:val="16"/>
              </w:rPr>
              <w:t>Learning</w:t>
            </w:r>
          </w:p>
          <w:p w14:paraId="20C52A79" w14:textId="77777777" w:rsidR="00D6095A" w:rsidRPr="007F7CF1" w:rsidRDefault="00D6095A" w:rsidP="00907220">
            <w:pPr>
              <w:ind w:left="113" w:right="113"/>
              <w:rPr>
                <w:sz w:val="16"/>
                <w:szCs w:val="16"/>
              </w:rPr>
            </w:pPr>
            <w:r w:rsidRPr="007F7CF1">
              <w:rPr>
                <w:sz w:val="16"/>
                <w:szCs w:val="16"/>
              </w:rPr>
              <w:t>Outcomes</w:t>
            </w:r>
          </w:p>
          <w:p w14:paraId="46FB2BE3" w14:textId="77777777" w:rsidR="00D6095A" w:rsidRPr="007F7CF1" w:rsidRDefault="00D6095A" w:rsidP="00907220">
            <w:pPr>
              <w:ind w:left="113" w:right="113"/>
              <w:rPr>
                <w:sz w:val="16"/>
                <w:szCs w:val="16"/>
              </w:rPr>
            </w:pPr>
          </w:p>
          <w:p w14:paraId="2CCF8BB1" w14:textId="77777777" w:rsidR="00D6095A" w:rsidRPr="007F7CF1" w:rsidRDefault="00D6095A" w:rsidP="0090722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12ED22E" w14:textId="77777777" w:rsidR="00D6095A" w:rsidRPr="007F7CF1" w:rsidRDefault="00D6095A" w:rsidP="00907220">
            <w:pPr>
              <w:pStyle w:val="Subtitle"/>
              <w:rPr>
                <w:b/>
                <w:bCs/>
                <w:sz w:val="24"/>
                <w:szCs w:val="24"/>
                <w:u w:val="none"/>
              </w:rPr>
            </w:pPr>
            <w:r w:rsidRPr="007F7CF1">
              <w:rPr>
                <w:b/>
                <w:bCs/>
                <w:sz w:val="24"/>
                <w:szCs w:val="24"/>
                <w:u w:val="none"/>
              </w:rPr>
              <w:t>GRADE</w:t>
            </w:r>
          </w:p>
        </w:tc>
      </w:tr>
      <w:tr w:rsidR="00D6095A" w:rsidRPr="007F7CF1" w14:paraId="22A79C25" w14:textId="77777777" w:rsidTr="00907220">
        <w:trPr>
          <w:cantSplit/>
        </w:trPr>
        <w:tc>
          <w:tcPr>
            <w:tcW w:w="2305" w:type="dxa"/>
            <w:vMerge/>
            <w:tcBorders>
              <w:top w:val="single" w:sz="6" w:space="0" w:color="auto"/>
              <w:left w:val="thinThickLargeGap" w:sz="24" w:space="0" w:color="auto"/>
              <w:bottom w:val="single" w:sz="6" w:space="0" w:color="auto"/>
            </w:tcBorders>
          </w:tcPr>
          <w:p w14:paraId="38A5C50E" w14:textId="77777777" w:rsidR="00D6095A" w:rsidRPr="007F7CF1" w:rsidRDefault="00D6095A" w:rsidP="0090722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A858439" w14:textId="77777777" w:rsidR="00D6095A" w:rsidRPr="007F7CF1" w:rsidRDefault="00D6095A" w:rsidP="0090722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7F2E6C40" w14:textId="77777777" w:rsidR="00D6095A" w:rsidRPr="007F7CF1" w:rsidRDefault="00D6095A" w:rsidP="00907220">
            <w:pPr>
              <w:pStyle w:val="Subtitle"/>
              <w:rPr>
                <w:b/>
                <w:bCs/>
                <w:sz w:val="16"/>
                <w:szCs w:val="16"/>
                <w:u w:val="none"/>
              </w:rPr>
            </w:pPr>
            <w:r w:rsidRPr="007F7CF1">
              <w:rPr>
                <w:b/>
                <w:bCs/>
                <w:sz w:val="16"/>
                <w:szCs w:val="16"/>
                <w:u w:val="none"/>
              </w:rPr>
              <w:t>Poor</w:t>
            </w:r>
          </w:p>
          <w:p w14:paraId="32FBC285" w14:textId="77777777" w:rsidR="00D6095A" w:rsidRPr="007F7CF1" w:rsidRDefault="00D6095A" w:rsidP="00907220">
            <w:pPr>
              <w:pStyle w:val="Subtitle"/>
              <w:rPr>
                <w:b/>
                <w:bCs/>
                <w:sz w:val="16"/>
                <w:szCs w:val="16"/>
                <w:u w:val="none"/>
              </w:rPr>
            </w:pPr>
            <w:r w:rsidRPr="007F7CF1">
              <w:rPr>
                <w:b/>
                <w:bCs/>
                <w:sz w:val="16"/>
                <w:szCs w:val="16"/>
                <w:u w:val="none"/>
              </w:rPr>
              <w:t>&lt; 20%</w:t>
            </w:r>
          </w:p>
          <w:p w14:paraId="7F62381D" w14:textId="77777777" w:rsidR="00D6095A" w:rsidRPr="007F7CF1" w:rsidRDefault="00D6095A" w:rsidP="00907220">
            <w:pPr>
              <w:pStyle w:val="Subtitle"/>
              <w:rPr>
                <w:sz w:val="16"/>
                <w:szCs w:val="16"/>
                <w:u w:val="none"/>
              </w:rPr>
            </w:pPr>
          </w:p>
        </w:tc>
        <w:tc>
          <w:tcPr>
            <w:tcW w:w="923" w:type="dxa"/>
            <w:tcBorders>
              <w:top w:val="single" w:sz="6" w:space="0" w:color="auto"/>
              <w:left w:val="single" w:sz="6" w:space="0" w:color="auto"/>
              <w:right w:val="single" w:sz="6" w:space="0" w:color="auto"/>
            </w:tcBorders>
          </w:tcPr>
          <w:p w14:paraId="760F9B88" w14:textId="77777777" w:rsidR="00D6095A" w:rsidRPr="007F7CF1" w:rsidRDefault="00D6095A" w:rsidP="00907220">
            <w:pPr>
              <w:pStyle w:val="Subtitle"/>
              <w:rPr>
                <w:b/>
                <w:sz w:val="16"/>
                <w:szCs w:val="16"/>
                <w:u w:val="none"/>
              </w:rPr>
            </w:pPr>
            <w:r w:rsidRPr="007F7CF1">
              <w:rPr>
                <w:b/>
                <w:sz w:val="16"/>
                <w:szCs w:val="16"/>
                <w:u w:val="none"/>
              </w:rPr>
              <w:t>Weak</w:t>
            </w:r>
          </w:p>
          <w:p w14:paraId="4FCE98EE" w14:textId="77777777" w:rsidR="00D6095A" w:rsidRPr="007F7CF1" w:rsidRDefault="00D6095A" w:rsidP="00907220">
            <w:pPr>
              <w:pStyle w:val="Subtitle"/>
              <w:rPr>
                <w:b/>
                <w:sz w:val="16"/>
                <w:szCs w:val="16"/>
                <w:u w:val="none"/>
              </w:rPr>
            </w:pPr>
            <w:r w:rsidRPr="007F7CF1">
              <w:rPr>
                <w:b/>
                <w:sz w:val="16"/>
                <w:szCs w:val="16"/>
                <w:u w:val="none"/>
              </w:rPr>
              <w:t>20-29%</w:t>
            </w:r>
          </w:p>
        </w:tc>
        <w:tc>
          <w:tcPr>
            <w:tcW w:w="922" w:type="dxa"/>
            <w:gridSpan w:val="2"/>
            <w:tcBorders>
              <w:top w:val="single" w:sz="6" w:space="0" w:color="auto"/>
              <w:left w:val="single" w:sz="6" w:space="0" w:color="auto"/>
              <w:right w:val="single" w:sz="6" w:space="0" w:color="auto"/>
            </w:tcBorders>
          </w:tcPr>
          <w:p w14:paraId="43CDCB49" w14:textId="77777777" w:rsidR="00D6095A" w:rsidRPr="007F7CF1" w:rsidRDefault="00D6095A" w:rsidP="00907220">
            <w:pPr>
              <w:pStyle w:val="Subtitle"/>
              <w:rPr>
                <w:b/>
                <w:bCs/>
                <w:sz w:val="16"/>
                <w:szCs w:val="16"/>
                <w:u w:val="none"/>
              </w:rPr>
            </w:pPr>
            <w:r w:rsidRPr="007F7CF1">
              <w:rPr>
                <w:b/>
                <w:bCs/>
                <w:sz w:val="16"/>
                <w:szCs w:val="16"/>
                <w:u w:val="none"/>
              </w:rPr>
              <w:t>Unsatisfactory</w:t>
            </w:r>
          </w:p>
          <w:p w14:paraId="48FC8DC7" w14:textId="77777777" w:rsidR="00D6095A" w:rsidRPr="007F7CF1" w:rsidRDefault="00D6095A" w:rsidP="00907220">
            <w:pPr>
              <w:pStyle w:val="Subtitle"/>
              <w:rPr>
                <w:b/>
                <w:bCs/>
                <w:sz w:val="16"/>
                <w:szCs w:val="16"/>
                <w:u w:val="none"/>
              </w:rPr>
            </w:pPr>
            <w:r w:rsidRPr="007F7CF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1BD7F877" w14:textId="77777777" w:rsidR="00D6095A" w:rsidRPr="007F7CF1" w:rsidRDefault="00D6095A" w:rsidP="00907220">
            <w:pPr>
              <w:pStyle w:val="Subtitle"/>
              <w:rPr>
                <w:b/>
                <w:bCs/>
                <w:sz w:val="16"/>
                <w:szCs w:val="16"/>
                <w:u w:val="none"/>
              </w:rPr>
            </w:pPr>
            <w:r w:rsidRPr="007F7CF1">
              <w:rPr>
                <w:b/>
                <w:bCs/>
                <w:sz w:val="16"/>
                <w:szCs w:val="16"/>
                <w:u w:val="none"/>
              </w:rPr>
              <w:t>Satisfactory</w:t>
            </w:r>
          </w:p>
          <w:p w14:paraId="4763B9A8" w14:textId="77777777" w:rsidR="00D6095A" w:rsidRPr="007F7CF1" w:rsidRDefault="00D6095A" w:rsidP="00907220">
            <w:pPr>
              <w:pStyle w:val="Subtitle"/>
              <w:rPr>
                <w:b/>
                <w:bCs/>
                <w:sz w:val="16"/>
                <w:szCs w:val="16"/>
                <w:u w:val="none"/>
              </w:rPr>
            </w:pPr>
            <w:r w:rsidRPr="007F7CF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57D6465C" w14:textId="77777777" w:rsidR="00D6095A" w:rsidRPr="007F7CF1" w:rsidRDefault="00D6095A" w:rsidP="00907220">
            <w:pPr>
              <w:pStyle w:val="Subtitle"/>
              <w:rPr>
                <w:b/>
                <w:bCs/>
                <w:sz w:val="16"/>
                <w:szCs w:val="16"/>
                <w:u w:val="none"/>
              </w:rPr>
            </w:pPr>
            <w:r w:rsidRPr="007F7CF1">
              <w:rPr>
                <w:b/>
                <w:bCs/>
                <w:sz w:val="16"/>
                <w:szCs w:val="16"/>
                <w:u w:val="none"/>
              </w:rPr>
              <w:t>Good</w:t>
            </w:r>
          </w:p>
          <w:p w14:paraId="52561994" w14:textId="77777777" w:rsidR="00D6095A" w:rsidRPr="007F7CF1" w:rsidRDefault="00D6095A" w:rsidP="00907220">
            <w:pPr>
              <w:pStyle w:val="Subtitle"/>
              <w:rPr>
                <w:b/>
                <w:bCs/>
                <w:sz w:val="16"/>
                <w:szCs w:val="16"/>
                <w:u w:val="none"/>
              </w:rPr>
            </w:pPr>
            <w:r w:rsidRPr="007F7CF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4C201AA8" w14:textId="77777777" w:rsidR="00D6095A" w:rsidRPr="007F7CF1" w:rsidRDefault="00D6095A" w:rsidP="00907220">
            <w:pPr>
              <w:pStyle w:val="Subtitle"/>
              <w:rPr>
                <w:b/>
                <w:bCs/>
                <w:sz w:val="16"/>
                <w:szCs w:val="16"/>
                <w:u w:val="none"/>
              </w:rPr>
            </w:pPr>
            <w:r w:rsidRPr="007F7CF1">
              <w:rPr>
                <w:b/>
                <w:bCs/>
                <w:sz w:val="16"/>
                <w:szCs w:val="16"/>
                <w:u w:val="none"/>
              </w:rPr>
              <w:t>Very Good</w:t>
            </w:r>
          </w:p>
          <w:p w14:paraId="06AB7B59" w14:textId="77777777" w:rsidR="00D6095A" w:rsidRPr="007F7CF1" w:rsidRDefault="00D6095A" w:rsidP="00907220">
            <w:pPr>
              <w:pStyle w:val="Subtitle"/>
              <w:rPr>
                <w:b/>
                <w:bCs/>
                <w:sz w:val="16"/>
                <w:szCs w:val="16"/>
                <w:u w:val="none"/>
              </w:rPr>
            </w:pPr>
            <w:r w:rsidRPr="007F7CF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BA7B06A" w14:textId="77777777" w:rsidR="00D6095A" w:rsidRPr="007F7CF1" w:rsidRDefault="00D6095A" w:rsidP="00907220">
            <w:pPr>
              <w:pStyle w:val="Subtitle"/>
              <w:rPr>
                <w:b/>
                <w:bCs/>
                <w:sz w:val="16"/>
                <w:szCs w:val="16"/>
                <w:u w:val="none"/>
              </w:rPr>
            </w:pPr>
            <w:r w:rsidRPr="007F7CF1">
              <w:rPr>
                <w:b/>
                <w:bCs/>
                <w:sz w:val="16"/>
                <w:szCs w:val="16"/>
                <w:u w:val="none"/>
              </w:rPr>
              <w:t>Excellent</w:t>
            </w:r>
          </w:p>
          <w:p w14:paraId="6B27BD5A" w14:textId="77777777" w:rsidR="00D6095A" w:rsidRPr="007F7CF1" w:rsidRDefault="00D6095A" w:rsidP="00907220">
            <w:pPr>
              <w:pStyle w:val="Subtitle"/>
              <w:rPr>
                <w:b/>
                <w:bCs/>
                <w:sz w:val="16"/>
                <w:szCs w:val="16"/>
                <w:u w:val="none"/>
              </w:rPr>
            </w:pPr>
            <w:r w:rsidRPr="007F7CF1">
              <w:rPr>
                <w:b/>
                <w:bCs/>
                <w:sz w:val="16"/>
                <w:szCs w:val="16"/>
                <w:u w:val="none"/>
              </w:rPr>
              <w:t>70 – 84%</w:t>
            </w:r>
          </w:p>
        </w:tc>
        <w:tc>
          <w:tcPr>
            <w:tcW w:w="923" w:type="dxa"/>
            <w:tcBorders>
              <w:top w:val="single" w:sz="6" w:space="0" w:color="auto"/>
              <w:left w:val="single" w:sz="6" w:space="0" w:color="auto"/>
              <w:right w:val="single" w:sz="6" w:space="0" w:color="auto"/>
            </w:tcBorders>
          </w:tcPr>
          <w:p w14:paraId="6E9826CB" w14:textId="77777777" w:rsidR="00D6095A" w:rsidRPr="007F7CF1" w:rsidRDefault="00D6095A" w:rsidP="00907220">
            <w:pPr>
              <w:pStyle w:val="Subtitle"/>
              <w:rPr>
                <w:b/>
                <w:bCs/>
                <w:sz w:val="16"/>
                <w:szCs w:val="16"/>
                <w:u w:val="none"/>
              </w:rPr>
            </w:pPr>
            <w:r w:rsidRPr="007F7CF1">
              <w:rPr>
                <w:b/>
                <w:bCs/>
                <w:sz w:val="16"/>
                <w:szCs w:val="16"/>
                <w:u w:val="none"/>
              </w:rPr>
              <w:t>Exceptional</w:t>
            </w:r>
          </w:p>
          <w:p w14:paraId="5E1538BF" w14:textId="77777777" w:rsidR="00D6095A" w:rsidRPr="007F7CF1" w:rsidRDefault="00D6095A" w:rsidP="00907220">
            <w:pPr>
              <w:pStyle w:val="Subtitle"/>
              <w:rPr>
                <w:b/>
                <w:bCs/>
                <w:sz w:val="16"/>
                <w:szCs w:val="16"/>
                <w:u w:val="none"/>
              </w:rPr>
            </w:pPr>
            <w:r w:rsidRPr="007F7CF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F2EF317" w14:textId="77777777" w:rsidR="00D6095A" w:rsidRPr="007F7CF1" w:rsidRDefault="00D6095A" w:rsidP="00907220">
            <w:pPr>
              <w:pStyle w:val="Subtitle"/>
              <w:jc w:val="left"/>
              <w:rPr>
                <w:b/>
                <w:bCs/>
                <w:sz w:val="18"/>
                <w:szCs w:val="18"/>
                <w:u w:val="none"/>
              </w:rPr>
            </w:pPr>
          </w:p>
          <w:p w14:paraId="7730B549" w14:textId="77777777" w:rsidR="00D6095A" w:rsidRPr="007F7CF1" w:rsidRDefault="00D6095A" w:rsidP="00907220">
            <w:pPr>
              <w:pStyle w:val="Subtitle"/>
              <w:jc w:val="left"/>
              <w:rPr>
                <w:b/>
                <w:bCs/>
                <w:sz w:val="18"/>
                <w:szCs w:val="18"/>
                <w:u w:val="none"/>
              </w:rPr>
            </w:pPr>
            <w:r w:rsidRPr="007F7CF1">
              <w:rPr>
                <w:b/>
                <w:bCs/>
                <w:sz w:val="18"/>
                <w:szCs w:val="18"/>
                <w:u w:val="none"/>
              </w:rPr>
              <w:t xml:space="preserve">  %</w:t>
            </w:r>
          </w:p>
        </w:tc>
      </w:tr>
      <w:tr w:rsidR="00BC5537" w:rsidRPr="007F7CF1" w14:paraId="12898C19" w14:textId="77777777" w:rsidTr="00907220">
        <w:tc>
          <w:tcPr>
            <w:tcW w:w="2305" w:type="dxa"/>
            <w:tcBorders>
              <w:top w:val="single" w:sz="6" w:space="0" w:color="auto"/>
              <w:left w:val="thinThickLargeGap" w:sz="24" w:space="0" w:color="auto"/>
              <w:bottom w:val="single" w:sz="6" w:space="0" w:color="auto"/>
            </w:tcBorders>
          </w:tcPr>
          <w:p w14:paraId="131DFD34" w14:textId="40DBAC63" w:rsidR="00BC5537" w:rsidRPr="007F7CF1" w:rsidRDefault="00A07500" w:rsidP="003A2DCA">
            <w:pPr>
              <w:pStyle w:val="Subtitle"/>
              <w:jc w:val="left"/>
              <w:rPr>
                <w:b/>
                <w:bCs/>
                <w:sz w:val="18"/>
                <w:szCs w:val="18"/>
                <w:u w:val="none"/>
              </w:rPr>
            </w:pPr>
            <w:r>
              <w:rPr>
                <w:bCs/>
                <w:sz w:val="18"/>
                <w:szCs w:val="18"/>
                <w:u w:val="none"/>
              </w:rPr>
              <w:t>O</w:t>
            </w:r>
            <w:r w:rsidR="003A2DCA" w:rsidRPr="0022077D">
              <w:rPr>
                <w:bCs/>
                <w:sz w:val="18"/>
                <w:szCs w:val="18"/>
                <w:u w:val="none"/>
              </w:rPr>
              <w:t xml:space="preserve">verview of </w:t>
            </w:r>
            <w:r>
              <w:rPr>
                <w:bCs/>
                <w:sz w:val="18"/>
                <w:szCs w:val="18"/>
                <w:u w:val="none"/>
              </w:rPr>
              <w:t xml:space="preserve">setting and evaluation of  practical activities </w:t>
            </w:r>
          </w:p>
        </w:tc>
        <w:tc>
          <w:tcPr>
            <w:tcW w:w="540" w:type="dxa"/>
            <w:gridSpan w:val="2"/>
            <w:tcBorders>
              <w:top w:val="single" w:sz="6" w:space="0" w:color="auto"/>
              <w:bottom w:val="single" w:sz="6" w:space="0" w:color="auto"/>
              <w:right w:val="single" w:sz="6" w:space="0" w:color="auto"/>
            </w:tcBorders>
          </w:tcPr>
          <w:p w14:paraId="5DB7DBAA" w14:textId="2BC3B215" w:rsidR="00FC77C5" w:rsidRPr="007F7CF1" w:rsidRDefault="00FC77C5" w:rsidP="00907220">
            <w:pPr>
              <w:pStyle w:val="Subtitle"/>
              <w:rPr>
                <w:b/>
                <w:bCs/>
                <w:sz w:val="18"/>
                <w:szCs w:val="18"/>
                <w:u w:val="none"/>
              </w:rPr>
            </w:pPr>
          </w:p>
        </w:tc>
        <w:tc>
          <w:tcPr>
            <w:tcW w:w="922" w:type="dxa"/>
            <w:tcBorders>
              <w:left w:val="single" w:sz="6" w:space="0" w:color="auto"/>
              <w:right w:val="single" w:sz="6" w:space="0" w:color="auto"/>
            </w:tcBorders>
          </w:tcPr>
          <w:p w14:paraId="7172F70D" w14:textId="77777777"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14:paraId="627C95F2" w14:textId="77777777" w:rsidR="00BC5537" w:rsidRPr="007F7CF1" w:rsidRDefault="00BC5537" w:rsidP="00907220">
            <w:pPr>
              <w:pStyle w:val="Subtitle"/>
              <w:rPr>
                <w:sz w:val="18"/>
                <w:szCs w:val="18"/>
                <w:u w:val="none"/>
              </w:rPr>
            </w:pPr>
          </w:p>
        </w:tc>
        <w:tc>
          <w:tcPr>
            <w:tcW w:w="922" w:type="dxa"/>
            <w:gridSpan w:val="2"/>
            <w:tcBorders>
              <w:left w:val="single" w:sz="6" w:space="0" w:color="auto"/>
              <w:right w:val="single" w:sz="6" w:space="0" w:color="auto"/>
            </w:tcBorders>
          </w:tcPr>
          <w:p w14:paraId="6091583A" w14:textId="77777777"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2F297D1" w14:textId="77777777" w:rsidR="00BC5537" w:rsidRPr="007F7CF1" w:rsidRDefault="00BC5537" w:rsidP="0090722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B6F23B" w14:textId="77777777"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877C24F" w14:textId="77777777" w:rsidR="00BC5537" w:rsidRPr="007F7CF1" w:rsidRDefault="00BC5537" w:rsidP="00907220">
            <w:pPr>
              <w:pStyle w:val="Subtitle"/>
              <w:jc w:val="right"/>
              <w:rPr>
                <w:sz w:val="24"/>
                <w:szCs w:val="24"/>
                <w:u w:val="none"/>
              </w:rPr>
            </w:pPr>
          </w:p>
        </w:tc>
        <w:tc>
          <w:tcPr>
            <w:tcW w:w="922" w:type="dxa"/>
            <w:gridSpan w:val="2"/>
            <w:tcBorders>
              <w:left w:val="single" w:sz="6" w:space="0" w:color="auto"/>
              <w:right w:val="single" w:sz="6" w:space="0" w:color="auto"/>
            </w:tcBorders>
          </w:tcPr>
          <w:p w14:paraId="05663ABA" w14:textId="77777777"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14:paraId="3DE7A5DF" w14:textId="77777777" w:rsidR="00BC5537" w:rsidRPr="007F7CF1" w:rsidRDefault="00BC5537"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AD32D9B" w14:textId="3FB6470D" w:rsidR="00BC5537" w:rsidRPr="007F7CF1" w:rsidRDefault="00A07500" w:rsidP="00907220">
            <w:pPr>
              <w:pStyle w:val="Subtitle"/>
              <w:jc w:val="left"/>
              <w:rPr>
                <w:b/>
                <w:bCs/>
                <w:sz w:val="18"/>
                <w:szCs w:val="18"/>
                <w:u w:val="none"/>
              </w:rPr>
            </w:pPr>
            <w:r>
              <w:rPr>
                <w:b/>
                <w:bCs/>
                <w:sz w:val="18"/>
                <w:szCs w:val="18"/>
                <w:u w:val="none"/>
              </w:rPr>
              <w:t>30</w:t>
            </w:r>
            <w:r w:rsidR="00E57F9C" w:rsidRPr="007F7CF1">
              <w:rPr>
                <w:b/>
                <w:bCs/>
                <w:sz w:val="18"/>
                <w:szCs w:val="18"/>
                <w:u w:val="none"/>
              </w:rPr>
              <w:t>%</w:t>
            </w:r>
          </w:p>
        </w:tc>
      </w:tr>
      <w:tr w:rsidR="00BC5537" w:rsidRPr="007F7CF1" w14:paraId="5EC2DCF5" w14:textId="77777777" w:rsidTr="00907220">
        <w:tc>
          <w:tcPr>
            <w:tcW w:w="2305" w:type="dxa"/>
            <w:tcBorders>
              <w:top w:val="single" w:sz="6" w:space="0" w:color="auto"/>
              <w:left w:val="thinThickLargeGap" w:sz="24" w:space="0" w:color="auto"/>
              <w:bottom w:val="single" w:sz="6" w:space="0" w:color="auto"/>
            </w:tcBorders>
          </w:tcPr>
          <w:p w14:paraId="41D04711" w14:textId="3E389E68" w:rsidR="00BC5537" w:rsidRPr="00A07500" w:rsidRDefault="00A07500" w:rsidP="00FE5B5C">
            <w:pPr>
              <w:pStyle w:val="Subtitle"/>
              <w:jc w:val="left"/>
              <w:rPr>
                <w:bCs/>
                <w:sz w:val="18"/>
                <w:szCs w:val="18"/>
                <w:u w:val="none"/>
              </w:rPr>
            </w:pPr>
            <w:r w:rsidRPr="00A07500">
              <w:rPr>
                <w:bCs/>
                <w:sz w:val="18"/>
                <w:szCs w:val="18"/>
                <w:u w:val="none"/>
              </w:rPr>
              <w:t>R</w:t>
            </w:r>
            <w:r>
              <w:rPr>
                <w:bCs/>
                <w:sz w:val="18"/>
                <w:szCs w:val="18"/>
                <w:u w:val="none"/>
              </w:rPr>
              <w:t>eflection and analysis</w:t>
            </w:r>
            <w:r w:rsidRPr="00A07500">
              <w:rPr>
                <w:bCs/>
                <w:sz w:val="18"/>
                <w:szCs w:val="18"/>
                <w:u w:val="none"/>
              </w:rPr>
              <w:t xml:space="preserve"> of practical delivery. Linking reflections to </w:t>
            </w:r>
            <w:r>
              <w:rPr>
                <w:bCs/>
                <w:sz w:val="18"/>
                <w:szCs w:val="18"/>
                <w:u w:val="none"/>
              </w:rPr>
              <w:t xml:space="preserve">child development, </w:t>
            </w:r>
            <w:r w:rsidRPr="00A07500">
              <w:rPr>
                <w:bCs/>
                <w:sz w:val="18"/>
                <w:szCs w:val="18"/>
                <w:u w:val="none"/>
              </w:rPr>
              <w:t xml:space="preserve">motor development theory </w:t>
            </w:r>
            <w:r>
              <w:rPr>
                <w:bCs/>
                <w:sz w:val="18"/>
                <w:szCs w:val="18"/>
                <w:u w:val="none"/>
              </w:rPr>
              <w:t>and implications for future practice</w:t>
            </w:r>
          </w:p>
        </w:tc>
        <w:tc>
          <w:tcPr>
            <w:tcW w:w="540" w:type="dxa"/>
            <w:gridSpan w:val="2"/>
            <w:tcBorders>
              <w:top w:val="single" w:sz="6" w:space="0" w:color="auto"/>
              <w:bottom w:val="single" w:sz="6" w:space="0" w:color="auto"/>
              <w:right w:val="single" w:sz="6" w:space="0" w:color="auto"/>
            </w:tcBorders>
          </w:tcPr>
          <w:p w14:paraId="6E43228D" w14:textId="40B6F6BF" w:rsidR="007D1ECD" w:rsidRPr="007F7CF1" w:rsidRDefault="007D1ECD" w:rsidP="00907220">
            <w:pPr>
              <w:pStyle w:val="Subtitle"/>
              <w:rPr>
                <w:b/>
                <w:bCs/>
                <w:sz w:val="18"/>
                <w:szCs w:val="18"/>
                <w:u w:val="none"/>
              </w:rPr>
            </w:pPr>
          </w:p>
        </w:tc>
        <w:tc>
          <w:tcPr>
            <w:tcW w:w="922" w:type="dxa"/>
            <w:tcBorders>
              <w:left w:val="single" w:sz="6" w:space="0" w:color="auto"/>
              <w:right w:val="single" w:sz="6" w:space="0" w:color="auto"/>
            </w:tcBorders>
          </w:tcPr>
          <w:p w14:paraId="20917116" w14:textId="77777777"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14:paraId="06AC2832" w14:textId="77777777" w:rsidR="00BC5537" w:rsidRPr="007F7CF1" w:rsidRDefault="00BC5537" w:rsidP="00907220">
            <w:pPr>
              <w:pStyle w:val="Subtitle"/>
              <w:rPr>
                <w:sz w:val="18"/>
                <w:szCs w:val="18"/>
                <w:u w:val="none"/>
              </w:rPr>
            </w:pPr>
          </w:p>
        </w:tc>
        <w:tc>
          <w:tcPr>
            <w:tcW w:w="922" w:type="dxa"/>
            <w:gridSpan w:val="2"/>
            <w:tcBorders>
              <w:left w:val="single" w:sz="6" w:space="0" w:color="auto"/>
              <w:right w:val="single" w:sz="6" w:space="0" w:color="auto"/>
            </w:tcBorders>
          </w:tcPr>
          <w:p w14:paraId="158EB96B" w14:textId="77777777"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BFAA4" w14:textId="77777777" w:rsidR="00BC5537" w:rsidRPr="007F7CF1" w:rsidRDefault="00BC5537" w:rsidP="0090722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C7B24F9" w14:textId="77777777" w:rsidR="00BC5537" w:rsidRPr="007F7CF1"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B460B31" w14:textId="77777777" w:rsidR="00BC5537" w:rsidRPr="007F7CF1" w:rsidRDefault="00BC5537" w:rsidP="00907220">
            <w:pPr>
              <w:pStyle w:val="Subtitle"/>
              <w:jc w:val="right"/>
              <w:rPr>
                <w:sz w:val="24"/>
                <w:szCs w:val="24"/>
                <w:u w:val="none"/>
              </w:rPr>
            </w:pPr>
          </w:p>
        </w:tc>
        <w:tc>
          <w:tcPr>
            <w:tcW w:w="922" w:type="dxa"/>
            <w:gridSpan w:val="2"/>
            <w:tcBorders>
              <w:left w:val="single" w:sz="6" w:space="0" w:color="auto"/>
              <w:right w:val="single" w:sz="6" w:space="0" w:color="auto"/>
            </w:tcBorders>
          </w:tcPr>
          <w:p w14:paraId="7928537A" w14:textId="77777777" w:rsidR="00BC5537" w:rsidRPr="007F7CF1" w:rsidRDefault="00BC5537" w:rsidP="00907220">
            <w:pPr>
              <w:pStyle w:val="Subtitle"/>
              <w:rPr>
                <w:sz w:val="18"/>
                <w:szCs w:val="18"/>
                <w:u w:val="none"/>
              </w:rPr>
            </w:pPr>
          </w:p>
        </w:tc>
        <w:tc>
          <w:tcPr>
            <w:tcW w:w="923" w:type="dxa"/>
            <w:tcBorders>
              <w:left w:val="single" w:sz="6" w:space="0" w:color="auto"/>
              <w:right w:val="single" w:sz="6" w:space="0" w:color="auto"/>
            </w:tcBorders>
          </w:tcPr>
          <w:p w14:paraId="1B17791E" w14:textId="77777777" w:rsidR="00BC5537" w:rsidRPr="007F7CF1" w:rsidRDefault="00BC5537"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E8E28DF" w14:textId="46B91E9E" w:rsidR="00BC5537" w:rsidRPr="007F7CF1" w:rsidRDefault="00A07500" w:rsidP="00907220">
            <w:pPr>
              <w:pStyle w:val="Subtitle"/>
              <w:jc w:val="left"/>
              <w:rPr>
                <w:b/>
                <w:bCs/>
                <w:sz w:val="18"/>
                <w:szCs w:val="18"/>
                <w:u w:val="none"/>
              </w:rPr>
            </w:pPr>
            <w:r>
              <w:rPr>
                <w:b/>
                <w:bCs/>
                <w:sz w:val="18"/>
                <w:szCs w:val="18"/>
                <w:u w:val="none"/>
              </w:rPr>
              <w:t>40%</w:t>
            </w:r>
          </w:p>
        </w:tc>
      </w:tr>
      <w:tr w:rsidR="00346388" w:rsidRPr="007F7CF1" w14:paraId="64DA3BB7" w14:textId="77777777" w:rsidTr="00346388">
        <w:tc>
          <w:tcPr>
            <w:tcW w:w="2305" w:type="dxa"/>
            <w:tcBorders>
              <w:top w:val="single" w:sz="6" w:space="0" w:color="auto"/>
              <w:left w:val="thinThickLargeGap" w:sz="24" w:space="0" w:color="auto"/>
              <w:bottom w:val="single" w:sz="6" w:space="0" w:color="auto"/>
            </w:tcBorders>
          </w:tcPr>
          <w:p w14:paraId="74A39D36" w14:textId="05D90CB1" w:rsidR="00346388" w:rsidRPr="0022077D" w:rsidRDefault="00A07500" w:rsidP="00234FE2">
            <w:pPr>
              <w:pStyle w:val="Subtitle"/>
              <w:jc w:val="left"/>
              <w:rPr>
                <w:sz w:val="18"/>
                <w:szCs w:val="18"/>
                <w:u w:val="none"/>
              </w:rPr>
            </w:pPr>
            <w:r>
              <w:rPr>
                <w:bCs/>
                <w:sz w:val="18"/>
                <w:szCs w:val="18"/>
                <w:u w:val="none"/>
              </w:rPr>
              <w:t xml:space="preserve">Analysis of </w:t>
            </w:r>
            <w:r w:rsidRPr="00A07500">
              <w:rPr>
                <w:bCs/>
                <w:sz w:val="18"/>
                <w:szCs w:val="18"/>
                <w:u w:val="none"/>
              </w:rPr>
              <w:t xml:space="preserve"> </w:t>
            </w:r>
            <w:r>
              <w:rPr>
                <w:bCs/>
                <w:sz w:val="18"/>
                <w:szCs w:val="18"/>
                <w:u w:val="none"/>
              </w:rPr>
              <w:t>pupils physical skills and implications for their development, Physical activity and self-perceptions</w:t>
            </w:r>
          </w:p>
        </w:tc>
        <w:tc>
          <w:tcPr>
            <w:tcW w:w="540" w:type="dxa"/>
            <w:gridSpan w:val="2"/>
            <w:tcBorders>
              <w:top w:val="single" w:sz="6" w:space="0" w:color="auto"/>
              <w:bottom w:val="single" w:sz="6" w:space="0" w:color="auto"/>
              <w:right w:val="single" w:sz="6" w:space="0" w:color="auto"/>
            </w:tcBorders>
          </w:tcPr>
          <w:p w14:paraId="43D30446" w14:textId="0392F697" w:rsidR="00A648B7" w:rsidRPr="007F7CF1" w:rsidRDefault="00A648B7" w:rsidP="00346388">
            <w:pPr>
              <w:pStyle w:val="Subtitle"/>
              <w:rPr>
                <w:b/>
                <w:bCs/>
                <w:sz w:val="18"/>
                <w:szCs w:val="18"/>
                <w:u w:val="none"/>
              </w:rPr>
            </w:pPr>
          </w:p>
        </w:tc>
        <w:tc>
          <w:tcPr>
            <w:tcW w:w="922" w:type="dxa"/>
            <w:tcBorders>
              <w:left w:val="single" w:sz="6" w:space="0" w:color="auto"/>
              <w:right w:val="single" w:sz="6" w:space="0" w:color="auto"/>
            </w:tcBorders>
          </w:tcPr>
          <w:p w14:paraId="1157BB63" w14:textId="77777777" w:rsidR="00346388" w:rsidRPr="007F7CF1" w:rsidRDefault="00346388" w:rsidP="00346388">
            <w:pPr>
              <w:pStyle w:val="Subtitle"/>
              <w:rPr>
                <w:sz w:val="18"/>
                <w:szCs w:val="18"/>
                <w:u w:val="none"/>
              </w:rPr>
            </w:pPr>
          </w:p>
        </w:tc>
        <w:tc>
          <w:tcPr>
            <w:tcW w:w="923" w:type="dxa"/>
            <w:tcBorders>
              <w:left w:val="single" w:sz="6" w:space="0" w:color="auto"/>
              <w:right w:val="single" w:sz="6" w:space="0" w:color="auto"/>
            </w:tcBorders>
          </w:tcPr>
          <w:p w14:paraId="6DBC8327" w14:textId="77777777" w:rsidR="00346388" w:rsidRPr="007F7CF1" w:rsidRDefault="00346388" w:rsidP="00346388">
            <w:pPr>
              <w:pStyle w:val="Subtitle"/>
              <w:rPr>
                <w:sz w:val="18"/>
                <w:szCs w:val="18"/>
                <w:u w:val="none"/>
              </w:rPr>
            </w:pPr>
          </w:p>
        </w:tc>
        <w:tc>
          <w:tcPr>
            <w:tcW w:w="922" w:type="dxa"/>
            <w:gridSpan w:val="2"/>
            <w:tcBorders>
              <w:left w:val="single" w:sz="6" w:space="0" w:color="auto"/>
              <w:right w:val="single" w:sz="6" w:space="0" w:color="auto"/>
            </w:tcBorders>
          </w:tcPr>
          <w:p w14:paraId="7400663A" w14:textId="77777777" w:rsidR="00346388" w:rsidRPr="007F7CF1" w:rsidRDefault="00346388" w:rsidP="0034638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E5EB109" w14:textId="77777777" w:rsidR="00346388" w:rsidRPr="007F7CF1" w:rsidRDefault="00346388" w:rsidP="00346388">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1BA8AC0" w14:textId="77777777" w:rsidR="00346388" w:rsidRPr="007F7CF1" w:rsidRDefault="00346388" w:rsidP="0034638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C69B17C" w14:textId="77777777" w:rsidR="00346388" w:rsidRPr="007F7CF1" w:rsidRDefault="00346388" w:rsidP="00346388">
            <w:pPr>
              <w:pStyle w:val="Subtitle"/>
              <w:jc w:val="right"/>
              <w:rPr>
                <w:sz w:val="24"/>
                <w:szCs w:val="24"/>
                <w:u w:val="none"/>
              </w:rPr>
            </w:pPr>
          </w:p>
        </w:tc>
        <w:tc>
          <w:tcPr>
            <w:tcW w:w="922" w:type="dxa"/>
            <w:gridSpan w:val="2"/>
            <w:tcBorders>
              <w:left w:val="single" w:sz="6" w:space="0" w:color="auto"/>
              <w:right w:val="single" w:sz="6" w:space="0" w:color="auto"/>
            </w:tcBorders>
          </w:tcPr>
          <w:p w14:paraId="4DCA8B55" w14:textId="77777777" w:rsidR="00346388" w:rsidRPr="007F7CF1" w:rsidRDefault="00346388" w:rsidP="00346388">
            <w:pPr>
              <w:pStyle w:val="Subtitle"/>
              <w:rPr>
                <w:sz w:val="18"/>
                <w:szCs w:val="18"/>
                <w:u w:val="none"/>
              </w:rPr>
            </w:pPr>
          </w:p>
        </w:tc>
        <w:tc>
          <w:tcPr>
            <w:tcW w:w="923" w:type="dxa"/>
            <w:tcBorders>
              <w:left w:val="single" w:sz="6" w:space="0" w:color="auto"/>
              <w:right w:val="single" w:sz="6" w:space="0" w:color="auto"/>
            </w:tcBorders>
          </w:tcPr>
          <w:p w14:paraId="6E5018F0" w14:textId="77777777" w:rsidR="00346388" w:rsidRPr="007F7CF1" w:rsidRDefault="00346388" w:rsidP="0034638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1D99FF5" w14:textId="7D9EFB88" w:rsidR="00346388" w:rsidRPr="007F7CF1" w:rsidRDefault="00A07500" w:rsidP="00346388">
            <w:pPr>
              <w:pStyle w:val="Subtitle"/>
              <w:jc w:val="left"/>
              <w:rPr>
                <w:b/>
                <w:bCs/>
                <w:sz w:val="18"/>
                <w:szCs w:val="18"/>
                <w:u w:val="none"/>
              </w:rPr>
            </w:pPr>
            <w:r>
              <w:rPr>
                <w:b/>
                <w:bCs/>
                <w:sz w:val="18"/>
                <w:szCs w:val="18"/>
                <w:u w:val="none"/>
              </w:rPr>
              <w:t>30</w:t>
            </w:r>
            <w:r w:rsidR="00346388" w:rsidRPr="007F7CF1">
              <w:rPr>
                <w:b/>
                <w:bCs/>
                <w:sz w:val="18"/>
                <w:szCs w:val="18"/>
                <w:u w:val="none"/>
              </w:rPr>
              <w:t>%</w:t>
            </w:r>
          </w:p>
        </w:tc>
      </w:tr>
      <w:tr w:rsidR="00D6095A" w:rsidRPr="007F7CF1" w14:paraId="40D3E51D" w14:textId="77777777" w:rsidTr="00907220">
        <w:trPr>
          <w:cantSplit/>
          <w:trHeight w:val="282"/>
        </w:trPr>
        <w:tc>
          <w:tcPr>
            <w:tcW w:w="10225" w:type="dxa"/>
            <w:gridSpan w:val="13"/>
            <w:tcBorders>
              <w:left w:val="thinThickLargeGap" w:sz="24" w:space="0" w:color="auto"/>
              <w:right w:val="single" w:sz="4" w:space="0" w:color="auto"/>
            </w:tcBorders>
          </w:tcPr>
          <w:p w14:paraId="6073686A" w14:textId="77777777" w:rsidR="00D6095A" w:rsidRPr="007F7CF1" w:rsidRDefault="00D6095A" w:rsidP="004150A6">
            <w:pPr>
              <w:pStyle w:val="Subtitle"/>
              <w:jc w:val="left"/>
              <w:rPr>
                <w:b/>
                <w:bCs/>
                <w:sz w:val="24"/>
                <w:szCs w:val="24"/>
                <w:u w:val="none"/>
              </w:rPr>
            </w:pPr>
            <w:r w:rsidRPr="007F7CF1">
              <w:rPr>
                <w:sz w:val="18"/>
                <w:szCs w:val="18"/>
                <w:u w:val="none"/>
              </w:rPr>
              <w:t>It is expected that students will present work that is proof read</w:t>
            </w:r>
            <w:r w:rsidR="004150A6" w:rsidRPr="007F7CF1">
              <w:rPr>
                <w:sz w:val="18"/>
                <w:szCs w:val="18"/>
                <w:u w:val="none"/>
              </w:rPr>
              <w:t>, correctly referenced and adheres to the</w:t>
            </w:r>
            <w:r w:rsidRPr="007F7CF1">
              <w:rPr>
                <w:sz w:val="18"/>
                <w:szCs w:val="18"/>
                <w:u w:val="none"/>
              </w:rPr>
              <w:t xml:space="preserve"> </w:t>
            </w:r>
            <w:r w:rsidRPr="007F7CF1">
              <w:rPr>
                <w:b/>
                <w:sz w:val="18"/>
                <w:szCs w:val="18"/>
                <w:u w:val="none"/>
              </w:rPr>
              <w:t>Assessment Checklist.</w:t>
            </w:r>
            <w:r w:rsidRPr="007F7CF1">
              <w:rPr>
                <w:sz w:val="18"/>
                <w:szCs w:val="18"/>
                <w:u w:val="none"/>
              </w:rPr>
              <w:t xml:space="preserve"> Therefore a range of 0 – 10 marks will be deducted for non-completion of any of the points on the </w:t>
            </w:r>
            <w:r w:rsidRPr="007F7CF1">
              <w:rPr>
                <w:b/>
                <w:sz w:val="18"/>
                <w:szCs w:val="18"/>
                <w:u w:val="none"/>
              </w:rPr>
              <w:t>checklist below</w:t>
            </w:r>
            <w:r w:rsidRPr="007F7CF1">
              <w:rPr>
                <w:sz w:val="18"/>
                <w:szCs w:val="18"/>
                <w:u w:val="none"/>
              </w:rPr>
              <w:t>.</w:t>
            </w:r>
          </w:p>
        </w:tc>
        <w:tc>
          <w:tcPr>
            <w:tcW w:w="720" w:type="dxa"/>
            <w:tcBorders>
              <w:left w:val="single" w:sz="4" w:space="0" w:color="auto"/>
              <w:right w:val="thinThickLargeGap" w:sz="24" w:space="0" w:color="auto"/>
            </w:tcBorders>
          </w:tcPr>
          <w:p w14:paraId="4679919C" w14:textId="77777777" w:rsidR="00D6095A" w:rsidRPr="007F7CF1" w:rsidRDefault="00D6095A" w:rsidP="00907220">
            <w:pPr>
              <w:pStyle w:val="Subtitle"/>
              <w:jc w:val="left"/>
              <w:rPr>
                <w:b/>
                <w:bCs/>
                <w:sz w:val="24"/>
                <w:szCs w:val="24"/>
                <w:u w:val="none"/>
              </w:rPr>
            </w:pPr>
          </w:p>
        </w:tc>
      </w:tr>
      <w:tr w:rsidR="00D6095A" w:rsidRPr="007F7CF1" w14:paraId="590F9A19" w14:textId="77777777" w:rsidTr="00907220">
        <w:trPr>
          <w:cantSplit/>
          <w:trHeight w:val="4341"/>
        </w:trPr>
        <w:tc>
          <w:tcPr>
            <w:tcW w:w="10945" w:type="dxa"/>
            <w:gridSpan w:val="14"/>
            <w:tcBorders>
              <w:left w:val="thinThickLargeGap" w:sz="24" w:space="0" w:color="auto"/>
              <w:right w:val="thinThickLargeGap" w:sz="24" w:space="0" w:color="auto"/>
            </w:tcBorders>
          </w:tcPr>
          <w:p w14:paraId="1C096267" w14:textId="77777777" w:rsidR="00D6095A" w:rsidRPr="007F7CF1" w:rsidRDefault="00D6095A" w:rsidP="00907220">
            <w:pPr>
              <w:pStyle w:val="Subtitle"/>
              <w:jc w:val="left"/>
              <w:rPr>
                <w:b/>
                <w:bCs/>
                <w:sz w:val="24"/>
                <w:szCs w:val="24"/>
                <w:u w:val="none"/>
              </w:rPr>
            </w:pPr>
            <w:r w:rsidRPr="007F7CF1">
              <w:rPr>
                <w:b/>
                <w:bCs/>
                <w:sz w:val="24"/>
                <w:szCs w:val="24"/>
                <w:u w:val="none"/>
              </w:rPr>
              <w:t>TUTOR COMMENTS:</w:t>
            </w:r>
          </w:p>
          <w:p w14:paraId="2F10CD3B" w14:textId="77777777" w:rsidR="00D6095A" w:rsidRPr="007F7CF1" w:rsidRDefault="00D6095A" w:rsidP="00907220">
            <w:pPr>
              <w:pStyle w:val="Subtitle"/>
              <w:ind w:left="937" w:right="1152"/>
              <w:jc w:val="both"/>
              <w:rPr>
                <w:b/>
                <w:bCs/>
                <w:sz w:val="24"/>
                <w:szCs w:val="24"/>
                <w:u w:val="none"/>
              </w:rPr>
            </w:pPr>
          </w:p>
          <w:p w14:paraId="329E12AC" w14:textId="77777777" w:rsidR="00D6095A" w:rsidRPr="007F7CF1" w:rsidRDefault="00D6095A" w:rsidP="00907220">
            <w:pPr>
              <w:pStyle w:val="Subtitle"/>
              <w:ind w:left="937" w:right="1152"/>
              <w:jc w:val="both"/>
              <w:rPr>
                <w:b/>
                <w:bCs/>
                <w:sz w:val="24"/>
                <w:szCs w:val="24"/>
                <w:u w:val="none"/>
              </w:rPr>
            </w:pPr>
          </w:p>
          <w:p w14:paraId="753F19D6" w14:textId="77777777" w:rsidR="00D6095A" w:rsidRPr="007F7CF1" w:rsidRDefault="00D6095A" w:rsidP="00907220">
            <w:pPr>
              <w:pStyle w:val="Subtitle"/>
              <w:ind w:left="937" w:right="1152"/>
              <w:jc w:val="both"/>
              <w:rPr>
                <w:b/>
                <w:bCs/>
                <w:sz w:val="24"/>
                <w:szCs w:val="24"/>
                <w:u w:val="none"/>
              </w:rPr>
            </w:pPr>
          </w:p>
          <w:p w14:paraId="10CF2047" w14:textId="77777777" w:rsidR="00D6095A" w:rsidRPr="007F7CF1" w:rsidRDefault="00D6095A" w:rsidP="00907220">
            <w:pPr>
              <w:pStyle w:val="Subtitle"/>
              <w:ind w:left="937" w:right="1152"/>
              <w:jc w:val="both"/>
              <w:rPr>
                <w:b/>
                <w:bCs/>
                <w:sz w:val="24"/>
                <w:szCs w:val="24"/>
                <w:u w:val="none"/>
              </w:rPr>
            </w:pPr>
          </w:p>
          <w:p w14:paraId="75160F3E" w14:textId="77777777" w:rsidR="00D6095A" w:rsidRPr="007F7CF1" w:rsidRDefault="00D6095A" w:rsidP="00907220">
            <w:pPr>
              <w:pStyle w:val="Subtitle"/>
              <w:ind w:left="937" w:right="1152"/>
              <w:jc w:val="both"/>
              <w:rPr>
                <w:b/>
                <w:bCs/>
                <w:sz w:val="24"/>
                <w:szCs w:val="24"/>
                <w:u w:val="none"/>
              </w:rPr>
            </w:pPr>
          </w:p>
          <w:p w14:paraId="6A53BA5A" w14:textId="77777777" w:rsidR="00D6095A" w:rsidRPr="007F7CF1" w:rsidRDefault="00D6095A" w:rsidP="00907220">
            <w:pPr>
              <w:pStyle w:val="Subtitle"/>
              <w:ind w:left="937" w:right="1152"/>
              <w:jc w:val="both"/>
              <w:rPr>
                <w:b/>
                <w:bCs/>
                <w:sz w:val="24"/>
                <w:szCs w:val="24"/>
                <w:u w:val="none"/>
              </w:rPr>
            </w:pPr>
          </w:p>
          <w:p w14:paraId="29210037" w14:textId="77777777" w:rsidR="00D6095A" w:rsidRPr="007F7CF1" w:rsidRDefault="00D6095A" w:rsidP="00907220">
            <w:pPr>
              <w:pStyle w:val="Subtitle"/>
              <w:ind w:left="937" w:right="1152"/>
              <w:jc w:val="both"/>
              <w:rPr>
                <w:b/>
                <w:bCs/>
                <w:sz w:val="24"/>
                <w:szCs w:val="24"/>
                <w:u w:val="none"/>
              </w:rPr>
            </w:pPr>
          </w:p>
          <w:p w14:paraId="7211F892" w14:textId="77777777" w:rsidR="00D6095A" w:rsidRPr="007F7CF1" w:rsidRDefault="00D6095A" w:rsidP="00907220">
            <w:pPr>
              <w:pStyle w:val="Subtitle"/>
              <w:ind w:left="937" w:right="1152"/>
              <w:jc w:val="both"/>
              <w:rPr>
                <w:b/>
                <w:bCs/>
                <w:sz w:val="24"/>
                <w:szCs w:val="24"/>
                <w:u w:val="none"/>
              </w:rPr>
            </w:pPr>
          </w:p>
          <w:p w14:paraId="3679FAE4" w14:textId="77777777" w:rsidR="00D6095A" w:rsidRPr="007F7CF1" w:rsidRDefault="00D6095A" w:rsidP="00907220">
            <w:pPr>
              <w:pStyle w:val="Subtitle"/>
              <w:ind w:left="937" w:right="1152"/>
              <w:jc w:val="both"/>
              <w:rPr>
                <w:b/>
                <w:bCs/>
                <w:sz w:val="24"/>
                <w:szCs w:val="24"/>
                <w:u w:val="none"/>
              </w:rPr>
            </w:pPr>
          </w:p>
          <w:p w14:paraId="009ACE6E" w14:textId="77777777" w:rsidR="00D6095A" w:rsidRPr="007F7CF1" w:rsidRDefault="00D6095A" w:rsidP="00907220">
            <w:pPr>
              <w:pStyle w:val="Subtitle"/>
              <w:ind w:left="937" w:right="1152"/>
              <w:jc w:val="both"/>
              <w:rPr>
                <w:b/>
                <w:bCs/>
                <w:sz w:val="24"/>
                <w:szCs w:val="24"/>
                <w:u w:val="none"/>
              </w:rPr>
            </w:pPr>
          </w:p>
          <w:p w14:paraId="4DEDFE05" w14:textId="77777777" w:rsidR="00D6095A" w:rsidRPr="007F7CF1" w:rsidRDefault="00D6095A" w:rsidP="00907220">
            <w:pPr>
              <w:pStyle w:val="Subtitle"/>
              <w:ind w:left="937" w:right="1152"/>
              <w:jc w:val="both"/>
              <w:rPr>
                <w:b/>
                <w:bCs/>
                <w:sz w:val="24"/>
                <w:szCs w:val="24"/>
                <w:u w:val="none"/>
              </w:rPr>
            </w:pPr>
          </w:p>
          <w:p w14:paraId="3E36D82A" w14:textId="77777777" w:rsidR="00D6095A" w:rsidRPr="007F7CF1" w:rsidRDefault="00D6095A" w:rsidP="00907220">
            <w:pPr>
              <w:pStyle w:val="Subtitle"/>
              <w:ind w:left="937" w:right="1152"/>
              <w:jc w:val="both"/>
              <w:rPr>
                <w:b/>
                <w:bCs/>
                <w:sz w:val="24"/>
                <w:szCs w:val="24"/>
                <w:u w:val="none"/>
              </w:rPr>
            </w:pPr>
          </w:p>
        </w:tc>
      </w:tr>
      <w:tr w:rsidR="00D6095A" w:rsidRPr="007F7CF1" w14:paraId="4CBFC288" w14:textId="77777777" w:rsidTr="00907220">
        <w:trPr>
          <w:cantSplit/>
          <w:trHeight w:val="365"/>
        </w:trPr>
        <w:tc>
          <w:tcPr>
            <w:tcW w:w="2661" w:type="dxa"/>
            <w:gridSpan w:val="2"/>
            <w:tcBorders>
              <w:left w:val="thinThickLargeGap" w:sz="24" w:space="0" w:color="auto"/>
              <w:bottom w:val="thickThinLargeGap" w:sz="24" w:space="0" w:color="auto"/>
            </w:tcBorders>
          </w:tcPr>
          <w:p w14:paraId="46979EED" w14:textId="77777777" w:rsidR="00D6095A" w:rsidRPr="007F7CF1" w:rsidRDefault="00D6095A" w:rsidP="00907220">
            <w:pPr>
              <w:pStyle w:val="Subtitle"/>
              <w:jc w:val="left"/>
              <w:rPr>
                <w:b/>
                <w:bCs/>
                <w:sz w:val="18"/>
                <w:szCs w:val="18"/>
                <w:u w:val="none"/>
              </w:rPr>
            </w:pPr>
            <w:r w:rsidRPr="007F7CF1">
              <w:rPr>
                <w:b/>
                <w:bCs/>
                <w:sz w:val="18"/>
                <w:szCs w:val="18"/>
                <w:u w:val="none"/>
              </w:rPr>
              <w:t xml:space="preserve"> Submission date: </w:t>
            </w:r>
          </w:p>
          <w:p w14:paraId="41B8CEE0" w14:textId="77777777" w:rsidR="00D6095A" w:rsidRPr="007F7CF1" w:rsidRDefault="00D6095A" w:rsidP="00907220">
            <w:pPr>
              <w:pStyle w:val="Subtitle"/>
              <w:jc w:val="left"/>
              <w:rPr>
                <w:b/>
                <w:bCs/>
                <w:sz w:val="18"/>
                <w:szCs w:val="18"/>
                <w:u w:val="none"/>
              </w:rPr>
            </w:pPr>
            <w:r w:rsidRPr="007F7CF1">
              <w:rPr>
                <w:b/>
                <w:bCs/>
                <w:sz w:val="18"/>
                <w:szCs w:val="18"/>
                <w:u w:val="none"/>
              </w:rPr>
              <w:t>via Turnitin</w:t>
            </w:r>
          </w:p>
        </w:tc>
        <w:tc>
          <w:tcPr>
            <w:tcW w:w="2337" w:type="dxa"/>
            <w:gridSpan w:val="4"/>
            <w:tcBorders>
              <w:bottom w:val="thickThinLargeGap" w:sz="24" w:space="0" w:color="auto"/>
            </w:tcBorders>
          </w:tcPr>
          <w:p w14:paraId="69E54CFA" w14:textId="77777777" w:rsidR="00D6095A" w:rsidRPr="007F7CF1" w:rsidRDefault="00D6095A" w:rsidP="00907220">
            <w:pPr>
              <w:pStyle w:val="Subtitle"/>
              <w:jc w:val="left"/>
              <w:rPr>
                <w:b/>
                <w:bCs/>
                <w:sz w:val="18"/>
                <w:szCs w:val="18"/>
                <w:u w:val="none"/>
              </w:rPr>
            </w:pPr>
            <w:r w:rsidRPr="007F7CF1">
              <w:rPr>
                <w:b/>
                <w:bCs/>
                <w:sz w:val="18"/>
                <w:szCs w:val="18"/>
                <w:u w:val="none"/>
              </w:rPr>
              <w:t>Return date:</w:t>
            </w:r>
          </w:p>
          <w:p w14:paraId="1CC6F85A" w14:textId="77777777" w:rsidR="00D6095A" w:rsidRPr="007F7CF1" w:rsidRDefault="00D6095A" w:rsidP="00907220">
            <w:pPr>
              <w:pStyle w:val="Subtitle"/>
              <w:jc w:val="left"/>
              <w:rPr>
                <w:b/>
                <w:bCs/>
                <w:sz w:val="18"/>
                <w:szCs w:val="18"/>
                <w:u w:val="none"/>
              </w:rPr>
            </w:pPr>
            <w:r w:rsidRPr="007F7CF1">
              <w:rPr>
                <w:b/>
                <w:bCs/>
                <w:sz w:val="18"/>
                <w:szCs w:val="18"/>
                <w:u w:val="none"/>
              </w:rPr>
              <w:t>(at least within 4 weeks)</w:t>
            </w:r>
          </w:p>
        </w:tc>
        <w:tc>
          <w:tcPr>
            <w:tcW w:w="3600" w:type="dxa"/>
            <w:gridSpan w:val="5"/>
            <w:tcBorders>
              <w:bottom w:val="thickThinLargeGap" w:sz="24" w:space="0" w:color="auto"/>
            </w:tcBorders>
          </w:tcPr>
          <w:p w14:paraId="18324CE5" w14:textId="52A923AF" w:rsidR="00B16FA2" w:rsidRPr="007F7CF1" w:rsidRDefault="00D6095A" w:rsidP="00907220">
            <w:pPr>
              <w:pStyle w:val="Subtitle"/>
              <w:jc w:val="left"/>
              <w:rPr>
                <w:b/>
                <w:bCs/>
                <w:sz w:val="18"/>
                <w:szCs w:val="18"/>
                <w:u w:val="none"/>
              </w:rPr>
            </w:pPr>
            <w:r w:rsidRPr="007F7CF1">
              <w:rPr>
                <w:b/>
                <w:bCs/>
                <w:sz w:val="18"/>
                <w:szCs w:val="18"/>
                <w:u w:val="none"/>
              </w:rPr>
              <w:t xml:space="preserve">Tutor: </w:t>
            </w:r>
            <w:r w:rsidR="00A07500" w:rsidRPr="00A07500">
              <w:rPr>
                <w:b/>
                <w:bCs/>
                <w:sz w:val="18"/>
                <w:szCs w:val="18"/>
                <w:u w:val="none"/>
              </w:rPr>
              <w:t>Nalda Wainwright</w:t>
            </w:r>
          </w:p>
        </w:tc>
        <w:tc>
          <w:tcPr>
            <w:tcW w:w="2347" w:type="dxa"/>
            <w:gridSpan w:val="3"/>
            <w:tcBorders>
              <w:bottom w:val="thickThinLargeGap" w:sz="24" w:space="0" w:color="auto"/>
              <w:right w:val="thinThickLargeGap" w:sz="24" w:space="0" w:color="auto"/>
            </w:tcBorders>
          </w:tcPr>
          <w:p w14:paraId="5CBCA982" w14:textId="77777777" w:rsidR="00D6095A" w:rsidRPr="007F7CF1" w:rsidRDefault="00D6095A" w:rsidP="00907220">
            <w:pPr>
              <w:pStyle w:val="Subtitle"/>
              <w:jc w:val="left"/>
              <w:rPr>
                <w:b/>
                <w:bCs/>
                <w:sz w:val="18"/>
                <w:szCs w:val="18"/>
                <w:u w:val="none"/>
              </w:rPr>
            </w:pPr>
            <w:r w:rsidRPr="007F7CF1">
              <w:rPr>
                <w:b/>
                <w:bCs/>
                <w:sz w:val="18"/>
                <w:szCs w:val="18"/>
                <w:u w:val="none"/>
              </w:rPr>
              <w:t xml:space="preserve">Mark: </w:t>
            </w:r>
          </w:p>
        </w:tc>
      </w:tr>
    </w:tbl>
    <w:p w14:paraId="7396C13B" w14:textId="77777777" w:rsidR="00D6095A" w:rsidRPr="007F7CF1" w:rsidRDefault="00D6095A" w:rsidP="00D6095A">
      <w:pPr>
        <w:rPr>
          <w:sz w:val="24"/>
          <w:szCs w:val="24"/>
        </w:rPr>
      </w:pPr>
    </w:p>
    <w:p w14:paraId="64612D2B" w14:textId="6753DED3" w:rsidR="00C6371F" w:rsidRDefault="00D6095A" w:rsidP="0074331F">
      <w:pPr>
        <w:pStyle w:val="Title"/>
        <w:ind w:left="-284"/>
        <w:rPr>
          <w:b w:val="0"/>
          <w:sz w:val="52"/>
        </w:rPr>
      </w:pPr>
      <w:r w:rsidRPr="007F7CF1">
        <w:rPr>
          <w:sz w:val="24"/>
          <w:szCs w:val="24"/>
        </w:rPr>
        <w:br w:type="page"/>
      </w:r>
    </w:p>
    <w:p w14:paraId="43566544" w14:textId="77777777" w:rsidR="003671C8" w:rsidRDefault="003671C8" w:rsidP="003671C8">
      <w:pPr>
        <w:jc w:val="center"/>
        <w:rPr>
          <w:rFonts w:ascii="Times New Roman" w:eastAsia="Times New Roman" w:hAnsi="Times New Roman" w:cs="Times New Roman"/>
          <w:b/>
          <w:sz w:val="28"/>
          <w:szCs w:val="24"/>
        </w:rPr>
      </w:pPr>
      <w:r>
        <w:rPr>
          <w:rFonts w:ascii="Times New Roman" w:eastAsia="Times New Roman" w:hAnsi="Times New Roman" w:cs="Times New Roman"/>
          <w:b/>
          <w:sz w:val="28"/>
          <w:szCs w:val="24"/>
        </w:rPr>
        <w:lastRenderedPageBreak/>
        <w:t xml:space="preserve">Reflective Journal </w:t>
      </w:r>
    </w:p>
    <w:p w14:paraId="6477C056" w14:textId="77777777" w:rsidR="003671C8" w:rsidRDefault="003671C8" w:rsidP="003671C8">
      <w:pPr>
        <w:jc w:val="center"/>
        <w:rPr>
          <w:rFonts w:ascii="Times New Roman" w:eastAsia="Times New Roman" w:hAnsi="Times New Roman" w:cs="Times New Roman"/>
          <w:b/>
          <w:sz w:val="28"/>
          <w:szCs w:val="24"/>
        </w:rPr>
      </w:pPr>
    </w:p>
    <w:p w14:paraId="611A8CE4" w14:textId="3FF7495A" w:rsidR="003671C8" w:rsidRDefault="003671C8" w:rsidP="003671C8">
      <w:pPr>
        <w:rPr>
          <w:rFonts w:ascii="Times New Roman" w:eastAsia="Times New Roman" w:hAnsi="Times New Roman" w:cs="Times New Roman"/>
          <w:sz w:val="24"/>
          <w:szCs w:val="24"/>
        </w:rPr>
      </w:pPr>
      <w:r w:rsidRPr="00F751DF">
        <w:rPr>
          <w:rFonts w:ascii="Times New Roman" w:eastAsia="Times New Roman" w:hAnsi="Times New Roman" w:cs="Times New Roman"/>
          <w:sz w:val="24"/>
          <w:szCs w:val="24"/>
        </w:rPr>
        <w:t>After our initial two days on our SKIP Cymru (Successful Kinaesthetic Instruction for Preschoolers) course we had a few weeks to deliver sessions to our target age groups back in our settings.</w:t>
      </w:r>
      <w:r>
        <w:rPr>
          <w:rFonts w:ascii="Times New Roman" w:eastAsia="Times New Roman" w:hAnsi="Times New Roman" w:cs="Times New Roman"/>
          <w:sz w:val="24"/>
          <w:szCs w:val="24"/>
        </w:rPr>
        <w:t xml:space="preserve"> I deliver Physical Education sessions to Year 1 and up. I decided to concentrate on</w:t>
      </w:r>
      <w:r w:rsidRPr="00F751DF">
        <w:rPr>
          <w:rFonts w:ascii="Times New Roman" w:eastAsia="Times New Roman" w:hAnsi="Times New Roman" w:cs="Times New Roman"/>
          <w:sz w:val="24"/>
          <w:szCs w:val="24"/>
        </w:rPr>
        <w:t xml:space="preserve"> children in Year 2 </w:t>
      </w:r>
      <w:r>
        <w:rPr>
          <w:rFonts w:ascii="Times New Roman" w:eastAsia="Times New Roman" w:hAnsi="Times New Roman" w:cs="Times New Roman"/>
          <w:sz w:val="24"/>
          <w:szCs w:val="24"/>
        </w:rPr>
        <w:t>(Ages 6 &amp; 7) for this reflective journal</w:t>
      </w:r>
      <w:r w:rsidRPr="00F751DF">
        <w:rPr>
          <w:rFonts w:ascii="Times New Roman" w:eastAsia="Times New Roman" w:hAnsi="Times New Roman" w:cs="Times New Roman"/>
          <w:sz w:val="24"/>
          <w:szCs w:val="24"/>
        </w:rPr>
        <w:t>. The sessions that I delivered included different activities &amp; games that were focused on Fundamental movement skills</w:t>
      </w:r>
      <w:r>
        <w:rPr>
          <w:rFonts w:ascii="Times New Roman" w:eastAsia="Times New Roman" w:hAnsi="Times New Roman" w:cs="Times New Roman"/>
          <w:sz w:val="24"/>
          <w:szCs w:val="24"/>
        </w:rPr>
        <w:t>. We had 1 session a week for forty five minutes per class with there being three classes in the year group. One thing that was apparent not only in Year 2 but also in Years 1 &amp; 3 where I also delivered the SKIP programme, was that behaviour in previously challenging classes was definitely</w:t>
      </w:r>
      <w:r w:rsidR="00C60BCB">
        <w:rPr>
          <w:rFonts w:ascii="Times New Roman" w:eastAsia="Times New Roman" w:hAnsi="Times New Roman" w:cs="Times New Roman"/>
          <w:sz w:val="24"/>
          <w:szCs w:val="24"/>
        </w:rPr>
        <w:t xml:space="preserve"> better &amp; far easier to manage than before.</w:t>
      </w:r>
    </w:p>
    <w:p w14:paraId="529BE503" w14:textId="77777777" w:rsidR="003671C8" w:rsidRDefault="003671C8" w:rsidP="003671C8">
      <w:pPr>
        <w:rPr>
          <w:rFonts w:ascii="Times New Roman" w:eastAsia="Times New Roman" w:hAnsi="Times New Roman" w:cs="Times New Roman"/>
          <w:sz w:val="24"/>
          <w:szCs w:val="24"/>
        </w:rPr>
      </w:pPr>
    </w:p>
    <w:p w14:paraId="41AD8A4B" w14:textId="39100C76" w:rsidR="003671C8" w:rsidRDefault="003671C8" w:rsidP="003671C8">
      <w:pPr>
        <w:rPr>
          <w:rFonts w:ascii="Times New Roman" w:eastAsia="Times New Roman" w:hAnsi="Times New Roman" w:cs="Times New Roman"/>
          <w:sz w:val="24"/>
          <w:szCs w:val="24"/>
        </w:rPr>
      </w:pPr>
      <w:r>
        <w:rPr>
          <w:rFonts w:ascii="Times New Roman" w:eastAsia="Times New Roman" w:hAnsi="Times New Roman" w:cs="Times New Roman"/>
          <w:sz w:val="24"/>
          <w:szCs w:val="24"/>
        </w:rPr>
        <w:t>As a warm up we normally played a Welsh warm up game called ‘Symydch Fel’ which translates as ‘Move like’. It involved the children trying to move like various animals. Jumping like a frog, slithering like a snake etc. This allowed us to explore many different movement patterns in the space that we had. The children had many options such as being big or small, the level that they moved at, the direction they moved in as well as the pathway that they moved in, Davies (2003, p.18).</w:t>
      </w:r>
      <w:r w:rsidR="00FF301D">
        <w:rPr>
          <w:rFonts w:ascii="Times New Roman" w:eastAsia="Times New Roman" w:hAnsi="Times New Roman" w:cs="Times New Roman"/>
          <w:sz w:val="24"/>
          <w:szCs w:val="24"/>
        </w:rPr>
        <w:t xml:space="preserve"> Other games we played such as traffic lights or the bean game helped the children develop spatial awareness</w:t>
      </w:r>
      <w:r w:rsidR="0031534E">
        <w:rPr>
          <w:rFonts w:ascii="Times New Roman" w:eastAsia="Times New Roman" w:hAnsi="Times New Roman" w:cs="Times New Roman"/>
          <w:sz w:val="24"/>
          <w:szCs w:val="24"/>
        </w:rPr>
        <w:t xml:space="preserve"> whilst moving in many different ways. </w:t>
      </w:r>
    </w:p>
    <w:p w14:paraId="399F2FCB" w14:textId="77777777" w:rsidR="003671C8" w:rsidRDefault="003671C8" w:rsidP="003671C8">
      <w:pPr>
        <w:rPr>
          <w:rFonts w:ascii="Times New Roman" w:eastAsia="Times New Roman" w:hAnsi="Times New Roman" w:cs="Times New Roman"/>
          <w:sz w:val="24"/>
          <w:szCs w:val="24"/>
        </w:rPr>
      </w:pPr>
    </w:p>
    <w:p w14:paraId="2AF962B4" w14:textId="77777777" w:rsidR="003671C8" w:rsidRDefault="003671C8" w:rsidP="003671C8">
      <w:pPr>
        <w:rPr>
          <w:rFonts w:ascii="Times New Roman" w:hAnsi="Times New Roman" w:cs="Times New Roman"/>
          <w:sz w:val="24"/>
          <w:szCs w:val="24"/>
        </w:rPr>
      </w:pPr>
      <w:r w:rsidRPr="00F751DF">
        <w:rPr>
          <w:rFonts w:ascii="Times New Roman" w:eastAsia="Times New Roman" w:hAnsi="Times New Roman" w:cs="Times New Roman"/>
          <w:sz w:val="24"/>
          <w:szCs w:val="24"/>
        </w:rPr>
        <w:t xml:space="preserve">Pretty much every session included an obstacle course, allowing children to challenge &amp; develop their </w:t>
      </w:r>
      <w:r>
        <w:rPr>
          <w:rFonts w:ascii="Times New Roman" w:eastAsia="Times New Roman" w:hAnsi="Times New Roman" w:cs="Times New Roman"/>
          <w:sz w:val="24"/>
          <w:szCs w:val="24"/>
        </w:rPr>
        <w:t xml:space="preserve">gross motor &amp; </w:t>
      </w:r>
      <w:r w:rsidRPr="00F751DF">
        <w:rPr>
          <w:rFonts w:ascii="Times New Roman" w:eastAsia="Times New Roman" w:hAnsi="Times New Roman" w:cs="Times New Roman"/>
          <w:sz w:val="24"/>
          <w:szCs w:val="24"/>
        </w:rPr>
        <w:t xml:space="preserve">locomotor skills. As </w:t>
      </w:r>
      <w:r w:rsidRPr="00F751DF">
        <w:rPr>
          <w:rFonts w:ascii="Times New Roman" w:hAnsi="Times New Roman" w:cs="Times New Roman"/>
          <w:sz w:val="24"/>
          <w:szCs w:val="24"/>
        </w:rPr>
        <w:t xml:space="preserve">Gallahue </w:t>
      </w:r>
      <w:r w:rsidRPr="00F751DF">
        <w:rPr>
          <w:rFonts w:ascii="Times New Roman" w:hAnsi="Times New Roman" w:cs="Times New Roman"/>
          <w:i/>
          <w:sz w:val="24"/>
          <w:szCs w:val="24"/>
        </w:rPr>
        <w:t>et al</w:t>
      </w:r>
      <w:r w:rsidRPr="00F751DF">
        <w:rPr>
          <w:rFonts w:ascii="Times New Roman" w:hAnsi="Times New Roman" w:cs="Times New Roman"/>
          <w:sz w:val="24"/>
          <w:szCs w:val="24"/>
        </w:rPr>
        <w:t xml:space="preserve"> (2012, p.223) states, allowing Children to develop effective techniques for these skills allows them participate successfully in various forms of physical exercise. </w:t>
      </w:r>
      <w:r>
        <w:rPr>
          <w:rFonts w:ascii="Times New Roman" w:hAnsi="Times New Roman" w:cs="Times New Roman"/>
          <w:sz w:val="24"/>
          <w:szCs w:val="24"/>
        </w:rPr>
        <w:t>This is emphasised by Seefeldt’s ‘Progression of Motor Proficiency Skill Levels’ Seefeldt (1980, p.317), showing that fundamental motor skills are needed before sports specific skills can be developed</w:t>
      </w:r>
    </w:p>
    <w:p w14:paraId="3C4C52B5" w14:textId="77777777" w:rsidR="003671C8" w:rsidRDefault="003671C8" w:rsidP="003671C8">
      <w:pPr>
        <w:rPr>
          <w:rFonts w:ascii="Times New Roman" w:hAnsi="Times New Roman" w:cs="Times New Roman"/>
          <w:sz w:val="24"/>
          <w:szCs w:val="24"/>
        </w:rPr>
      </w:pPr>
    </w:p>
    <w:p w14:paraId="570DAFE3" w14:textId="77777777" w:rsidR="003671C8" w:rsidRDefault="003671C8" w:rsidP="003671C8">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63B3F74" wp14:editId="09FE3C48">
            <wp:extent cx="3356583" cy="27743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 (1).png"/>
                    <pic:cNvPicPr/>
                  </pic:nvPicPr>
                  <pic:blipFill>
                    <a:blip r:embed="rId8">
                      <a:extLst>
                        <a:ext uri="{28A0092B-C50C-407E-A947-70E740481C1C}">
                          <a14:useLocalDpi xmlns:a14="http://schemas.microsoft.com/office/drawing/2010/main" val="0"/>
                        </a:ext>
                      </a:extLst>
                    </a:blip>
                    <a:stretch>
                      <a:fillRect/>
                    </a:stretch>
                  </pic:blipFill>
                  <pic:spPr>
                    <a:xfrm>
                      <a:off x="0" y="0"/>
                      <a:ext cx="3368988" cy="2784568"/>
                    </a:xfrm>
                    <a:prstGeom prst="rect">
                      <a:avLst/>
                    </a:prstGeom>
                  </pic:spPr>
                </pic:pic>
              </a:graphicData>
            </a:graphic>
          </wp:inline>
        </w:drawing>
      </w:r>
    </w:p>
    <w:p w14:paraId="432171E7" w14:textId="77777777" w:rsidR="003671C8" w:rsidRDefault="003671C8" w:rsidP="003671C8">
      <w:pPr>
        <w:rPr>
          <w:rFonts w:ascii="Times New Roman" w:hAnsi="Times New Roman" w:cs="Times New Roman"/>
          <w:sz w:val="24"/>
          <w:szCs w:val="24"/>
        </w:rPr>
      </w:pPr>
    </w:p>
    <w:p w14:paraId="751B8DF8" w14:textId="443B779D" w:rsidR="003671C8" w:rsidRDefault="003671C8" w:rsidP="003671C8">
      <w:pPr>
        <w:rPr>
          <w:rFonts w:ascii="Times New Roman" w:hAnsi="Times New Roman" w:cs="Times New Roman"/>
          <w:sz w:val="24"/>
          <w:szCs w:val="24"/>
        </w:rPr>
      </w:pPr>
      <w:r w:rsidRPr="00F751DF">
        <w:rPr>
          <w:rFonts w:ascii="Times New Roman" w:hAnsi="Times New Roman" w:cs="Times New Roman"/>
          <w:sz w:val="24"/>
          <w:szCs w:val="24"/>
        </w:rPr>
        <w:lastRenderedPageBreak/>
        <w:t>Giving a wide variety of choice to the children gave them ownership of their movement. They chose how they manoeuvred around. Some children preferred to wa</w:t>
      </w:r>
      <w:r>
        <w:rPr>
          <w:rFonts w:ascii="Times New Roman" w:hAnsi="Times New Roman" w:cs="Times New Roman"/>
          <w:sz w:val="24"/>
          <w:szCs w:val="24"/>
        </w:rPr>
        <w:t>lk over the bench, some crawled</w:t>
      </w:r>
      <w:r w:rsidRPr="00F751DF">
        <w:rPr>
          <w:rFonts w:ascii="Times New Roman" w:hAnsi="Times New Roman" w:cs="Times New Roman"/>
          <w:sz w:val="24"/>
          <w:szCs w:val="24"/>
        </w:rPr>
        <w:t xml:space="preserve"> and others who were more competent &amp; confident cartwheeled.</w:t>
      </w:r>
      <w:r>
        <w:rPr>
          <w:rFonts w:ascii="Times New Roman" w:hAnsi="Times New Roman" w:cs="Times New Roman"/>
          <w:sz w:val="24"/>
          <w:szCs w:val="24"/>
        </w:rPr>
        <w:t xml:space="preserve"> After week 4 I decided to challenge everyone by turning the bench upside down</w:t>
      </w:r>
      <w:r w:rsidR="00E40112">
        <w:rPr>
          <w:rFonts w:ascii="Times New Roman" w:hAnsi="Times New Roman" w:cs="Times New Roman"/>
          <w:sz w:val="24"/>
          <w:szCs w:val="24"/>
        </w:rPr>
        <w:t>, the underneath of the bench being around one third the size of the top</w:t>
      </w:r>
      <w:r>
        <w:rPr>
          <w:rFonts w:ascii="Times New Roman" w:hAnsi="Times New Roman" w:cs="Times New Roman"/>
          <w:sz w:val="24"/>
          <w:szCs w:val="24"/>
        </w:rPr>
        <w:t>. To begin with everyone was a little more cautious than before but the children definitely showed a great deal of satisfaction in completing the harder ta</w:t>
      </w:r>
      <w:r w:rsidR="00FF301D">
        <w:rPr>
          <w:rFonts w:ascii="Times New Roman" w:hAnsi="Times New Roman" w:cs="Times New Roman"/>
          <w:sz w:val="24"/>
          <w:szCs w:val="24"/>
        </w:rPr>
        <w:t>sk, even if movement was slower. They enjoyed the challenge because being challenged is enjoyable</w:t>
      </w:r>
      <w:r w:rsidR="00E40112">
        <w:rPr>
          <w:rFonts w:ascii="Times New Roman" w:hAnsi="Times New Roman" w:cs="Times New Roman"/>
          <w:sz w:val="24"/>
          <w:szCs w:val="24"/>
        </w:rPr>
        <w:t xml:space="preserve"> at any age but</w:t>
      </w:r>
      <w:r w:rsidR="00FF301D">
        <w:rPr>
          <w:rFonts w:ascii="Times New Roman" w:hAnsi="Times New Roman" w:cs="Times New Roman"/>
          <w:sz w:val="24"/>
          <w:szCs w:val="24"/>
        </w:rPr>
        <w:t xml:space="preserve"> especially for </w:t>
      </w:r>
      <w:r w:rsidR="00E40112">
        <w:rPr>
          <w:rFonts w:ascii="Times New Roman" w:hAnsi="Times New Roman" w:cs="Times New Roman"/>
          <w:sz w:val="24"/>
          <w:szCs w:val="24"/>
        </w:rPr>
        <w:t xml:space="preserve">children in </w:t>
      </w:r>
      <w:r w:rsidR="00FF301D">
        <w:rPr>
          <w:rFonts w:ascii="Times New Roman" w:hAnsi="Times New Roman" w:cs="Times New Roman"/>
          <w:sz w:val="24"/>
          <w:szCs w:val="24"/>
        </w:rPr>
        <w:t>this age group. Activities like climbing, or as in this case balancing across a high, small beam which is on the underside of the bench helps the child develop a greater understanding of the world around them and the affect that forces like gravity has upon them as they move, climb etc,</w:t>
      </w:r>
      <w:r>
        <w:rPr>
          <w:rFonts w:ascii="Times New Roman" w:hAnsi="Times New Roman" w:cs="Times New Roman"/>
          <w:sz w:val="24"/>
          <w:szCs w:val="24"/>
        </w:rPr>
        <w:t xml:space="preserve"> Ayres (2005, p.14).  My initial idea from week 1 was to encourage varied opportunities for the children to explore travelling, flight &amp; weight taking and transference, Davies (2003, p.6). </w:t>
      </w:r>
      <w:r w:rsidRPr="00F751DF">
        <w:rPr>
          <w:rFonts w:ascii="Times New Roman" w:hAnsi="Times New Roman" w:cs="Times New Roman"/>
          <w:sz w:val="24"/>
          <w:szCs w:val="24"/>
        </w:rPr>
        <w:t xml:space="preserve"> It quickly became clear that different apparatus helped engineer certain movements. For example,</w:t>
      </w:r>
      <w:r>
        <w:rPr>
          <w:rFonts w:ascii="Times New Roman" w:hAnsi="Times New Roman" w:cs="Times New Roman"/>
          <w:sz w:val="24"/>
          <w:szCs w:val="24"/>
        </w:rPr>
        <w:t xml:space="preserve"> a tunnel became ideal to encourage a different way of travelling, crawling</w:t>
      </w:r>
      <w:r w:rsidR="00E40112">
        <w:rPr>
          <w:rFonts w:ascii="Times New Roman" w:hAnsi="Times New Roman" w:cs="Times New Roman"/>
          <w:sz w:val="24"/>
          <w:szCs w:val="24"/>
        </w:rPr>
        <w:t xml:space="preserve"> as the children could not get through any other way</w:t>
      </w:r>
      <w:r>
        <w:rPr>
          <w:rFonts w:ascii="Times New Roman" w:hAnsi="Times New Roman" w:cs="Times New Roman"/>
          <w:sz w:val="24"/>
          <w:szCs w:val="24"/>
        </w:rPr>
        <w:t>. This allowed the child to pretty naturally take an elongated body shape.</w:t>
      </w:r>
      <w:r w:rsidRPr="00F751DF">
        <w:rPr>
          <w:rFonts w:ascii="Times New Roman" w:hAnsi="Times New Roman" w:cs="Times New Roman"/>
          <w:sz w:val="24"/>
          <w:szCs w:val="24"/>
        </w:rPr>
        <w:t xml:space="preserve"> </w:t>
      </w:r>
      <w:r>
        <w:rPr>
          <w:rFonts w:ascii="Times New Roman" w:hAnsi="Times New Roman" w:cs="Times New Roman"/>
          <w:sz w:val="24"/>
          <w:szCs w:val="24"/>
        </w:rPr>
        <w:t xml:space="preserve">Hurdles were ideal for encouraging children to jump. There were many different techniques displayed by the children when jumping as they were pretty much all at different stages of competency. Some children physically could not jump so attempted a ‘hop’ over instead. </w:t>
      </w:r>
    </w:p>
    <w:p w14:paraId="3D22683E" w14:textId="77777777" w:rsidR="003671C8" w:rsidRDefault="003671C8" w:rsidP="003671C8">
      <w:pPr>
        <w:rPr>
          <w:rFonts w:ascii="Times New Roman" w:hAnsi="Times New Roman" w:cs="Times New Roman"/>
          <w:sz w:val="24"/>
          <w:szCs w:val="24"/>
        </w:rPr>
      </w:pPr>
    </w:p>
    <w:p w14:paraId="386890A3" w14:textId="77777777" w:rsidR="00E40112" w:rsidRDefault="003671C8" w:rsidP="003671C8">
      <w:pPr>
        <w:rPr>
          <w:rFonts w:ascii="Times New Roman" w:hAnsi="Times New Roman" w:cs="Times New Roman"/>
          <w:sz w:val="24"/>
          <w:szCs w:val="24"/>
        </w:rPr>
      </w:pPr>
      <w:r>
        <w:rPr>
          <w:rFonts w:ascii="Times New Roman" w:hAnsi="Times New Roman" w:cs="Times New Roman"/>
          <w:sz w:val="24"/>
          <w:szCs w:val="24"/>
        </w:rPr>
        <w:t xml:space="preserve">Gallahue et al (2012, p.236) discuss the four different stages of leg movement when jumping &amp; the four stages of arm movement. Very few children could put a full arm swing ending with a full arm extension together with their knees extending after their heels had left the floor. There were different combinations though. Most common was little or no arm swing in their jump. Jumping is a skill that does develop over time, especially as the child becomes more proficient at other skills. “Jumping is a complex skill requiring coordination, strength &amp; balance. It takes a very long time to develop to proficiency from the initial emergence of jumping behaviours”, Gallahue et al (2012, p.237). </w:t>
      </w:r>
    </w:p>
    <w:p w14:paraId="69E94426" w14:textId="77777777" w:rsidR="00E40112" w:rsidRDefault="00E40112" w:rsidP="003671C8">
      <w:pPr>
        <w:rPr>
          <w:rFonts w:ascii="Times New Roman" w:hAnsi="Times New Roman" w:cs="Times New Roman"/>
          <w:sz w:val="24"/>
          <w:szCs w:val="24"/>
        </w:rPr>
      </w:pPr>
    </w:p>
    <w:p w14:paraId="6C05E3D1" w14:textId="1E818573" w:rsidR="003671C8" w:rsidRDefault="003671C8" w:rsidP="003671C8">
      <w:pPr>
        <w:rPr>
          <w:rFonts w:ascii="Times New Roman" w:hAnsi="Times New Roman" w:cs="Times New Roman"/>
          <w:sz w:val="24"/>
          <w:szCs w:val="24"/>
        </w:rPr>
      </w:pPr>
      <w:r>
        <w:rPr>
          <w:rFonts w:ascii="Times New Roman" w:hAnsi="Times New Roman" w:cs="Times New Roman"/>
          <w:sz w:val="24"/>
          <w:szCs w:val="24"/>
        </w:rPr>
        <w:t xml:space="preserve">Stodden (2008, p.295) also theorises that the relation between motor skill competence &amp; the different level of physical activity &amp; ability aren’t as strongly linked as they will be as the child gets older. Competency at a younger age is highly linked to a higher level of physical activity while as a child gets older they become more aware of their own strengths &amp; weaknesses which will impact their participation in different sports and activities. This is clearly shown in Stodden (2008, p.294) diagram (Developmental mechanisms influencing physical activity trajectories of children). </w:t>
      </w:r>
    </w:p>
    <w:p w14:paraId="3901CC33" w14:textId="77777777" w:rsidR="003671C8" w:rsidRDefault="003671C8" w:rsidP="003671C8">
      <w:pPr>
        <w:rPr>
          <w:rFonts w:ascii="Times New Roman" w:hAnsi="Times New Roman" w:cs="Times New Roman"/>
          <w:sz w:val="24"/>
          <w:szCs w:val="24"/>
        </w:rPr>
      </w:pPr>
    </w:p>
    <w:p w14:paraId="1503A35C" w14:textId="77777777" w:rsidR="003671C8" w:rsidRDefault="003671C8" w:rsidP="003671C8">
      <w:pPr>
        <w:jc w:val="center"/>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795B4249" wp14:editId="3D0AEA33">
            <wp:extent cx="3772275" cy="24352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 (2).png"/>
                    <pic:cNvPicPr/>
                  </pic:nvPicPr>
                  <pic:blipFill>
                    <a:blip r:embed="rId9">
                      <a:extLst>
                        <a:ext uri="{28A0092B-C50C-407E-A947-70E740481C1C}">
                          <a14:useLocalDpi xmlns:a14="http://schemas.microsoft.com/office/drawing/2010/main" val="0"/>
                        </a:ext>
                      </a:extLst>
                    </a:blip>
                    <a:stretch>
                      <a:fillRect/>
                    </a:stretch>
                  </pic:blipFill>
                  <pic:spPr>
                    <a:xfrm>
                      <a:off x="0" y="0"/>
                      <a:ext cx="3783172" cy="2442260"/>
                    </a:xfrm>
                    <a:prstGeom prst="rect">
                      <a:avLst/>
                    </a:prstGeom>
                  </pic:spPr>
                </pic:pic>
              </a:graphicData>
            </a:graphic>
          </wp:inline>
        </w:drawing>
      </w:r>
    </w:p>
    <w:p w14:paraId="479ECA4D" w14:textId="32B43E7E" w:rsidR="003671C8" w:rsidRDefault="003671C8" w:rsidP="003671C8">
      <w:pPr>
        <w:rPr>
          <w:rFonts w:ascii="Times New Roman" w:hAnsi="Times New Roman" w:cs="Times New Roman"/>
          <w:sz w:val="24"/>
          <w:szCs w:val="24"/>
        </w:rPr>
      </w:pPr>
      <w:r>
        <w:rPr>
          <w:rFonts w:ascii="Times New Roman" w:hAnsi="Times New Roman" w:cs="Times New Roman"/>
          <w:sz w:val="24"/>
          <w:szCs w:val="24"/>
        </w:rPr>
        <w:t>With this in mind, and with examples of ‘Gardens’ in our initial SKIP training I planned every session trying to have a variety of games which allowed children to practice different skills. Manipulation skills were one of those for which activities were planned every session to try and develop. Children will get opportunities to develop gross motor skills through every day play but without the right equipment they will not get the same opportunities to develop manipulative skills such as throwing, catching, striking, dribbling etc. Children from disadvantaged backgrounds are at higher risk of being delayed developmentally, Goodway (2003, p.37). Pembroke Dock Community school has a higher than average proportion of children from disadvantaged backgrounds with 31% of children receiving free school meals on average over the past 3 years according to the schools Pupil Development Grant</w:t>
      </w:r>
      <w:r w:rsidR="00F46787">
        <w:rPr>
          <w:rFonts w:ascii="Times New Roman" w:hAnsi="Times New Roman" w:cs="Times New Roman"/>
          <w:sz w:val="24"/>
          <w:szCs w:val="24"/>
        </w:rPr>
        <w:t xml:space="preserve"> (2019/20)</w:t>
      </w:r>
      <w:r>
        <w:rPr>
          <w:rFonts w:ascii="Times New Roman" w:hAnsi="Times New Roman" w:cs="Times New Roman"/>
          <w:sz w:val="24"/>
          <w:szCs w:val="24"/>
        </w:rPr>
        <w:t xml:space="preserve"> compared to a UK average of 13.7%, (Department for Education, 2018). The likelihood these children will not get the same opportunities as those from a more prosperous background. The teachers in this year group (Year 2) are planning on implementing some of the games/activities that the children have played during P.E into their continuous provision activities. Hopefully with weekly P.E sessions following the SKIP philosophy being reinforced during class time will give the children more opportunities to develop their skills, especially their object control. </w:t>
      </w:r>
    </w:p>
    <w:p w14:paraId="31C3C98F" w14:textId="77777777" w:rsidR="003671C8" w:rsidRDefault="003671C8" w:rsidP="003671C8">
      <w:pPr>
        <w:rPr>
          <w:rFonts w:ascii="Times New Roman" w:hAnsi="Times New Roman" w:cs="Times New Roman"/>
          <w:sz w:val="24"/>
          <w:szCs w:val="24"/>
        </w:rPr>
      </w:pPr>
    </w:p>
    <w:p w14:paraId="3F1847C5" w14:textId="1CFBD2A2" w:rsidR="003671C8" w:rsidRDefault="003671C8" w:rsidP="003671C8">
      <w:pPr>
        <w:rPr>
          <w:rFonts w:ascii="Times New Roman" w:hAnsi="Times New Roman" w:cs="Times New Roman"/>
          <w:sz w:val="24"/>
          <w:szCs w:val="24"/>
        </w:rPr>
      </w:pPr>
      <w:r>
        <w:rPr>
          <w:rFonts w:ascii="Times New Roman" w:hAnsi="Times New Roman" w:cs="Times New Roman"/>
          <w:sz w:val="24"/>
          <w:szCs w:val="24"/>
        </w:rPr>
        <w:t>Ideas for games and activities were provided as part of our initial training, some games were played as instructed (E.g. Busy Bees) while others were basic and allowed room for adapting (E.g. Me to you). The ‘me to you’ game allowed us not only to develop cooperative skills but c</w:t>
      </w:r>
      <w:r w:rsidR="00C60BCB">
        <w:rPr>
          <w:rFonts w:ascii="Times New Roman" w:hAnsi="Times New Roman" w:cs="Times New Roman"/>
          <w:sz w:val="24"/>
          <w:szCs w:val="24"/>
        </w:rPr>
        <w:t>ould change equipment etc. to ex</w:t>
      </w:r>
      <w:r>
        <w:rPr>
          <w:rFonts w:ascii="Times New Roman" w:hAnsi="Times New Roman" w:cs="Times New Roman"/>
          <w:sz w:val="24"/>
          <w:szCs w:val="24"/>
        </w:rPr>
        <w:t xml:space="preserve">tend the challenge. Those who are not as competent yet could roll a large ball back and for to each other allowing them to track a slower, bigger object while those who could had the option of using small balls or introducing a bat or racket. </w:t>
      </w:r>
      <w:r w:rsidR="0031534E">
        <w:rPr>
          <w:rFonts w:ascii="Times New Roman" w:hAnsi="Times New Roman" w:cs="Times New Roman"/>
          <w:sz w:val="24"/>
          <w:szCs w:val="24"/>
        </w:rPr>
        <w:t xml:space="preserve">One way I tried to extend the ‘me to you’ game was to introduce the opportunity to dribble a ball, either instead of or as well as passing. This allowed the children an opportunity to track a ball in a different way than when someone is passing to you. Mini hockey sticks were ideal to introduce a great degree of difficulty to the task to extend children who were reasonably proficient, and in some cases those who were not proficient at dribbling with their feet found using a hockey stick easier to control the speed of the ball &amp; keep it under control. </w:t>
      </w:r>
    </w:p>
    <w:p w14:paraId="21861BB9" w14:textId="77777777" w:rsidR="003671C8" w:rsidRDefault="003671C8" w:rsidP="003671C8">
      <w:pPr>
        <w:rPr>
          <w:rFonts w:ascii="Times New Roman" w:hAnsi="Times New Roman" w:cs="Times New Roman"/>
          <w:sz w:val="24"/>
          <w:szCs w:val="24"/>
        </w:rPr>
      </w:pPr>
    </w:p>
    <w:p w14:paraId="30E242CD" w14:textId="744EE3F7" w:rsidR="003671C8" w:rsidRDefault="003671C8" w:rsidP="003671C8">
      <w:pPr>
        <w:rPr>
          <w:rFonts w:ascii="Times New Roman" w:hAnsi="Times New Roman" w:cs="Times New Roman"/>
          <w:sz w:val="24"/>
          <w:szCs w:val="24"/>
        </w:rPr>
      </w:pPr>
      <w:r>
        <w:rPr>
          <w:rFonts w:ascii="Times New Roman" w:hAnsi="Times New Roman" w:cs="Times New Roman"/>
          <w:sz w:val="24"/>
          <w:szCs w:val="24"/>
        </w:rPr>
        <w:lastRenderedPageBreak/>
        <w:t>One of the skills involved in those</w:t>
      </w:r>
      <w:r w:rsidR="00C60BCB">
        <w:rPr>
          <w:rFonts w:ascii="Times New Roman" w:hAnsi="Times New Roman" w:cs="Times New Roman"/>
          <w:sz w:val="24"/>
          <w:szCs w:val="24"/>
        </w:rPr>
        <w:t xml:space="preserve"> games was catching. There are five</w:t>
      </w:r>
      <w:r>
        <w:rPr>
          <w:rFonts w:ascii="Times New Roman" w:hAnsi="Times New Roman" w:cs="Times New Roman"/>
          <w:sz w:val="24"/>
          <w:szCs w:val="24"/>
        </w:rPr>
        <w:t xml:space="preserve"> stages of catching, Gallahue et al (2012, p.206), while teaching I noticed there were no childre</w:t>
      </w:r>
      <w:r w:rsidR="00C60BCB">
        <w:rPr>
          <w:rFonts w:ascii="Times New Roman" w:hAnsi="Times New Roman" w:cs="Times New Roman"/>
          <w:sz w:val="24"/>
          <w:szCs w:val="24"/>
        </w:rPr>
        <w:t>n who were proficient at stage five</w:t>
      </w:r>
      <w:r>
        <w:rPr>
          <w:rFonts w:ascii="Times New Roman" w:hAnsi="Times New Roman" w:cs="Times New Roman"/>
          <w:sz w:val="24"/>
          <w:szCs w:val="24"/>
        </w:rPr>
        <w:t xml:space="preserve"> catching (catching whilst on the move). As the age group I worked with were between 6 &amp; 7 years old there was a good mix of children who caught the ball by hugging it into their chest. Quite a few could catch a smaller ball but only a few were able to catch smaller balls at differing levels. I did try to ensure I took extra care when giving instructions and demonstrating what a good catch might look like. The reasons behind differing success could be plentiful. The size of the child’s hands in relation to the ball could be a contributing factor. As could the height the ball came from, the speed at which it was thrown or kicked &amp; perhaps a strong wind could all influence the success rate of the child on a particular day, Gallahue et al (2012, p.209). To try and limit some of these factors we used our main hall when possible which is quite spacious. I found that those who were a bit cautious at first became more confident through success, the better they did they more they wanted to do. The  I did notice that especially when using bigger, softer balls girls seemed to be slightly better at catching than their male counterparts, Gallahue et al (2012, p.205). I did not notice any significant different between the genders when using smaller sponge or tennis balls.</w:t>
      </w:r>
    </w:p>
    <w:p w14:paraId="73298DF5" w14:textId="77777777" w:rsidR="003671C8" w:rsidRDefault="003671C8" w:rsidP="003671C8">
      <w:pPr>
        <w:rPr>
          <w:rFonts w:ascii="Times New Roman" w:hAnsi="Times New Roman" w:cs="Times New Roman"/>
          <w:sz w:val="24"/>
          <w:szCs w:val="24"/>
        </w:rPr>
      </w:pPr>
    </w:p>
    <w:p w14:paraId="1C37E7E4" w14:textId="3F23DA4E" w:rsidR="003671C8" w:rsidRDefault="003671C8" w:rsidP="003671C8">
      <w:pPr>
        <w:rPr>
          <w:rFonts w:ascii="Times New Roman" w:hAnsi="Times New Roman" w:cs="Times New Roman"/>
          <w:sz w:val="24"/>
          <w:szCs w:val="24"/>
        </w:rPr>
      </w:pPr>
      <w:r>
        <w:rPr>
          <w:rFonts w:ascii="Times New Roman" w:hAnsi="Times New Roman" w:cs="Times New Roman"/>
          <w:sz w:val="24"/>
          <w:szCs w:val="24"/>
        </w:rPr>
        <w:t>We did practice our throwing but concentrated on the underarm throw, playing different varieties of games like Battleships, Ring Toss etc. This is where I noticed the biggest progression in terms of ability over the 7 sessions that we had. Initially not many children had a contralateral step when throwing. A lot of children’s initial instinct was to throw over arm in a ‘Chopping’ action, Gallahue et al (2012, p.192). With clear instruction from both myself and the TA, as well as good demonstrations from their peers who were reasonably proficient a fair number of children progressed well. They enjoyed the competitive element of the games that came with this skill.</w:t>
      </w:r>
      <w:r w:rsidR="00C60BCB">
        <w:rPr>
          <w:rFonts w:ascii="Times New Roman" w:hAnsi="Times New Roman" w:cs="Times New Roman"/>
          <w:sz w:val="24"/>
          <w:szCs w:val="24"/>
        </w:rPr>
        <w:t xml:space="preserve"> I think in the future I would like to explore overarm throwing and see where the children are compared to their underarm throw, especially as the overarm throw is more complicated with five different stages from an initial attempted throw with only one arm involved to a proficient thrower showing a contralateral step, aiming and following through towards their target, Gallahue et al (2012, p.194). I would hope to see a few children showing a contralateral step considering they have been shown &amp; have used this in their underarm throwing but I’m not sure many, if any would be completely proficient. </w:t>
      </w:r>
    </w:p>
    <w:p w14:paraId="27C7E148" w14:textId="77777777" w:rsidR="003671C8" w:rsidRDefault="003671C8" w:rsidP="003671C8">
      <w:pPr>
        <w:rPr>
          <w:rFonts w:ascii="Times New Roman" w:hAnsi="Times New Roman" w:cs="Times New Roman"/>
          <w:sz w:val="24"/>
          <w:szCs w:val="24"/>
        </w:rPr>
      </w:pPr>
    </w:p>
    <w:p w14:paraId="3A1A5DA0" w14:textId="77777777" w:rsidR="003671C8" w:rsidRDefault="003671C8" w:rsidP="003671C8">
      <w:pPr>
        <w:rPr>
          <w:rFonts w:ascii="Times New Roman" w:hAnsi="Times New Roman" w:cs="Times New Roman"/>
          <w:sz w:val="24"/>
          <w:szCs w:val="24"/>
        </w:rPr>
      </w:pPr>
    </w:p>
    <w:p w14:paraId="20868E21" w14:textId="77777777" w:rsidR="003671C8" w:rsidRDefault="003671C8" w:rsidP="003671C8">
      <w:pPr>
        <w:rPr>
          <w:rFonts w:ascii="Times New Roman" w:hAnsi="Times New Roman" w:cs="Times New Roman"/>
          <w:sz w:val="24"/>
          <w:szCs w:val="24"/>
        </w:rPr>
      </w:pPr>
      <w:r>
        <w:rPr>
          <w:rFonts w:ascii="Times New Roman" w:hAnsi="Times New Roman" w:cs="Times New Roman"/>
          <w:sz w:val="24"/>
          <w:szCs w:val="24"/>
        </w:rPr>
        <w:t xml:space="preserve">To summarise I feel far more confident in planning Physical Education session that can really have a difference on a child’s fundamental skills. From the setup of the lesson, using ‘Gardens’ to be able to give the children a bit more privacy in the lesson to giving the children a range of equipment to allow them to challenge themselves at the right level &amp; finally having a greater knowledge of a child’s developmental stages and how to progress each child to their next step. Whether that’s throwing a ball or jumping over a hurdle. I feel privileged to be in a situation where I can see children develop throughout their time in Primary School from Foundation Phase to the end of KS2. I am very much looking forward to continuing my SKIP Cymru journey as the children have thoroughly enjoyed the sessions and always look forward to the next one. </w:t>
      </w:r>
    </w:p>
    <w:p w14:paraId="15ABC8C1" w14:textId="77777777" w:rsidR="00E40112" w:rsidRDefault="00E40112" w:rsidP="003671C8">
      <w:pPr>
        <w:rPr>
          <w:rFonts w:ascii="Times New Roman" w:hAnsi="Times New Roman" w:cs="Times New Roman"/>
          <w:sz w:val="24"/>
          <w:szCs w:val="24"/>
        </w:rPr>
      </w:pPr>
    </w:p>
    <w:p w14:paraId="7A4154C6" w14:textId="04EE66B4" w:rsidR="00E40112" w:rsidRDefault="00E40112" w:rsidP="003671C8">
      <w:pPr>
        <w:rPr>
          <w:rFonts w:ascii="Times New Roman" w:hAnsi="Times New Roman" w:cs="Times New Roman"/>
          <w:sz w:val="24"/>
          <w:szCs w:val="24"/>
        </w:rPr>
      </w:pPr>
      <w:r>
        <w:rPr>
          <w:rFonts w:ascii="Times New Roman" w:hAnsi="Times New Roman" w:cs="Times New Roman"/>
          <w:sz w:val="24"/>
          <w:szCs w:val="24"/>
        </w:rPr>
        <w:lastRenderedPageBreak/>
        <w:t>Word Count – 1874</w:t>
      </w:r>
    </w:p>
    <w:p w14:paraId="375E26C4" w14:textId="77777777" w:rsidR="00E40112" w:rsidRDefault="00E40112" w:rsidP="003671C8">
      <w:pPr>
        <w:rPr>
          <w:rFonts w:ascii="Times New Roman" w:hAnsi="Times New Roman" w:cs="Times New Roman"/>
          <w:sz w:val="24"/>
          <w:szCs w:val="24"/>
        </w:rPr>
      </w:pPr>
    </w:p>
    <w:p w14:paraId="0F0CF973" w14:textId="32DBBF77" w:rsidR="00E40112" w:rsidRPr="00F46787" w:rsidRDefault="00E40112" w:rsidP="003671C8">
      <w:pPr>
        <w:rPr>
          <w:rFonts w:ascii="Times New Roman" w:hAnsi="Times New Roman" w:cs="Times New Roman"/>
          <w:sz w:val="24"/>
          <w:szCs w:val="24"/>
        </w:rPr>
      </w:pPr>
      <w:r w:rsidRPr="00F46787">
        <w:rPr>
          <w:rFonts w:ascii="Times New Roman" w:hAnsi="Times New Roman" w:cs="Times New Roman"/>
          <w:sz w:val="24"/>
          <w:szCs w:val="24"/>
        </w:rPr>
        <w:t>References List –</w:t>
      </w:r>
    </w:p>
    <w:p w14:paraId="73637B0C" w14:textId="77777777" w:rsidR="00E40112" w:rsidRPr="00F46787" w:rsidRDefault="00E40112" w:rsidP="003671C8">
      <w:pPr>
        <w:rPr>
          <w:rFonts w:ascii="Times New Roman" w:hAnsi="Times New Roman" w:cs="Times New Roman"/>
          <w:sz w:val="24"/>
          <w:szCs w:val="24"/>
        </w:rPr>
      </w:pPr>
    </w:p>
    <w:p w14:paraId="4A745F4E" w14:textId="6C411575" w:rsidR="00E40112" w:rsidRPr="00F46787" w:rsidRDefault="00F46787" w:rsidP="003671C8">
      <w:pPr>
        <w:rPr>
          <w:rFonts w:ascii="Times New Roman" w:hAnsi="Times New Roman" w:cs="Times New Roman"/>
          <w:color w:val="000000"/>
          <w:sz w:val="24"/>
          <w:szCs w:val="24"/>
        </w:rPr>
      </w:pPr>
      <w:r w:rsidRPr="00F46787">
        <w:rPr>
          <w:rFonts w:ascii="Times New Roman" w:hAnsi="Times New Roman" w:cs="Times New Roman"/>
          <w:color w:val="000000"/>
          <w:sz w:val="24"/>
          <w:szCs w:val="24"/>
        </w:rPr>
        <w:t>Ayers, J. (2005) Sensory integration and the child: Understanding hidden sensory challenges. 25th Anniversary ed. Unites States of America: Western Psychological services.</w:t>
      </w:r>
    </w:p>
    <w:p w14:paraId="17E10E83" w14:textId="77777777" w:rsidR="00F46787" w:rsidRPr="00F46787" w:rsidRDefault="00F46787" w:rsidP="003671C8">
      <w:pPr>
        <w:rPr>
          <w:rFonts w:ascii="Times New Roman" w:hAnsi="Times New Roman" w:cs="Times New Roman"/>
          <w:color w:val="000000"/>
          <w:sz w:val="24"/>
          <w:szCs w:val="24"/>
        </w:rPr>
      </w:pPr>
    </w:p>
    <w:p w14:paraId="2FF6655F" w14:textId="2F3E5F71" w:rsidR="00F46787" w:rsidRPr="00F46787" w:rsidRDefault="00F46787" w:rsidP="003671C8">
      <w:pPr>
        <w:rPr>
          <w:rFonts w:ascii="Times New Roman" w:hAnsi="Times New Roman" w:cs="Times New Roman"/>
          <w:color w:val="000000"/>
          <w:sz w:val="24"/>
          <w:szCs w:val="24"/>
        </w:rPr>
      </w:pPr>
      <w:r w:rsidRPr="00F46787">
        <w:rPr>
          <w:rFonts w:ascii="Times New Roman" w:hAnsi="Times New Roman" w:cs="Times New Roman"/>
          <w:color w:val="000000"/>
          <w:sz w:val="24"/>
          <w:szCs w:val="24"/>
        </w:rPr>
        <w:t>Davies, M. (2003) Movement and Dance in Early Childhood. 2nd ed. London: Paul Chapman.</w:t>
      </w:r>
    </w:p>
    <w:p w14:paraId="06E038F0" w14:textId="77777777" w:rsidR="00F46787" w:rsidRPr="00F46787" w:rsidRDefault="00F46787" w:rsidP="003671C8">
      <w:pPr>
        <w:rPr>
          <w:rFonts w:ascii="Times New Roman" w:hAnsi="Times New Roman" w:cs="Times New Roman"/>
          <w:color w:val="000000"/>
          <w:sz w:val="24"/>
          <w:szCs w:val="24"/>
        </w:rPr>
      </w:pPr>
    </w:p>
    <w:p w14:paraId="62F4FC38" w14:textId="495868C6" w:rsidR="00F46787" w:rsidRPr="00F46787" w:rsidRDefault="00F46787" w:rsidP="003671C8">
      <w:pPr>
        <w:rPr>
          <w:rFonts w:ascii="Times New Roman" w:hAnsi="Times New Roman" w:cs="Times New Roman"/>
          <w:sz w:val="24"/>
          <w:szCs w:val="24"/>
        </w:rPr>
      </w:pPr>
      <w:r w:rsidRPr="00F46787">
        <w:rPr>
          <w:rFonts w:ascii="Times New Roman" w:hAnsi="Times New Roman" w:cs="Times New Roman"/>
          <w:color w:val="000000"/>
          <w:sz w:val="24"/>
          <w:szCs w:val="24"/>
        </w:rPr>
        <w:t>Department of Education, 2018, Schools, pupils and their characteristics, Department of Education, viewed 23</w:t>
      </w:r>
      <w:r w:rsidRPr="00F46787">
        <w:rPr>
          <w:rFonts w:ascii="Times New Roman" w:hAnsi="Times New Roman" w:cs="Times New Roman"/>
          <w:color w:val="000000"/>
          <w:sz w:val="24"/>
          <w:szCs w:val="24"/>
          <w:vertAlign w:val="superscript"/>
        </w:rPr>
        <w:t>rd</w:t>
      </w:r>
      <w:r w:rsidRPr="00F46787">
        <w:rPr>
          <w:rFonts w:ascii="Times New Roman" w:hAnsi="Times New Roman" w:cs="Times New Roman"/>
          <w:color w:val="000000"/>
          <w:sz w:val="24"/>
          <w:szCs w:val="24"/>
        </w:rPr>
        <w:t xml:space="preserve"> November 2019, &lt;</w:t>
      </w:r>
      <w:r w:rsidRPr="00F46787">
        <w:rPr>
          <w:rFonts w:ascii="Times New Roman" w:hAnsi="Times New Roman" w:cs="Times New Roman"/>
          <w:sz w:val="24"/>
          <w:szCs w:val="24"/>
        </w:rPr>
        <w:t xml:space="preserve">https://assets.publishing.service.gov.uk/government/uploads/system/uploads/attachment_data/file/719226/Schools_Pupils_and_their_Characteristics_2018_Main_Text.pdf&gt; </w:t>
      </w:r>
    </w:p>
    <w:p w14:paraId="4EC6AD2E" w14:textId="77777777" w:rsidR="00E40112" w:rsidRPr="00F46787" w:rsidRDefault="00E40112" w:rsidP="003671C8">
      <w:pPr>
        <w:rPr>
          <w:rFonts w:ascii="Times New Roman" w:hAnsi="Times New Roman" w:cs="Times New Roman"/>
          <w:sz w:val="24"/>
          <w:szCs w:val="24"/>
        </w:rPr>
      </w:pPr>
    </w:p>
    <w:p w14:paraId="334CFEBD" w14:textId="2295A8D2" w:rsidR="00E40112" w:rsidRPr="00F46787" w:rsidRDefault="00E40112" w:rsidP="003671C8">
      <w:pPr>
        <w:rPr>
          <w:rFonts w:ascii="Times New Roman" w:hAnsi="Times New Roman" w:cs="Times New Roman"/>
          <w:sz w:val="24"/>
          <w:szCs w:val="24"/>
        </w:rPr>
      </w:pPr>
      <w:r w:rsidRPr="00F46787">
        <w:rPr>
          <w:rFonts w:ascii="Times New Roman" w:hAnsi="Times New Roman" w:cs="Times New Roman"/>
          <w:sz w:val="24"/>
          <w:szCs w:val="24"/>
        </w:rPr>
        <w:t xml:space="preserve">Gallahue, D.L., Ozmun, J.C. and Goodway, J.D. (2012) </w:t>
      </w:r>
      <w:r w:rsidRPr="00F46787">
        <w:rPr>
          <w:rFonts w:ascii="Times New Roman" w:hAnsi="Times New Roman" w:cs="Times New Roman"/>
          <w:iCs/>
          <w:sz w:val="24"/>
          <w:szCs w:val="24"/>
        </w:rPr>
        <w:t>Understanding Motor</w:t>
      </w:r>
      <w:r w:rsidRPr="00F46787">
        <w:rPr>
          <w:rFonts w:ascii="Times New Roman" w:hAnsi="Times New Roman" w:cs="Times New Roman"/>
          <w:sz w:val="24"/>
          <w:szCs w:val="24"/>
        </w:rPr>
        <w:t xml:space="preserve"> </w:t>
      </w:r>
      <w:r w:rsidRPr="00F46787">
        <w:rPr>
          <w:rFonts w:ascii="Times New Roman" w:hAnsi="Times New Roman" w:cs="Times New Roman"/>
          <w:iCs/>
          <w:sz w:val="24"/>
          <w:szCs w:val="24"/>
        </w:rPr>
        <w:t xml:space="preserve">Development: Infants, Children, Adolescents and Adults </w:t>
      </w:r>
      <w:r w:rsidRPr="00F46787">
        <w:rPr>
          <w:rFonts w:ascii="Times New Roman" w:hAnsi="Times New Roman" w:cs="Times New Roman"/>
          <w:sz w:val="24"/>
          <w:szCs w:val="24"/>
        </w:rPr>
        <w:t>(7</w:t>
      </w:r>
      <w:r w:rsidRPr="00F46787">
        <w:rPr>
          <w:rFonts w:ascii="Times New Roman" w:hAnsi="Times New Roman" w:cs="Times New Roman"/>
          <w:position w:val="8"/>
          <w:sz w:val="24"/>
          <w:szCs w:val="24"/>
        </w:rPr>
        <w:t xml:space="preserve">th </w:t>
      </w:r>
      <w:r w:rsidRPr="00F46787">
        <w:rPr>
          <w:rFonts w:ascii="Times New Roman" w:hAnsi="Times New Roman" w:cs="Times New Roman"/>
          <w:sz w:val="24"/>
          <w:szCs w:val="24"/>
        </w:rPr>
        <w:t>edition), Boston: McGraw-Hill</w:t>
      </w:r>
    </w:p>
    <w:p w14:paraId="0B55BDEA" w14:textId="77777777" w:rsidR="00E40112" w:rsidRPr="00F46787" w:rsidRDefault="00E40112" w:rsidP="003671C8">
      <w:pPr>
        <w:rPr>
          <w:rFonts w:ascii="Times New Roman" w:hAnsi="Times New Roman" w:cs="Times New Roman"/>
          <w:sz w:val="24"/>
          <w:szCs w:val="24"/>
        </w:rPr>
      </w:pPr>
    </w:p>
    <w:p w14:paraId="01FABDF3" w14:textId="77777777" w:rsidR="00E40112" w:rsidRPr="00F46787" w:rsidRDefault="00E40112" w:rsidP="00E40112">
      <w:pPr>
        <w:rPr>
          <w:rFonts w:ascii="Times New Roman" w:hAnsi="Times New Roman" w:cs="Times New Roman"/>
          <w:sz w:val="24"/>
          <w:szCs w:val="24"/>
          <w:lang w:val="en-US"/>
        </w:rPr>
      </w:pPr>
      <w:r w:rsidRPr="00F46787">
        <w:rPr>
          <w:rFonts w:ascii="Times New Roman" w:hAnsi="Times New Roman" w:cs="Times New Roman"/>
          <w:sz w:val="24"/>
          <w:szCs w:val="24"/>
          <w:lang w:val="en-US"/>
        </w:rPr>
        <w:t xml:space="preserve">Goodway, J.D. and Branta, C.F. (2003) ‘Influence of a motor skill intervention on fundamental motor skill development of disadvantaged preschool children’, </w:t>
      </w:r>
      <w:r w:rsidRPr="00F46787">
        <w:rPr>
          <w:rFonts w:ascii="Times New Roman" w:hAnsi="Times New Roman" w:cs="Times New Roman"/>
          <w:iCs/>
          <w:sz w:val="24"/>
          <w:szCs w:val="24"/>
          <w:lang w:val="en-US"/>
        </w:rPr>
        <w:t xml:space="preserve">Research Quarterly for Exercise and Sport, </w:t>
      </w:r>
      <w:r w:rsidRPr="00F46787">
        <w:rPr>
          <w:rFonts w:ascii="Times New Roman" w:hAnsi="Times New Roman" w:cs="Times New Roman"/>
          <w:sz w:val="24"/>
          <w:szCs w:val="24"/>
          <w:lang w:val="en-US"/>
        </w:rPr>
        <w:t>74(1), pp. 36-46</w:t>
      </w:r>
    </w:p>
    <w:p w14:paraId="47CE2849" w14:textId="77777777" w:rsidR="00F46787" w:rsidRPr="00F46787" w:rsidRDefault="00F46787" w:rsidP="00E40112">
      <w:pPr>
        <w:rPr>
          <w:rFonts w:ascii="Times New Roman" w:hAnsi="Times New Roman" w:cs="Times New Roman"/>
          <w:sz w:val="24"/>
          <w:szCs w:val="24"/>
          <w:lang w:val="en-US"/>
        </w:rPr>
      </w:pPr>
    </w:p>
    <w:p w14:paraId="4AEC616B" w14:textId="1B0CCF12" w:rsidR="00F46787" w:rsidRPr="00F46787" w:rsidRDefault="00F46787" w:rsidP="00E40112">
      <w:pPr>
        <w:rPr>
          <w:rFonts w:ascii="Times New Roman" w:hAnsi="Times New Roman" w:cs="Times New Roman"/>
          <w:sz w:val="24"/>
          <w:szCs w:val="24"/>
        </w:rPr>
      </w:pPr>
      <w:r w:rsidRPr="00F46787">
        <w:rPr>
          <w:rFonts w:ascii="Times New Roman" w:hAnsi="Times New Roman" w:cs="Times New Roman"/>
          <w:sz w:val="24"/>
          <w:szCs w:val="24"/>
          <w:lang w:val="en-US"/>
        </w:rPr>
        <w:t>Pembroke Dock Community School, 2019, PDG Spending Plan 2019 – 2020, Pembroke Dock Community School, Viewed 23</w:t>
      </w:r>
      <w:r w:rsidRPr="00F46787">
        <w:rPr>
          <w:rFonts w:ascii="Times New Roman" w:hAnsi="Times New Roman" w:cs="Times New Roman"/>
          <w:sz w:val="24"/>
          <w:szCs w:val="24"/>
          <w:vertAlign w:val="superscript"/>
          <w:lang w:val="en-US"/>
        </w:rPr>
        <w:t>rd</w:t>
      </w:r>
      <w:r w:rsidRPr="00F46787">
        <w:rPr>
          <w:rFonts w:ascii="Times New Roman" w:hAnsi="Times New Roman" w:cs="Times New Roman"/>
          <w:sz w:val="24"/>
          <w:szCs w:val="24"/>
          <w:lang w:val="en-US"/>
        </w:rPr>
        <w:t xml:space="preserve"> November 2019, &lt;</w:t>
      </w:r>
      <w:r w:rsidRPr="00F46787">
        <w:rPr>
          <w:rFonts w:ascii="Times New Roman" w:hAnsi="Times New Roman" w:cs="Times New Roman"/>
          <w:sz w:val="24"/>
          <w:szCs w:val="24"/>
        </w:rPr>
        <w:t xml:space="preserve"> https://www.pembrokedockcommunityschool.co.uk/pupil-development-grant-pdg/&gt;  </w:t>
      </w:r>
    </w:p>
    <w:p w14:paraId="627A3CE8" w14:textId="77777777" w:rsidR="00E40112" w:rsidRPr="00F46787" w:rsidRDefault="00E40112" w:rsidP="003671C8">
      <w:pPr>
        <w:rPr>
          <w:rFonts w:ascii="Times New Roman" w:hAnsi="Times New Roman" w:cs="Times New Roman"/>
          <w:sz w:val="24"/>
          <w:szCs w:val="24"/>
        </w:rPr>
      </w:pPr>
    </w:p>
    <w:p w14:paraId="067F7F1B" w14:textId="5832C79D" w:rsidR="00E40112" w:rsidRPr="00F46787" w:rsidRDefault="00E40112" w:rsidP="003671C8">
      <w:pPr>
        <w:rPr>
          <w:rFonts w:ascii="Times New Roman" w:hAnsi="Times New Roman" w:cs="Times New Roman"/>
          <w:sz w:val="24"/>
          <w:szCs w:val="24"/>
        </w:rPr>
      </w:pPr>
      <w:r w:rsidRPr="00F46787">
        <w:rPr>
          <w:rFonts w:ascii="Times New Roman" w:hAnsi="Times New Roman" w:cs="Times New Roman"/>
          <w:sz w:val="24"/>
          <w:szCs w:val="24"/>
        </w:rPr>
        <w:t>Stodden</w:t>
      </w:r>
      <w:r w:rsidRPr="00F46787">
        <w:rPr>
          <w:rFonts w:ascii="Times New Roman" w:hAnsi="Times New Roman" w:cs="Times New Roman"/>
          <w:b/>
          <w:bCs/>
          <w:iCs/>
          <w:sz w:val="24"/>
          <w:szCs w:val="24"/>
        </w:rPr>
        <w:t xml:space="preserve">, </w:t>
      </w:r>
      <w:r w:rsidRPr="00F46787">
        <w:rPr>
          <w:rFonts w:ascii="Times New Roman" w:hAnsi="Times New Roman" w:cs="Times New Roman"/>
          <w:sz w:val="24"/>
          <w:szCs w:val="24"/>
        </w:rPr>
        <w:t xml:space="preserve">D., Goodway, J., Langendorfer, S., Roberton, M., Rudisill, M., Garcia, C., and Garcia, L. (2008) </w:t>
      </w:r>
      <w:r w:rsidRPr="00F46787">
        <w:rPr>
          <w:rFonts w:ascii="Times New Roman" w:hAnsi="Times New Roman" w:cs="Times New Roman"/>
          <w:b/>
          <w:bCs/>
          <w:iCs/>
          <w:sz w:val="24"/>
          <w:szCs w:val="24"/>
        </w:rPr>
        <w:t>‘</w:t>
      </w:r>
      <w:r w:rsidRPr="00F46787">
        <w:rPr>
          <w:rFonts w:ascii="Times New Roman" w:hAnsi="Times New Roman" w:cs="Times New Roman"/>
          <w:sz w:val="24"/>
          <w:szCs w:val="24"/>
        </w:rPr>
        <w:t xml:space="preserve">A Developmental Perspective on the Role of Motor Skill Competence in Physical Activity: An Emergent Relationship’, </w:t>
      </w:r>
      <w:r w:rsidRPr="00F46787">
        <w:rPr>
          <w:rFonts w:ascii="Times New Roman" w:hAnsi="Times New Roman" w:cs="Times New Roman"/>
          <w:iCs/>
          <w:sz w:val="24"/>
          <w:szCs w:val="24"/>
        </w:rPr>
        <w:t>Quest,</w:t>
      </w:r>
      <w:r w:rsidRPr="00F46787">
        <w:rPr>
          <w:rFonts w:ascii="Times New Roman" w:hAnsi="Times New Roman" w:cs="Times New Roman"/>
          <w:sz w:val="24"/>
          <w:szCs w:val="24"/>
        </w:rPr>
        <w:t xml:space="preserve"> 60(2), pp. 290-306.</w:t>
      </w:r>
    </w:p>
    <w:p w14:paraId="2F20A415" w14:textId="77777777" w:rsidR="00E40112" w:rsidRDefault="00E40112" w:rsidP="003671C8">
      <w:pPr>
        <w:rPr>
          <w:rFonts w:ascii="Arial" w:hAnsi="Arial" w:cs="Arial"/>
        </w:rPr>
      </w:pPr>
    </w:p>
    <w:p w14:paraId="65075B02" w14:textId="7D7BA405" w:rsidR="003671C8" w:rsidRDefault="003671C8" w:rsidP="003671C8"/>
    <w:p w14:paraId="5CDD601F" w14:textId="77777777" w:rsidR="00164A91" w:rsidRPr="00833B60" w:rsidRDefault="00164A91" w:rsidP="000760E5">
      <w:pPr>
        <w:rPr>
          <w:rFonts w:ascii="Times New Roman" w:hAnsi="Times New Roman" w:cs="Times New Roman"/>
          <w:sz w:val="24"/>
          <w:szCs w:val="24"/>
        </w:rPr>
      </w:pPr>
    </w:p>
    <w:sectPr w:rsidR="00164A91" w:rsidRPr="00833B60" w:rsidSect="00B828B7">
      <w:pgSz w:w="11906" w:h="16838"/>
      <w:pgMar w:top="1440" w:right="1133"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3D9526" w14:textId="77777777" w:rsidR="0095137A" w:rsidRDefault="0095137A" w:rsidP="0077207E">
      <w:pPr>
        <w:spacing w:line="240" w:lineRule="auto"/>
      </w:pPr>
      <w:r>
        <w:separator/>
      </w:r>
    </w:p>
  </w:endnote>
  <w:endnote w:type="continuationSeparator" w:id="0">
    <w:p w14:paraId="0BF7B5F5" w14:textId="77777777" w:rsidR="0095137A" w:rsidRDefault="0095137A"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67AA11" w14:textId="77777777" w:rsidR="0095137A" w:rsidRDefault="0095137A" w:rsidP="0077207E">
      <w:pPr>
        <w:spacing w:line="240" w:lineRule="auto"/>
      </w:pPr>
      <w:r>
        <w:separator/>
      </w:r>
    </w:p>
  </w:footnote>
  <w:footnote w:type="continuationSeparator" w:id="0">
    <w:p w14:paraId="4B6D5392" w14:textId="77777777" w:rsidR="0095137A" w:rsidRDefault="0095137A" w:rsidP="0077207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68167C"/>
    <w:multiLevelType w:val="hybridMultilevel"/>
    <w:tmpl w:val="8598A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760E5"/>
    <w:rsid w:val="000811CB"/>
    <w:rsid w:val="000D4291"/>
    <w:rsid w:val="000E332F"/>
    <w:rsid w:val="00105A17"/>
    <w:rsid w:val="00125037"/>
    <w:rsid w:val="001524B6"/>
    <w:rsid w:val="00164A91"/>
    <w:rsid w:val="001F19DA"/>
    <w:rsid w:val="001F7C59"/>
    <w:rsid w:val="0022077D"/>
    <w:rsid w:val="00226A83"/>
    <w:rsid w:val="00234FE2"/>
    <w:rsid w:val="00284793"/>
    <w:rsid w:val="00296BD9"/>
    <w:rsid w:val="0031534E"/>
    <w:rsid w:val="0031737D"/>
    <w:rsid w:val="00317441"/>
    <w:rsid w:val="00344249"/>
    <w:rsid w:val="00346388"/>
    <w:rsid w:val="00353C41"/>
    <w:rsid w:val="00353C6D"/>
    <w:rsid w:val="003671C8"/>
    <w:rsid w:val="00367AF2"/>
    <w:rsid w:val="003A2DCA"/>
    <w:rsid w:val="003E330D"/>
    <w:rsid w:val="003E4084"/>
    <w:rsid w:val="00401D59"/>
    <w:rsid w:val="004150A6"/>
    <w:rsid w:val="00417FA2"/>
    <w:rsid w:val="00424460"/>
    <w:rsid w:val="00436E8E"/>
    <w:rsid w:val="00437D19"/>
    <w:rsid w:val="00450238"/>
    <w:rsid w:val="00470CED"/>
    <w:rsid w:val="00484EC1"/>
    <w:rsid w:val="004D7352"/>
    <w:rsid w:val="004E5105"/>
    <w:rsid w:val="00504FB6"/>
    <w:rsid w:val="00521EB7"/>
    <w:rsid w:val="005374BB"/>
    <w:rsid w:val="005A0BD0"/>
    <w:rsid w:val="0063462A"/>
    <w:rsid w:val="006565DF"/>
    <w:rsid w:val="006761E5"/>
    <w:rsid w:val="006C4885"/>
    <w:rsid w:val="006E5500"/>
    <w:rsid w:val="007234D5"/>
    <w:rsid w:val="0074331F"/>
    <w:rsid w:val="0076191D"/>
    <w:rsid w:val="0077207E"/>
    <w:rsid w:val="007D1ECD"/>
    <w:rsid w:val="007D2445"/>
    <w:rsid w:val="007D332B"/>
    <w:rsid w:val="007D5B83"/>
    <w:rsid w:val="007E3731"/>
    <w:rsid w:val="007E3A92"/>
    <w:rsid w:val="007F1F29"/>
    <w:rsid w:val="007F7076"/>
    <w:rsid w:val="007F7CF1"/>
    <w:rsid w:val="00833B60"/>
    <w:rsid w:val="00840626"/>
    <w:rsid w:val="00846882"/>
    <w:rsid w:val="00854BD9"/>
    <w:rsid w:val="00866999"/>
    <w:rsid w:val="00907220"/>
    <w:rsid w:val="00923D6D"/>
    <w:rsid w:val="009308CB"/>
    <w:rsid w:val="00945B2D"/>
    <w:rsid w:val="0095137A"/>
    <w:rsid w:val="009538F0"/>
    <w:rsid w:val="0097395F"/>
    <w:rsid w:val="009B69A8"/>
    <w:rsid w:val="009D41E7"/>
    <w:rsid w:val="00A02860"/>
    <w:rsid w:val="00A07500"/>
    <w:rsid w:val="00A26586"/>
    <w:rsid w:val="00A648B7"/>
    <w:rsid w:val="00A72A53"/>
    <w:rsid w:val="00A8080A"/>
    <w:rsid w:val="00A91FB8"/>
    <w:rsid w:val="00A9589C"/>
    <w:rsid w:val="00AA5E60"/>
    <w:rsid w:val="00B16FA2"/>
    <w:rsid w:val="00B2437F"/>
    <w:rsid w:val="00B30788"/>
    <w:rsid w:val="00B828B7"/>
    <w:rsid w:val="00B919F1"/>
    <w:rsid w:val="00BC2829"/>
    <w:rsid w:val="00BC5537"/>
    <w:rsid w:val="00BF3F1C"/>
    <w:rsid w:val="00C07D4D"/>
    <w:rsid w:val="00C10F21"/>
    <w:rsid w:val="00C3080B"/>
    <w:rsid w:val="00C3093A"/>
    <w:rsid w:val="00C405B0"/>
    <w:rsid w:val="00C536A6"/>
    <w:rsid w:val="00C60BCB"/>
    <w:rsid w:val="00C6371F"/>
    <w:rsid w:val="00CA255D"/>
    <w:rsid w:val="00CB046D"/>
    <w:rsid w:val="00CB1CB8"/>
    <w:rsid w:val="00CB3B2D"/>
    <w:rsid w:val="00D34C76"/>
    <w:rsid w:val="00D537EE"/>
    <w:rsid w:val="00D6095A"/>
    <w:rsid w:val="00D866EB"/>
    <w:rsid w:val="00DC2B68"/>
    <w:rsid w:val="00DF5A32"/>
    <w:rsid w:val="00E10195"/>
    <w:rsid w:val="00E40112"/>
    <w:rsid w:val="00E57F9C"/>
    <w:rsid w:val="00E828C2"/>
    <w:rsid w:val="00E95F48"/>
    <w:rsid w:val="00EA5C3F"/>
    <w:rsid w:val="00EB1F41"/>
    <w:rsid w:val="00EB5990"/>
    <w:rsid w:val="00EE29ED"/>
    <w:rsid w:val="00F46787"/>
    <w:rsid w:val="00F751DF"/>
    <w:rsid w:val="00FC0522"/>
    <w:rsid w:val="00FC77C5"/>
    <w:rsid w:val="00FD2CFF"/>
    <w:rsid w:val="00FE5B5C"/>
    <w:rsid w:val="00FF301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62F25C"/>
  <w15:docId w15:val="{594B8289-B996-43B5-8405-B80985882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NormalWeb">
    <w:name w:val="Normal (Web)"/>
    <w:basedOn w:val="Normal"/>
    <w:uiPriority w:val="99"/>
    <w:unhideWhenUsed/>
    <w:rsid w:val="00521EB7"/>
    <w:pPr>
      <w:spacing w:before="100" w:beforeAutospacing="1" w:after="100" w:afterAutospacing="1" w:line="240" w:lineRule="auto"/>
    </w:pPr>
    <w:rPr>
      <w:rFonts w:ascii="Times" w:hAnsi="Times" w:cs="Times New Roman"/>
      <w:sz w:val="20"/>
      <w:szCs w:val="20"/>
    </w:rPr>
  </w:style>
  <w:style w:type="character" w:styleId="Hyperlink">
    <w:name w:val="Hyperlink"/>
    <w:basedOn w:val="DefaultParagraphFont"/>
    <w:uiPriority w:val="99"/>
    <w:unhideWhenUsed/>
    <w:rsid w:val="00F4678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9679030">
      <w:bodyDiv w:val="1"/>
      <w:marLeft w:val="0"/>
      <w:marRight w:val="0"/>
      <w:marTop w:val="0"/>
      <w:marBottom w:val="0"/>
      <w:divBdr>
        <w:top w:val="none" w:sz="0" w:space="0" w:color="auto"/>
        <w:left w:val="none" w:sz="0" w:space="0" w:color="auto"/>
        <w:bottom w:val="none" w:sz="0" w:space="0" w:color="auto"/>
        <w:right w:val="none" w:sz="0" w:space="0" w:color="auto"/>
      </w:divBdr>
    </w:div>
    <w:div w:id="851338851">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2254</Words>
  <Characters>12849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Simon Williams</cp:lastModifiedBy>
  <cp:revision>2</cp:revision>
  <cp:lastPrinted>2014-08-18T15:50:00Z</cp:lastPrinted>
  <dcterms:created xsi:type="dcterms:W3CDTF">2019-11-24T18:28:00Z</dcterms:created>
  <dcterms:modified xsi:type="dcterms:W3CDTF">2019-11-24T18:28:00Z</dcterms:modified>
</cp:coreProperties>
</file>