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5E6FD5" w14:textId="77777777" w:rsidR="00AE3EE6" w:rsidRPr="00DD2BC0" w:rsidRDefault="00AE3EE6" w:rsidP="00DD2BC0">
      <w:pPr>
        <w:spacing w:line="259" w:lineRule="auto"/>
        <w:rPr>
          <w:sz w:val="36"/>
          <w:szCs w:val="36"/>
        </w:rPr>
      </w:pPr>
    </w:p>
    <w:p w14:paraId="72F530DE" w14:textId="77777777" w:rsidR="00AE3EE6" w:rsidRPr="00DD2BC0" w:rsidRDefault="00AE3EE6" w:rsidP="00DD2BC0">
      <w:pPr>
        <w:ind w:left="720"/>
        <w:contextualSpacing/>
        <w:jc w:val="center"/>
        <w:rPr>
          <w:rFonts w:eastAsia="Times New Roman" w:cs="Arial"/>
          <w:noProof/>
          <w:sz w:val="36"/>
          <w:szCs w:val="36"/>
          <w:lang w:eastAsia="en-GB"/>
        </w:rPr>
      </w:pPr>
      <w:r w:rsidRPr="00DD2BC0">
        <w:rPr>
          <w:rFonts w:eastAsia="Times New Roman" w:cs="Arial"/>
          <w:noProof/>
          <w:sz w:val="36"/>
          <w:szCs w:val="36"/>
          <w:lang w:eastAsia="en-GB"/>
        </w:rPr>
        <w:t>University of Wales Trinity Saint David</w:t>
      </w:r>
    </w:p>
    <w:p w14:paraId="4360A378" w14:textId="77777777" w:rsidR="00AE3EE6" w:rsidRPr="00DD2BC0" w:rsidRDefault="00AE3EE6" w:rsidP="00DD2BC0">
      <w:pPr>
        <w:ind w:left="720"/>
        <w:contextualSpacing/>
        <w:jc w:val="center"/>
        <w:rPr>
          <w:rFonts w:eastAsia="Times New Roman" w:cs="Arial"/>
          <w:noProof/>
          <w:sz w:val="36"/>
          <w:szCs w:val="36"/>
          <w:lang w:eastAsia="en-GB"/>
        </w:rPr>
      </w:pPr>
      <w:r w:rsidRPr="00DD2BC0">
        <w:rPr>
          <w:rFonts w:eastAsia="Times New Roman" w:cs="Arial"/>
          <w:noProof/>
          <w:sz w:val="36"/>
          <w:szCs w:val="36"/>
          <w:lang w:eastAsia="en-GB"/>
        </w:rPr>
        <w:t>School of Engineering</w:t>
      </w:r>
    </w:p>
    <w:p w14:paraId="6D6BFEF1" w14:textId="77777777" w:rsidR="00DD2BC0" w:rsidRPr="00DD2BC0" w:rsidRDefault="00DD2BC0" w:rsidP="00DD2BC0">
      <w:pPr>
        <w:ind w:left="720"/>
        <w:contextualSpacing/>
        <w:jc w:val="center"/>
        <w:rPr>
          <w:sz w:val="36"/>
          <w:szCs w:val="36"/>
        </w:rPr>
      </w:pPr>
      <w:r w:rsidRPr="00DD2BC0">
        <w:rPr>
          <w:sz w:val="36"/>
          <w:szCs w:val="36"/>
        </w:rPr>
        <w:t>Can FEA replace physical testing?</w:t>
      </w:r>
    </w:p>
    <w:p w14:paraId="63206746" w14:textId="77777777" w:rsidR="00AE3EE6" w:rsidRPr="00DD2BC0" w:rsidRDefault="00AE3EE6" w:rsidP="00DD2BC0">
      <w:pPr>
        <w:ind w:left="720"/>
        <w:contextualSpacing/>
        <w:jc w:val="center"/>
        <w:rPr>
          <w:rFonts w:eastAsia="Times New Roman" w:cs="Arial"/>
          <w:noProof/>
          <w:sz w:val="36"/>
          <w:szCs w:val="36"/>
          <w:lang w:eastAsia="en-GB"/>
        </w:rPr>
      </w:pPr>
      <w:r w:rsidRPr="00DD2BC0">
        <w:rPr>
          <w:rFonts w:eastAsia="Times New Roman" w:cs="Arial"/>
          <w:noProof/>
          <w:sz w:val="36"/>
          <w:szCs w:val="36"/>
          <w:lang w:eastAsia="en-GB"/>
        </w:rPr>
        <w:t>Christopher Hopkins</w:t>
      </w:r>
    </w:p>
    <w:p w14:paraId="6D26CEDB" w14:textId="77777777" w:rsidR="00AE3EE6" w:rsidRPr="00DD2BC0" w:rsidRDefault="00AE3EE6" w:rsidP="00DD2BC0">
      <w:pPr>
        <w:ind w:left="720"/>
        <w:contextualSpacing/>
        <w:jc w:val="center"/>
        <w:rPr>
          <w:rFonts w:eastAsia="Times New Roman" w:cs="Arial"/>
          <w:noProof/>
          <w:sz w:val="36"/>
          <w:szCs w:val="36"/>
          <w:lang w:eastAsia="en-GB"/>
        </w:rPr>
      </w:pPr>
      <w:r w:rsidRPr="00DD2BC0">
        <w:rPr>
          <w:rFonts w:eastAsia="Times New Roman" w:cs="Arial"/>
          <w:noProof/>
          <w:sz w:val="36"/>
          <w:szCs w:val="36"/>
          <w:lang w:eastAsia="en-GB"/>
        </w:rPr>
        <w:t>149588</w:t>
      </w:r>
    </w:p>
    <w:p w14:paraId="04DA8D04" w14:textId="6C611F22" w:rsidR="00AE3EE6" w:rsidRPr="00DD2BC0" w:rsidRDefault="0037561F" w:rsidP="00DD2BC0">
      <w:pPr>
        <w:ind w:left="720"/>
        <w:contextualSpacing/>
        <w:jc w:val="center"/>
        <w:rPr>
          <w:rFonts w:eastAsia="Times New Roman" w:cs="Arial"/>
          <w:noProof/>
          <w:sz w:val="36"/>
          <w:szCs w:val="36"/>
          <w:lang w:eastAsia="en-GB"/>
        </w:rPr>
      </w:pPr>
      <w:r>
        <w:rPr>
          <w:rFonts w:eastAsia="Times New Roman" w:cs="Arial"/>
          <w:noProof/>
          <w:sz w:val="36"/>
          <w:szCs w:val="36"/>
          <w:lang w:eastAsia="en-GB"/>
        </w:rPr>
        <w:t>24</w:t>
      </w:r>
      <w:r w:rsidR="00AE3EE6" w:rsidRPr="00DD2BC0">
        <w:rPr>
          <w:rFonts w:eastAsia="Times New Roman" w:cs="Arial"/>
          <w:noProof/>
          <w:sz w:val="36"/>
          <w:szCs w:val="36"/>
          <w:lang w:eastAsia="en-GB"/>
        </w:rPr>
        <w:t>/</w:t>
      </w:r>
      <w:r>
        <w:rPr>
          <w:rFonts w:eastAsia="Times New Roman" w:cs="Arial"/>
          <w:noProof/>
          <w:sz w:val="36"/>
          <w:szCs w:val="36"/>
          <w:lang w:eastAsia="en-GB"/>
        </w:rPr>
        <w:t>04</w:t>
      </w:r>
      <w:r w:rsidR="00AE3EE6" w:rsidRPr="00DD2BC0">
        <w:rPr>
          <w:rFonts w:eastAsia="Times New Roman" w:cs="Arial"/>
          <w:noProof/>
          <w:sz w:val="36"/>
          <w:szCs w:val="36"/>
          <w:lang w:eastAsia="en-GB"/>
        </w:rPr>
        <w:t>/20</w:t>
      </w:r>
      <w:r>
        <w:rPr>
          <w:rFonts w:eastAsia="Times New Roman" w:cs="Arial"/>
          <w:noProof/>
          <w:sz w:val="36"/>
          <w:szCs w:val="36"/>
          <w:lang w:eastAsia="en-GB"/>
        </w:rPr>
        <w:t>20</w:t>
      </w:r>
    </w:p>
    <w:p w14:paraId="4F6083D5" w14:textId="77777777" w:rsidR="00DD2BC0" w:rsidRPr="00DD2BC0" w:rsidRDefault="00DD2BC0" w:rsidP="00DD2BC0">
      <w:pPr>
        <w:spacing w:line="259" w:lineRule="auto"/>
        <w:jc w:val="center"/>
        <w:rPr>
          <w:sz w:val="52"/>
          <w:szCs w:val="52"/>
        </w:rPr>
      </w:pPr>
      <w:r w:rsidRPr="00DD2BC0">
        <w:rPr>
          <w:sz w:val="36"/>
          <w:szCs w:val="36"/>
        </w:rPr>
        <w:t>Advanced Stress Analysis &amp; FEA M6X00420</w:t>
      </w:r>
    </w:p>
    <w:p w14:paraId="44AE50C1" w14:textId="77777777" w:rsidR="009F1C94" w:rsidRPr="00AA4864" w:rsidRDefault="00DD2BC0" w:rsidP="00AA4864">
      <w:pPr>
        <w:spacing w:line="259" w:lineRule="auto"/>
        <w:jc w:val="center"/>
        <w:rPr>
          <w:sz w:val="36"/>
          <w:szCs w:val="36"/>
        </w:rPr>
      </w:pPr>
      <w:r>
        <w:rPr>
          <w:rFonts w:eastAsia="Times New Roman" w:cs="Arial"/>
          <w:i/>
          <w:noProof/>
          <w:sz w:val="36"/>
          <w:szCs w:val="36"/>
          <w:lang w:eastAsia="en-GB"/>
        </w:rPr>
        <w:t>Kelvin Lake</w:t>
      </w:r>
      <w:r w:rsidR="009F1C94">
        <w:br w:type="page"/>
      </w:r>
    </w:p>
    <w:sdt>
      <w:sdtPr>
        <w:rPr>
          <w:rFonts w:ascii="Arial" w:eastAsiaTheme="minorHAnsi" w:hAnsi="Arial" w:cstheme="minorBidi"/>
          <w:color w:val="auto"/>
          <w:sz w:val="22"/>
          <w:szCs w:val="22"/>
          <w:lang w:val="en-GB"/>
        </w:rPr>
        <w:id w:val="-1631313551"/>
        <w:docPartObj>
          <w:docPartGallery w:val="Table of Contents"/>
          <w:docPartUnique/>
        </w:docPartObj>
      </w:sdtPr>
      <w:sdtEndPr>
        <w:rPr>
          <w:b/>
          <w:bCs/>
          <w:noProof/>
        </w:rPr>
      </w:sdtEndPr>
      <w:sdtContent>
        <w:p w14:paraId="6E5CD5CD" w14:textId="77777777" w:rsidR="009F1C94" w:rsidRDefault="009F1C94">
          <w:pPr>
            <w:pStyle w:val="TOCHeading"/>
          </w:pPr>
          <w:r>
            <w:t>Contents</w:t>
          </w:r>
        </w:p>
        <w:p w14:paraId="491DCF01" w14:textId="45716AEC" w:rsidR="008F7B32" w:rsidRDefault="009F1C94">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8631586" w:history="1">
            <w:r w:rsidR="008F7B32" w:rsidRPr="000C29C1">
              <w:rPr>
                <w:rStyle w:val="Hyperlink"/>
                <w:noProof/>
              </w:rPr>
              <w:t>1</w:t>
            </w:r>
            <w:r w:rsidR="008F7B32">
              <w:rPr>
                <w:rFonts w:asciiTheme="minorHAnsi" w:eastAsiaTheme="minorEastAsia" w:hAnsiTheme="minorHAnsi"/>
                <w:noProof/>
                <w:lang w:eastAsia="en-GB"/>
              </w:rPr>
              <w:tab/>
            </w:r>
            <w:r w:rsidR="008F7B32" w:rsidRPr="000C29C1">
              <w:rPr>
                <w:rStyle w:val="Hyperlink"/>
                <w:noProof/>
              </w:rPr>
              <w:t>Introduction</w:t>
            </w:r>
            <w:r w:rsidR="008F7B32">
              <w:rPr>
                <w:noProof/>
                <w:webHidden/>
              </w:rPr>
              <w:tab/>
            </w:r>
            <w:r w:rsidR="008F7B32">
              <w:rPr>
                <w:noProof/>
                <w:webHidden/>
              </w:rPr>
              <w:fldChar w:fldCharType="begin"/>
            </w:r>
            <w:r w:rsidR="008F7B32">
              <w:rPr>
                <w:noProof/>
                <w:webHidden/>
              </w:rPr>
              <w:instrText xml:space="preserve"> PAGEREF _Toc38631586 \h </w:instrText>
            </w:r>
            <w:r w:rsidR="008F7B32">
              <w:rPr>
                <w:noProof/>
                <w:webHidden/>
              </w:rPr>
            </w:r>
            <w:r w:rsidR="008F7B32">
              <w:rPr>
                <w:noProof/>
                <w:webHidden/>
              </w:rPr>
              <w:fldChar w:fldCharType="separate"/>
            </w:r>
            <w:r w:rsidR="008F7B32">
              <w:rPr>
                <w:noProof/>
                <w:webHidden/>
              </w:rPr>
              <w:t>1</w:t>
            </w:r>
            <w:r w:rsidR="008F7B32">
              <w:rPr>
                <w:noProof/>
                <w:webHidden/>
              </w:rPr>
              <w:fldChar w:fldCharType="end"/>
            </w:r>
          </w:hyperlink>
        </w:p>
        <w:p w14:paraId="179B3C6C" w14:textId="4081497F" w:rsidR="008F7B32" w:rsidRDefault="00B06C7A">
          <w:pPr>
            <w:pStyle w:val="TOC2"/>
            <w:tabs>
              <w:tab w:val="left" w:pos="880"/>
              <w:tab w:val="right" w:leader="dot" w:pos="9016"/>
            </w:tabs>
            <w:rPr>
              <w:rFonts w:asciiTheme="minorHAnsi" w:eastAsiaTheme="minorEastAsia" w:hAnsiTheme="minorHAnsi"/>
              <w:noProof/>
              <w:lang w:eastAsia="en-GB"/>
            </w:rPr>
          </w:pPr>
          <w:hyperlink w:anchor="_Toc38631587" w:history="1">
            <w:r w:rsidR="008F7B32" w:rsidRPr="000C29C1">
              <w:rPr>
                <w:rStyle w:val="Hyperlink"/>
                <w:noProof/>
              </w:rPr>
              <w:t>1.1</w:t>
            </w:r>
            <w:r w:rsidR="008F7B32">
              <w:rPr>
                <w:rFonts w:asciiTheme="minorHAnsi" w:eastAsiaTheme="minorEastAsia" w:hAnsiTheme="minorHAnsi"/>
                <w:noProof/>
                <w:lang w:eastAsia="en-GB"/>
              </w:rPr>
              <w:tab/>
            </w:r>
            <w:r w:rsidR="008F7B32" w:rsidRPr="000C29C1">
              <w:rPr>
                <w:rStyle w:val="Hyperlink"/>
                <w:noProof/>
              </w:rPr>
              <w:t>Aims</w:t>
            </w:r>
            <w:r w:rsidR="008F7B32">
              <w:rPr>
                <w:noProof/>
                <w:webHidden/>
              </w:rPr>
              <w:tab/>
            </w:r>
            <w:r w:rsidR="008F7B32">
              <w:rPr>
                <w:noProof/>
                <w:webHidden/>
              </w:rPr>
              <w:fldChar w:fldCharType="begin"/>
            </w:r>
            <w:r w:rsidR="008F7B32">
              <w:rPr>
                <w:noProof/>
                <w:webHidden/>
              </w:rPr>
              <w:instrText xml:space="preserve"> PAGEREF _Toc38631587 \h </w:instrText>
            </w:r>
            <w:r w:rsidR="008F7B32">
              <w:rPr>
                <w:noProof/>
                <w:webHidden/>
              </w:rPr>
            </w:r>
            <w:r w:rsidR="008F7B32">
              <w:rPr>
                <w:noProof/>
                <w:webHidden/>
              </w:rPr>
              <w:fldChar w:fldCharType="separate"/>
            </w:r>
            <w:r w:rsidR="008F7B32">
              <w:rPr>
                <w:noProof/>
                <w:webHidden/>
              </w:rPr>
              <w:t>1</w:t>
            </w:r>
            <w:r w:rsidR="008F7B32">
              <w:rPr>
                <w:noProof/>
                <w:webHidden/>
              </w:rPr>
              <w:fldChar w:fldCharType="end"/>
            </w:r>
          </w:hyperlink>
        </w:p>
        <w:p w14:paraId="3969B3A8" w14:textId="61D07969" w:rsidR="008F7B32" w:rsidRDefault="00B06C7A">
          <w:pPr>
            <w:pStyle w:val="TOC1"/>
            <w:tabs>
              <w:tab w:val="left" w:pos="440"/>
              <w:tab w:val="right" w:leader="dot" w:pos="9016"/>
            </w:tabs>
            <w:rPr>
              <w:rFonts w:asciiTheme="minorHAnsi" w:eastAsiaTheme="minorEastAsia" w:hAnsiTheme="minorHAnsi"/>
              <w:noProof/>
              <w:lang w:eastAsia="en-GB"/>
            </w:rPr>
          </w:pPr>
          <w:hyperlink w:anchor="_Toc38631588" w:history="1">
            <w:r w:rsidR="008F7B32" w:rsidRPr="000C29C1">
              <w:rPr>
                <w:rStyle w:val="Hyperlink"/>
                <w:noProof/>
              </w:rPr>
              <w:t>3</w:t>
            </w:r>
            <w:r w:rsidR="008F7B32">
              <w:rPr>
                <w:rFonts w:asciiTheme="minorHAnsi" w:eastAsiaTheme="minorEastAsia" w:hAnsiTheme="minorHAnsi"/>
                <w:noProof/>
                <w:lang w:eastAsia="en-GB"/>
              </w:rPr>
              <w:tab/>
            </w:r>
            <w:r w:rsidR="008F7B32" w:rsidRPr="000C29C1">
              <w:rPr>
                <w:rStyle w:val="Hyperlink"/>
                <w:noProof/>
              </w:rPr>
              <w:t>Carrying Out both FEA and physical testing</w:t>
            </w:r>
            <w:r w:rsidR="008F7B32">
              <w:rPr>
                <w:noProof/>
                <w:webHidden/>
              </w:rPr>
              <w:tab/>
            </w:r>
            <w:r w:rsidR="008F7B32">
              <w:rPr>
                <w:noProof/>
                <w:webHidden/>
              </w:rPr>
              <w:fldChar w:fldCharType="begin"/>
            </w:r>
            <w:r w:rsidR="008F7B32">
              <w:rPr>
                <w:noProof/>
                <w:webHidden/>
              </w:rPr>
              <w:instrText xml:space="preserve"> PAGEREF _Toc38631588 \h </w:instrText>
            </w:r>
            <w:r w:rsidR="008F7B32">
              <w:rPr>
                <w:noProof/>
                <w:webHidden/>
              </w:rPr>
            </w:r>
            <w:r w:rsidR="008F7B32">
              <w:rPr>
                <w:noProof/>
                <w:webHidden/>
              </w:rPr>
              <w:fldChar w:fldCharType="separate"/>
            </w:r>
            <w:r w:rsidR="008F7B32">
              <w:rPr>
                <w:noProof/>
                <w:webHidden/>
              </w:rPr>
              <w:t>2</w:t>
            </w:r>
            <w:r w:rsidR="008F7B32">
              <w:rPr>
                <w:noProof/>
                <w:webHidden/>
              </w:rPr>
              <w:fldChar w:fldCharType="end"/>
            </w:r>
          </w:hyperlink>
        </w:p>
        <w:p w14:paraId="271E0541" w14:textId="7D1F1A79" w:rsidR="008F7B32" w:rsidRDefault="00B06C7A">
          <w:pPr>
            <w:pStyle w:val="TOC1"/>
            <w:tabs>
              <w:tab w:val="left" w:pos="440"/>
              <w:tab w:val="right" w:leader="dot" w:pos="9016"/>
            </w:tabs>
            <w:rPr>
              <w:rFonts w:asciiTheme="minorHAnsi" w:eastAsiaTheme="minorEastAsia" w:hAnsiTheme="minorHAnsi"/>
              <w:noProof/>
              <w:lang w:eastAsia="en-GB"/>
            </w:rPr>
          </w:pPr>
          <w:hyperlink w:anchor="_Toc38631589" w:history="1">
            <w:r w:rsidR="008F7B32" w:rsidRPr="000C29C1">
              <w:rPr>
                <w:rStyle w:val="Hyperlink"/>
                <w:noProof/>
              </w:rPr>
              <w:t>4</w:t>
            </w:r>
            <w:r w:rsidR="008F7B32">
              <w:rPr>
                <w:rFonts w:asciiTheme="minorHAnsi" w:eastAsiaTheme="minorEastAsia" w:hAnsiTheme="minorHAnsi"/>
                <w:noProof/>
                <w:lang w:eastAsia="en-GB"/>
              </w:rPr>
              <w:tab/>
            </w:r>
            <w:r w:rsidR="008F7B32" w:rsidRPr="000C29C1">
              <w:rPr>
                <w:rStyle w:val="Hyperlink"/>
                <w:noProof/>
              </w:rPr>
              <w:t>How Physical testing may be correlated to an FE model</w:t>
            </w:r>
            <w:r w:rsidR="008F7B32">
              <w:rPr>
                <w:noProof/>
                <w:webHidden/>
              </w:rPr>
              <w:tab/>
            </w:r>
            <w:r w:rsidR="008F7B32">
              <w:rPr>
                <w:noProof/>
                <w:webHidden/>
              </w:rPr>
              <w:fldChar w:fldCharType="begin"/>
            </w:r>
            <w:r w:rsidR="008F7B32">
              <w:rPr>
                <w:noProof/>
                <w:webHidden/>
              </w:rPr>
              <w:instrText xml:space="preserve"> PAGEREF _Toc38631589 \h </w:instrText>
            </w:r>
            <w:r w:rsidR="008F7B32">
              <w:rPr>
                <w:noProof/>
                <w:webHidden/>
              </w:rPr>
            </w:r>
            <w:r w:rsidR="008F7B32">
              <w:rPr>
                <w:noProof/>
                <w:webHidden/>
              </w:rPr>
              <w:fldChar w:fldCharType="separate"/>
            </w:r>
            <w:r w:rsidR="008F7B32">
              <w:rPr>
                <w:noProof/>
                <w:webHidden/>
              </w:rPr>
              <w:t>5</w:t>
            </w:r>
            <w:r w:rsidR="008F7B32">
              <w:rPr>
                <w:noProof/>
                <w:webHidden/>
              </w:rPr>
              <w:fldChar w:fldCharType="end"/>
            </w:r>
          </w:hyperlink>
        </w:p>
        <w:p w14:paraId="45BC648E" w14:textId="777FAD7F" w:rsidR="008F7B32" w:rsidRDefault="00B06C7A">
          <w:pPr>
            <w:pStyle w:val="TOC1"/>
            <w:tabs>
              <w:tab w:val="left" w:pos="440"/>
              <w:tab w:val="right" w:leader="dot" w:pos="9016"/>
            </w:tabs>
            <w:rPr>
              <w:rFonts w:asciiTheme="minorHAnsi" w:eastAsiaTheme="minorEastAsia" w:hAnsiTheme="minorHAnsi"/>
              <w:noProof/>
              <w:lang w:eastAsia="en-GB"/>
            </w:rPr>
          </w:pPr>
          <w:hyperlink w:anchor="_Toc38631590" w:history="1">
            <w:r w:rsidR="008F7B32" w:rsidRPr="000C29C1">
              <w:rPr>
                <w:rStyle w:val="Hyperlink"/>
                <w:noProof/>
              </w:rPr>
              <w:t>5</w:t>
            </w:r>
            <w:r w:rsidR="008F7B32">
              <w:rPr>
                <w:rFonts w:asciiTheme="minorHAnsi" w:eastAsiaTheme="minorEastAsia" w:hAnsiTheme="minorHAnsi"/>
                <w:noProof/>
                <w:lang w:eastAsia="en-GB"/>
              </w:rPr>
              <w:tab/>
            </w:r>
            <w:r w:rsidR="008F7B32" w:rsidRPr="000C29C1">
              <w:rPr>
                <w:rStyle w:val="Hyperlink"/>
                <w:noProof/>
              </w:rPr>
              <w:t>Can and should FEA replace physical testing.</w:t>
            </w:r>
            <w:r w:rsidR="008F7B32">
              <w:rPr>
                <w:noProof/>
                <w:webHidden/>
              </w:rPr>
              <w:tab/>
            </w:r>
            <w:r w:rsidR="008F7B32">
              <w:rPr>
                <w:noProof/>
                <w:webHidden/>
              </w:rPr>
              <w:fldChar w:fldCharType="begin"/>
            </w:r>
            <w:r w:rsidR="008F7B32">
              <w:rPr>
                <w:noProof/>
                <w:webHidden/>
              </w:rPr>
              <w:instrText xml:space="preserve"> PAGEREF _Toc38631590 \h </w:instrText>
            </w:r>
            <w:r w:rsidR="008F7B32">
              <w:rPr>
                <w:noProof/>
                <w:webHidden/>
              </w:rPr>
            </w:r>
            <w:r w:rsidR="008F7B32">
              <w:rPr>
                <w:noProof/>
                <w:webHidden/>
              </w:rPr>
              <w:fldChar w:fldCharType="separate"/>
            </w:r>
            <w:r w:rsidR="008F7B32">
              <w:rPr>
                <w:noProof/>
                <w:webHidden/>
              </w:rPr>
              <w:t>9</w:t>
            </w:r>
            <w:r w:rsidR="008F7B32">
              <w:rPr>
                <w:noProof/>
                <w:webHidden/>
              </w:rPr>
              <w:fldChar w:fldCharType="end"/>
            </w:r>
          </w:hyperlink>
        </w:p>
        <w:p w14:paraId="676A8289" w14:textId="5D86431F" w:rsidR="008F7B32" w:rsidRDefault="00B06C7A">
          <w:pPr>
            <w:pStyle w:val="TOC1"/>
            <w:tabs>
              <w:tab w:val="left" w:pos="440"/>
              <w:tab w:val="right" w:leader="dot" w:pos="9016"/>
            </w:tabs>
            <w:rPr>
              <w:rFonts w:asciiTheme="minorHAnsi" w:eastAsiaTheme="minorEastAsia" w:hAnsiTheme="minorHAnsi"/>
              <w:noProof/>
              <w:lang w:eastAsia="en-GB"/>
            </w:rPr>
          </w:pPr>
          <w:hyperlink w:anchor="_Toc38631591" w:history="1">
            <w:r w:rsidR="008F7B32" w:rsidRPr="000C29C1">
              <w:rPr>
                <w:rStyle w:val="Hyperlink"/>
                <w:noProof/>
              </w:rPr>
              <w:t>6</w:t>
            </w:r>
            <w:r w:rsidR="008F7B32">
              <w:rPr>
                <w:rFonts w:asciiTheme="minorHAnsi" w:eastAsiaTheme="minorEastAsia" w:hAnsiTheme="minorHAnsi"/>
                <w:noProof/>
                <w:lang w:eastAsia="en-GB"/>
              </w:rPr>
              <w:tab/>
            </w:r>
            <w:r w:rsidR="008F7B32" w:rsidRPr="000C29C1">
              <w:rPr>
                <w:rStyle w:val="Hyperlink"/>
                <w:noProof/>
              </w:rPr>
              <w:t>Conclusion</w:t>
            </w:r>
            <w:r w:rsidR="008F7B32">
              <w:rPr>
                <w:noProof/>
                <w:webHidden/>
              </w:rPr>
              <w:tab/>
            </w:r>
            <w:r w:rsidR="008F7B32">
              <w:rPr>
                <w:noProof/>
                <w:webHidden/>
              </w:rPr>
              <w:fldChar w:fldCharType="begin"/>
            </w:r>
            <w:r w:rsidR="008F7B32">
              <w:rPr>
                <w:noProof/>
                <w:webHidden/>
              </w:rPr>
              <w:instrText xml:space="preserve"> PAGEREF _Toc38631591 \h </w:instrText>
            </w:r>
            <w:r w:rsidR="008F7B32">
              <w:rPr>
                <w:noProof/>
                <w:webHidden/>
              </w:rPr>
            </w:r>
            <w:r w:rsidR="008F7B32">
              <w:rPr>
                <w:noProof/>
                <w:webHidden/>
              </w:rPr>
              <w:fldChar w:fldCharType="separate"/>
            </w:r>
            <w:r w:rsidR="008F7B32">
              <w:rPr>
                <w:noProof/>
                <w:webHidden/>
              </w:rPr>
              <w:t>10</w:t>
            </w:r>
            <w:r w:rsidR="008F7B32">
              <w:rPr>
                <w:noProof/>
                <w:webHidden/>
              </w:rPr>
              <w:fldChar w:fldCharType="end"/>
            </w:r>
          </w:hyperlink>
        </w:p>
        <w:p w14:paraId="7C1EB1A2" w14:textId="1EB02A5B" w:rsidR="008F7B32" w:rsidRDefault="00B06C7A">
          <w:pPr>
            <w:pStyle w:val="TOC1"/>
            <w:tabs>
              <w:tab w:val="left" w:pos="440"/>
              <w:tab w:val="right" w:leader="dot" w:pos="9016"/>
            </w:tabs>
            <w:rPr>
              <w:rFonts w:asciiTheme="minorHAnsi" w:eastAsiaTheme="minorEastAsia" w:hAnsiTheme="minorHAnsi"/>
              <w:noProof/>
              <w:lang w:eastAsia="en-GB"/>
            </w:rPr>
          </w:pPr>
          <w:hyperlink w:anchor="_Toc38631592" w:history="1">
            <w:r w:rsidR="008F7B32" w:rsidRPr="000C29C1">
              <w:rPr>
                <w:rStyle w:val="Hyperlink"/>
                <w:noProof/>
              </w:rPr>
              <w:t>7</w:t>
            </w:r>
            <w:r w:rsidR="008F7B32">
              <w:rPr>
                <w:rFonts w:asciiTheme="minorHAnsi" w:eastAsiaTheme="minorEastAsia" w:hAnsiTheme="minorHAnsi"/>
                <w:noProof/>
                <w:lang w:eastAsia="en-GB"/>
              </w:rPr>
              <w:tab/>
            </w:r>
            <w:r w:rsidR="008F7B32" w:rsidRPr="000C29C1">
              <w:rPr>
                <w:rStyle w:val="Hyperlink"/>
                <w:noProof/>
              </w:rPr>
              <w:t>References</w:t>
            </w:r>
            <w:r w:rsidR="008F7B32">
              <w:rPr>
                <w:noProof/>
                <w:webHidden/>
              </w:rPr>
              <w:tab/>
            </w:r>
            <w:r w:rsidR="008F7B32">
              <w:rPr>
                <w:noProof/>
                <w:webHidden/>
              </w:rPr>
              <w:fldChar w:fldCharType="begin"/>
            </w:r>
            <w:r w:rsidR="008F7B32">
              <w:rPr>
                <w:noProof/>
                <w:webHidden/>
              </w:rPr>
              <w:instrText xml:space="preserve"> PAGEREF _Toc38631592 \h </w:instrText>
            </w:r>
            <w:r w:rsidR="008F7B32">
              <w:rPr>
                <w:noProof/>
                <w:webHidden/>
              </w:rPr>
            </w:r>
            <w:r w:rsidR="008F7B32">
              <w:rPr>
                <w:noProof/>
                <w:webHidden/>
              </w:rPr>
              <w:fldChar w:fldCharType="separate"/>
            </w:r>
            <w:r w:rsidR="008F7B32">
              <w:rPr>
                <w:noProof/>
                <w:webHidden/>
              </w:rPr>
              <w:t>11</w:t>
            </w:r>
            <w:r w:rsidR="008F7B32">
              <w:rPr>
                <w:noProof/>
                <w:webHidden/>
              </w:rPr>
              <w:fldChar w:fldCharType="end"/>
            </w:r>
          </w:hyperlink>
        </w:p>
        <w:p w14:paraId="2D132DE0" w14:textId="2FCC3BC5" w:rsidR="009F1C94" w:rsidRDefault="009F1C94">
          <w:r>
            <w:rPr>
              <w:b/>
              <w:bCs/>
              <w:noProof/>
            </w:rPr>
            <w:fldChar w:fldCharType="end"/>
          </w:r>
        </w:p>
      </w:sdtContent>
    </w:sdt>
    <w:p w14:paraId="25E1A992" w14:textId="5A74770F" w:rsidR="00B81363" w:rsidRDefault="00AE3EE6">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38640650" w:history="1">
        <w:r w:rsidR="00B81363" w:rsidRPr="00B912EC">
          <w:rPr>
            <w:rStyle w:val="Hyperlink"/>
            <w:noProof/>
          </w:rPr>
          <w:t>Figure 3.1 (Bechtel, et al., 2009) Results</w:t>
        </w:r>
        <w:r w:rsidR="00B81363">
          <w:rPr>
            <w:noProof/>
            <w:webHidden/>
          </w:rPr>
          <w:tab/>
        </w:r>
        <w:r w:rsidR="00B81363">
          <w:rPr>
            <w:noProof/>
            <w:webHidden/>
          </w:rPr>
          <w:fldChar w:fldCharType="begin"/>
        </w:r>
        <w:r w:rsidR="00B81363">
          <w:rPr>
            <w:noProof/>
            <w:webHidden/>
          </w:rPr>
          <w:instrText xml:space="preserve"> PAGEREF _Toc38640650 \h </w:instrText>
        </w:r>
        <w:r w:rsidR="00B81363">
          <w:rPr>
            <w:noProof/>
            <w:webHidden/>
          </w:rPr>
        </w:r>
        <w:r w:rsidR="00B81363">
          <w:rPr>
            <w:noProof/>
            <w:webHidden/>
          </w:rPr>
          <w:fldChar w:fldCharType="separate"/>
        </w:r>
        <w:r w:rsidR="00B81363">
          <w:rPr>
            <w:noProof/>
            <w:webHidden/>
          </w:rPr>
          <w:t>2</w:t>
        </w:r>
        <w:r w:rsidR="00B81363">
          <w:rPr>
            <w:noProof/>
            <w:webHidden/>
          </w:rPr>
          <w:fldChar w:fldCharType="end"/>
        </w:r>
      </w:hyperlink>
      <w:bookmarkStart w:id="0" w:name="_GoBack"/>
      <w:bookmarkEnd w:id="0"/>
    </w:p>
    <w:p w14:paraId="5D331F21" w14:textId="5BE322EC" w:rsidR="00B81363" w:rsidRDefault="00B81363">
      <w:pPr>
        <w:pStyle w:val="TableofFigures"/>
        <w:tabs>
          <w:tab w:val="right" w:leader="dot" w:pos="9016"/>
        </w:tabs>
        <w:rPr>
          <w:rFonts w:asciiTheme="minorHAnsi" w:eastAsiaTheme="minorEastAsia" w:hAnsiTheme="minorHAnsi"/>
          <w:noProof/>
          <w:lang w:eastAsia="en-GB"/>
        </w:rPr>
      </w:pPr>
      <w:hyperlink w:anchor="_Toc38640651" w:history="1">
        <w:r w:rsidRPr="00B912EC">
          <w:rPr>
            <w:rStyle w:val="Hyperlink"/>
            <w:noProof/>
          </w:rPr>
          <w:t>Figure 3.2 (Chajes, et al., 2010) Results</w:t>
        </w:r>
        <w:r>
          <w:rPr>
            <w:noProof/>
            <w:webHidden/>
          </w:rPr>
          <w:tab/>
        </w:r>
        <w:r>
          <w:rPr>
            <w:noProof/>
            <w:webHidden/>
          </w:rPr>
          <w:fldChar w:fldCharType="begin"/>
        </w:r>
        <w:r>
          <w:rPr>
            <w:noProof/>
            <w:webHidden/>
          </w:rPr>
          <w:instrText xml:space="preserve"> PAGEREF _Toc38640651 \h </w:instrText>
        </w:r>
        <w:r>
          <w:rPr>
            <w:noProof/>
            <w:webHidden/>
          </w:rPr>
        </w:r>
        <w:r>
          <w:rPr>
            <w:noProof/>
            <w:webHidden/>
          </w:rPr>
          <w:fldChar w:fldCharType="separate"/>
        </w:r>
        <w:r>
          <w:rPr>
            <w:noProof/>
            <w:webHidden/>
          </w:rPr>
          <w:t>3</w:t>
        </w:r>
        <w:r>
          <w:rPr>
            <w:noProof/>
            <w:webHidden/>
          </w:rPr>
          <w:fldChar w:fldCharType="end"/>
        </w:r>
      </w:hyperlink>
    </w:p>
    <w:p w14:paraId="0D3E0DB5" w14:textId="5EF15912" w:rsidR="00B81363" w:rsidRDefault="00B81363">
      <w:pPr>
        <w:pStyle w:val="TableofFigures"/>
        <w:tabs>
          <w:tab w:val="right" w:leader="dot" w:pos="9016"/>
        </w:tabs>
        <w:rPr>
          <w:rFonts w:asciiTheme="minorHAnsi" w:eastAsiaTheme="minorEastAsia" w:hAnsiTheme="minorHAnsi"/>
          <w:noProof/>
          <w:lang w:eastAsia="en-GB"/>
        </w:rPr>
      </w:pPr>
      <w:hyperlink w:anchor="_Toc38640652" w:history="1">
        <w:r w:rsidRPr="00B912EC">
          <w:rPr>
            <w:rStyle w:val="Hyperlink"/>
            <w:noProof/>
          </w:rPr>
          <w:t>Figure 4.1 (Yucheng, 2013) Results</w:t>
        </w:r>
        <w:r>
          <w:rPr>
            <w:noProof/>
            <w:webHidden/>
          </w:rPr>
          <w:tab/>
        </w:r>
        <w:r>
          <w:rPr>
            <w:noProof/>
            <w:webHidden/>
          </w:rPr>
          <w:fldChar w:fldCharType="begin"/>
        </w:r>
        <w:r>
          <w:rPr>
            <w:noProof/>
            <w:webHidden/>
          </w:rPr>
          <w:instrText xml:space="preserve"> PAGEREF _Toc38640652 \h </w:instrText>
        </w:r>
        <w:r>
          <w:rPr>
            <w:noProof/>
            <w:webHidden/>
          </w:rPr>
        </w:r>
        <w:r>
          <w:rPr>
            <w:noProof/>
            <w:webHidden/>
          </w:rPr>
          <w:fldChar w:fldCharType="separate"/>
        </w:r>
        <w:r>
          <w:rPr>
            <w:noProof/>
            <w:webHidden/>
          </w:rPr>
          <w:t>5</w:t>
        </w:r>
        <w:r>
          <w:rPr>
            <w:noProof/>
            <w:webHidden/>
          </w:rPr>
          <w:fldChar w:fldCharType="end"/>
        </w:r>
      </w:hyperlink>
    </w:p>
    <w:p w14:paraId="20A08EA1" w14:textId="26C9AD45" w:rsidR="00B81363" w:rsidRDefault="00B81363">
      <w:pPr>
        <w:pStyle w:val="TableofFigures"/>
        <w:tabs>
          <w:tab w:val="right" w:leader="dot" w:pos="9016"/>
        </w:tabs>
        <w:rPr>
          <w:rFonts w:asciiTheme="minorHAnsi" w:eastAsiaTheme="minorEastAsia" w:hAnsiTheme="minorHAnsi"/>
          <w:noProof/>
          <w:lang w:eastAsia="en-GB"/>
        </w:rPr>
      </w:pPr>
      <w:hyperlink w:anchor="_Toc38640653" w:history="1">
        <w:r w:rsidRPr="00B912EC">
          <w:rPr>
            <w:rStyle w:val="Hyperlink"/>
            <w:noProof/>
          </w:rPr>
          <w:t>Figure 4.2 V&amp;V plan (Abbey, 2015)</w:t>
        </w:r>
        <w:r>
          <w:rPr>
            <w:noProof/>
            <w:webHidden/>
          </w:rPr>
          <w:tab/>
        </w:r>
        <w:r>
          <w:rPr>
            <w:noProof/>
            <w:webHidden/>
          </w:rPr>
          <w:fldChar w:fldCharType="begin"/>
        </w:r>
        <w:r>
          <w:rPr>
            <w:noProof/>
            <w:webHidden/>
          </w:rPr>
          <w:instrText xml:space="preserve"> PAGEREF _Toc38640653 \h </w:instrText>
        </w:r>
        <w:r>
          <w:rPr>
            <w:noProof/>
            <w:webHidden/>
          </w:rPr>
        </w:r>
        <w:r>
          <w:rPr>
            <w:noProof/>
            <w:webHidden/>
          </w:rPr>
          <w:fldChar w:fldCharType="separate"/>
        </w:r>
        <w:r>
          <w:rPr>
            <w:noProof/>
            <w:webHidden/>
          </w:rPr>
          <w:t>6</w:t>
        </w:r>
        <w:r>
          <w:rPr>
            <w:noProof/>
            <w:webHidden/>
          </w:rPr>
          <w:fldChar w:fldCharType="end"/>
        </w:r>
      </w:hyperlink>
    </w:p>
    <w:p w14:paraId="4A8C80F7" w14:textId="0801D10E" w:rsidR="00B81363" w:rsidRDefault="00B81363">
      <w:pPr>
        <w:pStyle w:val="TableofFigures"/>
        <w:tabs>
          <w:tab w:val="right" w:leader="dot" w:pos="9016"/>
        </w:tabs>
        <w:rPr>
          <w:rFonts w:asciiTheme="minorHAnsi" w:eastAsiaTheme="minorEastAsia" w:hAnsiTheme="minorHAnsi"/>
          <w:noProof/>
          <w:lang w:eastAsia="en-GB"/>
        </w:rPr>
      </w:pPr>
      <w:hyperlink w:anchor="_Toc38640654" w:history="1">
        <w:r w:rsidRPr="00B912EC">
          <w:rPr>
            <w:rStyle w:val="Hyperlink"/>
            <w:noProof/>
          </w:rPr>
          <w:t>Figure 4.3 (Rawson, 1994) Results</w:t>
        </w:r>
        <w:r>
          <w:rPr>
            <w:noProof/>
            <w:webHidden/>
          </w:rPr>
          <w:tab/>
        </w:r>
        <w:r>
          <w:rPr>
            <w:noProof/>
            <w:webHidden/>
          </w:rPr>
          <w:fldChar w:fldCharType="begin"/>
        </w:r>
        <w:r>
          <w:rPr>
            <w:noProof/>
            <w:webHidden/>
          </w:rPr>
          <w:instrText xml:space="preserve"> PAGEREF _Toc38640654 \h </w:instrText>
        </w:r>
        <w:r>
          <w:rPr>
            <w:noProof/>
            <w:webHidden/>
          </w:rPr>
        </w:r>
        <w:r>
          <w:rPr>
            <w:noProof/>
            <w:webHidden/>
          </w:rPr>
          <w:fldChar w:fldCharType="separate"/>
        </w:r>
        <w:r>
          <w:rPr>
            <w:noProof/>
            <w:webHidden/>
          </w:rPr>
          <w:t>7</w:t>
        </w:r>
        <w:r>
          <w:rPr>
            <w:noProof/>
            <w:webHidden/>
          </w:rPr>
          <w:fldChar w:fldCharType="end"/>
        </w:r>
      </w:hyperlink>
    </w:p>
    <w:p w14:paraId="0B3C72B4" w14:textId="5ED109CB" w:rsidR="00B81363" w:rsidRDefault="00B81363">
      <w:pPr>
        <w:pStyle w:val="TableofFigures"/>
        <w:tabs>
          <w:tab w:val="right" w:leader="dot" w:pos="9016"/>
        </w:tabs>
        <w:rPr>
          <w:rFonts w:asciiTheme="minorHAnsi" w:eastAsiaTheme="minorEastAsia" w:hAnsiTheme="minorHAnsi"/>
          <w:noProof/>
          <w:lang w:eastAsia="en-GB"/>
        </w:rPr>
      </w:pPr>
      <w:hyperlink w:anchor="_Toc38640655" w:history="1">
        <w:r w:rsidRPr="00B912EC">
          <w:rPr>
            <w:rStyle w:val="Hyperlink"/>
            <w:noProof/>
          </w:rPr>
          <w:t>Figure 4.4 (Rawson, 1994) Results 2</w:t>
        </w:r>
        <w:r>
          <w:rPr>
            <w:noProof/>
            <w:webHidden/>
          </w:rPr>
          <w:tab/>
        </w:r>
        <w:r>
          <w:rPr>
            <w:noProof/>
            <w:webHidden/>
          </w:rPr>
          <w:fldChar w:fldCharType="begin"/>
        </w:r>
        <w:r>
          <w:rPr>
            <w:noProof/>
            <w:webHidden/>
          </w:rPr>
          <w:instrText xml:space="preserve"> PAGEREF _Toc38640655 \h </w:instrText>
        </w:r>
        <w:r>
          <w:rPr>
            <w:noProof/>
            <w:webHidden/>
          </w:rPr>
        </w:r>
        <w:r>
          <w:rPr>
            <w:noProof/>
            <w:webHidden/>
          </w:rPr>
          <w:fldChar w:fldCharType="separate"/>
        </w:r>
        <w:r>
          <w:rPr>
            <w:noProof/>
            <w:webHidden/>
          </w:rPr>
          <w:t>7</w:t>
        </w:r>
        <w:r>
          <w:rPr>
            <w:noProof/>
            <w:webHidden/>
          </w:rPr>
          <w:fldChar w:fldCharType="end"/>
        </w:r>
      </w:hyperlink>
    </w:p>
    <w:p w14:paraId="2909173E" w14:textId="7D12E595" w:rsidR="00B81363" w:rsidRDefault="00B81363">
      <w:pPr>
        <w:pStyle w:val="TableofFigures"/>
        <w:tabs>
          <w:tab w:val="right" w:leader="dot" w:pos="9016"/>
        </w:tabs>
        <w:rPr>
          <w:rFonts w:asciiTheme="minorHAnsi" w:eastAsiaTheme="minorEastAsia" w:hAnsiTheme="minorHAnsi"/>
          <w:noProof/>
          <w:lang w:eastAsia="en-GB"/>
        </w:rPr>
      </w:pPr>
      <w:hyperlink w:anchor="_Toc38640656" w:history="1">
        <w:r w:rsidRPr="00B912EC">
          <w:rPr>
            <w:rStyle w:val="Hyperlink"/>
            <w:noProof/>
          </w:rPr>
          <w:t>Figure 5.1 TML</w:t>
        </w:r>
        <w:r>
          <w:rPr>
            <w:noProof/>
            <w:webHidden/>
          </w:rPr>
          <w:tab/>
        </w:r>
        <w:r>
          <w:rPr>
            <w:noProof/>
            <w:webHidden/>
          </w:rPr>
          <w:fldChar w:fldCharType="begin"/>
        </w:r>
        <w:r>
          <w:rPr>
            <w:noProof/>
            <w:webHidden/>
          </w:rPr>
          <w:instrText xml:space="preserve"> PAGEREF _Toc38640656 \h </w:instrText>
        </w:r>
        <w:r>
          <w:rPr>
            <w:noProof/>
            <w:webHidden/>
          </w:rPr>
        </w:r>
        <w:r>
          <w:rPr>
            <w:noProof/>
            <w:webHidden/>
          </w:rPr>
          <w:fldChar w:fldCharType="separate"/>
        </w:r>
        <w:r>
          <w:rPr>
            <w:noProof/>
            <w:webHidden/>
          </w:rPr>
          <w:t>10</w:t>
        </w:r>
        <w:r>
          <w:rPr>
            <w:noProof/>
            <w:webHidden/>
          </w:rPr>
          <w:fldChar w:fldCharType="end"/>
        </w:r>
      </w:hyperlink>
    </w:p>
    <w:p w14:paraId="7A135214" w14:textId="62926961" w:rsidR="009F1C94" w:rsidRDefault="00AE3EE6">
      <w:pPr>
        <w:spacing w:line="259" w:lineRule="auto"/>
      </w:pPr>
      <w:r>
        <w:fldChar w:fldCharType="end"/>
      </w:r>
      <w:r w:rsidR="009F1C94">
        <w:br w:type="page"/>
      </w:r>
    </w:p>
    <w:p w14:paraId="5240B84F" w14:textId="77777777" w:rsidR="008433AC" w:rsidRPr="009F1C94" w:rsidRDefault="008433AC" w:rsidP="009F1C94">
      <w:pPr>
        <w:spacing w:line="259" w:lineRule="auto"/>
        <w:rPr>
          <w:rFonts w:eastAsiaTheme="majorEastAsia" w:cstheme="majorBidi"/>
          <w:color w:val="2E74B5" w:themeColor="accent1" w:themeShade="BF"/>
          <w:sz w:val="32"/>
          <w:szCs w:val="32"/>
        </w:rPr>
        <w:sectPr w:rsidR="008433AC" w:rsidRPr="009F1C94" w:rsidSect="008433AC">
          <w:footerReference w:type="default" r:id="rId8"/>
          <w:pgSz w:w="11906" w:h="16838"/>
          <w:pgMar w:top="1440" w:right="1440" w:bottom="1440" w:left="1440" w:header="708" w:footer="708" w:gutter="0"/>
          <w:pgNumType w:fmt="lowerRoman"/>
          <w:cols w:space="708"/>
          <w:titlePg/>
          <w:docGrid w:linePitch="360"/>
        </w:sectPr>
      </w:pPr>
    </w:p>
    <w:p w14:paraId="17EB9009" w14:textId="77777777" w:rsidR="008433AC" w:rsidRDefault="008433AC" w:rsidP="008433AC">
      <w:pPr>
        <w:pStyle w:val="Heading1"/>
        <w:numPr>
          <w:ilvl w:val="0"/>
          <w:numId w:val="0"/>
        </w:numPr>
      </w:pPr>
    </w:p>
    <w:p w14:paraId="43015ADF" w14:textId="77777777" w:rsidR="008433AC" w:rsidRDefault="008433AC" w:rsidP="008433AC">
      <w:pPr>
        <w:pStyle w:val="Heading1"/>
      </w:pPr>
      <w:bookmarkStart w:id="1" w:name="_Toc38631586"/>
      <w:r w:rsidRPr="00162BB7">
        <w:t>Introduction</w:t>
      </w:r>
      <w:bookmarkEnd w:id="1"/>
    </w:p>
    <w:p w14:paraId="2608004B" w14:textId="65D1A62F" w:rsidR="00356D00" w:rsidRPr="00356D00" w:rsidRDefault="00BB6CD3" w:rsidP="00356D00">
      <w:r>
        <w:t xml:space="preserve">This report will undertake an investigation into the role that finite element analysis (FEA) plays during production </w:t>
      </w:r>
      <w:r w:rsidR="007F6690">
        <w:t xml:space="preserve">and </w:t>
      </w:r>
      <w:r>
        <w:t xml:space="preserve">development </w:t>
      </w:r>
      <w:r w:rsidR="005F22DC">
        <w:t>when applied to destructive</w:t>
      </w:r>
      <w:r w:rsidR="00A85FE3">
        <w:t xml:space="preserve"> and non-destructive</w:t>
      </w:r>
      <w:r w:rsidR="005F22DC">
        <w:t xml:space="preserve"> testing within the industry</w:t>
      </w:r>
      <w:r>
        <w:t xml:space="preserve">. The report will examine 3 areas of study, the first being the use finite element analysis coupled with </w:t>
      </w:r>
      <w:r w:rsidR="00CD2960">
        <w:t xml:space="preserve">real world physical testing and why companies typically carry out both when </w:t>
      </w:r>
      <w:r w:rsidR="00A85FE3">
        <w:t>finite element analysis</w:t>
      </w:r>
      <w:r w:rsidR="00CD2960">
        <w:t xml:space="preserve"> should remove the need for physical testing. Following this, a study will be carried out into the impact physical testing may have on </w:t>
      </w:r>
      <w:r w:rsidR="00A85FE3">
        <w:t>a</w:t>
      </w:r>
      <w:r w:rsidR="00CD2960">
        <w:t xml:space="preserve"> </w:t>
      </w:r>
      <w:r w:rsidR="00A85FE3">
        <w:t>finite element</w:t>
      </w:r>
      <w:r w:rsidR="00CD2960">
        <w:t xml:space="preserve"> model and the connection between the two forms of testing. Finally, an enquiry into the possibility of replacing physical testing completely in support of </w:t>
      </w:r>
      <w:r w:rsidR="00A85FE3">
        <w:t>finite element analysis</w:t>
      </w:r>
      <w:r w:rsidR="00CD2960">
        <w:t xml:space="preserve"> discussing the possibility and </w:t>
      </w:r>
      <w:r w:rsidR="00A85FE3">
        <w:t xml:space="preserve">if so the </w:t>
      </w:r>
      <w:r w:rsidR="00CD2960">
        <w:t xml:space="preserve">practicality of the matter. </w:t>
      </w:r>
      <w:r w:rsidR="00DF2EA4">
        <w:t>Finally, the information gathered within the 3 sections will be correlated and concluded upon with justification based upon the research gathered.</w:t>
      </w:r>
    </w:p>
    <w:p w14:paraId="1C000A93" w14:textId="77777777" w:rsidR="00CD2960" w:rsidRDefault="009F1C94" w:rsidP="00CD2960">
      <w:pPr>
        <w:pStyle w:val="Heading2"/>
      </w:pPr>
      <w:bookmarkStart w:id="2" w:name="_Toc38631587"/>
      <w:r>
        <w:t>Aims</w:t>
      </w:r>
      <w:bookmarkEnd w:id="2"/>
    </w:p>
    <w:p w14:paraId="48A26E43" w14:textId="16CE863C" w:rsidR="00CD2960" w:rsidRDefault="00CD2960" w:rsidP="00CD2960">
      <w:pPr>
        <w:pStyle w:val="ListParagraph"/>
        <w:numPr>
          <w:ilvl w:val="0"/>
          <w:numId w:val="2"/>
        </w:numPr>
      </w:pPr>
      <w:r>
        <w:t xml:space="preserve">Using a case study investigate </w:t>
      </w:r>
      <w:r w:rsidR="00D8123D">
        <w:t xml:space="preserve">why companies tend to carryout both </w:t>
      </w:r>
      <w:r w:rsidR="00DF2EA4">
        <w:t>finite element analysis</w:t>
      </w:r>
      <w:r w:rsidR="00D8123D">
        <w:t xml:space="preserve"> and physical testing during the design stage of a product determining the usefulness of this concept</w:t>
      </w:r>
    </w:p>
    <w:p w14:paraId="1A6CD769" w14:textId="1D27D33E" w:rsidR="00D8123D" w:rsidRDefault="00D8123D" w:rsidP="00CD2960">
      <w:pPr>
        <w:pStyle w:val="ListParagraph"/>
        <w:numPr>
          <w:ilvl w:val="0"/>
          <w:numId w:val="2"/>
        </w:numPr>
      </w:pPr>
      <w:r>
        <w:t xml:space="preserve">Investigate the relationship between physical testing and </w:t>
      </w:r>
      <w:r w:rsidR="00DF2EA4">
        <w:t>finite element analysis</w:t>
      </w:r>
      <w:r>
        <w:t xml:space="preserve"> in hopes of determining how </w:t>
      </w:r>
      <w:r w:rsidR="00DF2EA4">
        <w:t>finite element analysis</w:t>
      </w:r>
      <w:r>
        <w:t xml:space="preserve"> is affected by physical testing</w:t>
      </w:r>
    </w:p>
    <w:p w14:paraId="5C908D2B" w14:textId="44C0B093" w:rsidR="00D8123D" w:rsidRDefault="00D8123D" w:rsidP="00CD2960">
      <w:pPr>
        <w:pStyle w:val="ListParagraph"/>
        <w:numPr>
          <w:ilvl w:val="0"/>
          <w:numId w:val="2"/>
        </w:numPr>
      </w:pPr>
      <w:r>
        <w:t xml:space="preserve">Discuss whether </w:t>
      </w:r>
      <w:r w:rsidR="00DF2EA4">
        <w:t>finite element analysis</w:t>
      </w:r>
      <w:r>
        <w:t xml:space="preserve"> could be used to completely replace physical testing by exploring the pros and cons of this with the aim of making an educated judgement on the viability of removing physical testing.</w:t>
      </w:r>
    </w:p>
    <w:p w14:paraId="3084830A" w14:textId="77777777" w:rsidR="008433AC" w:rsidRPr="00AA4864" w:rsidRDefault="008433AC" w:rsidP="00CD2960">
      <w:pPr>
        <w:pStyle w:val="Heading1"/>
        <w:rPr>
          <w:sz w:val="26"/>
          <w:szCs w:val="26"/>
        </w:rPr>
      </w:pPr>
      <w:r>
        <w:br w:type="page"/>
      </w:r>
    </w:p>
    <w:p w14:paraId="20216E40" w14:textId="77777777" w:rsidR="002670D8" w:rsidRDefault="005F22DC" w:rsidP="0067121B">
      <w:pPr>
        <w:pStyle w:val="Heading1"/>
      </w:pPr>
      <w:bookmarkStart w:id="3" w:name="_Toc38631588"/>
      <w:r>
        <w:lastRenderedPageBreak/>
        <w:t>Carrying Out both FEA and physical testing</w:t>
      </w:r>
      <w:bookmarkEnd w:id="3"/>
    </w:p>
    <w:p w14:paraId="2FD0CA0A" w14:textId="77777777" w:rsidR="00B765BD" w:rsidRDefault="002670D8" w:rsidP="002670D8">
      <w:r>
        <w:t xml:space="preserve">Typically, when designing a </w:t>
      </w:r>
      <w:r w:rsidR="009B1D8F">
        <w:t>product,</w:t>
      </w:r>
      <w:r>
        <w:t xml:space="preserve"> </w:t>
      </w:r>
      <w:r w:rsidR="009B1D8F">
        <w:t xml:space="preserve">a company will use both finite element analysis alongside physical testing. However, this means companies are spending time and resources on two different testing methods leaving the question why? </w:t>
      </w:r>
    </w:p>
    <w:p w14:paraId="6D65E61B" w14:textId="66D51BD0" w:rsidR="00653EEA" w:rsidRDefault="00377756" w:rsidP="002670D8">
      <w:r>
        <w:t xml:space="preserve">According to </w:t>
      </w:r>
      <w:sdt>
        <w:sdtPr>
          <w:id w:val="789624961"/>
          <w:citation/>
        </w:sdtPr>
        <w:sdtEndPr/>
        <w:sdtContent>
          <w:r>
            <w:fldChar w:fldCharType="begin"/>
          </w:r>
          <w:r>
            <w:instrText xml:space="preserve"> CITATION Bec09 \l 2057 </w:instrText>
          </w:r>
          <w:r>
            <w:fldChar w:fldCharType="separate"/>
          </w:r>
          <w:r w:rsidR="00365607" w:rsidRPr="00365607">
            <w:rPr>
              <w:noProof/>
            </w:rPr>
            <w:t>(Bechtel, et al., 2009)</w:t>
          </w:r>
          <w:r>
            <w:fldChar w:fldCharType="end"/>
          </w:r>
        </w:sdtContent>
      </w:sdt>
      <w:r>
        <w:t xml:space="preserve"> although advancements in FEA have allowed for more accurate system-level analyses, allowing for a more efficient design process some knowledge surrounding simulated solutions is still too</w:t>
      </w:r>
      <w:r w:rsidR="009634D4">
        <w:t xml:space="preserve"> sparse to make it </w:t>
      </w:r>
      <w:r w:rsidR="00BD536B">
        <w:t xml:space="preserve">perfectly </w:t>
      </w:r>
      <w:r w:rsidR="009634D4">
        <w:t xml:space="preserve">accurate. </w:t>
      </w:r>
      <w:sdt>
        <w:sdtPr>
          <w:id w:val="-262537657"/>
          <w:citation/>
        </w:sdtPr>
        <w:sdtEndPr/>
        <w:sdtContent>
          <w:r w:rsidR="009634D4">
            <w:fldChar w:fldCharType="begin"/>
          </w:r>
          <w:r w:rsidR="009634D4">
            <w:instrText xml:space="preserve"> CITATION Bec09 \l 2057 </w:instrText>
          </w:r>
          <w:r w:rsidR="009634D4">
            <w:fldChar w:fldCharType="separate"/>
          </w:r>
          <w:r w:rsidR="00365607" w:rsidRPr="00365607">
            <w:rPr>
              <w:noProof/>
            </w:rPr>
            <w:t>(Bechtel, et al., 2009)</w:t>
          </w:r>
          <w:r w:rsidR="009634D4">
            <w:fldChar w:fldCharType="end"/>
          </w:r>
        </w:sdtContent>
      </w:sdt>
      <w:r w:rsidR="009634D4">
        <w:t xml:space="preserve"> used both destructive testing and FEA to determine the ultimate capacity of skewed steel I-Girder bridges</w:t>
      </w:r>
      <w:r w:rsidR="00653EEA">
        <w:t>. When preforming physical testing 2 of the 4 bridge girders exceeded yield with the application of 12 -13 scaled trucks with the ultimate capacity of the bridge being 22 scaled trucks. However, 3 FEA models were created 2 of which failed as they incorporated a static analysis, whereas the final model used an Explicit central difference operator was successful and predicted the load of 21 scaled trucks would achieve the ultimate capacity.</w:t>
      </w:r>
      <w:r w:rsidR="00C516AF">
        <w:t xml:space="preserve"> This means that the FEA model was within 1 truck load of the physical test results showing high accuracy between the two methods. However, figure 3.1 shows the comparison of load to deflection between the 2 tests. Although at lower loads girders 2-3 show practically identical deflection the FEA model is not 100% accurate throughout the higher loads.</w:t>
      </w:r>
    </w:p>
    <w:p w14:paraId="33452E0A" w14:textId="77777777" w:rsidR="00C516AF" w:rsidRDefault="00653EEA" w:rsidP="00C516AF">
      <w:pPr>
        <w:keepNext/>
        <w:jc w:val="center"/>
      </w:pPr>
      <w:r>
        <w:rPr>
          <w:noProof/>
        </w:rPr>
        <w:drawing>
          <wp:inline distT="0" distB="0" distL="0" distR="0" wp14:anchorId="4EC368A7" wp14:editId="3733698A">
            <wp:extent cx="3283527" cy="2704113"/>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291" t="17409" r="68817" b="29812"/>
                    <a:stretch/>
                  </pic:blipFill>
                  <pic:spPr bwMode="auto">
                    <a:xfrm>
                      <a:off x="0" y="0"/>
                      <a:ext cx="3292262" cy="2711306"/>
                    </a:xfrm>
                    <a:prstGeom prst="rect">
                      <a:avLst/>
                    </a:prstGeom>
                    <a:ln>
                      <a:noFill/>
                    </a:ln>
                    <a:extLst>
                      <a:ext uri="{53640926-AAD7-44D8-BBD7-CCE9431645EC}">
                        <a14:shadowObscured xmlns:a14="http://schemas.microsoft.com/office/drawing/2010/main"/>
                      </a:ext>
                    </a:extLst>
                  </pic:spPr>
                </pic:pic>
              </a:graphicData>
            </a:graphic>
          </wp:inline>
        </w:drawing>
      </w:r>
    </w:p>
    <w:p w14:paraId="0003F494" w14:textId="6F9B80F6" w:rsidR="00C516AF" w:rsidRDefault="00C516AF" w:rsidP="00C516AF">
      <w:pPr>
        <w:pStyle w:val="Caption"/>
        <w:jc w:val="center"/>
      </w:pPr>
      <w:bookmarkStart w:id="4" w:name="_Toc38640650"/>
      <w:r>
        <w:t xml:space="preserve">Figure </w:t>
      </w:r>
      <w:r w:rsidR="00B06C7A">
        <w:fldChar w:fldCharType="begin"/>
      </w:r>
      <w:r w:rsidR="00B06C7A">
        <w:instrText xml:space="preserve"> STYLEREF 1 \s </w:instrText>
      </w:r>
      <w:r w:rsidR="00B06C7A">
        <w:fldChar w:fldCharType="separate"/>
      </w:r>
      <w:r w:rsidR="004619AB">
        <w:rPr>
          <w:noProof/>
        </w:rPr>
        <w:t>3</w:t>
      </w:r>
      <w:r w:rsidR="00B06C7A">
        <w:rPr>
          <w:noProof/>
        </w:rPr>
        <w:fldChar w:fldCharType="end"/>
      </w:r>
      <w:r w:rsidR="004619AB">
        <w:t>.</w:t>
      </w:r>
      <w:r w:rsidR="00B06C7A">
        <w:fldChar w:fldCharType="begin"/>
      </w:r>
      <w:r w:rsidR="00B06C7A">
        <w:instrText xml:space="preserve"> SEQ Figure \* ARABIC \s 1 </w:instrText>
      </w:r>
      <w:r w:rsidR="00B06C7A">
        <w:fldChar w:fldCharType="separate"/>
      </w:r>
      <w:r w:rsidR="004619AB">
        <w:rPr>
          <w:noProof/>
        </w:rPr>
        <w:t>1</w:t>
      </w:r>
      <w:r w:rsidR="00B06C7A">
        <w:rPr>
          <w:noProof/>
        </w:rPr>
        <w:fldChar w:fldCharType="end"/>
      </w:r>
      <w:r>
        <w:t xml:space="preserve"> </w:t>
      </w:r>
      <w:sdt>
        <w:sdtPr>
          <w:id w:val="1853143908"/>
          <w:citation/>
        </w:sdtPr>
        <w:sdtEndPr/>
        <w:sdtContent>
          <w:r>
            <w:fldChar w:fldCharType="begin"/>
          </w:r>
          <w:r>
            <w:instrText xml:space="preserve"> CITATION Bec09 \l 2057 </w:instrText>
          </w:r>
          <w:r>
            <w:fldChar w:fldCharType="separate"/>
          </w:r>
          <w:r w:rsidR="00365607" w:rsidRPr="00365607">
            <w:rPr>
              <w:noProof/>
            </w:rPr>
            <w:t>(Bechtel, et al., 2009)</w:t>
          </w:r>
          <w:r>
            <w:fldChar w:fldCharType="end"/>
          </w:r>
        </w:sdtContent>
      </w:sdt>
      <w:r>
        <w:t xml:space="preserve"> Results</w:t>
      </w:r>
      <w:bookmarkEnd w:id="4"/>
    </w:p>
    <w:p w14:paraId="23CF0C86" w14:textId="60DA1929" w:rsidR="000A05FD" w:rsidRDefault="003D292B" w:rsidP="003D292B">
      <w:r>
        <w:t xml:space="preserve">The accuracy concerns of standalone FEA modelling are further backed up by a similar study also carried out on I-Girders by </w:t>
      </w:r>
      <w:sdt>
        <w:sdtPr>
          <w:id w:val="1855540052"/>
          <w:citation/>
        </w:sdtPr>
        <w:sdtEndPr/>
        <w:sdtContent>
          <w:r>
            <w:fldChar w:fldCharType="begin"/>
          </w:r>
          <w:r>
            <w:instrText xml:space="preserve"> CITATION Cha10 \l 2057 </w:instrText>
          </w:r>
          <w:r>
            <w:fldChar w:fldCharType="separate"/>
          </w:r>
          <w:r w:rsidR="00365607" w:rsidRPr="00365607">
            <w:rPr>
              <w:noProof/>
            </w:rPr>
            <w:t>(Chajes, et al., 2010)</w:t>
          </w:r>
          <w:r>
            <w:fldChar w:fldCharType="end"/>
          </w:r>
        </w:sdtContent>
      </w:sdt>
      <w:r w:rsidR="000A05FD">
        <w:t xml:space="preserve"> </w:t>
      </w:r>
      <w:r w:rsidR="00DF2EA4">
        <w:t xml:space="preserve">where </w:t>
      </w:r>
      <w:r w:rsidR="000A05FD">
        <w:t>FEA predicts higher strain at almost every load increment.</w:t>
      </w:r>
    </w:p>
    <w:p w14:paraId="46AB00E0" w14:textId="77777777" w:rsidR="000A05FD" w:rsidRDefault="000A05FD" w:rsidP="000A05FD">
      <w:pPr>
        <w:keepNext/>
        <w:jc w:val="center"/>
      </w:pPr>
      <w:r>
        <w:rPr>
          <w:noProof/>
        </w:rPr>
        <w:lastRenderedPageBreak/>
        <w:drawing>
          <wp:inline distT="0" distB="0" distL="0" distR="0" wp14:anchorId="014F1EAA" wp14:editId="0CE446BD">
            <wp:extent cx="3761286" cy="27482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349" t="14977" r="68180" b="41101"/>
                    <a:stretch/>
                  </pic:blipFill>
                  <pic:spPr bwMode="auto">
                    <a:xfrm>
                      <a:off x="0" y="0"/>
                      <a:ext cx="3783765" cy="2764648"/>
                    </a:xfrm>
                    <a:prstGeom prst="rect">
                      <a:avLst/>
                    </a:prstGeom>
                    <a:ln>
                      <a:noFill/>
                    </a:ln>
                    <a:extLst>
                      <a:ext uri="{53640926-AAD7-44D8-BBD7-CCE9431645EC}">
                        <a14:shadowObscured xmlns:a14="http://schemas.microsoft.com/office/drawing/2010/main"/>
                      </a:ext>
                    </a:extLst>
                  </pic:spPr>
                </pic:pic>
              </a:graphicData>
            </a:graphic>
          </wp:inline>
        </w:drawing>
      </w:r>
    </w:p>
    <w:p w14:paraId="294D69A4" w14:textId="3F888763" w:rsidR="000A05FD" w:rsidRDefault="000A05FD" w:rsidP="000A05FD">
      <w:pPr>
        <w:pStyle w:val="Caption"/>
        <w:jc w:val="center"/>
      </w:pPr>
      <w:bookmarkStart w:id="5" w:name="_Toc38640651"/>
      <w:r>
        <w:t xml:space="preserve">Figure </w:t>
      </w:r>
      <w:r w:rsidR="00B06C7A">
        <w:fldChar w:fldCharType="begin"/>
      </w:r>
      <w:r w:rsidR="00B06C7A">
        <w:instrText xml:space="preserve"> STYLEREF 1 \s </w:instrText>
      </w:r>
      <w:r w:rsidR="00B06C7A">
        <w:fldChar w:fldCharType="separate"/>
      </w:r>
      <w:r w:rsidR="004619AB">
        <w:rPr>
          <w:noProof/>
        </w:rPr>
        <w:t>3</w:t>
      </w:r>
      <w:r w:rsidR="00B06C7A">
        <w:rPr>
          <w:noProof/>
        </w:rPr>
        <w:fldChar w:fldCharType="end"/>
      </w:r>
      <w:r w:rsidR="004619AB">
        <w:t>.</w:t>
      </w:r>
      <w:r w:rsidR="00B06C7A">
        <w:fldChar w:fldCharType="begin"/>
      </w:r>
      <w:r w:rsidR="00B06C7A">
        <w:instrText xml:space="preserve"> SEQ Figure \* ARABIC \s 1 </w:instrText>
      </w:r>
      <w:r w:rsidR="00B06C7A">
        <w:fldChar w:fldCharType="separate"/>
      </w:r>
      <w:r w:rsidR="004619AB">
        <w:rPr>
          <w:noProof/>
        </w:rPr>
        <w:t>2</w:t>
      </w:r>
      <w:r w:rsidR="00B06C7A">
        <w:rPr>
          <w:noProof/>
        </w:rPr>
        <w:fldChar w:fldCharType="end"/>
      </w:r>
      <w:r>
        <w:t xml:space="preserve"> </w:t>
      </w:r>
      <w:sdt>
        <w:sdtPr>
          <w:id w:val="-1593465190"/>
          <w:citation/>
        </w:sdtPr>
        <w:sdtEndPr/>
        <w:sdtContent>
          <w:r>
            <w:fldChar w:fldCharType="begin"/>
          </w:r>
          <w:r>
            <w:instrText xml:space="preserve"> CITATION Cha10 \l 2057 </w:instrText>
          </w:r>
          <w:r>
            <w:fldChar w:fldCharType="separate"/>
          </w:r>
          <w:r w:rsidR="00365607" w:rsidRPr="00365607">
            <w:rPr>
              <w:noProof/>
            </w:rPr>
            <w:t>(Chajes, et al., 2010)</w:t>
          </w:r>
          <w:r>
            <w:fldChar w:fldCharType="end"/>
          </w:r>
        </w:sdtContent>
      </w:sdt>
      <w:r>
        <w:t xml:space="preserve"> Results</w:t>
      </w:r>
      <w:bookmarkEnd w:id="5"/>
    </w:p>
    <w:p w14:paraId="1B4D655D" w14:textId="038409F7" w:rsidR="009C75E4" w:rsidRDefault="002124D0" w:rsidP="002124D0">
      <w:r>
        <w:t>These studies demonstrate one reason companies use both FEA and physical testing as although FEA was close to the real word values there was a slight difference even if the simulation predicted a lower ultimate capacity</w:t>
      </w:r>
      <w:r w:rsidR="00DF2EA4">
        <w:t xml:space="preserve"> in this instance, if the product wasn’t physically tested and the FEA model suggested a bridge that could support a load that it couldn’t it would cause major implications on the manufacturers</w:t>
      </w:r>
      <w:r>
        <w:t>. This suggests that companies are likely to use FEA models to achieve close values and then when happy with a design verifying the FEA model with physical testing</w:t>
      </w:r>
      <w:r w:rsidR="00DF2EA4">
        <w:t xml:space="preserve"> resulting in fewer prototypes but verified and validated results</w:t>
      </w:r>
      <w:r>
        <w:t xml:space="preserve">. </w:t>
      </w:r>
      <w:r w:rsidR="004A669B">
        <w:t xml:space="preserve">Finally, these studies are both backed up by </w:t>
      </w:r>
      <w:sdt>
        <w:sdtPr>
          <w:id w:val="-1719195831"/>
          <w:citation/>
        </w:sdtPr>
        <w:sdtEndPr/>
        <w:sdtContent>
          <w:r w:rsidR="004A669B">
            <w:fldChar w:fldCharType="begin"/>
          </w:r>
          <w:r w:rsidR="004A669B">
            <w:instrText xml:space="preserve"> CITATION Des07 \l 2057 </w:instrText>
          </w:r>
          <w:r w:rsidR="004A669B">
            <w:fldChar w:fldCharType="separate"/>
          </w:r>
          <w:r w:rsidR="00365607" w:rsidRPr="00365607">
            <w:rPr>
              <w:noProof/>
            </w:rPr>
            <w:t>(Design World Staff, 2007)</w:t>
          </w:r>
          <w:r w:rsidR="004A669B">
            <w:fldChar w:fldCharType="end"/>
          </w:r>
        </w:sdtContent>
      </w:sdt>
      <w:r>
        <w:t xml:space="preserve"> </w:t>
      </w:r>
      <w:r w:rsidR="00C35BF0">
        <w:t xml:space="preserve">who state that the method used by FEA is an approximation as the analysis is produced on a model rather than the structure itself meaning that for full trust </w:t>
      </w:r>
      <w:r w:rsidR="00032C14">
        <w:t>with</w:t>
      </w:r>
      <w:r w:rsidR="00C35BF0">
        <w:t xml:space="preserve">in </w:t>
      </w:r>
      <w:r w:rsidR="00032C14">
        <w:t xml:space="preserve"> the </w:t>
      </w:r>
      <w:r w:rsidR="00C35BF0">
        <w:t xml:space="preserve">results tests must be carried out on both the model and real structure. This does however allow for </w:t>
      </w:r>
      <w:r w:rsidR="00032C14">
        <w:t>a reduced number of</w:t>
      </w:r>
      <w:r w:rsidR="00C35BF0">
        <w:t xml:space="preserve"> studies to be carried out on the real structure</w:t>
      </w:r>
      <w:r w:rsidR="00032C14">
        <w:t xml:space="preserve"> reducing the overall cost</w:t>
      </w:r>
      <w:r w:rsidR="00C35BF0">
        <w:t>.</w:t>
      </w:r>
    </w:p>
    <w:p w14:paraId="1D77D029" w14:textId="7F655FBE" w:rsidR="00970980" w:rsidRDefault="00946DDA" w:rsidP="002124D0">
      <w:r>
        <w:t xml:space="preserve">Additionally, </w:t>
      </w:r>
      <w:sdt>
        <w:sdtPr>
          <w:id w:val="890310546"/>
          <w:citation/>
        </w:sdtPr>
        <w:sdtEndPr/>
        <w:sdtContent>
          <w:r>
            <w:fldChar w:fldCharType="begin"/>
          </w:r>
          <w:r>
            <w:instrText xml:space="preserve"> CITATION Pen20 \l 2057 </w:instrText>
          </w:r>
          <w:r>
            <w:fldChar w:fldCharType="separate"/>
          </w:r>
          <w:r w:rsidR="00365607" w:rsidRPr="00365607">
            <w:rPr>
              <w:noProof/>
            </w:rPr>
            <w:t>(Penner, 2020)</w:t>
          </w:r>
          <w:r>
            <w:fldChar w:fldCharType="end"/>
          </w:r>
        </w:sdtContent>
      </w:sdt>
      <w:r>
        <w:t xml:space="preserve"> finds that linear FEA solvers have severe limitations in the case of stress concentrations like gussets or keyways. This is due to the large stress over a very small area causing the material to yield and no longer behave linearly. This can lead to parts failing unexpectedly </w:t>
      </w:r>
      <w:r w:rsidR="004A669B">
        <w:t xml:space="preserve">when produced and resulted in the company running stress concentration tests alongside FEA to determine acceptable stress concentrations. Linear </w:t>
      </w:r>
      <w:r w:rsidR="00DA5CB9">
        <w:t>solvers,</w:t>
      </w:r>
      <w:r w:rsidR="004A669B">
        <w:t xml:space="preserve"> however, use drastically lower computer resources and time making them the only viable option at times. </w:t>
      </w:r>
      <w:r w:rsidR="00DA5CB9">
        <w:t xml:space="preserve">Both the above points are backed up by </w:t>
      </w:r>
      <w:sdt>
        <w:sdtPr>
          <w:id w:val="1149637741"/>
          <w:citation/>
        </w:sdtPr>
        <w:sdtEndPr/>
        <w:sdtContent>
          <w:r w:rsidR="00DA5CB9">
            <w:fldChar w:fldCharType="begin"/>
          </w:r>
          <w:r w:rsidR="00DA5CB9">
            <w:instrText xml:space="preserve"> CITATION Pre20 \l 2057 </w:instrText>
          </w:r>
          <w:r w:rsidR="00DA5CB9">
            <w:fldChar w:fldCharType="separate"/>
          </w:r>
          <w:r w:rsidR="00365607" w:rsidRPr="00365607">
            <w:rPr>
              <w:noProof/>
            </w:rPr>
            <w:t>(Pre Technologies, 2020)</w:t>
          </w:r>
          <w:r w:rsidR="00DA5CB9">
            <w:fldChar w:fldCharType="end"/>
          </w:r>
        </w:sdtContent>
      </w:sdt>
      <w:r w:rsidR="00DA5CB9">
        <w:t xml:space="preserve"> claiming that linear solvers lead to significant computational and cost savings as the stiffness matrix is presumed to be unchanged throughout the simulation. However, when a ductile material has a load exerted upon it that surpasses the materials yield </w:t>
      </w:r>
      <w:r w:rsidR="00782A3C">
        <w:t xml:space="preserve">point more complex </w:t>
      </w:r>
      <w:r w:rsidR="00782A3C">
        <w:lastRenderedPageBreak/>
        <w:t>and expensive FEA is required which further supports the use of more accessible software with the addition of physical testing for verification.</w:t>
      </w:r>
    </w:p>
    <w:p w14:paraId="24BACD55" w14:textId="02869BCE" w:rsidR="00C379A3" w:rsidRDefault="00970980" w:rsidP="002124D0">
      <w:r>
        <w:t xml:space="preserve">Finally, According to </w:t>
      </w:r>
      <w:sdt>
        <w:sdtPr>
          <w:id w:val="-992476259"/>
          <w:citation/>
        </w:sdtPr>
        <w:sdtEndPr/>
        <w:sdtContent>
          <w:r>
            <w:fldChar w:fldCharType="begin"/>
          </w:r>
          <w:r>
            <w:instrText xml:space="preserve">CITATION Kur20 \l 2057 </w:instrText>
          </w:r>
          <w:r>
            <w:fldChar w:fldCharType="separate"/>
          </w:r>
          <w:r w:rsidR="00365607" w:rsidRPr="00365607">
            <w:rPr>
              <w:noProof/>
            </w:rPr>
            <w:t>(Kurowski, 2002)</w:t>
          </w:r>
          <w:r>
            <w:fldChar w:fldCharType="end"/>
          </w:r>
        </w:sdtContent>
      </w:sdt>
      <w:r>
        <w:t xml:space="preserve">, although FEA software is becoming easier to use it is not a simple programme that just anyone can use and therefore there is an aspect of possible human error </w:t>
      </w:r>
      <w:r w:rsidR="00104A43">
        <w:t>defining objects</w:t>
      </w:r>
      <w:r>
        <w:t>. Poorly defined FEA objects are a wasted effort as they will not produce accurate results. This suggests that the use of physical testing is required to verify the results of FEA.</w:t>
      </w:r>
      <w:r w:rsidR="00445264">
        <w:t xml:space="preserve"> However, also advise about human error with a focus on human error during manufacturing which could skew the results of FEA testing due to unforeseen tolerances. Without the use of physical testing in addition to FEA in this case produced ships could fail in the real world that would </w:t>
      </w:r>
      <w:r w:rsidR="005F4648">
        <w:t>be deemed</w:t>
      </w:r>
      <w:r w:rsidR="00445264">
        <w:t xml:space="preserve"> functional within FEA</w:t>
      </w:r>
      <w:r w:rsidR="005F4648">
        <w:t>.</w:t>
      </w:r>
      <w:r w:rsidR="007C10C9">
        <w:t xml:space="preserve">    </w:t>
      </w:r>
    </w:p>
    <w:p w14:paraId="6D49B63C" w14:textId="77777777" w:rsidR="00C379A3" w:rsidRDefault="00C379A3">
      <w:pPr>
        <w:spacing w:line="259" w:lineRule="auto"/>
      </w:pPr>
      <w:r>
        <w:br w:type="page"/>
      </w:r>
    </w:p>
    <w:p w14:paraId="7C770A48" w14:textId="77777777" w:rsidR="00B60465" w:rsidRDefault="00C379A3" w:rsidP="00C379A3">
      <w:pPr>
        <w:pStyle w:val="Heading1"/>
      </w:pPr>
      <w:bookmarkStart w:id="6" w:name="_Toc38631589"/>
      <w:r>
        <w:lastRenderedPageBreak/>
        <w:t xml:space="preserve">How Physical testing may be </w:t>
      </w:r>
      <w:r w:rsidR="00B60465">
        <w:t>correlated to an FE model</w:t>
      </w:r>
      <w:bookmarkEnd w:id="6"/>
    </w:p>
    <w:p w14:paraId="46C7AEA0" w14:textId="7D400F16" w:rsidR="0075270C" w:rsidRDefault="00B60465" w:rsidP="00B60465">
      <w:r>
        <w:t>Once a model structure has been formed the only way to verify the results accuracy is through physical testing of the actual structure</w:t>
      </w:r>
      <w:r w:rsidR="00166AC4">
        <w:t xml:space="preserve"> and comparing the results to those of the FE model</w:t>
      </w:r>
      <w:r>
        <w:t>. This is because the FE model is only an approximation of the</w:t>
      </w:r>
      <w:r w:rsidR="0075270C">
        <w:t xml:space="preserve"> real structure</w:t>
      </w:r>
      <w:r w:rsidR="00166AC4">
        <w:t xml:space="preserve"> and the simulation is not being ran on the real structure</w:t>
      </w:r>
      <w:r w:rsidR="0075270C">
        <w:t>.</w:t>
      </w:r>
    </w:p>
    <w:p w14:paraId="6EBEFD82" w14:textId="18D83909" w:rsidR="0075270C" w:rsidRDefault="0075270C" w:rsidP="0075270C">
      <w:pPr>
        <w:pStyle w:val="Quote"/>
      </w:pPr>
      <w:r>
        <w:rPr>
          <w:rFonts w:cs="Arial"/>
          <w:color w:val="222222"/>
          <w:sz w:val="21"/>
          <w:szCs w:val="21"/>
          <w:shd w:val="clear" w:color="auto" w:fill="FFFFFF"/>
        </w:rPr>
        <w:t xml:space="preserve">“All models are wrong, but some are </w:t>
      </w:r>
      <w:r w:rsidR="00F43EE2">
        <w:rPr>
          <w:rFonts w:cs="Arial"/>
          <w:color w:val="222222"/>
          <w:sz w:val="21"/>
          <w:szCs w:val="21"/>
          <w:shd w:val="clear" w:color="auto" w:fill="FFFFFF"/>
        </w:rPr>
        <w:t>useful</w:t>
      </w:r>
      <w:r w:rsidR="00F43EE2">
        <w:t xml:space="preserve"> “</w:t>
      </w:r>
      <w:sdt>
        <w:sdtPr>
          <w:id w:val="-1361663202"/>
          <w:citation/>
        </w:sdtPr>
        <w:sdtEndPr/>
        <w:sdtContent>
          <w:r>
            <w:fldChar w:fldCharType="begin"/>
          </w:r>
          <w:r>
            <w:instrText xml:space="preserve">CITATION Box87 \p 424 \l 2057 </w:instrText>
          </w:r>
          <w:r>
            <w:fldChar w:fldCharType="separate"/>
          </w:r>
          <w:r w:rsidR="00365607">
            <w:rPr>
              <w:noProof/>
            </w:rPr>
            <w:t xml:space="preserve"> </w:t>
          </w:r>
          <w:r w:rsidR="00365607" w:rsidRPr="00365607">
            <w:rPr>
              <w:noProof/>
            </w:rPr>
            <w:t>(Box &amp; Draper, 1987, p. 424)</w:t>
          </w:r>
          <w:r>
            <w:fldChar w:fldCharType="end"/>
          </w:r>
        </w:sdtContent>
      </w:sdt>
    </w:p>
    <w:p w14:paraId="56851F15" w14:textId="4C06574C" w:rsidR="0075270C" w:rsidRDefault="0075270C" w:rsidP="0075270C"/>
    <w:p w14:paraId="7895B31C" w14:textId="1AF86E8C" w:rsidR="00157DAE" w:rsidRDefault="0075270C" w:rsidP="0075270C">
      <w:proofErr w:type="gramStart"/>
      <w:r>
        <w:t>With that being said</w:t>
      </w:r>
      <w:r w:rsidR="001E5DD4">
        <w:t>,</w:t>
      </w:r>
      <w:r>
        <w:t xml:space="preserve"> </w:t>
      </w:r>
      <w:r w:rsidR="001E5DD4">
        <w:t>for</w:t>
      </w:r>
      <w:proofErr w:type="gramEnd"/>
      <w:r>
        <w:t xml:space="preserve"> the </w:t>
      </w:r>
      <w:r w:rsidR="001E5DD4">
        <w:t xml:space="preserve">model to be useful the validity of the calculations must be proven through </w:t>
      </w:r>
      <w:r w:rsidR="00166AC4">
        <w:t>p</w:t>
      </w:r>
      <w:r w:rsidR="001E5DD4">
        <w:t>hysical testing. This means that if the FE results do not match nor follow a strong correlation to the physical results then something within the FE model is incorrect. This may be down to a few things, such as the initial material parameters being set wrong/insufficient meshing</w:t>
      </w:r>
      <w:r w:rsidR="00D35DED">
        <w:t xml:space="preserve"> which is demonstrated in </w:t>
      </w:r>
      <w:sdt>
        <w:sdtPr>
          <w:id w:val="1418985791"/>
          <w:citation/>
        </w:sdtPr>
        <w:sdtEndPr/>
        <w:sdtContent>
          <w:r w:rsidR="00D35DED">
            <w:fldChar w:fldCharType="begin"/>
          </w:r>
          <w:r w:rsidR="00D35DED">
            <w:instrText xml:space="preserve"> CITATION Yuc13 \l 2057 </w:instrText>
          </w:r>
          <w:r w:rsidR="00D35DED">
            <w:fldChar w:fldCharType="separate"/>
          </w:r>
          <w:r w:rsidR="00365607" w:rsidRPr="00365607">
            <w:rPr>
              <w:noProof/>
            </w:rPr>
            <w:t>(Yucheng, 2013)</w:t>
          </w:r>
          <w:r w:rsidR="00D35DED">
            <w:fldChar w:fldCharType="end"/>
          </w:r>
        </w:sdtContent>
      </w:sdt>
      <w:r w:rsidR="00D35DED">
        <w:t xml:space="preserve"> ran a range of simulations</w:t>
      </w:r>
      <w:r w:rsidR="00157DAE">
        <w:t xml:space="preserve"> on a metal plate</w:t>
      </w:r>
      <w:r w:rsidR="00D35DED">
        <w:t xml:space="preserve"> with the independent variable being the mesh density</w:t>
      </w:r>
      <w:r w:rsidR="00157DAE">
        <w:t>.</w:t>
      </w:r>
    </w:p>
    <w:p w14:paraId="5EB647C5" w14:textId="77777777" w:rsidR="00157DAE" w:rsidRDefault="00157DAE" w:rsidP="00157DAE">
      <w:pPr>
        <w:keepNext/>
        <w:jc w:val="center"/>
      </w:pPr>
      <w:r>
        <w:rPr>
          <w:noProof/>
        </w:rPr>
        <w:drawing>
          <wp:inline distT="0" distB="0" distL="0" distR="0" wp14:anchorId="6E1A755A" wp14:editId="3F0FAB27">
            <wp:extent cx="2406580" cy="193228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0587" t="49827" r="36097" b="20241"/>
                    <a:stretch/>
                  </pic:blipFill>
                  <pic:spPr bwMode="auto">
                    <a:xfrm>
                      <a:off x="0" y="0"/>
                      <a:ext cx="2414788" cy="1938872"/>
                    </a:xfrm>
                    <a:prstGeom prst="rect">
                      <a:avLst/>
                    </a:prstGeom>
                    <a:ln>
                      <a:noFill/>
                    </a:ln>
                    <a:extLst>
                      <a:ext uri="{53640926-AAD7-44D8-BBD7-CCE9431645EC}">
                        <a14:shadowObscured xmlns:a14="http://schemas.microsoft.com/office/drawing/2010/main"/>
                      </a:ext>
                    </a:extLst>
                  </pic:spPr>
                </pic:pic>
              </a:graphicData>
            </a:graphic>
          </wp:inline>
        </w:drawing>
      </w:r>
    </w:p>
    <w:p w14:paraId="2A4FE351" w14:textId="7BEDDC17" w:rsidR="0075270C" w:rsidRPr="0075270C" w:rsidRDefault="00157DAE" w:rsidP="00157DAE">
      <w:pPr>
        <w:pStyle w:val="Caption"/>
        <w:jc w:val="center"/>
      </w:pPr>
      <w:bookmarkStart w:id="7" w:name="_Toc38640652"/>
      <w:r>
        <w:t xml:space="preserve">Figure </w:t>
      </w:r>
      <w:r w:rsidR="00B06C7A">
        <w:fldChar w:fldCharType="begin"/>
      </w:r>
      <w:r w:rsidR="00B06C7A">
        <w:instrText xml:space="preserve"> STYLEREF 1 \s </w:instrText>
      </w:r>
      <w:r w:rsidR="00B06C7A">
        <w:fldChar w:fldCharType="separate"/>
      </w:r>
      <w:r w:rsidR="004619AB">
        <w:rPr>
          <w:noProof/>
        </w:rPr>
        <w:t>4</w:t>
      </w:r>
      <w:r w:rsidR="00B06C7A">
        <w:rPr>
          <w:noProof/>
        </w:rPr>
        <w:fldChar w:fldCharType="end"/>
      </w:r>
      <w:r w:rsidR="004619AB">
        <w:t>.</w:t>
      </w:r>
      <w:r w:rsidR="00B06C7A">
        <w:fldChar w:fldCharType="begin"/>
      </w:r>
      <w:r w:rsidR="00B06C7A">
        <w:instrText xml:space="preserve"> SEQ Figure \* ARABIC \s 1 </w:instrText>
      </w:r>
      <w:r w:rsidR="00B06C7A">
        <w:fldChar w:fldCharType="separate"/>
      </w:r>
      <w:r w:rsidR="004619AB">
        <w:rPr>
          <w:noProof/>
        </w:rPr>
        <w:t>1</w:t>
      </w:r>
      <w:r w:rsidR="00B06C7A">
        <w:rPr>
          <w:noProof/>
        </w:rPr>
        <w:fldChar w:fldCharType="end"/>
      </w:r>
      <w:r>
        <w:t xml:space="preserve"> </w:t>
      </w:r>
      <w:sdt>
        <w:sdtPr>
          <w:id w:val="-1407606477"/>
          <w:citation/>
        </w:sdtPr>
        <w:sdtEndPr/>
        <w:sdtContent>
          <w:r>
            <w:fldChar w:fldCharType="begin"/>
          </w:r>
          <w:r>
            <w:instrText xml:space="preserve"> CITATION Yuc13 \l 2057 </w:instrText>
          </w:r>
          <w:r>
            <w:fldChar w:fldCharType="separate"/>
          </w:r>
          <w:r w:rsidR="00365607" w:rsidRPr="00365607">
            <w:rPr>
              <w:noProof/>
            </w:rPr>
            <w:t>(Yucheng, 2013)</w:t>
          </w:r>
          <w:r>
            <w:fldChar w:fldCharType="end"/>
          </w:r>
        </w:sdtContent>
      </w:sdt>
      <w:r>
        <w:t xml:space="preserve"> Results</w:t>
      </w:r>
      <w:bookmarkEnd w:id="7"/>
    </w:p>
    <w:p w14:paraId="24493DF0" w14:textId="7AE20ED1" w:rsidR="00F43EE2" w:rsidRDefault="00157DAE" w:rsidP="0075270C">
      <w:r>
        <w:t>As seen in figure 4.1 the trend appeared to show that the higher the density the lower the error %</w:t>
      </w:r>
      <w:r w:rsidR="00166AC4">
        <w:t xml:space="preserve"> with a few outliers towards the higher end</w:t>
      </w:r>
      <w:r>
        <w:t xml:space="preserve">. The study also showed the increase in computing time suggesting that using </w:t>
      </w:r>
      <w:r w:rsidR="00166AC4">
        <w:t>p</w:t>
      </w:r>
      <w:r>
        <w:t>hysical testing to gauge an appropriate mesh value that would provide accurate enough results without drastically increased run time.</w:t>
      </w:r>
      <w:r w:rsidR="00166AC4">
        <w:t xml:space="preserve"> This could be done by investigating the error % and selecting an acceptable error % which could remove hours from the simulation for 0.1% of an error.</w:t>
      </w:r>
      <w:r>
        <w:t xml:space="preserve">  </w:t>
      </w:r>
    </w:p>
    <w:p w14:paraId="340F5563" w14:textId="260BCEAB" w:rsidR="00A603D3" w:rsidRDefault="00B06C7A" w:rsidP="0075270C">
      <w:sdt>
        <w:sdtPr>
          <w:id w:val="-944683529"/>
          <w:citation/>
        </w:sdtPr>
        <w:sdtEndPr/>
        <w:sdtContent>
          <w:r w:rsidR="00F43EE2">
            <w:fldChar w:fldCharType="begin"/>
          </w:r>
          <w:r w:rsidR="00F43EE2">
            <w:instrText xml:space="preserve"> CITATION Abb15 \l 2057 </w:instrText>
          </w:r>
          <w:r w:rsidR="00F43EE2">
            <w:fldChar w:fldCharType="separate"/>
          </w:r>
          <w:r w:rsidR="00365607" w:rsidRPr="00365607">
            <w:rPr>
              <w:noProof/>
            </w:rPr>
            <w:t>(Abbey, 2015)</w:t>
          </w:r>
          <w:r w:rsidR="00F43EE2">
            <w:fldChar w:fldCharType="end"/>
          </w:r>
        </w:sdtContent>
      </w:sdt>
      <w:r w:rsidR="00F43EE2">
        <w:t xml:space="preserve"> suggests that FEA and physical testing are correlated together through verification and validation. Verification is the checks carried out on the FE model to ensure that the model itself is working, the maths used within the simulation is correct and providing an accurate analysis. Validation is </w:t>
      </w:r>
      <w:r w:rsidR="00437DA5">
        <w:t xml:space="preserve">making sure that not only does it work but that it does what it is supposed to do, gets the physics correct and is checking the model against the </w:t>
      </w:r>
      <w:r w:rsidR="00437DA5">
        <w:lastRenderedPageBreak/>
        <w:t xml:space="preserve">physical test. From this it can be assumed that verification consists of typical checking process periodically as the model develops whereas validation is the process of comparing the model against available test data. </w:t>
      </w:r>
    </w:p>
    <w:p w14:paraId="44605553" w14:textId="4EA3C6EC" w:rsidR="00A603D3" w:rsidRDefault="00A603D3" w:rsidP="00A603D3">
      <w:pPr>
        <w:pStyle w:val="Quote"/>
      </w:pPr>
      <w:r>
        <w:t>“Verification: The process of determining that a computational model accurately represents the underlying mathematical model and its solution.”</w:t>
      </w:r>
      <w:r w:rsidR="00437DA5">
        <w:t xml:space="preserve"> </w:t>
      </w:r>
      <w:r>
        <w:t xml:space="preserve"> </w:t>
      </w:r>
      <w:sdt>
        <w:sdtPr>
          <w:id w:val="-2029792939"/>
          <w:citation/>
        </w:sdtPr>
        <w:sdtEndPr/>
        <w:sdtContent>
          <w:r>
            <w:fldChar w:fldCharType="begin"/>
          </w:r>
          <w:r>
            <w:instrText xml:space="preserve"> CITATION ASM06 \l 2057 </w:instrText>
          </w:r>
          <w:r>
            <w:fldChar w:fldCharType="separate"/>
          </w:r>
          <w:r w:rsidR="00365607" w:rsidRPr="00365607">
            <w:rPr>
              <w:noProof/>
            </w:rPr>
            <w:t>(ASME, 2006)</w:t>
          </w:r>
          <w:r>
            <w:fldChar w:fldCharType="end"/>
          </w:r>
        </w:sdtContent>
      </w:sdt>
    </w:p>
    <w:p w14:paraId="0E921523" w14:textId="5AD861C5" w:rsidR="00A603D3" w:rsidRDefault="00A603D3" w:rsidP="00A603D3">
      <w:pPr>
        <w:pStyle w:val="Quote"/>
      </w:pPr>
      <w:r>
        <w:t xml:space="preserve">“Validation: The process of determining the degree to which a model is an accurate representation of the real world from the perspective of the intended uses of the model.” </w:t>
      </w:r>
      <w:sdt>
        <w:sdtPr>
          <w:id w:val="-1242168906"/>
          <w:citation/>
        </w:sdtPr>
        <w:sdtEndPr/>
        <w:sdtContent>
          <w:r>
            <w:fldChar w:fldCharType="begin"/>
          </w:r>
          <w:r>
            <w:instrText xml:space="preserve"> CITATION ASM06 \l 2057 </w:instrText>
          </w:r>
          <w:r>
            <w:fldChar w:fldCharType="separate"/>
          </w:r>
          <w:r w:rsidR="00365607" w:rsidRPr="00365607">
            <w:rPr>
              <w:noProof/>
            </w:rPr>
            <w:t>(ASME, 2006)</w:t>
          </w:r>
          <w:r>
            <w:fldChar w:fldCharType="end"/>
          </w:r>
        </w:sdtContent>
      </w:sdt>
    </w:p>
    <w:p w14:paraId="5112EFAB" w14:textId="262FE904" w:rsidR="00A603D3" w:rsidRDefault="00E01B22" w:rsidP="00A603D3">
      <w:r>
        <w:t>Figure 4.2 demonstrates a combined verification and validation plan.</w:t>
      </w:r>
    </w:p>
    <w:p w14:paraId="5878F046" w14:textId="77777777" w:rsidR="00E01B22" w:rsidRDefault="00E01B22" w:rsidP="00E01B22">
      <w:pPr>
        <w:keepNext/>
        <w:jc w:val="center"/>
      </w:pPr>
      <w:r>
        <w:rPr>
          <w:noProof/>
        </w:rPr>
        <w:drawing>
          <wp:inline distT="0" distB="0" distL="0" distR="0" wp14:anchorId="0DB678DE" wp14:editId="6CFCEF0F">
            <wp:extent cx="4010025" cy="3201445"/>
            <wp:effectExtent l="0" t="0" r="0" b="0"/>
            <wp:docPr id="4" name="Picture 4"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9725" cy="3209189"/>
                    </a:xfrm>
                    <a:prstGeom prst="rect">
                      <a:avLst/>
                    </a:prstGeom>
                    <a:noFill/>
                    <a:ln>
                      <a:noFill/>
                    </a:ln>
                  </pic:spPr>
                </pic:pic>
              </a:graphicData>
            </a:graphic>
          </wp:inline>
        </w:drawing>
      </w:r>
    </w:p>
    <w:p w14:paraId="254F26B0" w14:textId="4992623B" w:rsidR="00E01B22" w:rsidRDefault="00E01B22" w:rsidP="00E01B22">
      <w:pPr>
        <w:pStyle w:val="Caption"/>
      </w:pPr>
      <w:bookmarkStart w:id="8" w:name="_Toc38640653"/>
      <w:r>
        <w:t xml:space="preserve">Figure </w:t>
      </w:r>
      <w:r w:rsidR="00B06C7A">
        <w:fldChar w:fldCharType="begin"/>
      </w:r>
      <w:r w:rsidR="00B06C7A">
        <w:instrText xml:space="preserve"> STYLEREF 1 \s </w:instrText>
      </w:r>
      <w:r w:rsidR="00B06C7A">
        <w:fldChar w:fldCharType="separate"/>
      </w:r>
      <w:r w:rsidR="004619AB">
        <w:rPr>
          <w:noProof/>
        </w:rPr>
        <w:t>4</w:t>
      </w:r>
      <w:r w:rsidR="00B06C7A">
        <w:rPr>
          <w:noProof/>
        </w:rPr>
        <w:fldChar w:fldCharType="end"/>
      </w:r>
      <w:r w:rsidR="004619AB">
        <w:t>.</w:t>
      </w:r>
      <w:r w:rsidR="00B06C7A">
        <w:fldChar w:fldCharType="begin"/>
      </w:r>
      <w:r w:rsidR="00B06C7A">
        <w:instrText xml:space="preserve"> SEQ Figure \* ARABIC \s 1 </w:instrText>
      </w:r>
      <w:r w:rsidR="00B06C7A">
        <w:fldChar w:fldCharType="separate"/>
      </w:r>
      <w:r w:rsidR="004619AB">
        <w:rPr>
          <w:noProof/>
        </w:rPr>
        <w:t>2</w:t>
      </w:r>
      <w:r w:rsidR="00B06C7A">
        <w:rPr>
          <w:noProof/>
        </w:rPr>
        <w:fldChar w:fldCharType="end"/>
      </w:r>
      <w:r>
        <w:t xml:space="preserve"> V&amp;V plan </w:t>
      </w:r>
      <w:sdt>
        <w:sdtPr>
          <w:id w:val="-2123143794"/>
          <w:citation/>
        </w:sdtPr>
        <w:sdtEndPr/>
        <w:sdtContent>
          <w:r>
            <w:fldChar w:fldCharType="begin"/>
          </w:r>
          <w:r>
            <w:instrText xml:space="preserve"> CITATION Abb15 \l 2057 </w:instrText>
          </w:r>
          <w:r>
            <w:fldChar w:fldCharType="separate"/>
          </w:r>
          <w:r w:rsidR="00365607" w:rsidRPr="00365607">
            <w:rPr>
              <w:noProof/>
            </w:rPr>
            <w:t>(Abbey, 2015)</w:t>
          </w:r>
          <w:r>
            <w:fldChar w:fldCharType="end"/>
          </w:r>
        </w:sdtContent>
      </w:sdt>
      <w:bookmarkEnd w:id="8"/>
    </w:p>
    <w:p w14:paraId="7908A3FF" w14:textId="64E6280C" w:rsidR="00907D93" w:rsidRDefault="00E01B22" w:rsidP="00E01B22">
      <w:r>
        <w:t xml:space="preserve">Comparing test and analysis </w:t>
      </w:r>
      <w:r w:rsidR="000A2995">
        <w:t xml:space="preserve">based on metrics means that that single comparison such as ultimate failure in destructive testing is supplemented by numerous incremental metrics. This allows for a greater validation between physical testing and the FE model. </w:t>
      </w:r>
    </w:p>
    <w:p w14:paraId="6C9B34DD" w14:textId="58CF7BB2" w:rsidR="008E6380" w:rsidRDefault="00B06C7A" w:rsidP="00E01B22">
      <w:sdt>
        <w:sdtPr>
          <w:id w:val="-1648345767"/>
          <w:citation/>
        </w:sdtPr>
        <w:sdtEndPr/>
        <w:sdtContent>
          <w:r w:rsidR="008E6380">
            <w:fldChar w:fldCharType="begin"/>
          </w:r>
          <w:r w:rsidR="008E6380">
            <w:instrText xml:space="preserve"> CITATION Raw94 \l 2057 </w:instrText>
          </w:r>
          <w:r w:rsidR="008E6380">
            <w:fldChar w:fldCharType="separate"/>
          </w:r>
          <w:r w:rsidR="00365607" w:rsidRPr="00365607">
            <w:rPr>
              <w:noProof/>
            </w:rPr>
            <w:t>(Rawson, 1994)</w:t>
          </w:r>
          <w:r w:rsidR="008E6380">
            <w:fldChar w:fldCharType="end"/>
          </w:r>
        </w:sdtContent>
      </w:sdt>
      <w:r w:rsidR="00E739E0">
        <w:t xml:space="preserve"> who conducted a study comparing FEA with actual physical test data of a thermoplastic bumper that would replace steel bumpers within the automotive industry. The results from the study show that the model was verified as shown in figure 4.3 by the FEA model following a similar trend to the physical test</w:t>
      </w:r>
      <w:r w:rsidR="00147FC2">
        <w:t xml:space="preserve">. However, the model isn’t validated as closely and could do with extra refinement so that the model closer fits the real-world data and therefore making the FEA results more reliable for future tests. </w:t>
      </w:r>
    </w:p>
    <w:p w14:paraId="2E8B2F92" w14:textId="77777777" w:rsidR="00147FC2" w:rsidRDefault="00E739E0" w:rsidP="00147FC2">
      <w:pPr>
        <w:keepNext/>
      </w:pPr>
      <w:r>
        <w:rPr>
          <w:noProof/>
        </w:rPr>
        <w:lastRenderedPageBreak/>
        <w:drawing>
          <wp:inline distT="0" distB="0" distL="0" distR="0" wp14:anchorId="273DC0F2" wp14:editId="6401C44C">
            <wp:extent cx="5962650" cy="34749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8309" t="11166" r="66597" b="47891"/>
                    <a:stretch/>
                  </pic:blipFill>
                  <pic:spPr bwMode="auto">
                    <a:xfrm>
                      <a:off x="0" y="0"/>
                      <a:ext cx="5987678" cy="3489508"/>
                    </a:xfrm>
                    <a:prstGeom prst="rect">
                      <a:avLst/>
                    </a:prstGeom>
                    <a:ln>
                      <a:noFill/>
                    </a:ln>
                    <a:extLst>
                      <a:ext uri="{53640926-AAD7-44D8-BBD7-CCE9431645EC}">
                        <a14:shadowObscured xmlns:a14="http://schemas.microsoft.com/office/drawing/2010/main"/>
                      </a:ext>
                    </a:extLst>
                  </pic:spPr>
                </pic:pic>
              </a:graphicData>
            </a:graphic>
          </wp:inline>
        </w:drawing>
      </w:r>
    </w:p>
    <w:p w14:paraId="54B81A14" w14:textId="1D77F32D" w:rsidR="00E739E0" w:rsidRDefault="00147FC2" w:rsidP="00147FC2">
      <w:pPr>
        <w:pStyle w:val="Caption"/>
      </w:pPr>
      <w:bookmarkStart w:id="9" w:name="_Toc38640654"/>
      <w:r>
        <w:t xml:space="preserve">Figure </w:t>
      </w:r>
      <w:r w:rsidR="00B06C7A">
        <w:fldChar w:fldCharType="begin"/>
      </w:r>
      <w:r w:rsidR="00B06C7A">
        <w:instrText xml:space="preserve"> STYLEREF 1 \s </w:instrText>
      </w:r>
      <w:r w:rsidR="00B06C7A">
        <w:fldChar w:fldCharType="separate"/>
      </w:r>
      <w:r w:rsidR="004619AB">
        <w:rPr>
          <w:noProof/>
        </w:rPr>
        <w:t>4</w:t>
      </w:r>
      <w:r w:rsidR="00B06C7A">
        <w:rPr>
          <w:noProof/>
        </w:rPr>
        <w:fldChar w:fldCharType="end"/>
      </w:r>
      <w:r w:rsidR="004619AB">
        <w:t>.</w:t>
      </w:r>
      <w:r w:rsidR="00B06C7A">
        <w:fldChar w:fldCharType="begin"/>
      </w:r>
      <w:r w:rsidR="00B06C7A">
        <w:instrText xml:space="preserve"> SEQ Figure \* ARABIC \s 1 </w:instrText>
      </w:r>
      <w:r w:rsidR="00B06C7A">
        <w:fldChar w:fldCharType="separate"/>
      </w:r>
      <w:r w:rsidR="004619AB">
        <w:rPr>
          <w:noProof/>
        </w:rPr>
        <w:t>3</w:t>
      </w:r>
      <w:r w:rsidR="00B06C7A">
        <w:rPr>
          <w:noProof/>
        </w:rPr>
        <w:fldChar w:fldCharType="end"/>
      </w:r>
      <w:r>
        <w:t xml:space="preserve"> </w:t>
      </w:r>
      <w:sdt>
        <w:sdtPr>
          <w:id w:val="-1939438646"/>
          <w:citation/>
        </w:sdtPr>
        <w:sdtEndPr/>
        <w:sdtContent>
          <w:r>
            <w:fldChar w:fldCharType="begin"/>
          </w:r>
          <w:r>
            <w:instrText xml:space="preserve"> CITATION Raw94 \l 2057 </w:instrText>
          </w:r>
          <w:r>
            <w:fldChar w:fldCharType="separate"/>
          </w:r>
          <w:r w:rsidR="00365607" w:rsidRPr="00365607">
            <w:rPr>
              <w:noProof/>
            </w:rPr>
            <w:t>(Rawson, 1994)</w:t>
          </w:r>
          <w:r>
            <w:fldChar w:fldCharType="end"/>
          </w:r>
        </w:sdtContent>
      </w:sdt>
      <w:r>
        <w:t xml:space="preserve"> Results</w:t>
      </w:r>
      <w:bookmarkEnd w:id="9"/>
    </w:p>
    <w:p w14:paraId="5D9DEDDD" w14:textId="3C9E16B7" w:rsidR="00147FC2" w:rsidRDefault="00147FC2" w:rsidP="00147FC2">
      <w:r>
        <w:t>Further tests also show similar trends where the model fits the general trend however doesn’t perfectly match the results of the physical testing as shown in figure 4.4</w:t>
      </w:r>
    </w:p>
    <w:p w14:paraId="469AD6E6" w14:textId="77777777" w:rsidR="00147FC2" w:rsidRDefault="00147FC2" w:rsidP="00147FC2">
      <w:pPr>
        <w:keepNext/>
      </w:pPr>
      <w:r>
        <w:rPr>
          <w:noProof/>
        </w:rPr>
        <w:drawing>
          <wp:inline distT="0" distB="0" distL="0" distR="0" wp14:anchorId="67F333C1" wp14:editId="3EE45C47">
            <wp:extent cx="5572125" cy="3555896"/>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8642" t="20472" r="66098" b="34398"/>
                    <a:stretch/>
                  </pic:blipFill>
                  <pic:spPr bwMode="auto">
                    <a:xfrm>
                      <a:off x="0" y="0"/>
                      <a:ext cx="5591985" cy="3568570"/>
                    </a:xfrm>
                    <a:prstGeom prst="rect">
                      <a:avLst/>
                    </a:prstGeom>
                    <a:ln>
                      <a:noFill/>
                    </a:ln>
                    <a:extLst>
                      <a:ext uri="{53640926-AAD7-44D8-BBD7-CCE9431645EC}">
                        <a14:shadowObscured xmlns:a14="http://schemas.microsoft.com/office/drawing/2010/main"/>
                      </a:ext>
                    </a:extLst>
                  </pic:spPr>
                </pic:pic>
              </a:graphicData>
            </a:graphic>
          </wp:inline>
        </w:drawing>
      </w:r>
    </w:p>
    <w:p w14:paraId="17DA46CB" w14:textId="40F92C6C" w:rsidR="00147FC2" w:rsidRDefault="00147FC2" w:rsidP="00147FC2">
      <w:pPr>
        <w:pStyle w:val="Caption"/>
      </w:pPr>
      <w:bookmarkStart w:id="10" w:name="_Toc38640655"/>
      <w:r>
        <w:t xml:space="preserve">Figure </w:t>
      </w:r>
      <w:r w:rsidR="00B06C7A">
        <w:fldChar w:fldCharType="begin"/>
      </w:r>
      <w:r w:rsidR="00B06C7A">
        <w:instrText xml:space="preserve"> STYLEREF 1 \s </w:instrText>
      </w:r>
      <w:r w:rsidR="00B06C7A">
        <w:fldChar w:fldCharType="separate"/>
      </w:r>
      <w:r w:rsidR="004619AB">
        <w:rPr>
          <w:noProof/>
        </w:rPr>
        <w:t>4</w:t>
      </w:r>
      <w:r w:rsidR="00B06C7A">
        <w:rPr>
          <w:noProof/>
        </w:rPr>
        <w:fldChar w:fldCharType="end"/>
      </w:r>
      <w:r w:rsidR="004619AB">
        <w:t>.</w:t>
      </w:r>
      <w:r w:rsidR="00B06C7A">
        <w:fldChar w:fldCharType="begin"/>
      </w:r>
      <w:r w:rsidR="00B06C7A">
        <w:instrText xml:space="preserve"> SEQ Figure \* ARABIC \s 1 </w:instrText>
      </w:r>
      <w:r w:rsidR="00B06C7A">
        <w:fldChar w:fldCharType="separate"/>
      </w:r>
      <w:r w:rsidR="004619AB">
        <w:rPr>
          <w:noProof/>
        </w:rPr>
        <w:t>4</w:t>
      </w:r>
      <w:r w:rsidR="00B06C7A">
        <w:rPr>
          <w:noProof/>
        </w:rPr>
        <w:fldChar w:fldCharType="end"/>
      </w:r>
      <w:r>
        <w:t xml:space="preserve"> </w:t>
      </w:r>
      <w:sdt>
        <w:sdtPr>
          <w:id w:val="2144989576"/>
          <w:citation/>
        </w:sdtPr>
        <w:sdtEndPr/>
        <w:sdtContent>
          <w:r>
            <w:fldChar w:fldCharType="begin"/>
          </w:r>
          <w:r>
            <w:instrText xml:space="preserve"> CITATION Raw94 \l 2057 </w:instrText>
          </w:r>
          <w:r>
            <w:fldChar w:fldCharType="separate"/>
          </w:r>
          <w:r w:rsidR="00365607" w:rsidRPr="00365607">
            <w:rPr>
              <w:noProof/>
            </w:rPr>
            <w:t>(Rawson, 1994)</w:t>
          </w:r>
          <w:r>
            <w:fldChar w:fldCharType="end"/>
          </w:r>
        </w:sdtContent>
      </w:sdt>
      <w:r>
        <w:t xml:space="preserve"> Results 2</w:t>
      </w:r>
      <w:bookmarkEnd w:id="10"/>
    </w:p>
    <w:p w14:paraId="791727B0" w14:textId="4F236045" w:rsidR="00300534" w:rsidRPr="00300534" w:rsidRDefault="00300534" w:rsidP="00300534">
      <w:r>
        <w:lastRenderedPageBreak/>
        <w:t xml:space="preserve">A study carried out by </w:t>
      </w:r>
      <w:sdt>
        <w:sdtPr>
          <w:id w:val="709687636"/>
          <w:citation/>
        </w:sdtPr>
        <w:sdtEndPr/>
        <w:sdtContent>
          <w:r>
            <w:fldChar w:fldCharType="begin"/>
          </w:r>
          <w:r>
            <w:instrText xml:space="preserve"> CITATION Che01 \l 2057 </w:instrText>
          </w:r>
          <w:r>
            <w:fldChar w:fldCharType="separate"/>
          </w:r>
          <w:r w:rsidR="00365607" w:rsidRPr="00365607">
            <w:rPr>
              <w:noProof/>
            </w:rPr>
            <w:t>(Cheng, et al., 2001)</w:t>
          </w:r>
          <w:r>
            <w:fldChar w:fldCharType="end"/>
          </w:r>
        </w:sdtContent>
      </w:sdt>
      <w:r>
        <w:t xml:space="preserve"> where a reverse engineered FE model of a 1997 Honda Accord is refined to improve the computational performance of the model, and validate the crash response with crash data of actual vehicles. Various issues with this were noted </w:t>
      </w:r>
      <w:r w:rsidR="00293066">
        <w:t>by the researchers such as missing parts that weren’t located in major load transmission paths, connection problems such as correct welding modelling and with over 200 parts assigning the correct material properties proved difficult. The model was then compared to physical data numerous times and refined each time until the FE model was a closer representation to the physical test data.</w:t>
      </w:r>
      <w:r w:rsidR="00B221C7">
        <w:t xml:space="preserve"> The study concluded with a successful model that was validated as a suitable for use as a crash partner for other vehicles. Tests found that the model was computationally stable, reliable and </w:t>
      </w:r>
      <w:r w:rsidR="00787889">
        <w:t xml:space="preserve">repeatable. This means that without real manufacturers models </w:t>
      </w:r>
      <w:r w:rsidR="00A85FE3">
        <w:t>accurate FE models can still be created through verification and validation means, retesting the FE model with refined parameters section by section allowed for an accurate representation of a physical model suggesting the influence from physical testing on FE models can help to obtain realistic FE models.</w:t>
      </w:r>
    </w:p>
    <w:p w14:paraId="17DDDDE3" w14:textId="44DEDA22" w:rsidR="008F3988" w:rsidRDefault="008F3988">
      <w:pPr>
        <w:spacing w:line="259" w:lineRule="auto"/>
      </w:pPr>
      <w:r>
        <w:br w:type="page"/>
      </w:r>
    </w:p>
    <w:p w14:paraId="37EE4706" w14:textId="4321A321" w:rsidR="008433AC" w:rsidRPr="00162BB7" w:rsidRDefault="00A333FC" w:rsidP="008433AC">
      <w:pPr>
        <w:pStyle w:val="Heading1"/>
      </w:pPr>
      <w:bookmarkStart w:id="11" w:name="_Toc38631590"/>
      <w:r>
        <w:lastRenderedPageBreak/>
        <w:t>Can and should FEA replace physical testing.</w:t>
      </w:r>
      <w:bookmarkEnd w:id="11"/>
      <w:r>
        <w:t xml:space="preserve"> </w:t>
      </w:r>
    </w:p>
    <w:p w14:paraId="4907E398" w14:textId="0C4CDDDF" w:rsidR="002259A1" w:rsidRDefault="002259A1" w:rsidP="00A85FE3">
      <w:r>
        <w:t xml:space="preserve">FEA has became a very important product testing tool for manufacturers. Due to this it has become a very integral part within the design process for engineers. It has significantly assisted manufacturers in the reduction of product development time as well as the associated costs. As a tool capable of predicting flaws within designs as well as preforming ultimate capacity simulations with a good amount of accuracy, provided initial conditions are set up correctly. However, the question remains </w:t>
      </w:r>
      <w:r w:rsidR="00EB0646">
        <w:t>whether</w:t>
      </w:r>
      <w:r>
        <w:t xml:space="preserve"> finite element analysis could replace physical testing now or in the future? </w:t>
      </w:r>
    </w:p>
    <w:p w14:paraId="1939C7F2" w14:textId="7AA0A741" w:rsidR="00A85FE3" w:rsidRDefault="00A36444" w:rsidP="00A85FE3">
      <w:r>
        <w:t xml:space="preserve">According to </w:t>
      </w:r>
      <w:sdt>
        <w:sdtPr>
          <w:id w:val="-685046122"/>
          <w:citation/>
        </w:sdtPr>
        <w:sdtEndPr/>
        <w:sdtContent>
          <w:r>
            <w:fldChar w:fldCharType="begin"/>
          </w:r>
          <w:r>
            <w:instrText xml:space="preserve"> CITATION Vya15 \l 2057 </w:instrText>
          </w:r>
          <w:r>
            <w:fldChar w:fldCharType="separate"/>
          </w:r>
          <w:r w:rsidR="00365607" w:rsidRPr="00365607">
            <w:rPr>
              <w:noProof/>
            </w:rPr>
            <w:t>(Vyas, 2015)</w:t>
          </w:r>
          <w:r>
            <w:fldChar w:fldCharType="end"/>
          </w:r>
        </w:sdtContent>
      </w:sdt>
      <w:r>
        <w:t xml:space="preserve"> computer simulations provide results based on mathematical equations that are solved to define the physical system. As such, the results of the simulation are based upon the user’s inputs and therefore meaningful results are at the experience and expertise of the user itself. This creates arguments for both sides as valid inputs would allow for physical testing to be removed however, the risk of human error supports maintaining the relationship between physical testing and FEA. </w:t>
      </w:r>
      <w:r w:rsidR="002259A1">
        <w:t xml:space="preserve"> </w:t>
      </w:r>
    </w:p>
    <w:p w14:paraId="77999DF0" w14:textId="784B871C" w:rsidR="00DF62CF" w:rsidRDefault="00DF62CF" w:rsidP="00A85FE3">
      <w:r>
        <w:t>Additionally, although there have been many phenomena that can be defined accurately through equations that can be applied to data to validate results, changes in design or parameters being input can produce different results that would need to be further validated. Furthermore, if the results obtained fail the study would need to be repeated in a physical nature. This would suggest that FEA wouldn’t be capable of replacing physical testing completely as there are too many uncertainties when creating new designs that could react differently to current designs making physical testing of some sort paramount when refining models and to improve their accuracy.</w:t>
      </w:r>
      <w:r w:rsidR="00263AD7">
        <w:t xml:space="preserve"> This is backed up by </w:t>
      </w:r>
      <w:sdt>
        <w:sdtPr>
          <w:id w:val="2140600284"/>
          <w:citation/>
        </w:sdtPr>
        <w:sdtEndPr/>
        <w:sdtContent>
          <w:r w:rsidR="00263AD7">
            <w:fldChar w:fldCharType="begin"/>
          </w:r>
          <w:r w:rsidR="00263AD7">
            <w:instrText xml:space="preserve"> CITATION Tho11 \l 2057 </w:instrText>
          </w:r>
          <w:r w:rsidR="00263AD7">
            <w:fldChar w:fldCharType="separate"/>
          </w:r>
          <w:r w:rsidR="00365607" w:rsidRPr="00365607">
            <w:rPr>
              <w:noProof/>
            </w:rPr>
            <w:t>(Thornton, 2011)</w:t>
          </w:r>
          <w:r w:rsidR="00263AD7">
            <w:fldChar w:fldCharType="end"/>
          </w:r>
        </w:sdtContent>
      </w:sdt>
      <w:r w:rsidR="00263AD7">
        <w:t xml:space="preserve"> </w:t>
      </w:r>
      <w:r w:rsidR="005D3195">
        <w:t>&amp;</w:t>
      </w:r>
      <w:r w:rsidR="00E27780">
        <w:rPr>
          <w:noProof/>
        </w:rPr>
        <w:t xml:space="preserve"> </w:t>
      </w:r>
      <w:r w:rsidR="00E27780" w:rsidRPr="005D3195">
        <w:rPr>
          <w:noProof/>
        </w:rPr>
        <w:t>(</w:t>
      </w:r>
      <w:r w:rsidR="00E27780">
        <w:rPr>
          <w:noProof/>
        </w:rPr>
        <w:t xml:space="preserve">Parnell, cited by </w:t>
      </w:r>
      <w:r w:rsidR="00E27780" w:rsidRPr="005D3195">
        <w:rPr>
          <w:noProof/>
        </w:rPr>
        <w:t>Wong, 2010)</w:t>
      </w:r>
      <w:r w:rsidR="005D3195">
        <w:t xml:space="preserve"> </w:t>
      </w:r>
      <w:r w:rsidR="00263AD7">
        <w:t>who states that FEA does not remove the need for prototypes just reduces the amount needed and without physical testing to validate the FEA the results are not credible.</w:t>
      </w:r>
      <w:r w:rsidR="00B63C56">
        <w:t xml:space="preserve"> Additionally, according to </w:t>
      </w:r>
      <w:sdt>
        <w:sdtPr>
          <w:id w:val="-606726180"/>
          <w:citation/>
        </w:sdtPr>
        <w:sdtEndPr/>
        <w:sdtContent>
          <w:r w:rsidR="00B63C56">
            <w:fldChar w:fldCharType="begin"/>
          </w:r>
          <w:r w:rsidR="00B63C56">
            <w:instrText xml:space="preserve"> CITATION Sch16 \l 2057 </w:instrText>
          </w:r>
          <w:r w:rsidR="00B63C56">
            <w:fldChar w:fldCharType="separate"/>
          </w:r>
          <w:r w:rsidR="00365607" w:rsidRPr="00365607">
            <w:rPr>
              <w:noProof/>
            </w:rPr>
            <w:t>(Schmitz, 2016)</w:t>
          </w:r>
          <w:r w:rsidR="00B63C56">
            <w:fldChar w:fldCharType="end"/>
          </w:r>
        </w:sdtContent>
      </w:sdt>
      <w:r w:rsidR="00B63C56">
        <w:t xml:space="preserve"> concluded that the use of simulation does not replace the need for verification and validation. Although </w:t>
      </w:r>
      <w:r w:rsidR="00590480">
        <w:t xml:space="preserve">it does allow for testing with greater efficiency reducing results time from months down to mere hours. </w:t>
      </w:r>
      <w:r w:rsidR="00B63C56">
        <w:t xml:space="preserve"> </w:t>
      </w:r>
      <w:r w:rsidR="00263AD7">
        <w:t xml:space="preserve"> </w:t>
      </w:r>
      <w:r>
        <w:t xml:space="preserve"> </w:t>
      </w:r>
      <w:sdt>
        <w:sdtPr>
          <w:id w:val="546104176"/>
          <w:citation/>
        </w:sdtPr>
        <w:sdtEndPr/>
        <w:sdtContent>
          <w:r>
            <w:fldChar w:fldCharType="begin"/>
          </w:r>
          <w:r>
            <w:instrText xml:space="preserve"> CITATION Vya15 \l 2057 </w:instrText>
          </w:r>
          <w:r>
            <w:fldChar w:fldCharType="separate"/>
          </w:r>
          <w:r w:rsidR="00365607" w:rsidRPr="00365607">
            <w:rPr>
              <w:noProof/>
            </w:rPr>
            <w:t>(Vyas, 2015)</w:t>
          </w:r>
          <w:r>
            <w:fldChar w:fldCharType="end"/>
          </w:r>
        </w:sdtContent>
      </w:sdt>
      <w:r>
        <w:t xml:space="preserve"> does however suggest that </w:t>
      </w:r>
      <w:r w:rsidR="000E1AF8">
        <w:t>models that have been developed using several experimental validations may be able to eliminate physical tests completely.</w:t>
      </w:r>
    </w:p>
    <w:p w14:paraId="552FB377" w14:textId="762CC98E" w:rsidR="000E1AF8" w:rsidRDefault="000E1AF8" w:rsidP="00A85FE3">
      <w:r>
        <w:t xml:space="preserve">Moreover, </w:t>
      </w:r>
      <w:sdt>
        <w:sdtPr>
          <w:id w:val="-1455170551"/>
          <w:citation/>
        </w:sdtPr>
        <w:sdtEndPr/>
        <w:sdtContent>
          <w:r>
            <w:fldChar w:fldCharType="begin"/>
          </w:r>
          <w:r>
            <w:instrText xml:space="preserve"> CITATION Vya15 \l 2057 </w:instrText>
          </w:r>
          <w:r>
            <w:fldChar w:fldCharType="separate"/>
          </w:r>
          <w:r w:rsidR="00365607" w:rsidRPr="00365607">
            <w:rPr>
              <w:noProof/>
            </w:rPr>
            <w:t>(Vyas, 2015)</w:t>
          </w:r>
          <w:r>
            <w:fldChar w:fldCharType="end"/>
          </w:r>
        </w:sdtContent>
      </w:sdt>
      <w:r>
        <w:t xml:space="preserve"> states that as new materials are being developed and tested to replace conventional ones such as carbon fibre, it is difficult to predict behaviour for them if there is no prior testing been conducted on this material suggesting that physical testing will always be required as technology and ideas develop.</w:t>
      </w:r>
    </w:p>
    <w:p w14:paraId="36D8C001" w14:textId="77777777" w:rsidR="00C83313" w:rsidRDefault="00E27780" w:rsidP="00A85FE3">
      <w:r w:rsidRPr="005D3195">
        <w:rPr>
          <w:noProof/>
        </w:rPr>
        <w:lastRenderedPageBreak/>
        <w:t>(</w:t>
      </w:r>
      <w:r>
        <w:rPr>
          <w:noProof/>
        </w:rPr>
        <w:t xml:space="preserve">Parnell, cited by </w:t>
      </w:r>
      <w:r w:rsidRPr="005D3195">
        <w:rPr>
          <w:noProof/>
        </w:rPr>
        <w:t>Wong, 2010)</w:t>
      </w:r>
      <w:r>
        <w:rPr>
          <w:noProof/>
        </w:rPr>
        <w:t xml:space="preserve"> states that simulation by itself is not enough. However, the amount of physical testing required depends on the the value of the product even more so in products that involve life and saftey. This suggests that physical tests can be very important and irreplaceable for any product designed to protect an individual as a simulation is never 100% accutrate. </w:t>
      </w:r>
      <w:r w:rsidR="00DF62CF">
        <w:t xml:space="preserve"> </w:t>
      </w:r>
    </w:p>
    <w:p w14:paraId="294DE801" w14:textId="53871246" w:rsidR="004619AB" w:rsidRDefault="008F7B32" w:rsidP="00A85FE3">
      <w:r>
        <w:t xml:space="preserve">Finally, </w:t>
      </w:r>
      <w:sdt>
        <w:sdtPr>
          <w:id w:val="1686481778"/>
          <w:citation/>
        </w:sdtPr>
        <w:sdtEndPr/>
        <w:sdtContent>
          <w:r>
            <w:fldChar w:fldCharType="begin"/>
          </w:r>
          <w:r>
            <w:instrText xml:space="preserve"> CITATION Vya15 \l 2057 </w:instrText>
          </w:r>
          <w:r>
            <w:fldChar w:fldCharType="separate"/>
          </w:r>
          <w:r w:rsidR="00365607" w:rsidRPr="00365607">
            <w:rPr>
              <w:noProof/>
            </w:rPr>
            <w:t>(Vyas, 2015)</w:t>
          </w:r>
          <w:r>
            <w:fldChar w:fldCharType="end"/>
          </w:r>
        </w:sdtContent>
      </w:sdt>
      <w:r>
        <w:t xml:space="preserve"> believes that although currently physical tests are a necessity with the development into</w:t>
      </w:r>
      <w:r w:rsidR="004619AB">
        <w:t xml:space="preserve"> 2</w:t>
      </w:r>
      <w:r>
        <w:t xml:space="preserve"> areas there might be a possibility of removing physical testing all together. This would require development of systematic maturity model</w:t>
      </w:r>
      <w:r w:rsidR="004619AB">
        <w:t>. In 2013 a platform was established to evaluate simulation tools for composites. The purpose of the hub was to certify simulation tools. Tools are assessed using the Tool Maturity Level which is split into the 5 levels displayed in figure 5.1.</w:t>
      </w:r>
    </w:p>
    <w:p w14:paraId="2A6EE648" w14:textId="77777777" w:rsidR="004619AB" w:rsidRDefault="004619AB" w:rsidP="004619AB">
      <w:pPr>
        <w:keepNext/>
        <w:jc w:val="center"/>
      </w:pPr>
      <w:r>
        <w:rPr>
          <w:noProof/>
        </w:rPr>
        <w:drawing>
          <wp:inline distT="0" distB="0" distL="0" distR="0" wp14:anchorId="4D7C4165" wp14:editId="068CEF82">
            <wp:extent cx="5731510" cy="215773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157730"/>
                    </a:xfrm>
                    <a:prstGeom prst="rect">
                      <a:avLst/>
                    </a:prstGeom>
                    <a:noFill/>
                    <a:ln>
                      <a:noFill/>
                    </a:ln>
                  </pic:spPr>
                </pic:pic>
              </a:graphicData>
            </a:graphic>
          </wp:inline>
        </w:drawing>
      </w:r>
    </w:p>
    <w:p w14:paraId="4B66BCD3" w14:textId="527E1616" w:rsidR="00DF62CF" w:rsidRDefault="004619AB" w:rsidP="004619AB">
      <w:pPr>
        <w:pStyle w:val="Caption"/>
      </w:pPr>
      <w:bookmarkStart w:id="12" w:name="_Toc38640656"/>
      <w:r>
        <w:t xml:space="preserve">Figure </w:t>
      </w:r>
      <w:r w:rsidR="00B06C7A">
        <w:fldChar w:fldCharType="begin"/>
      </w:r>
      <w:r w:rsidR="00B06C7A">
        <w:instrText xml:space="preserve"> STYLEREF 1 \s </w:instrText>
      </w:r>
      <w:r w:rsidR="00B06C7A">
        <w:fldChar w:fldCharType="separate"/>
      </w:r>
      <w:r>
        <w:rPr>
          <w:noProof/>
        </w:rPr>
        <w:t>5</w:t>
      </w:r>
      <w:r w:rsidR="00B06C7A">
        <w:rPr>
          <w:noProof/>
        </w:rPr>
        <w:fldChar w:fldCharType="end"/>
      </w:r>
      <w:r>
        <w:t>.</w:t>
      </w:r>
      <w:r w:rsidR="00B06C7A">
        <w:fldChar w:fldCharType="begin"/>
      </w:r>
      <w:r w:rsidR="00B06C7A">
        <w:instrText xml:space="preserve"> SEQ Figure \* ARABIC \s 1 </w:instrText>
      </w:r>
      <w:r w:rsidR="00B06C7A">
        <w:fldChar w:fldCharType="separate"/>
      </w:r>
      <w:r>
        <w:rPr>
          <w:noProof/>
        </w:rPr>
        <w:t>1</w:t>
      </w:r>
      <w:r w:rsidR="00B06C7A">
        <w:rPr>
          <w:noProof/>
        </w:rPr>
        <w:fldChar w:fldCharType="end"/>
      </w:r>
      <w:r>
        <w:t xml:space="preserve"> TML</w:t>
      </w:r>
      <w:bookmarkEnd w:id="12"/>
    </w:p>
    <w:p w14:paraId="4A22379D" w14:textId="0AD8BCF7" w:rsidR="00B63C56" w:rsidRDefault="004619AB" w:rsidP="004619AB">
      <w:r>
        <w:t xml:space="preserve">At level 5 the model </w:t>
      </w:r>
      <w:proofErr w:type="gramStart"/>
      <w:r>
        <w:t>is considered to be</w:t>
      </w:r>
      <w:proofErr w:type="gramEnd"/>
      <w:r>
        <w:t xml:space="preserve"> mature enough to carry out stimulations without V&amp;V Vyas believes that further development into this model would bring us closer to removing physical tests. The second area Vyas believes </w:t>
      </w:r>
      <w:r w:rsidR="00E37EE6">
        <w:t xml:space="preserve">exascale computing or increasing computational power </w:t>
      </w:r>
      <w:r w:rsidR="00E10C5B">
        <w:t xml:space="preserve">more specifically from peta to </w:t>
      </w:r>
      <w:proofErr w:type="spellStart"/>
      <w:r w:rsidR="00E10C5B">
        <w:t>exa</w:t>
      </w:r>
      <w:proofErr w:type="spellEnd"/>
      <w:r w:rsidR="00E10C5B">
        <w:t xml:space="preserve"> allowing for more sophisticated calculations. However, this would </w:t>
      </w:r>
      <w:r w:rsidR="00A469E2">
        <w:t>require huge expenditures but is a necessity for computational science to be fully predictive for real world systems. This suggests that although there is no way to replace physical testing currently there is a possibility that this could only be for a limited amount of time</w:t>
      </w:r>
      <w:r w:rsidR="009C6910">
        <w:t xml:space="preserve"> if developments allow for it</w:t>
      </w:r>
      <w:r w:rsidR="00A469E2">
        <w:t xml:space="preserve">. </w:t>
      </w:r>
    </w:p>
    <w:p w14:paraId="37D6109F" w14:textId="77777777" w:rsidR="00B63C56" w:rsidRDefault="00B63C56">
      <w:pPr>
        <w:spacing w:line="259" w:lineRule="auto"/>
      </w:pPr>
      <w:r>
        <w:br w:type="page"/>
      </w:r>
    </w:p>
    <w:p w14:paraId="11B684E8" w14:textId="2A47A2B5" w:rsidR="008433AC" w:rsidRDefault="008433AC" w:rsidP="008433AC">
      <w:pPr>
        <w:pStyle w:val="Heading1"/>
      </w:pPr>
      <w:bookmarkStart w:id="13" w:name="_Toc38631591"/>
      <w:r w:rsidRPr="00162BB7">
        <w:lastRenderedPageBreak/>
        <w:t>Conclusion</w:t>
      </w:r>
      <w:bookmarkEnd w:id="13"/>
    </w:p>
    <w:p w14:paraId="46430AC3" w14:textId="20EAFFEC" w:rsidR="00BD536B" w:rsidRDefault="00B765BD">
      <w:r>
        <w:t xml:space="preserve">To conclude </w:t>
      </w:r>
      <w:r w:rsidR="00BD536B">
        <w:t xml:space="preserve">companies, tend to use both FEA and physical tests for numerous reasons most tying into each other. The first being accuracy of the model, it is possible to receive results that do not represent the real-world model and even if the results do, they will never be perfect as the simulations is on a model not the real product. Accuracy can also be affected by human input errors which would lead to incorrect simulation. Inaccurate simulation could be dangerous if left untested </w:t>
      </w:r>
      <w:r w:rsidR="000E42B8">
        <w:t xml:space="preserve">physically holding companies accountable for any injuries caused by not testing thoroughly enough. Finally, some FE software’s only offer linear solvers meaning material properties are kept the same. This would mean that although simulations can be carried out if the material is to go into yield it won’t be modelled. For this reason, it is common for a company to run simulations on a design and then verify it on a prototype. </w:t>
      </w:r>
    </w:p>
    <w:p w14:paraId="553B144C" w14:textId="77777777" w:rsidR="000E42B8" w:rsidRDefault="000E42B8">
      <w:r>
        <w:t>The main correlation between physical testing and FE models is verification and validation. A lonely FE model may be verified correctly acting in an expected was however without validation from physical testing to refine and improve the accuracy of the simulation the model is practically useless therefore the FE model and physical testing are used together throughout the process to provide an accurate representation of the real world within the simulation with as little money spent.</w:t>
      </w:r>
    </w:p>
    <w:p w14:paraId="5A525993" w14:textId="33D87462" w:rsidR="008433AC" w:rsidRDefault="000E42B8">
      <w:pPr>
        <w:rPr>
          <w:rFonts w:asciiTheme="majorHAnsi" w:eastAsiaTheme="majorEastAsia" w:hAnsiTheme="majorHAnsi" w:cstheme="majorBidi"/>
          <w:color w:val="2E74B5" w:themeColor="accent1" w:themeShade="BF"/>
          <w:sz w:val="32"/>
          <w:szCs w:val="32"/>
        </w:rPr>
      </w:pPr>
      <w:r>
        <w:t xml:space="preserve">Finally, FEA cannot currently replace physical testing completely. The use of FE models has drastically reduced the number of physical tests that are required because using a verified and validated model removes the need for most physical tests used along the design process but not the need for a final test to validate the results throughout. This is most important </w:t>
      </w:r>
      <w:r w:rsidR="00F74047">
        <w:t>with products that involve life or safety. There could, however, be a possible scope to make physical tests obsolete in future by hardware developments allowing for more complex simulations and development of models that are sophisticated enough to not need further V+V (TML)</w:t>
      </w:r>
      <w:r w:rsidR="008433AC">
        <w:br w:type="page"/>
      </w:r>
    </w:p>
    <w:bookmarkStart w:id="14" w:name="_Toc38631592" w:displacedByCustomXml="next"/>
    <w:sdt>
      <w:sdtPr>
        <w:rPr>
          <w:rFonts w:eastAsiaTheme="minorHAnsi" w:cstheme="minorBidi"/>
          <w:color w:val="auto"/>
          <w:sz w:val="22"/>
          <w:szCs w:val="22"/>
        </w:rPr>
        <w:id w:val="557064517"/>
        <w:docPartObj>
          <w:docPartGallery w:val="Bibliographies"/>
          <w:docPartUnique/>
        </w:docPartObj>
      </w:sdtPr>
      <w:sdtEndPr/>
      <w:sdtContent>
        <w:p w14:paraId="45AE3383" w14:textId="6DB4EFCD" w:rsidR="00F43EE2" w:rsidRDefault="00F43EE2">
          <w:pPr>
            <w:pStyle w:val="Heading1"/>
          </w:pPr>
          <w:r>
            <w:t>References</w:t>
          </w:r>
          <w:bookmarkEnd w:id="14"/>
        </w:p>
        <w:sdt>
          <w:sdtPr>
            <w:id w:val="-573587230"/>
            <w:bibliography/>
          </w:sdtPr>
          <w:sdtEndPr/>
          <w:sdtContent>
            <w:p w14:paraId="0ACE823E" w14:textId="77777777" w:rsidR="00365607" w:rsidRDefault="00F43EE2" w:rsidP="00365607">
              <w:pPr>
                <w:pStyle w:val="Bibliography"/>
                <w:rPr>
                  <w:noProof/>
                  <w:sz w:val="24"/>
                  <w:szCs w:val="24"/>
                </w:rPr>
              </w:pPr>
              <w:r>
                <w:fldChar w:fldCharType="begin"/>
              </w:r>
              <w:r>
                <w:instrText xml:space="preserve"> BIBLIOGRAPHY </w:instrText>
              </w:r>
              <w:r>
                <w:fldChar w:fldCharType="separate"/>
              </w:r>
              <w:r w:rsidR="00365607">
                <w:rPr>
                  <w:noProof/>
                </w:rPr>
                <w:t xml:space="preserve">Abbey, T., 2015. </w:t>
              </w:r>
              <w:r w:rsidR="00365607">
                <w:rPr>
                  <w:i/>
                  <w:iCs/>
                  <w:noProof/>
                </w:rPr>
                <w:t xml:space="preserve">Verification vs. Validation in Relation to FEA. </w:t>
              </w:r>
              <w:r w:rsidR="00365607">
                <w:rPr>
                  <w:noProof/>
                </w:rPr>
                <w:t xml:space="preserve">[Online] </w:t>
              </w:r>
              <w:r w:rsidR="00365607">
                <w:rPr>
                  <w:noProof/>
                </w:rPr>
                <w:br/>
                <w:t xml:space="preserve">Available at: </w:t>
              </w:r>
              <w:r w:rsidR="00365607">
                <w:rPr>
                  <w:noProof/>
                  <w:u w:val="single"/>
                </w:rPr>
                <w:t>https://www.digitalengineering247.com/article/verification-vs-validation/</w:t>
              </w:r>
              <w:r w:rsidR="00365607">
                <w:rPr>
                  <w:noProof/>
                </w:rPr>
                <w:br/>
                <w:t>[Accessed 22 01 2020].</w:t>
              </w:r>
            </w:p>
            <w:p w14:paraId="2F672CC3" w14:textId="77777777" w:rsidR="00365607" w:rsidRDefault="00365607" w:rsidP="00365607">
              <w:pPr>
                <w:pStyle w:val="Bibliography"/>
                <w:rPr>
                  <w:noProof/>
                </w:rPr>
              </w:pPr>
              <w:r>
                <w:rPr>
                  <w:noProof/>
                </w:rPr>
                <w:t xml:space="preserve">ASME, 2006. </w:t>
              </w:r>
              <w:r>
                <w:rPr>
                  <w:i/>
                  <w:iCs/>
                  <w:noProof/>
                </w:rPr>
                <w:t xml:space="preserve">Guide for Verification and Validation. </w:t>
              </w:r>
              <w:r>
                <w:rPr>
                  <w:noProof/>
                </w:rPr>
                <w:t xml:space="preserve">[Online] </w:t>
              </w:r>
              <w:r>
                <w:rPr>
                  <w:noProof/>
                </w:rPr>
                <w:br/>
                <w:t xml:space="preserve">Available at: </w:t>
              </w:r>
              <w:r>
                <w:rPr>
                  <w:noProof/>
                  <w:u w:val="single"/>
                </w:rPr>
                <w:t>https://cstools.asme.org/csconnect/FileUpload.cfm?View=yes&amp;ID=24816</w:t>
              </w:r>
              <w:r>
                <w:rPr>
                  <w:noProof/>
                </w:rPr>
                <w:br/>
                <w:t>[Accessed 21 04 2020].</w:t>
              </w:r>
            </w:p>
            <w:p w14:paraId="242CFD13" w14:textId="77777777" w:rsidR="00365607" w:rsidRDefault="00365607" w:rsidP="00365607">
              <w:pPr>
                <w:pStyle w:val="Bibliography"/>
                <w:rPr>
                  <w:noProof/>
                </w:rPr>
              </w:pPr>
              <w:r>
                <w:rPr>
                  <w:noProof/>
                </w:rPr>
                <w:t xml:space="preserve">Bechtel, A. J., McConnell, J. R. &amp; Chajes, M. J., 2009. Destructive Testing and Finite Element Analysis to Determine Ultimate Capacity of Skewed Steel I-Girder Bridges. </w:t>
              </w:r>
              <w:r>
                <w:rPr>
                  <w:i/>
                  <w:iCs/>
                  <w:noProof/>
                </w:rPr>
                <w:t xml:space="preserve">Transportation Research Record: Journal of the Transportation Research Board, </w:t>
              </w:r>
              <w:r>
                <w:rPr>
                  <w:noProof/>
                </w:rPr>
                <w:t>2131(1), pp. 49-56.</w:t>
              </w:r>
            </w:p>
            <w:p w14:paraId="6CF57946" w14:textId="77777777" w:rsidR="00365607" w:rsidRDefault="00365607" w:rsidP="00365607">
              <w:pPr>
                <w:pStyle w:val="Bibliography"/>
                <w:rPr>
                  <w:noProof/>
                </w:rPr>
              </w:pPr>
              <w:r>
                <w:rPr>
                  <w:noProof/>
                </w:rPr>
                <w:t xml:space="preserve">Box, G. E. P. &amp; Draper, N. R., 1987. In: </w:t>
              </w:r>
              <w:r>
                <w:rPr>
                  <w:i/>
                  <w:iCs/>
                  <w:noProof/>
                </w:rPr>
                <w:t xml:space="preserve">Empirical Model-Building and Response Surfaces. </w:t>
              </w:r>
              <w:r>
                <w:rPr>
                  <w:noProof/>
                </w:rPr>
                <w:t>New York: John Wiley &amp; Sons, Inc., p. 424.</w:t>
              </w:r>
            </w:p>
            <w:p w14:paraId="203A5530" w14:textId="77777777" w:rsidR="00365607" w:rsidRDefault="00365607" w:rsidP="00365607">
              <w:pPr>
                <w:pStyle w:val="Bibliography"/>
                <w:rPr>
                  <w:noProof/>
                </w:rPr>
              </w:pPr>
              <w:r>
                <w:rPr>
                  <w:noProof/>
                </w:rPr>
                <w:t xml:space="preserve">Chajes, M. J. et al., 2010. Full-Scale Destructive Bridge Test Allows. </w:t>
              </w:r>
              <w:r>
                <w:rPr>
                  <w:i/>
                  <w:iCs/>
                  <w:noProof/>
                </w:rPr>
                <w:t xml:space="preserve">Transportation Research Record, </w:t>
              </w:r>
              <w:r>
                <w:rPr>
                  <w:noProof/>
                </w:rPr>
                <w:t>2200(1), pp. 117-124.</w:t>
              </w:r>
            </w:p>
            <w:p w14:paraId="78E2D57F" w14:textId="77777777" w:rsidR="00365607" w:rsidRDefault="00365607" w:rsidP="00365607">
              <w:pPr>
                <w:pStyle w:val="Bibliography"/>
                <w:rPr>
                  <w:noProof/>
                </w:rPr>
              </w:pPr>
              <w:r>
                <w:rPr>
                  <w:noProof/>
                </w:rPr>
                <w:t xml:space="preserve">Cheng, Z. Q. et al., 2001. Experiences in reverse-engineering of a finite element automobile crash model. </w:t>
              </w:r>
              <w:r>
                <w:rPr>
                  <w:i/>
                  <w:iCs/>
                  <w:noProof/>
                </w:rPr>
                <w:t xml:space="preserve">Finite Elements in Analysis and Design, </w:t>
              </w:r>
              <w:r>
                <w:rPr>
                  <w:noProof/>
                </w:rPr>
                <w:t>37(11), pp. 843-860.</w:t>
              </w:r>
            </w:p>
            <w:p w14:paraId="312558C8" w14:textId="77777777" w:rsidR="00365607" w:rsidRDefault="00365607" w:rsidP="00365607">
              <w:pPr>
                <w:pStyle w:val="Bibliography"/>
                <w:rPr>
                  <w:noProof/>
                </w:rPr>
              </w:pPr>
              <w:r>
                <w:rPr>
                  <w:noProof/>
                </w:rPr>
                <w:t xml:space="preserve">Dascotte, E. &amp; Schönrock, A., 1999. </w:t>
              </w:r>
              <w:r>
                <w:rPr>
                  <w:i/>
                  <w:iCs/>
                  <w:noProof/>
                </w:rPr>
                <w:t xml:space="preserve">Validation and updating of an aeroengine finite element model based on static stiffness testing.. </w:t>
              </w:r>
              <w:r>
                <w:rPr>
                  <w:noProof/>
                </w:rPr>
                <w:t>s.l.:s.n.</w:t>
              </w:r>
            </w:p>
            <w:p w14:paraId="00CBBD03" w14:textId="77777777" w:rsidR="00365607" w:rsidRDefault="00365607" w:rsidP="00365607">
              <w:pPr>
                <w:pStyle w:val="Bibliography"/>
                <w:rPr>
                  <w:noProof/>
                </w:rPr>
              </w:pPr>
              <w:r>
                <w:rPr>
                  <w:noProof/>
                </w:rPr>
                <w:t xml:space="preserve">Design World Staff, 2007. </w:t>
              </w:r>
              <w:r>
                <w:rPr>
                  <w:i/>
                  <w:iCs/>
                  <w:noProof/>
                </w:rPr>
                <w:t xml:space="preserve">Using FEA to study a mechanical part. </w:t>
              </w:r>
              <w:r>
                <w:rPr>
                  <w:noProof/>
                </w:rPr>
                <w:t xml:space="preserve">[Online] </w:t>
              </w:r>
              <w:r>
                <w:rPr>
                  <w:noProof/>
                </w:rPr>
                <w:br/>
                <w:t xml:space="preserve">Available at: </w:t>
              </w:r>
              <w:r>
                <w:rPr>
                  <w:noProof/>
                  <w:u w:val="single"/>
                </w:rPr>
                <w:t>https://www.designworldonline.com/using-fea-to-study-a-mechanical-part/</w:t>
              </w:r>
              <w:r>
                <w:rPr>
                  <w:noProof/>
                </w:rPr>
                <w:br/>
                <w:t>[Accessed 15 04 2020].</w:t>
              </w:r>
            </w:p>
            <w:p w14:paraId="231ED317" w14:textId="77777777" w:rsidR="00365607" w:rsidRDefault="00365607" w:rsidP="00365607">
              <w:pPr>
                <w:pStyle w:val="Bibliography"/>
                <w:rPr>
                  <w:noProof/>
                </w:rPr>
              </w:pPr>
              <w:r>
                <w:rPr>
                  <w:noProof/>
                </w:rPr>
                <w:t xml:space="preserve">Kurowski, P., 2002. </w:t>
              </w:r>
              <w:r>
                <w:rPr>
                  <w:i/>
                  <w:iCs/>
                  <w:noProof/>
                </w:rPr>
                <w:t xml:space="preserve">When Good Engineers Deliver Bad FEA. </w:t>
              </w:r>
              <w:r>
                <w:rPr>
                  <w:noProof/>
                </w:rPr>
                <w:t xml:space="preserve">[Online] </w:t>
              </w:r>
              <w:r>
                <w:rPr>
                  <w:noProof/>
                </w:rPr>
                <w:br/>
                <w:t xml:space="preserve">Available at: </w:t>
              </w:r>
              <w:r>
                <w:rPr>
                  <w:noProof/>
                  <w:u w:val="single"/>
                </w:rPr>
                <w:t>https://www.machinedesign.com/3d-printing-cad/fea-and-simulation/article/21831586/when-good-engineers-deliver-bad-fea</w:t>
              </w:r>
              <w:r>
                <w:rPr>
                  <w:noProof/>
                </w:rPr>
                <w:br/>
                <w:t>[Accessed 15 04 2020].</w:t>
              </w:r>
            </w:p>
            <w:p w14:paraId="7094D945" w14:textId="77777777" w:rsidR="00365607" w:rsidRDefault="00365607" w:rsidP="00365607">
              <w:pPr>
                <w:pStyle w:val="Bibliography"/>
                <w:rPr>
                  <w:noProof/>
                </w:rPr>
              </w:pPr>
              <w:r>
                <w:rPr>
                  <w:noProof/>
                </w:rPr>
                <w:t xml:space="preserve">Penner, R., 2020. </w:t>
              </w:r>
              <w:r>
                <w:rPr>
                  <w:i/>
                  <w:iCs/>
                  <w:noProof/>
                </w:rPr>
                <w:t xml:space="preserve">The Limitations of Finite Element Analysis. </w:t>
              </w:r>
              <w:r>
                <w:rPr>
                  <w:noProof/>
                </w:rPr>
                <w:t xml:space="preserve">[Online] </w:t>
              </w:r>
              <w:r>
                <w:rPr>
                  <w:noProof/>
                </w:rPr>
                <w:br/>
                <w:t xml:space="preserve">Available at: </w:t>
              </w:r>
              <w:r>
                <w:rPr>
                  <w:noProof/>
                  <w:u w:val="single"/>
                </w:rPr>
                <w:t>https://www.spartaengineering.com/the-limitations-of-finite-element-analysis/</w:t>
              </w:r>
              <w:r>
                <w:rPr>
                  <w:noProof/>
                </w:rPr>
                <w:br/>
                <w:t>[Accessed 15 04 2020].</w:t>
              </w:r>
            </w:p>
            <w:p w14:paraId="19600F16" w14:textId="77777777" w:rsidR="00365607" w:rsidRDefault="00365607" w:rsidP="00365607">
              <w:pPr>
                <w:pStyle w:val="Bibliography"/>
                <w:rPr>
                  <w:noProof/>
                </w:rPr>
              </w:pPr>
              <w:r>
                <w:rPr>
                  <w:noProof/>
                </w:rPr>
                <w:t xml:space="preserve">Pre Technologies, 2020. </w:t>
              </w:r>
              <w:r>
                <w:rPr>
                  <w:i/>
                  <w:iCs/>
                  <w:noProof/>
                </w:rPr>
                <w:t xml:space="preserve">Advantages of finite element analysis (FEA). </w:t>
              </w:r>
              <w:r>
                <w:rPr>
                  <w:noProof/>
                </w:rPr>
                <w:t xml:space="preserve">[Online] </w:t>
              </w:r>
              <w:r>
                <w:rPr>
                  <w:noProof/>
                </w:rPr>
                <w:br/>
                <w:t xml:space="preserve">Available at: </w:t>
              </w:r>
              <w:r>
                <w:rPr>
                  <w:noProof/>
                  <w:u w:val="single"/>
                </w:rPr>
                <w:t>pretechnologies.com/services/finite-element-analysis/advantages</w:t>
              </w:r>
              <w:r>
                <w:rPr>
                  <w:noProof/>
                </w:rPr>
                <w:br/>
                <w:t>[Accessed 15 04 2020].</w:t>
              </w:r>
            </w:p>
            <w:p w14:paraId="152F8727" w14:textId="77777777" w:rsidR="00365607" w:rsidRDefault="00365607" w:rsidP="00365607">
              <w:pPr>
                <w:pStyle w:val="Bibliography"/>
                <w:rPr>
                  <w:noProof/>
                </w:rPr>
              </w:pPr>
              <w:r>
                <w:rPr>
                  <w:noProof/>
                </w:rPr>
                <w:lastRenderedPageBreak/>
                <w:t xml:space="preserve">Rawson, J. M., 1994. Comparison of Analysis Results to Physical Testing for the Performance of Engineering. </w:t>
              </w:r>
              <w:r>
                <w:rPr>
                  <w:i/>
                  <w:iCs/>
                  <w:noProof/>
                </w:rPr>
                <w:t xml:space="preserve">JOURNAL OF MATERIALS &amp;MANUFACTURING, </w:t>
              </w:r>
              <w:r>
                <w:rPr>
                  <w:noProof/>
                </w:rPr>
                <w:t>Volume 103, pp. 81-88.</w:t>
              </w:r>
            </w:p>
            <w:p w14:paraId="5B609392" w14:textId="77777777" w:rsidR="00365607" w:rsidRDefault="00365607" w:rsidP="00365607">
              <w:pPr>
                <w:pStyle w:val="Bibliography"/>
                <w:rPr>
                  <w:noProof/>
                </w:rPr>
              </w:pPr>
              <w:r>
                <w:rPr>
                  <w:noProof/>
                </w:rPr>
                <w:t xml:space="preserve">Schmitz, B., 2016. </w:t>
              </w:r>
              <w:r>
                <w:rPr>
                  <w:i/>
                  <w:iCs/>
                  <w:noProof/>
                </w:rPr>
                <w:t xml:space="preserve">Testing is inefficient: Material simulation’s advantage over the status quo. </w:t>
              </w:r>
              <w:r>
                <w:rPr>
                  <w:noProof/>
                </w:rPr>
                <w:t xml:space="preserve">[Online] </w:t>
              </w:r>
              <w:r>
                <w:rPr>
                  <w:noProof/>
                </w:rPr>
                <w:br/>
                <w:t xml:space="preserve">Available at: </w:t>
              </w:r>
              <w:r>
                <w:rPr>
                  <w:noProof/>
                  <w:u w:val="single"/>
                </w:rPr>
                <w:t>https://www.compositesworld.com/articles/testing-is-inefficient-material-simulations-advantage-over-the-status-quo</w:t>
              </w:r>
              <w:r>
                <w:rPr>
                  <w:noProof/>
                </w:rPr>
                <w:br/>
                <w:t>[Accessed 24 04 2020].</w:t>
              </w:r>
            </w:p>
            <w:p w14:paraId="230A2EEB" w14:textId="77777777" w:rsidR="00365607" w:rsidRDefault="00365607" w:rsidP="00365607">
              <w:pPr>
                <w:pStyle w:val="Bibliography"/>
                <w:rPr>
                  <w:noProof/>
                </w:rPr>
              </w:pPr>
              <w:r>
                <w:rPr>
                  <w:noProof/>
                </w:rPr>
                <w:t xml:space="preserve">Thornton, J., 2011. </w:t>
              </w:r>
              <w:r>
                <w:rPr>
                  <w:i/>
                  <w:iCs/>
                  <w:noProof/>
                </w:rPr>
                <w:t xml:space="preserve">FEA and the Question of Credibility. </w:t>
              </w:r>
              <w:r>
                <w:rPr>
                  <w:noProof/>
                </w:rPr>
                <w:t xml:space="preserve">[Online] </w:t>
              </w:r>
              <w:r>
                <w:rPr>
                  <w:noProof/>
                </w:rPr>
                <w:br/>
                <w:t xml:space="preserve">Available at: </w:t>
              </w:r>
              <w:r>
                <w:rPr>
                  <w:noProof/>
                  <w:u w:val="single"/>
                </w:rPr>
                <w:t>https://www.asme.org/topics-resources/content/fea-and-the-question-of-credibility</w:t>
              </w:r>
              <w:r>
                <w:rPr>
                  <w:noProof/>
                </w:rPr>
                <w:br/>
                <w:t>[Accessed 24 04 2020].</w:t>
              </w:r>
            </w:p>
            <w:p w14:paraId="58B6AFE8" w14:textId="77777777" w:rsidR="00365607" w:rsidRDefault="00365607" w:rsidP="00365607">
              <w:pPr>
                <w:pStyle w:val="Bibliography"/>
                <w:rPr>
                  <w:noProof/>
                </w:rPr>
              </w:pPr>
              <w:r>
                <w:rPr>
                  <w:noProof/>
                </w:rPr>
                <w:t xml:space="preserve">Vyas, K., 2015. </w:t>
              </w:r>
              <w:r>
                <w:rPr>
                  <w:i/>
                  <w:iCs/>
                  <w:noProof/>
                </w:rPr>
                <w:t xml:space="preserve">Can Simulation Tools Replace Physical Tests Completely?. </w:t>
              </w:r>
              <w:r>
                <w:rPr>
                  <w:noProof/>
                </w:rPr>
                <w:t xml:space="preserve">[Online] </w:t>
              </w:r>
              <w:r>
                <w:rPr>
                  <w:noProof/>
                </w:rPr>
                <w:br/>
                <w:t xml:space="preserve">Available at: </w:t>
              </w:r>
              <w:r>
                <w:rPr>
                  <w:noProof/>
                  <w:u w:val="single"/>
                </w:rPr>
                <w:t>https://www.designworldonline.com/can-simulation-tools-replace-physical-tests-completely/</w:t>
              </w:r>
              <w:r>
                <w:rPr>
                  <w:noProof/>
                </w:rPr>
                <w:br/>
                <w:t>[Accessed 24 04 2020].</w:t>
              </w:r>
            </w:p>
            <w:p w14:paraId="73873C82" w14:textId="77777777" w:rsidR="00365607" w:rsidRDefault="00365607" w:rsidP="00365607">
              <w:pPr>
                <w:pStyle w:val="Bibliography"/>
                <w:rPr>
                  <w:noProof/>
                </w:rPr>
              </w:pPr>
              <w:r>
                <w:rPr>
                  <w:noProof/>
                </w:rPr>
                <w:t xml:space="preserve">Wong, K., 2010. </w:t>
              </w:r>
              <w:r>
                <w:rPr>
                  <w:i/>
                  <w:iCs/>
                  <w:noProof/>
                </w:rPr>
                <w:t xml:space="preserve">Is Digital Simulation Good Enough to Replace Physical Tests?. </w:t>
              </w:r>
              <w:r>
                <w:rPr>
                  <w:noProof/>
                </w:rPr>
                <w:t xml:space="preserve">[Online] </w:t>
              </w:r>
              <w:r>
                <w:rPr>
                  <w:noProof/>
                </w:rPr>
                <w:br/>
                <w:t xml:space="preserve">Available at: </w:t>
              </w:r>
              <w:r>
                <w:rPr>
                  <w:noProof/>
                  <w:u w:val="single"/>
                </w:rPr>
                <w:t>https://www.digitalengineering247.com/article/is-digital-simulation-good-enough-to-replace-physical-tests</w:t>
              </w:r>
              <w:r>
                <w:rPr>
                  <w:noProof/>
                </w:rPr>
                <w:br/>
                <w:t>[Accessed 24 04 2020].</w:t>
              </w:r>
            </w:p>
            <w:p w14:paraId="26293047" w14:textId="77777777" w:rsidR="00365607" w:rsidRDefault="00365607" w:rsidP="00365607">
              <w:pPr>
                <w:pStyle w:val="Bibliography"/>
                <w:rPr>
                  <w:noProof/>
                </w:rPr>
              </w:pPr>
              <w:r>
                <w:rPr>
                  <w:noProof/>
                </w:rPr>
                <w:t xml:space="preserve">Yucheng, L., 2013. Effects of Mesh Density on Finite Element Analysis. </w:t>
              </w:r>
              <w:r>
                <w:rPr>
                  <w:i/>
                  <w:iCs/>
                  <w:noProof/>
                </w:rPr>
                <w:t xml:space="preserve">SAE Technical Papers, </w:t>
              </w:r>
              <w:r>
                <w:rPr>
                  <w:noProof/>
                </w:rPr>
                <w:t>Volume 2.</w:t>
              </w:r>
            </w:p>
            <w:p w14:paraId="46FB0A12" w14:textId="2B155D9C" w:rsidR="00F43EE2" w:rsidRDefault="00F43EE2" w:rsidP="00365607">
              <w:r>
                <w:rPr>
                  <w:b/>
                  <w:bCs/>
                  <w:noProof/>
                </w:rPr>
                <w:fldChar w:fldCharType="end"/>
              </w:r>
            </w:p>
          </w:sdtContent>
        </w:sdt>
      </w:sdtContent>
    </w:sdt>
    <w:p w14:paraId="448157CB" w14:textId="77777777" w:rsidR="008433AC" w:rsidRDefault="008433AC" w:rsidP="00F43EE2">
      <w:pPr>
        <w:pStyle w:val="Heading1"/>
        <w:numPr>
          <w:ilvl w:val="0"/>
          <w:numId w:val="0"/>
        </w:numPr>
        <w:ind w:left="432"/>
      </w:pPr>
    </w:p>
    <w:sectPr w:rsidR="008433AC" w:rsidSect="008433A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10E67" w14:textId="77777777" w:rsidR="00B06C7A" w:rsidRDefault="00B06C7A" w:rsidP="008433AC">
      <w:pPr>
        <w:spacing w:after="0" w:line="240" w:lineRule="auto"/>
      </w:pPr>
      <w:r>
        <w:separator/>
      </w:r>
    </w:p>
  </w:endnote>
  <w:endnote w:type="continuationSeparator" w:id="0">
    <w:p w14:paraId="024EC298" w14:textId="77777777" w:rsidR="00B06C7A" w:rsidRDefault="00B06C7A" w:rsidP="00843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024704"/>
      <w:docPartObj>
        <w:docPartGallery w:val="Page Numbers (Bottom of Page)"/>
        <w:docPartUnique/>
      </w:docPartObj>
    </w:sdtPr>
    <w:sdtEndPr>
      <w:rPr>
        <w:color w:val="7F7F7F" w:themeColor="background1" w:themeShade="7F"/>
        <w:spacing w:val="60"/>
      </w:rPr>
    </w:sdtEndPr>
    <w:sdtContent>
      <w:p w14:paraId="7EBC7FA9" w14:textId="77777777" w:rsidR="00A469E2" w:rsidRDefault="00A469E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207A625E" w14:textId="77777777" w:rsidR="00A469E2" w:rsidRDefault="00A46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EF2A6" w14:textId="77777777" w:rsidR="00B06C7A" w:rsidRDefault="00B06C7A" w:rsidP="008433AC">
      <w:pPr>
        <w:spacing w:after="0" w:line="240" w:lineRule="auto"/>
      </w:pPr>
      <w:r>
        <w:separator/>
      </w:r>
    </w:p>
  </w:footnote>
  <w:footnote w:type="continuationSeparator" w:id="0">
    <w:p w14:paraId="4E3B4E74" w14:textId="77777777" w:rsidR="00B06C7A" w:rsidRDefault="00B06C7A" w:rsidP="008433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7555C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D230FFD"/>
    <w:multiLevelType w:val="hybridMultilevel"/>
    <w:tmpl w:val="FD5A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90"/>
    <w:rsid w:val="00003B51"/>
    <w:rsid w:val="000233C7"/>
    <w:rsid w:val="00032C14"/>
    <w:rsid w:val="000361EE"/>
    <w:rsid w:val="000A05FD"/>
    <w:rsid w:val="000A2995"/>
    <w:rsid w:val="000E1AF8"/>
    <w:rsid w:val="000E42B8"/>
    <w:rsid w:val="00104A43"/>
    <w:rsid w:val="00147FC2"/>
    <w:rsid w:val="00157DAE"/>
    <w:rsid w:val="00166AC4"/>
    <w:rsid w:val="001A1553"/>
    <w:rsid w:val="001E5DD4"/>
    <w:rsid w:val="002124D0"/>
    <w:rsid w:val="002259A1"/>
    <w:rsid w:val="00257EE0"/>
    <w:rsid w:val="00263AD7"/>
    <w:rsid w:val="002670D8"/>
    <w:rsid w:val="00293066"/>
    <w:rsid w:val="00300534"/>
    <w:rsid w:val="00356D00"/>
    <w:rsid w:val="00365607"/>
    <w:rsid w:val="0037561F"/>
    <w:rsid w:val="00377756"/>
    <w:rsid w:val="003D292B"/>
    <w:rsid w:val="00406EC5"/>
    <w:rsid w:val="00437DA5"/>
    <w:rsid w:val="00445264"/>
    <w:rsid w:val="004619AB"/>
    <w:rsid w:val="004936F8"/>
    <w:rsid w:val="004A669B"/>
    <w:rsid w:val="005732D3"/>
    <w:rsid w:val="00590480"/>
    <w:rsid w:val="005D3195"/>
    <w:rsid w:val="005F22DC"/>
    <w:rsid w:val="005F27C5"/>
    <w:rsid w:val="005F4648"/>
    <w:rsid w:val="00642800"/>
    <w:rsid w:val="00653EEA"/>
    <w:rsid w:val="0067121B"/>
    <w:rsid w:val="00713992"/>
    <w:rsid w:val="0075270C"/>
    <w:rsid w:val="00782A3C"/>
    <w:rsid w:val="00786ACB"/>
    <w:rsid w:val="00787889"/>
    <w:rsid w:val="007C10C9"/>
    <w:rsid w:val="007F6690"/>
    <w:rsid w:val="008433AC"/>
    <w:rsid w:val="008E6380"/>
    <w:rsid w:val="008F3988"/>
    <w:rsid w:val="008F7B32"/>
    <w:rsid w:val="00907D93"/>
    <w:rsid w:val="00946DDA"/>
    <w:rsid w:val="009634D4"/>
    <w:rsid w:val="00970980"/>
    <w:rsid w:val="009B1D8F"/>
    <w:rsid w:val="009C6910"/>
    <w:rsid w:val="009C75E4"/>
    <w:rsid w:val="009F1C94"/>
    <w:rsid w:val="00A333FC"/>
    <w:rsid w:val="00A36444"/>
    <w:rsid w:val="00A469E2"/>
    <w:rsid w:val="00A603D3"/>
    <w:rsid w:val="00A85FE3"/>
    <w:rsid w:val="00AA4864"/>
    <w:rsid w:val="00AE3EE6"/>
    <w:rsid w:val="00B06C7A"/>
    <w:rsid w:val="00B221C7"/>
    <w:rsid w:val="00B46B4E"/>
    <w:rsid w:val="00B60465"/>
    <w:rsid w:val="00B63C56"/>
    <w:rsid w:val="00B765BD"/>
    <w:rsid w:val="00B81363"/>
    <w:rsid w:val="00BB6CD3"/>
    <w:rsid w:val="00BB7328"/>
    <w:rsid w:val="00BC118C"/>
    <w:rsid w:val="00BD536B"/>
    <w:rsid w:val="00C32835"/>
    <w:rsid w:val="00C35BF0"/>
    <w:rsid w:val="00C379A3"/>
    <w:rsid w:val="00C516AF"/>
    <w:rsid w:val="00C83313"/>
    <w:rsid w:val="00CD2960"/>
    <w:rsid w:val="00D35DED"/>
    <w:rsid w:val="00D8123D"/>
    <w:rsid w:val="00DA5CB9"/>
    <w:rsid w:val="00DD2BC0"/>
    <w:rsid w:val="00DF2EA4"/>
    <w:rsid w:val="00DF62CF"/>
    <w:rsid w:val="00E01B22"/>
    <w:rsid w:val="00E10C5B"/>
    <w:rsid w:val="00E27780"/>
    <w:rsid w:val="00E37EE6"/>
    <w:rsid w:val="00E5352E"/>
    <w:rsid w:val="00E739E0"/>
    <w:rsid w:val="00E87C00"/>
    <w:rsid w:val="00EB0646"/>
    <w:rsid w:val="00F43EE2"/>
    <w:rsid w:val="00F74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4FDB2E"/>
  <w15:chartTrackingRefBased/>
  <w15:docId w15:val="{66FF952D-935B-4346-9BE0-6B9AA7F9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433AC"/>
    <w:pPr>
      <w:spacing w:line="360" w:lineRule="auto"/>
    </w:pPr>
    <w:rPr>
      <w:rFonts w:ascii="Arial" w:hAnsi="Arial"/>
    </w:rPr>
  </w:style>
  <w:style w:type="paragraph" w:styleId="Heading1">
    <w:name w:val="heading 1"/>
    <w:basedOn w:val="Normal"/>
    <w:next w:val="Normal"/>
    <w:link w:val="Heading1Char"/>
    <w:uiPriority w:val="9"/>
    <w:qFormat/>
    <w:rsid w:val="008433AC"/>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433AC"/>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433AC"/>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433AC"/>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433A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433A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433A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433A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433A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3AC"/>
    <w:rPr>
      <w:rFonts w:ascii="Arial" w:eastAsiaTheme="majorEastAsia" w:hAnsi="Arial" w:cstheme="majorBidi"/>
      <w:color w:val="2E74B5" w:themeColor="accent1" w:themeShade="BF"/>
      <w:sz w:val="32"/>
      <w:szCs w:val="32"/>
    </w:rPr>
  </w:style>
  <w:style w:type="paragraph" w:styleId="ListParagraph">
    <w:name w:val="List Paragraph"/>
    <w:basedOn w:val="Normal"/>
    <w:uiPriority w:val="34"/>
    <w:qFormat/>
    <w:rsid w:val="008433AC"/>
    <w:pPr>
      <w:ind w:left="720"/>
      <w:contextualSpacing/>
    </w:pPr>
  </w:style>
  <w:style w:type="character" w:customStyle="1" w:styleId="Heading2Char">
    <w:name w:val="Heading 2 Char"/>
    <w:basedOn w:val="DefaultParagraphFont"/>
    <w:link w:val="Heading2"/>
    <w:uiPriority w:val="9"/>
    <w:rsid w:val="008433AC"/>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433A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433A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8433A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8433A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433A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433A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33AC"/>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3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3AC"/>
    <w:rPr>
      <w:rFonts w:ascii="Arial" w:hAnsi="Arial"/>
    </w:rPr>
  </w:style>
  <w:style w:type="paragraph" w:styleId="Footer">
    <w:name w:val="footer"/>
    <w:basedOn w:val="Normal"/>
    <w:link w:val="FooterChar"/>
    <w:uiPriority w:val="99"/>
    <w:unhideWhenUsed/>
    <w:rsid w:val="00843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3AC"/>
    <w:rPr>
      <w:rFonts w:ascii="Arial" w:hAnsi="Arial"/>
    </w:rPr>
  </w:style>
  <w:style w:type="paragraph" w:styleId="TOCHeading">
    <w:name w:val="TOC Heading"/>
    <w:basedOn w:val="Heading1"/>
    <w:next w:val="Normal"/>
    <w:uiPriority w:val="39"/>
    <w:unhideWhenUsed/>
    <w:qFormat/>
    <w:rsid w:val="009F1C94"/>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9F1C94"/>
    <w:pPr>
      <w:spacing w:after="100"/>
    </w:pPr>
  </w:style>
  <w:style w:type="paragraph" w:styleId="TOC2">
    <w:name w:val="toc 2"/>
    <w:basedOn w:val="Normal"/>
    <w:next w:val="Normal"/>
    <w:autoRedefine/>
    <w:uiPriority w:val="39"/>
    <w:unhideWhenUsed/>
    <w:rsid w:val="009F1C94"/>
    <w:pPr>
      <w:spacing w:after="100"/>
      <w:ind w:left="220"/>
    </w:pPr>
  </w:style>
  <w:style w:type="character" w:styleId="Hyperlink">
    <w:name w:val="Hyperlink"/>
    <w:basedOn w:val="DefaultParagraphFont"/>
    <w:uiPriority w:val="99"/>
    <w:unhideWhenUsed/>
    <w:rsid w:val="009F1C94"/>
    <w:rPr>
      <w:color w:val="0563C1" w:themeColor="hyperlink"/>
      <w:u w:val="single"/>
    </w:rPr>
  </w:style>
  <w:style w:type="table" w:styleId="TableGrid">
    <w:name w:val="Table Grid"/>
    <w:basedOn w:val="TableNormal"/>
    <w:uiPriority w:val="39"/>
    <w:rsid w:val="009F1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F1C9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E3EE6"/>
    <w:pPr>
      <w:spacing w:after="0"/>
    </w:pPr>
  </w:style>
  <w:style w:type="paragraph" w:styleId="Quote">
    <w:name w:val="Quote"/>
    <w:basedOn w:val="Normal"/>
    <w:next w:val="Normal"/>
    <w:link w:val="QuoteChar"/>
    <w:uiPriority w:val="29"/>
    <w:qFormat/>
    <w:rsid w:val="0075270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5270C"/>
    <w:rPr>
      <w:rFonts w:ascii="Arial" w:hAnsi="Arial"/>
      <w:i/>
      <w:iCs/>
      <w:color w:val="404040" w:themeColor="text1" w:themeTint="BF"/>
    </w:rPr>
  </w:style>
  <w:style w:type="paragraph" w:styleId="Bibliography">
    <w:name w:val="Bibliography"/>
    <w:basedOn w:val="Normal"/>
    <w:next w:val="Normal"/>
    <w:uiPriority w:val="37"/>
    <w:unhideWhenUsed/>
    <w:rsid w:val="00F43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4167">
      <w:bodyDiv w:val="1"/>
      <w:marLeft w:val="0"/>
      <w:marRight w:val="0"/>
      <w:marTop w:val="0"/>
      <w:marBottom w:val="0"/>
      <w:divBdr>
        <w:top w:val="none" w:sz="0" w:space="0" w:color="auto"/>
        <w:left w:val="none" w:sz="0" w:space="0" w:color="auto"/>
        <w:bottom w:val="none" w:sz="0" w:space="0" w:color="auto"/>
        <w:right w:val="none" w:sz="0" w:space="0" w:color="auto"/>
      </w:divBdr>
    </w:div>
    <w:div w:id="106050442">
      <w:bodyDiv w:val="1"/>
      <w:marLeft w:val="0"/>
      <w:marRight w:val="0"/>
      <w:marTop w:val="0"/>
      <w:marBottom w:val="0"/>
      <w:divBdr>
        <w:top w:val="none" w:sz="0" w:space="0" w:color="auto"/>
        <w:left w:val="none" w:sz="0" w:space="0" w:color="auto"/>
        <w:bottom w:val="none" w:sz="0" w:space="0" w:color="auto"/>
        <w:right w:val="none" w:sz="0" w:space="0" w:color="auto"/>
      </w:divBdr>
    </w:div>
    <w:div w:id="142427864">
      <w:bodyDiv w:val="1"/>
      <w:marLeft w:val="0"/>
      <w:marRight w:val="0"/>
      <w:marTop w:val="0"/>
      <w:marBottom w:val="0"/>
      <w:divBdr>
        <w:top w:val="none" w:sz="0" w:space="0" w:color="auto"/>
        <w:left w:val="none" w:sz="0" w:space="0" w:color="auto"/>
        <w:bottom w:val="none" w:sz="0" w:space="0" w:color="auto"/>
        <w:right w:val="none" w:sz="0" w:space="0" w:color="auto"/>
      </w:divBdr>
    </w:div>
    <w:div w:id="150371173">
      <w:bodyDiv w:val="1"/>
      <w:marLeft w:val="0"/>
      <w:marRight w:val="0"/>
      <w:marTop w:val="0"/>
      <w:marBottom w:val="0"/>
      <w:divBdr>
        <w:top w:val="none" w:sz="0" w:space="0" w:color="auto"/>
        <w:left w:val="none" w:sz="0" w:space="0" w:color="auto"/>
        <w:bottom w:val="none" w:sz="0" w:space="0" w:color="auto"/>
        <w:right w:val="none" w:sz="0" w:space="0" w:color="auto"/>
      </w:divBdr>
    </w:div>
    <w:div w:id="160774939">
      <w:bodyDiv w:val="1"/>
      <w:marLeft w:val="0"/>
      <w:marRight w:val="0"/>
      <w:marTop w:val="0"/>
      <w:marBottom w:val="0"/>
      <w:divBdr>
        <w:top w:val="none" w:sz="0" w:space="0" w:color="auto"/>
        <w:left w:val="none" w:sz="0" w:space="0" w:color="auto"/>
        <w:bottom w:val="none" w:sz="0" w:space="0" w:color="auto"/>
        <w:right w:val="none" w:sz="0" w:space="0" w:color="auto"/>
      </w:divBdr>
    </w:div>
    <w:div w:id="169217755">
      <w:bodyDiv w:val="1"/>
      <w:marLeft w:val="0"/>
      <w:marRight w:val="0"/>
      <w:marTop w:val="0"/>
      <w:marBottom w:val="0"/>
      <w:divBdr>
        <w:top w:val="none" w:sz="0" w:space="0" w:color="auto"/>
        <w:left w:val="none" w:sz="0" w:space="0" w:color="auto"/>
        <w:bottom w:val="none" w:sz="0" w:space="0" w:color="auto"/>
        <w:right w:val="none" w:sz="0" w:space="0" w:color="auto"/>
      </w:divBdr>
    </w:div>
    <w:div w:id="189025952">
      <w:bodyDiv w:val="1"/>
      <w:marLeft w:val="0"/>
      <w:marRight w:val="0"/>
      <w:marTop w:val="0"/>
      <w:marBottom w:val="0"/>
      <w:divBdr>
        <w:top w:val="none" w:sz="0" w:space="0" w:color="auto"/>
        <w:left w:val="none" w:sz="0" w:space="0" w:color="auto"/>
        <w:bottom w:val="none" w:sz="0" w:space="0" w:color="auto"/>
        <w:right w:val="none" w:sz="0" w:space="0" w:color="auto"/>
      </w:divBdr>
    </w:div>
    <w:div w:id="227040881">
      <w:bodyDiv w:val="1"/>
      <w:marLeft w:val="0"/>
      <w:marRight w:val="0"/>
      <w:marTop w:val="0"/>
      <w:marBottom w:val="0"/>
      <w:divBdr>
        <w:top w:val="none" w:sz="0" w:space="0" w:color="auto"/>
        <w:left w:val="none" w:sz="0" w:space="0" w:color="auto"/>
        <w:bottom w:val="none" w:sz="0" w:space="0" w:color="auto"/>
        <w:right w:val="none" w:sz="0" w:space="0" w:color="auto"/>
      </w:divBdr>
    </w:div>
    <w:div w:id="229392133">
      <w:bodyDiv w:val="1"/>
      <w:marLeft w:val="0"/>
      <w:marRight w:val="0"/>
      <w:marTop w:val="0"/>
      <w:marBottom w:val="0"/>
      <w:divBdr>
        <w:top w:val="none" w:sz="0" w:space="0" w:color="auto"/>
        <w:left w:val="none" w:sz="0" w:space="0" w:color="auto"/>
        <w:bottom w:val="none" w:sz="0" w:space="0" w:color="auto"/>
        <w:right w:val="none" w:sz="0" w:space="0" w:color="auto"/>
      </w:divBdr>
    </w:div>
    <w:div w:id="249044476">
      <w:bodyDiv w:val="1"/>
      <w:marLeft w:val="0"/>
      <w:marRight w:val="0"/>
      <w:marTop w:val="0"/>
      <w:marBottom w:val="0"/>
      <w:divBdr>
        <w:top w:val="none" w:sz="0" w:space="0" w:color="auto"/>
        <w:left w:val="none" w:sz="0" w:space="0" w:color="auto"/>
        <w:bottom w:val="none" w:sz="0" w:space="0" w:color="auto"/>
        <w:right w:val="none" w:sz="0" w:space="0" w:color="auto"/>
      </w:divBdr>
    </w:div>
    <w:div w:id="270213403">
      <w:bodyDiv w:val="1"/>
      <w:marLeft w:val="0"/>
      <w:marRight w:val="0"/>
      <w:marTop w:val="0"/>
      <w:marBottom w:val="0"/>
      <w:divBdr>
        <w:top w:val="none" w:sz="0" w:space="0" w:color="auto"/>
        <w:left w:val="none" w:sz="0" w:space="0" w:color="auto"/>
        <w:bottom w:val="none" w:sz="0" w:space="0" w:color="auto"/>
        <w:right w:val="none" w:sz="0" w:space="0" w:color="auto"/>
      </w:divBdr>
    </w:div>
    <w:div w:id="274100602">
      <w:bodyDiv w:val="1"/>
      <w:marLeft w:val="0"/>
      <w:marRight w:val="0"/>
      <w:marTop w:val="0"/>
      <w:marBottom w:val="0"/>
      <w:divBdr>
        <w:top w:val="none" w:sz="0" w:space="0" w:color="auto"/>
        <w:left w:val="none" w:sz="0" w:space="0" w:color="auto"/>
        <w:bottom w:val="none" w:sz="0" w:space="0" w:color="auto"/>
        <w:right w:val="none" w:sz="0" w:space="0" w:color="auto"/>
      </w:divBdr>
    </w:div>
    <w:div w:id="277638920">
      <w:bodyDiv w:val="1"/>
      <w:marLeft w:val="0"/>
      <w:marRight w:val="0"/>
      <w:marTop w:val="0"/>
      <w:marBottom w:val="0"/>
      <w:divBdr>
        <w:top w:val="none" w:sz="0" w:space="0" w:color="auto"/>
        <w:left w:val="none" w:sz="0" w:space="0" w:color="auto"/>
        <w:bottom w:val="none" w:sz="0" w:space="0" w:color="auto"/>
        <w:right w:val="none" w:sz="0" w:space="0" w:color="auto"/>
      </w:divBdr>
    </w:div>
    <w:div w:id="282002095">
      <w:bodyDiv w:val="1"/>
      <w:marLeft w:val="0"/>
      <w:marRight w:val="0"/>
      <w:marTop w:val="0"/>
      <w:marBottom w:val="0"/>
      <w:divBdr>
        <w:top w:val="none" w:sz="0" w:space="0" w:color="auto"/>
        <w:left w:val="none" w:sz="0" w:space="0" w:color="auto"/>
        <w:bottom w:val="none" w:sz="0" w:space="0" w:color="auto"/>
        <w:right w:val="none" w:sz="0" w:space="0" w:color="auto"/>
      </w:divBdr>
    </w:div>
    <w:div w:id="299724006">
      <w:bodyDiv w:val="1"/>
      <w:marLeft w:val="0"/>
      <w:marRight w:val="0"/>
      <w:marTop w:val="0"/>
      <w:marBottom w:val="0"/>
      <w:divBdr>
        <w:top w:val="none" w:sz="0" w:space="0" w:color="auto"/>
        <w:left w:val="none" w:sz="0" w:space="0" w:color="auto"/>
        <w:bottom w:val="none" w:sz="0" w:space="0" w:color="auto"/>
        <w:right w:val="none" w:sz="0" w:space="0" w:color="auto"/>
      </w:divBdr>
    </w:div>
    <w:div w:id="342361482">
      <w:bodyDiv w:val="1"/>
      <w:marLeft w:val="0"/>
      <w:marRight w:val="0"/>
      <w:marTop w:val="0"/>
      <w:marBottom w:val="0"/>
      <w:divBdr>
        <w:top w:val="none" w:sz="0" w:space="0" w:color="auto"/>
        <w:left w:val="none" w:sz="0" w:space="0" w:color="auto"/>
        <w:bottom w:val="none" w:sz="0" w:space="0" w:color="auto"/>
        <w:right w:val="none" w:sz="0" w:space="0" w:color="auto"/>
      </w:divBdr>
    </w:div>
    <w:div w:id="364714575">
      <w:bodyDiv w:val="1"/>
      <w:marLeft w:val="0"/>
      <w:marRight w:val="0"/>
      <w:marTop w:val="0"/>
      <w:marBottom w:val="0"/>
      <w:divBdr>
        <w:top w:val="none" w:sz="0" w:space="0" w:color="auto"/>
        <w:left w:val="none" w:sz="0" w:space="0" w:color="auto"/>
        <w:bottom w:val="none" w:sz="0" w:space="0" w:color="auto"/>
        <w:right w:val="none" w:sz="0" w:space="0" w:color="auto"/>
      </w:divBdr>
    </w:div>
    <w:div w:id="372923958">
      <w:bodyDiv w:val="1"/>
      <w:marLeft w:val="0"/>
      <w:marRight w:val="0"/>
      <w:marTop w:val="0"/>
      <w:marBottom w:val="0"/>
      <w:divBdr>
        <w:top w:val="none" w:sz="0" w:space="0" w:color="auto"/>
        <w:left w:val="none" w:sz="0" w:space="0" w:color="auto"/>
        <w:bottom w:val="none" w:sz="0" w:space="0" w:color="auto"/>
        <w:right w:val="none" w:sz="0" w:space="0" w:color="auto"/>
      </w:divBdr>
    </w:div>
    <w:div w:id="404374485">
      <w:bodyDiv w:val="1"/>
      <w:marLeft w:val="0"/>
      <w:marRight w:val="0"/>
      <w:marTop w:val="0"/>
      <w:marBottom w:val="0"/>
      <w:divBdr>
        <w:top w:val="none" w:sz="0" w:space="0" w:color="auto"/>
        <w:left w:val="none" w:sz="0" w:space="0" w:color="auto"/>
        <w:bottom w:val="none" w:sz="0" w:space="0" w:color="auto"/>
        <w:right w:val="none" w:sz="0" w:space="0" w:color="auto"/>
      </w:divBdr>
    </w:div>
    <w:div w:id="416710405">
      <w:bodyDiv w:val="1"/>
      <w:marLeft w:val="0"/>
      <w:marRight w:val="0"/>
      <w:marTop w:val="0"/>
      <w:marBottom w:val="0"/>
      <w:divBdr>
        <w:top w:val="none" w:sz="0" w:space="0" w:color="auto"/>
        <w:left w:val="none" w:sz="0" w:space="0" w:color="auto"/>
        <w:bottom w:val="none" w:sz="0" w:space="0" w:color="auto"/>
        <w:right w:val="none" w:sz="0" w:space="0" w:color="auto"/>
      </w:divBdr>
    </w:div>
    <w:div w:id="476802585">
      <w:bodyDiv w:val="1"/>
      <w:marLeft w:val="0"/>
      <w:marRight w:val="0"/>
      <w:marTop w:val="0"/>
      <w:marBottom w:val="0"/>
      <w:divBdr>
        <w:top w:val="none" w:sz="0" w:space="0" w:color="auto"/>
        <w:left w:val="none" w:sz="0" w:space="0" w:color="auto"/>
        <w:bottom w:val="none" w:sz="0" w:space="0" w:color="auto"/>
        <w:right w:val="none" w:sz="0" w:space="0" w:color="auto"/>
      </w:divBdr>
    </w:div>
    <w:div w:id="493566318">
      <w:bodyDiv w:val="1"/>
      <w:marLeft w:val="0"/>
      <w:marRight w:val="0"/>
      <w:marTop w:val="0"/>
      <w:marBottom w:val="0"/>
      <w:divBdr>
        <w:top w:val="none" w:sz="0" w:space="0" w:color="auto"/>
        <w:left w:val="none" w:sz="0" w:space="0" w:color="auto"/>
        <w:bottom w:val="none" w:sz="0" w:space="0" w:color="auto"/>
        <w:right w:val="none" w:sz="0" w:space="0" w:color="auto"/>
      </w:divBdr>
    </w:div>
    <w:div w:id="503324226">
      <w:bodyDiv w:val="1"/>
      <w:marLeft w:val="0"/>
      <w:marRight w:val="0"/>
      <w:marTop w:val="0"/>
      <w:marBottom w:val="0"/>
      <w:divBdr>
        <w:top w:val="none" w:sz="0" w:space="0" w:color="auto"/>
        <w:left w:val="none" w:sz="0" w:space="0" w:color="auto"/>
        <w:bottom w:val="none" w:sz="0" w:space="0" w:color="auto"/>
        <w:right w:val="none" w:sz="0" w:space="0" w:color="auto"/>
      </w:divBdr>
    </w:div>
    <w:div w:id="515579554">
      <w:bodyDiv w:val="1"/>
      <w:marLeft w:val="0"/>
      <w:marRight w:val="0"/>
      <w:marTop w:val="0"/>
      <w:marBottom w:val="0"/>
      <w:divBdr>
        <w:top w:val="none" w:sz="0" w:space="0" w:color="auto"/>
        <w:left w:val="none" w:sz="0" w:space="0" w:color="auto"/>
        <w:bottom w:val="none" w:sz="0" w:space="0" w:color="auto"/>
        <w:right w:val="none" w:sz="0" w:space="0" w:color="auto"/>
      </w:divBdr>
    </w:div>
    <w:div w:id="619343094">
      <w:bodyDiv w:val="1"/>
      <w:marLeft w:val="0"/>
      <w:marRight w:val="0"/>
      <w:marTop w:val="0"/>
      <w:marBottom w:val="0"/>
      <w:divBdr>
        <w:top w:val="none" w:sz="0" w:space="0" w:color="auto"/>
        <w:left w:val="none" w:sz="0" w:space="0" w:color="auto"/>
        <w:bottom w:val="none" w:sz="0" w:space="0" w:color="auto"/>
        <w:right w:val="none" w:sz="0" w:space="0" w:color="auto"/>
      </w:divBdr>
    </w:div>
    <w:div w:id="628827028">
      <w:bodyDiv w:val="1"/>
      <w:marLeft w:val="0"/>
      <w:marRight w:val="0"/>
      <w:marTop w:val="0"/>
      <w:marBottom w:val="0"/>
      <w:divBdr>
        <w:top w:val="none" w:sz="0" w:space="0" w:color="auto"/>
        <w:left w:val="none" w:sz="0" w:space="0" w:color="auto"/>
        <w:bottom w:val="none" w:sz="0" w:space="0" w:color="auto"/>
        <w:right w:val="none" w:sz="0" w:space="0" w:color="auto"/>
      </w:divBdr>
    </w:div>
    <w:div w:id="666716117">
      <w:bodyDiv w:val="1"/>
      <w:marLeft w:val="0"/>
      <w:marRight w:val="0"/>
      <w:marTop w:val="0"/>
      <w:marBottom w:val="0"/>
      <w:divBdr>
        <w:top w:val="none" w:sz="0" w:space="0" w:color="auto"/>
        <w:left w:val="none" w:sz="0" w:space="0" w:color="auto"/>
        <w:bottom w:val="none" w:sz="0" w:space="0" w:color="auto"/>
        <w:right w:val="none" w:sz="0" w:space="0" w:color="auto"/>
      </w:divBdr>
    </w:div>
    <w:div w:id="681861456">
      <w:bodyDiv w:val="1"/>
      <w:marLeft w:val="0"/>
      <w:marRight w:val="0"/>
      <w:marTop w:val="0"/>
      <w:marBottom w:val="0"/>
      <w:divBdr>
        <w:top w:val="none" w:sz="0" w:space="0" w:color="auto"/>
        <w:left w:val="none" w:sz="0" w:space="0" w:color="auto"/>
        <w:bottom w:val="none" w:sz="0" w:space="0" w:color="auto"/>
        <w:right w:val="none" w:sz="0" w:space="0" w:color="auto"/>
      </w:divBdr>
    </w:div>
    <w:div w:id="681972764">
      <w:bodyDiv w:val="1"/>
      <w:marLeft w:val="0"/>
      <w:marRight w:val="0"/>
      <w:marTop w:val="0"/>
      <w:marBottom w:val="0"/>
      <w:divBdr>
        <w:top w:val="none" w:sz="0" w:space="0" w:color="auto"/>
        <w:left w:val="none" w:sz="0" w:space="0" w:color="auto"/>
        <w:bottom w:val="none" w:sz="0" w:space="0" w:color="auto"/>
        <w:right w:val="none" w:sz="0" w:space="0" w:color="auto"/>
      </w:divBdr>
    </w:div>
    <w:div w:id="726685121">
      <w:bodyDiv w:val="1"/>
      <w:marLeft w:val="0"/>
      <w:marRight w:val="0"/>
      <w:marTop w:val="0"/>
      <w:marBottom w:val="0"/>
      <w:divBdr>
        <w:top w:val="none" w:sz="0" w:space="0" w:color="auto"/>
        <w:left w:val="none" w:sz="0" w:space="0" w:color="auto"/>
        <w:bottom w:val="none" w:sz="0" w:space="0" w:color="auto"/>
        <w:right w:val="none" w:sz="0" w:space="0" w:color="auto"/>
      </w:divBdr>
    </w:div>
    <w:div w:id="729158424">
      <w:bodyDiv w:val="1"/>
      <w:marLeft w:val="0"/>
      <w:marRight w:val="0"/>
      <w:marTop w:val="0"/>
      <w:marBottom w:val="0"/>
      <w:divBdr>
        <w:top w:val="none" w:sz="0" w:space="0" w:color="auto"/>
        <w:left w:val="none" w:sz="0" w:space="0" w:color="auto"/>
        <w:bottom w:val="none" w:sz="0" w:space="0" w:color="auto"/>
        <w:right w:val="none" w:sz="0" w:space="0" w:color="auto"/>
      </w:divBdr>
    </w:div>
    <w:div w:id="780075268">
      <w:bodyDiv w:val="1"/>
      <w:marLeft w:val="0"/>
      <w:marRight w:val="0"/>
      <w:marTop w:val="0"/>
      <w:marBottom w:val="0"/>
      <w:divBdr>
        <w:top w:val="none" w:sz="0" w:space="0" w:color="auto"/>
        <w:left w:val="none" w:sz="0" w:space="0" w:color="auto"/>
        <w:bottom w:val="none" w:sz="0" w:space="0" w:color="auto"/>
        <w:right w:val="none" w:sz="0" w:space="0" w:color="auto"/>
      </w:divBdr>
    </w:div>
    <w:div w:id="791439230">
      <w:bodyDiv w:val="1"/>
      <w:marLeft w:val="0"/>
      <w:marRight w:val="0"/>
      <w:marTop w:val="0"/>
      <w:marBottom w:val="0"/>
      <w:divBdr>
        <w:top w:val="none" w:sz="0" w:space="0" w:color="auto"/>
        <w:left w:val="none" w:sz="0" w:space="0" w:color="auto"/>
        <w:bottom w:val="none" w:sz="0" w:space="0" w:color="auto"/>
        <w:right w:val="none" w:sz="0" w:space="0" w:color="auto"/>
      </w:divBdr>
    </w:div>
    <w:div w:id="793673373">
      <w:bodyDiv w:val="1"/>
      <w:marLeft w:val="0"/>
      <w:marRight w:val="0"/>
      <w:marTop w:val="0"/>
      <w:marBottom w:val="0"/>
      <w:divBdr>
        <w:top w:val="none" w:sz="0" w:space="0" w:color="auto"/>
        <w:left w:val="none" w:sz="0" w:space="0" w:color="auto"/>
        <w:bottom w:val="none" w:sz="0" w:space="0" w:color="auto"/>
        <w:right w:val="none" w:sz="0" w:space="0" w:color="auto"/>
      </w:divBdr>
    </w:div>
    <w:div w:id="806700810">
      <w:bodyDiv w:val="1"/>
      <w:marLeft w:val="0"/>
      <w:marRight w:val="0"/>
      <w:marTop w:val="0"/>
      <w:marBottom w:val="0"/>
      <w:divBdr>
        <w:top w:val="none" w:sz="0" w:space="0" w:color="auto"/>
        <w:left w:val="none" w:sz="0" w:space="0" w:color="auto"/>
        <w:bottom w:val="none" w:sz="0" w:space="0" w:color="auto"/>
        <w:right w:val="none" w:sz="0" w:space="0" w:color="auto"/>
      </w:divBdr>
    </w:div>
    <w:div w:id="854610626">
      <w:bodyDiv w:val="1"/>
      <w:marLeft w:val="0"/>
      <w:marRight w:val="0"/>
      <w:marTop w:val="0"/>
      <w:marBottom w:val="0"/>
      <w:divBdr>
        <w:top w:val="none" w:sz="0" w:space="0" w:color="auto"/>
        <w:left w:val="none" w:sz="0" w:space="0" w:color="auto"/>
        <w:bottom w:val="none" w:sz="0" w:space="0" w:color="auto"/>
        <w:right w:val="none" w:sz="0" w:space="0" w:color="auto"/>
      </w:divBdr>
    </w:div>
    <w:div w:id="873882508">
      <w:bodyDiv w:val="1"/>
      <w:marLeft w:val="0"/>
      <w:marRight w:val="0"/>
      <w:marTop w:val="0"/>
      <w:marBottom w:val="0"/>
      <w:divBdr>
        <w:top w:val="none" w:sz="0" w:space="0" w:color="auto"/>
        <w:left w:val="none" w:sz="0" w:space="0" w:color="auto"/>
        <w:bottom w:val="none" w:sz="0" w:space="0" w:color="auto"/>
        <w:right w:val="none" w:sz="0" w:space="0" w:color="auto"/>
      </w:divBdr>
    </w:div>
    <w:div w:id="887690670">
      <w:bodyDiv w:val="1"/>
      <w:marLeft w:val="0"/>
      <w:marRight w:val="0"/>
      <w:marTop w:val="0"/>
      <w:marBottom w:val="0"/>
      <w:divBdr>
        <w:top w:val="none" w:sz="0" w:space="0" w:color="auto"/>
        <w:left w:val="none" w:sz="0" w:space="0" w:color="auto"/>
        <w:bottom w:val="none" w:sz="0" w:space="0" w:color="auto"/>
        <w:right w:val="none" w:sz="0" w:space="0" w:color="auto"/>
      </w:divBdr>
    </w:div>
    <w:div w:id="924417366">
      <w:bodyDiv w:val="1"/>
      <w:marLeft w:val="0"/>
      <w:marRight w:val="0"/>
      <w:marTop w:val="0"/>
      <w:marBottom w:val="0"/>
      <w:divBdr>
        <w:top w:val="none" w:sz="0" w:space="0" w:color="auto"/>
        <w:left w:val="none" w:sz="0" w:space="0" w:color="auto"/>
        <w:bottom w:val="none" w:sz="0" w:space="0" w:color="auto"/>
        <w:right w:val="none" w:sz="0" w:space="0" w:color="auto"/>
      </w:divBdr>
    </w:div>
    <w:div w:id="937177561">
      <w:bodyDiv w:val="1"/>
      <w:marLeft w:val="0"/>
      <w:marRight w:val="0"/>
      <w:marTop w:val="0"/>
      <w:marBottom w:val="0"/>
      <w:divBdr>
        <w:top w:val="none" w:sz="0" w:space="0" w:color="auto"/>
        <w:left w:val="none" w:sz="0" w:space="0" w:color="auto"/>
        <w:bottom w:val="none" w:sz="0" w:space="0" w:color="auto"/>
        <w:right w:val="none" w:sz="0" w:space="0" w:color="auto"/>
      </w:divBdr>
    </w:div>
    <w:div w:id="957754961">
      <w:bodyDiv w:val="1"/>
      <w:marLeft w:val="0"/>
      <w:marRight w:val="0"/>
      <w:marTop w:val="0"/>
      <w:marBottom w:val="0"/>
      <w:divBdr>
        <w:top w:val="none" w:sz="0" w:space="0" w:color="auto"/>
        <w:left w:val="none" w:sz="0" w:space="0" w:color="auto"/>
        <w:bottom w:val="none" w:sz="0" w:space="0" w:color="auto"/>
        <w:right w:val="none" w:sz="0" w:space="0" w:color="auto"/>
      </w:divBdr>
    </w:div>
    <w:div w:id="971138406">
      <w:bodyDiv w:val="1"/>
      <w:marLeft w:val="0"/>
      <w:marRight w:val="0"/>
      <w:marTop w:val="0"/>
      <w:marBottom w:val="0"/>
      <w:divBdr>
        <w:top w:val="none" w:sz="0" w:space="0" w:color="auto"/>
        <w:left w:val="none" w:sz="0" w:space="0" w:color="auto"/>
        <w:bottom w:val="none" w:sz="0" w:space="0" w:color="auto"/>
        <w:right w:val="none" w:sz="0" w:space="0" w:color="auto"/>
      </w:divBdr>
    </w:div>
    <w:div w:id="1004674403">
      <w:bodyDiv w:val="1"/>
      <w:marLeft w:val="0"/>
      <w:marRight w:val="0"/>
      <w:marTop w:val="0"/>
      <w:marBottom w:val="0"/>
      <w:divBdr>
        <w:top w:val="none" w:sz="0" w:space="0" w:color="auto"/>
        <w:left w:val="none" w:sz="0" w:space="0" w:color="auto"/>
        <w:bottom w:val="none" w:sz="0" w:space="0" w:color="auto"/>
        <w:right w:val="none" w:sz="0" w:space="0" w:color="auto"/>
      </w:divBdr>
    </w:div>
    <w:div w:id="1033458294">
      <w:bodyDiv w:val="1"/>
      <w:marLeft w:val="0"/>
      <w:marRight w:val="0"/>
      <w:marTop w:val="0"/>
      <w:marBottom w:val="0"/>
      <w:divBdr>
        <w:top w:val="none" w:sz="0" w:space="0" w:color="auto"/>
        <w:left w:val="none" w:sz="0" w:space="0" w:color="auto"/>
        <w:bottom w:val="none" w:sz="0" w:space="0" w:color="auto"/>
        <w:right w:val="none" w:sz="0" w:space="0" w:color="auto"/>
      </w:divBdr>
    </w:div>
    <w:div w:id="1037394360">
      <w:bodyDiv w:val="1"/>
      <w:marLeft w:val="0"/>
      <w:marRight w:val="0"/>
      <w:marTop w:val="0"/>
      <w:marBottom w:val="0"/>
      <w:divBdr>
        <w:top w:val="none" w:sz="0" w:space="0" w:color="auto"/>
        <w:left w:val="none" w:sz="0" w:space="0" w:color="auto"/>
        <w:bottom w:val="none" w:sz="0" w:space="0" w:color="auto"/>
        <w:right w:val="none" w:sz="0" w:space="0" w:color="auto"/>
      </w:divBdr>
    </w:div>
    <w:div w:id="1071847505">
      <w:bodyDiv w:val="1"/>
      <w:marLeft w:val="0"/>
      <w:marRight w:val="0"/>
      <w:marTop w:val="0"/>
      <w:marBottom w:val="0"/>
      <w:divBdr>
        <w:top w:val="none" w:sz="0" w:space="0" w:color="auto"/>
        <w:left w:val="none" w:sz="0" w:space="0" w:color="auto"/>
        <w:bottom w:val="none" w:sz="0" w:space="0" w:color="auto"/>
        <w:right w:val="none" w:sz="0" w:space="0" w:color="auto"/>
      </w:divBdr>
    </w:div>
    <w:div w:id="1084182351">
      <w:bodyDiv w:val="1"/>
      <w:marLeft w:val="0"/>
      <w:marRight w:val="0"/>
      <w:marTop w:val="0"/>
      <w:marBottom w:val="0"/>
      <w:divBdr>
        <w:top w:val="none" w:sz="0" w:space="0" w:color="auto"/>
        <w:left w:val="none" w:sz="0" w:space="0" w:color="auto"/>
        <w:bottom w:val="none" w:sz="0" w:space="0" w:color="auto"/>
        <w:right w:val="none" w:sz="0" w:space="0" w:color="auto"/>
      </w:divBdr>
    </w:div>
    <w:div w:id="1088429419">
      <w:bodyDiv w:val="1"/>
      <w:marLeft w:val="0"/>
      <w:marRight w:val="0"/>
      <w:marTop w:val="0"/>
      <w:marBottom w:val="0"/>
      <w:divBdr>
        <w:top w:val="none" w:sz="0" w:space="0" w:color="auto"/>
        <w:left w:val="none" w:sz="0" w:space="0" w:color="auto"/>
        <w:bottom w:val="none" w:sz="0" w:space="0" w:color="auto"/>
        <w:right w:val="none" w:sz="0" w:space="0" w:color="auto"/>
      </w:divBdr>
    </w:div>
    <w:div w:id="1101485186">
      <w:bodyDiv w:val="1"/>
      <w:marLeft w:val="0"/>
      <w:marRight w:val="0"/>
      <w:marTop w:val="0"/>
      <w:marBottom w:val="0"/>
      <w:divBdr>
        <w:top w:val="none" w:sz="0" w:space="0" w:color="auto"/>
        <w:left w:val="none" w:sz="0" w:space="0" w:color="auto"/>
        <w:bottom w:val="none" w:sz="0" w:space="0" w:color="auto"/>
        <w:right w:val="none" w:sz="0" w:space="0" w:color="auto"/>
      </w:divBdr>
    </w:div>
    <w:div w:id="1108550654">
      <w:bodyDiv w:val="1"/>
      <w:marLeft w:val="0"/>
      <w:marRight w:val="0"/>
      <w:marTop w:val="0"/>
      <w:marBottom w:val="0"/>
      <w:divBdr>
        <w:top w:val="none" w:sz="0" w:space="0" w:color="auto"/>
        <w:left w:val="none" w:sz="0" w:space="0" w:color="auto"/>
        <w:bottom w:val="none" w:sz="0" w:space="0" w:color="auto"/>
        <w:right w:val="none" w:sz="0" w:space="0" w:color="auto"/>
      </w:divBdr>
    </w:div>
    <w:div w:id="1120299457">
      <w:bodyDiv w:val="1"/>
      <w:marLeft w:val="0"/>
      <w:marRight w:val="0"/>
      <w:marTop w:val="0"/>
      <w:marBottom w:val="0"/>
      <w:divBdr>
        <w:top w:val="none" w:sz="0" w:space="0" w:color="auto"/>
        <w:left w:val="none" w:sz="0" w:space="0" w:color="auto"/>
        <w:bottom w:val="none" w:sz="0" w:space="0" w:color="auto"/>
        <w:right w:val="none" w:sz="0" w:space="0" w:color="auto"/>
      </w:divBdr>
    </w:div>
    <w:div w:id="1141338787">
      <w:bodyDiv w:val="1"/>
      <w:marLeft w:val="0"/>
      <w:marRight w:val="0"/>
      <w:marTop w:val="0"/>
      <w:marBottom w:val="0"/>
      <w:divBdr>
        <w:top w:val="none" w:sz="0" w:space="0" w:color="auto"/>
        <w:left w:val="none" w:sz="0" w:space="0" w:color="auto"/>
        <w:bottom w:val="none" w:sz="0" w:space="0" w:color="auto"/>
        <w:right w:val="none" w:sz="0" w:space="0" w:color="auto"/>
      </w:divBdr>
    </w:div>
    <w:div w:id="1152985726">
      <w:bodyDiv w:val="1"/>
      <w:marLeft w:val="0"/>
      <w:marRight w:val="0"/>
      <w:marTop w:val="0"/>
      <w:marBottom w:val="0"/>
      <w:divBdr>
        <w:top w:val="none" w:sz="0" w:space="0" w:color="auto"/>
        <w:left w:val="none" w:sz="0" w:space="0" w:color="auto"/>
        <w:bottom w:val="none" w:sz="0" w:space="0" w:color="auto"/>
        <w:right w:val="none" w:sz="0" w:space="0" w:color="auto"/>
      </w:divBdr>
    </w:div>
    <w:div w:id="1159619513">
      <w:bodyDiv w:val="1"/>
      <w:marLeft w:val="0"/>
      <w:marRight w:val="0"/>
      <w:marTop w:val="0"/>
      <w:marBottom w:val="0"/>
      <w:divBdr>
        <w:top w:val="none" w:sz="0" w:space="0" w:color="auto"/>
        <w:left w:val="none" w:sz="0" w:space="0" w:color="auto"/>
        <w:bottom w:val="none" w:sz="0" w:space="0" w:color="auto"/>
        <w:right w:val="none" w:sz="0" w:space="0" w:color="auto"/>
      </w:divBdr>
    </w:div>
    <w:div w:id="1160269964">
      <w:bodyDiv w:val="1"/>
      <w:marLeft w:val="0"/>
      <w:marRight w:val="0"/>
      <w:marTop w:val="0"/>
      <w:marBottom w:val="0"/>
      <w:divBdr>
        <w:top w:val="none" w:sz="0" w:space="0" w:color="auto"/>
        <w:left w:val="none" w:sz="0" w:space="0" w:color="auto"/>
        <w:bottom w:val="none" w:sz="0" w:space="0" w:color="auto"/>
        <w:right w:val="none" w:sz="0" w:space="0" w:color="auto"/>
      </w:divBdr>
    </w:div>
    <w:div w:id="1205174172">
      <w:bodyDiv w:val="1"/>
      <w:marLeft w:val="0"/>
      <w:marRight w:val="0"/>
      <w:marTop w:val="0"/>
      <w:marBottom w:val="0"/>
      <w:divBdr>
        <w:top w:val="none" w:sz="0" w:space="0" w:color="auto"/>
        <w:left w:val="none" w:sz="0" w:space="0" w:color="auto"/>
        <w:bottom w:val="none" w:sz="0" w:space="0" w:color="auto"/>
        <w:right w:val="none" w:sz="0" w:space="0" w:color="auto"/>
      </w:divBdr>
    </w:div>
    <w:div w:id="1230073611">
      <w:bodyDiv w:val="1"/>
      <w:marLeft w:val="0"/>
      <w:marRight w:val="0"/>
      <w:marTop w:val="0"/>
      <w:marBottom w:val="0"/>
      <w:divBdr>
        <w:top w:val="none" w:sz="0" w:space="0" w:color="auto"/>
        <w:left w:val="none" w:sz="0" w:space="0" w:color="auto"/>
        <w:bottom w:val="none" w:sz="0" w:space="0" w:color="auto"/>
        <w:right w:val="none" w:sz="0" w:space="0" w:color="auto"/>
      </w:divBdr>
    </w:div>
    <w:div w:id="1244334640">
      <w:bodyDiv w:val="1"/>
      <w:marLeft w:val="0"/>
      <w:marRight w:val="0"/>
      <w:marTop w:val="0"/>
      <w:marBottom w:val="0"/>
      <w:divBdr>
        <w:top w:val="none" w:sz="0" w:space="0" w:color="auto"/>
        <w:left w:val="none" w:sz="0" w:space="0" w:color="auto"/>
        <w:bottom w:val="none" w:sz="0" w:space="0" w:color="auto"/>
        <w:right w:val="none" w:sz="0" w:space="0" w:color="auto"/>
      </w:divBdr>
    </w:div>
    <w:div w:id="1250698257">
      <w:bodyDiv w:val="1"/>
      <w:marLeft w:val="0"/>
      <w:marRight w:val="0"/>
      <w:marTop w:val="0"/>
      <w:marBottom w:val="0"/>
      <w:divBdr>
        <w:top w:val="none" w:sz="0" w:space="0" w:color="auto"/>
        <w:left w:val="none" w:sz="0" w:space="0" w:color="auto"/>
        <w:bottom w:val="none" w:sz="0" w:space="0" w:color="auto"/>
        <w:right w:val="none" w:sz="0" w:space="0" w:color="auto"/>
      </w:divBdr>
    </w:div>
    <w:div w:id="1308511150">
      <w:bodyDiv w:val="1"/>
      <w:marLeft w:val="0"/>
      <w:marRight w:val="0"/>
      <w:marTop w:val="0"/>
      <w:marBottom w:val="0"/>
      <w:divBdr>
        <w:top w:val="none" w:sz="0" w:space="0" w:color="auto"/>
        <w:left w:val="none" w:sz="0" w:space="0" w:color="auto"/>
        <w:bottom w:val="none" w:sz="0" w:space="0" w:color="auto"/>
        <w:right w:val="none" w:sz="0" w:space="0" w:color="auto"/>
      </w:divBdr>
    </w:div>
    <w:div w:id="1311249273">
      <w:bodyDiv w:val="1"/>
      <w:marLeft w:val="0"/>
      <w:marRight w:val="0"/>
      <w:marTop w:val="0"/>
      <w:marBottom w:val="0"/>
      <w:divBdr>
        <w:top w:val="none" w:sz="0" w:space="0" w:color="auto"/>
        <w:left w:val="none" w:sz="0" w:space="0" w:color="auto"/>
        <w:bottom w:val="none" w:sz="0" w:space="0" w:color="auto"/>
        <w:right w:val="none" w:sz="0" w:space="0" w:color="auto"/>
      </w:divBdr>
    </w:div>
    <w:div w:id="1339700613">
      <w:bodyDiv w:val="1"/>
      <w:marLeft w:val="0"/>
      <w:marRight w:val="0"/>
      <w:marTop w:val="0"/>
      <w:marBottom w:val="0"/>
      <w:divBdr>
        <w:top w:val="none" w:sz="0" w:space="0" w:color="auto"/>
        <w:left w:val="none" w:sz="0" w:space="0" w:color="auto"/>
        <w:bottom w:val="none" w:sz="0" w:space="0" w:color="auto"/>
        <w:right w:val="none" w:sz="0" w:space="0" w:color="auto"/>
      </w:divBdr>
    </w:div>
    <w:div w:id="1359771146">
      <w:bodyDiv w:val="1"/>
      <w:marLeft w:val="0"/>
      <w:marRight w:val="0"/>
      <w:marTop w:val="0"/>
      <w:marBottom w:val="0"/>
      <w:divBdr>
        <w:top w:val="none" w:sz="0" w:space="0" w:color="auto"/>
        <w:left w:val="none" w:sz="0" w:space="0" w:color="auto"/>
        <w:bottom w:val="none" w:sz="0" w:space="0" w:color="auto"/>
        <w:right w:val="none" w:sz="0" w:space="0" w:color="auto"/>
      </w:divBdr>
    </w:div>
    <w:div w:id="1367293515">
      <w:bodyDiv w:val="1"/>
      <w:marLeft w:val="0"/>
      <w:marRight w:val="0"/>
      <w:marTop w:val="0"/>
      <w:marBottom w:val="0"/>
      <w:divBdr>
        <w:top w:val="none" w:sz="0" w:space="0" w:color="auto"/>
        <w:left w:val="none" w:sz="0" w:space="0" w:color="auto"/>
        <w:bottom w:val="none" w:sz="0" w:space="0" w:color="auto"/>
        <w:right w:val="none" w:sz="0" w:space="0" w:color="auto"/>
      </w:divBdr>
    </w:div>
    <w:div w:id="1392117951">
      <w:bodyDiv w:val="1"/>
      <w:marLeft w:val="0"/>
      <w:marRight w:val="0"/>
      <w:marTop w:val="0"/>
      <w:marBottom w:val="0"/>
      <w:divBdr>
        <w:top w:val="none" w:sz="0" w:space="0" w:color="auto"/>
        <w:left w:val="none" w:sz="0" w:space="0" w:color="auto"/>
        <w:bottom w:val="none" w:sz="0" w:space="0" w:color="auto"/>
        <w:right w:val="none" w:sz="0" w:space="0" w:color="auto"/>
      </w:divBdr>
    </w:div>
    <w:div w:id="1494106489">
      <w:bodyDiv w:val="1"/>
      <w:marLeft w:val="0"/>
      <w:marRight w:val="0"/>
      <w:marTop w:val="0"/>
      <w:marBottom w:val="0"/>
      <w:divBdr>
        <w:top w:val="none" w:sz="0" w:space="0" w:color="auto"/>
        <w:left w:val="none" w:sz="0" w:space="0" w:color="auto"/>
        <w:bottom w:val="none" w:sz="0" w:space="0" w:color="auto"/>
        <w:right w:val="none" w:sz="0" w:space="0" w:color="auto"/>
      </w:divBdr>
    </w:div>
    <w:div w:id="1563173258">
      <w:bodyDiv w:val="1"/>
      <w:marLeft w:val="0"/>
      <w:marRight w:val="0"/>
      <w:marTop w:val="0"/>
      <w:marBottom w:val="0"/>
      <w:divBdr>
        <w:top w:val="none" w:sz="0" w:space="0" w:color="auto"/>
        <w:left w:val="none" w:sz="0" w:space="0" w:color="auto"/>
        <w:bottom w:val="none" w:sz="0" w:space="0" w:color="auto"/>
        <w:right w:val="none" w:sz="0" w:space="0" w:color="auto"/>
      </w:divBdr>
    </w:div>
    <w:div w:id="1581910866">
      <w:bodyDiv w:val="1"/>
      <w:marLeft w:val="0"/>
      <w:marRight w:val="0"/>
      <w:marTop w:val="0"/>
      <w:marBottom w:val="0"/>
      <w:divBdr>
        <w:top w:val="none" w:sz="0" w:space="0" w:color="auto"/>
        <w:left w:val="none" w:sz="0" w:space="0" w:color="auto"/>
        <w:bottom w:val="none" w:sz="0" w:space="0" w:color="auto"/>
        <w:right w:val="none" w:sz="0" w:space="0" w:color="auto"/>
      </w:divBdr>
    </w:div>
    <w:div w:id="1629974607">
      <w:bodyDiv w:val="1"/>
      <w:marLeft w:val="0"/>
      <w:marRight w:val="0"/>
      <w:marTop w:val="0"/>
      <w:marBottom w:val="0"/>
      <w:divBdr>
        <w:top w:val="none" w:sz="0" w:space="0" w:color="auto"/>
        <w:left w:val="none" w:sz="0" w:space="0" w:color="auto"/>
        <w:bottom w:val="none" w:sz="0" w:space="0" w:color="auto"/>
        <w:right w:val="none" w:sz="0" w:space="0" w:color="auto"/>
      </w:divBdr>
    </w:div>
    <w:div w:id="1642468079">
      <w:bodyDiv w:val="1"/>
      <w:marLeft w:val="0"/>
      <w:marRight w:val="0"/>
      <w:marTop w:val="0"/>
      <w:marBottom w:val="0"/>
      <w:divBdr>
        <w:top w:val="none" w:sz="0" w:space="0" w:color="auto"/>
        <w:left w:val="none" w:sz="0" w:space="0" w:color="auto"/>
        <w:bottom w:val="none" w:sz="0" w:space="0" w:color="auto"/>
        <w:right w:val="none" w:sz="0" w:space="0" w:color="auto"/>
      </w:divBdr>
    </w:div>
    <w:div w:id="1651982479">
      <w:bodyDiv w:val="1"/>
      <w:marLeft w:val="0"/>
      <w:marRight w:val="0"/>
      <w:marTop w:val="0"/>
      <w:marBottom w:val="0"/>
      <w:divBdr>
        <w:top w:val="none" w:sz="0" w:space="0" w:color="auto"/>
        <w:left w:val="none" w:sz="0" w:space="0" w:color="auto"/>
        <w:bottom w:val="none" w:sz="0" w:space="0" w:color="auto"/>
        <w:right w:val="none" w:sz="0" w:space="0" w:color="auto"/>
      </w:divBdr>
    </w:div>
    <w:div w:id="1655639706">
      <w:bodyDiv w:val="1"/>
      <w:marLeft w:val="0"/>
      <w:marRight w:val="0"/>
      <w:marTop w:val="0"/>
      <w:marBottom w:val="0"/>
      <w:divBdr>
        <w:top w:val="none" w:sz="0" w:space="0" w:color="auto"/>
        <w:left w:val="none" w:sz="0" w:space="0" w:color="auto"/>
        <w:bottom w:val="none" w:sz="0" w:space="0" w:color="auto"/>
        <w:right w:val="none" w:sz="0" w:space="0" w:color="auto"/>
      </w:divBdr>
    </w:div>
    <w:div w:id="1732381594">
      <w:bodyDiv w:val="1"/>
      <w:marLeft w:val="0"/>
      <w:marRight w:val="0"/>
      <w:marTop w:val="0"/>
      <w:marBottom w:val="0"/>
      <w:divBdr>
        <w:top w:val="none" w:sz="0" w:space="0" w:color="auto"/>
        <w:left w:val="none" w:sz="0" w:space="0" w:color="auto"/>
        <w:bottom w:val="none" w:sz="0" w:space="0" w:color="auto"/>
        <w:right w:val="none" w:sz="0" w:space="0" w:color="auto"/>
      </w:divBdr>
    </w:div>
    <w:div w:id="1736125235">
      <w:bodyDiv w:val="1"/>
      <w:marLeft w:val="0"/>
      <w:marRight w:val="0"/>
      <w:marTop w:val="0"/>
      <w:marBottom w:val="0"/>
      <w:divBdr>
        <w:top w:val="none" w:sz="0" w:space="0" w:color="auto"/>
        <w:left w:val="none" w:sz="0" w:space="0" w:color="auto"/>
        <w:bottom w:val="none" w:sz="0" w:space="0" w:color="auto"/>
        <w:right w:val="none" w:sz="0" w:space="0" w:color="auto"/>
      </w:divBdr>
    </w:div>
    <w:div w:id="1745836527">
      <w:bodyDiv w:val="1"/>
      <w:marLeft w:val="0"/>
      <w:marRight w:val="0"/>
      <w:marTop w:val="0"/>
      <w:marBottom w:val="0"/>
      <w:divBdr>
        <w:top w:val="none" w:sz="0" w:space="0" w:color="auto"/>
        <w:left w:val="none" w:sz="0" w:space="0" w:color="auto"/>
        <w:bottom w:val="none" w:sz="0" w:space="0" w:color="auto"/>
        <w:right w:val="none" w:sz="0" w:space="0" w:color="auto"/>
      </w:divBdr>
    </w:div>
    <w:div w:id="1777671129">
      <w:bodyDiv w:val="1"/>
      <w:marLeft w:val="0"/>
      <w:marRight w:val="0"/>
      <w:marTop w:val="0"/>
      <w:marBottom w:val="0"/>
      <w:divBdr>
        <w:top w:val="none" w:sz="0" w:space="0" w:color="auto"/>
        <w:left w:val="none" w:sz="0" w:space="0" w:color="auto"/>
        <w:bottom w:val="none" w:sz="0" w:space="0" w:color="auto"/>
        <w:right w:val="none" w:sz="0" w:space="0" w:color="auto"/>
      </w:divBdr>
    </w:div>
    <w:div w:id="1793934244">
      <w:bodyDiv w:val="1"/>
      <w:marLeft w:val="0"/>
      <w:marRight w:val="0"/>
      <w:marTop w:val="0"/>
      <w:marBottom w:val="0"/>
      <w:divBdr>
        <w:top w:val="none" w:sz="0" w:space="0" w:color="auto"/>
        <w:left w:val="none" w:sz="0" w:space="0" w:color="auto"/>
        <w:bottom w:val="none" w:sz="0" w:space="0" w:color="auto"/>
        <w:right w:val="none" w:sz="0" w:space="0" w:color="auto"/>
      </w:divBdr>
    </w:div>
    <w:div w:id="1800998222">
      <w:bodyDiv w:val="1"/>
      <w:marLeft w:val="0"/>
      <w:marRight w:val="0"/>
      <w:marTop w:val="0"/>
      <w:marBottom w:val="0"/>
      <w:divBdr>
        <w:top w:val="none" w:sz="0" w:space="0" w:color="auto"/>
        <w:left w:val="none" w:sz="0" w:space="0" w:color="auto"/>
        <w:bottom w:val="none" w:sz="0" w:space="0" w:color="auto"/>
        <w:right w:val="none" w:sz="0" w:space="0" w:color="auto"/>
      </w:divBdr>
    </w:div>
    <w:div w:id="1802654145">
      <w:bodyDiv w:val="1"/>
      <w:marLeft w:val="0"/>
      <w:marRight w:val="0"/>
      <w:marTop w:val="0"/>
      <w:marBottom w:val="0"/>
      <w:divBdr>
        <w:top w:val="none" w:sz="0" w:space="0" w:color="auto"/>
        <w:left w:val="none" w:sz="0" w:space="0" w:color="auto"/>
        <w:bottom w:val="none" w:sz="0" w:space="0" w:color="auto"/>
        <w:right w:val="none" w:sz="0" w:space="0" w:color="auto"/>
      </w:divBdr>
    </w:div>
    <w:div w:id="1805926602">
      <w:bodyDiv w:val="1"/>
      <w:marLeft w:val="0"/>
      <w:marRight w:val="0"/>
      <w:marTop w:val="0"/>
      <w:marBottom w:val="0"/>
      <w:divBdr>
        <w:top w:val="none" w:sz="0" w:space="0" w:color="auto"/>
        <w:left w:val="none" w:sz="0" w:space="0" w:color="auto"/>
        <w:bottom w:val="none" w:sz="0" w:space="0" w:color="auto"/>
        <w:right w:val="none" w:sz="0" w:space="0" w:color="auto"/>
      </w:divBdr>
    </w:div>
    <w:div w:id="1813132178">
      <w:bodyDiv w:val="1"/>
      <w:marLeft w:val="0"/>
      <w:marRight w:val="0"/>
      <w:marTop w:val="0"/>
      <w:marBottom w:val="0"/>
      <w:divBdr>
        <w:top w:val="none" w:sz="0" w:space="0" w:color="auto"/>
        <w:left w:val="none" w:sz="0" w:space="0" w:color="auto"/>
        <w:bottom w:val="none" w:sz="0" w:space="0" w:color="auto"/>
        <w:right w:val="none" w:sz="0" w:space="0" w:color="auto"/>
      </w:divBdr>
    </w:div>
    <w:div w:id="1826816238">
      <w:bodyDiv w:val="1"/>
      <w:marLeft w:val="0"/>
      <w:marRight w:val="0"/>
      <w:marTop w:val="0"/>
      <w:marBottom w:val="0"/>
      <w:divBdr>
        <w:top w:val="none" w:sz="0" w:space="0" w:color="auto"/>
        <w:left w:val="none" w:sz="0" w:space="0" w:color="auto"/>
        <w:bottom w:val="none" w:sz="0" w:space="0" w:color="auto"/>
        <w:right w:val="none" w:sz="0" w:space="0" w:color="auto"/>
      </w:divBdr>
    </w:div>
    <w:div w:id="1828937917">
      <w:bodyDiv w:val="1"/>
      <w:marLeft w:val="0"/>
      <w:marRight w:val="0"/>
      <w:marTop w:val="0"/>
      <w:marBottom w:val="0"/>
      <w:divBdr>
        <w:top w:val="none" w:sz="0" w:space="0" w:color="auto"/>
        <w:left w:val="none" w:sz="0" w:space="0" w:color="auto"/>
        <w:bottom w:val="none" w:sz="0" w:space="0" w:color="auto"/>
        <w:right w:val="none" w:sz="0" w:space="0" w:color="auto"/>
      </w:divBdr>
    </w:div>
    <w:div w:id="1890605113">
      <w:bodyDiv w:val="1"/>
      <w:marLeft w:val="0"/>
      <w:marRight w:val="0"/>
      <w:marTop w:val="0"/>
      <w:marBottom w:val="0"/>
      <w:divBdr>
        <w:top w:val="none" w:sz="0" w:space="0" w:color="auto"/>
        <w:left w:val="none" w:sz="0" w:space="0" w:color="auto"/>
        <w:bottom w:val="none" w:sz="0" w:space="0" w:color="auto"/>
        <w:right w:val="none" w:sz="0" w:space="0" w:color="auto"/>
      </w:divBdr>
    </w:div>
    <w:div w:id="1910000535">
      <w:bodyDiv w:val="1"/>
      <w:marLeft w:val="0"/>
      <w:marRight w:val="0"/>
      <w:marTop w:val="0"/>
      <w:marBottom w:val="0"/>
      <w:divBdr>
        <w:top w:val="none" w:sz="0" w:space="0" w:color="auto"/>
        <w:left w:val="none" w:sz="0" w:space="0" w:color="auto"/>
        <w:bottom w:val="none" w:sz="0" w:space="0" w:color="auto"/>
        <w:right w:val="none" w:sz="0" w:space="0" w:color="auto"/>
      </w:divBdr>
    </w:div>
    <w:div w:id="1931237285">
      <w:bodyDiv w:val="1"/>
      <w:marLeft w:val="0"/>
      <w:marRight w:val="0"/>
      <w:marTop w:val="0"/>
      <w:marBottom w:val="0"/>
      <w:divBdr>
        <w:top w:val="none" w:sz="0" w:space="0" w:color="auto"/>
        <w:left w:val="none" w:sz="0" w:space="0" w:color="auto"/>
        <w:bottom w:val="none" w:sz="0" w:space="0" w:color="auto"/>
        <w:right w:val="none" w:sz="0" w:space="0" w:color="auto"/>
      </w:divBdr>
    </w:div>
    <w:div w:id="1953053025">
      <w:bodyDiv w:val="1"/>
      <w:marLeft w:val="0"/>
      <w:marRight w:val="0"/>
      <w:marTop w:val="0"/>
      <w:marBottom w:val="0"/>
      <w:divBdr>
        <w:top w:val="none" w:sz="0" w:space="0" w:color="auto"/>
        <w:left w:val="none" w:sz="0" w:space="0" w:color="auto"/>
        <w:bottom w:val="none" w:sz="0" w:space="0" w:color="auto"/>
        <w:right w:val="none" w:sz="0" w:space="0" w:color="auto"/>
      </w:divBdr>
    </w:div>
    <w:div w:id="1953855318">
      <w:bodyDiv w:val="1"/>
      <w:marLeft w:val="0"/>
      <w:marRight w:val="0"/>
      <w:marTop w:val="0"/>
      <w:marBottom w:val="0"/>
      <w:divBdr>
        <w:top w:val="none" w:sz="0" w:space="0" w:color="auto"/>
        <w:left w:val="none" w:sz="0" w:space="0" w:color="auto"/>
        <w:bottom w:val="none" w:sz="0" w:space="0" w:color="auto"/>
        <w:right w:val="none" w:sz="0" w:space="0" w:color="auto"/>
      </w:divBdr>
    </w:div>
    <w:div w:id="1975023370">
      <w:bodyDiv w:val="1"/>
      <w:marLeft w:val="0"/>
      <w:marRight w:val="0"/>
      <w:marTop w:val="0"/>
      <w:marBottom w:val="0"/>
      <w:divBdr>
        <w:top w:val="none" w:sz="0" w:space="0" w:color="auto"/>
        <w:left w:val="none" w:sz="0" w:space="0" w:color="auto"/>
        <w:bottom w:val="none" w:sz="0" w:space="0" w:color="auto"/>
        <w:right w:val="none" w:sz="0" w:space="0" w:color="auto"/>
      </w:divBdr>
    </w:div>
    <w:div w:id="1983272907">
      <w:bodyDiv w:val="1"/>
      <w:marLeft w:val="0"/>
      <w:marRight w:val="0"/>
      <w:marTop w:val="0"/>
      <w:marBottom w:val="0"/>
      <w:divBdr>
        <w:top w:val="none" w:sz="0" w:space="0" w:color="auto"/>
        <w:left w:val="none" w:sz="0" w:space="0" w:color="auto"/>
        <w:bottom w:val="none" w:sz="0" w:space="0" w:color="auto"/>
        <w:right w:val="none" w:sz="0" w:space="0" w:color="auto"/>
      </w:divBdr>
    </w:div>
    <w:div w:id="2001693779">
      <w:bodyDiv w:val="1"/>
      <w:marLeft w:val="0"/>
      <w:marRight w:val="0"/>
      <w:marTop w:val="0"/>
      <w:marBottom w:val="0"/>
      <w:divBdr>
        <w:top w:val="none" w:sz="0" w:space="0" w:color="auto"/>
        <w:left w:val="none" w:sz="0" w:space="0" w:color="auto"/>
        <w:bottom w:val="none" w:sz="0" w:space="0" w:color="auto"/>
        <w:right w:val="none" w:sz="0" w:space="0" w:color="auto"/>
      </w:divBdr>
    </w:div>
    <w:div w:id="2004158262">
      <w:bodyDiv w:val="1"/>
      <w:marLeft w:val="0"/>
      <w:marRight w:val="0"/>
      <w:marTop w:val="0"/>
      <w:marBottom w:val="0"/>
      <w:divBdr>
        <w:top w:val="none" w:sz="0" w:space="0" w:color="auto"/>
        <w:left w:val="none" w:sz="0" w:space="0" w:color="auto"/>
        <w:bottom w:val="none" w:sz="0" w:space="0" w:color="auto"/>
        <w:right w:val="none" w:sz="0" w:space="0" w:color="auto"/>
      </w:divBdr>
    </w:div>
    <w:div w:id="2011835132">
      <w:bodyDiv w:val="1"/>
      <w:marLeft w:val="0"/>
      <w:marRight w:val="0"/>
      <w:marTop w:val="0"/>
      <w:marBottom w:val="0"/>
      <w:divBdr>
        <w:top w:val="none" w:sz="0" w:space="0" w:color="auto"/>
        <w:left w:val="none" w:sz="0" w:space="0" w:color="auto"/>
        <w:bottom w:val="none" w:sz="0" w:space="0" w:color="auto"/>
        <w:right w:val="none" w:sz="0" w:space="0" w:color="auto"/>
      </w:divBdr>
    </w:div>
    <w:div w:id="2022704562">
      <w:bodyDiv w:val="1"/>
      <w:marLeft w:val="0"/>
      <w:marRight w:val="0"/>
      <w:marTop w:val="0"/>
      <w:marBottom w:val="0"/>
      <w:divBdr>
        <w:top w:val="none" w:sz="0" w:space="0" w:color="auto"/>
        <w:left w:val="none" w:sz="0" w:space="0" w:color="auto"/>
        <w:bottom w:val="none" w:sz="0" w:space="0" w:color="auto"/>
        <w:right w:val="none" w:sz="0" w:space="0" w:color="auto"/>
      </w:divBdr>
    </w:div>
    <w:div w:id="2051566496">
      <w:bodyDiv w:val="1"/>
      <w:marLeft w:val="0"/>
      <w:marRight w:val="0"/>
      <w:marTop w:val="0"/>
      <w:marBottom w:val="0"/>
      <w:divBdr>
        <w:top w:val="none" w:sz="0" w:space="0" w:color="auto"/>
        <w:left w:val="none" w:sz="0" w:space="0" w:color="auto"/>
        <w:bottom w:val="none" w:sz="0" w:space="0" w:color="auto"/>
        <w:right w:val="none" w:sz="0" w:space="0" w:color="auto"/>
      </w:divBdr>
    </w:div>
    <w:div w:id="2055539584">
      <w:bodyDiv w:val="1"/>
      <w:marLeft w:val="0"/>
      <w:marRight w:val="0"/>
      <w:marTop w:val="0"/>
      <w:marBottom w:val="0"/>
      <w:divBdr>
        <w:top w:val="none" w:sz="0" w:space="0" w:color="auto"/>
        <w:left w:val="none" w:sz="0" w:space="0" w:color="auto"/>
        <w:bottom w:val="none" w:sz="0" w:space="0" w:color="auto"/>
        <w:right w:val="none" w:sz="0" w:space="0" w:color="auto"/>
      </w:divBdr>
    </w:div>
    <w:div w:id="2068841249">
      <w:bodyDiv w:val="1"/>
      <w:marLeft w:val="0"/>
      <w:marRight w:val="0"/>
      <w:marTop w:val="0"/>
      <w:marBottom w:val="0"/>
      <w:divBdr>
        <w:top w:val="none" w:sz="0" w:space="0" w:color="auto"/>
        <w:left w:val="none" w:sz="0" w:space="0" w:color="auto"/>
        <w:bottom w:val="none" w:sz="0" w:space="0" w:color="auto"/>
        <w:right w:val="none" w:sz="0" w:space="0" w:color="auto"/>
      </w:divBdr>
    </w:div>
    <w:div w:id="2079203732">
      <w:bodyDiv w:val="1"/>
      <w:marLeft w:val="0"/>
      <w:marRight w:val="0"/>
      <w:marTop w:val="0"/>
      <w:marBottom w:val="0"/>
      <w:divBdr>
        <w:top w:val="none" w:sz="0" w:space="0" w:color="auto"/>
        <w:left w:val="none" w:sz="0" w:space="0" w:color="auto"/>
        <w:bottom w:val="none" w:sz="0" w:space="0" w:color="auto"/>
        <w:right w:val="none" w:sz="0" w:space="0" w:color="auto"/>
      </w:divBdr>
    </w:div>
    <w:div w:id="2081370380">
      <w:bodyDiv w:val="1"/>
      <w:marLeft w:val="0"/>
      <w:marRight w:val="0"/>
      <w:marTop w:val="0"/>
      <w:marBottom w:val="0"/>
      <w:divBdr>
        <w:top w:val="none" w:sz="0" w:space="0" w:color="auto"/>
        <w:left w:val="none" w:sz="0" w:space="0" w:color="auto"/>
        <w:bottom w:val="none" w:sz="0" w:space="0" w:color="auto"/>
        <w:right w:val="none" w:sz="0" w:space="0" w:color="auto"/>
      </w:divBdr>
    </w:div>
    <w:div w:id="2083136046">
      <w:bodyDiv w:val="1"/>
      <w:marLeft w:val="0"/>
      <w:marRight w:val="0"/>
      <w:marTop w:val="0"/>
      <w:marBottom w:val="0"/>
      <w:divBdr>
        <w:top w:val="none" w:sz="0" w:space="0" w:color="auto"/>
        <w:left w:val="none" w:sz="0" w:space="0" w:color="auto"/>
        <w:bottom w:val="none" w:sz="0" w:space="0" w:color="auto"/>
        <w:right w:val="none" w:sz="0" w:space="0" w:color="auto"/>
      </w:divBdr>
    </w:div>
    <w:div w:id="2091004419">
      <w:bodyDiv w:val="1"/>
      <w:marLeft w:val="0"/>
      <w:marRight w:val="0"/>
      <w:marTop w:val="0"/>
      <w:marBottom w:val="0"/>
      <w:divBdr>
        <w:top w:val="none" w:sz="0" w:space="0" w:color="auto"/>
        <w:left w:val="none" w:sz="0" w:space="0" w:color="auto"/>
        <w:bottom w:val="none" w:sz="0" w:space="0" w:color="auto"/>
        <w:right w:val="none" w:sz="0" w:space="0" w:color="auto"/>
      </w:divBdr>
    </w:div>
    <w:div w:id="2094089255">
      <w:bodyDiv w:val="1"/>
      <w:marLeft w:val="0"/>
      <w:marRight w:val="0"/>
      <w:marTop w:val="0"/>
      <w:marBottom w:val="0"/>
      <w:divBdr>
        <w:top w:val="none" w:sz="0" w:space="0" w:color="auto"/>
        <w:left w:val="none" w:sz="0" w:space="0" w:color="auto"/>
        <w:bottom w:val="none" w:sz="0" w:space="0" w:color="auto"/>
        <w:right w:val="none" w:sz="0" w:space="0" w:color="auto"/>
      </w:divBdr>
    </w:div>
    <w:div w:id="2112436449">
      <w:bodyDiv w:val="1"/>
      <w:marLeft w:val="0"/>
      <w:marRight w:val="0"/>
      <w:marTop w:val="0"/>
      <w:marBottom w:val="0"/>
      <w:divBdr>
        <w:top w:val="none" w:sz="0" w:space="0" w:color="auto"/>
        <w:left w:val="none" w:sz="0" w:space="0" w:color="auto"/>
        <w:bottom w:val="none" w:sz="0" w:space="0" w:color="auto"/>
        <w:right w:val="none" w:sz="0" w:space="0" w:color="auto"/>
      </w:divBdr>
    </w:div>
    <w:div w:id="2122454612">
      <w:bodyDiv w:val="1"/>
      <w:marLeft w:val="0"/>
      <w:marRight w:val="0"/>
      <w:marTop w:val="0"/>
      <w:marBottom w:val="0"/>
      <w:divBdr>
        <w:top w:val="none" w:sz="0" w:space="0" w:color="auto"/>
        <w:left w:val="none" w:sz="0" w:space="0" w:color="auto"/>
        <w:bottom w:val="none" w:sz="0" w:space="0" w:color="auto"/>
        <w:right w:val="none" w:sz="0" w:space="0" w:color="auto"/>
      </w:divBdr>
    </w:div>
    <w:div w:id="2124761668">
      <w:bodyDiv w:val="1"/>
      <w:marLeft w:val="0"/>
      <w:marRight w:val="0"/>
      <w:marTop w:val="0"/>
      <w:marBottom w:val="0"/>
      <w:divBdr>
        <w:top w:val="none" w:sz="0" w:space="0" w:color="auto"/>
        <w:left w:val="none" w:sz="0" w:space="0" w:color="auto"/>
        <w:bottom w:val="none" w:sz="0" w:space="0" w:color="auto"/>
        <w:right w:val="none" w:sz="0" w:space="0" w:color="auto"/>
      </w:divBdr>
    </w:div>
    <w:div w:id="21472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ris\Year%203\FEA\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Bec09</b:Tag>
    <b:SourceType>JournalArticle</b:SourceType>
    <b:Guid>{36016151-DB69-4F96-8EAC-EF8123709222}</b:Guid>
    <b:Title>Destructive Testing and Finite Element Analysis to Determine Ultimate Capacity of Skewed Steel I-Girder Bridges</b:Title>
    <b:Year>2009</b:Year>
    <b:Author>
      <b:Author>
        <b:NameList>
          <b:Person>
            <b:Last>Bechtel</b:Last>
            <b:Middle>J</b:Middle>
            <b:First>Andrew</b:First>
          </b:Person>
          <b:Person>
            <b:Last>McConnell</b:Last>
            <b:Middle>Righman</b:Middle>
            <b:First>Jennifer</b:First>
          </b:Person>
          <b:Person>
            <b:Last>Chajes</b:Last>
            <b:Middle>J</b:Middle>
            <b:First>Michael</b:First>
          </b:Person>
        </b:NameList>
      </b:Author>
    </b:Author>
    <b:JournalName>Transportation Research Record: Journal of the Transportation Research Board</b:JournalName>
    <b:Pages>49-56</b:Pages>
    <b:Volume>2131</b:Volume>
    <b:Issue>1</b:Issue>
    <b:RefOrder>1</b:RefOrder>
  </b:Source>
  <b:Source>
    <b:Tag>Cha10</b:Tag>
    <b:SourceType>JournalArticle</b:SourceType>
    <b:Guid>{4D4F2BB6-DBFF-4C74-884C-07747087C173}</b:Guid>
    <b:Title>Full-Scale Destructive Bridge Test Allows</b:Title>
    <b:JournalName>Transportation Research Record</b:JournalName>
    <b:Year>2010</b:Year>
    <b:Pages>117-124</b:Pages>
    <b:Volume>2200</b:Volume>
    <b:Issue>1</b:Issue>
    <b:Author>
      <b:Author>
        <b:NameList>
          <b:Person>
            <b:Last>Chajes</b:Last>
            <b:Middle>J</b:Middle>
            <b:First>Michael</b:First>
          </b:Person>
          <b:Person>
            <b:Last>McConnell</b:Last>
            <b:Middle>Rightman</b:Middle>
            <b:First>Jennifer</b:First>
          </b:Person>
          <b:Person>
            <b:Last>Shenton III</b:Last>
            <b:Middle>W</b:Middle>
            <b:First>Harry</b:First>
          </b:Person>
          <b:Person>
            <b:Last>Michaud</b:Last>
            <b:First>Kervin</b:First>
          </b:Person>
          <b:Person>
            <b:Last>Ross</b:Last>
            <b:First>Justin</b:First>
          </b:Person>
          <b:Person>
            <b:Last>Russo</b:Last>
            <b:First>Chris</b:First>
          </b:Person>
        </b:NameList>
      </b:Author>
    </b:Author>
    <b:RefOrder>2</b:RefOrder>
  </b:Source>
  <b:Source>
    <b:Tag>Das99</b:Tag>
    <b:SourceType>Misc</b:SourceType>
    <b:Guid>{24005FC8-2E88-4478-BAFF-674A1A8A60E6}</b:Guid>
    <b:Title>Validation and updating of an aeroengine finite element model based on static stiffness testing.</b:Title>
    <b:Year>1999</b:Year>
    <b:Author>
      <b:Author>
        <b:NameList>
          <b:Person>
            <b:Last>Dascotte</b:Last>
            <b:First>E</b:First>
          </b:Person>
          <b:Person>
            <b:Last>Schönrock</b:Last>
            <b:First>A</b:First>
          </b:Person>
        </b:NameList>
      </b:Author>
    </b:Author>
    <b:PublicationTitle> In 2nd MSC Aerospace Conference</b:PublicationTitle>
    <b:RefOrder>16</b:RefOrder>
  </b:Source>
  <b:Source>
    <b:Tag>Pen20</b:Tag>
    <b:SourceType>InternetSite</b:SourceType>
    <b:Guid>{388065D0-73DB-494F-B857-D21A9B67A0D7}</b:Guid>
    <b:Title>The Limitations of Finite Element Analysis</b:Title>
    <b:Year>2020</b:Year>
    <b:YearAccessed>2020</b:YearAccessed>
    <b:MonthAccessed>04</b:MonthAccessed>
    <b:DayAccessed>15</b:DayAccessed>
    <b:URL>https://www.spartaengineering.com/the-limitations-of-finite-element-analysis/</b:URL>
    <b:Author>
      <b:Author>
        <b:NameList>
          <b:Person>
            <b:Last>Penner</b:Last>
            <b:First>Reid</b:First>
          </b:Person>
        </b:NameList>
      </b:Author>
    </b:Author>
    <b:RefOrder>4</b:RefOrder>
  </b:Source>
  <b:Source>
    <b:Tag>Des07</b:Tag>
    <b:SourceType>InternetSite</b:SourceType>
    <b:Guid>{D71369B8-D07C-463F-BC23-6DF4C6C176F9}</b:Guid>
    <b:Author>
      <b:Author>
        <b:Corporate>Design World Staff</b:Corporate>
      </b:Author>
    </b:Author>
    <b:Title>Using FEA to study a mechanical part</b:Title>
    <b:Year>2007</b:Year>
    <b:YearAccessed>2020</b:YearAccessed>
    <b:MonthAccessed>04</b:MonthAccessed>
    <b:DayAccessed>15</b:DayAccessed>
    <b:URL>https://www.designworldonline.com/using-fea-to-study-a-mechanical-part/</b:URL>
    <b:RefOrder>3</b:RefOrder>
  </b:Source>
  <b:Source>
    <b:Tag>Pre20</b:Tag>
    <b:SourceType>InternetSite</b:SourceType>
    <b:Guid>{C5688FB5-B49A-45FD-A0AD-AC214C2B46E2}</b:Guid>
    <b:Author>
      <b:Author>
        <b:Corporate>Pre Technologies</b:Corporate>
      </b:Author>
    </b:Author>
    <b:Title>Advantages of finite element analysis (FEA)</b:Title>
    <b:Year>2020</b:Year>
    <b:YearAccessed>2020</b:YearAccessed>
    <b:MonthAccessed>04</b:MonthAccessed>
    <b:DayAccessed>15</b:DayAccessed>
    <b:URL>pretechnologies.com/services/finite-element-analysis/advantages</b:URL>
    <b:RefOrder>5</b:RefOrder>
  </b:Source>
  <b:Source>
    <b:Tag>Kur20</b:Tag>
    <b:SourceType>InternetSite</b:SourceType>
    <b:Guid>{A9B26DB6-E68E-421B-9049-DBD283BD9705}</b:Guid>
    <b:Title>When Good Engineers Deliver Bad FEA</b:Title>
    <b:Year>2002</b:Year>
    <b:YearAccessed>2020</b:YearAccessed>
    <b:MonthAccessed>04</b:MonthAccessed>
    <b:DayAccessed>15</b:DayAccessed>
    <b:URL>https://www.machinedesign.com/3d-printing-cad/fea-and-simulation/article/21831586/when-good-engineers-deliver-bad-fea</b:URL>
    <b:Author>
      <b:Author>
        <b:NameList>
          <b:Person>
            <b:Last>Kurowski</b:Last>
            <b:First>Paul</b:First>
          </b:Person>
        </b:NameList>
      </b:Author>
    </b:Author>
    <b:RefOrder>6</b:RefOrder>
  </b:Source>
  <b:Source>
    <b:Tag>Box87</b:Tag>
    <b:SourceType>BookSection</b:SourceType>
    <b:Guid>{681E9104-876A-458F-87E5-E07A2741192B}</b:Guid>
    <b:Year>1987</b:Year>
    <b:BookTitle>Empirical Model-Building and Response Surfaces</b:BookTitle>
    <b:Pages>424</b:Pages>
    <b:City>New York</b:City>
    <b:Publisher>John Wiley &amp; Sons, Inc.</b:Publisher>
    <b:Author>
      <b:Author>
        <b:NameList>
          <b:Person>
            <b:Last>Box</b:Last>
            <b:Middle>E P</b:Middle>
            <b:First>George</b:First>
          </b:Person>
          <b:Person>
            <b:Last>Draper</b:Last>
            <b:Middle>R</b:Middle>
            <b:First>Norman</b:First>
          </b:Person>
        </b:NameList>
      </b:Author>
    </b:Author>
    <b:RefOrder>7</b:RefOrder>
  </b:Source>
  <b:Source>
    <b:Tag>Yuc13</b:Tag>
    <b:SourceType>JournalArticle</b:SourceType>
    <b:Guid>{416A58B4-AC91-4802-A05E-BFB767748199}</b:Guid>
    <b:Title>Effects of Mesh Density on Finite Element Analysis</b:Title>
    <b:Year>2013</b:Year>
    <b:Author>
      <b:Author>
        <b:NameList>
          <b:Person>
            <b:Last>Yucheng</b:Last>
            <b:First>Liu</b:First>
          </b:Person>
        </b:NameList>
      </b:Author>
    </b:Author>
    <b:JournalName>SAE Technical Papers</b:JournalName>
    <b:Volume>2</b:Volume>
    <b:RefOrder>8</b:RefOrder>
  </b:Source>
  <b:Source>
    <b:Tag>Abb15</b:Tag>
    <b:SourceType>InternetSite</b:SourceType>
    <b:Guid>{4AA9F2F0-6E4B-4EE2-98EE-0008FC58F42D}</b:Guid>
    <b:Title>Verification vs. Validation in Relation to FEA</b:Title>
    <b:Year>2015</b:Year>
    <b:Author>
      <b:Author>
        <b:NameList>
          <b:Person>
            <b:Last>Abbey</b:Last>
            <b:First>Tony</b:First>
          </b:Person>
        </b:NameList>
      </b:Author>
    </b:Author>
    <b:YearAccessed>2020</b:YearAccessed>
    <b:MonthAccessed>01</b:MonthAccessed>
    <b:DayAccessed>22</b:DayAccessed>
    <b:URL>https://www.digitalengineering247.com/article/verification-vs-validation/</b:URL>
    <b:RefOrder>9</b:RefOrder>
  </b:Source>
  <b:Source>
    <b:Tag>ASM06</b:Tag>
    <b:SourceType>DocumentFromInternetSite</b:SourceType>
    <b:Guid>{8034D41F-DAE3-4F48-AB35-8A986D71B5D0}</b:Guid>
    <b:Author>
      <b:Author>
        <b:Corporate>ASME</b:Corporate>
      </b:Author>
    </b:Author>
    <b:Title>Guide for Verification and Validation</b:Title>
    <b:Year>2006</b:Year>
    <b:YearAccessed>2020</b:YearAccessed>
    <b:MonthAccessed>04</b:MonthAccessed>
    <b:DayAccessed>21</b:DayAccessed>
    <b:URL>https://cstools.asme.org/csconnect/FileUpload.cfm?View=yes&amp;ID=24816</b:URL>
    <b:RefOrder>10</b:RefOrder>
  </b:Source>
  <b:Source>
    <b:Tag>Raw94</b:Tag>
    <b:SourceType>JournalArticle</b:SourceType>
    <b:Guid>{D061A6D4-5268-425D-B3A3-083F617CD9D9}</b:Guid>
    <b:Title>Comparison of Analysis Results to Physical Testing for the Performance of Engineering</b:Title>
    <b:Year>1994</b:Year>
    <b:Author>
      <b:Author>
        <b:NameList>
          <b:Person>
            <b:Last>Rawson</b:Last>
            <b:Middle>M</b:Middle>
            <b:First>Janet</b:First>
          </b:Person>
        </b:NameList>
      </b:Author>
    </b:Author>
    <b:JournalName> JOURNAL OF MATERIALS &amp;MANUFACTURING</b:JournalName>
    <b:Pages>81-88</b:Pages>
    <b:Volume>103</b:Volume>
    <b:RefOrder>11</b:RefOrder>
  </b:Source>
  <b:Source>
    <b:Tag>Che01</b:Tag>
    <b:SourceType>JournalArticle</b:SourceType>
    <b:Guid>{F1D769D7-5569-4710-9A82-38ABC5467432}</b:Guid>
    <b:Title>Experiences in reverse-engineering of a finite element automobile crash model</b:Title>
    <b:JournalName>Finite Elements in Analysis and Design</b:JournalName>
    <b:Year>2001</b:Year>
    <b:Pages>843-860</b:Pages>
    <b:Volume>37</b:Volume>
    <b:Issue>11</b:Issue>
    <b:Author>
      <b:Author>
        <b:NameList>
          <b:Person>
            <b:Last>Cheng</b:Last>
            <b:Middle>Q</b:Middle>
            <b:First>Z</b:First>
          </b:Person>
          <b:Person>
            <b:Last>Thacker</b:Last>
            <b:Middle>G</b:Middle>
            <b:First>J</b:First>
          </b:Person>
          <b:Person>
            <b:Last>Pilkey</b:Last>
            <b:Middle>D</b:Middle>
            <b:First>W</b:First>
          </b:Person>
          <b:Person>
            <b:Last>Hollowell</b:Last>
            <b:Middle>T</b:Middle>
            <b:First>W</b:First>
          </b:Person>
          <b:Person>
            <b:Last>Reagan</b:Last>
            <b:Middle>W</b:Middle>
            <b:First>S</b:First>
          </b:Person>
          <b:Person>
            <b:Last>Sieveka</b:Last>
            <b:Middle>M</b:Middle>
            <b:First>E</b:First>
          </b:Person>
        </b:NameList>
      </b:Author>
    </b:Author>
    <b:RefOrder>12</b:RefOrder>
  </b:Source>
  <b:Source>
    <b:Tag>Vya15</b:Tag>
    <b:SourceType>InternetSite</b:SourceType>
    <b:Guid>{729B8B96-F5F3-4664-8013-34F4716BFBD8}</b:Guid>
    <b:Title>Can Simulation Tools Replace Physical Tests Completely?</b:Title>
    <b:Year>2015</b:Year>
    <b:Author>
      <b:Author>
        <b:NameList>
          <b:Person>
            <b:Last>Vyas</b:Last>
            <b:First>Kashyap</b:First>
          </b:Person>
        </b:NameList>
      </b:Author>
    </b:Author>
    <b:YearAccessed>2020</b:YearAccessed>
    <b:MonthAccessed>04</b:MonthAccessed>
    <b:DayAccessed>24</b:DayAccessed>
    <b:URL>https://www.designworldonline.com/can-simulation-tools-replace-physical-tests-completely/</b:URL>
    <b:RefOrder>13</b:RefOrder>
  </b:Source>
  <b:Source>
    <b:Tag>Tho11</b:Tag>
    <b:SourceType>InternetSite</b:SourceType>
    <b:Guid>{78803436-D2FC-48B6-9A0E-F1CD01C48C4F}</b:Guid>
    <b:Title>FEA and the Question of Credibility</b:Title>
    <b:Year>2011</b:Year>
    <b:YearAccessed>2020</b:YearAccessed>
    <b:MonthAccessed>04</b:MonthAccessed>
    <b:DayAccessed>24</b:DayAccessed>
    <b:URL>https://www.asme.org/topics-resources/content/fea-and-the-question-of-credibility</b:URL>
    <b:Author>
      <b:Author>
        <b:NameList>
          <b:Person>
            <b:Last>Thornton</b:Last>
            <b:First>Jack</b:First>
          </b:Person>
        </b:NameList>
      </b:Author>
    </b:Author>
    <b:RefOrder>14</b:RefOrder>
  </b:Source>
  <b:Source>
    <b:Tag>Won10</b:Tag>
    <b:SourceType>InternetSite</b:SourceType>
    <b:Guid>{536859F1-1F84-4EA4-BFD6-2AC57DD668B8}</b:Guid>
    <b:Title>Is Digital Simulation Good Enough to Replace Physical Tests?</b:Title>
    <b:Year>2010</b:Year>
    <b:YearAccessed>2020</b:YearAccessed>
    <b:MonthAccessed>04</b:MonthAccessed>
    <b:DayAccessed>24</b:DayAccessed>
    <b:URL>https://www.digitalengineering247.com/article/is-digital-simulation-good-enough-to-replace-physical-tests</b:URL>
    <b:Author>
      <b:Author>
        <b:NameList>
          <b:Person>
            <b:Last>Wong</b:Last>
            <b:First>Kenneth</b:First>
          </b:Person>
        </b:NameList>
      </b:Author>
    </b:Author>
    <b:RefOrder>17</b:RefOrder>
  </b:Source>
  <b:Source>
    <b:Tag>Sch16</b:Tag>
    <b:SourceType>InternetSite</b:SourceType>
    <b:Guid>{92F49592-946C-4E95-95E5-A05EF39E35D9}</b:Guid>
    <b:Title>Testing is inefficient: Material simulation’s advantage over the status quo</b:Title>
    <b:Year>2016</b:Year>
    <b:YearAccessed>2020</b:YearAccessed>
    <b:MonthAccessed>04</b:MonthAccessed>
    <b:DayAccessed>24</b:DayAccessed>
    <b:URL>https://www.compositesworld.com/articles/testing-is-inefficient-material-simulations-advantage-over-the-status-quo</b:URL>
    <b:Author>
      <b:Author>
        <b:NameList>
          <b:Person>
            <b:Last>Schmitz</b:Last>
            <b:First>Bob</b:First>
          </b:Person>
        </b:NameList>
      </b:Author>
    </b:Author>
    <b:RefOrder>15</b:RefOrder>
  </b:Source>
</b:Sources>
</file>

<file path=customXml/itemProps1.xml><?xml version="1.0" encoding="utf-8"?>
<ds:datastoreItem xmlns:ds="http://schemas.openxmlformats.org/officeDocument/2006/customXml" ds:itemID="{3BBC4411-4D95-4B81-BDB0-08F371B8D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Report.dotx</Template>
  <TotalTime>1395</TotalTime>
  <Pages>15</Pages>
  <Words>3484</Words>
  <Characters>19865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Chris Hopkins</cp:lastModifiedBy>
  <cp:revision>25</cp:revision>
  <dcterms:created xsi:type="dcterms:W3CDTF">2020-04-13T15:34:00Z</dcterms:created>
  <dcterms:modified xsi:type="dcterms:W3CDTF">2020-04-24T16:10:00Z</dcterms:modified>
</cp:coreProperties>
</file>