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189505" w14:textId="77777777" w:rsidR="00B75E8D" w:rsidRPr="00065646" w:rsidRDefault="00B75E8D" w:rsidP="003940F1">
      <w:pPr>
        <w:rPr>
          <w:b/>
          <w:bCs/>
          <w:sz w:val="28"/>
          <w:szCs w:val="28"/>
        </w:rPr>
      </w:pPr>
    </w:p>
    <w:p w14:paraId="7394168B" w14:textId="3C2651B0" w:rsidR="003940F1" w:rsidRPr="00065646" w:rsidRDefault="00054920" w:rsidP="00AB4765">
      <w:pPr>
        <w:spacing w:line="360" w:lineRule="auto"/>
        <w:rPr>
          <w:sz w:val="24"/>
          <w:szCs w:val="24"/>
        </w:rPr>
      </w:pPr>
      <w:r w:rsidRPr="00065646">
        <w:rPr>
          <w:sz w:val="24"/>
          <w:szCs w:val="24"/>
        </w:rPr>
        <w:t>Al-</w:t>
      </w:r>
      <w:proofErr w:type="spellStart"/>
      <w:r w:rsidRPr="00065646">
        <w:rPr>
          <w:sz w:val="24"/>
          <w:szCs w:val="24"/>
        </w:rPr>
        <w:t>Hardan</w:t>
      </w:r>
      <w:proofErr w:type="spellEnd"/>
      <w:r w:rsidR="00A47750" w:rsidRPr="00065646">
        <w:rPr>
          <w:sz w:val="24"/>
          <w:szCs w:val="24"/>
        </w:rPr>
        <w:t>, A. (</w:t>
      </w:r>
      <w:r w:rsidR="003E0AD1" w:rsidRPr="00065646">
        <w:rPr>
          <w:sz w:val="24"/>
          <w:szCs w:val="24"/>
        </w:rPr>
        <w:t xml:space="preserve">2016) </w:t>
      </w:r>
      <w:r w:rsidR="003E0AD1" w:rsidRPr="00065646">
        <w:rPr>
          <w:i/>
          <w:iCs/>
          <w:sz w:val="24"/>
          <w:szCs w:val="24"/>
        </w:rPr>
        <w:t xml:space="preserve">Palestinians in Syria: Nakba </w:t>
      </w:r>
      <w:r w:rsidR="00754C4C" w:rsidRPr="00065646">
        <w:rPr>
          <w:i/>
          <w:iCs/>
          <w:sz w:val="24"/>
          <w:szCs w:val="24"/>
        </w:rPr>
        <w:t>memories of shattered communities</w:t>
      </w:r>
      <w:r w:rsidR="00C11592" w:rsidRPr="00065646">
        <w:rPr>
          <w:sz w:val="24"/>
          <w:szCs w:val="24"/>
        </w:rPr>
        <w:t>. New York: Columbia University Press.</w:t>
      </w:r>
    </w:p>
    <w:p w14:paraId="2D991C63" w14:textId="77777777" w:rsidR="004963CB" w:rsidRPr="00065646" w:rsidRDefault="00DD17BB" w:rsidP="00AB4765">
      <w:pPr>
        <w:spacing w:line="360" w:lineRule="auto"/>
        <w:rPr>
          <w:sz w:val="24"/>
          <w:szCs w:val="24"/>
        </w:rPr>
      </w:pPr>
      <w:r w:rsidRPr="00065646">
        <w:rPr>
          <w:sz w:val="24"/>
          <w:szCs w:val="24"/>
        </w:rPr>
        <w:t>In this book</w:t>
      </w:r>
      <w:r w:rsidR="002F5B6D" w:rsidRPr="00065646">
        <w:rPr>
          <w:sz w:val="24"/>
          <w:szCs w:val="24"/>
        </w:rPr>
        <w:t xml:space="preserve">, assistant professor </w:t>
      </w:r>
      <w:r w:rsidR="00693BBE" w:rsidRPr="00065646">
        <w:rPr>
          <w:sz w:val="24"/>
          <w:szCs w:val="24"/>
        </w:rPr>
        <w:t xml:space="preserve">of sociology, </w:t>
      </w:r>
      <w:proofErr w:type="spellStart"/>
      <w:r w:rsidR="00693BBE" w:rsidRPr="00065646">
        <w:rPr>
          <w:sz w:val="24"/>
          <w:szCs w:val="24"/>
        </w:rPr>
        <w:t>Anaheed</w:t>
      </w:r>
      <w:proofErr w:type="spellEnd"/>
      <w:r w:rsidR="00693BBE" w:rsidRPr="00065646">
        <w:rPr>
          <w:sz w:val="24"/>
          <w:szCs w:val="24"/>
        </w:rPr>
        <w:t xml:space="preserve"> Al-</w:t>
      </w:r>
      <w:proofErr w:type="spellStart"/>
      <w:r w:rsidR="00693BBE" w:rsidRPr="00065646">
        <w:rPr>
          <w:sz w:val="24"/>
          <w:szCs w:val="24"/>
        </w:rPr>
        <w:t>Hardan</w:t>
      </w:r>
      <w:proofErr w:type="spellEnd"/>
      <w:r w:rsidR="00693BBE" w:rsidRPr="00065646">
        <w:rPr>
          <w:sz w:val="24"/>
          <w:szCs w:val="24"/>
        </w:rPr>
        <w:t xml:space="preserve">, present her research about </w:t>
      </w:r>
      <w:r w:rsidR="007F5099" w:rsidRPr="00065646">
        <w:rPr>
          <w:sz w:val="24"/>
          <w:szCs w:val="24"/>
        </w:rPr>
        <w:t>the Palestinian communities formed in Syria after the 1948 Nakba.</w:t>
      </w:r>
      <w:r w:rsidR="00C04057" w:rsidRPr="00065646">
        <w:rPr>
          <w:sz w:val="24"/>
          <w:szCs w:val="24"/>
        </w:rPr>
        <w:t xml:space="preserve"> She uses interviews with 1</w:t>
      </w:r>
      <w:r w:rsidR="00C04057" w:rsidRPr="00065646">
        <w:rPr>
          <w:sz w:val="24"/>
          <w:szCs w:val="24"/>
          <w:vertAlign w:val="superscript"/>
        </w:rPr>
        <w:t>st</w:t>
      </w:r>
      <w:r w:rsidR="00C04057" w:rsidRPr="00065646">
        <w:rPr>
          <w:sz w:val="24"/>
          <w:szCs w:val="24"/>
        </w:rPr>
        <w:t>, 2</w:t>
      </w:r>
      <w:r w:rsidR="00C04057" w:rsidRPr="00065646">
        <w:rPr>
          <w:sz w:val="24"/>
          <w:szCs w:val="24"/>
          <w:vertAlign w:val="superscript"/>
        </w:rPr>
        <w:t>nd</w:t>
      </w:r>
      <w:r w:rsidR="00C04057" w:rsidRPr="00065646">
        <w:rPr>
          <w:sz w:val="24"/>
          <w:szCs w:val="24"/>
        </w:rPr>
        <w:t>, and 3</w:t>
      </w:r>
      <w:r w:rsidR="00C04057" w:rsidRPr="00065646">
        <w:rPr>
          <w:sz w:val="24"/>
          <w:szCs w:val="24"/>
          <w:vertAlign w:val="superscript"/>
        </w:rPr>
        <w:t>rd</w:t>
      </w:r>
      <w:r w:rsidR="00C04057" w:rsidRPr="00065646">
        <w:rPr>
          <w:sz w:val="24"/>
          <w:szCs w:val="24"/>
        </w:rPr>
        <w:t xml:space="preserve"> generation</w:t>
      </w:r>
      <w:r w:rsidR="00643307" w:rsidRPr="00065646">
        <w:rPr>
          <w:sz w:val="24"/>
          <w:szCs w:val="24"/>
        </w:rPr>
        <w:t xml:space="preserve"> members of the refugee Palestinian community in Syria. </w:t>
      </w:r>
      <w:r w:rsidR="00CC66A3" w:rsidRPr="00065646">
        <w:rPr>
          <w:sz w:val="24"/>
          <w:szCs w:val="24"/>
        </w:rPr>
        <w:t xml:space="preserve">The book, as the title indicates focuses mostly on the relevance and changing </w:t>
      </w:r>
      <w:r w:rsidR="009B72A0" w:rsidRPr="00065646">
        <w:rPr>
          <w:sz w:val="24"/>
          <w:szCs w:val="24"/>
        </w:rPr>
        <w:t>meaning and place of the Nakba or its memories as part of the Palestinian identity and experience. This</w:t>
      </w:r>
      <w:r w:rsidR="000549A2" w:rsidRPr="00065646">
        <w:rPr>
          <w:sz w:val="24"/>
          <w:szCs w:val="24"/>
        </w:rPr>
        <w:t xml:space="preserve"> book is so valuable, in my opinion, because Al-</w:t>
      </w:r>
      <w:proofErr w:type="spellStart"/>
      <w:r w:rsidR="000549A2" w:rsidRPr="00065646">
        <w:rPr>
          <w:sz w:val="24"/>
          <w:szCs w:val="24"/>
        </w:rPr>
        <w:t>Hardan</w:t>
      </w:r>
      <w:proofErr w:type="spellEnd"/>
      <w:r w:rsidR="003B5E0A" w:rsidRPr="00065646">
        <w:rPr>
          <w:sz w:val="24"/>
          <w:szCs w:val="24"/>
        </w:rPr>
        <w:t xml:space="preserve"> is using </w:t>
      </w:r>
      <w:r w:rsidR="004E6F18" w:rsidRPr="00065646">
        <w:rPr>
          <w:sz w:val="24"/>
          <w:szCs w:val="24"/>
        </w:rPr>
        <w:t xml:space="preserve">both information from internationally recognized sources such </w:t>
      </w:r>
      <w:r w:rsidR="004E6F18" w:rsidRPr="00065646">
        <w:rPr>
          <w:rFonts w:cstheme="minorHAnsi"/>
          <w:sz w:val="24"/>
          <w:szCs w:val="24"/>
        </w:rPr>
        <w:t xml:space="preserve">as </w:t>
      </w:r>
      <w:r w:rsidR="00504136" w:rsidRPr="00065646">
        <w:rPr>
          <w:rFonts w:cstheme="minorHAnsi"/>
          <w:sz w:val="24"/>
          <w:szCs w:val="24"/>
        </w:rPr>
        <w:t xml:space="preserve">the United Nations and </w:t>
      </w:r>
      <w:r w:rsidR="00504136" w:rsidRPr="00065646">
        <w:rPr>
          <w:rFonts w:cstheme="minorHAnsi"/>
          <w:sz w:val="24"/>
          <w:szCs w:val="24"/>
          <w:shd w:val="clear" w:color="auto" w:fill="FFFFFF"/>
        </w:rPr>
        <w:t>t</w:t>
      </w:r>
      <w:r w:rsidR="004E6F18" w:rsidRPr="00065646">
        <w:rPr>
          <w:rFonts w:cstheme="minorHAnsi"/>
          <w:sz w:val="24"/>
          <w:szCs w:val="24"/>
          <w:shd w:val="clear" w:color="auto" w:fill="FFFFFF"/>
        </w:rPr>
        <w:t>he United Nations Relief and Works Agency for Palestine Refugees</w:t>
      </w:r>
      <w:r w:rsidR="00504136" w:rsidRPr="00065646">
        <w:rPr>
          <w:rFonts w:cstheme="minorHAnsi"/>
          <w:sz w:val="24"/>
          <w:szCs w:val="24"/>
          <w:shd w:val="clear" w:color="auto" w:fill="FFFFFF"/>
        </w:rPr>
        <w:t xml:space="preserve"> (UNRWA) or the AF</w:t>
      </w:r>
      <w:r w:rsidR="00196AC9" w:rsidRPr="00065646">
        <w:rPr>
          <w:rFonts w:cstheme="minorHAnsi"/>
          <w:sz w:val="24"/>
          <w:szCs w:val="24"/>
          <w:shd w:val="clear" w:color="auto" w:fill="FFFFFF"/>
        </w:rPr>
        <w:t>P, as well as the voices of the people concerned</w:t>
      </w:r>
      <w:r w:rsidR="00C8609B" w:rsidRPr="00065646">
        <w:rPr>
          <w:rFonts w:cstheme="minorHAnsi"/>
          <w:sz w:val="24"/>
          <w:szCs w:val="24"/>
          <w:shd w:val="clear" w:color="auto" w:fill="FFFFFF"/>
        </w:rPr>
        <w:t>. She</w:t>
      </w:r>
      <w:r w:rsidR="000549A2" w:rsidRPr="00065646">
        <w:rPr>
          <w:sz w:val="24"/>
          <w:szCs w:val="24"/>
        </w:rPr>
        <w:t xml:space="preserve"> kept the people she is writing about very present all along the book</w:t>
      </w:r>
      <w:r w:rsidR="002F7983" w:rsidRPr="00065646">
        <w:rPr>
          <w:sz w:val="24"/>
          <w:szCs w:val="24"/>
        </w:rPr>
        <w:t xml:space="preserve">, </w:t>
      </w:r>
      <w:r w:rsidR="00C8609B" w:rsidRPr="00065646">
        <w:rPr>
          <w:sz w:val="24"/>
          <w:szCs w:val="24"/>
        </w:rPr>
        <w:t>using</w:t>
      </w:r>
      <w:r w:rsidR="002F7983" w:rsidRPr="00065646">
        <w:rPr>
          <w:sz w:val="24"/>
          <w:szCs w:val="24"/>
        </w:rPr>
        <w:t xml:space="preserve"> direct quotes from her encounters with Palestinian living in Syria. </w:t>
      </w:r>
      <w:r w:rsidR="00790111" w:rsidRPr="00065646">
        <w:rPr>
          <w:sz w:val="24"/>
          <w:szCs w:val="24"/>
        </w:rPr>
        <w:t xml:space="preserve">By amplifying Palestinians </w:t>
      </w:r>
      <w:r w:rsidR="00C8609B" w:rsidRPr="00065646">
        <w:rPr>
          <w:sz w:val="24"/>
          <w:szCs w:val="24"/>
        </w:rPr>
        <w:t>voices,</w:t>
      </w:r>
      <w:r w:rsidR="00790111" w:rsidRPr="00065646">
        <w:rPr>
          <w:sz w:val="24"/>
          <w:szCs w:val="24"/>
        </w:rPr>
        <w:t xml:space="preserve"> she, on the one hand</w:t>
      </w:r>
      <w:r w:rsidR="00C8609B" w:rsidRPr="00065646">
        <w:rPr>
          <w:sz w:val="24"/>
          <w:szCs w:val="24"/>
        </w:rPr>
        <w:t>,</w:t>
      </w:r>
      <w:r w:rsidR="00790111" w:rsidRPr="00065646">
        <w:rPr>
          <w:sz w:val="24"/>
          <w:szCs w:val="24"/>
        </w:rPr>
        <w:t xml:space="preserve"> legitimizes </w:t>
      </w:r>
      <w:r w:rsidR="00C17852" w:rsidRPr="00065646">
        <w:rPr>
          <w:sz w:val="24"/>
          <w:szCs w:val="24"/>
        </w:rPr>
        <w:t xml:space="preserve">her research and on the other hand she shows the natural diversity of the </w:t>
      </w:r>
      <w:r w:rsidR="004858FA" w:rsidRPr="00065646">
        <w:rPr>
          <w:sz w:val="24"/>
          <w:szCs w:val="24"/>
        </w:rPr>
        <w:t xml:space="preserve">experiences that Palestinians </w:t>
      </w:r>
      <w:r w:rsidR="00CC2121" w:rsidRPr="00065646">
        <w:rPr>
          <w:sz w:val="24"/>
          <w:szCs w:val="24"/>
        </w:rPr>
        <w:t>in Syria can have. Although it is one nation and the same event</w:t>
      </w:r>
      <w:r w:rsidR="00527A5E" w:rsidRPr="00065646">
        <w:rPr>
          <w:sz w:val="24"/>
          <w:szCs w:val="24"/>
        </w:rPr>
        <w:t>, the Nakba</w:t>
      </w:r>
      <w:r w:rsidR="00FE069D" w:rsidRPr="00065646">
        <w:rPr>
          <w:sz w:val="24"/>
          <w:szCs w:val="24"/>
        </w:rPr>
        <w:t>,</w:t>
      </w:r>
      <w:r w:rsidR="00CC2121" w:rsidRPr="00065646">
        <w:rPr>
          <w:sz w:val="24"/>
          <w:szCs w:val="24"/>
        </w:rPr>
        <w:t xml:space="preserve"> affect</w:t>
      </w:r>
      <w:r w:rsidR="00FE069D" w:rsidRPr="00065646">
        <w:rPr>
          <w:sz w:val="24"/>
          <w:szCs w:val="24"/>
        </w:rPr>
        <w:t>ed</w:t>
      </w:r>
      <w:r w:rsidR="00CC2121" w:rsidRPr="00065646">
        <w:rPr>
          <w:sz w:val="24"/>
          <w:szCs w:val="24"/>
        </w:rPr>
        <w:t xml:space="preserve"> </w:t>
      </w:r>
      <w:r w:rsidR="006A63BB" w:rsidRPr="00065646">
        <w:rPr>
          <w:sz w:val="24"/>
          <w:szCs w:val="24"/>
        </w:rPr>
        <w:t xml:space="preserve">everyone, still Palestinians are individuals that have scattered in the </w:t>
      </w:r>
      <w:r w:rsidR="00FE069D" w:rsidRPr="00065646">
        <w:rPr>
          <w:sz w:val="24"/>
          <w:szCs w:val="24"/>
        </w:rPr>
        <w:t>middle east</w:t>
      </w:r>
      <w:r w:rsidR="006A63BB" w:rsidRPr="00065646">
        <w:rPr>
          <w:sz w:val="24"/>
          <w:szCs w:val="24"/>
        </w:rPr>
        <w:t xml:space="preserve"> region and in the world</w:t>
      </w:r>
      <w:r w:rsidR="00C755A8" w:rsidRPr="00065646">
        <w:rPr>
          <w:sz w:val="24"/>
          <w:szCs w:val="24"/>
        </w:rPr>
        <w:t>. By showing glimpse</w:t>
      </w:r>
      <w:r w:rsidR="00FE069D" w:rsidRPr="00065646">
        <w:rPr>
          <w:sz w:val="24"/>
          <w:szCs w:val="24"/>
        </w:rPr>
        <w:t>s</w:t>
      </w:r>
      <w:r w:rsidR="00C755A8" w:rsidRPr="00065646">
        <w:rPr>
          <w:sz w:val="24"/>
          <w:szCs w:val="24"/>
        </w:rPr>
        <w:t xml:space="preserve"> of these unique experiences </w:t>
      </w:r>
      <w:r w:rsidR="00FC1AC9" w:rsidRPr="00065646">
        <w:rPr>
          <w:sz w:val="24"/>
          <w:szCs w:val="24"/>
        </w:rPr>
        <w:t>the author of this book shows the humanity of the Palestinian people</w:t>
      </w:r>
      <w:r w:rsidR="001A4EC5" w:rsidRPr="00065646">
        <w:rPr>
          <w:sz w:val="24"/>
          <w:szCs w:val="24"/>
        </w:rPr>
        <w:t xml:space="preserve">, </w:t>
      </w:r>
      <w:r w:rsidR="00FC1AC9" w:rsidRPr="00065646">
        <w:rPr>
          <w:sz w:val="24"/>
          <w:szCs w:val="24"/>
        </w:rPr>
        <w:t xml:space="preserve">that </w:t>
      </w:r>
      <w:r w:rsidR="001A4EC5" w:rsidRPr="00065646">
        <w:rPr>
          <w:sz w:val="24"/>
          <w:szCs w:val="24"/>
        </w:rPr>
        <w:t xml:space="preserve">has often been taken away from them and gives them the dignity that they deserve. </w:t>
      </w:r>
    </w:p>
    <w:p w14:paraId="465FF5D3" w14:textId="3B7B2D5C" w:rsidR="004963CB" w:rsidRPr="00065646" w:rsidRDefault="004963CB" w:rsidP="00AB4765">
      <w:pPr>
        <w:spacing w:line="360" w:lineRule="auto"/>
        <w:rPr>
          <w:sz w:val="24"/>
          <w:szCs w:val="24"/>
        </w:rPr>
      </w:pPr>
    </w:p>
    <w:p w14:paraId="7F87FAC2" w14:textId="01225EA3" w:rsidR="00CB1B6F" w:rsidRPr="00065646" w:rsidRDefault="00CB1B6F" w:rsidP="00AB4765">
      <w:pPr>
        <w:spacing w:line="360" w:lineRule="auto"/>
        <w:rPr>
          <w:sz w:val="24"/>
          <w:szCs w:val="24"/>
        </w:rPr>
      </w:pPr>
      <w:r w:rsidRPr="00065646">
        <w:rPr>
          <w:sz w:val="24"/>
          <w:szCs w:val="24"/>
        </w:rPr>
        <w:t>Amnesty International</w:t>
      </w:r>
      <w:r w:rsidR="009E2460" w:rsidRPr="00065646">
        <w:rPr>
          <w:sz w:val="24"/>
          <w:szCs w:val="24"/>
        </w:rPr>
        <w:t xml:space="preserve"> (2014) Denied Refuge: Palestinians from Syria seeking safety in Lebanon</w:t>
      </w:r>
      <w:r w:rsidR="00074431" w:rsidRPr="00065646">
        <w:rPr>
          <w:sz w:val="24"/>
          <w:szCs w:val="24"/>
        </w:rPr>
        <w:t xml:space="preserve">. </w:t>
      </w:r>
      <w:r w:rsidR="00C07240" w:rsidRPr="00065646">
        <w:rPr>
          <w:sz w:val="24"/>
          <w:szCs w:val="24"/>
        </w:rPr>
        <w:t>London: Amnesty International Publications</w:t>
      </w:r>
      <w:r w:rsidR="00E4436A" w:rsidRPr="00065646">
        <w:rPr>
          <w:sz w:val="24"/>
          <w:szCs w:val="24"/>
        </w:rPr>
        <w:t>. Available at:</w:t>
      </w:r>
      <w:r w:rsidR="00093D7F" w:rsidRPr="00065646">
        <w:rPr>
          <w:sz w:val="24"/>
          <w:szCs w:val="24"/>
        </w:rPr>
        <w:t xml:space="preserve"> </w:t>
      </w:r>
      <w:hyperlink r:id="rId6" w:history="1">
        <w:r w:rsidR="00DC7E39" w:rsidRPr="00065646">
          <w:rPr>
            <w:rStyle w:val="Lienhypertexte"/>
            <w:color w:val="auto"/>
            <w:sz w:val="24"/>
            <w:szCs w:val="24"/>
          </w:rPr>
          <w:t>https://www.amnesty.org/en/documents/MDE18/002/2014/en/</w:t>
        </w:r>
      </w:hyperlink>
      <w:r w:rsidR="00DC7E39" w:rsidRPr="00065646">
        <w:rPr>
          <w:sz w:val="24"/>
          <w:szCs w:val="24"/>
        </w:rPr>
        <w:t xml:space="preserve"> (Accessed: 10 June 2020).</w:t>
      </w:r>
    </w:p>
    <w:p w14:paraId="56354BDE" w14:textId="562C7CDF" w:rsidR="00116808" w:rsidRPr="00065646" w:rsidRDefault="002D0BEA" w:rsidP="00AB4765">
      <w:pPr>
        <w:spacing w:line="360" w:lineRule="auto"/>
        <w:rPr>
          <w:sz w:val="24"/>
          <w:szCs w:val="24"/>
        </w:rPr>
      </w:pPr>
      <w:r w:rsidRPr="00065646">
        <w:rPr>
          <w:sz w:val="24"/>
          <w:szCs w:val="24"/>
        </w:rPr>
        <w:t xml:space="preserve">This is the briefing provided by Amnesty International in 2014 when the Lebanese state </w:t>
      </w:r>
      <w:r w:rsidR="00737167" w:rsidRPr="00065646">
        <w:rPr>
          <w:sz w:val="24"/>
          <w:szCs w:val="24"/>
        </w:rPr>
        <w:t xml:space="preserve">created new requirements from Palestinians fleeing Syria to enter and stay in Lebanon as refugees. </w:t>
      </w:r>
      <w:r w:rsidR="000711E1" w:rsidRPr="00065646">
        <w:rPr>
          <w:sz w:val="24"/>
          <w:szCs w:val="24"/>
        </w:rPr>
        <w:t xml:space="preserve">It underlines these new rules adopted by Lebanon and shows the consequences </w:t>
      </w:r>
      <w:r w:rsidR="00DC2D5C" w:rsidRPr="00065646">
        <w:rPr>
          <w:sz w:val="24"/>
          <w:szCs w:val="24"/>
        </w:rPr>
        <w:t>or obstacles they have created</w:t>
      </w:r>
      <w:r w:rsidR="00747A3A" w:rsidRPr="00065646">
        <w:rPr>
          <w:sz w:val="24"/>
          <w:szCs w:val="24"/>
        </w:rPr>
        <w:t xml:space="preserve"> </w:t>
      </w:r>
      <w:r w:rsidR="00DC2D5C" w:rsidRPr="00065646">
        <w:rPr>
          <w:sz w:val="24"/>
          <w:szCs w:val="24"/>
        </w:rPr>
        <w:t>fo</w:t>
      </w:r>
      <w:r w:rsidR="00747A3A" w:rsidRPr="00065646">
        <w:rPr>
          <w:sz w:val="24"/>
          <w:szCs w:val="24"/>
        </w:rPr>
        <w:t xml:space="preserve">r </w:t>
      </w:r>
      <w:r w:rsidR="00DC2D5C" w:rsidRPr="00065646">
        <w:rPr>
          <w:sz w:val="24"/>
          <w:szCs w:val="24"/>
        </w:rPr>
        <w:t>P</w:t>
      </w:r>
      <w:r w:rsidR="000711E1" w:rsidRPr="00065646">
        <w:rPr>
          <w:sz w:val="24"/>
          <w:szCs w:val="24"/>
        </w:rPr>
        <w:t>alestinian</w:t>
      </w:r>
      <w:r w:rsidR="0088180C" w:rsidRPr="00065646">
        <w:rPr>
          <w:sz w:val="24"/>
          <w:szCs w:val="24"/>
        </w:rPr>
        <w:t>s.</w:t>
      </w:r>
      <w:r w:rsidR="00747A3A" w:rsidRPr="00065646">
        <w:rPr>
          <w:sz w:val="24"/>
          <w:szCs w:val="24"/>
        </w:rPr>
        <w:t xml:space="preserve"> This source provides an excellent overview of the situation </w:t>
      </w:r>
      <w:r w:rsidR="0031466B" w:rsidRPr="00065646">
        <w:rPr>
          <w:sz w:val="24"/>
          <w:szCs w:val="24"/>
        </w:rPr>
        <w:t xml:space="preserve">the Palestinians faced because of the eruption of the conflict in Syria. It </w:t>
      </w:r>
      <w:r w:rsidR="00A01628" w:rsidRPr="00065646">
        <w:rPr>
          <w:sz w:val="24"/>
          <w:szCs w:val="24"/>
        </w:rPr>
        <w:t xml:space="preserve">asks the international </w:t>
      </w:r>
      <w:r w:rsidR="00A01628" w:rsidRPr="00065646">
        <w:rPr>
          <w:sz w:val="24"/>
          <w:szCs w:val="24"/>
        </w:rPr>
        <w:lastRenderedPageBreak/>
        <w:t xml:space="preserve">community to help the countries around Syria that find themselves </w:t>
      </w:r>
      <w:r w:rsidR="00170E13" w:rsidRPr="00065646">
        <w:rPr>
          <w:sz w:val="24"/>
          <w:szCs w:val="24"/>
        </w:rPr>
        <w:t xml:space="preserve">dealing with </w:t>
      </w:r>
      <w:proofErr w:type="gramStart"/>
      <w:r w:rsidR="00170E13" w:rsidRPr="00065646">
        <w:rPr>
          <w:sz w:val="24"/>
          <w:szCs w:val="24"/>
        </w:rPr>
        <w:t>a number of</w:t>
      </w:r>
      <w:proofErr w:type="gramEnd"/>
      <w:r w:rsidR="00170E13" w:rsidRPr="00065646">
        <w:rPr>
          <w:sz w:val="24"/>
          <w:szCs w:val="24"/>
        </w:rPr>
        <w:t xml:space="preserve"> refugees far greater than they can accommodate</w:t>
      </w:r>
      <w:r w:rsidR="00636598" w:rsidRPr="00065646">
        <w:rPr>
          <w:sz w:val="24"/>
          <w:szCs w:val="24"/>
        </w:rPr>
        <w:t xml:space="preserve"> and </w:t>
      </w:r>
      <w:r w:rsidR="00307CC7" w:rsidRPr="00065646">
        <w:rPr>
          <w:sz w:val="24"/>
          <w:szCs w:val="24"/>
        </w:rPr>
        <w:t xml:space="preserve">give more resources to humanitarian help relief in the region. As well as asking the </w:t>
      </w:r>
      <w:r w:rsidR="009C03F5" w:rsidRPr="00065646">
        <w:rPr>
          <w:sz w:val="24"/>
          <w:szCs w:val="24"/>
        </w:rPr>
        <w:t xml:space="preserve">Lebanese government to </w:t>
      </w:r>
      <w:r w:rsidR="00071ED0" w:rsidRPr="00065646">
        <w:rPr>
          <w:sz w:val="24"/>
          <w:szCs w:val="24"/>
        </w:rPr>
        <w:t xml:space="preserve">allow people fleeing Syria entry in the country, including Palestinians. </w:t>
      </w:r>
      <w:r w:rsidR="00EF1CE6" w:rsidRPr="00065646">
        <w:rPr>
          <w:sz w:val="24"/>
          <w:szCs w:val="24"/>
        </w:rPr>
        <w:t xml:space="preserve">This source shows that active NGO’s </w:t>
      </w:r>
      <w:r w:rsidR="00C673DF" w:rsidRPr="00065646">
        <w:rPr>
          <w:sz w:val="24"/>
          <w:szCs w:val="24"/>
        </w:rPr>
        <w:t xml:space="preserve">in Syria and Lebanon have taken note of the difference of treatment between </w:t>
      </w:r>
      <w:r w:rsidR="005E7A73" w:rsidRPr="00065646">
        <w:rPr>
          <w:sz w:val="24"/>
          <w:szCs w:val="24"/>
        </w:rPr>
        <w:t xml:space="preserve">Syrians and Palestinian refugees in </w:t>
      </w:r>
      <w:r w:rsidR="00112A57" w:rsidRPr="00065646">
        <w:rPr>
          <w:sz w:val="24"/>
          <w:szCs w:val="24"/>
        </w:rPr>
        <w:t>Syria. It show</w:t>
      </w:r>
      <w:r w:rsidR="00DF187E" w:rsidRPr="00065646">
        <w:rPr>
          <w:sz w:val="24"/>
          <w:szCs w:val="24"/>
        </w:rPr>
        <w:t>s</w:t>
      </w:r>
      <w:r w:rsidR="00112A57" w:rsidRPr="00065646">
        <w:rPr>
          <w:sz w:val="24"/>
          <w:szCs w:val="24"/>
        </w:rPr>
        <w:t xml:space="preserve"> a concrete example of the discrimination Palestinian refugees </w:t>
      </w:r>
      <w:proofErr w:type="gramStart"/>
      <w:r w:rsidR="0007567B" w:rsidRPr="00065646">
        <w:rPr>
          <w:sz w:val="24"/>
          <w:szCs w:val="24"/>
        </w:rPr>
        <w:t>have to</w:t>
      </w:r>
      <w:proofErr w:type="gramEnd"/>
      <w:r w:rsidR="0007567B" w:rsidRPr="00065646">
        <w:rPr>
          <w:sz w:val="24"/>
          <w:szCs w:val="24"/>
        </w:rPr>
        <w:t xml:space="preserve"> face. </w:t>
      </w:r>
    </w:p>
    <w:p w14:paraId="3E62BED2" w14:textId="6D3F62D7" w:rsidR="00EC3368" w:rsidRPr="00065646" w:rsidRDefault="00EC3368" w:rsidP="00AB4765">
      <w:pPr>
        <w:spacing w:line="360" w:lineRule="auto"/>
        <w:rPr>
          <w:sz w:val="24"/>
          <w:szCs w:val="24"/>
        </w:rPr>
      </w:pPr>
    </w:p>
    <w:p w14:paraId="33BFC92B" w14:textId="03BF52F4" w:rsidR="00EC3368" w:rsidRPr="00065646" w:rsidRDefault="004E7350" w:rsidP="00AB4765">
      <w:pPr>
        <w:spacing w:line="360" w:lineRule="auto"/>
        <w:rPr>
          <w:sz w:val="24"/>
          <w:szCs w:val="24"/>
          <w:lang w:val="en-US"/>
        </w:rPr>
      </w:pPr>
      <w:proofErr w:type="spellStart"/>
      <w:r w:rsidRPr="00065646">
        <w:rPr>
          <w:sz w:val="24"/>
          <w:szCs w:val="24"/>
          <w:lang w:val="en-US"/>
        </w:rPr>
        <w:t>Aruri</w:t>
      </w:r>
      <w:proofErr w:type="spellEnd"/>
      <w:r w:rsidRPr="00065646">
        <w:rPr>
          <w:sz w:val="24"/>
          <w:szCs w:val="24"/>
          <w:lang w:val="en-US"/>
        </w:rPr>
        <w:t xml:space="preserve">, N. (2001) </w:t>
      </w:r>
      <w:r w:rsidR="002E5049" w:rsidRPr="00065646">
        <w:rPr>
          <w:sz w:val="24"/>
          <w:szCs w:val="24"/>
          <w:lang w:val="en-US"/>
        </w:rPr>
        <w:t>Palestinian refugees: The right of return. London: Pluto Press.</w:t>
      </w:r>
    </w:p>
    <w:p w14:paraId="5DDE093F" w14:textId="482E802E" w:rsidR="00DF187E" w:rsidRPr="00065646" w:rsidRDefault="00E30E35" w:rsidP="00AB4765">
      <w:pPr>
        <w:spacing w:line="360" w:lineRule="auto"/>
        <w:rPr>
          <w:sz w:val="24"/>
          <w:szCs w:val="24"/>
          <w:lang w:val="en-US"/>
        </w:rPr>
      </w:pPr>
      <w:r w:rsidRPr="00065646">
        <w:rPr>
          <w:sz w:val="24"/>
          <w:szCs w:val="24"/>
          <w:lang w:val="en-US"/>
        </w:rPr>
        <w:t>This book</w:t>
      </w:r>
      <w:r w:rsidR="000230D8" w:rsidRPr="00065646">
        <w:rPr>
          <w:sz w:val="24"/>
          <w:szCs w:val="24"/>
          <w:lang w:val="en-US"/>
        </w:rPr>
        <w:t xml:space="preserve"> takes</w:t>
      </w:r>
      <w:r w:rsidR="00453D32" w:rsidRPr="00065646">
        <w:rPr>
          <w:sz w:val="24"/>
          <w:szCs w:val="24"/>
          <w:lang w:val="en-US"/>
        </w:rPr>
        <w:t xml:space="preserve"> up the task to call out</w:t>
      </w:r>
      <w:r w:rsidR="005C4B8E" w:rsidRPr="00065646">
        <w:rPr>
          <w:sz w:val="24"/>
          <w:szCs w:val="24"/>
          <w:lang w:val="en-US"/>
        </w:rPr>
        <w:t>,</w:t>
      </w:r>
      <w:r w:rsidR="00453D32" w:rsidRPr="00065646">
        <w:rPr>
          <w:sz w:val="24"/>
          <w:szCs w:val="24"/>
          <w:lang w:val="en-US"/>
        </w:rPr>
        <w:t xml:space="preserve"> what </w:t>
      </w:r>
      <w:proofErr w:type="spellStart"/>
      <w:r w:rsidR="00453D32" w:rsidRPr="00065646">
        <w:rPr>
          <w:sz w:val="24"/>
          <w:szCs w:val="24"/>
          <w:lang w:val="en-US"/>
        </w:rPr>
        <w:t>Aruri</w:t>
      </w:r>
      <w:proofErr w:type="spellEnd"/>
      <w:r w:rsidR="00453D32" w:rsidRPr="00065646">
        <w:rPr>
          <w:sz w:val="24"/>
          <w:szCs w:val="24"/>
          <w:lang w:val="en-US"/>
        </w:rPr>
        <w:t xml:space="preserve"> rightly refers to as “the </w:t>
      </w:r>
      <w:r w:rsidR="00BB3B44" w:rsidRPr="00065646">
        <w:rPr>
          <w:sz w:val="24"/>
          <w:szCs w:val="24"/>
          <w:lang w:val="en-US"/>
        </w:rPr>
        <w:t xml:space="preserve">naked Israeli </w:t>
      </w:r>
      <w:r w:rsidR="00453D32" w:rsidRPr="00065646">
        <w:rPr>
          <w:sz w:val="24"/>
          <w:szCs w:val="24"/>
          <w:lang w:val="en-US"/>
        </w:rPr>
        <w:t>ethnic cleansing</w:t>
      </w:r>
      <w:r w:rsidR="00BB3B44" w:rsidRPr="00065646">
        <w:rPr>
          <w:sz w:val="24"/>
          <w:szCs w:val="24"/>
          <w:lang w:val="en-US"/>
        </w:rPr>
        <w:t xml:space="preserve">” that lead to the displacement of </w:t>
      </w:r>
      <w:r w:rsidR="005C4B8E" w:rsidRPr="00065646">
        <w:rPr>
          <w:sz w:val="24"/>
          <w:szCs w:val="24"/>
          <w:lang w:val="en-US"/>
        </w:rPr>
        <w:t>the Palestinian people.</w:t>
      </w:r>
      <w:r w:rsidR="000B649F" w:rsidRPr="00065646">
        <w:rPr>
          <w:sz w:val="24"/>
          <w:szCs w:val="24"/>
          <w:lang w:val="en-US"/>
        </w:rPr>
        <w:t xml:space="preserve"> It explores the historical backgrounds </w:t>
      </w:r>
      <w:r w:rsidR="006746DF" w:rsidRPr="00065646">
        <w:rPr>
          <w:sz w:val="24"/>
          <w:szCs w:val="24"/>
          <w:lang w:val="en-US"/>
        </w:rPr>
        <w:t xml:space="preserve">of </w:t>
      </w:r>
      <w:r w:rsidR="00DF65CE" w:rsidRPr="00065646">
        <w:rPr>
          <w:sz w:val="24"/>
          <w:szCs w:val="24"/>
          <w:lang w:val="en-US"/>
        </w:rPr>
        <w:t xml:space="preserve">Zionist ideas, Biblical justifications for </w:t>
      </w:r>
      <w:r w:rsidR="00374FC3" w:rsidRPr="00065646">
        <w:rPr>
          <w:sz w:val="24"/>
          <w:szCs w:val="24"/>
          <w:lang w:val="en-US"/>
        </w:rPr>
        <w:t xml:space="preserve">imperialist colonialist </w:t>
      </w:r>
      <w:r w:rsidR="00193BFF" w:rsidRPr="00065646">
        <w:rPr>
          <w:sz w:val="24"/>
          <w:szCs w:val="24"/>
          <w:lang w:val="en-US"/>
        </w:rPr>
        <w:t>behavior</w:t>
      </w:r>
      <w:r w:rsidR="008B1434" w:rsidRPr="00065646">
        <w:rPr>
          <w:sz w:val="24"/>
          <w:szCs w:val="24"/>
          <w:lang w:val="en-US"/>
        </w:rPr>
        <w:t>, and historical context to the right of return</w:t>
      </w:r>
      <w:r w:rsidR="00B22240" w:rsidRPr="00065646">
        <w:rPr>
          <w:sz w:val="24"/>
          <w:szCs w:val="24"/>
          <w:lang w:val="en-US"/>
        </w:rPr>
        <w:t xml:space="preserve"> that some Palestinians demand</w:t>
      </w:r>
      <w:r w:rsidR="008B1434" w:rsidRPr="00065646">
        <w:rPr>
          <w:sz w:val="24"/>
          <w:szCs w:val="24"/>
          <w:lang w:val="en-US"/>
        </w:rPr>
        <w:t xml:space="preserve">. </w:t>
      </w:r>
      <w:r w:rsidR="000B6D78" w:rsidRPr="00065646">
        <w:rPr>
          <w:sz w:val="24"/>
          <w:szCs w:val="24"/>
          <w:lang w:val="en-US"/>
        </w:rPr>
        <w:t>This is a very complete book</w:t>
      </w:r>
      <w:r w:rsidR="00E47670" w:rsidRPr="00065646">
        <w:rPr>
          <w:sz w:val="24"/>
          <w:szCs w:val="24"/>
          <w:lang w:val="en-US"/>
        </w:rPr>
        <w:t>,</w:t>
      </w:r>
      <w:r w:rsidR="000B6D78" w:rsidRPr="00065646">
        <w:rPr>
          <w:sz w:val="24"/>
          <w:szCs w:val="24"/>
          <w:lang w:val="en-US"/>
        </w:rPr>
        <w:t xml:space="preserve"> that not only presents the</w:t>
      </w:r>
      <w:r w:rsidR="009C2E99" w:rsidRPr="00065646">
        <w:rPr>
          <w:sz w:val="24"/>
          <w:szCs w:val="24"/>
          <w:lang w:val="en-US"/>
        </w:rPr>
        <w:t xml:space="preserve"> different perspectives </w:t>
      </w:r>
      <w:r w:rsidR="00E47670" w:rsidRPr="00065646">
        <w:rPr>
          <w:sz w:val="24"/>
          <w:szCs w:val="24"/>
          <w:lang w:val="en-US"/>
        </w:rPr>
        <w:t>of Israel, the United States, and Europe</w:t>
      </w:r>
      <w:r w:rsidR="00E47670" w:rsidRPr="00065646">
        <w:rPr>
          <w:sz w:val="24"/>
          <w:szCs w:val="24"/>
          <w:lang w:val="en-US"/>
        </w:rPr>
        <w:t xml:space="preserve"> </w:t>
      </w:r>
      <w:r w:rsidR="009C2E99" w:rsidRPr="00065646">
        <w:rPr>
          <w:sz w:val="24"/>
          <w:szCs w:val="24"/>
          <w:lang w:val="en-US"/>
        </w:rPr>
        <w:t>about the Palestinian refugee</w:t>
      </w:r>
      <w:r w:rsidR="00EB63E3" w:rsidRPr="00065646">
        <w:rPr>
          <w:sz w:val="24"/>
          <w:szCs w:val="24"/>
          <w:lang w:val="en-US"/>
        </w:rPr>
        <w:t xml:space="preserve"> question</w:t>
      </w:r>
      <w:r w:rsidR="00B30ECA" w:rsidRPr="00065646">
        <w:rPr>
          <w:sz w:val="24"/>
          <w:szCs w:val="24"/>
          <w:lang w:val="en-US"/>
        </w:rPr>
        <w:t xml:space="preserve">, it also </w:t>
      </w:r>
      <w:r w:rsidR="00A653E2" w:rsidRPr="00065646">
        <w:rPr>
          <w:sz w:val="24"/>
          <w:szCs w:val="24"/>
          <w:lang w:val="en-US"/>
        </w:rPr>
        <w:t xml:space="preserve">explores the unique status </w:t>
      </w:r>
      <w:r w:rsidR="00F76845" w:rsidRPr="00065646">
        <w:rPr>
          <w:sz w:val="24"/>
          <w:szCs w:val="24"/>
          <w:lang w:val="en-US"/>
        </w:rPr>
        <w:t xml:space="preserve">Palestinian refugees have under international law. </w:t>
      </w:r>
      <w:r w:rsidR="00E64913" w:rsidRPr="00065646">
        <w:rPr>
          <w:sz w:val="24"/>
          <w:szCs w:val="24"/>
          <w:lang w:val="en-US"/>
        </w:rPr>
        <w:t xml:space="preserve">What I believe to be one of the strong </w:t>
      </w:r>
      <w:r w:rsidR="00553A90" w:rsidRPr="00065646">
        <w:rPr>
          <w:sz w:val="24"/>
          <w:szCs w:val="24"/>
          <w:lang w:val="en-US"/>
        </w:rPr>
        <w:t xml:space="preserve">points and </w:t>
      </w:r>
      <w:r w:rsidR="00E730F4" w:rsidRPr="00065646">
        <w:rPr>
          <w:sz w:val="24"/>
          <w:szCs w:val="24"/>
          <w:lang w:val="en-US"/>
        </w:rPr>
        <w:t xml:space="preserve">of this book is the examination of independent popular initiatives </w:t>
      </w:r>
      <w:r w:rsidR="00232D7B" w:rsidRPr="00065646">
        <w:rPr>
          <w:sz w:val="24"/>
          <w:szCs w:val="24"/>
          <w:lang w:val="en-US"/>
        </w:rPr>
        <w:t xml:space="preserve">as activism </w:t>
      </w:r>
      <w:r w:rsidR="007A54D3" w:rsidRPr="00065646">
        <w:rPr>
          <w:sz w:val="24"/>
          <w:szCs w:val="24"/>
          <w:lang w:val="en-US"/>
        </w:rPr>
        <w:t xml:space="preserve">and help to Palestinian refugees. </w:t>
      </w:r>
      <w:r w:rsidR="00F86ECC" w:rsidRPr="00065646">
        <w:rPr>
          <w:sz w:val="24"/>
          <w:szCs w:val="24"/>
          <w:lang w:val="en-US"/>
        </w:rPr>
        <w:t xml:space="preserve">It presents the resilience of the Palestinian people and </w:t>
      </w:r>
      <w:r w:rsidR="00BF767B" w:rsidRPr="00065646">
        <w:rPr>
          <w:sz w:val="24"/>
          <w:szCs w:val="24"/>
          <w:lang w:val="en-US"/>
        </w:rPr>
        <w:t xml:space="preserve">shows that solutions do not have to come from ‘the outside’, on the contrary they can </w:t>
      </w:r>
      <w:r w:rsidR="00756494" w:rsidRPr="00065646">
        <w:rPr>
          <w:sz w:val="24"/>
          <w:szCs w:val="24"/>
          <w:lang w:val="en-US"/>
        </w:rPr>
        <w:t>emanate</w:t>
      </w:r>
      <w:r w:rsidR="00BF767B" w:rsidRPr="00065646">
        <w:rPr>
          <w:sz w:val="24"/>
          <w:szCs w:val="24"/>
          <w:lang w:val="en-US"/>
        </w:rPr>
        <w:t xml:space="preserve"> </w:t>
      </w:r>
      <w:r w:rsidR="00756494" w:rsidRPr="00065646">
        <w:rPr>
          <w:sz w:val="24"/>
          <w:szCs w:val="24"/>
          <w:lang w:val="en-US"/>
        </w:rPr>
        <w:t xml:space="preserve">from within. </w:t>
      </w:r>
      <w:r w:rsidR="00FF4DB7" w:rsidRPr="00065646">
        <w:rPr>
          <w:sz w:val="24"/>
          <w:szCs w:val="24"/>
          <w:lang w:val="en-US"/>
        </w:rPr>
        <w:t xml:space="preserve">This book covers an extensive range of topics </w:t>
      </w:r>
      <w:r w:rsidR="003E6716" w:rsidRPr="00065646">
        <w:rPr>
          <w:sz w:val="24"/>
          <w:szCs w:val="24"/>
          <w:lang w:val="en-US"/>
        </w:rPr>
        <w:t>concerning Palestinian refugees</w:t>
      </w:r>
      <w:r w:rsidR="00F6239C" w:rsidRPr="00065646">
        <w:rPr>
          <w:sz w:val="24"/>
          <w:szCs w:val="24"/>
          <w:lang w:val="en-US"/>
        </w:rPr>
        <w:t xml:space="preserve">. </w:t>
      </w:r>
      <w:r w:rsidR="00B164A5" w:rsidRPr="00065646">
        <w:rPr>
          <w:sz w:val="24"/>
          <w:szCs w:val="24"/>
          <w:lang w:val="en-US"/>
        </w:rPr>
        <w:t xml:space="preserve">Showing </w:t>
      </w:r>
      <w:r w:rsidR="003E6716" w:rsidRPr="00065646">
        <w:rPr>
          <w:sz w:val="24"/>
          <w:szCs w:val="24"/>
          <w:lang w:val="en-US"/>
        </w:rPr>
        <w:t xml:space="preserve">the causes and consequences of events leading to </w:t>
      </w:r>
      <w:r w:rsidR="00CA7DB9" w:rsidRPr="00065646">
        <w:rPr>
          <w:sz w:val="24"/>
          <w:szCs w:val="24"/>
          <w:lang w:val="en-US"/>
        </w:rPr>
        <w:t>the forced migration of Palestinians</w:t>
      </w:r>
      <w:r w:rsidR="00B164A5" w:rsidRPr="00065646">
        <w:rPr>
          <w:sz w:val="24"/>
          <w:szCs w:val="24"/>
          <w:lang w:val="en-US"/>
        </w:rPr>
        <w:t xml:space="preserve">, once again points to the </w:t>
      </w:r>
      <w:r w:rsidR="000314A2" w:rsidRPr="00065646">
        <w:rPr>
          <w:sz w:val="24"/>
          <w:szCs w:val="24"/>
          <w:lang w:val="en-US"/>
        </w:rPr>
        <w:t>unaccounted-for</w:t>
      </w:r>
      <w:r w:rsidR="00B164A5" w:rsidRPr="00065646">
        <w:rPr>
          <w:sz w:val="24"/>
          <w:szCs w:val="24"/>
          <w:lang w:val="en-US"/>
        </w:rPr>
        <w:t xml:space="preserve"> responsibility of </w:t>
      </w:r>
      <w:proofErr w:type="gramStart"/>
      <w:r w:rsidR="000314A2" w:rsidRPr="00065646">
        <w:rPr>
          <w:sz w:val="24"/>
          <w:szCs w:val="24"/>
          <w:lang w:val="en-US"/>
        </w:rPr>
        <w:t>a number of</w:t>
      </w:r>
      <w:proofErr w:type="gramEnd"/>
      <w:r w:rsidR="000314A2" w:rsidRPr="00065646">
        <w:rPr>
          <w:sz w:val="24"/>
          <w:szCs w:val="24"/>
          <w:lang w:val="en-US"/>
        </w:rPr>
        <w:t xml:space="preserve"> European countries. This book helped me connect the dots in a way I had not thought of before. </w:t>
      </w:r>
    </w:p>
    <w:p w14:paraId="3AF83C14" w14:textId="60259D29" w:rsidR="005E0604" w:rsidRPr="00065646" w:rsidRDefault="005E0604" w:rsidP="00AB4765">
      <w:pPr>
        <w:spacing w:line="360" w:lineRule="auto"/>
        <w:rPr>
          <w:sz w:val="24"/>
          <w:szCs w:val="24"/>
          <w:lang w:val="en-US"/>
        </w:rPr>
      </w:pPr>
    </w:p>
    <w:p w14:paraId="1E0B1C31" w14:textId="75171786" w:rsidR="005E0604" w:rsidRPr="00065646" w:rsidRDefault="005E0604" w:rsidP="00AB4765">
      <w:pPr>
        <w:spacing w:line="360" w:lineRule="auto"/>
        <w:rPr>
          <w:rFonts w:cstheme="minorHAnsi"/>
          <w:sz w:val="24"/>
          <w:szCs w:val="24"/>
          <w:shd w:val="clear" w:color="auto" w:fill="FFFFFF"/>
        </w:rPr>
      </w:pPr>
      <w:proofErr w:type="spellStart"/>
      <w:r w:rsidRPr="00065646">
        <w:rPr>
          <w:sz w:val="24"/>
          <w:szCs w:val="24"/>
          <w:lang w:val="en-US"/>
        </w:rPr>
        <w:t>Bitari</w:t>
      </w:r>
      <w:proofErr w:type="spellEnd"/>
      <w:r w:rsidRPr="00065646">
        <w:rPr>
          <w:sz w:val="24"/>
          <w:szCs w:val="24"/>
          <w:lang w:val="en-US"/>
        </w:rPr>
        <w:t>, N. (</w:t>
      </w:r>
      <w:r w:rsidR="00B3303F" w:rsidRPr="00065646">
        <w:rPr>
          <w:sz w:val="24"/>
          <w:szCs w:val="24"/>
          <w:lang w:val="en-US"/>
        </w:rPr>
        <w:t>2013) ‘</w:t>
      </w:r>
      <w:proofErr w:type="spellStart"/>
      <w:r w:rsidR="00B3303F" w:rsidRPr="00065646">
        <w:rPr>
          <w:sz w:val="24"/>
          <w:szCs w:val="24"/>
          <w:lang w:val="en-US"/>
        </w:rPr>
        <w:t>Yarmuk</w:t>
      </w:r>
      <w:proofErr w:type="spellEnd"/>
      <w:r w:rsidR="00B3303F" w:rsidRPr="00065646">
        <w:rPr>
          <w:sz w:val="24"/>
          <w:szCs w:val="24"/>
          <w:lang w:val="en-US"/>
        </w:rPr>
        <w:t xml:space="preserve"> </w:t>
      </w:r>
      <w:r w:rsidR="00EA1089" w:rsidRPr="00065646">
        <w:rPr>
          <w:sz w:val="24"/>
          <w:szCs w:val="24"/>
          <w:lang w:val="en-US"/>
        </w:rPr>
        <w:t>Refugee Camp and the Syrian Uprising a View from W</w:t>
      </w:r>
      <w:r w:rsidR="000134BB" w:rsidRPr="00065646">
        <w:rPr>
          <w:sz w:val="24"/>
          <w:szCs w:val="24"/>
          <w:lang w:val="en-US"/>
        </w:rPr>
        <w:t xml:space="preserve">ithin’, </w:t>
      </w:r>
      <w:r w:rsidR="000134BB" w:rsidRPr="00065646">
        <w:rPr>
          <w:i/>
          <w:iCs/>
          <w:sz w:val="24"/>
          <w:szCs w:val="24"/>
          <w:lang w:val="en-US"/>
        </w:rPr>
        <w:t>Journal of Palestine Studies</w:t>
      </w:r>
      <w:r w:rsidR="000134BB" w:rsidRPr="00065646">
        <w:rPr>
          <w:sz w:val="24"/>
          <w:szCs w:val="24"/>
          <w:lang w:val="en-US"/>
        </w:rPr>
        <w:t xml:space="preserve">, </w:t>
      </w:r>
      <w:r w:rsidR="00EF1C45" w:rsidRPr="00065646">
        <w:rPr>
          <w:sz w:val="24"/>
          <w:szCs w:val="24"/>
          <w:lang w:val="en-US"/>
        </w:rPr>
        <w:t>43(1), pp.61</w:t>
      </w:r>
      <w:r w:rsidR="00EF1C45" w:rsidRPr="00065646">
        <w:rPr>
          <w:rFonts w:cstheme="minorHAnsi"/>
          <w:sz w:val="24"/>
          <w:szCs w:val="24"/>
          <w:lang w:val="en-US"/>
        </w:rPr>
        <w:t>-78</w:t>
      </w:r>
      <w:r w:rsidR="003A716D" w:rsidRPr="00065646">
        <w:rPr>
          <w:rFonts w:cstheme="minorHAnsi"/>
          <w:sz w:val="24"/>
          <w:szCs w:val="24"/>
          <w:lang w:val="en-US"/>
        </w:rPr>
        <w:t xml:space="preserve">. </w:t>
      </w:r>
      <w:r w:rsidR="003A716D" w:rsidRPr="00065646">
        <w:rPr>
          <w:rFonts w:cstheme="minorHAnsi"/>
          <w:sz w:val="24"/>
          <w:szCs w:val="24"/>
          <w:shd w:val="clear" w:color="auto" w:fill="FFFFFF"/>
        </w:rPr>
        <w:t>DOI: 10.1525/jps.2013.43.1.61</w:t>
      </w:r>
    </w:p>
    <w:p w14:paraId="11EE63E6" w14:textId="26FB9771" w:rsidR="00494962" w:rsidRPr="00065646" w:rsidRDefault="00494962" w:rsidP="00AB4765">
      <w:pPr>
        <w:spacing w:line="360" w:lineRule="auto"/>
        <w:rPr>
          <w:sz w:val="24"/>
          <w:szCs w:val="24"/>
          <w:lang w:val="en-US"/>
        </w:rPr>
      </w:pPr>
      <w:r w:rsidRPr="00065646">
        <w:rPr>
          <w:rFonts w:cstheme="minorHAnsi"/>
          <w:sz w:val="24"/>
          <w:szCs w:val="24"/>
          <w:shd w:val="clear" w:color="auto" w:fill="FFFFFF"/>
        </w:rPr>
        <w:lastRenderedPageBreak/>
        <w:t xml:space="preserve">This article </w:t>
      </w:r>
      <w:r w:rsidR="00EF237B" w:rsidRPr="00065646">
        <w:rPr>
          <w:rFonts w:cstheme="minorHAnsi"/>
          <w:sz w:val="24"/>
          <w:szCs w:val="24"/>
          <w:shd w:val="clear" w:color="auto" w:fill="FFFFFF"/>
        </w:rPr>
        <w:t xml:space="preserve">presents the life that Palestinians led in </w:t>
      </w:r>
      <w:proofErr w:type="spellStart"/>
      <w:r w:rsidR="00EF237B" w:rsidRPr="00065646">
        <w:rPr>
          <w:rFonts w:cstheme="minorHAnsi"/>
          <w:sz w:val="24"/>
          <w:szCs w:val="24"/>
          <w:shd w:val="clear" w:color="auto" w:fill="FFFFFF"/>
        </w:rPr>
        <w:t>Yarmuk</w:t>
      </w:r>
      <w:proofErr w:type="spellEnd"/>
      <w:r w:rsidR="00EF237B" w:rsidRPr="00065646">
        <w:rPr>
          <w:rFonts w:cstheme="minorHAnsi"/>
          <w:sz w:val="24"/>
          <w:szCs w:val="24"/>
          <w:shd w:val="clear" w:color="auto" w:fill="FFFFFF"/>
        </w:rPr>
        <w:t xml:space="preserve"> refugee camp which is the largest Palestinian community in</w:t>
      </w:r>
      <w:r w:rsidR="0098151E" w:rsidRPr="00065646">
        <w:rPr>
          <w:rFonts w:cstheme="minorHAnsi"/>
          <w:sz w:val="24"/>
          <w:szCs w:val="24"/>
          <w:shd w:val="clear" w:color="auto" w:fill="FFFFFF"/>
        </w:rPr>
        <w:t xml:space="preserve"> Syria. </w:t>
      </w:r>
      <w:r w:rsidR="00665C91" w:rsidRPr="00065646">
        <w:rPr>
          <w:rFonts w:cstheme="minorHAnsi"/>
          <w:sz w:val="24"/>
          <w:szCs w:val="24"/>
          <w:shd w:val="clear" w:color="auto" w:fill="FFFFFF"/>
        </w:rPr>
        <w:t xml:space="preserve">It then contrasts that with the </w:t>
      </w:r>
      <w:r w:rsidR="00FD3E80" w:rsidRPr="00065646">
        <w:rPr>
          <w:rFonts w:cstheme="minorHAnsi"/>
          <w:sz w:val="24"/>
          <w:szCs w:val="24"/>
          <w:shd w:val="clear" w:color="auto" w:fill="FFFFFF"/>
        </w:rPr>
        <w:t xml:space="preserve">terrible chaos and destruction that was brought onto the whole of </w:t>
      </w:r>
      <w:r w:rsidR="00297FBA" w:rsidRPr="00065646">
        <w:rPr>
          <w:rFonts w:cstheme="minorHAnsi"/>
          <w:sz w:val="24"/>
          <w:szCs w:val="24"/>
          <w:shd w:val="clear" w:color="auto" w:fill="FFFFFF"/>
        </w:rPr>
        <w:t>Syria and</w:t>
      </w:r>
      <w:r w:rsidR="00D073BB" w:rsidRPr="00065646">
        <w:rPr>
          <w:rFonts w:cstheme="minorHAnsi"/>
          <w:sz w:val="24"/>
          <w:szCs w:val="24"/>
          <w:shd w:val="clear" w:color="auto" w:fill="FFFFFF"/>
        </w:rPr>
        <w:t xml:space="preserve"> explains those events through the lenses of this </w:t>
      </w:r>
      <w:r w:rsidR="00297FBA" w:rsidRPr="00065646">
        <w:rPr>
          <w:rFonts w:cstheme="minorHAnsi"/>
          <w:sz w:val="24"/>
          <w:szCs w:val="24"/>
          <w:shd w:val="clear" w:color="auto" w:fill="FFFFFF"/>
        </w:rPr>
        <w:t xml:space="preserve">Palestinian refugee community. The author of this article was born in </w:t>
      </w:r>
      <w:proofErr w:type="spellStart"/>
      <w:r w:rsidR="00297FBA" w:rsidRPr="00065646">
        <w:rPr>
          <w:rFonts w:cstheme="minorHAnsi"/>
          <w:sz w:val="24"/>
          <w:szCs w:val="24"/>
          <w:shd w:val="clear" w:color="auto" w:fill="FFFFFF"/>
        </w:rPr>
        <w:t>Yarmuk</w:t>
      </w:r>
      <w:proofErr w:type="spellEnd"/>
      <w:r w:rsidR="00297FBA" w:rsidRPr="00065646">
        <w:rPr>
          <w:rFonts w:cstheme="minorHAnsi"/>
          <w:sz w:val="24"/>
          <w:szCs w:val="24"/>
          <w:shd w:val="clear" w:color="auto" w:fill="FFFFFF"/>
        </w:rPr>
        <w:t xml:space="preserve"> camp which </w:t>
      </w:r>
      <w:r w:rsidR="00DE6364" w:rsidRPr="00065646">
        <w:rPr>
          <w:rFonts w:cstheme="minorHAnsi"/>
          <w:sz w:val="24"/>
          <w:szCs w:val="24"/>
          <w:shd w:val="clear" w:color="auto" w:fill="FFFFFF"/>
        </w:rPr>
        <w:t xml:space="preserve">shows how memories of the Nakba were passed down from the first generation of refugees all the way to the third one </w:t>
      </w:r>
      <w:r w:rsidR="00DB0EF1" w:rsidRPr="00065646">
        <w:rPr>
          <w:rFonts w:cstheme="minorHAnsi"/>
          <w:sz w:val="24"/>
          <w:szCs w:val="24"/>
          <w:shd w:val="clear" w:color="auto" w:fill="FFFFFF"/>
        </w:rPr>
        <w:t xml:space="preserve">of which the author is part of. This article </w:t>
      </w:r>
      <w:r w:rsidR="00B26E71" w:rsidRPr="00065646">
        <w:rPr>
          <w:rFonts w:cstheme="minorHAnsi"/>
          <w:sz w:val="24"/>
          <w:szCs w:val="24"/>
          <w:shd w:val="clear" w:color="auto" w:fill="FFFFFF"/>
        </w:rPr>
        <w:t>is truly a voice from within</w:t>
      </w:r>
      <w:r w:rsidR="00B26E71" w:rsidRPr="00065646">
        <w:rPr>
          <w:rFonts w:cstheme="minorHAnsi"/>
          <w:sz w:val="24"/>
          <w:szCs w:val="24"/>
          <w:shd w:val="clear" w:color="auto" w:fill="FFFFFF"/>
        </w:rPr>
        <w:t xml:space="preserve"> </w:t>
      </w:r>
      <w:r w:rsidR="00BC035B" w:rsidRPr="00065646">
        <w:rPr>
          <w:rFonts w:cstheme="minorHAnsi"/>
          <w:sz w:val="24"/>
          <w:szCs w:val="24"/>
          <w:shd w:val="clear" w:color="auto" w:fill="FFFFFF"/>
        </w:rPr>
        <w:t xml:space="preserve">and it </w:t>
      </w:r>
      <w:r w:rsidR="00DB0EF1" w:rsidRPr="00065646">
        <w:rPr>
          <w:rFonts w:cstheme="minorHAnsi"/>
          <w:sz w:val="24"/>
          <w:szCs w:val="24"/>
          <w:shd w:val="clear" w:color="auto" w:fill="FFFFFF"/>
        </w:rPr>
        <w:t xml:space="preserve">shows the tragedy the Palestinians have had to face </w:t>
      </w:r>
      <w:r w:rsidR="00CA3085" w:rsidRPr="00065646">
        <w:rPr>
          <w:rFonts w:cstheme="minorHAnsi"/>
          <w:sz w:val="24"/>
          <w:szCs w:val="24"/>
          <w:shd w:val="clear" w:color="auto" w:fill="FFFFFF"/>
        </w:rPr>
        <w:t>again and again through generations</w:t>
      </w:r>
      <w:r w:rsidR="00BC035B" w:rsidRPr="00065646">
        <w:rPr>
          <w:rFonts w:cstheme="minorHAnsi"/>
          <w:sz w:val="24"/>
          <w:szCs w:val="24"/>
          <w:shd w:val="clear" w:color="auto" w:fill="FFFFFF"/>
        </w:rPr>
        <w:t>.</w:t>
      </w:r>
    </w:p>
    <w:p w14:paraId="4453CED1" w14:textId="77777777" w:rsidR="00CB1B6F" w:rsidRPr="00065646" w:rsidRDefault="00CB1B6F" w:rsidP="00AB4765">
      <w:pPr>
        <w:spacing w:line="360" w:lineRule="auto"/>
        <w:rPr>
          <w:sz w:val="24"/>
          <w:szCs w:val="24"/>
          <w:lang w:val="en-US"/>
        </w:rPr>
      </w:pPr>
    </w:p>
    <w:p w14:paraId="4E5908EC" w14:textId="65E2BC55" w:rsidR="004963CB" w:rsidRPr="00065646" w:rsidRDefault="004963CB" w:rsidP="00AB4765">
      <w:pPr>
        <w:spacing w:line="360" w:lineRule="auto"/>
        <w:rPr>
          <w:sz w:val="24"/>
          <w:szCs w:val="24"/>
        </w:rPr>
      </w:pPr>
      <w:proofErr w:type="spellStart"/>
      <w:r w:rsidRPr="00065646">
        <w:rPr>
          <w:sz w:val="24"/>
          <w:szCs w:val="24"/>
        </w:rPr>
        <w:t>Masalha</w:t>
      </w:r>
      <w:proofErr w:type="spellEnd"/>
      <w:r w:rsidRPr="00065646">
        <w:rPr>
          <w:sz w:val="24"/>
          <w:szCs w:val="24"/>
        </w:rPr>
        <w:t xml:space="preserve">, N. (2003) </w:t>
      </w:r>
      <w:r w:rsidRPr="00065646">
        <w:rPr>
          <w:i/>
          <w:iCs/>
          <w:sz w:val="24"/>
          <w:szCs w:val="24"/>
        </w:rPr>
        <w:t>The Politics of Denial: Israel and the Palestinian refugee problem</w:t>
      </w:r>
      <w:r w:rsidRPr="00065646">
        <w:rPr>
          <w:sz w:val="24"/>
          <w:szCs w:val="24"/>
        </w:rPr>
        <w:t>. London: Pluto Press.</w:t>
      </w:r>
    </w:p>
    <w:p w14:paraId="1E637570" w14:textId="728D6E15" w:rsidR="00EC3368" w:rsidRPr="00065646" w:rsidRDefault="004963CB" w:rsidP="00AB4765">
      <w:pPr>
        <w:spacing w:line="360" w:lineRule="auto"/>
        <w:rPr>
          <w:sz w:val="24"/>
          <w:szCs w:val="24"/>
        </w:rPr>
      </w:pPr>
      <w:r w:rsidRPr="00065646">
        <w:rPr>
          <w:sz w:val="24"/>
          <w:szCs w:val="24"/>
        </w:rPr>
        <w:t xml:space="preserve">In this book </w:t>
      </w:r>
      <w:proofErr w:type="spellStart"/>
      <w:r w:rsidRPr="00065646">
        <w:rPr>
          <w:sz w:val="24"/>
          <w:szCs w:val="24"/>
        </w:rPr>
        <w:t>Masalha</w:t>
      </w:r>
      <w:proofErr w:type="spellEnd"/>
      <w:r w:rsidRPr="00065646">
        <w:rPr>
          <w:sz w:val="24"/>
          <w:szCs w:val="24"/>
        </w:rPr>
        <w:t xml:space="preserve"> investigates Israeli policies about Palestinian refugees. It is the first book about Palestinian refugees looking at the laws created by Israel and their evolution from the 1948 Nakba all the way to more recent times when the book was written. Although it is not the principal purpose of this book, </w:t>
      </w:r>
      <w:proofErr w:type="spellStart"/>
      <w:r w:rsidRPr="00065646">
        <w:rPr>
          <w:sz w:val="24"/>
          <w:szCs w:val="24"/>
        </w:rPr>
        <w:t>Masalha</w:t>
      </w:r>
      <w:proofErr w:type="spellEnd"/>
      <w:r w:rsidRPr="00065646">
        <w:rPr>
          <w:sz w:val="24"/>
          <w:szCs w:val="24"/>
        </w:rPr>
        <w:t xml:space="preserve"> provides a solid background and context to the Nakba and how the Palestinian refugee question came to be. He goes on to show that Israeli policy about refugees is intended at keeping the Palestinians from returning and the laws, that have not seen a lot of change at all since 1948, are there to make sure that Palestinians instead of coming back to their lands resettle to other Arab states. This is a great source to understand how to position the Palestinian refugee question within Israeli law as well as question refugee</w:t>
      </w:r>
      <w:r w:rsidR="00E13D5A" w:rsidRPr="00065646">
        <w:rPr>
          <w:sz w:val="24"/>
          <w:szCs w:val="24"/>
        </w:rPr>
        <w:t>’</w:t>
      </w:r>
      <w:r w:rsidRPr="00065646">
        <w:rPr>
          <w:sz w:val="24"/>
          <w:szCs w:val="24"/>
        </w:rPr>
        <w:t xml:space="preserve">s rights within International law. </w:t>
      </w:r>
    </w:p>
    <w:p w14:paraId="23E831A5" w14:textId="1DC552B2" w:rsidR="00E13D5A" w:rsidRPr="00065646" w:rsidRDefault="00E13D5A" w:rsidP="00AB4765">
      <w:pPr>
        <w:spacing w:line="360" w:lineRule="auto"/>
        <w:rPr>
          <w:sz w:val="24"/>
          <w:szCs w:val="24"/>
        </w:rPr>
      </w:pPr>
    </w:p>
    <w:p w14:paraId="4EF38C2D" w14:textId="12497155" w:rsidR="008C0FE9" w:rsidRPr="00065646" w:rsidRDefault="00E13D5A" w:rsidP="00AB4765">
      <w:pPr>
        <w:spacing w:line="360" w:lineRule="auto"/>
        <w:rPr>
          <w:sz w:val="24"/>
          <w:szCs w:val="24"/>
        </w:rPr>
      </w:pPr>
      <w:proofErr w:type="spellStart"/>
      <w:r w:rsidRPr="00065646">
        <w:rPr>
          <w:rFonts w:cstheme="minorHAnsi"/>
          <w:sz w:val="24"/>
          <w:szCs w:val="24"/>
        </w:rPr>
        <w:t>Tahhan</w:t>
      </w:r>
      <w:proofErr w:type="spellEnd"/>
      <w:r w:rsidRPr="00065646">
        <w:rPr>
          <w:rFonts w:cstheme="minorHAnsi"/>
          <w:sz w:val="24"/>
          <w:szCs w:val="24"/>
        </w:rPr>
        <w:t>, Z. (2018)</w:t>
      </w:r>
      <w:r w:rsidR="00EA5339" w:rsidRPr="00065646">
        <w:rPr>
          <w:rFonts w:cstheme="minorHAnsi"/>
          <w:sz w:val="24"/>
          <w:szCs w:val="24"/>
        </w:rPr>
        <w:t xml:space="preserve"> </w:t>
      </w:r>
      <w:r w:rsidR="00F03759" w:rsidRPr="00065646">
        <w:rPr>
          <w:rFonts w:cstheme="minorHAnsi"/>
          <w:sz w:val="24"/>
          <w:szCs w:val="24"/>
        </w:rPr>
        <w:t>‘</w:t>
      </w:r>
      <w:r w:rsidR="00EA5339" w:rsidRPr="00065646">
        <w:rPr>
          <w:rFonts w:cstheme="minorHAnsi"/>
          <w:sz w:val="24"/>
          <w:szCs w:val="24"/>
        </w:rPr>
        <w:t>More than a century on: The Balfour Declaration explained</w:t>
      </w:r>
      <w:r w:rsidR="00F03759" w:rsidRPr="00065646">
        <w:rPr>
          <w:rFonts w:cstheme="minorHAnsi"/>
          <w:sz w:val="24"/>
          <w:szCs w:val="24"/>
        </w:rPr>
        <w:t xml:space="preserve">’, </w:t>
      </w:r>
      <w:r w:rsidR="00F03759" w:rsidRPr="00065646">
        <w:rPr>
          <w:rFonts w:cstheme="minorHAnsi"/>
          <w:i/>
          <w:iCs/>
          <w:sz w:val="24"/>
          <w:szCs w:val="24"/>
        </w:rPr>
        <w:t>Aljazeera</w:t>
      </w:r>
      <w:r w:rsidR="000D17C7" w:rsidRPr="00065646">
        <w:rPr>
          <w:rFonts w:cstheme="minorHAnsi"/>
          <w:sz w:val="24"/>
          <w:szCs w:val="24"/>
        </w:rPr>
        <w:t>, 2</w:t>
      </w:r>
      <w:r w:rsidR="000D17C7" w:rsidRPr="00065646">
        <w:rPr>
          <w:rFonts w:cstheme="minorHAnsi"/>
          <w:sz w:val="24"/>
          <w:szCs w:val="24"/>
          <w:vertAlign w:val="superscript"/>
        </w:rPr>
        <w:t>nd</w:t>
      </w:r>
      <w:r w:rsidR="000D17C7" w:rsidRPr="00065646">
        <w:rPr>
          <w:rFonts w:cstheme="minorHAnsi"/>
          <w:sz w:val="24"/>
          <w:szCs w:val="24"/>
        </w:rPr>
        <w:t xml:space="preserve"> November</w:t>
      </w:r>
      <w:r w:rsidR="00635E78" w:rsidRPr="00065646">
        <w:rPr>
          <w:rFonts w:cstheme="minorHAnsi"/>
          <w:sz w:val="24"/>
          <w:szCs w:val="24"/>
        </w:rPr>
        <w:t>.</w:t>
      </w:r>
      <w:r w:rsidR="000D17C7" w:rsidRPr="00065646">
        <w:rPr>
          <w:rFonts w:cstheme="minorHAnsi"/>
          <w:sz w:val="24"/>
          <w:szCs w:val="24"/>
        </w:rPr>
        <w:t xml:space="preserve"> Available at:</w:t>
      </w:r>
      <w:r w:rsidR="000D17C7" w:rsidRPr="00065646">
        <w:rPr>
          <w:sz w:val="24"/>
          <w:szCs w:val="24"/>
        </w:rPr>
        <w:t xml:space="preserve"> </w:t>
      </w:r>
      <w:hyperlink r:id="rId7" w:history="1">
        <w:r w:rsidR="000D17C7" w:rsidRPr="00065646">
          <w:rPr>
            <w:rStyle w:val="Lienhypertexte"/>
            <w:color w:val="auto"/>
            <w:sz w:val="24"/>
            <w:szCs w:val="24"/>
          </w:rPr>
          <w:t>https://www.aljazeera.com/indepth/features/2016/03/palestinian-syrians-refugees-160321055107834.html</w:t>
        </w:r>
      </w:hyperlink>
      <w:r w:rsidR="008C0FE9" w:rsidRPr="00065646">
        <w:rPr>
          <w:sz w:val="24"/>
          <w:szCs w:val="24"/>
        </w:rPr>
        <w:t xml:space="preserve"> (Accessed 10th June 2020).</w:t>
      </w:r>
    </w:p>
    <w:p w14:paraId="00FE6859" w14:textId="77777777" w:rsidR="006C4434" w:rsidRPr="00065646" w:rsidRDefault="008564A3" w:rsidP="00AB4765">
      <w:pPr>
        <w:spacing w:line="360" w:lineRule="auto"/>
        <w:rPr>
          <w:sz w:val="24"/>
          <w:szCs w:val="24"/>
        </w:rPr>
      </w:pPr>
      <w:r w:rsidRPr="00065646">
        <w:rPr>
          <w:sz w:val="24"/>
          <w:szCs w:val="24"/>
        </w:rPr>
        <w:t xml:space="preserve">This article features a documentary explaining </w:t>
      </w:r>
      <w:r w:rsidR="00DF25BC" w:rsidRPr="00065646">
        <w:rPr>
          <w:sz w:val="24"/>
          <w:szCs w:val="24"/>
        </w:rPr>
        <w:t xml:space="preserve">in detail the events that led to the declaration of Balfour in 1917. </w:t>
      </w:r>
      <w:r w:rsidR="00E123D0" w:rsidRPr="00065646">
        <w:rPr>
          <w:sz w:val="24"/>
          <w:szCs w:val="24"/>
        </w:rPr>
        <w:t xml:space="preserve">Following that the article discusses the current effects of the declaration </w:t>
      </w:r>
      <w:r w:rsidR="00B33789" w:rsidRPr="00065646">
        <w:rPr>
          <w:sz w:val="24"/>
          <w:szCs w:val="24"/>
        </w:rPr>
        <w:t xml:space="preserve">on </w:t>
      </w:r>
      <w:r w:rsidR="00D416D4" w:rsidRPr="00065646">
        <w:rPr>
          <w:sz w:val="24"/>
          <w:szCs w:val="24"/>
        </w:rPr>
        <w:t xml:space="preserve">Palestine. It also provides a series of maps showing the </w:t>
      </w:r>
      <w:r w:rsidR="007039B9" w:rsidRPr="00065646">
        <w:rPr>
          <w:sz w:val="24"/>
          <w:szCs w:val="24"/>
        </w:rPr>
        <w:t xml:space="preserve">evolution of the Israeli invasion of </w:t>
      </w:r>
      <w:r w:rsidR="007039B9" w:rsidRPr="00065646">
        <w:rPr>
          <w:sz w:val="24"/>
          <w:szCs w:val="24"/>
        </w:rPr>
        <w:lastRenderedPageBreak/>
        <w:t xml:space="preserve">Palestine through time. Aljazeera is an interesting source as it is owned by </w:t>
      </w:r>
      <w:r w:rsidR="000851CE" w:rsidRPr="00065646">
        <w:rPr>
          <w:sz w:val="24"/>
          <w:szCs w:val="24"/>
        </w:rPr>
        <w:t>Qatar</w:t>
      </w:r>
      <w:r w:rsidR="007039B9" w:rsidRPr="00065646">
        <w:rPr>
          <w:sz w:val="24"/>
          <w:szCs w:val="24"/>
        </w:rPr>
        <w:t xml:space="preserve"> one of the Arab nations, which gives</w:t>
      </w:r>
      <w:r w:rsidR="006378FE" w:rsidRPr="00065646">
        <w:rPr>
          <w:sz w:val="24"/>
          <w:szCs w:val="24"/>
        </w:rPr>
        <w:t xml:space="preserve">, in my opinion a valuable perspective, as they are not influenced by Zionist lobbies that so often have a reach </w:t>
      </w:r>
      <w:r w:rsidR="00D333BF" w:rsidRPr="00065646">
        <w:rPr>
          <w:sz w:val="24"/>
          <w:szCs w:val="24"/>
        </w:rPr>
        <w:t xml:space="preserve">on the media. This article gives a very informed background to the </w:t>
      </w:r>
      <w:r w:rsidR="00696797" w:rsidRPr="00065646">
        <w:rPr>
          <w:sz w:val="24"/>
          <w:szCs w:val="24"/>
        </w:rPr>
        <w:t xml:space="preserve">creation of the state of Israel through the help of Britain. </w:t>
      </w:r>
      <w:r w:rsidR="000851CE" w:rsidRPr="00065646">
        <w:rPr>
          <w:sz w:val="24"/>
          <w:szCs w:val="24"/>
        </w:rPr>
        <w:t xml:space="preserve">After reading this article and the documentary provided </w:t>
      </w:r>
      <w:r w:rsidR="0088545C" w:rsidRPr="00065646">
        <w:rPr>
          <w:sz w:val="24"/>
          <w:szCs w:val="24"/>
        </w:rPr>
        <w:t xml:space="preserve">it is impossible to ignore the responsibility of Europe in the horrors that are now happening in Palestine. </w:t>
      </w:r>
    </w:p>
    <w:p w14:paraId="02D80B61" w14:textId="77777777" w:rsidR="006C4434" w:rsidRPr="00065646" w:rsidRDefault="006C4434" w:rsidP="00AB4765">
      <w:pPr>
        <w:spacing w:line="360" w:lineRule="auto"/>
        <w:rPr>
          <w:sz w:val="24"/>
          <w:szCs w:val="24"/>
        </w:rPr>
      </w:pPr>
    </w:p>
    <w:p w14:paraId="40B4ABAC" w14:textId="77777777" w:rsidR="00733798" w:rsidRPr="00065646" w:rsidRDefault="003A770D" w:rsidP="00AB4765">
      <w:pPr>
        <w:spacing w:line="360" w:lineRule="auto"/>
        <w:rPr>
          <w:rFonts w:cstheme="minorHAnsi"/>
          <w:sz w:val="24"/>
          <w:szCs w:val="24"/>
        </w:rPr>
      </w:pPr>
      <w:r w:rsidRPr="00065646">
        <w:rPr>
          <w:rFonts w:cstheme="minorHAnsi"/>
          <w:sz w:val="24"/>
          <w:szCs w:val="24"/>
          <w:lang w:val="en-US"/>
        </w:rPr>
        <w:t>United Nation</w:t>
      </w:r>
      <w:r w:rsidR="00971B42" w:rsidRPr="00065646">
        <w:rPr>
          <w:rFonts w:cstheme="minorHAnsi"/>
          <w:sz w:val="24"/>
          <w:szCs w:val="24"/>
          <w:lang w:val="en-US"/>
        </w:rPr>
        <w:t xml:space="preserve">, (2020), </w:t>
      </w:r>
      <w:r w:rsidR="00971B42" w:rsidRPr="00065646">
        <w:rPr>
          <w:rFonts w:cstheme="minorHAnsi"/>
          <w:i/>
          <w:iCs/>
          <w:sz w:val="24"/>
          <w:szCs w:val="24"/>
        </w:rPr>
        <w:t>Israel’s Planned Annexation of Occupied Territory Threatens Two-State Solution, Palestinian Rights Committee Warns, Urges Global Community to Counter Threat</w:t>
      </w:r>
      <w:r w:rsidR="00D1144B" w:rsidRPr="00065646">
        <w:rPr>
          <w:rFonts w:cstheme="minorHAnsi"/>
          <w:sz w:val="24"/>
          <w:szCs w:val="24"/>
        </w:rPr>
        <w:t xml:space="preserve">. Available at: </w:t>
      </w:r>
      <w:hyperlink r:id="rId8" w:history="1">
        <w:r w:rsidR="00D1144B" w:rsidRPr="00065646">
          <w:rPr>
            <w:rStyle w:val="Lienhypertexte"/>
            <w:rFonts w:cstheme="minorHAnsi"/>
            <w:color w:val="auto"/>
            <w:sz w:val="24"/>
            <w:szCs w:val="24"/>
          </w:rPr>
          <w:t>https://www.un.org/press/en/2020/gapal1432.doc.htm</w:t>
        </w:r>
      </w:hyperlink>
      <w:r w:rsidR="00675101" w:rsidRPr="00065646">
        <w:rPr>
          <w:rFonts w:cstheme="minorHAnsi"/>
          <w:sz w:val="24"/>
          <w:szCs w:val="24"/>
        </w:rPr>
        <w:t xml:space="preserve"> (Accessed: 12 June 2020)</w:t>
      </w:r>
      <w:r w:rsidR="006C4434" w:rsidRPr="00065646">
        <w:rPr>
          <w:rFonts w:cstheme="minorHAnsi"/>
          <w:sz w:val="24"/>
          <w:szCs w:val="24"/>
        </w:rPr>
        <w:t>.</w:t>
      </w:r>
    </w:p>
    <w:p w14:paraId="3221B09B" w14:textId="47F5AF86" w:rsidR="00817AF0" w:rsidRPr="00065646" w:rsidRDefault="00817AF0" w:rsidP="00AB4765">
      <w:pPr>
        <w:spacing w:line="360" w:lineRule="auto"/>
        <w:rPr>
          <w:sz w:val="24"/>
          <w:szCs w:val="24"/>
        </w:rPr>
      </w:pPr>
      <w:r w:rsidRPr="00065646">
        <w:rPr>
          <w:rFonts w:cstheme="minorHAnsi"/>
          <w:sz w:val="24"/>
          <w:szCs w:val="24"/>
        </w:rPr>
        <w:t xml:space="preserve">This is the latest press release from the </w:t>
      </w:r>
      <w:r w:rsidR="00367B1C" w:rsidRPr="00065646">
        <w:rPr>
          <w:rFonts w:cstheme="minorHAnsi"/>
          <w:sz w:val="24"/>
          <w:szCs w:val="24"/>
        </w:rPr>
        <w:t xml:space="preserve">United Nation’s Committee on the </w:t>
      </w:r>
      <w:r w:rsidR="00733798" w:rsidRPr="00065646">
        <w:rPr>
          <w:rFonts w:cstheme="minorHAnsi"/>
          <w:sz w:val="24"/>
          <w:szCs w:val="24"/>
        </w:rPr>
        <w:t>I</w:t>
      </w:r>
      <w:r w:rsidR="002933DD" w:rsidRPr="00065646">
        <w:rPr>
          <w:rFonts w:cstheme="minorHAnsi"/>
          <w:sz w:val="24"/>
          <w:szCs w:val="24"/>
        </w:rPr>
        <w:t xml:space="preserve">nalienable </w:t>
      </w:r>
      <w:r w:rsidR="00733798" w:rsidRPr="00065646">
        <w:rPr>
          <w:rFonts w:cstheme="minorHAnsi"/>
          <w:sz w:val="24"/>
          <w:szCs w:val="24"/>
        </w:rPr>
        <w:t>R</w:t>
      </w:r>
      <w:r w:rsidR="002933DD" w:rsidRPr="00065646">
        <w:rPr>
          <w:rFonts w:cstheme="minorHAnsi"/>
          <w:sz w:val="24"/>
          <w:szCs w:val="24"/>
        </w:rPr>
        <w:t xml:space="preserve">ights of the Palestinian </w:t>
      </w:r>
      <w:r w:rsidR="00733798" w:rsidRPr="00065646">
        <w:rPr>
          <w:rFonts w:cstheme="minorHAnsi"/>
          <w:sz w:val="24"/>
          <w:szCs w:val="24"/>
        </w:rPr>
        <w:t>P</w:t>
      </w:r>
      <w:r w:rsidR="002933DD" w:rsidRPr="00065646">
        <w:rPr>
          <w:rFonts w:cstheme="minorHAnsi"/>
          <w:sz w:val="24"/>
          <w:szCs w:val="24"/>
        </w:rPr>
        <w:t>eople</w:t>
      </w:r>
      <w:r w:rsidR="00733798" w:rsidRPr="00065646">
        <w:rPr>
          <w:rFonts w:cstheme="minorHAnsi"/>
          <w:sz w:val="24"/>
          <w:szCs w:val="24"/>
        </w:rPr>
        <w:t xml:space="preserve"> regarding </w:t>
      </w:r>
      <w:r w:rsidR="00FF1401" w:rsidRPr="00065646">
        <w:rPr>
          <w:rFonts w:cstheme="minorHAnsi"/>
          <w:sz w:val="24"/>
          <w:szCs w:val="24"/>
        </w:rPr>
        <w:t xml:space="preserve">Israel’s declaration to start their annexation plan of occupied Palestinian territories </w:t>
      </w:r>
      <w:r w:rsidR="00B84C71" w:rsidRPr="00065646">
        <w:rPr>
          <w:rFonts w:cstheme="minorHAnsi"/>
          <w:sz w:val="24"/>
          <w:szCs w:val="24"/>
        </w:rPr>
        <w:t>on 1</w:t>
      </w:r>
      <w:r w:rsidR="00B84C71" w:rsidRPr="00065646">
        <w:rPr>
          <w:rFonts w:cstheme="minorHAnsi"/>
          <w:sz w:val="24"/>
          <w:szCs w:val="24"/>
          <w:vertAlign w:val="superscript"/>
        </w:rPr>
        <w:t>st</w:t>
      </w:r>
      <w:r w:rsidR="00B84C71" w:rsidRPr="00065646">
        <w:rPr>
          <w:rFonts w:cstheme="minorHAnsi"/>
          <w:sz w:val="24"/>
          <w:szCs w:val="24"/>
        </w:rPr>
        <w:t xml:space="preserve"> July 2020. </w:t>
      </w:r>
      <w:r w:rsidR="00E30298" w:rsidRPr="00065646">
        <w:rPr>
          <w:rFonts w:cstheme="minorHAnsi"/>
          <w:sz w:val="24"/>
          <w:szCs w:val="24"/>
        </w:rPr>
        <w:t xml:space="preserve">It is denouncing the audacity of Israel to use the </w:t>
      </w:r>
      <w:r w:rsidR="00DD5B47" w:rsidRPr="00065646">
        <w:rPr>
          <w:rFonts w:cstheme="minorHAnsi"/>
          <w:sz w:val="24"/>
          <w:szCs w:val="24"/>
        </w:rPr>
        <w:t xml:space="preserve">diversion </w:t>
      </w:r>
      <w:r w:rsidR="00646FF4" w:rsidRPr="00065646">
        <w:rPr>
          <w:rFonts w:cstheme="minorHAnsi"/>
          <w:sz w:val="24"/>
          <w:szCs w:val="24"/>
        </w:rPr>
        <w:t xml:space="preserve">of the world pandemic Covid-19 to strike illegally and further annexe Palestinian territories. </w:t>
      </w:r>
      <w:r w:rsidR="002B5F45" w:rsidRPr="00065646">
        <w:rPr>
          <w:rFonts w:cstheme="minorHAnsi"/>
          <w:sz w:val="24"/>
          <w:szCs w:val="24"/>
        </w:rPr>
        <w:t xml:space="preserve">The press release also asks for international support to rally </w:t>
      </w:r>
      <w:r w:rsidR="00E0547D" w:rsidRPr="00065646">
        <w:rPr>
          <w:rFonts w:cstheme="minorHAnsi"/>
          <w:sz w:val="24"/>
          <w:szCs w:val="24"/>
        </w:rPr>
        <w:t xml:space="preserve">“behind the Palestinian people to prevent annexation”. </w:t>
      </w:r>
    </w:p>
    <w:p w14:paraId="7B0A8451" w14:textId="4CD9A4F9" w:rsidR="005D3FA9" w:rsidRPr="00EA5339" w:rsidRDefault="005D3FA9" w:rsidP="00AB4765">
      <w:pPr>
        <w:spacing w:line="360" w:lineRule="auto"/>
        <w:rPr>
          <w:lang w:val="en-US"/>
        </w:rPr>
      </w:pPr>
    </w:p>
    <w:p w14:paraId="1A53DDF8" w14:textId="59752986" w:rsidR="009B039F" w:rsidRDefault="009B039F" w:rsidP="00AB4765">
      <w:pPr>
        <w:spacing w:line="360" w:lineRule="auto"/>
      </w:pPr>
    </w:p>
    <w:p w14:paraId="5636A58D" w14:textId="6E402FFF" w:rsidR="004635A4" w:rsidRPr="00BD0E1C" w:rsidRDefault="00A46AF9" w:rsidP="00A46AF9">
      <w:pPr>
        <w:jc w:val="right"/>
        <w:rPr>
          <w:sz w:val="24"/>
          <w:szCs w:val="24"/>
          <w:lang w:val="en-US"/>
        </w:rPr>
      </w:pPr>
      <w:r w:rsidRPr="00BD0E1C">
        <w:rPr>
          <w:sz w:val="24"/>
          <w:szCs w:val="24"/>
        </w:rPr>
        <w:t>Word Count: 1219</w:t>
      </w:r>
    </w:p>
    <w:sectPr w:rsidR="004635A4" w:rsidRPr="00BD0E1C">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78B9B0" w14:textId="77777777" w:rsidR="00A477F6" w:rsidRDefault="00A477F6" w:rsidP="005039B9">
      <w:pPr>
        <w:spacing w:after="0" w:line="240" w:lineRule="auto"/>
      </w:pPr>
      <w:r>
        <w:separator/>
      </w:r>
    </w:p>
  </w:endnote>
  <w:endnote w:type="continuationSeparator" w:id="0">
    <w:p w14:paraId="6E8EBF52" w14:textId="77777777" w:rsidR="00A477F6" w:rsidRDefault="00A477F6" w:rsidP="005039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821188" w14:textId="77777777" w:rsidR="00A477F6" w:rsidRDefault="00A477F6" w:rsidP="005039B9">
      <w:pPr>
        <w:spacing w:after="0" w:line="240" w:lineRule="auto"/>
      </w:pPr>
      <w:r>
        <w:separator/>
      </w:r>
    </w:p>
  </w:footnote>
  <w:footnote w:type="continuationSeparator" w:id="0">
    <w:p w14:paraId="4D6B6A0B" w14:textId="77777777" w:rsidR="00A477F6" w:rsidRDefault="00A477F6" w:rsidP="005039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B84E0C" w14:textId="19937D3B" w:rsidR="005039B9" w:rsidRPr="005039B9" w:rsidRDefault="005039B9">
    <w:pPr>
      <w:pStyle w:val="En-tte"/>
      <w:rPr>
        <w:lang w:val="fr-FR"/>
      </w:rPr>
    </w:pPr>
    <w:r>
      <w:t>H</w:t>
    </w:r>
    <w:r w:rsidR="00B75E8D">
      <w:t>PAN6003</w:t>
    </w:r>
    <w:r>
      <w:ptab w:relativeTo="margin" w:alignment="center" w:leader="none"/>
    </w:r>
    <w:r w:rsidR="00B75E8D">
      <w:t>Annotated Bibliography</w:t>
    </w:r>
    <w:r>
      <w:ptab w:relativeTo="margin" w:alignment="right" w:leader="none"/>
    </w:r>
    <w:proofErr w:type="spellStart"/>
    <w:r w:rsidR="00B75E8D">
      <w:t>Hardi</w:t>
    </w:r>
    <w:proofErr w:type="spellEnd"/>
    <w:r w:rsidR="00B75E8D">
      <w:t xml:space="preserve"> 1701321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99D"/>
    <w:rsid w:val="0000385A"/>
    <w:rsid w:val="00006444"/>
    <w:rsid w:val="000134BB"/>
    <w:rsid w:val="00016CF9"/>
    <w:rsid w:val="000230D8"/>
    <w:rsid w:val="000314A2"/>
    <w:rsid w:val="00054920"/>
    <w:rsid w:val="000549A2"/>
    <w:rsid w:val="00065646"/>
    <w:rsid w:val="000711E1"/>
    <w:rsid w:val="00071ED0"/>
    <w:rsid w:val="00074431"/>
    <w:rsid w:val="0007567B"/>
    <w:rsid w:val="000851CE"/>
    <w:rsid w:val="00093D7F"/>
    <w:rsid w:val="000A21A9"/>
    <w:rsid w:val="000B649F"/>
    <w:rsid w:val="000B6D78"/>
    <w:rsid w:val="000D0896"/>
    <w:rsid w:val="000D17C7"/>
    <w:rsid w:val="000E4DE6"/>
    <w:rsid w:val="00112A57"/>
    <w:rsid w:val="00116808"/>
    <w:rsid w:val="00127A68"/>
    <w:rsid w:val="0016605B"/>
    <w:rsid w:val="00166D9F"/>
    <w:rsid w:val="00170E13"/>
    <w:rsid w:val="00193BFF"/>
    <w:rsid w:val="00193EDE"/>
    <w:rsid w:val="00196AC9"/>
    <w:rsid w:val="001A4EC5"/>
    <w:rsid w:val="00232D7B"/>
    <w:rsid w:val="00254817"/>
    <w:rsid w:val="002933DD"/>
    <w:rsid w:val="00294603"/>
    <w:rsid w:val="00297FBA"/>
    <w:rsid w:val="002B5F45"/>
    <w:rsid w:val="002C24EA"/>
    <w:rsid w:val="002D0BEA"/>
    <w:rsid w:val="002E5049"/>
    <w:rsid w:val="002F5B6D"/>
    <w:rsid w:val="002F7983"/>
    <w:rsid w:val="00307CC7"/>
    <w:rsid w:val="0031466B"/>
    <w:rsid w:val="00320226"/>
    <w:rsid w:val="00367B1C"/>
    <w:rsid w:val="00374FC3"/>
    <w:rsid w:val="003940F1"/>
    <w:rsid w:val="00394163"/>
    <w:rsid w:val="003A716D"/>
    <w:rsid w:val="003A770D"/>
    <w:rsid w:val="003B5E0A"/>
    <w:rsid w:val="003E0AD1"/>
    <w:rsid w:val="003E6716"/>
    <w:rsid w:val="00453D32"/>
    <w:rsid w:val="004858FA"/>
    <w:rsid w:val="00494962"/>
    <w:rsid w:val="004963CB"/>
    <w:rsid w:val="004E635A"/>
    <w:rsid w:val="004E6F18"/>
    <w:rsid w:val="004E7350"/>
    <w:rsid w:val="005039B9"/>
    <w:rsid w:val="00504136"/>
    <w:rsid w:val="00527A5E"/>
    <w:rsid w:val="00553A90"/>
    <w:rsid w:val="005C4B8E"/>
    <w:rsid w:val="005D3FA9"/>
    <w:rsid w:val="005E0604"/>
    <w:rsid w:val="005E7A73"/>
    <w:rsid w:val="00607668"/>
    <w:rsid w:val="00624908"/>
    <w:rsid w:val="00635E78"/>
    <w:rsid w:val="00636598"/>
    <w:rsid w:val="006378FE"/>
    <w:rsid w:val="00643307"/>
    <w:rsid w:val="00646FF4"/>
    <w:rsid w:val="006645BB"/>
    <w:rsid w:val="00665C91"/>
    <w:rsid w:val="006746DF"/>
    <w:rsid w:val="00675101"/>
    <w:rsid w:val="00693BBE"/>
    <w:rsid w:val="00696797"/>
    <w:rsid w:val="006A63BB"/>
    <w:rsid w:val="006C4434"/>
    <w:rsid w:val="007039B9"/>
    <w:rsid w:val="00721AA5"/>
    <w:rsid w:val="00733798"/>
    <w:rsid w:val="00737167"/>
    <w:rsid w:val="00741B43"/>
    <w:rsid w:val="00743091"/>
    <w:rsid w:val="00747A3A"/>
    <w:rsid w:val="00751068"/>
    <w:rsid w:val="00754C4C"/>
    <w:rsid w:val="00756494"/>
    <w:rsid w:val="0077280B"/>
    <w:rsid w:val="007742EC"/>
    <w:rsid w:val="00790111"/>
    <w:rsid w:val="0079299D"/>
    <w:rsid w:val="007A54D3"/>
    <w:rsid w:val="007D2691"/>
    <w:rsid w:val="007F5099"/>
    <w:rsid w:val="0080387D"/>
    <w:rsid w:val="00814586"/>
    <w:rsid w:val="00814871"/>
    <w:rsid w:val="00817AF0"/>
    <w:rsid w:val="008209DA"/>
    <w:rsid w:val="008564A3"/>
    <w:rsid w:val="0088180C"/>
    <w:rsid w:val="0088545C"/>
    <w:rsid w:val="008B1434"/>
    <w:rsid w:val="008C0FE9"/>
    <w:rsid w:val="009034AE"/>
    <w:rsid w:val="00971B42"/>
    <w:rsid w:val="0098151E"/>
    <w:rsid w:val="009B039F"/>
    <w:rsid w:val="009B72A0"/>
    <w:rsid w:val="009C03F5"/>
    <w:rsid w:val="009C2E99"/>
    <w:rsid w:val="009E2460"/>
    <w:rsid w:val="00A01628"/>
    <w:rsid w:val="00A45C1C"/>
    <w:rsid w:val="00A46AF9"/>
    <w:rsid w:val="00A47750"/>
    <w:rsid w:val="00A477F6"/>
    <w:rsid w:val="00A63FB8"/>
    <w:rsid w:val="00A653E2"/>
    <w:rsid w:val="00AB4765"/>
    <w:rsid w:val="00B0528C"/>
    <w:rsid w:val="00B164A5"/>
    <w:rsid w:val="00B22240"/>
    <w:rsid w:val="00B26E71"/>
    <w:rsid w:val="00B30ECA"/>
    <w:rsid w:val="00B3303F"/>
    <w:rsid w:val="00B33789"/>
    <w:rsid w:val="00B644F9"/>
    <w:rsid w:val="00B75E8D"/>
    <w:rsid w:val="00B84C71"/>
    <w:rsid w:val="00BB3B44"/>
    <w:rsid w:val="00BC035B"/>
    <w:rsid w:val="00BD0E1C"/>
    <w:rsid w:val="00BF767B"/>
    <w:rsid w:val="00C032EF"/>
    <w:rsid w:val="00C04057"/>
    <w:rsid w:val="00C07240"/>
    <w:rsid w:val="00C11592"/>
    <w:rsid w:val="00C17852"/>
    <w:rsid w:val="00C673DF"/>
    <w:rsid w:val="00C755A8"/>
    <w:rsid w:val="00C81366"/>
    <w:rsid w:val="00C85CF1"/>
    <w:rsid w:val="00C8609B"/>
    <w:rsid w:val="00CA3085"/>
    <w:rsid w:val="00CA7DB9"/>
    <w:rsid w:val="00CB1B6F"/>
    <w:rsid w:val="00CC2121"/>
    <w:rsid w:val="00CC66A3"/>
    <w:rsid w:val="00CE6FCA"/>
    <w:rsid w:val="00D073BB"/>
    <w:rsid w:val="00D1144B"/>
    <w:rsid w:val="00D215B5"/>
    <w:rsid w:val="00D333BF"/>
    <w:rsid w:val="00D416D4"/>
    <w:rsid w:val="00D42C82"/>
    <w:rsid w:val="00D60021"/>
    <w:rsid w:val="00DB0EF1"/>
    <w:rsid w:val="00DC2D5C"/>
    <w:rsid w:val="00DC7E39"/>
    <w:rsid w:val="00DD17BB"/>
    <w:rsid w:val="00DD5B47"/>
    <w:rsid w:val="00DE6364"/>
    <w:rsid w:val="00DF187E"/>
    <w:rsid w:val="00DF25BC"/>
    <w:rsid w:val="00DF65CE"/>
    <w:rsid w:val="00E0547D"/>
    <w:rsid w:val="00E123D0"/>
    <w:rsid w:val="00E13D5A"/>
    <w:rsid w:val="00E13F58"/>
    <w:rsid w:val="00E30298"/>
    <w:rsid w:val="00E30E35"/>
    <w:rsid w:val="00E4436A"/>
    <w:rsid w:val="00E47670"/>
    <w:rsid w:val="00E528D9"/>
    <w:rsid w:val="00E64913"/>
    <w:rsid w:val="00E730F4"/>
    <w:rsid w:val="00EA1089"/>
    <w:rsid w:val="00EA5339"/>
    <w:rsid w:val="00EB3D03"/>
    <w:rsid w:val="00EB63E3"/>
    <w:rsid w:val="00EC3368"/>
    <w:rsid w:val="00ED4C77"/>
    <w:rsid w:val="00EF1C45"/>
    <w:rsid w:val="00EF1CE6"/>
    <w:rsid w:val="00EF237B"/>
    <w:rsid w:val="00F03759"/>
    <w:rsid w:val="00F13A3D"/>
    <w:rsid w:val="00F6239C"/>
    <w:rsid w:val="00F76845"/>
    <w:rsid w:val="00F86ECC"/>
    <w:rsid w:val="00FC1AC9"/>
    <w:rsid w:val="00FD3E80"/>
    <w:rsid w:val="00FE069D"/>
    <w:rsid w:val="00FF1401"/>
    <w:rsid w:val="00FF4DB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94C51"/>
  <w15:chartTrackingRefBased/>
  <w15:docId w15:val="{13B50BE3-F7F2-48A2-BB63-07532D3CF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40F1"/>
    <w:pPr>
      <w:spacing w:line="256" w:lineRule="auto"/>
    </w:pPr>
    <w:rPr>
      <w:lang w:val="en-GB"/>
    </w:rPr>
  </w:style>
  <w:style w:type="paragraph" w:styleId="Titre1">
    <w:name w:val="heading 1"/>
    <w:basedOn w:val="Normal"/>
    <w:link w:val="Titre1Car"/>
    <w:uiPriority w:val="9"/>
    <w:qFormat/>
    <w:rsid w:val="00EA5339"/>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styleId="Lienhypertexte">
    <w:name w:val="Hyperlink"/>
    <w:basedOn w:val="Policepardfaut"/>
    <w:uiPriority w:val="99"/>
    <w:unhideWhenUsed/>
    <w:rsid w:val="003940F1"/>
    <w:rPr>
      <w:color w:val="0000FF"/>
      <w:u w:val="single"/>
    </w:rPr>
  </w:style>
  <w:style w:type="character" w:customStyle="1" w:styleId="Titre1Car">
    <w:name w:val="Titre 1 Car"/>
    <w:basedOn w:val="Policepardfaut"/>
    <w:link w:val="Titre1"/>
    <w:uiPriority w:val="9"/>
    <w:rsid w:val="00EA5339"/>
    <w:rPr>
      <w:rFonts w:ascii="Times New Roman" w:eastAsia="Times New Roman" w:hAnsi="Times New Roman" w:cs="Times New Roman"/>
      <w:b/>
      <w:bCs/>
      <w:kern w:val="36"/>
      <w:sz w:val="48"/>
      <w:szCs w:val="48"/>
    </w:rPr>
  </w:style>
  <w:style w:type="character" w:styleId="Lienhypertextesuivivisit">
    <w:name w:val="FollowedHyperlink"/>
    <w:basedOn w:val="Policepardfaut"/>
    <w:uiPriority w:val="99"/>
    <w:semiHidden/>
    <w:unhideWhenUsed/>
    <w:rsid w:val="00CB1B6F"/>
    <w:rPr>
      <w:color w:val="954F72" w:themeColor="followedHyperlink"/>
      <w:u w:val="single"/>
    </w:rPr>
  </w:style>
  <w:style w:type="paragraph" w:styleId="En-tte">
    <w:name w:val="header"/>
    <w:basedOn w:val="Normal"/>
    <w:link w:val="En-tteCar"/>
    <w:uiPriority w:val="99"/>
    <w:unhideWhenUsed/>
    <w:rsid w:val="005039B9"/>
    <w:pPr>
      <w:tabs>
        <w:tab w:val="center" w:pos="4680"/>
        <w:tab w:val="right" w:pos="9360"/>
      </w:tabs>
      <w:spacing w:after="0" w:line="240" w:lineRule="auto"/>
    </w:pPr>
  </w:style>
  <w:style w:type="character" w:customStyle="1" w:styleId="En-tteCar">
    <w:name w:val="En-tête Car"/>
    <w:basedOn w:val="Policepardfaut"/>
    <w:link w:val="En-tte"/>
    <w:uiPriority w:val="99"/>
    <w:rsid w:val="005039B9"/>
    <w:rPr>
      <w:lang w:val="en-GB"/>
    </w:rPr>
  </w:style>
  <w:style w:type="paragraph" w:styleId="Pieddepage">
    <w:name w:val="footer"/>
    <w:basedOn w:val="Normal"/>
    <w:link w:val="PieddepageCar"/>
    <w:uiPriority w:val="99"/>
    <w:unhideWhenUsed/>
    <w:rsid w:val="005039B9"/>
    <w:pPr>
      <w:tabs>
        <w:tab w:val="center" w:pos="4680"/>
        <w:tab w:val="right" w:pos="9360"/>
      </w:tabs>
      <w:spacing w:after="0" w:line="240" w:lineRule="auto"/>
    </w:pPr>
  </w:style>
  <w:style w:type="character" w:customStyle="1" w:styleId="PieddepageCar">
    <w:name w:val="Pied de page Car"/>
    <w:basedOn w:val="Policepardfaut"/>
    <w:link w:val="Pieddepage"/>
    <w:uiPriority w:val="99"/>
    <w:rsid w:val="005039B9"/>
    <w:rPr>
      <w:lang w:val="en-GB"/>
    </w:rPr>
  </w:style>
  <w:style w:type="character" w:styleId="Mentionnonrsolue">
    <w:name w:val="Unresolved Mention"/>
    <w:basedOn w:val="Policepardfaut"/>
    <w:uiPriority w:val="99"/>
    <w:semiHidden/>
    <w:unhideWhenUsed/>
    <w:rsid w:val="00DC7E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6134447">
      <w:bodyDiv w:val="1"/>
      <w:marLeft w:val="0"/>
      <w:marRight w:val="0"/>
      <w:marTop w:val="0"/>
      <w:marBottom w:val="0"/>
      <w:divBdr>
        <w:top w:val="none" w:sz="0" w:space="0" w:color="auto"/>
        <w:left w:val="none" w:sz="0" w:space="0" w:color="auto"/>
        <w:bottom w:val="none" w:sz="0" w:space="0" w:color="auto"/>
        <w:right w:val="none" w:sz="0" w:space="0" w:color="auto"/>
      </w:divBdr>
    </w:div>
    <w:div w:id="1607418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org/press/en/2020/gapal1432.doc.htm" TargetMode="External"/><Relationship Id="rId3" Type="http://schemas.openxmlformats.org/officeDocument/2006/relationships/webSettings" Target="webSettings.xml"/><Relationship Id="rId7" Type="http://schemas.openxmlformats.org/officeDocument/2006/relationships/hyperlink" Target="https://www.aljazeera.com/indepth/features/2016/03/palestinian-syrians-refugees-160321055107834.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mnesty.org/en/documents/MDE18/002/2014/en/"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214</TotalTime>
  <Pages>4</Pages>
  <Words>1216</Words>
  <Characters>6934</Characters>
  <Application>Microsoft Office Word</Application>
  <DocSecurity>0</DocSecurity>
  <Lines>57</Lines>
  <Paragraphs>16</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8134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HARDI Bori</dc:creator>
  <cp:keywords/>
  <dc:description/>
  <cp:lastModifiedBy>HARDI Bori</cp:lastModifiedBy>
  <cp:revision>202</cp:revision>
  <dcterms:created xsi:type="dcterms:W3CDTF">2020-06-12T15:01:00Z</dcterms:created>
  <dcterms:modified xsi:type="dcterms:W3CDTF">2020-06-12T22:21:00Z</dcterms:modified>
</cp:coreProperties>
</file>