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21F9" w:rsidRDefault="001521F9" w:rsidP="001521F9">
      <w:pPr>
        <w:jc w:val="center"/>
      </w:pPr>
      <w:r>
        <w:fldChar w:fldCharType="begin"/>
      </w:r>
      <w:r>
        <w:instrText xml:space="preserve"> INCLUDEPICTURE "https://www.uwtsdlondon.ac.uk/media/UWTSD-London-Website/Style-Assets/images/uwtsd-london-london.png" \* MERGEFORMATINET </w:instrText>
      </w:r>
      <w:r>
        <w:fldChar w:fldCharType="separate"/>
      </w:r>
      <w:r w:rsidR="00A4194E">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90.5pt;height:74.75pt;mso-width-percent:0;mso-height-percent:0;mso-width-percent:0;mso-height-percent:0">
            <v:imagedata r:id="rId6" r:href="rId7"/>
          </v:shape>
        </w:pict>
      </w:r>
      <w:r>
        <w:fldChar w:fldCharType="end"/>
      </w:r>
    </w:p>
    <w:p w:rsidR="00DC6592" w:rsidRPr="00E063DD" w:rsidRDefault="00DC6592" w:rsidP="000546EE">
      <w:pPr>
        <w:spacing w:line="360" w:lineRule="auto"/>
        <w:jc w:val="center"/>
        <w:rPr>
          <w:b/>
          <w:bCs/>
          <w:sz w:val="32"/>
          <w:lang w:val="en-GB"/>
        </w:rPr>
      </w:pPr>
    </w:p>
    <w:p w:rsidR="00DC6592" w:rsidRPr="00E063DD" w:rsidRDefault="00DC6592" w:rsidP="000546EE">
      <w:pPr>
        <w:spacing w:line="360" w:lineRule="auto"/>
        <w:jc w:val="center"/>
        <w:rPr>
          <w:b/>
          <w:bCs/>
          <w:sz w:val="32"/>
          <w:lang w:val="en-GB"/>
        </w:rPr>
      </w:pPr>
    </w:p>
    <w:p w:rsidR="00DC6592" w:rsidRPr="00E063DD" w:rsidRDefault="00DC6592" w:rsidP="001521F9">
      <w:pPr>
        <w:spacing w:line="360" w:lineRule="auto"/>
        <w:rPr>
          <w:b/>
          <w:bCs/>
          <w:sz w:val="32"/>
          <w:lang w:val="en-GB"/>
        </w:rPr>
      </w:pPr>
      <w:bookmarkStart w:id="0" w:name="_GoBack"/>
      <w:bookmarkEnd w:id="0"/>
    </w:p>
    <w:p w:rsidR="00DC6592" w:rsidRPr="00E063DD" w:rsidRDefault="00DC6592" w:rsidP="000546EE">
      <w:pPr>
        <w:spacing w:line="360" w:lineRule="auto"/>
        <w:jc w:val="center"/>
        <w:rPr>
          <w:b/>
          <w:bCs/>
          <w:sz w:val="32"/>
          <w:lang w:val="en-GB"/>
        </w:rPr>
      </w:pPr>
    </w:p>
    <w:p w:rsidR="00DC6592" w:rsidRDefault="00DC6592" w:rsidP="000546EE">
      <w:pPr>
        <w:spacing w:line="360" w:lineRule="auto"/>
        <w:jc w:val="center"/>
        <w:rPr>
          <w:b/>
          <w:bCs/>
          <w:sz w:val="32"/>
          <w:lang w:val="en-GB"/>
        </w:rPr>
      </w:pPr>
      <w:r w:rsidRPr="00E063DD">
        <w:rPr>
          <w:b/>
          <w:bCs/>
          <w:sz w:val="32"/>
          <w:lang w:val="en-GB"/>
        </w:rPr>
        <w:t>PROFESSIONAL CAREER DEVELOPMENT</w:t>
      </w:r>
    </w:p>
    <w:p w:rsidR="00C75074" w:rsidRPr="00311A96" w:rsidRDefault="00C75074" w:rsidP="00C75074">
      <w:pPr>
        <w:spacing w:line="360" w:lineRule="auto"/>
        <w:jc w:val="center"/>
        <w:rPr>
          <w:rFonts w:ascii="Helvetica" w:hAnsi="Helvetica"/>
          <w:b/>
          <w:color w:val="202124"/>
          <w:sz w:val="28"/>
          <w:szCs w:val="28"/>
          <w:shd w:val="clear" w:color="auto" w:fill="FFFFFF"/>
          <w:lang w:val="en-GB" w:eastAsia="en-GB"/>
        </w:rPr>
      </w:pPr>
      <w:r w:rsidRPr="00311A96">
        <w:rPr>
          <w:b/>
          <w:sz w:val="28"/>
          <w:szCs w:val="28"/>
          <w:highlight w:val="white"/>
          <w:lang w:val="en-GB"/>
        </w:rPr>
        <w:t xml:space="preserve">Name: </w:t>
      </w:r>
      <w:r w:rsidRPr="00311A96">
        <w:rPr>
          <w:rFonts w:ascii="Helvetica" w:hAnsi="Helvetica"/>
          <w:b/>
          <w:color w:val="202124"/>
          <w:sz w:val="28"/>
          <w:szCs w:val="28"/>
          <w:shd w:val="clear" w:color="auto" w:fill="FFFFFF"/>
          <w:lang w:val="en-GB" w:eastAsia="en-GB"/>
        </w:rPr>
        <w:t xml:space="preserve">Peter </w:t>
      </w:r>
      <w:proofErr w:type="spellStart"/>
      <w:r w:rsidRPr="00311A96">
        <w:rPr>
          <w:rFonts w:ascii="Helvetica" w:hAnsi="Helvetica"/>
          <w:b/>
          <w:color w:val="202124"/>
          <w:sz w:val="28"/>
          <w:szCs w:val="28"/>
          <w:shd w:val="clear" w:color="auto" w:fill="FFFFFF"/>
          <w:lang w:val="en-GB" w:eastAsia="en-GB"/>
        </w:rPr>
        <w:t>Mekeaowulu</w:t>
      </w:r>
      <w:proofErr w:type="spellEnd"/>
    </w:p>
    <w:p w:rsidR="00C75074" w:rsidRPr="00311A96" w:rsidRDefault="00C75074" w:rsidP="00C75074">
      <w:pPr>
        <w:spacing w:line="360" w:lineRule="auto"/>
        <w:jc w:val="center"/>
        <w:rPr>
          <w:b/>
          <w:sz w:val="28"/>
          <w:szCs w:val="28"/>
          <w:lang w:val="en-GB" w:eastAsia="en-GB"/>
        </w:rPr>
      </w:pPr>
      <w:r w:rsidRPr="00311A96">
        <w:rPr>
          <w:rFonts w:ascii="Helvetica" w:hAnsi="Helvetica"/>
          <w:b/>
          <w:color w:val="202124"/>
          <w:sz w:val="28"/>
          <w:szCs w:val="28"/>
          <w:shd w:val="clear" w:color="auto" w:fill="FFFFFF"/>
          <w:lang w:val="en-GB" w:eastAsia="en-GB"/>
        </w:rPr>
        <w:t xml:space="preserve">ID: </w:t>
      </w:r>
      <w:r w:rsidRPr="00311A96">
        <w:rPr>
          <w:b/>
          <w:color w:val="222222"/>
          <w:sz w:val="28"/>
          <w:szCs w:val="28"/>
          <w:shd w:val="clear" w:color="auto" w:fill="FFFFFF"/>
        </w:rPr>
        <w:t xml:space="preserve"> </w:t>
      </w:r>
      <w:r w:rsidRPr="00311A96">
        <w:rPr>
          <w:b/>
          <w:color w:val="222222"/>
          <w:sz w:val="28"/>
          <w:szCs w:val="28"/>
          <w:shd w:val="clear" w:color="auto" w:fill="FFFFFF"/>
          <w:lang w:val="en-GB" w:eastAsia="en-GB"/>
        </w:rPr>
        <w:t>1715050</w:t>
      </w:r>
    </w:p>
    <w:p w:rsidR="00C75074" w:rsidRPr="00E063DD" w:rsidRDefault="00C75074" w:rsidP="000546EE">
      <w:pPr>
        <w:spacing w:line="360" w:lineRule="auto"/>
        <w:jc w:val="center"/>
        <w:rPr>
          <w:b/>
          <w:bCs/>
          <w:sz w:val="32"/>
          <w:lang w:val="en-GB"/>
        </w:rPr>
      </w:pPr>
    </w:p>
    <w:p w:rsidR="000B581F" w:rsidRPr="00E063DD" w:rsidRDefault="00B9290D" w:rsidP="000546EE">
      <w:pPr>
        <w:spacing w:line="360" w:lineRule="auto"/>
        <w:jc w:val="center"/>
        <w:rPr>
          <w:b/>
          <w:bCs/>
          <w:lang w:val="en-GB"/>
        </w:rPr>
      </w:pPr>
      <w:r w:rsidRPr="00E063DD">
        <w:rPr>
          <w:b/>
          <w:bCs/>
          <w:sz w:val="32"/>
          <w:lang w:val="en-GB"/>
        </w:rPr>
        <w:br w:type="page"/>
      </w:r>
      <w:r w:rsidR="000B581F" w:rsidRPr="00E063DD">
        <w:rPr>
          <w:b/>
          <w:bCs/>
          <w:lang w:val="en-GB"/>
        </w:rPr>
        <w:lastRenderedPageBreak/>
        <w:t>Executive summary</w:t>
      </w:r>
    </w:p>
    <w:p w:rsidR="000B581F" w:rsidRPr="00E063DD" w:rsidRDefault="000B581F" w:rsidP="000546EE">
      <w:pPr>
        <w:spacing w:line="360" w:lineRule="auto"/>
        <w:jc w:val="both"/>
        <w:rPr>
          <w:bCs/>
          <w:sz w:val="32"/>
          <w:lang w:val="en-GB"/>
        </w:rPr>
      </w:pPr>
      <w:r w:rsidRPr="00E063DD">
        <w:rPr>
          <w:bCs/>
          <w:lang w:val="en-GB"/>
        </w:rPr>
        <w:t>The report provides an overview of p</w:t>
      </w:r>
      <w:r w:rsidR="00061B3C">
        <w:rPr>
          <w:bCs/>
          <w:lang w:val="en-GB"/>
        </w:rPr>
        <w:t xml:space="preserve">rofessional career development. </w:t>
      </w:r>
      <w:r w:rsidRPr="00E063DD">
        <w:rPr>
          <w:bCs/>
          <w:lang w:val="en-GB"/>
        </w:rPr>
        <w:t xml:space="preserve">Career development framework is important for assessing entire professional life of an individual. My life experience and a short life history are shared in this report. Personal SWOT analysis is performed to determine strengths, weaknesses, opportunities and threats. Importance of learning styles and the learning style I consider to enhance my knowledge along with skills are discussed. Felder-Silverman learning model and Kolbe’s theory of learning are considered in this context. Lastly, a personal development plan is designed to achieve my aspirations and ambitions. Thus, a clear picture of my </w:t>
      </w:r>
      <w:r w:rsidR="00425CDC" w:rsidRPr="00E063DD">
        <w:rPr>
          <w:bCs/>
          <w:lang w:val="en-GB"/>
        </w:rPr>
        <w:t>future-</w:t>
      </w:r>
      <w:r w:rsidRPr="00E063DD">
        <w:rPr>
          <w:bCs/>
          <w:lang w:val="en-GB"/>
        </w:rPr>
        <w:t>plan is given in this report.</w:t>
      </w:r>
      <w:r w:rsidRPr="00E063DD">
        <w:rPr>
          <w:bCs/>
          <w:sz w:val="32"/>
          <w:lang w:val="en-GB"/>
        </w:rPr>
        <w:br w:type="page"/>
      </w:r>
    </w:p>
    <w:sdt>
      <w:sdtPr>
        <w:rPr>
          <w:rFonts w:ascii="Times New Roman" w:eastAsia="Times New Roman" w:hAnsi="Times New Roman" w:cs="Times New Roman"/>
          <w:b w:val="0"/>
          <w:bCs w:val="0"/>
          <w:color w:val="auto"/>
          <w:sz w:val="24"/>
          <w:szCs w:val="24"/>
        </w:rPr>
        <w:id w:val="17784906"/>
        <w:docPartObj>
          <w:docPartGallery w:val="Table of Contents"/>
          <w:docPartUnique/>
        </w:docPartObj>
      </w:sdtPr>
      <w:sdtEndPr/>
      <w:sdtContent>
        <w:p w:rsidR="00B9290D" w:rsidRPr="00E063DD" w:rsidRDefault="00B9290D" w:rsidP="000546EE">
          <w:pPr>
            <w:pStyle w:val="TOCHeading"/>
            <w:spacing w:line="360" w:lineRule="auto"/>
            <w:jc w:val="center"/>
            <w:rPr>
              <w:color w:val="auto"/>
            </w:rPr>
          </w:pPr>
          <w:r w:rsidRPr="00E063DD">
            <w:rPr>
              <w:rFonts w:ascii="Times New Roman" w:hAnsi="Times New Roman" w:cs="Times New Roman"/>
              <w:color w:val="auto"/>
              <w:sz w:val="24"/>
              <w:szCs w:val="24"/>
            </w:rPr>
            <w:t>Table of Contents</w:t>
          </w:r>
        </w:p>
        <w:p w:rsidR="00932D9B" w:rsidRPr="00E063DD" w:rsidRDefault="00E11DB1" w:rsidP="000546EE">
          <w:pPr>
            <w:pStyle w:val="TOC1"/>
            <w:tabs>
              <w:tab w:val="right" w:leader="dot" w:pos="9350"/>
            </w:tabs>
            <w:spacing w:line="360" w:lineRule="auto"/>
            <w:rPr>
              <w:rFonts w:asciiTheme="minorHAnsi" w:eastAsiaTheme="minorEastAsia" w:hAnsiTheme="minorHAnsi" w:cstheme="minorBidi"/>
              <w:noProof/>
              <w:sz w:val="22"/>
              <w:szCs w:val="22"/>
            </w:rPr>
          </w:pPr>
          <w:r w:rsidRPr="00E063DD">
            <w:fldChar w:fldCharType="begin"/>
          </w:r>
          <w:r w:rsidR="00B9290D" w:rsidRPr="00E063DD">
            <w:instrText xml:space="preserve"> TOC \o "1-3" \h \z \u </w:instrText>
          </w:r>
          <w:r w:rsidRPr="00E063DD">
            <w:fldChar w:fldCharType="separate"/>
          </w:r>
          <w:hyperlink w:anchor="_Toc16086336" w:history="1">
            <w:r w:rsidR="00932D9B" w:rsidRPr="00E063DD">
              <w:rPr>
                <w:rStyle w:val="Hyperlink"/>
                <w:noProof/>
                <w:color w:val="auto"/>
              </w:rPr>
              <w:t>Introduction</w:t>
            </w:r>
            <w:r w:rsidR="00932D9B" w:rsidRPr="00E063DD">
              <w:rPr>
                <w:noProof/>
                <w:webHidden/>
              </w:rPr>
              <w:tab/>
            </w:r>
            <w:r w:rsidRPr="00E063DD">
              <w:rPr>
                <w:noProof/>
                <w:webHidden/>
              </w:rPr>
              <w:fldChar w:fldCharType="begin"/>
            </w:r>
            <w:r w:rsidR="00932D9B" w:rsidRPr="00E063DD">
              <w:rPr>
                <w:noProof/>
                <w:webHidden/>
              </w:rPr>
              <w:instrText xml:space="preserve"> PAGEREF _Toc16086336 \h </w:instrText>
            </w:r>
            <w:r w:rsidRPr="00E063DD">
              <w:rPr>
                <w:noProof/>
                <w:webHidden/>
              </w:rPr>
            </w:r>
            <w:r w:rsidRPr="00E063DD">
              <w:rPr>
                <w:noProof/>
                <w:webHidden/>
              </w:rPr>
              <w:fldChar w:fldCharType="separate"/>
            </w:r>
            <w:r w:rsidR="00932D9B" w:rsidRPr="00E063DD">
              <w:rPr>
                <w:noProof/>
                <w:webHidden/>
              </w:rPr>
              <w:t>4</w:t>
            </w:r>
            <w:r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37" w:history="1">
            <w:r w:rsidR="00932D9B" w:rsidRPr="00E063DD">
              <w:rPr>
                <w:rStyle w:val="Hyperlink"/>
                <w:noProof/>
                <w:color w:val="auto"/>
              </w:rPr>
              <w:t>Lifeline</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_Toc16086337 \h </w:instrText>
            </w:r>
            <w:r w:rsidR="00E11DB1" w:rsidRPr="00E063DD">
              <w:rPr>
                <w:noProof/>
                <w:webHidden/>
              </w:rPr>
            </w:r>
            <w:r w:rsidR="00E11DB1" w:rsidRPr="00E063DD">
              <w:rPr>
                <w:noProof/>
                <w:webHidden/>
              </w:rPr>
              <w:fldChar w:fldCharType="separate"/>
            </w:r>
            <w:r w:rsidR="00932D9B" w:rsidRPr="00E063DD">
              <w:rPr>
                <w:noProof/>
                <w:webHidden/>
              </w:rPr>
              <w:t>4</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38" w:history="1">
            <w:r w:rsidR="00932D9B" w:rsidRPr="00E063DD">
              <w:rPr>
                <w:rStyle w:val="Hyperlink"/>
                <w:noProof/>
                <w:color w:val="auto"/>
              </w:rPr>
              <w:t>Review of the employment world</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_Toc16086338 \h </w:instrText>
            </w:r>
            <w:r w:rsidR="00E11DB1" w:rsidRPr="00E063DD">
              <w:rPr>
                <w:noProof/>
                <w:webHidden/>
              </w:rPr>
            </w:r>
            <w:r w:rsidR="00E11DB1" w:rsidRPr="00E063DD">
              <w:rPr>
                <w:noProof/>
                <w:webHidden/>
              </w:rPr>
              <w:fldChar w:fldCharType="separate"/>
            </w:r>
            <w:r w:rsidR="00932D9B" w:rsidRPr="00E063DD">
              <w:rPr>
                <w:noProof/>
                <w:webHidden/>
              </w:rPr>
              <w:t>5</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39" w:history="1">
            <w:r w:rsidR="00932D9B" w:rsidRPr="00E063DD">
              <w:rPr>
                <w:rStyle w:val="Hyperlink"/>
                <w:noProof/>
                <w:color w:val="auto"/>
                <w:lang w:val="en-GB"/>
              </w:rPr>
              <w:t>Self-</w:t>
            </w:r>
            <w:r w:rsidR="00932D9B" w:rsidRPr="00E063DD">
              <w:rPr>
                <w:rStyle w:val="Hyperlink"/>
                <w:noProof/>
                <w:color w:val="auto"/>
              </w:rPr>
              <w:t>evaluation</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_Toc16086339 \h </w:instrText>
            </w:r>
            <w:r w:rsidR="00E11DB1" w:rsidRPr="00E063DD">
              <w:rPr>
                <w:noProof/>
                <w:webHidden/>
              </w:rPr>
            </w:r>
            <w:r w:rsidR="00E11DB1" w:rsidRPr="00E063DD">
              <w:rPr>
                <w:noProof/>
                <w:webHidden/>
              </w:rPr>
              <w:fldChar w:fldCharType="separate"/>
            </w:r>
            <w:r w:rsidR="00932D9B" w:rsidRPr="00E063DD">
              <w:rPr>
                <w:noProof/>
                <w:webHidden/>
              </w:rPr>
              <w:t>8</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0" w:history="1">
            <w:r w:rsidR="00932D9B" w:rsidRPr="00E063DD">
              <w:rPr>
                <w:rStyle w:val="Hyperlink"/>
                <w:noProof/>
                <w:color w:val="auto"/>
                <w:lang w:val="en-GB"/>
              </w:rPr>
              <w:t>Strength</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_Toc16086340 \h </w:instrText>
            </w:r>
            <w:r w:rsidR="00E11DB1" w:rsidRPr="00E063DD">
              <w:rPr>
                <w:noProof/>
                <w:webHidden/>
              </w:rPr>
            </w:r>
            <w:r w:rsidR="00E11DB1" w:rsidRPr="00E063DD">
              <w:rPr>
                <w:noProof/>
                <w:webHidden/>
              </w:rPr>
              <w:fldChar w:fldCharType="separate"/>
            </w:r>
            <w:r w:rsidR="00932D9B" w:rsidRPr="00E063DD">
              <w:rPr>
                <w:noProof/>
                <w:webHidden/>
              </w:rPr>
              <w:t>8</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1" w:history="1">
            <w:r w:rsidR="00932D9B" w:rsidRPr="00E063DD">
              <w:rPr>
                <w:rStyle w:val="Hyperlink"/>
                <w:noProof/>
                <w:color w:val="auto"/>
                <w:lang w:val="en-GB"/>
              </w:rPr>
              <w:t>Weakness</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_Toc16086341 \h </w:instrText>
            </w:r>
            <w:r w:rsidR="00E11DB1" w:rsidRPr="00E063DD">
              <w:rPr>
                <w:noProof/>
                <w:webHidden/>
              </w:rPr>
            </w:r>
            <w:r w:rsidR="00E11DB1" w:rsidRPr="00E063DD">
              <w:rPr>
                <w:noProof/>
                <w:webHidden/>
              </w:rPr>
              <w:fldChar w:fldCharType="separate"/>
            </w:r>
            <w:r w:rsidR="00932D9B" w:rsidRPr="00E063DD">
              <w:rPr>
                <w:noProof/>
                <w:webHidden/>
              </w:rPr>
              <w:t>9</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2" w:history="1">
            <w:r w:rsidR="00932D9B" w:rsidRPr="00E063DD">
              <w:rPr>
                <w:rStyle w:val="Hyperlink"/>
                <w:noProof/>
                <w:color w:val="auto"/>
                <w:lang w:val="en-GB"/>
              </w:rPr>
              <w:t>Opportunities</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_Toc16086342 \h </w:instrText>
            </w:r>
            <w:r w:rsidR="00E11DB1" w:rsidRPr="00E063DD">
              <w:rPr>
                <w:noProof/>
                <w:webHidden/>
              </w:rPr>
            </w:r>
            <w:r w:rsidR="00E11DB1" w:rsidRPr="00E063DD">
              <w:rPr>
                <w:noProof/>
                <w:webHidden/>
              </w:rPr>
              <w:fldChar w:fldCharType="separate"/>
            </w:r>
            <w:r w:rsidR="00932D9B" w:rsidRPr="00E063DD">
              <w:rPr>
                <w:noProof/>
                <w:webHidden/>
              </w:rPr>
              <w:t>9</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3" w:history="1">
            <w:r w:rsidR="00932D9B" w:rsidRPr="00E063DD">
              <w:rPr>
                <w:rStyle w:val="Hyperlink"/>
                <w:noProof/>
                <w:color w:val="auto"/>
                <w:lang w:val="en-GB"/>
              </w:rPr>
              <w:t>Threats</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_Toc16086343 \h </w:instrText>
            </w:r>
            <w:r w:rsidR="00E11DB1" w:rsidRPr="00E063DD">
              <w:rPr>
                <w:noProof/>
                <w:webHidden/>
              </w:rPr>
            </w:r>
            <w:r w:rsidR="00E11DB1" w:rsidRPr="00E063DD">
              <w:rPr>
                <w:noProof/>
                <w:webHidden/>
              </w:rPr>
              <w:fldChar w:fldCharType="separate"/>
            </w:r>
            <w:r w:rsidR="00932D9B" w:rsidRPr="00E063DD">
              <w:rPr>
                <w:noProof/>
                <w:webHidden/>
              </w:rPr>
              <w:t>9</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4" w:history="1">
            <w:r w:rsidR="00932D9B" w:rsidRPr="00E063DD">
              <w:rPr>
                <w:rStyle w:val="Hyperlink"/>
                <w:noProof/>
                <w:color w:val="auto"/>
                <w:lang w:val="en-GB"/>
              </w:rPr>
              <w:t>Own values and principles</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_Toc16086344 \h </w:instrText>
            </w:r>
            <w:r w:rsidR="00E11DB1" w:rsidRPr="00E063DD">
              <w:rPr>
                <w:noProof/>
                <w:webHidden/>
              </w:rPr>
            </w:r>
            <w:r w:rsidR="00E11DB1" w:rsidRPr="00E063DD">
              <w:rPr>
                <w:noProof/>
                <w:webHidden/>
              </w:rPr>
              <w:fldChar w:fldCharType="separate"/>
            </w:r>
            <w:r w:rsidR="00932D9B" w:rsidRPr="00E063DD">
              <w:rPr>
                <w:noProof/>
                <w:webHidden/>
              </w:rPr>
              <w:t>10</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5" w:history="1">
            <w:r w:rsidR="00932D9B" w:rsidRPr="00E063DD">
              <w:rPr>
                <w:rStyle w:val="Hyperlink"/>
                <w:noProof/>
                <w:color w:val="auto"/>
                <w:lang w:val="en-GB"/>
              </w:rPr>
              <w:t>Skill Audit</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_Toc16086345 \h </w:instrText>
            </w:r>
            <w:r w:rsidR="00E11DB1" w:rsidRPr="00E063DD">
              <w:rPr>
                <w:noProof/>
                <w:webHidden/>
              </w:rPr>
            </w:r>
            <w:r w:rsidR="00E11DB1" w:rsidRPr="00E063DD">
              <w:rPr>
                <w:noProof/>
                <w:webHidden/>
              </w:rPr>
              <w:fldChar w:fldCharType="separate"/>
            </w:r>
            <w:r w:rsidR="00932D9B" w:rsidRPr="00E063DD">
              <w:rPr>
                <w:noProof/>
                <w:webHidden/>
              </w:rPr>
              <w:t>10</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6" w:history="1">
            <w:r w:rsidR="00932D9B" w:rsidRPr="00E063DD">
              <w:rPr>
                <w:rStyle w:val="Hyperlink"/>
                <w:noProof/>
                <w:color w:val="auto"/>
                <w:lang w:val="en-GB"/>
              </w:rPr>
              <w:t>Quiz for self-motivation</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_Toc16086346 \h </w:instrText>
            </w:r>
            <w:r w:rsidR="00E11DB1" w:rsidRPr="00E063DD">
              <w:rPr>
                <w:noProof/>
                <w:webHidden/>
              </w:rPr>
            </w:r>
            <w:r w:rsidR="00E11DB1" w:rsidRPr="00E063DD">
              <w:rPr>
                <w:noProof/>
                <w:webHidden/>
              </w:rPr>
              <w:fldChar w:fldCharType="separate"/>
            </w:r>
            <w:r w:rsidR="00932D9B" w:rsidRPr="00E063DD">
              <w:rPr>
                <w:noProof/>
                <w:webHidden/>
              </w:rPr>
              <w:t>11</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47" w:history="1">
            <w:r w:rsidR="00932D9B" w:rsidRPr="00E063DD">
              <w:rPr>
                <w:rStyle w:val="Hyperlink"/>
                <w:noProof/>
                <w:color w:val="auto"/>
              </w:rPr>
              <w:t>Importance of choosing a learning style</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_Toc16086347 \h </w:instrText>
            </w:r>
            <w:r w:rsidR="00E11DB1" w:rsidRPr="00E063DD">
              <w:rPr>
                <w:noProof/>
                <w:webHidden/>
              </w:rPr>
            </w:r>
            <w:r w:rsidR="00E11DB1" w:rsidRPr="00E063DD">
              <w:rPr>
                <w:noProof/>
                <w:webHidden/>
              </w:rPr>
              <w:fldChar w:fldCharType="separate"/>
            </w:r>
            <w:r w:rsidR="00932D9B" w:rsidRPr="00E063DD">
              <w:rPr>
                <w:noProof/>
                <w:webHidden/>
              </w:rPr>
              <w:t>11</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48" w:history="1">
            <w:r w:rsidR="00932D9B" w:rsidRPr="00E063DD">
              <w:rPr>
                <w:rStyle w:val="Hyperlink"/>
                <w:noProof/>
                <w:color w:val="auto"/>
                <w:lang w:val="en-GB"/>
              </w:rPr>
              <w:t>SMART Objectives</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_Toc16086348 \h </w:instrText>
            </w:r>
            <w:r w:rsidR="00E11DB1" w:rsidRPr="00E063DD">
              <w:rPr>
                <w:noProof/>
                <w:webHidden/>
              </w:rPr>
            </w:r>
            <w:r w:rsidR="00E11DB1" w:rsidRPr="00E063DD">
              <w:rPr>
                <w:noProof/>
                <w:webHidden/>
              </w:rPr>
              <w:fldChar w:fldCharType="separate"/>
            </w:r>
            <w:r w:rsidR="00932D9B" w:rsidRPr="00E063DD">
              <w:rPr>
                <w:noProof/>
                <w:webHidden/>
              </w:rPr>
              <w:t>14</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49" w:history="1">
            <w:r w:rsidR="00932D9B" w:rsidRPr="00E063DD">
              <w:rPr>
                <w:rStyle w:val="Hyperlink"/>
                <w:noProof/>
                <w:color w:val="auto"/>
                <w:lang w:val="en-GB"/>
              </w:rPr>
              <w:t>Review of self-potential</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_Toc16086349 \h </w:instrText>
            </w:r>
            <w:r w:rsidR="00E11DB1" w:rsidRPr="00E063DD">
              <w:rPr>
                <w:noProof/>
                <w:webHidden/>
              </w:rPr>
            </w:r>
            <w:r w:rsidR="00E11DB1" w:rsidRPr="00E063DD">
              <w:rPr>
                <w:noProof/>
                <w:webHidden/>
              </w:rPr>
              <w:fldChar w:fldCharType="separate"/>
            </w:r>
            <w:r w:rsidR="00932D9B" w:rsidRPr="00E063DD">
              <w:rPr>
                <w:noProof/>
                <w:webHidden/>
              </w:rPr>
              <w:t>16</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50" w:history="1">
            <w:r w:rsidR="00932D9B" w:rsidRPr="00E063DD">
              <w:rPr>
                <w:rStyle w:val="Hyperlink"/>
                <w:noProof/>
                <w:color w:val="auto"/>
                <w:lang w:val="en-GB"/>
              </w:rPr>
              <w:t>Aspiration and ambition</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_Toc16086350 \h </w:instrText>
            </w:r>
            <w:r w:rsidR="00E11DB1" w:rsidRPr="00E063DD">
              <w:rPr>
                <w:noProof/>
                <w:webHidden/>
              </w:rPr>
            </w:r>
            <w:r w:rsidR="00E11DB1" w:rsidRPr="00E063DD">
              <w:rPr>
                <w:noProof/>
                <w:webHidden/>
              </w:rPr>
              <w:fldChar w:fldCharType="separate"/>
            </w:r>
            <w:r w:rsidR="00932D9B" w:rsidRPr="00E063DD">
              <w:rPr>
                <w:noProof/>
                <w:webHidden/>
              </w:rPr>
              <w:t>16</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51" w:history="1">
            <w:r w:rsidR="00932D9B" w:rsidRPr="00E063DD">
              <w:rPr>
                <w:rStyle w:val="Hyperlink"/>
                <w:noProof/>
                <w:color w:val="auto"/>
                <w:lang w:val="en-GB"/>
              </w:rPr>
              <w:t>Plan for personal development</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_Toc16086351 \h </w:instrText>
            </w:r>
            <w:r w:rsidR="00E11DB1" w:rsidRPr="00E063DD">
              <w:rPr>
                <w:noProof/>
                <w:webHidden/>
              </w:rPr>
            </w:r>
            <w:r w:rsidR="00E11DB1" w:rsidRPr="00E063DD">
              <w:rPr>
                <w:noProof/>
                <w:webHidden/>
              </w:rPr>
              <w:fldChar w:fldCharType="separate"/>
            </w:r>
            <w:r w:rsidR="00932D9B" w:rsidRPr="00E063DD">
              <w:rPr>
                <w:noProof/>
                <w:webHidden/>
              </w:rPr>
              <w:t>16</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52" w:history="1">
            <w:r w:rsidR="00932D9B" w:rsidRPr="00E063DD">
              <w:rPr>
                <w:rStyle w:val="Hyperlink"/>
                <w:noProof/>
                <w:color w:val="auto"/>
              </w:rPr>
              <w:t>Conclusion</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_Toc16086352 \h </w:instrText>
            </w:r>
            <w:r w:rsidR="00E11DB1" w:rsidRPr="00E063DD">
              <w:rPr>
                <w:noProof/>
                <w:webHidden/>
              </w:rPr>
            </w:r>
            <w:r w:rsidR="00E11DB1" w:rsidRPr="00E063DD">
              <w:rPr>
                <w:noProof/>
                <w:webHidden/>
              </w:rPr>
              <w:fldChar w:fldCharType="separate"/>
            </w:r>
            <w:r w:rsidR="00932D9B" w:rsidRPr="00E063DD">
              <w:rPr>
                <w:noProof/>
                <w:webHidden/>
              </w:rPr>
              <w:t>16</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53" w:history="1">
            <w:r w:rsidR="00932D9B" w:rsidRPr="00E063DD">
              <w:rPr>
                <w:rStyle w:val="Hyperlink"/>
                <w:noProof/>
                <w:color w:val="auto"/>
              </w:rPr>
              <w:t>Reference</w:t>
            </w:r>
            <w:r w:rsidR="00932D9B" w:rsidRPr="00E063DD">
              <w:rPr>
                <w:rStyle w:val="Hyperlink"/>
                <w:noProof/>
                <w:color w:val="auto"/>
                <w:lang w:val="en-GB"/>
              </w:rPr>
              <w:t xml:space="preserve"> List</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_Toc16086353 \h </w:instrText>
            </w:r>
            <w:r w:rsidR="00E11DB1" w:rsidRPr="00E063DD">
              <w:rPr>
                <w:noProof/>
                <w:webHidden/>
              </w:rPr>
            </w:r>
            <w:r w:rsidR="00E11DB1" w:rsidRPr="00E063DD">
              <w:rPr>
                <w:noProof/>
                <w:webHidden/>
              </w:rPr>
              <w:fldChar w:fldCharType="separate"/>
            </w:r>
            <w:r w:rsidR="00932D9B" w:rsidRPr="00E063DD">
              <w:rPr>
                <w:noProof/>
                <w:webHidden/>
              </w:rPr>
              <w:t>18</w:t>
            </w:r>
            <w:r w:rsidR="00E11DB1" w:rsidRPr="00E063DD">
              <w:rPr>
                <w:noProof/>
                <w:webHidden/>
              </w:rPr>
              <w:fldChar w:fldCharType="end"/>
            </w:r>
          </w:hyperlink>
        </w:p>
        <w:p w:rsidR="00932D9B" w:rsidRPr="00E063DD" w:rsidRDefault="00A4194E" w:rsidP="000546EE">
          <w:pPr>
            <w:pStyle w:val="TOC1"/>
            <w:tabs>
              <w:tab w:val="right" w:leader="dot" w:pos="9350"/>
            </w:tabs>
            <w:spacing w:line="360" w:lineRule="auto"/>
            <w:rPr>
              <w:rFonts w:asciiTheme="minorHAnsi" w:eastAsiaTheme="minorEastAsia" w:hAnsiTheme="minorHAnsi" w:cstheme="minorBidi"/>
              <w:noProof/>
              <w:sz w:val="22"/>
              <w:szCs w:val="22"/>
            </w:rPr>
          </w:pPr>
          <w:hyperlink w:anchor="_Toc16086354" w:history="1">
            <w:r w:rsidR="00932D9B" w:rsidRPr="00E063DD">
              <w:rPr>
                <w:rStyle w:val="Hyperlink"/>
                <w:noProof/>
                <w:color w:val="auto"/>
                <w:shd w:val="clear" w:color="auto" w:fill="FFFFFF"/>
                <w:lang w:val="en-GB"/>
              </w:rPr>
              <w:t>Appendices</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_Toc16086354 \h </w:instrText>
            </w:r>
            <w:r w:rsidR="00E11DB1" w:rsidRPr="00E063DD">
              <w:rPr>
                <w:noProof/>
                <w:webHidden/>
              </w:rPr>
            </w:r>
            <w:r w:rsidR="00E11DB1" w:rsidRPr="00E063DD">
              <w:rPr>
                <w:noProof/>
                <w:webHidden/>
              </w:rPr>
              <w:fldChar w:fldCharType="separate"/>
            </w:r>
            <w:r w:rsidR="00932D9B" w:rsidRPr="00E063DD">
              <w:rPr>
                <w:noProof/>
                <w:webHidden/>
              </w:rPr>
              <w:t>21</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55" w:history="1">
            <w:r w:rsidR="00932D9B" w:rsidRPr="00E063DD">
              <w:rPr>
                <w:rStyle w:val="Hyperlink"/>
                <w:noProof/>
                <w:color w:val="auto"/>
                <w:shd w:val="clear" w:color="auto" w:fill="FFFFFF"/>
                <w:lang w:val="en-GB"/>
              </w:rPr>
              <w:t>Appendix 1: Skill Audit</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_Toc16086355 \h </w:instrText>
            </w:r>
            <w:r w:rsidR="00E11DB1" w:rsidRPr="00E063DD">
              <w:rPr>
                <w:noProof/>
                <w:webHidden/>
              </w:rPr>
            </w:r>
            <w:r w:rsidR="00E11DB1" w:rsidRPr="00E063DD">
              <w:rPr>
                <w:noProof/>
                <w:webHidden/>
              </w:rPr>
              <w:fldChar w:fldCharType="separate"/>
            </w:r>
            <w:r w:rsidR="00932D9B" w:rsidRPr="00E063DD">
              <w:rPr>
                <w:noProof/>
                <w:webHidden/>
              </w:rPr>
              <w:t>21</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56" w:history="1">
            <w:r w:rsidR="00932D9B" w:rsidRPr="00E063DD">
              <w:rPr>
                <w:rStyle w:val="Hyperlink"/>
                <w:noProof/>
                <w:color w:val="auto"/>
                <w:lang w:val="en-GB"/>
              </w:rPr>
              <w:t>Appendix 2: Quiz for self motivation</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_Toc16086356 \h </w:instrText>
            </w:r>
            <w:r w:rsidR="00E11DB1" w:rsidRPr="00E063DD">
              <w:rPr>
                <w:noProof/>
                <w:webHidden/>
              </w:rPr>
            </w:r>
            <w:r w:rsidR="00E11DB1" w:rsidRPr="00E063DD">
              <w:rPr>
                <w:noProof/>
                <w:webHidden/>
              </w:rPr>
              <w:fldChar w:fldCharType="separate"/>
            </w:r>
            <w:r w:rsidR="00932D9B" w:rsidRPr="00E063DD">
              <w:rPr>
                <w:noProof/>
                <w:webHidden/>
              </w:rPr>
              <w:t>22</w:t>
            </w:r>
            <w:r w:rsidR="00E11DB1" w:rsidRPr="00E063DD">
              <w:rPr>
                <w:noProof/>
                <w:webHidden/>
              </w:rPr>
              <w:fldChar w:fldCharType="end"/>
            </w:r>
          </w:hyperlink>
        </w:p>
        <w:p w:rsidR="00932D9B" w:rsidRPr="00E063DD" w:rsidRDefault="00A4194E" w:rsidP="000546EE">
          <w:pPr>
            <w:pStyle w:val="TOC2"/>
            <w:tabs>
              <w:tab w:val="right" w:leader="dot" w:pos="9350"/>
            </w:tabs>
            <w:spacing w:line="360" w:lineRule="auto"/>
            <w:rPr>
              <w:rFonts w:asciiTheme="minorHAnsi" w:eastAsiaTheme="minorEastAsia" w:hAnsiTheme="minorHAnsi" w:cstheme="minorBidi"/>
              <w:noProof/>
              <w:sz w:val="22"/>
              <w:szCs w:val="22"/>
            </w:rPr>
          </w:pPr>
          <w:hyperlink w:anchor="_Toc16086357" w:history="1">
            <w:r w:rsidR="00932D9B" w:rsidRPr="00E063DD">
              <w:rPr>
                <w:rStyle w:val="Hyperlink"/>
                <w:noProof/>
                <w:color w:val="auto"/>
                <w:lang w:val="en-GB"/>
              </w:rPr>
              <w:t>Appendix 3: Personal development plan</w:t>
            </w:r>
            <w:r w:rsidR="00932D9B" w:rsidRPr="00E063DD">
              <w:rPr>
                <w:noProof/>
                <w:webHidden/>
              </w:rPr>
              <w:tab/>
            </w:r>
            <w:r w:rsidR="00E11DB1" w:rsidRPr="00E063DD">
              <w:rPr>
                <w:noProof/>
                <w:webHidden/>
              </w:rPr>
              <w:fldChar w:fldCharType="begin"/>
            </w:r>
            <w:r w:rsidR="00932D9B" w:rsidRPr="00E063DD">
              <w:rPr>
                <w:noProof/>
                <w:webHidden/>
              </w:rPr>
              <w:instrText xml:space="preserve"> PAGEREF _Toc16086357 \h </w:instrText>
            </w:r>
            <w:r w:rsidR="00E11DB1" w:rsidRPr="00E063DD">
              <w:rPr>
                <w:noProof/>
                <w:webHidden/>
              </w:rPr>
            </w:r>
            <w:r w:rsidR="00E11DB1" w:rsidRPr="00E063DD">
              <w:rPr>
                <w:noProof/>
                <w:webHidden/>
              </w:rPr>
              <w:fldChar w:fldCharType="separate"/>
            </w:r>
            <w:r w:rsidR="00932D9B" w:rsidRPr="00E063DD">
              <w:rPr>
                <w:noProof/>
                <w:webHidden/>
              </w:rPr>
              <w:t>24</w:t>
            </w:r>
            <w:r w:rsidR="00E11DB1" w:rsidRPr="00E063DD">
              <w:rPr>
                <w:noProof/>
                <w:webHidden/>
              </w:rPr>
              <w:fldChar w:fldCharType="end"/>
            </w:r>
          </w:hyperlink>
        </w:p>
        <w:p w:rsidR="00B9290D" w:rsidRPr="00E063DD" w:rsidRDefault="00E11DB1" w:rsidP="000546EE">
          <w:pPr>
            <w:spacing w:line="360" w:lineRule="auto"/>
            <w:jc w:val="both"/>
          </w:pPr>
          <w:r w:rsidRPr="00E063DD">
            <w:fldChar w:fldCharType="end"/>
          </w:r>
        </w:p>
      </w:sdtContent>
    </w:sdt>
    <w:p w:rsidR="00B9290D" w:rsidRPr="00E063DD" w:rsidRDefault="00B9290D" w:rsidP="000546EE">
      <w:pPr>
        <w:spacing w:line="360" w:lineRule="auto"/>
        <w:rPr>
          <w:b/>
          <w:bCs/>
          <w:sz w:val="32"/>
          <w:lang w:val="en-GB"/>
        </w:rPr>
      </w:pPr>
    </w:p>
    <w:p w:rsidR="00610EE1" w:rsidRPr="00E063DD" w:rsidRDefault="00DC6592" w:rsidP="000546EE">
      <w:pPr>
        <w:pStyle w:val="Heading1"/>
        <w:rPr>
          <w:highlight w:val="white"/>
        </w:rPr>
      </w:pPr>
      <w:r w:rsidRPr="00E063DD">
        <w:rPr>
          <w:lang w:val="en-GB"/>
        </w:rPr>
        <w:br w:type="page"/>
      </w:r>
      <w:bookmarkStart w:id="1" w:name="_Toc16086336"/>
      <w:r w:rsidR="00610EE1" w:rsidRPr="00E063DD">
        <w:rPr>
          <w:highlight w:val="white"/>
        </w:rPr>
        <w:lastRenderedPageBreak/>
        <w:t>Introduction</w:t>
      </w:r>
      <w:bookmarkEnd w:id="1"/>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Career development in the ever-changing professional world is a mandatory framework that is designed in order to assess the entire professional life of a person and is the </w:t>
      </w:r>
      <w:r w:rsidR="00932D9B" w:rsidRPr="00E063DD">
        <w:rPr>
          <w:rFonts w:ascii="Times New Roman" w:eastAsia="Times New Roman" w:hAnsi="Times New Roman" w:cs="Times New Roman"/>
          <w:sz w:val="24"/>
          <w:szCs w:val="24"/>
          <w:highlight w:val="white"/>
        </w:rPr>
        <w:t>focus</w:t>
      </w:r>
      <w:r w:rsidRPr="00E063DD">
        <w:rPr>
          <w:rFonts w:ascii="Times New Roman" w:eastAsia="Times New Roman" w:hAnsi="Times New Roman" w:cs="Times New Roman"/>
          <w:sz w:val="24"/>
          <w:szCs w:val="24"/>
          <w:highlight w:val="white"/>
        </w:rPr>
        <w:t xml:space="preserve"> of this study. Generally, the professional life of any person includes all the career choices, decisions one makes and experiences one gain, which are related to one's employment period. In the lifeline section, these things are mentioned in brief. Moreover, it contains a review section, where information regarding the previous and modern dynamic employment world </w:t>
      </w:r>
      <w:r w:rsidR="00932D9B" w:rsidRPr="00E063DD">
        <w:rPr>
          <w:rFonts w:ascii="Times New Roman" w:eastAsia="Times New Roman" w:hAnsi="Times New Roman" w:cs="Times New Roman"/>
          <w:sz w:val="24"/>
          <w:szCs w:val="24"/>
          <w:highlight w:val="white"/>
        </w:rPr>
        <w:t>is</w:t>
      </w:r>
      <w:r w:rsidRPr="00E063DD">
        <w:rPr>
          <w:rFonts w:ascii="Times New Roman" w:eastAsia="Times New Roman" w:hAnsi="Times New Roman" w:cs="Times New Roman"/>
          <w:sz w:val="24"/>
          <w:szCs w:val="24"/>
          <w:highlight w:val="white"/>
        </w:rPr>
        <w:t xml:space="preserve"> provided. The nature, job scopes and choosing the right career-option from different backgrounds of people are available in the assignment on the development of a professional career, which is essential for the job seekers. It further discloses various styles of learning, especially emphasizing on the learning model of Felder-Silverman and the theory of learning by Kolbe. My style of learning mentions the way I learn various things in order to develop a career of my own choice. However, the study also discloses my personal strengths, drawbacks as well as a few threats for being established professionally. The smart objectives demonstrate my own skills, plans, ambitions, and potential to reach the targeted goal regarding my career. </w:t>
      </w:r>
    </w:p>
    <w:p w:rsidR="00610EE1" w:rsidRPr="00E063DD" w:rsidRDefault="00610EE1" w:rsidP="000546EE">
      <w:pPr>
        <w:pStyle w:val="Heading1"/>
        <w:rPr>
          <w:highlight w:val="white"/>
        </w:rPr>
      </w:pPr>
      <w:bookmarkStart w:id="2" w:name="_Toc16086337"/>
      <w:r w:rsidRPr="00E063DD">
        <w:rPr>
          <w:highlight w:val="white"/>
        </w:rPr>
        <w:t>Lifeline</w:t>
      </w:r>
      <w:bookmarkEnd w:id="2"/>
      <w:r w:rsidRPr="00E063DD">
        <w:rPr>
          <w:highlight w:val="white"/>
        </w:rPr>
        <w:t xml:space="preserve">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My lifeline is able to depict all the incidents of my professional life </w:t>
      </w:r>
      <w:r w:rsidR="00932D9B" w:rsidRPr="00E063DD">
        <w:rPr>
          <w:rFonts w:ascii="Times New Roman" w:eastAsia="Times New Roman" w:hAnsi="Times New Roman" w:cs="Times New Roman"/>
          <w:sz w:val="24"/>
          <w:szCs w:val="24"/>
          <w:highlight w:val="white"/>
        </w:rPr>
        <w:t>until</w:t>
      </w:r>
      <w:r w:rsidRPr="00E063DD">
        <w:rPr>
          <w:rFonts w:ascii="Times New Roman" w:eastAsia="Times New Roman" w:hAnsi="Times New Roman" w:cs="Times New Roman"/>
          <w:sz w:val="24"/>
          <w:szCs w:val="24"/>
          <w:highlight w:val="white"/>
        </w:rPr>
        <w:t xml:space="preserve"> date in brief, which I have already encountered. I was born in a family of sixteen members in Nigeria. Then I joined the primary school over there at the age of three and next I was promoted to the secondary school when I was 10 years old. After the completion of my second career, I left Nigeria and came to the UK with a business plan in 2003 but it did not work well. Then, I joined to company, Interserve </w:t>
      </w:r>
      <w:proofErr w:type="spellStart"/>
      <w:r w:rsidRPr="00E063DD">
        <w:rPr>
          <w:rFonts w:ascii="Times New Roman" w:eastAsia="Times New Roman" w:hAnsi="Times New Roman" w:cs="Times New Roman"/>
          <w:sz w:val="24"/>
          <w:szCs w:val="24"/>
          <w:highlight w:val="white"/>
        </w:rPr>
        <w:t>Fm</w:t>
      </w:r>
      <w:proofErr w:type="spellEnd"/>
      <w:r w:rsidRPr="00E063DD">
        <w:rPr>
          <w:rFonts w:ascii="Times New Roman" w:eastAsia="Times New Roman" w:hAnsi="Times New Roman" w:cs="Times New Roman"/>
          <w:sz w:val="24"/>
          <w:szCs w:val="24"/>
          <w:highlight w:val="white"/>
        </w:rPr>
        <w:t xml:space="preserve"> Ltd as a cleaning supervisor in 2009. In the meantime, I got married and became the father of four children. After my 6 years of employment there, I </w:t>
      </w:r>
      <w:proofErr w:type="spellStart"/>
      <w:r w:rsidRPr="00E063DD">
        <w:rPr>
          <w:rFonts w:ascii="Times New Roman" w:eastAsia="Times New Roman" w:hAnsi="Times New Roman" w:cs="Times New Roman"/>
          <w:sz w:val="24"/>
          <w:szCs w:val="24"/>
          <w:highlight w:val="white"/>
        </w:rPr>
        <w:t>realised</w:t>
      </w:r>
      <w:proofErr w:type="spellEnd"/>
      <w:r w:rsidRPr="00E063DD">
        <w:rPr>
          <w:rFonts w:ascii="Times New Roman" w:eastAsia="Times New Roman" w:hAnsi="Times New Roman" w:cs="Times New Roman"/>
          <w:sz w:val="24"/>
          <w:szCs w:val="24"/>
          <w:highlight w:val="white"/>
        </w:rPr>
        <w:t xml:space="preserve"> that the job was not suitable for me and that is why I left the company in the year 2015. At the end of 2015, I got my employment in a hospital, Elysium Healthcare Potters Bar Clinic at the post of Healthcare </w:t>
      </w:r>
      <w:r w:rsidR="00932D9B" w:rsidRPr="00E063DD">
        <w:rPr>
          <w:rFonts w:ascii="Times New Roman" w:eastAsia="Times New Roman" w:hAnsi="Times New Roman" w:cs="Times New Roman"/>
          <w:sz w:val="24"/>
          <w:szCs w:val="24"/>
          <w:highlight w:val="white"/>
        </w:rPr>
        <w:t>Assistant, which</w:t>
      </w:r>
      <w:r w:rsidRPr="00E063DD">
        <w:rPr>
          <w:rFonts w:ascii="Times New Roman" w:eastAsia="Times New Roman" w:hAnsi="Times New Roman" w:cs="Times New Roman"/>
          <w:sz w:val="24"/>
          <w:szCs w:val="24"/>
          <w:highlight w:val="white"/>
        </w:rPr>
        <w:t xml:space="preserve"> is also my current position. Hence, my entire lifeline can be diagrammatically explained with the help of a graph that is provided below. </w:t>
      </w:r>
    </w:p>
    <w:p w:rsidR="00610EE1" w:rsidRPr="00E063DD" w:rsidRDefault="00190F9C" w:rsidP="000546EE">
      <w:pPr>
        <w:pStyle w:val="Normal1"/>
        <w:spacing w:line="360" w:lineRule="auto"/>
        <w:jc w:val="center"/>
        <w:rPr>
          <w:rFonts w:ascii="Times New Roman" w:eastAsia="Times New Roman" w:hAnsi="Times New Roman" w:cs="Times New Roman"/>
          <w:sz w:val="24"/>
          <w:szCs w:val="24"/>
          <w:highlight w:val="white"/>
        </w:rPr>
      </w:pPr>
      <w:r w:rsidRPr="00E063DD">
        <w:rPr>
          <w:noProof/>
        </w:rPr>
        <w:lastRenderedPageBreak/>
        <w:drawing>
          <wp:inline distT="0" distB="0" distL="0" distR="0">
            <wp:extent cx="4362450" cy="25336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362450" cy="2533650"/>
                    </a:xfrm>
                    <a:prstGeom prst="rect">
                      <a:avLst/>
                    </a:prstGeom>
                    <a:noFill/>
                    <a:ln w="9525">
                      <a:noFill/>
                      <a:miter lim="800000"/>
                      <a:headEnd/>
                      <a:tailEnd/>
                    </a:ln>
                  </pic:spPr>
                </pic:pic>
              </a:graphicData>
            </a:graphic>
          </wp:inline>
        </w:drawing>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Figure</w:t>
      </w:r>
      <w:r w:rsidR="00F80A0A">
        <w:rPr>
          <w:rFonts w:ascii="Times New Roman" w:eastAsia="Times New Roman" w:hAnsi="Times New Roman" w:cs="Times New Roman"/>
          <w:b/>
          <w:sz w:val="24"/>
          <w:szCs w:val="24"/>
          <w:highlight w:val="white"/>
        </w:rPr>
        <w:t xml:space="preserve"> 1</w:t>
      </w:r>
      <w:r w:rsidRPr="00E063DD">
        <w:rPr>
          <w:rFonts w:ascii="Times New Roman" w:eastAsia="Times New Roman" w:hAnsi="Times New Roman" w:cs="Times New Roman"/>
          <w:b/>
          <w:sz w:val="24"/>
          <w:szCs w:val="24"/>
          <w:highlight w:val="white"/>
        </w:rPr>
        <w:t>: The graphical representation of my lifeline</w:t>
      </w:r>
    </w:p>
    <w:p w:rsidR="00610EE1" w:rsidRPr="00E063DD" w:rsidRDefault="00610EE1" w:rsidP="000546EE">
      <w:pPr>
        <w:pStyle w:val="Normal1"/>
        <w:spacing w:line="360" w:lineRule="auto"/>
        <w:jc w:val="center"/>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(Source: Self-developed)</w:t>
      </w:r>
    </w:p>
    <w:p w:rsidR="00610EE1" w:rsidRPr="00E063DD" w:rsidRDefault="00610EE1" w:rsidP="000546EE">
      <w:pPr>
        <w:pStyle w:val="Heading1"/>
        <w:rPr>
          <w:highlight w:val="white"/>
        </w:rPr>
      </w:pPr>
      <w:bookmarkStart w:id="3" w:name="_Toc16086338"/>
      <w:r w:rsidRPr="00E063DD">
        <w:rPr>
          <w:highlight w:val="white"/>
        </w:rPr>
        <w:t>Review of the employment world</w:t>
      </w:r>
      <w:bookmarkEnd w:id="3"/>
      <w:r w:rsidRPr="00E063DD">
        <w:rPr>
          <w:highlight w:val="white"/>
        </w:rPr>
        <w:t xml:space="preserve"> </w:t>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noProof/>
          <w:sz w:val="24"/>
          <w:szCs w:val="24"/>
          <w:highlight w:val="white"/>
        </w:rPr>
        <w:drawing>
          <wp:inline distT="114300" distB="114300" distL="114300" distR="114300">
            <wp:extent cx="5162550" cy="353377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62550" cy="3533775"/>
                    </a:xfrm>
                    <a:prstGeom prst="rect">
                      <a:avLst/>
                    </a:prstGeom>
                    <a:ln/>
                  </pic:spPr>
                </pic:pic>
              </a:graphicData>
            </a:graphic>
          </wp:inline>
        </w:drawing>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Figure</w:t>
      </w:r>
      <w:r w:rsidR="00F80A0A">
        <w:rPr>
          <w:rFonts w:ascii="Times New Roman" w:eastAsia="Times New Roman" w:hAnsi="Times New Roman" w:cs="Times New Roman"/>
          <w:b/>
          <w:sz w:val="24"/>
          <w:szCs w:val="24"/>
          <w:highlight w:val="white"/>
        </w:rPr>
        <w:t xml:space="preserve"> 2</w:t>
      </w:r>
      <w:r w:rsidRPr="00E063DD">
        <w:rPr>
          <w:rFonts w:ascii="Times New Roman" w:eastAsia="Times New Roman" w:hAnsi="Times New Roman" w:cs="Times New Roman"/>
          <w:b/>
          <w:sz w:val="24"/>
          <w:szCs w:val="24"/>
          <w:highlight w:val="white"/>
        </w:rPr>
        <w:t xml:space="preserve">: The global </w:t>
      </w:r>
      <w:proofErr w:type="spellStart"/>
      <w:r w:rsidRPr="00E063DD">
        <w:rPr>
          <w:rFonts w:ascii="Times New Roman" w:eastAsia="Times New Roman" w:hAnsi="Times New Roman" w:cs="Times New Roman"/>
          <w:b/>
          <w:sz w:val="24"/>
          <w:szCs w:val="24"/>
          <w:highlight w:val="white"/>
        </w:rPr>
        <w:t>labour</w:t>
      </w:r>
      <w:proofErr w:type="spellEnd"/>
      <w:r w:rsidRPr="00E063DD">
        <w:rPr>
          <w:rFonts w:ascii="Times New Roman" w:eastAsia="Times New Roman" w:hAnsi="Times New Roman" w:cs="Times New Roman"/>
          <w:b/>
          <w:sz w:val="24"/>
          <w:szCs w:val="24"/>
          <w:highlight w:val="white"/>
        </w:rPr>
        <w:t xml:space="preserve"> market</w:t>
      </w:r>
    </w:p>
    <w:p w:rsidR="00610EE1" w:rsidRPr="00E063DD" w:rsidRDefault="00610EE1" w:rsidP="000546EE">
      <w:pPr>
        <w:pStyle w:val="Normal1"/>
        <w:spacing w:line="360" w:lineRule="auto"/>
        <w:jc w:val="center"/>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(Source: </w:t>
      </w:r>
      <w:proofErr w:type="spellStart"/>
      <w:r w:rsidRPr="00E063DD">
        <w:rPr>
          <w:rFonts w:ascii="Times New Roman" w:eastAsia="Times New Roman" w:hAnsi="Times New Roman" w:cs="Times New Roman"/>
          <w:sz w:val="24"/>
          <w:szCs w:val="24"/>
          <w:highlight w:val="white"/>
        </w:rPr>
        <w:t>Kühn</w:t>
      </w:r>
      <w:proofErr w:type="spellEnd"/>
      <w:r w:rsidRPr="00E063DD">
        <w:rPr>
          <w:rFonts w:ascii="Times New Roman" w:eastAsia="Times New Roman" w:hAnsi="Times New Roman" w:cs="Times New Roman"/>
          <w:sz w:val="24"/>
          <w:szCs w:val="24"/>
          <w:highlight w:val="white"/>
        </w:rPr>
        <w:t>, 2019)</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lastRenderedPageBreak/>
        <w:t>The population of the world is almost 7.7 billion in 2019 as per the estimation of United Nations among which, nearly 3.2 billion are employed and 205 billion are unemployed. The global employment rate is gradually declining and that is why there is a pull which can be felt for acquiring jobs (</w:t>
      </w:r>
      <w:proofErr w:type="spellStart"/>
      <w:r w:rsidRPr="00E063DD">
        <w:rPr>
          <w:rFonts w:ascii="Times New Roman" w:eastAsia="Times New Roman" w:hAnsi="Times New Roman" w:cs="Times New Roman"/>
          <w:sz w:val="24"/>
          <w:szCs w:val="24"/>
          <w:highlight w:val="white"/>
        </w:rPr>
        <w:t>Kühn</w:t>
      </w:r>
      <w:proofErr w:type="spellEnd"/>
      <w:r w:rsidRPr="00E063DD">
        <w:rPr>
          <w:rFonts w:ascii="Times New Roman" w:eastAsia="Times New Roman" w:hAnsi="Times New Roman" w:cs="Times New Roman"/>
          <w:sz w:val="24"/>
          <w:szCs w:val="24"/>
          <w:highlight w:val="white"/>
        </w:rPr>
        <w:t xml:space="preserve">, 2019). Generally, during school life, the students are not that much skilled for their professional life. Mainly, in order to survive in the professional life, a student is provided with skills in the college life. According to An and Carr (2017), the teachers of the colleges and schools usually adopt various teaching styles, which sometimes fail to share the actual knowledge with his/her students. Even sometimes, this happens due to the problem in learning styles of those students. Thus, the young people of the world who pursue higher studies face relatively smooth transition from the education life to working life (Fields, 2019). </w:t>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noProof/>
          <w:sz w:val="24"/>
          <w:szCs w:val="24"/>
          <w:highlight w:val="white"/>
        </w:rPr>
        <w:drawing>
          <wp:inline distT="114300" distB="114300" distL="114300" distR="114300">
            <wp:extent cx="4791075" cy="204787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91075" cy="2047875"/>
                    </a:xfrm>
                    <a:prstGeom prst="rect">
                      <a:avLst/>
                    </a:prstGeom>
                    <a:ln/>
                  </pic:spPr>
                </pic:pic>
              </a:graphicData>
            </a:graphic>
          </wp:inline>
        </w:drawing>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Figure</w:t>
      </w:r>
      <w:r w:rsidR="00F80A0A">
        <w:rPr>
          <w:rFonts w:ascii="Times New Roman" w:eastAsia="Times New Roman" w:hAnsi="Times New Roman" w:cs="Times New Roman"/>
          <w:b/>
          <w:sz w:val="24"/>
          <w:szCs w:val="24"/>
          <w:highlight w:val="white"/>
        </w:rPr>
        <w:t xml:space="preserve"> 3</w:t>
      </w:r>
      <w:r w:rsidRPr="00E063DD">
        <w:rPr>
          <w:rFonts w:ascii="Times New Roman" w:eastAsia="Times New Roman" w:hAnsi="Times New Roman" w:cs="Times New Roman"/>
          <w:b/>
          <w:sz w:val="24"/>
          <w:szCs w:val="24"/>
          <w:highlight w:val="white"/>
        </w:rPr>
        <w:t xml:space="preserve">: The growth of the global employment, </w:t>
      </w:r>
      <w:proofErr w:type="spellStart"/>
      <w:r w:rsidRPr="00E063DD">
        <w:rPr>
          <w:rFonts w:ascii="Times New Roman" w:eastAsia="Times New Roman" w:hAnsi="Times New Roman" w:cs="Times New Roman"/>
          <w:b/>
          <w:sz w:val="24"/>
          <w:szCs w:val="24"/>
          <w:highlight w:val="white"/>
        </w:rPr>
        <w:t>labour</w:t>
      </w:r>
      <w:proofErr w:type="spellEnd"/>
      <w:r w:rsidRPr="00E063DD">
        <w:rPr>
          <w:rFonts w:ascii="Times New Roman" w:eastAsia="Times New Roman" w:hAnsi="Times New Roman" w:cs="Times New Roman"/>
          <w:b/>
          <w:sz w:val="24"/>
          <w:szCs w:val="24"/>
          <w:highlight w:val="white"/>
        </w:rPr>
        <w:t xml:space="preserve"> force and productivity</w:t>
      </w:r>
    </w:p>
    <w:p w:rsidR="00610EE1" w:rsidRPr="00E063DD" w:rsidRDefault="00610EE1" w:rsidP="000546EE">
      <w:pPr>
        <w:pStyle w:val="Normal1"/>
        <w:spacing w:line="360" w:lineRule="auto"/>
        <w:jc w:val="center"/>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(Source: </w:t>
      </w:r>
      <w:proofErr w:type="spellStart"/>
      <w:r w:rsidRPr="00E063DD">
        <w:rPr>
          <w:rFonts w:ascii="Times New Roman" w:eastAsia="Times New Roman" w:hAnsi="Times New Roman" w:cs="Times New Roman"/>
          <w:sz w:val="24"/>
          <w:szCs w:val="24"/>
          <w:highlight w:val="white"/>
        </w:rPr>
        <w:t>Kühn</w:t>
      </w:r>
      <w:proofErr w:type="spellEnd"/>
      <w:r w:rsidRPr="00E063DD">
        <w:rPr>
          <w:rFonts w:ascii="Times New Roman" w:eastAsia="Times New Roman" w:hAnsi="Times New Roman" w:cs="Times New Roman"/>
          <w:sz w:val="24"/>
          <w:szCs w:val="24"/>
          <w:highlight w:val="white"/>
        </w:rPr>
        <w:t>, 2019)</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According to </w:t>
      </w:r>
      <w:proofErr w:type="spellStart"/>
      <w:r w:rsidRPr="00E063DD">
        <w:rPr>
          <w:rFonts w:ascii="Times New Roman" w:eastAsia="Times New Roman" w:hAnsi="Times New Roman" w:cs="Times New Roman"/>
          <w:sz w:val="24"/>
          <w:szCs w:val="24"/>
          <w:highlight w:val="white"/>
        </w:rPr>
        <w:t>Cirera</w:t>
      </w:r>
      <w:proofErr w:type="spellEnd"/>
      <w:r w:rsidRPr="00E063DD">
        <w:rPr>
          <w:rFonts w:ascii="Times New Roman" w:eastAsia="Times New Roman" w:hAnsi="Times New Roman" w:cs="Times New Roman"/>
          <w:sz w:val="24"/>
          <w:szCs w:val="24"/>
          <w:highlight w:val="white"/>
        </w:rPr>
        <w:t xml:space="preserve"> and Lakshman (2017), the majority of young ones experience trouble moving to the employment life from the study life due to various economic, social or personal factors around them. It is caused due to the slowing down of economic growth of the countries and </w:t>
      </w:r>
      <w:proofErr w:type="spellStart"/>
      <w:r w:rsidRPr="00E063DD">
        <w:rPr>
          <w:rFonts w:ascii="Times New Roman" w:eastAsia="Times New Roman" w:hAnsi="Times New Roman" w:cs="Times New Roman"/>
          <w:sz w:val="24"/>
          <w:szCs w:val="24"/>
          <w:highlight w:val="white"/>
        </w:rPr>
        <w:t>labour</w:t>
      </w:r>
      <w:proofErr w:type="spellEnd"/>
      <w:r w:rsidRPr="00E063DD">
        <w:rPr>
          <w:rFonts w:ascii="Times New Roman" w:eastAsia="Times New Roman" w:hAnsi="Times New Roman" w:cs="Times New Roman"/>
          <w:sz w:val="24"/>
          <w:szCs w:val="24"/>
          <w:highlight w:val="white"/>
        </w:rPr>
        <w:t xml:space="preserve"> force growth that result in the reduction of productivity. In order to identify the jobless people, who are not associated with studies, many countries </w:t>
      </w:r>
      <w:proofErr w:type="spellStart"/>
      <w:r w:rsidRPr="00E063DD">
        <w:rPr>
          <w:rFonts w:ascii="Times New Roman" w:eastAsia="Times New Roman" w:hAnsi="Times New Roman" w:cs="Times New Roman"/>
          <w:sz w:val="24"/>
          <w:szCs w:val="24"/>
          <w:highlight w:val="white"/>
        </w:rPr>
        <w:t>categorised</w:t>
      </w:r>
      <w:proofErr w:type="spellEnd"/>
      <w:r w:rsidRPr="00E063DD">
        <w:rPr>
          <w:rFonts w:ascii="Times New Roman" w:eastAsia="Times New Roman" w:hAnsi="Times New Roman" w:cs="Times New Roman"/>
          <w:sz w:val="24"/>
          <w:szCs w:val="24"/>
          <w:highlight w:val="white"/>
        </w:rPr>
        <w:t xml:space="preserve"> them as ‘NEET’, which is the abbreviated form of ‘Not in Education, Employment or Training). The value of being </w:t>
      </w:r>
      <w:proofErr w:type="spellStart"/>
      <w:r w:rsidRPr="00E063DD">
        <w:rPr>
          <w:rFonts w:ascii="Times New Roman" w:eastAsia="Times New Roman" w:hAnsi="Times New Roman" w:cs="Times New Roman"/>
          <w:sz w:val="24"/>
          <w:szCs w:val="24"/>
          <w:highlight w:val="white"/>
        </w:rPr>
        <w:t>categorised</w:t>
      </w:r>
      <w:proofErr w:type="spellEnd"/>
      <w:r w:rsidRPr="00E063DD">
        <w:rPr>
          <w:rFonts w:ascii="Times New Roman" w:eastAsia="Times New Roman" w:hAnsi="Times New Roman" w:cs="Times New Roman"/>
          <w:sz w:val="24"/>
          <w:szCs w:val="24"/>
          <w:highlight w:val="white"/>
        </w:rPr>
        <w:t xml:space="preserve"> under NEET is challenging for the country and its economy. The people under this group are able to trace the reasons behind their lack of unsupported opportunities regarding their unemployment or non-studentship (Hutchinson and </w:t>
      </w:r>
      <w:proofErr w:type="spellStart"/>
      <w:r w:rsidRPr="00E063DD">
        <w:rPr>
          <w:rFonts w:ascii="Times New Roman" w:eastAsia="Times New Roman" w:hAnsi="Times New Roman" w:cs="Times New Roman"/>
          <w:sz w:val="24"/>
          <w:szCs w:val="24"/>
          <w:highlight w:val="white"/>
        </w:rPr>
        <w:t>Kettlewell</w:t>
      </w:r>
      <w:proofErr w:type="spellEnd"/>
      <w:r w:rsidRPr="00E063DD">
        <w:rPr>
          <w:rFonts w:ascii="Times New Roman" w:eastAsia="Times New Roman" w:hAnsi="Times New Roman" w:cs="Times New Roman"/>
          <w:sz w:val="24"/>
          <w:szCs w:val="24"/>
          <w:highlight w:val="white"/>
        </w:rPr>
        <w:t>, 2015). The amount of people who are under NEET category in the UK is 3.5%, in France is 8.5%, in the US is almost 3.3%, 6.2% in Europe and in Asia, it is almost 10% (</w:t>
      </w:r>
      <w:proofErr w:type="spellStart"/>
      <w:r w:rsidRPr="00E063DD">
        <w:rPr>
          <w:rFonts w:ascii="Times New Roman" w:eastAsia="Times New Roman" w:hAnsi="Times New Roman" w:cs="Times New Roman"/>
          <w:sz w:val="24"/>
          <w:szCs w:val="24"/>
          <w:highlight w:val="white"/>
        </w:rPr>
        <w:t>Kühn</w:t>
      </w:r>
      <w:proofErr w:type="spellEnd"/>
      <w:r w:rsidRPr="00E063DD">
        <w:rPr>
          <w:rFonts w:ascii="Times New Roman" w:eastAsia="Times New Roman" w:hAnsi="Times New Roman" w:cs="Times New Roman"/>
          <w:sz w:val="24"/>
          <w:szCs w:val="24"/>
          <w:highlight w:val="white"/>
        </w:rPr>
        <w:t xml:space="preserve">, 2019).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lastRenderedPageBreak/>
        <w:t xml:space="preserve">However, Allen </w:t>
      </w:r>
      <w:r w:rsidRPr="00E063DD">
        <w:rPr>
          <w:rFonts w:ascii="Times New Roman" w:eastAsia="Times New Roman" w:hAnsi="Times New Roman" w:cs="Times New Roman"/>
          <w:i/>
          <w:sz w:val="24"/>
          <w:szCs w:val="24"/>
          <w:highlight w:val="white"/>
        </w:rPr>
        <w:t xml:space="preserve">et al. </w:t>
      </w:r>
      <w:r w:rsidRPr="00E063DD">
        <w:rPr>
          <w:rFonts w:ascii="Times New Roman" w:eastAsia="Times New Roman" w:hAnsi="Times New Roman" w:cs="Times New Roman"/>
          <w:sz w:val="24"/>
          <w:szCs w:val="24"/>
          <w:highlight w:val="white"/>
        </w:rPr>
        <w:t>(2018) stated that there are various specific rules and regulations regarding the recruitment of employees in any organisation or government sector throughout the world. In every sector, a recruiting team is developed, who find and appoint correct and suitable persons as their employees after debriefs. The employer and the other high posted staff of any organization or a company select collaboratively the specifications of appointing someone at the eligible vacant post and this process of selection is done in the debrief. A job description should be provided by the employer, which contains the skills and abilities required by the company from its employees in detail along with the description of the job and the company itself (</w:t>
      </w:r>
      <w:r w:rsidRPr="00E063DD">
        <w:rPr>
          <w:rFonts w:ascii="Times New Roman" w:hAnsi="Times New Roman" w:cs="Times New Roman"/>
          <w:sz w:val="24"/>
          <w:szCs w:val="24"/>
          <w:shd w:val="clear" w:color="auto" w:fill="FFFFFF"/>
        </w:rPr>
        <w:t>Jackson,2016)</w:t>
      </w:r>
      <w:r w:rsidRPr="00E063DD">
        <w:rPr>
          <w:rFonts w:ascii="Times New Roman" w:eastAsia="Times New Roman" w:hAnsi="Times New Roman" w:cs="Times New Roman"/>
          <w:sz w:val="24"/>
          <w:szCs w:val="24"/>
          <w:highlight w:val="white"/>
        </w:rPr>
        <w:t xml:space="preserve">.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Moreover, according to </w:t>
      </w:r>
      <w:proofErr w:type="spellStart"/>
      <w:r w:rsidRPr="00E063DD">
        <w:rPr>
          <w:rFonts w:ascii="Times New Roman" w:eastAsia="Times New Roman" w:hAnsi="Times New Roman" w:cs="Times New Roman"/>
          <w:sz w:val="24"/>
          <w:szCs w:val="24"/>
          <w:highlight w:val="white"/>
        </w:rPr>
        <w:t>Kluve</w:t>
      </w:r>
      <w:proofErr w:type="spellEnd"/>
      <w:r w:rsidRPr="00E063DD">
        <w:rPr>
          <w:rFonts w:ascii="Times New Roman" w:eastAsia="Times New Roman" w:hAnsi="Times New Roman" w:cs="Times New Roman"/>
          <w:sz w:val="24"/>
          <w:szCs w:val="24"/>
          <w:highlight w:val="white"/>
        </w:rPr>
        <w:t xml:space="preserve"> </w:t>
      </w:r>
      <w:r w:rsidRPr="00E063DD">
        <w:rPr>
          <w:rFonts w:ascii="Times New Roman" w:eastAsia="Times New Roman" w:hAnsi="Times New Roman" w:cs="Times New Roman"/>
          <w:i/>
          <w:sz w:val="24"/>
          <w:szCs w:val="24"/>
          <w:highlight w:val="white"/>
        </w:rPr>
        <w:t xml:space="preserve">et al. </w:t>
      </w:r>
      <w:r w:rsidRPr="00E063DD">
        <w:rPr>
          <w:rFonts w:ascii="Times New Roman" w:eastAsia="Times New Roman" w:hAnsi="Times New Roman" w:cs="Times New Roman"/>
          <w:sz w:val="24"/>
          <w:szCs w:val="24"/>
          <w:highlight w:val="white"/>
        </w:rPr>
        <w:t xml:space="preserve">(2017), the Governments of all the countries across the world have their own rules and legislations regarding the appointing of employees in various companies of those countries. That is why, development of right career is necessary for be established in a particular job type in this dynamic world of employment. In order to improve the qualities of the employees, sometimes many companies arrange trainings, and workshops for their newcomers as well as the old workers. The generation of the job-seeking youths, who work under low or sometimes unpaid employment due to the deficiency in quality jobs are called as the generation at risk (England, 2017). </w:t>
      </w:r>
    </w:p>
    <w:p w:rsidR="00610EE1" w:rsidRPr="00E063DD" w:rsidRDefault="00610EE1" w:rsidP="000546EE">
      <w:pPr>
        <w:spacing w:line="360" w:lineRule="auto"/>
        <w:rPr>
          <w:b/>
          <w:bCs/>
          <w:lang w:val="en-GB"/>
        </w:rPr>
      </w:pPr>
      <w:r w:rsidRPr="00E063DD">
        <w:rPr>
          <w:b/>
          <w:bCs/>
          <w:lang w:val="en-GB"/>
        </w:rPr>
        <w:br w:type="page"/>
      </w:r>
    </w:p>
    <w:p w:rsidR="00DC6592" w:rsidRPr="00E063DD" w:rsidRDefault="00DC6592" w:rsidP="000546EE">
      <w:pPr>
        <w:spacing w:line="360" w:lineRule="auto"/>
        <w:rPr>
          <w:b/>
          <w:bCs/>
          <w:lang w:val="en-GB"/>
        </w:rPr>
      </w:pPr>
    </w:p>
    <w:p w:rsidR="00420209" w:rsidRPr="00E063DD" w:rsidRDefault="00190AF7" w:rsidP="000546EE">
      <w:pPr>
        <w:pStyle w:val="Heading1"/>
        <w:rPr>
          <w:lang w:val="en-GB"/>
        </w:rPr>
      </w:pPr>
      <w:bookmarkStart w:id="4" w:name="_Toc16086339"/>
      <w:r w:rsidRPr="00E063DD">
        <w:rPr>
          <w:lang w:val="en-GB"/>
        </w:rPr>
        <w:t>Self-</w:t>
      </w:r>
      <w:r w:rsidRPr="00E063DD">
        <w:t>evaluation</w:t>
      </w:r>
      <w:bookmarkEnd w:id="4"/>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535C4" w:rsidRPr="00E063DD" w:rsidTr="00346398">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Strength</w:t>
            </w:r>
          </w:p>
        </w:tc>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Weakness</w:t>
            </w:r>
          </w:p>
        </w:tc>
      </w:tr>
      <w:tr w:rsidR="002535C4" w:rsidRPr="00E063DD" w:rsidTr="00346398">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The aspiration to become a mental health nurse in future</w:t>
            </w:r>
          </w:p>
          <w:p w:rsidR="002535C4" w:rsidRPr="00E063DD" w:rsidRDefault="002535C4" w:rsidP="000546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Time management skills</w:t>
            </w:r>
          </w:p>
          <w:p w:rsidR="002535C4" w:rsidRPr="00E063DD" w:rsidRDefault="002535C4" w:rsidP="000546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Flexibility and honesty</w:t>
            </w:r>
          </w:p>
          <w:p w:rsidR="002535C4" w:rsidRPr="00E063DD" w:rsidRDefault="002535C4" w:rsidP="000546E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Skill as a healthcare assistant</w:t>
            </w:r>
          </w:p>
        </w:tc>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Lack of skill as a nurse</w:t>
            </w:r>
          </w:p>
          <w:p w:rsidR="002535C4" w:rsidRPr="00E063DD" w:rsidRDefault="002535C4" w:rsidP="000546E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Delegating tasks</w:t>
            </w:r>
          </w:p>
        </w:tc>
      </w:tr>
      <w:tr w:rsidR="002535C4" w:rsidRPr="00E063DD" w:rsidTr="00346398">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Opportunities</w:t>
            </w:r>
          </w:p>
        </w:tc>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Threat</w:t>
            </w:r>
          </w:p>
        </w:tc>
      </w:tr>
      <w:tr w:rsidR="002535C4" w:rsidRPr="00E063DD" w:rsidTr="00346398">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Availability of Mental health nurse post</w:t>
            </w:r>
          </w:p>
          <w:p w:rsidR="002535C4" w:rsidRPr="00E063DD" w:rsidRDefault="002535C4" w:rsidP="000546E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Shortage of psychiatric nurses</w:t>
            </w:r>
          </w:p>
        </w:tc>
        <w:tc>
          <w:tcPr>
            <w:tcW w:w="4514" w:type="dxa"/>
            <w:shd w:val="clear" w:color="auto" w:fill="auto"/>
            <w:tcMar>
              <w:top w:w="100" w:type="dxa"/>
              <w:left w:w="100" w:type="dxa"/>
              <w:bottom w:w="100" w:type="dxa"/>
              <w:right w:w="100" w:type="dxa"/>
            </w:tcMar>
          </w:tcPr>
          <w:p w:rsidR="002535C4" w:rsidRPr="00E063DD" w:rsidRDefault="002535C4" w:rsidP="000546E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Lack of skills as a mental health nurse</w:t>
            </w:r>
          </w:p>
          <w:p w:rsidR="002535C4" w:rsidRPr="00E063DD" w:rsidRDefault="002535C4" w:rsidP="000546E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Lack of opportunity  to develop personal skills</w:t>
            </w:r>
          </w:p>
        </w:tc>
      </w:tr>
    </w:tbl>
    <w:p w:rsidR="00420209" w:rsidRPr="00E063DD" w:rsidRDefault="00F80A0A" w:rsidP="000546EE">
      <w:pPr>
        <w:spacing w:line="360" w:lineRule="auto"/>
        <w:jc w:val="center"/>
        <w:rPr>
          <w:lang w:val="en-GB"/>
        </w:rPr>
      </w:pPr>
      <w:r>
        <w:rPr>
          <w:b/>
          <w:bCs/>
          <w:lang w:val="en-GB"/>
        </w:rPr>
        <w:t>Table 1</w:t>
      </w:r>
      <w:r w:rsidR="00190AF7" w:rsidRPr="00E063DD">
        <w:rPr>
          <w:b/>
          <w:bCs/>
          <w:lang w:val="en-GB"/>
        </w:rPr>
        <w:t>: Personal SWOT analysis</w:t>
      </w:r>
    </w:p>
    <w:p w:rsidR="00420209" w:rsidRPr="00E063DD" w:rsidRDefault="00190AF7" w:rsidP="000546EE">
      <w:pPr>
        <w:spacing w:line="360" w:lineRule="auto"/>
        <w:jc w:val="center"/>
        <w:rPr>
          <w:lang w:val="en-GB"/>
        </w:rPr>
      </w:pPr>
      <w:r w:rsidRPr="00E063DD">
        <w:rPr>
          <w:lang w:val="en-GB"/>
        </w:rPr>
        <w:t>(Source: Self-developed)</w:t>
      </w:r>
    </w:p>
    <w:p w:rsidR="00420209" w:rsidRPr="00E063DD" w:rsidRDefault="00190AF7" w:rsidP="000546EE">
      <w:pPr>
        <w:pStyle w:val="Heading2"/>
        <w:rPr>
          <w:lang w:val="en-GB"/>
        </w:rPr>
      </w:pPr>
      <w:bookmarkStart w:id="5" w:name="_Toc16086340"/>
      <w:r w:rsidRPr="00E063DD">
        <w:rPr>
          <w:lang w:val="en-GB"/>
        </w:rPr>
        <w:t>Strength</w:t>
      </w:r>
      <w:bookmarkEnd w:id="5"/>
    </w:p>
    <w:p w:rsidR="00420209" w:rsidRPr="00E063DD" w:rsidRDefault="00190AF7" w:rsidP="000546EE">
      <w:pPr>
        <w:spacing w:line="360" w:lineRule="auto"/>
        <w:jc w:val="both"/>
        <w:rPr>
          <w:lang w:val="en-GB"/>
        </w:rPr>
      </w:pPr>
      <w:r w:rsidRPr="00E063DD">
        <w:rPr>
          <w:lang w:val="en-GB"/>
        </w:rPr>
        <w:t xml:space="preserve">One of my strengths is my aspiration of becoming a health care nurse in the coming years that will help me to achieve a better career opportunity in future. I have good time management skills as I am working in this industry since 2009. As suggested by Brown </w:t>
      </w:r>
      <w:r w:rsidRPr="00E063DD">
        <w:rPr>
          <w:i/>
          <w:iCs/>
          <w:lang w:val="en-GB"/>
        </w:rPr>
        <w:t>et al.</w:t>
      </w:r>
      <w:r w:rsidRPr="00E063DD">
        <w:rPr>
          <w:lang w:val="en-GB"/>
        </w:rPr>
        <w:t xml:space="preserve"> (2015), time management is important for nursing professionals as they have to work in the day shift as well as in night shifts. I am flexible in any working hours which would be allocated to me. In addition, I have experience as a healthcare assistant and thus, can communicate with patients easily. These strengths would be helpful to achieve competency and confidence as an efficient employee in this industry. According to Coventry </w:t>
      </w:r>
      <w:r w:rsidRPr="00E063DD">
        <w:rPr>
          <w:i/>
          <w:iCs/>
          <w:lang w:val="en-GB"/>
        </w:rPr>
        <w:t>et al.</w:t>
      </w:r>
      <w:r w:rsidRPr="00E063DD">
        <w:rPr>
          <w:lang w:val="en-GB"/>
        </w:rPr>
        <w:t xml:space="preserve"> (2015), practical experience is one of the most essential factors for healthcare professionals. In addition, a nurse is required to be honest and must provide quality care to patients. Patients in the </w:t>
      </w:r>
      <w:r w:rsidR="008A1BD8" w:rsidRPr="00E063DD">
        <w:rPr>
          <w:lang w:val="en-GB"/>
        </w:rPr>
        <w:t>mental</w:t>
      </w:r>
      <w:r w:rsidRPr="00E063DD">
        <w:rPr>
          <w:lang w:val="en-GB"/>
        </w:rPr>
        <w:t xml:space="preserve"> health department need special care from both doctors and nurses. Hence, prioritisation of patient's need is important to be successful in this profession. Skills developed as a healthcare assistant would be helpful to get success as a mental health nurse. </w:t>
      </w:r>
    </w:p>
    <w:p w:rsidR="00420209" w:rsidRPr="00E063DD" w:rsidRDefault="00190AF7" w:rsidP="000546EE">
      <w:pPr>
        <w:pStyle w:val="Heading2"/>
        <w:rPr>
          <w:lang w:val="en-GB"/>
        </w:rPr>
      </w:pPr>
      <w:bookmarkStart w:id="6" w:name="_Toc16086341"/>
      <w:r w:rsidRPr="00E063DD">
        <w:rPr>
          <w:lang w:val="en-GB"/>
        </w:rPr>
        <w:lastRenderedPageBreak/>
        <w:t>Weakness</w:t>
      </w:r>
      <w:bookmarkEnd w:id="6"/>
    </w:p>
    <w:p w:rsidR="007E651E" w:rsidRPr="00E063DD" w:rsidRDefault="00190AF7" w:rsidP="000546EE">
      <w:pPr>
        <w:spacing w:line="360" w:lineRule="auto"/>
        <w:jc w:val="both"/>
        <w:rPr>
          <w:lang w:val="en-GB"/>
        </w:rPr>
      </w:pPr>
      <w:r w:rsidRPr="00E063DD">
        <w:rPr>
          <w:lang w:val="en-GB"/>
        </w:rPr>
        <w:t xml:space="preserve">Lack of skill and experience as a nurse is my first and foremost weakness in the path of becoming a successful nurse in the mental healthcare department. As per the viewpoint of Jølstad </w:t>
      </w:r>
      <w:r w:rsidRPr="00E063DD">
        <w:rPr>
          <w:i/>
          <w:iCs/>
          <w:lang w:val="en-GB"/>
        </w:rPr>
        <w:t>et al.</w:t>
      </w:r>
      <w:r w:rsidRPr="00E063DD">
        <w:rPr>
          <w:lang w:val="en-GB"/>
        </w:rPr>
        <w:t xml:space="preserve"> (2017), nurses must develop some technical knowledge to offer patients. Moreover, clinical knowledge is required to handle patients in special cases. Professional, communication and ethical skills are some of the important skills for a nurse. Although in my previous job I developed skills for teamwork, I lack the skill to delegate tasks to my subordinates. Many professionals try to do their jobs instead of delegating authority to maintain the quality of the tasks. As suggested by </w:t>
      </w:r>
      <w:proofErr w:type="spellStart"/>
      <w:r w:rsidRPr="00E063DD">
        <w:rPr>
          <w:lang w:val="en-GB"/>
        </w:rPr>
        <w:t>Skela-Savič</w:t>
      </w:r>
      <w:proofErr w:type="spellEnd"/>
      <w:r w:rsidRPr="00E063DD">
        <w:rPr>
          <w:lang w:val="en-GB"/>
        </w:rPr>
        <w:t xml:space="preserve"> and Kiger (2015), proper division of tasks among team members help to maintain a flexible working environment and time required to perform a particular task can be lowered. Hence, it is important to delegate tasks to the team members for effective time management. Paying attention to the needs and requirements of patients is necessary but paying too much attention may take too much time on one patient. In the mental health department, each of the patients needs equal attention from the nurse and hence, a delegation of tasks is inevitable. </w:t>
      </w:r>
    </w:p>
    <w:p w:rsidR="007E651E" w:rsidRPr="00E063DD" w:rsidRDefault="00190AF7" w:rsidP="000546EE">
      <w:pPr>
        <w:pStyle w:val="Heading2"/>
        <w:rPr>
          <w:lang w:val="en-GB"/>
        </w:rPr>
      </w:pPr>
      <w:bookmarkStart w:id="7" w:name="_Toc16086342"/>
      <w:r w:rsidRPr="00E063DD">
        <w:rPr>
          <w:lang w:val="en-GB"/>
        </w:rPr>
        <w:t>Opportunities</w:t>
      </w:r>
      <w:bookmarkEnd w:id="7"/>
    </w:p>
    <w:p w:rsidR="004523D6" w:rsidRPr="00E063DD" w:rsidRDefault="00190AF7" w:rsidP="000546EE">
      <w:pPr>
        <w:spacing w:line="360" w:lineRule="auto"/>
        <w:jc w:val="both"/>
        <w:rPr>
          <w:lang w:val="en-GB"/>
        </w:rPr>
      </w:pPr>
      <w:r w:rsidRPr="00E063DD">
        <w:rPr>
          <w:lang w:val="en-GB"/>
        </w:rPr>
        <w:t xml:space="preserve">Psychiatric nursing is affected by the nursing shortage in the healthcare industry in the UK. There </w:t>
      </w:r>
      <w:r w:rsidR="003D1066" w:rsidRPr="00E063DD">
        <w:rPr>
          <w:lang w:val="en-GB"/>
        </w:rPr>
        <w:t>are</w:t>
      </w:r>
      <w:r w:rsidRPr="00E063DD">
        <w:rPr>
          <w:lang w:val="en-GB"/>
        </w:rPr>
        <w:t xml:space="preserve"> a number of vacancies available for the psychiatric nurse. I can avail such an opportunity to become a nurse in the mental healthcare department. The demand for a psychiatric nurse has increased by 17% in 2018 (DDW, 2018). Increasing demand for mental health services is enhancing the need for professional nurses in the country. However, ethical issues in the nursing profession are making people reluctant to break up this profession. Thus, several voids are created in the hospitality industry. I want to grab this opportunity and get myself trimmed so that I can get a job as a specialized psychiatric nurse in a rainbow bed company. From the viewpoint of </w:t>
      </w:r>
      <w:proofErr w:type="spellStart"/>
      <w:r w:rsidRPr="00E063DD">
        <w:rPr>
          <w:lang w:val="en-GB"/>
        </w:rPr>
        <w:t>Jølstad</w:t>
      </w:r>
      <w:proofErr w:type="spellEnd"/>
      <w:r w:rsidRPr="00E063DD">
        <w:rPr>
          <w:lang w:val="en-GB"/>
        </w:rPr>
        <w:t xml:space="preserve"> </w:t>
      </w:r>
      <w:r w:rsidRPr="00E063DD">
        <w:rPr>
          <w:i/>
          <w:iCs/>
          <w:lang w:val="en-GB"/>
        </w:rPr>
        <w:t>et al.</w:t>
      </w:r>
      <w:r w:rsidRPr="00E063DD">
        <w:rPr>
          <w:lang w:val="en-GB"/>
        </w:rPr>
        <w:t xml:space="preserve"> (2017), systematic development opportunities are available in this field which can solve ethical issues in the nursing profession. I would like to grab a personal development opportunity to enhance my professional skills in nursing. </w:t>
      </w:r>
    </w:p>
    <w:p w:rsidR="004523D6" w:rsidRPr="00E063DD" w:rsidRDefault="00190AF7" w:rsidP="000546EE">
      <w:pPr>
        <w:pStyle w:val="Heading2"/>
        <w:rPr>
          <w:lang w:val="en-GB"/>
        </w:rPr>
      </w:pPr>
      <w:bookmarkStart w:id="8" w:name="_Toc16086343"/>
      <w:r w:rsidRPr="00E063DD">
        <w:rPr>
          <w:lang w:val="en-GB"/>
        </w:rPr>
        <w:t>Threats</w:t>
      </w:r>
      <w:bookmarkEnd w:id="8"/>
    </w:p>
    <w:p w:rsidR="007E35AC" w:rsidRPr="00E063DD" w:rsidRDefault="00190AF7" w:rsidP="000546EE">
      <w:pPr>
        <w:spacing w:line="360" w:lineRule="auto"/>
        <w:jc w:val="both"/>
        <w:rPr>
          <w:lang w:val="en-GB"/>
        </w:rPr>
      </w:pPr>
      <w:r w:rsidRPr="00E063DD">
        <w:rPr>
          <w:lang w:val="en-GB"/>
        </w:rPr>
        <w:t xml:space="preserve">I do not have proper skills to be a nurse for psychiatric patients and I am not getting proper skill development opportunities. Communication skill development is an important criterion to be a successful psychiatric nurse. Handling such patients is a difficult task for nurses in this </w:t>
      </w:r>
      <w:r w:rsidRPr="00E063DD">
        <w:rPr>
          <w:lang w:val="en-GB"/>
        </w:rPr>
        <w:lastRenderedPageBreak/>
        <w:t xml:space="preserve">department. As opined by </w:t>
      </w:r>
      <w:proofErr w:type="spellStart"/>
      <w:r w:rsidRPr="00E063DD">
        <w:rPr>
          <w:lang w:val="en-GB"/>
        </w:rPr>
        <w:t>Valizadeh</w:t>
      </w:r>
      <w:proofErr w:type="spellEnd"/>
      <w:r w:rsidRPr="00E063DD">
        <w:rPr>
          <w:lang w:val="en-GB"/>
        </w:rPr>
        <w:t xml:space="preserve"> </w:t>
      </w:r>
      <w:r w:rsidRPr="00E063DD">
        <w:rPr>
          <w:i/>
          <w:iCs/>
          <w:lang w:val="en-GB"/>
        </w:rPr>
        <w:t>et al.</w:t>
      </w:r>
      <w:r w:rsidRPr="00E063DD">
        <w:rPr>
          <w:lang w:val="en-GB"/>
        </w:rPr>
        <w:t xml:space="preserve"> (2018), prioritisation of tasks is becoming an increasing threat to nurses in the mental healthcare department. Moreover, nurses have to maintain codes of conduct in nursing organisations and violation of dignity may hamper their performance in the workplace. Hence, nurses must get proper skill development training to deal with patients in the psychiatric department. Getting skill development opportunity has become difficult for some of the aspirants in this profession which restricts them from getting the job (Lachman, 2016). Without proper skills and training to handling patients along with maintaining proper communication with them, it is difficult to get a job in the psychiatric department. </w:t>
      </w:r>
    </w:p>
    <w:p w:rsidR="007E35AC" w:rsidRPr="00E063DD" w:rsidRDefault="00190AF7" w:rsidP="000546EE">
      <w:pPr>
        <w:pStyle w:val="Heading2"/>
        <w:rPr>
          <w:lang w:val="en-GB"/>
        </w:rPr>
      </w:pPr>
      <w:bookmarkStart w:id="9" w:name="_Toc16086344"/>
      <w:r w:rsidRPr="00E063DD">
        <w:rPr>
          <w:lang w:val="en-GB"/>
        </w:rPr>
        <w:t>Own values and principles</w:t>
      </w:r>
      <w:bookmarkEnd w:id="9"/>
    </w:p>
    <w:p w:rsidR="002F236D" w:rsidRPr="00E063DD" w:rsidRDefault="00190AF7" w:rsidP="000546EE">
      <w:pPr>
        <w:spacing w:line="360" w:lineRule="auto"/>
        <w:jc w:val="both"/>
        <w:rPr>
          <w:lang w:val="en-GB"/>
        </w:rPr>
      </w:pPr>
      <w:r w:rsidRPr="00E063DD">
        <w:rPr>
          <w:lang w:val="en-GB"/>
        </w:rPr>
        <w:t xml:space="preserve">Personal values are essential to develop personal skill as it determines the ability of a person to develop these skills (Adams, 2016). My values and principles include trustworthiness, honesty, flexibility, determination and loyalty. I have inherited all these values from my family. The cultural background of my family has helped to develop flexibility and trustworthiness in me. As suggested by </w:t>
      </w:r>
      <w:proofErr w:type="spellStart"/>
      <w:r w:rsidRPr="00E063DD">
        <w:rPr>
          <w:lang w:val="en-GB"/>
        </w:rPr>
        <w:t>Glerean</w:t>
      </w:r>
      <w:proofErr w:type="spellEnd"/>
      <w:r w:rsidRPr="00E063DD">
        <w:rPr>
          <w:lang w:val="en-GB"/>
        </w:rPr>
        <w:t xml:space="preserve"> </w:t>
      </w:r>
      <w:r w:rsidRPr="00E063DD">
        <w:rPr>
          <w:i/>
          <w:iCs/>
          <w:lang w:val="en-GB"/>
        </w:rPr>
        <w:t>et al.</w:t>
      </w:r>
      <w:r w:rsidRPr="00E063DD">
        <w:rPr>
          <w:lang w:val="en-GB"/>
        </w:rPr>
        <w:t xml:space="preserve"> (2017), flexibility, honesty and trustworthiness are three essential values required to become a nursing professional. In the workplace, maintaining honesty and trustworthiness with patients is important to maintain good communication with the patients. In addition, patients in the mental health care department lack communication skills. It is difficult for the nurses to win their trust and hence, loyalty can help to enhance their dependence on nurses. I want to further develop my communication skills with patients to perform well in that job role. Having foresight is crucial in the workplace for making effective decisions (</w:t>
      </w:r>
      <w:proofErr w:type="spellStart"/>
      <w:r w:rsidRPr="00E063DD">
        <w:rPr>
          <w:lang w:val="en-GB"/>
        </w:rPr>
        <w:t>Glerean</w:t>
      </w:r>
      <w:proofErr w:type="spellEnd"/>
      <w:r w:rsidRPr="00E063DD">
        <w:rPr>
          <w:lang w:val="en-GB"/>
        </w:rPr>
        <w:t xml:space="preserve"> </w:t>
      </w:r>
      <w:r w:rsidRPr="00E063DD">
        <w:rPr>
          <w:i/>
          <w:iCs/>
          <w:lang w:val="en-GB"/>
        </w:rPr>
        <w:t>et al.</w:t>
      </w:r>
      <w:r w:rsidRPr="00E063DD">
        <w:rPr>
          <w:lang w:val="en-GB"/>
        </w:rPr>
        <w:t xml:space="preserve"> 2017). I have some sort of foresightedness in me but I would like to further develop this skill in the coming years. </w:t>
      </w:r>
    </w:p>
    <w:p w:rsidR="002F236D" w:rsidRPr="00E063DD" w:rsidRDefault="00190AF7" w:rsidP="000546EE">
      <w:pPr>
        <w:pStyle w:val="Heading2"/>
        <w:rPr>
          <w:lang w:val="en-GB"/>
        </w:rPr>
      </w:pPr>
      <w:bookmarkStart w:id="10" w:name="_Toc16086345"/>
      <w:r w:rsidRPr="00E063DD">
        <w:rPr>
          <w:lang w:val="en-GB"/>
        </w:rPr>
        <w:t>Skill Audit</w:t>
      </w:r>
      <w:bookmarkEnd w:id="10"/>
    </w:p>
    <w:p w:rsidR="003C1F81" w:rsidRPr="00E063DD" w:rsidRDefault="00190AF7" w:rsidP="000546EE">
      <w:pPr>
        <w:spacing w:line="360" w:lineRule="auto"/>
        <w:jc w:val="both"/>
        <w:rPr>
          <w:lang w:val="en-GB"/>
        </w:rPr>
      </w:pPr>
      <w:r w:rsidRPr="00E063DD">
        <w:rPr>
          <w:lang w:val="en-GB"/>
        </w:rPr>
        <w:t xml:space="preserve">I have rated my ability and skills with this skill audit. Upcoming professional skills along with academic career are considered for this audit. It is evident from tables that I have good communication skill with my fellow employees. However, I need to work more on developing skills to communicate with patients with psychiatric issues. Proficient clinical knowledge is required to offer quality care to the patients of this department. I have time management skills </w:t>
      </w:r>
      <w:r w:rsidR="003743D1" w:rsidRPr="00E063DD">
        <w:rPr>
          <w:lang w:val="en-GB"/>
        </w:rPr>
        <w:t>however;</w:t>
      </w:r>
      <w:r w:rsidRPr="00E063DD">
        <w:rPr>
          <w:lang w:val="en-GB"/>
        </w:rPr>
        <w:t xml:space="preserve"> it would be difficult for me to handle the critically ill psychiatric patient in upcoming years as I lack knowledge of patient handling. I have good adaptation skills in a new environment which would be helpful to deliver a better performance in the industry. I know to </w:t>
      </w:r>
      <w:r w:rsidRPr="00E063DD">
        <w:rPr>
          <w:lang w:val="en-GB"/>
        </w:rPr>
        <w:lastRenderedPageBreak/>
        <w:t xml:space="preserve">nurse as I am working in this profession for 4 years now. However, clinical skill to handle the patients with mental illness must be improved. </w:t>
      </w:r>
      <w:r w:rsidRPr="00E063DD">
        <w:rPr>
          <w:b/>
          <w:bCs/>
          <w:i/>
          <w:iCs/>
          <w:lang w:val="en-GB"/>
        </w:rPr>
        <w:t>[Refer to Appendix 1]</w:t>
      </w:r>
    </w:p>
    <w:p w:rsidR="003C1F81" w:rsidRPr="00E063DD" w:rsidRDefault="00190AF7" w:rsidP="000546EE">
      <w:pPr>
        <w:pStyle w:val="Heading2"/>
        <w:rPr>
          <w:lang w:val="en-GB"/>
        </w:rPr>
      </w:pPr>
      <w:bookmarkStart w:id="11" w:name="_Toc16086346"/>
      <w:r w:rsidRPr="00E063DD">
        <w:rPr>
          <w:lang w:val="en-GB"/>
        </w:rPr>
        <w:t>Quiz for self-motivation</w:t>
      </w:r>
      <w:bookmarkEnd w:id="11"/>
    </w:p>
    <w:p w:rsidR="00287D60" w:rsidRPr="00E063DD" w:rsidRDefault="00190AF7" w:rsidP="000546EE">
      <w:pPr>
        <w:spacing w:line="360" w:lineRule="auto"/>
        <w:jc w:val="both"/>
        <w:rPr>
          <w:lang w:val="en-GB"/>
        </w:rPr>
      </w:pPr>
      <w:r w:rsidRPr="00E063DD">
        <w:rPr>
          <w:lang w:val="en-GB"/>
        </w:rPr>
        <w:t xml:space="preserve">Self-motivation quiz is taken to determine my level of motivation to be a professional mental health nurse in the coming years. From the score, it can be said that I can develop new skills for becoming a successful nurse in the mental psychiatric department. I have to focus on developing communication skills with patients in this department. Some clinical skills must also be developed to offer a better quality of care to the patients. Moreover, critical patients need special care and I have to develop skills to offer better services to these patients. </w:t>
      </w:r>
      <w:r w:rsidRPr="00E063DD">
        <w:rPr>
          <w:b/>
          <w:bCs/>
          <w:i/>
          <w:iCs/>
          <w:lang w:val="en-GB"/>
        </w:rPr>
        <w:t>[Refer to Appendix 2]</w:t>
      </w:r>
    </w:p>
    <w:p w:rsidR="00610EE1" w:rsidRPr="00E063DD" w:rsidRDefault="00610EE1" w:rsidP="000546EE">
      <w:pPr>
        <w:pStyle w:val="Normal1"/>
        <w:spacing w:line="360" w:lineRule="auto"/>
        <w:jc w:val="both"/>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 xml:space="preserve">Learning styles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Across the </w:t>
      </w:r>
      <w:r w:rsidR="00932D9B" w:rsidRPr="00E063DD">
        <w:rPr>
          <w:rFonts w:ascii="Times New Roman" w:eastAsia="Times New Roman" w:hAnsi="Times New Roman" w:cs="Times New Roman"/>
          <w:sz w:val="24"/>
          <w:szCs w:val="24"/>
          <w:highlight w:val="white"/>
        </w:rPr>
        <w:t>world,</w:t>
      </w:r>
      <w:r w:rsidRPr="00E063DD">
        <w:rPr>
          <w:rFonts w:ascii="Times New Roman" w:eastAsia="Times New Roman" w:hAnsi="Times New Roman" w:cs="Times New Roman"/>
          <w:sz w:val="24"/>
          <w:szCs w:val="24"/>
          <w:highlight w:val="white"/>
        </w:rPr>
        <w:t xml:space="preserve"> a few kinds of styles are exploited in learning, which helps learners in acquiring knowledge or responding to stimuli in their surroundings of learning-zone. It also provides a strong support to fight against the competitors and on these </w:t>
      </w:r>
      <w:r w:rsidR="00932D9B" w:rsidRPr="00E063DD">
        <w:rPr>
          <w:rFonts w:ascii="Times New Roman" w:eastAsia="Times New Roman" w:hAnsi="Times New Roman" w:cs="Times New Roman"/>
          <w:sz w:val="24"/>
          <w:szCs w:val="24"/>
          <w:highlight w:val="white"/>
        </w:rPr>
        <w:t>styles</w:t>
      </w:r>
      <w:r w:rsidRPr="00E063DD">
        <w:rPr>
          <w:rFonts w:ascii="Times New Roman" w:eastAsia="Times New Roman" w:hAnsi="Times New Roman" w:cs="Times New Roman"/>
          <w:sz w:val="24"/>
          <w:szCs w:val="24"/>
          <w:highlight w:val="white"/>
        </w:rPr>
        <w:t xml:space="preserve"> a few theories are postulated. These theories are accounted for the individual with different styles of learning (</w:t>
      </w:r>
      <w:r w:rsidRPr="00E063DD">
        <w:rPr>
          <w:rFonts w:ascii="Times New Roman" w:hAnsi="Times New Roman" w:cs="Times New Roman"/>
          <w:sz w:val="24"/>
          <w:szCs w:val="24"/>
          <w:shd w:val="clear" w:color="auto" w:fill="FFFFFF"/>
        </w:rPr>
        <w:t xml:space="preserve">Weng, </w:t>
      </w:r>
      <w:r w:rsidRPr="00E063DD">
        <w:rPr>
          <w:rFonts w:ascii="Times New Roman" w:hAnsi="Times New Roman" w:cs="Times New Roman"/>
          <w:i/>
          <w:sz w:val="24"/>
          <w:szCs w:val="24"/>
          <w:shd w:val="clear" w:color="auto" w:fill="FFFFFF"/>
        </w:rPr>
        <w:t xml:space="preserve">et al. </w:t>
      </w:r>
      <w:r w:rsidRPr="00E063DD">
        <w:rPr>
          <w:rFonts w:ascii="Times New Roman" w:hAnsi="Times New Roman" w:cs="Times New Roman"/>
          <w:sz w:val="24"/>
          <w:szCs w:val="24"/>
          <w:shd w:val="clear" w:color="auto" w:fill="FFFFFF"/>
        </w:rPr>
        <w:t>2019)</w:t>
      </w:r>
      <w:r w:rsidRPr="00E063DD">
        <w:rPr>
          <w:rFonts w:ascii="Times New Roman" w:eastAsia="Times New Roman" w:hAnsi="Times New Roman" w:cs="Times New Roman"/>
          <w:sz w:val="24"/>
          <w:szCs w:val="24"/>
          <w:highlight w:val="white"/>
        </w:rPr>
        <w:t xml:space="preserve">. Since long this concept of </w:t>
      </w:r>
      <w:proofErr w:type="spellStart"/>
      <w:r w:rsidRPr="00E063DD">
        <w:rPr>
          <w:rFonts w:ascii="Times New Roman" w:eastAsia="Times New Roman" w:hAnsi="Times New Roman" w:cs="Times New Roman"/>
          <w:sz w:val="24"/>
          <w:szCs w:val="24"/>
          <w:highlight w:val="white"/>
        </w:rPr>
        <w:t>individualised</w:t>
      </w:r>
      <w:proofErr w:type="spellEnd"/>
      <w:r w:rsidRPr="00E063DD">
        <w:rPr>
          <w:rFonts w:ascii="Times New Roman" w:eastAsia="Times New Roman" w:hAnsi="Times New Roman" w:cs="Times New Roman"/>
          <w:sz w:val="24"/>
          <w:szCs w:val="24"/>
          <w:highlight w:val="white"/>
        </w:rPr>
        <w:t xml:space="preserve"> learning styles is popular throughout the countries which is influential for education purposes greatly.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Mainly, the learning styles can be classified into three major categories, which include independent, collaborative and participatory. According to </w:t>
      </w:r>
      <w:r w:rsidRPr="00E063DD">
        <w:rPr>
          <w:rFonts w:ascii="Times New Roman" w:hAnsi="Times New Roman" w:cs="Times New Roman"/>
          <w:sz w:val="24"/>
          <w:szCs w:val="24"/>
          <w:shd w:val="clear" w:color="auto" w:fill="FFFFFF"/>
        </w:rPr>
        <w:t>Willingham</w:t>
      </w:r>
      <w:r w:rsidRPr="00E063DD">
        <w:rPr>
          <w:rFonts w:ascii="Times New Roman" w:eastAsia="Times New Roman" w:hAnsi="Times New Roman" w:cs="Times New Roman"/>
          <w:sz w:val="24"/>
          <w:szCs w:val="24"/>
          <w:highlight w:val="white"/>
        </w:rPr>
        <w:t xml:space="preserve"> </w:t>
      </w:r>
      <w:r w:rsidRPr="00E063DD">
        <w:rPr>
          <w:rFonts w:ascii="Times New Roman" w:eastAsia="Times New Roman" w:hAnsi="Times New Roman" w:cs="Times New Roman"/>
          <w:i/>
          <w:sz w:val="24"/>
          <w:szCs w:val="24"/>
          <w:highlight w:val="white"/>
        </w:rPr>
        <w:t xml:space="preserve">et al. </w:t>
      </w:r>
      <w:r w:rsidRPr="00E063DD">
        <w:rPr>
          <w:rFonts w:ascii="Times New Roman" w:eastAsia="Times New Roman" w:hAnsi="Times New Roman" w:cs="Times New Roman"/>
          <w:sz w:val="24"/>
          <w:szCs w:val="24"/>
          <w:highlight w:val="white"/>
        </w:rPr>
        <w:t>(2015),</w:t>
      </w:r>
      <w:r w:rsidRPr="00E063DD">
        <w:rPr>
          <w:rFonts w:ascii="Times New Roman" w:eastAsia="Times New Roman" w:hAnsi="Times New Roman" w:cs="Times New Roman"/>
          <w:i/>
          <w:sz w:val="24"/>
          <w:szCs w:val="24"/>
          <w:highlight w:val="white"/>
        </w:rPr>
        <w:t xml:space="preserve"> </w:t>
      </w:r>
      <w:r w:rsidRPr="00E063DD">
        <w:rPr>
          <w:rFonts w:ascii="Times New Roman" w:eastAsia="Times New Roman" w:hAnsi="Times New Roman" w:cs="Times New Roman"/>
          <w:sz w:val="24"/>
          <w:szCs w:val="24"/>
          <w:highlight w:val="white"/>
        </w:rPr>
        <w:t>independent students like to work alone in individual assignments whereas collaborative learners prefer to do their jobs in groups by cooperating with the group</w:t>
      </w:r>
      <w:r w:rsidR="00932D9B" w:rsidRPr="00E063DD">
        <w:rPr>
          <w:rFonts w:ascii="Times New Roman" w:eastAsia="Times New Roman" w:hAnsi="Times New Roman" w:cs="Times New Roman"/>
          <w:sz w:val="24"/>
          <w:szCs w:val="24"/>
          <w:highlight w:val="white"/>
        </w:rPr>
        <w:t>-</w:t>
      </w:r>
      <w:r w:rsidRPr="00E063DD">
        <w:rPr>
          <w:rFonts w:ascii="Times New Roman" w:eastAsia="Times New Roman" w:hAnsi="Times New Roman" w:cs="Times New Roman"/>
          <w:sz w:val="24"/>
          <w:szCs w:val="24"/>
          <w:highlight w:val="white"/>
        </w:rPr>
        <w:t xml:space="preserve">mates. Students with the participatory style are more interested in learning and enjoying the material and are able to take the responsibilities of their own learning. Learning styles are affected by the uses of social media sometimes. </w:t>
      </w:r>
    </w:p>
    <w:p w:rsidR="000B581F" w:rsidRPr="00E063DD" w:rsidRDefault="00610EE1" w:rsidP="000546EE">
      <w:pPr>
        <w:pStyle w:val="Heading1"/>
        <w:rPr>
          <w:highlight w:val="white"/>
        </w:rPr>
      </w:pPr>
      <w:bookmarkStart w:id="12" w:name="_Toc16086347"/>
      <w:r w:rsidRPr="00E063DD">
        <w:rPr>
          <w:highlight w:val="white"/>
        </w:rPr>
        <w:t>Importan</w:t>
      </w:r>
      <w:r w:rsidR="000B581F" w:rsidRPr="00E063DD">
        <w:rPr>
          <w:highlight w:val="white"/>
        </w:rPr>
        <w:t>ce of choosing a learning style</w:t>
      </w:r>
      <w:bookmarkEnd w:id="12"/>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In order to pursue a successful academic and job life, a person needs to understand and choose a particular learning style.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b/>
          <w:sz w:val="24"/>
          <w:szCs w:val="24"/>
          <w:highlight w:val="white"/>
        </w:rPr>
        <w:t xml:space="preserve">Academic importance: </w:t>
      </w:r>
      <w:r w:rsidRPr="00E063DD">
        <w:rPr>
          <w:rFonts w:ascii="Times New Roman" w:eastAsia="Times New Roman" w:hAnsi="Times New Roman" w:cs="Times New Roman"/>
          <w:sz w:val="24"/>
          <w:szCs w:val="24"/>
          <w:highlight w:val="white"/>
        </w:rPr>
        <w:t>Selection of appropriate learning style helps to increase the learning potential of a person enabling the ability to overcome the limitation of poor teacher or instructor (</w:t>
      </w:r>
      <w:proofErr w:type="spellStart"/>
      <w:r w:rsidRPr="00E063DD">
        <w:rPr>
          <w:rFonts w:ascii="Times New Roman" w:hAnsi="Times New Roman" w:cs="Times New Roman"/>
          <w:sz w:val="24"/>
          <w:szCs w:val="24"/>
          <w:shd w:val="clear" w:color="auto" w:fill="FFFFFF"/>
        </w:rPr>
        <w:t>Rogowsky</w:t>
      </w:r>
      <w:proofErr w:type="spellEnd"/>
      <w:r w:rsidRPr="00E063DD">
        <w:rPr>
          <w:rFonts w:ascii="Times New Roman" w:hAnsi="Times New Roman" w:cs="Times New Roman"/>
          <w:sz w:val="24"/>
          <w:szCs w:val="24"/>
          <w:shd w:val="clear" w:color="auto" w:fill="FFFFFF"/>
        </w:rPr>
        <w:t xml:space="preserve"> </w:t>
      </w:r>
      <w:r w:rsidRPr="00E063DD">
        <w:rPr>
          <w:rFonts w:ascii="Times New Roman" w:hAnsi="Times New Roman" w:cs="Times New Roman"/>
          <w:i/>
          <w:sz w:val="24"/>
          <w:szCs w:val="24"/>
          <w:shd w:val="clear" w:color="auto" w:fill="FFFFFF"/>
        </w:rPr>
        <w:t xml:space="preserve">et al. </w:t>
      </w:r>
      <w:r w:rsidRPr="00E063DD">
        <w:rPr>
          <w:rFonts w:ascii="Times New Roman" w:hAnsi="Times New Roman" w:cs="Times New Roman"/>
          <w:sz w:val="24"/>
          <w:szCs w:val="24"/>
          <w:shd w:val="clear" w:color="auto" w:fill="FFFFFF"/>
        </w:rPr>
        <w:t>2015)</w:t>
      </w:r>
      <w:r w:rsidRPr="00E063DD">
        <w:rPr>
          <w:rFonts w:ascii="Times New Roman" w:eastAsia="Times New Roman" w:hAnsi="Times New Roman" w:cs="Times New Roman"/>
          <w:sz w:val="24"/>
          <w:szCs w:val="24"/>
          <w:highlight w:val="white"/>
        </w:rPr>
        <w:t>. It results in better scoring in the academic subjects and of course, the success in the educational life. Right learning style can reduce frustration or stress of students by expanding the current studying and knowledge gaining techniques (</w:t>
      </w:r>
      <w:r w:rsidRPr="00E063DD">
        <w:rPr>
          <w:rFonts w:ascii="Times New Roman" w:hAnsi="Times New Roman" w:cs="Times New Roman"/>
          <w:sz w:val="24"/>
          <w:szCs w:val="24"/>
          <w:shd w:val="clear" w:color="auto" w:fill="FFFFFF"/>
        </w:rPr>
        <w:t>Pritchard, 2017)</w:t>
      </w:r>
      <w:r w:rsidRPr="00E063DD">
        <w:rPr>
          <w:rFonts w:ascii="Times New Roman" w:eastAsia="Times New Roman" w:hAnsi="Times New Roman" w:cs="Times New Roman"/>
          <w:sz w:val="24"/>
          <w:szCs w:val="24"/>
          <w:highlight w:val="white"/>
        </w:rPr>
        <w:t xml:space="preserve">. Online learning helps to more information within short span but sometimes, it cannot provide the correct </w:t>
      </w:r>
      <w:r w:rsidRPr="00E063DD">
        <w:rPr>
          <w:rFonts w:ascii="Times New Roman" w:eastAsia="Times New Roman" w:hAnsi="Times New Roman" w:cs="Times New Roman"/>
          <w:sz w:val="24"/>
          <w:szCs w:val="24"/>
          <w:highlight w:val="white"/>
        </w:rPr>
        <w:lastRenderedPageBreak/>
        <w:t>data on any topic (</w:t>
      </w:r>
      <w:r w:rsidRPr="00E063DD">
        <w:rPr>
          <w:rFonts w:ascii="Times New Roman" w:hAnsi="Times New Roman" w:cs="Times New Roman"/>
          <w:sz w:val="24"/>
          <w:szCs w:val="24"/>
          <w:shd w:val="clear" w:color="auto" w:fill="FFFFFF"/>
        </w:rPr>
        <w:t>Kauffman, 2015)</w:t>
      </w:r>
      <w:r w:rsidRPr="00E063DD">
        <w:rPr>
          <w:rFonts w:ascii="Times New Roman" w:eastAsia="Times New Roman" w:hAnsi="Times New Roman" w:cs="Times New Roman"/>
          <w:sz w:val="24"/>
          <w:szCs w:val="24"/>
          <w:highlight w:val="white"/>
        </w:rPr>
        <w:t>. Social media specifically are able to push the students or learners to take step forward to be up-to-date (</w:t>
      </w:r>
      <w:r w:rsidRPr="00E063DD">
        <w:rPr>
          <w:rFonts w:ascii="Times New Roman" w:hAnsi="Times New Roman" w:cs="Times New Roman"/>
          <w:sz w:val="24"/>
          <w:szCs w:val="24"/>
          <w:shd w:val="clear" w:color="auto" w:fill="FFFFFF"/>
        </w:rPr>
        <w:t>Balakrishnan and Gan, 2016)</w:t>
      </w:r>
      <w:r w:rsidRPr="00E063DD">
        <w:rPr>
          <w:rFonts w:ascii="Times New Roman" w:eastAsia="Times New Roman" w:hAnsi="Times New Roman" w:cs="Times New Roman"/>
          <w:sz w:val="24"/>
          <w:szCs w:val="24"/>
          <w:highlight w:val="white"/>
        </w:rPr>
        <w:t>.</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b/>
          <w:sz w:val="24"/>
          <w:szCs w:val="24"/>
          <w:highlight w:val="white"/>
        </w:rPr>
        <w:t>Professional importance:</w:t>
      </w:r>
      <w:r w:rsidRPr="00E063DD">
        <w:rPr>
          <w:rFonts w:ascii="Times New Roman" w:eastAsia="Times New Roman" w:hAnsi="Times New Roman" w:cs="Times New Roman"/>
          <w:sz w:val="24"/>
          <w:szCs w:val="24"/>
          <w:highlight w:val="white"/>
        </w:rPr>
        <w:t xml:space="preserve"> As per the statements of Li </w:t>
      </w:r>
      <w:r w:rsidRPr="00E063DD">
        <w:rPr>
          <w:rFonts w:ascii="Times New Roman" w:eastAsia="Times New Roman" w:hAnsi="Times New Roman" w:cs="Times New Roman"/>
          <w:i/>
          <w:sz w:val="24"/>
          <w:szCs w:val="24"/>
          <w:highlight w:val="white"/>
        </w:rPr>
        <w:t xml:space="preserve">et al. </w:t>
      </w:r>
      <w:r w:rsidRPr="00E063DD">
        <w:rPr>
          <w:rFonts w:ascii="Times New Roman" w:eastAsia="Times New Roman" w:hAnsi="Times New Roman" w:cs="Times New Roman"/>
          <w:sz w:val="24"/>
          <w:szCs w:val="24"/>
          <w:highlight w:val="white"/>
        </w:rPr>
        <w:t>(2016), choosing the correct way of learning can improve the inner power of a worker by memorizing the gained information. The memorized information can be practiced to reach the level of perfection. It also helps to stay the one up-to-date professionally and to fight against the competitors (</w:t>
      </w:r>
      <w:proofErr w:type="spellStart"/>
      <w:r w:rsidRPr="00E063DD">
        <w:rPr>
          <w:rFonts w:ascii="Times New Roman" w:hAnsi="Times New Roman" w:cs="Times New Roman"/>
          <w:sz w:val="24"/>
          <w:szCs w:val="24"/>
          <w:shd w:val="clear" w:color="auto" w:fill="FFFFFF"/>
        </w:rPr>
        <w:t>Shinnick</w:t>
      </w:r>
      <w:proofErr w:type="spellEnd"/>
      <w:r w:rsidRPr="00E063DD">
        <w:rPr>
          <w:rFonts w:ascii="Times New Roman" w:hAnsi="Times New Roman" w:cs="Times New Roman"/>
          <w:sz w:val="24"/>
          <w:szCs w:val="24"/>
          <w:shd w:val="clear" w:color="auto" w:fill="FFFFFF"/>
        </w:rPr>
        <w:t xml:space="preserve"> and Woo, 2015)</w:t>
      </w:r>
      <w:r w:rsidRPr="00E063DD">
        <w:rPr>
          <w:rFonts w:ascii="Times New Roman" w:eastAsia="Times New Roman" w:hAnsi="Times New Roman" w:cs="Times New Roman"/>
          <w:sz w:val="24"/>
          <w:szCs w:val="24"/>
          <w:highlight w:val="white"/>
        </w:rPr>
        <w:t>. An up-to-date and skilled worker can manage his team more efficiently by the great cooperating ability. Various strategies can be developed depending on the learned details of a company for the sake of it. The transition from learning power to earning power is developed due to implementation of correct learning style (</w:t>
      </w:r>
      <w:r w:rsidRPr="00E063DD">
        <w:rPr>
          <w:rFonts w:ascii="Times New Roman" w:hAnsi="Times New Roman" w:cs="Times New Roman"/>
          <w:sz w:val="24"/>
          <w:szCs w:val="24"/>
          <w:shd w:val="clear" w:color="auto" w:fill="FFFFFF"/>
        </w:rPr>
        <w:t>Cuevas, 2015)</w:t>
      </w:r>
      <w:r w:rsidRPr="00E063DD">
        <w:rPr>
          <w:rFonts w:ascii="Times New Roman" w:eastAsia="Times New Roman" w:hAnsi="Times New Roman" w:cs="Times New Roman"/>
          <w:sz w:val="24"/>
          <w:szCs w:val="24"/>
          <w:highlight w:val="white"/>
        </w:rPr>
        <w:t xml:space="preserve">.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b/>
          <w:sz w:val="24"/>
          <w:szCs w:val="24"/>
          <w:highlight w:val="white"/>
        </w:rPr>
        <w:t xml:space="preserve">Own learning style: </w:t>
      </w:r>
      <w:r w:rsidRPr="00E063DD">
        <w:rPr>
          <w:rFonts w:ascii="Times New Roman" w:eastAsia="Times New Roman" w:hAnsi="Times New Roman" w:cs="Times New Roman"/>
          <w:sz w:val="24"/>
          <w:szCs w:val="24"/>
          <w:highlight w:val="white"/>
        </w:rPr>
        <w:t xml:space="preserve">I am an extrovert and of course, a collaborative learner. My choice is to work in a team by interacting and adjusting with my other teammates. Personally, I believe that all of my tasks what I should do is the goal of all of the members of my group. This kind of team-work can make the difficult and complex jobs comparatively simple. My critical thinking skills are enhanced for following this learning procedure. I can share my ideas and problems with my colleagues </w:t>
      </w:r>
      <w:r w:rsidRPr="00E063DD">
        <w:rPr>
          <w:rFonts w:ascii="Times New Roman" w:eastAsia="Times New Roman" w:hAnsi="Times New Roman" w:cs="Times New Roman"/>
          <w:sz w:val="24"/>
          <w:szCs w:val="24"/>
          <w:highlight w:val="white"/>
        </w:rPr>
        <w:tab/>
        <w:t>in order to get instantaneous feedback.</w:t>
      </w:r>
    </w:p>
    <w:p w:rsidR="00610EE1" w:rsidRPr="00E063DD" w:rsidRDefault="00610EE1" w:rsidP="000546EE">
      <w:pPr>
        <w:pStyle w:val="Normal1"/>
        <w:spacing w:line="360" w:lineRule="auto"/>
        <w:jc w:val="both"/>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 xml:space="preserve">Felder-Silverman learning model: </w:t>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noProof/>
          <w:sz w:val="24"/>
          <w:szCs w:val="24"/>
        </w:rPr>
        <w:drawing>
          <wp:inline distT="0" distB="0" distL="0" distR="0">
            <wp:extent cx="3826510" cy="2931795"/>
            <wp:effectExtent l="19050" t="0" r="2540" b="0"/>
            <wp:docPr id="15" name="Picture 1" descr="D:\Mandira\august 2019\7 june\job1-\mandi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Mandira\august 2019\7 june\job1-\mandira.jpg"/>
                    <pic:cNvPicPr>
                      <a:picLocks noChangeAspect="1" noChangeArrowheads="1"/>
                    </pic:cNvPicPr>
                  </pic:nvPicPr>
                  <pic:blipFill>
                    <a:blip r:embed="rId11"/>
                    <a:srcRect/>
                    <a:stretch>
                      <a:fillRect/>
                    </a:stretch>
                  </pic:blipFill>
                  <pic:spPr bwMode="auto">
                    <a:xfrm>
                      <a:off x="0" y="0"/>
                      <a:ext cx="3826510" cy="2931795"/>
                    </a:xfrm>
                    <a:prstGeom prst="rect">
                      <a:avLst/>
                    </a:prstGeom>
                    <a:noFill/>
                    <a:ln w="9525">
                      <a:noFill/>
                      <a:miter lim="800000"/>
                      <a:headEnd/>
                      <a:tailEnd/>
                    </a:ln>
                  </pic:spPr>
                </pic:pic>
              </a:graphicData>
            </a:graphic>
          </wp:inline>
        </w:drawing>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Figure</w:t>
      </w:r>
      <w:r w:rsidR="00F80A0A">
        <w:rPr>
          <w:rFonts w:ascii="Times New Roman" w:eastAsia="Times New Roman" w:hAnsi="Times New Roman" w:cs="Times New Roman"/>
          <w:b/>
          <w:sz w:val="24"/>
          <w:szCs w:val="24"/>
          <w:highlight w:val="white"/>
        </w:rPr>
        <w:t xml:space="preserve"> 4</w:t>
      </w:r>
      <w:r w:rsidRPr="00E063DD">
        <w:rPr>
          <w:rFonts w:ascii="Times New Roman" w:eastAsia="Times New Roman" w:hAnsi="Times New Roman" w:cs="Times New Roman"/>
          <w:b/>
          <w:sz w:val="24"/>
          <w:szCs w:val="24"/>
          <w:highlight w:val="white"/>
        </w:rPr>
        <w:t>: The Felder-Silverman Model of Learning</w:t>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sz w:val="24"/>
          <w:szCs w:val="24"/>
          <w:highlight w:val="white"/>
        </w:rPr>
        <w:t>(Source:</w:t>
      </w:r>
      <w:r w:rsidRPr="00E063DD">
        <w:rPr>
          <w:rFonts w:ascii="Times New Roman" w:eastAsia="Times New Roman" w:hAnsi="Times New Roman" w:cs="Times New Roman"/>
          <w:b/>
          <w:sz w:val="24"/>
          <w:szCs w:val="24"/>
          <w:highlight w:val="white"/>
        </w:rPr>
        <w:t xml:space="preserve"> </w:t>
      </w:r>
      <w:r w:rsidRPr="00E063DD">
        <w:rPr>
          <w:rFonts w:ascii="Times New Roman" w:hAnsi="Times New Roman" w:cs="Times New Roman"/>
          <w:sz w:val="24"/>
          <w:szCs w:val="24"/>
          <w:shd w:val="clear" w:color="auto" w:fill="FFFFFF"/>
        </w:rPr>
        <w:t xml:space="preserve">Chang </w:t>
      </w:r>
      <w:r w:rsidRPr="00E063DD">
        <w:rPr>
          <w:rFonts w:ascii="Times New Roman" w:hAnsi="Times New Roman" w:cs="Times New Roman"/>
          <w:i/>
          <w:sz w:val="24"/>
          <w:szCs w:val="24"/>
          <w:shd w:val="clear" w:color="auto" w:fill="FFFFFF"/>
        </w:rPr>
        <w:t xml:space="preserve">et al. </w:t>
      </w:r>
      <w:r w:rsidRPr="00E063DD">
        <w:rPr>
          <w:rFonts w:ascii="Times New Roman" w:hAnsi="Times New Roman" w:cs="Times New Roman"/>
          <w:sz w:val="24"/>
          <w:szCs w:val="24"/>
          <w:shd w:val="clear" w:color="auto" w:fill="FFFFFF"/>
        </w:rPr>
        <w:t>2016)</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lastRenderedPageBreak/>
        <w:t>This model of learning demonstrates the modern dimension of learning by using various technologies, which include e-learning as well as web-based learning systems. The information gained through learning can be processed either actively or in a reflective way. Active learners are the best learners who can work in groups but perfectly in a realistic manner by interacting with others and applying the exact material. On the contrary, the reflective learner imposes the concept of the material on the learner’s own thoughts. They are more likely to discover different sorts of possibilities by being more innovative. In case of visual-verbal learning, all the obtained data are used to learn any subject. The sequential learners learn systematically showing a linear progress of learning. They put their steps logically in order to solve complex issues unlike the global learners. In case of the global learners, these people learn randomly at first and later, they can find out the connections between the factors of the material. This sort of learners is more dependent on the overviews and broad range of information about any topic.</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I am an active learner and I am interested in discussing various issues and stra</w:t>
      </w:r>
      <w:r w:rsidR="002250E1" w:rsidRPr="00E063DD">
        <w:rPr>
          <w:rFonts w:ascii="Times New Roman" w:eastAsia="Times New Roman" w:hAnsi="Times New Roman" w:cs="Times New Roman"/>
          <w:sz w:val="24"/>
          <w:szCs w:val="24"/>
          <w:highlight w:val="white"/>
        </w:rPr>
        <w:t xml:space="preserve">tegies with my colleagues in a realistic way. That is why company </w:t>
      </w:r>
      <w:proofErr w:type="spellStart"/>
      <w:r w:rsidR="002250E1" w:rsidRPr="00E063DD">
        <w:rPr>
          <w:rFonts w:ascii="Times New Roman" w:eastAsia="Times New Roman" w:hAnsi="Times New Roman" w:cs="Times New Roman"/>
          <w:sz w:val="24"/>
          <w:szCs w:val="24"/>
          <w:highlight w:val="white"/>
        </w:rPr>
        <w:t>favours</w:t>
      </w:r>
      <w:proofErr w:type="spellEnd"/>
      <w:r w:rsidR="002250E1" w:rsidRPr="00E063DD">
        <w:rPr>
          <w:rFonts w:ascii="Times New Roman" w:eastAsia="Times New Roman" w:hAnsi="Times New Roman" w:cs="Times New Roman"/>
          <w:sz w:val="24"/>
          <w:szCs w:val="24"/>
          <w:highlight w:val="white"/>
        </w:rPr>
        <w:t xml:space="preserve"> all the jobs</w:t>
      </w:r>
      <w:r w:rsidR="00C1354A" w:rsidRPr="00E063DD">
        <w:rPr>
          <w:rFonts w:ascii="Times New Roman" w:eastAsia="Times New Roman" w:hAnsi="Times New Roman" w:cs="Times New Roman"/>
          <w:sz w:val="24"/>
          <w:szCs w:val="24"/>
          <w:highlight w:val="white"/>
        </w:rPr>
        <w:t xml:space="preserve"> we prepare. M</w:t>
      </w:r>
      <w:r w:rsidR="002250E1" w:rsidRPr="00E063DD">
        <w:rPr>
          <w:rFonts w:ascii="Times New Roman" w:eastAsia="Times New Roman" w:hAnsi="Times New Roman" w:cs="Times New Roman"/>
          <w:sz w:val="24"/>
          <w:szCs w:val="24"/>
          <w:highlight w:val="white"/>
        </w:rPr>
        <w:t xml:space="preserve">ost importantly, I am good at innovating new strategies. </w:t>
      </w:r>
    </w:p>
    <w:p w:rsidR="00610EE1" w:rsidRPr="00E063DD" w:rsidRDefault="00610EE1" w:rsidP="000546EE">
      <w:pPr>
        <w:pStyle w:val="Normal1"/>
        <w:spacing w:line="360" w:lineRule="auto"/>
        <w:jc w:val="both"/>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 xml:space="preserve">Kolbe’s theory of learning: </w:t>
      </w:r>
    </w:p>
    <w:p w:rsidR="00610EE1" w:rsidRPr="00E063DD" w:rsidRDefault="00610EE1" w:rsidP="000546EE">
      <w:pPr>
        <w:pStyle w:val="Normal1"/>
        <w:spacing w:line="360" w:lineRule="auto"/>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noProof/>
          <w:sz w:val="24"/>
          <w:szCs w:val="24"/>
        </w:rPr>
        <w:drawing>
          <wp:inline distT="0" distB="0" distL="0" distR="0">
            <wp:extent cx="5733415" cy="2800536"/>
            <wp:effectExtent l="19050" t="0" r="635" b="0"/>
            <wp:docPr id="16" name="Picture 2" descr="D:\Mandira\august 2019\7 june\job1-\mandira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Mandira\august 2019\7 june\job1-\mandira 2.png"/>
                    <pic:cNvPicPr>
                      <a:picLocks noChangeAspect="1" noChangeArrowheads="1"/>
                    </pic:cNvPicPr>
                  </pic:nvPicPr>
                  <pic:blipFill>
                    <a:blip r:embed="rId12"/>
                    <a:srcRect/>
                    <a:stretch>
                      <a:fillRect/>
                    </a:stretch>
                  </pic:blipFill>
                  <pic:spPr bwMode="auto">
                    <a:xfrm>
                      <a:off x="0" y="0"/>
                      <a:ext cx="5733415" cy="2800536"/>
                    </a:xfrm>
                    <a:prstGeom prst="rect">
                      <a:avLst/>
                    </a:prstGeom>
                    <a:noFill/>
                    <a:ln w="9525">
                      <a:noFill/>
                      <a:miter lim="800000"/>
                      <a:headEnd/>
                      <a:tailEnd/>
                    </a:ln>
                  </pic:spPr>
                </pic:pic>
              </a:graphicData>
            </a:graphic>
          </wp:inline>
        </w:drawing>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Figure</w:t>
      </w:r>
      <w:r w:rsidR="00F80A0A">
        <w:rPr>
          <w:rFonts w:ascii="Times New Roman" w:eastAsia="Times New Roman" w:hAnsi="Times New Roman" w:cs="Times New Roman"/>
          <w:b/>
          <w:sz w:val="24"/>
          <w:szCs w:val="24"/>
          <w:highlight w:val="white"/>
        </w:rPr>
        <w:t xml:space="preserve"> 5</w:t>
      </w:r>
      <w:r w:rsidRPr="00E063DD">
        <w:rPr>
          <w:rFonts w:ascii="Times New Roman" w:eastAsia="Times New Roman" w:hAnsi="Times New Roman" w:cs="Times New Roman"/>
          <w:b/>
          <w:sz w:val="24"/>
          <w:szCs w:val="24"/>
          <w:highlight w:val="white"/>
        </w:rPr>
        <w:t>: The Kolbe’s Theory of Learning</w:t>
      </w:r>
    </w:p>
    <w:p w:rsidR="00610EE1" w:rsidRPr="00E063DD" w:rsidRDefault="00610EE1" w:rsidP="000546EE">
      <w:pPr>
        <w:pStyle w:val="Normal1"/>
        <w:spacing w:line="360" w:lineRule="auto"/>
        <w:jc w:val="center"/>
        <w:rPr>
          <w:rFonts w:ascii="Times New Roman" w:eastAsia="Times New Roman" w:hAnsi="Times New Roman" w:cs="Times New Roman"/>
          <w:b/>
          <w:sz w:val="24"/>
          <w:szCs w:val="24"/>
          <w:highlight w:val="white"/>
        </w:rPr>
      </w:pPr>
      <w:r w:rsidRPr="00E063DD">
        <w:rPr>
          <w:rFonts w:ascii="Times New Roman" w:eastAsia="Times New Roman" w:hAnsi="Times New Roman" w:cs="Times New Roman"/>
          <w:b/>
          <w:sz w:val="24"/>
          <w:szCs w:val="24"/>
          <w:highlight w:val="white"/>
        </w:rPr>
        <w:t xml:space="preserve">(Source: </w:t>
      </w:r>
      <w:r w:rsidRPr="00E063DD">
        <w:rPr>
          <w:rFonts w:ascii="Times New Roman" w:hAnsi="Times New Roman" w:cs="Times New Roman"/>
          <w:sz w:val="24"/>
          <w:szCs w:val="24"/>
          <w:shd w:val="clear" w:color="auto" w:fill="FFFFFF"/>
        </w:rPr>
        <w:t xml:space="preserve">Hijazi </w:t>
      </w:r>
      <w:r w:rsidRPr="00E063DD">
        <w:rPr>
          <w:rFonts w:ascii="Times New Roman" w:hAnsi="Times New Roman" w:cs="Times New Roman"/>
          <w:i/>
          <w:sz w:val="24"/>
          <w:szCs w:val="24"/>
          <w:shd w:val="clear" w:color="auto" w:fill="FFFFFF"/>
        </w:rPr>
        <w:t xml:space="preserve">et al. </w:t>
      </w:r>
      <w:r w:rsidRPr="00E063DD">
        <w:rPr>
          <w:rFonts w:ascii="Times New Roman" w:hAnsi="Times New Roman" w:cs="Times New Roman"/>
          <w:sz w:val="24"/>
          <w:szCs w:val="24"/>
          <w:shd w:val="clear" w:color="auto" w:fill="FFFFFF"/>
        </w:rPr>
        <w:t>2018)</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According to </w:t>
      </w:r>
      <w:r w:rsidRPr="00E063DD">
        <w:rPr>
          <w:rFonts w:ascii="Times New Roman" w:hAnsi="Times New Roman" w:cs="Times New Roman"/>
          <w:sz w:val="24"/>
          <w:szCs w:val="24"/>
          <w:shd w:val="clear" w:color="auto" w:fill="FFFFFF"/>
        </w:rPr>
        <w:t>Eagleton</w:t>
      </w:r>
      <w:r w:rsidRPr="00E063DD">
        <w:rPr>
          <w:rFonts w:ascii="Times New Roman" w:eastAsia="Times New Roman" w:hAnsi="Times New Roman" w:cs="Times New Roman"/>
          <w:sz w:val="24"/>
          <w:szCs w:val="24"/>
        </w:rPr>
        <w:t xml:space="preserve"> </w:t>
      </w:r>
      <w:r w:rsidRPr="00E063DD">
        <w:rPr>
          <w:rFonts w:ascii="Times New Roman" w:hAnsi="Times New Roman" w:cs="Times New Roman"/>
          <w:sz w:val="24"/>
          <w:szCs w:val="24"/>
        </w:rPr>
        <w:t>(2017), i</w:t>
      </w:r>
      <w:r w:rsidRPr="00E063DD">
        <w:rPr>
          <w:rFonts w:ascii="Times New Roman" w:eastAsia="Times New Roman" w:hAnsi="Times New Roman" w:cs="Times New Roman"/>
          <w:sz w:val="24"/>
          <w:szCs w:val="24"/>
        </w:rPr>
        <w:t xml:space="preserve">ndividual </w:t>
      </w:r>
      <w:r w:rsidRPr="00E063DD">
        <w:rPr>
          <w:rFonts w:ascii="Times New Roman" w:eastAsia="Times New Roman" w:hAnsi="Times New Roman" w:cs="Times New Roman"/>
          <w:sz w:val="24"/>
          <w:szCs w:val="24"/>
          <w:highlight w:val="white"/>
        </w:rPr>
        <w:t xml:space="preserve">learning style is dependent on someone’s genetic nature or life experience. The </w:t>
      </w:r>
      <w:proofErr w:type="spellStart"/>
      <w:r w:rsidRPr="00E063DD">
        <w:rPr>
          <w:rFonts w:ascii="Times New Roman" w:eastAsia="Times New Roman" w:hAnsi="Times New Roman" w:cs="Times New Roman"/>
          <w:sz w:val="24"/>
          <w:szCs w:val="24"/>
          <w:highlight w:val="white"/>
        </w:rPr>
        <w:t>pearson</w:t>
      </w:r>
      <w:proofErr w:type="spellEnd"/>
      <w:r w:rsidRPr="00E063DD">
        <w:rPr>
          <w:rFonts w:ascii="Times New Roman" w:eastAsia="Times New Roman" w:hAnsi="Times New Roman" w:cs="Times New Roman"/>
          <w:sz w:val="24"/>
          <w:szCs w:val="24"/>
          <w:highlight w:val="white"/>
        </w:rPr>
        <w:t xml:space="preserve"> who is able to </w:t>
      </w:r>
      <w:proofErr w:type="spellStart"/>
      <w:r w:rsidRPr="00E063DD">
        <w:rPr>
          <w:rFonts w:ascii="Times New Roman" w:eastAsia="Times New Roman" w:hAnsi="Times New Roman" w:cs="Times New Roman"/>
          <w:sz w:val="24"/>
          <w:szCs w:val="24"/>
          <w:highlight w:val="white"/>
        </w:rPr>
        <w:t>conceptualise</w:t>
      </w:r>
      <w:proofErr w:type="spellEnd"/>
      <w:r w:rsidRPr="00E063DD">
        <w:rPr>
          <w:rFonts w:ascii="Times New Roman" w:eastAsia="Times New Roman" w:hAnsi="Times New Roman" w:cs="Times New Roman"/>
          <w:sz w:val="24"/>
          <w:szCs w:val="24"/>
          <w:highlight w:val="white"/>
        </w:rPr>
        <w:t xml:space="preserve"> and actively experiment is the </w:t>
      </w:r>
      <w:proofErr w:type="spellStart"/>
      <w:r w:rsidRPr="00E063DD">
        <w:rPr>
          <w:rFonts w:ascii="Times New Roman" w:eastAsia="Times New Roman" w:hAnsi="Times New Roman" w:cs="Times New Roman"/>
          <w:sz w:val="24"/>
          <w:szCs w:val="24"/>
          <w:highlight w:val="white"/>
        </w:rPr>
        <w:lastRenderedPageBreak/>
        <w:t>converger</w:t>
      </w:r>
      <w:proofErr w:type="spellEnd"/>
      <w:r w:rsidRPr="00E063DD">
        <w:rPr>
          <w:rFonts w:ascii="Times New Roman" w:eastAsia="Times New Roman" w:hAnsi="Times New Roman" w:cs="Times New Roman"/>
          <w:sz w:val="24"/>
          <w:szCs w:val="24"/>
          <w:highlight w:val="white"/>
        </w:rPr>
        <w:t xml:space="preserve"> whereas the </w:t>
      </w:r>
      <w:proofErr w:type="spellStart"/>
      <w:r w:rsidRPr="00E063DD">
        <w:rPr>
          <w:rFonts w:ascii="Times New Roman" w:eastAsia="Times New Roman" w:hAnsi="Times New Roman" w:cs="Times New Roman"/>
          <w:sz w:val="24"/>
          <w:szCs w:val="24"/>
          <w:highlight w:val="white"/>
        </w:rPr>
        <w:t>diverger</w:t>
      </w:r>
      <w:proofErr w:type="spellEnd"/>
      <w:r w:rsidRPr="00E063DD">
        <w:rPr>
          <w:rFonts w:ascii="Times New Roman" w:eastAsia="Times New Roman" w:hAnsi="Times New Roman" w:cs="Times New Roman"/>
          <w:sz w:val="24"/>
          <w:szCs w:val="24"/>
          <w:highlight w:val="white"/>
        </w:rPr>
        <w:t xml:space="preserve"> is the dominating one. A </w:t>
      </w:r>
      <w:proofErr w:type="spellStart"/>
      <w:r w:rsidRPr="00E063DD">
        <w:rPr>
          <w:rFonts w:ascii="Times New Roman" w:eastAsia="Times New Roman" w:hAnsi="Times New Roman" w:cs="Times New Roman"/>
          <w:sz w:val="24"/>
          <w:szCs w:val="24"/>
          <w:highlight w:val="white"/>
        </w:rPr>
        <w:t>diverger</w:t>
      </w:r>
      <w:proofErr w:type="spellEnd"/>
      <w:r w:rsidRPr="00E063DD">
        <w:rPr>
          <w:rFonts w:ascii="Times New Roman" w:eastAsia="Times New Roman" w:hAnsi="Times New Roman" w:cs="Times New Roman"/>
          <w:sz w:val="24"/>
          <w:szCs w:val="24"/>
          <w:highlight w:val="white"/>
        </w:rPr>
        <w:t xml:space="preserve"> is capable of experiencing in a concrete manner and of reflecting one's observation. Assimilator is another kind of person who is skilled in the zones of active </w:t>
      </w:r>
      <w:proofErr w:type="spellStart"/>
      <w:r w:rsidRPr="00E063DD">
        <w:rPr>
          <w:rFonts w:ascii="Times New Roman" w:eastAsia="Times New Roman" w:hAnsi="Times New Roman" w:cs="Times New Roman"/>
          <w:sz w:val="24"/>
          <w:szCs w:val="24"/>
          <w:highlight w:val="white"/>
        </w:rPr>
        <w:t>conceptualisation</w:t>
      </w:r>
      <w:proofErr w:type="spellEnd"/>
      <w:r w:rsidRPr="00E063DD">
        <w:rPr>
          <w:rFonts w:ascii="Times New Roman" w:eastAsia="Times New Roman" w:hAnsi="Times New Roman" w:cs="Times New Roman"/>
          <w:sz w:val="24"/>
          <w:szCs w:val="24"/>
          <w:highlight w:val="white"/>
        </w:rPr>
        <w:t xml:space="preserve"> as well as the reflective observation also almost like a </w:t>
      </w:r>
      <w:proofErr w:type="spellStart"/>
      <w:r w:rsidRPr="00E063DD">
        <w:rPr>
          <w:rFonts w:ascii="Times New Roman" w:eastAsia="Times New Roman" w:hAnsi="Times New Roman" w:cs="Times New Roman"/>
          <w:sz w:val="24"/>
          <w:szCs w:val="24"/>
          <w:highlight w:val="white"/>
        </w:rPr>
        <w:t>diverger</w:t>
      </w:r>
      <w:proofErr w:type="spellEnd"/>
      <w:r w:rsidRPr="00E063DD">
        <w:rPr>
          <w:rFonts w:ascii="Times New Roman" w:eastAsia="Times New Roman" w:hAnsi="Times New Roman" w:cs="Times New Roman"/>
          <w:sz w:val="24"/>
          <w:szCs w:val="24"/>
          <w:highlight w:val="white"/>
        </w:rPr>
        <w:t>. The last type is the accommodator that includes the people who are the best in gaining concrete experiences and also in active experimentation. It is the exact reverse type of assimilator (</w:t>
      </w:r>
      <w:r w:rsidRPr="00E063DD">
        <w:rPr>
          <w:rFonts w:ascii="Times New Roman" w:hAnsi="Times New Roman" w:cs="Times New Roman"/>
          <w:sz w:val="24"/>
          <w:szCs w:val="24"/>
          <w:shd w:val="clear" w:color="auto" w:fill="FFFFFF"/>
        </w:rPr>
        <w:t xml:space="preserve">Hijazi </w:t>
      </w:r>
      <w:r w:rsidRPr="00E063DD">
        <w:rPr>
          <w:rFonts w:ascii="Times New Roman" w:hAnsi="Times New Roman" w:cs="Times New Roman"/>
          <w:i/>
          <w:sz w:val="24"/>
          <w:szCs w:val="24"/>
          <w:shd w:val="clear" w:color="auto" w:fill="FFFFFF"/>
        </w:rPr>
        <w:t xml:space="preserve">et al. </w:t>
      </w:r>
      <w:r w:rsidRPr="00E063DD">
        <w:rPr>
          <w:rFonts w:ascii="Times New Roman" w:hAnsi="Times New Roman" w:cs="Times New Roman"/>
          <w:sz w:val="24"/>
          <w:szCs w:val="24"/>
          <w:shd w:val="clear" w:color="auto" w:fill="FFFFFF"/>
        </w:rPr>
        <w:t>2018)</w:t>
      </w:r>
      <w:r w:rsidRPr="00E063DD">
        <w:rPr>
          <w:rFonts w:ascii="Times New Roman" w:eastAsia="Times New Roman" w:hAnsi="Times New Roman" w:cs="Times New Roman"/>
          <w:sz w:val="24"/>
          <w:szCs w:val="24"/>
          <w:highlight w:val="white"/>
        </w:rPr>
        <w:t xml:space="preserve">. </w:t>
      </w:r>
    </w:p>
    <w:p w:rsidR="00610EE1" w:rsidRPr="00E063DD" w:rsidRDefault="00610EE1" w:rsidP="000546EE">
      <w:pPr>
        <w:pStyle w:val="Normal1"/>
        <w:spacing w:line="360" w:lineRule="auto"/>
        <w:jc w:val="both"/>
        <w:rPr>
          <w:rFonts w:ascii="Times New Roman" w:eastAsia="Times New Roman" w:hAnsi="Times New Roman" w:cs="Times New Roman"/>
          <w:sz w:val="24"/>
          <w:szCs w:val="24"/>
          <w:highlight w:val="white"/>
        </w:rPr>
      </w:pPr>
      <w:r w:rsidRPr="00E063DD">
        <w:rPr>
          <w:rFonts w:ascii="Times New Roman" w:eastAsia="Times New Roman" w:hAnsi="Times New Roman" w:cs="Times New Roman"/>
          <w:sz w:val="24"/>
          <w:szCs w:val="24"/>
          <w:highlight w:val="white"/>
        </w:rPr>
        <w:t xml:space="preserve">I am the accommodator kind of person who uses his strongest level of active experimentation. I enjoy doing experiments in various subjects and carrying them out in the real world. According to me, I am a great risk taker because I do my work experimentally and whenever I get new information. I just try to change my way of experimentation spontaneously. This is a typical trial and error method. That is why I want to go for the action-oriented nursing job for the mentally sick patients. I can use my experiments on the mentally challenged people for the sake of them and to help them in being recovered as soon as possible. </w:t>
      </w:r>
    </w:p>
    <w:p w:rsidR="00CC1D35" w:rsidRPr="00E063DD" w:rsidRDefault="00190AF7" w:rsidP="000546EE">
      <w:pPr>
        <w:pStyle w:val="Heading1"/>
        <w:rPr>
          <w:lang w:val="en-GB"/>
        </w:rPr>
      </w:pPr>
      <w:bookmarkStart w:id="13" w:name="_Toc16086348"/>
      <w:r w:rsidRPr="00E063DD">
        <w:rPr>
          <w:lang w:val="en-GB"/>
        </w:rPr>
        <w:t>SMART Objectives</w:t>
      </w:r>
      <w:bookmarkEnd w:id="13"/>
    </w:p>
    <w:p w:rsidR="005E6A7F" w:rsidRPr="00E063DD" w:rsidRDefault="00190AF7" w:rsidP="000546EE">
      <w:pPr>
        <w:spacing w:line="360" w:lineRule="auto"/>
        <w:jc w:val="both"/>
        <w:rPr>
          <w:lang w:val="en-GB"/>
        </w:rPr>
      </w:pPr>
      <w:r w:rsidRPr="00E063DD">
        <w:rPr>
          <w:lang w:val="en-GB"/>
        </w:rPr>
        <w:t>The objectives targeted are as given below</w:t>
      </w:r>
    </w:p>
    <w:p w:rsidR="00420209" w:rsidRPr="00E063DD" w:rsidRDefault="00190AF7" w:rsidP="000546EE">
      <w:pPr>
        <w:spacing w:line="360" w:lineRule="auto"/>
        <w:jc w:val="both"/>
        <w:rPr>
          <w:lang w:val="en-GB"/>
        </w:rPr>
      </w:pPr>
      <w:r w:rsidRPr="00E063DD">
        <w:rPr>
          <w:b/>
          <w:bCs/>
          <w:lang w:val="en-GB"/>
        </w:rPr>
        <w:t xml:space="preserve">Objective 1: Developing effective communication: </w:t>
      </w:r>
      <w:r w:rsidRPr="00E063DD">
        <w:rPr>
          <w:lang w:val="en-GB"/>
        </w:rPr>
        <w:t xml:space="preserve">Development of effective communication is essential to offer a better quality service.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95A4B" w:rsidRPr="00E063DD" w:rsidTr="00346398">
        <w:trPr>
          <w:trHeight w:val="540"/>
        </w:trPr>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Specific</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Achievable</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Measurable</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Relevance</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E063DD">
              <w:rPr>
                <w:rFonts w:ascii="Times New Roman" w:eastAsia="Times New Roman" w:hAnsi="Times New Roman" w:cs="Times New Roman"/>
                <w:b/>
                <w:sz w:val="24"/>
                <w:szCs w:val="24"/>
                <w:lang w:val="en-GB"/>
              </w:rPr>
              <w:t>Time</w:t>
            </w:r>
          </w:p>
        </w:tc>
      </w:tr>
      <w:tr w:rsidR="00095A4B" w:rsidRPr="00E063DD" w:rsidTr="00346398">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numPr>
                <w:ilvl w:val="0"/>
                <w:numId w:val="8"/>
              </w:numPr>
              <w:spacing w:line="360" w:lineRule="auto"/>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Conflict can be reduced using effective communication to identify people’s perc</w:t>
            </w:r>
            <w:r w:rsidR="004809F9" w:rsidRPr="00E063DD">
              <w:rPr>
                <w:rFonts w:ascii="Times New Roman" w:eastAsia="Times New Roman" w:hAnsi="Times New Roman" w:cs="Times New Roman"/>
                <w:sz w:val="24"/>
                <w:szCs w:val="24"/>
                <w:lang w:val="en-GB"/>
              </w:rPr>
              <w:t>epti</w:t>
            </w:r>
            <w:r w:rsidR="004809F9" w:rsidRPr="00E063DD">
              <w:rPr>
                <w:rFonts w:ascii="Times New Roman" w:eastAsia="Times New Roman" w:hAnsi="Times New Roman" w:cs="Times New Roman"/>
                <w:sz w:val="24"/>
                <w:szCs w:val="24"/>
                <w:lang w:val="en-GB"/>
              </w:rPr>
              <w:lastRenderedPageBreak/>
              <w:t>on</w:t>
            </w:r>
          </w:p>
          <w:p w:rsidR="00095A4B" w:rsidRPr="00E063DD" w:rsidRDefault="00095A4B" w:rsidP="000546EE">
            <w:pPr>
              <w:pStyle w:val="Normal1"/>
              <w:widowControl w:val="0"/>
              <w:numPr>
                <w:ilvl w:val="0"/>
                <w:numId w:val="8"/>
              </w:numPr>
              <w:spacing w:line="360" w:lineRule="auto"/>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Patient-</w:t>
            </w:r>
            <w:r w:rsidR="00E9590F" w:rsidRPr="00E063DD">
              <w:rPr>
                <w:rFonts w:ascii="Times New Roman" w:eastAsia="Times New Roman" w:hAnsi="Times New Roman" w:cs="Times New Roman"/>
                <w:sz w:val="24"/>
                <w:szCs w:val="24"/>
                <w:lang w:val="en-GB"/>
              </w:rPr>
              <w:t>centred</w:t>
            </w:r>
            <w:r w:rsidRPr="00E063DD">
              <w:rPr>
                <w:rFonts w:ascii="Times New Roman" w:eastAsia="Times New Roman" w:hAnsi="Times New Roman" w:cs="Times New Roman"/>
                <w:sz w:val="24"/>
                <w:szCs w:val="24"/>
                <w:lang w:val="en-GB"/>
              </w:rPr>
              <w:t xml:space="preserve"> service provided in a holistic approach</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lastRenderedPageBreak/>
              <w:t>It is to be achieved by conducting internship under senior registered nurses.</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I want to enhance communication skills my 20%</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Registered nurses practice interpersonal communication for improving clinical governance and other professional skills.</w:t>
            </w:r>
          </w:p>
        </w:tc>
        <w:tc>
          <w:tcPr>
            <w:tcW w:w="1805" w:type="dxa"/>
            <w:shd w:val="clear" w:color="auto" w:fill="auto"/>
            <w:tcMar>
              <w:top w:w="100" w:type="dxa"/>
              <w:left w:w="100" w:type="dxa"/>
              <w:bottom w:w="100" w:type="dxa"/>
              <w:right w:w="100" w:type="dxa"/>
            </w:tcMar>
          </w:tcPr>
          <w:p w:rsidR="00095A4B" w:rsidRPr="00E063DD" w:rsidRDefault="00095A4B" w:rsidP="000546EE">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E063DD">
              <w:rPr>
                <w:rFonts w:ascii="Times New Roman" w:eastAsia="Times New Roman" w:hAnsi="Times New Roman" w:cs="Times New Roman"/>
                <w:sz w:val="24"/>
                <w:szCs w:val="24"/>
                <w:lang w:val="en-GB"/>
              </w:rPr>
              <w:t>3 months</w:t>
            </w:r>
          </w:p>
        </w:tc>
      </w:tr>
    </w:tbl>
    <w:p w:rsidR="00420209" w:rsidRPr="00E063DD" w:rsidRDefault="00190AF7" w:rsidP="000546EE">
      <w:pPr>
        <w:spacing w:line="360" w:lineRule="auto"/>
        <w:jc w:val="center"/>
        <w:rPr>
          <w:lang w:val="en-GB"/>
        </w:rPr>
      </w:pPr>
      <w:r w:rsidRPr="00E063DD">
        <w:rPr>
          <w:b/>
          <w:bCs/>
          <w:lang w:val="en-GB"/>
        </w:rPr>
        <w:t>Table 2: SMART table for the first objective</w:t>
      </w:r>
    </w:p>
    <w:p w:rsidR="00871E13" w:rsidRPr="00E063DD" w:rsidRDefault="00190AF7" w:rsidP="000546EE">
      <w:pPr>
        <w:spacing w:line="360" w:lineRule="auto"/>
        <w:jc w:val="both"/>
        <w:rPr>
          <w:lang w:val="en-GB"/>
        </w:rPr>
      </w:pPr>
      <w:r w:rsidRPr="00E063DD">
        <w:rPr>
          <w:b/>
          <w:bCs/>
          <w:lang w:val="en-GB"/>
        </w:rPr>
        <w:t>Objective 2: Developing technical skills to treat patients</w:t>
      </w:r>
    </w:p>
    <w:tbl>
      <w:tblPr>
        <w:tblW w:w="9026" w:type="dxa"/>
        <w:tblCellMar>
          <w:top w:w="15" w:type="dxa"/>
          <w:left w:w="15" w:type="dxa"/>
          <w:bottom w:w="15" w:type="dxa"/>
          <w:right w:w="15" w:type="dxa"/>
        </w:tblCellMar>
        <w:tblLook w:val="04A0" w:firstRow="1" w:lastRow="0" w:firstColumn="1" w:lastColumn="0" w:noHBand="0" w:noVBand="1"/>
      </w:tblPr>
      <w:tblGrid>
        <w:gridCol w:w="2392"/>
        <w:gridCol w:w="2018"/>
        <w:gridCol w:w="1823"/>
        <w:gridCol w:w="1867"/>
        <w:gridCol w:w="926"/>
      </w:tblGrid>
      <w:tr w:rsidR="00871E13" w:rsidRPr="00E063DD" w:rsidTr="00FA79E0">
        <w:trPr>
          <w:trHeight w:val="7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line="360" w:lineRule="auto"/>
              <w:jc w:val="both"/>
              <w:rPr>
                <w:b/>
                <w:bCs/>
                <w:lang w:val="en-GB"/>
              </w:rPr>
            </w:pPr>
            <w:r w:rsidRPr="00E063DD">
              <w:rPr>
                <w:b/>
                <w:bCs/>
                <w:lang w:val="en-GB"/>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line="360" w:lineRule="auto"/>
              <w:jc w:val="both"/>
              <w:rPr>
                <w:b/>
                <w:bCs/>
                <w:lang w:val="en-GB"/>
              </w:rPr>
            </w:pPr>
            <w:r w:rsidRPr="00E063DD">
              <w:rPr>
                <w:b/>
                <w:bCs/>
                <w:lang w:val="en-GB"/>
              </w:rPr>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line="360" w:lineRule="auto"/>
              <w:jc w:val="both"/>
              <w:rPr>
                <w:b/>
                <w:bCs/>
                <w:lang w:val="en-GB"/>
              </w:rPr>
            </w:pPr>
            <w:r w:rsidRPr="00E063DD">
              <w:rPr>
                <w:b/>
                <w:bCs/>
                <w:lang w:val="en-GB"/>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line="360" w:lineRule="auto"/>
              <w:jc w:val="both"/>
              <w:rPr>
                <w:b/>
                <w:bCs/>
                <w:lang w:val="en-GB"/>
              </w:rPr>
            </w:pPr>
            <w:r w:rsidRPr="00E063DD">
              <w:rPr>
                <w:b/>
                <w:bCs/>
                <w:lang w:val="en-GB"/>
              </w:rPr>
              <w:t>Relevance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line="360" w:lineRule="auto"/>
              <w:jc w:val="both"/>
              <w:rPr>
                <w:b/>
                <w:bCs/>
                <w:lang w:val="en-GB"/>
              </w:rPr>
            </w:pPr>
            <w:r w:rsidRPr="00E063DD">
              <w:rPr>
                <w:b/>
                <w:bCs/>
                <w:lang w:val="en-GB"/>
              </w:rPr>
              <w:t>Time</w:t>
            </w:r>
          </w:p>
        </w:tc>
      </w:tr>
      <w:tr w:rsidR="00871E13" w:rsidRPr="00E063DD" w:rsidTr="00871E1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line="360" w:lineRule="auto"/>
              <w:jc w:val="both"/>
              <w:rPr>
                <w:bCs/>
                <w:lang w:val="en-GB"/>
              </w:rPr>
            </w:pPr>
            <w:r w:rsidRPr="00E063DD">
              <w:rPr>
                <w:bCs/>
                <w:lang w:val="en-GB"/>
              </w:rPr>
              <w:t xml:space="preserve">Technical skills in treatment, diagnosis and </w:t>
            </w:r>
            <w:r w:rsidR="00FA79E0" w:rsidRPr="00E063DD">
              <w:rPr>
                <w:bCs/>
                <w:lang w:val="en-GB"/>
              </w:rPr>
              <w:t>care giving</w:t>
            </w:r>
            <w:r w:rsidRPr="00E063DD">
              <w:rPr>
                <w:bCs/>
                <w:lang w:val="en-GB"/>
              </w:rPr>
              <w:t xml:space="preserve"> will be developed to support patients in this psychiatric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before="240" w:after="240" w:line="360" w:lineRule="auto"/>
              <w:jc w:val="both"/>
              <w:rPr>
                <w:bCs/>
                <w:lang w:val="en-GB"/>
              </w:rPr>
            </w:pPr>
            <w:r w:rsidRPr="00E063DD">
              <w:rPr>
                <w:bCs/>
                <w:lang w:val="en-GB"/>
              </w:rPr>
              <w:t>It is achievable through training programs offered by the hospital where I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before="240" w:after="240" w:line="360" w:lineRule="auto"/>
              <w:jc w:val="both"/>
              <w:rPr>
                <w:bCs/>
                <w:lang w:val="en-GB"/>
              </w:rPr>
            </w:pPr>
            <w:r w:rsidRPr="00E063DD">
              <w:rPr>
                <w:bCs/>
                <w:lang w:val="en-GB"/>
              </w:rPr>
              <w:t>I want to enhance my skill by at least 30% in this job.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before="240" w:after="240" w:line="360" w:lineRule="auto"/>
              <w:jc w:val="both"/>
              <w:rPr>
                <w:bCs/>
                <w:lang w:val="en-GB"/>
              </w:rPr>
            </w:pPr>
            <w:r w:rsidRPr="00E063DD">
              <w:rPr>
                <w:bCs/>
                <w:lang w:val="en-GB"/>
              </w:rPr>
              <w:t>It is relevant as it would help to deliver better quality care to the patients.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871E13" w:rsidP="000546EE">
            <w:pPr>
              <w:spacing w:before="240" w:after="240" w:line="360" w:lineRule="auto"/>
              <w:jc w:val="both"/>
              <w:rPr>
                <w:bCs/>
                <w:lang w:val="en-GB"/>
              </w:rPr>
            </w:pPr>
            <w:r w:rsidRPr="00E063DD">
              <w:rPr>
                <w:bCs/>
                <w:lang w:val="en-GB"/>
              </w:rPr>
              <w:t>5 months</w:t>
            </w:r>
          </w:p>
        </w:tc>
      </w:tr>
    </w:tbl>
    <w:p w:rsidR="00420209" w:rsidRPr="00E063DD" w:rsidRDefault="00190AF7" w:rsidP="000546EE">
      <w:pPr>
        <w:spacing w:line="360" w:lineRule="auto"/>
        <w:jc w:val="center"/>
        <w:rPr>
          <w:lang w:val="en-GB"/>
        </w:rPr>
      </w:pPr>
      <w:r w:rsidRPr="00E063DD">
        <w:rPr>
          <w:b/>
          <w:bCs/>
          <w:lang w:val="en-GB"/>
        </w:rPr>
        <w:t>Table 3: SMART table for the second objective</w:t>
      </w:r>
    </w:p>
    <w:p w:rsidR="005A15AD" w:rsidRPr="00E063DD" w:rsidRDefault="00EB2821" w:rsidP="000546EE">
      <w:pPr>
        <w:spacing w:line="360" w:lineRule="auto"/>
        <w:jc w:val="both"/>
        <w:rPr>
          <w:b/>
          <w:bCs/>
          <w:lang w:val="en-GB"/>
        </w:rPr>
      </w:pPr>
      <w:r w:rsidRPr="00E063DD">
        <w:rPr>
          <w:b/>
          <w:bCs/>
        </w:rPr>
        <w:t>Objective 3: Developing resilience</w:t>
      </w:r>
    </w:p>
    <w:tbl>
      <w:tblPr>
        <w:tblW w:w="9026" w:type="dxa"/>
        <w:tblCellMar>
          <w:top w:w="15" w:type="dxa"/>
          <w:left w:w="15" w:type="dxa"/>
          <w:bottom w:w="15" w:type="dxa"/>
          <w:right w:w="15" w:type="dxa"/>
        </w:tblCellMar>
        <w:tblLook w:val="04A0" w:firstRow="1" w:lastRow="0" w:firstColumn="1" w:lastColumn="0" w:noHBand="0" w:noVBand="1"/>
      </w:tblPr>
      <w:tblGrid>
        <w:gridCol w:w="1993"/>
        <w:gridCol w:w="2188"/>
        <w:gridCol w:w="1927"/>
        <w:gridCol w:w="1986"/>
        <w:gridCol w:w="932"/>
      </w:tblGrid>
      <w:tr w:rsidR="005A15AD" w:rsidRPr="00E063DD" w:rsidTr="005A15A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line="360" w:lineRule="auto"/>
              <w:jc w:val="both"/>
              <w:rPr>
                <w:b/>
                <w:bCs/>
                <w:lang w:val="en-GB"/>
              </w:rPr>
            </w:pPr>
            <w:r w:rsidRPr="00E063DD">
              <w:rPr>
                <w:b/>
                <w:bCs/>
                <w:lang w:val="en-GB"/>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line="360" w:lineRule="auto"/>
              <w:jc w:val="both"/>
              <w:rPr>
                <w:b/>
                <w:bCs/>
                <w:lang w:val="en-GB"/>
              </w:rPr>
            </w:pPr>
            <w:r w:rsidRPr="00E063DD">
              <w:rPr>
                <w:b/>
                <w:bCs/>
                <w:lang w:val="en-GB"/>
              </w:rPr>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line="360" w:lineRule="auto"/>
              <w:jc w:val="both"/>
              <w:rPr>
                <w:b/>
                <w:bCs/>
                <w:lang w:val="en-GB"/>
              </w:rPr>
            </w:pPr>
            <w:r w:rsidRPr="00E063DD">
              <w:rPr>
                <w:b/>
                <w:bCs/>
                <w:lang w:val="en-GB"/>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line="360" w:lineRule="auto"/>
              <w:jc w:val="both"/>
              <w:rPr>
                <w:b/>
                <w:bCs/>
                <w:lang w:val="en-GB"/>
              </w:rPr>
            </w:pPr>
            <w:r w:rsidRPr="00E063DD">
              <w:rPr>
                <w:b/>
                <w:bCs/>
                <w:lang w:val="en-GB"/>
              </w:rPr>
              <w:t>Relevance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line="360" w:lineRule="auto"/>
              <w:jc w:val="both"/>
              <w:rPr>
                <w:b/>
                <w:bCs/>
                <w:lang w:val="en-GB"/>
              </w:rPr>
            </w:pPr>
            <w:r w:rsidRPr="00E063DD">
              <w:rPr>
                <w:b/>
                <w:bCs/>
                <w:lang w:val="en-GB"/>
              </w:rPr>
              <w:t>Time</w:t>
            </w:r>
          </w:p>
        </w:tc>
      </w:tr>
      <w:tr w:rsidR="005A15AD" w:rsidRPr="00E063DD" w:rsidTr="005A15A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line="360" w:lineRule="auto"/>
              <w:jc w:val="both"/>
              <w:rPr>
                <w:bCs/>
                <w:lang w:val="en-GB"/>
              </w:rPr>
            </w:pPr>
            <w:r w:rsidRPr="00E063DD">
              <w:rPr>
                <w:bCs/>
                <w:lang w:val="en-GB"/>
              </w:rPr>
              <w:t>A mental health nurse should be resilience to deal with emotions of patients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before="240" w:after="240" w:line="360" w:lineRule="auto"/>
              <w:jc w:val="both"/>
              <w:rPr>
                <w:bCs/>
                <w:lang w:val="en-GB"/>
              </w:rPr>
            </w:pPr>
            <w:r w:rsidRPr="00E063DD">
              <w:rPr>
                <w:bCs/>
                <w:lang w:val="en-GB"/>
              </w:rPr>
              <w:t>It is achievable by gathering theoretical and practical knowledge in this field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before="240" w:after="240" w:line="360" w:lineRule="auto"/>
              <w:jc w:val="both"/>
              <w:rPr>
                <w:bCs/>
                <w:lang w:val="en-GB"/>
              </w:rPr>
            </w:pPr>
            <w:r w:rsidRPr="00E063DD">
              <w:rPr>
                <w:bCs/>
                <w:lang w:val="en-GB"/>
              </w:rPr>
              <w:t>I want to improve my skill by 50% to be competent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before="240" w:after="240" w:line="360" w:lineRule="auto"/>
              <w:jc w:val="both"/>
              <w:rPr>
                <w:bCs/>
                <w:lang w:val="en-GB"/>
              </w:rPr>
            </w:pPr>
            <w:r w:rsidRPr="00E063DD">
              <w:rPr>
                <w:bCs/>
                <w:lang w:val="en-GB"/>
              </w:rPr>
              <w:t>It is relevant to maintain competency among the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31820" w:rsidRPr="00E063DD" w:rsidRDefault="005A15AD" w:rsidP="000546EE">
            <w:pPr>
              <w:spacing w:before="240" w:after="240" w:line="360" w:lineRule="auto"/>
              <w:jc w:val="both"/>
              <w:rPr>
                <w:bCs/>
                <w:lang w:val="en-GB"/>
              </w:rPr>
            </w:pPr>
            <w:r w:rsidRPr="00E063DD">
              <w:rPr>
                <w:bCs/>
                <w:lang w:val="en-GB"/>
              </w:rPr>
              <w:t>2 months</w:t>
            </w:r>
          </w:p>
        </w:tc>
      </w:tr>
    </w:tbl>
    <w:p w:rsidR="00DB5229" w:rsidRPr="00E063DD" w:rsidRDefault="00190AF7" w:rsidP="000546EE">
      <w:pPr>
        <w:spacing w:line="360" w:lineRule="auto"/>
        <w:jc w:val="center"/>
        <w:rPr>
          <w:lang w:val="en-GB"/>
        </w:rPr>
      </w:pPr>
      <w:r w:rsidRPr="00E063DD">
        <w:rPr>
          <w:b/>
          <w:bCs/>
          <w:lang w:val="en-GB"/>
        </w:rPr>
        <w:lastRenderedPageBreak/>
        <w:t>Table 4: SMART table for third objective</w:t>
      </w:r>
    </w:p>
    <w:p w:rsidR="00DB5229" w:rsidRPr="00E063DD" w:rsidRDefault="00190AF7" w:rsidP="000546EE">
      <w:pPr>
        <w:pStyle w:val="Heading2"/>
        <w:rPr>
          <w:lang w:val="en-GB"/>
        </w:rPr>
      </w:pPr>
      <w:bookmarkStart w:id="14" w:name="_Toc16086349"/>
      <w:r w:rsidRPr="00E063DD">
        <w:rPr>
          <w:lang w:val="en-GB"/>
        </w:rPr>
        <w:t>Review of self-potential</w:t>
      </w:r>
      <w:bookmarkEnd w:id="14"/>
    </w:p>
    <w:p w:rsidR="00FB3943" w:rsidRPr="00E063DD" w:rsidRDefault="00190AF7" w:rsidP="000546EE">
      <w:pPr>
        <w:spacing w:line="360" w:lineRule="auto"/>
        <w:jc w:val="both"/>
        <w:rPr>
          <w:lang w:val="en-GB"/>
        </w:rPr>
      </w:pPr>
      <w:r w:rsidRPr="00E063DD">
        <w:rPr>
          <w:lang w:val="en-GB"/>
        </w:rPr>
        <w:t>My skills generally denote my potential to become a successful nurse in mental healthcare. I have gathered knowledge to communicate with people while I was working as a cleaning supervisor at Interserve</w:t>
      </w:r>
      <w:r w:rsidR="002250E1" w:rsidRPr="00E063DD">
        <w:rPr>
          <w:lang w:val="en-GB"/>
        </w:rPr>
        <w:t xml:space="preserve"> </w:t>
      </w:r>
      <w:proofErr w:type="spellStart"/>
      <w:r w:rsidRPr="00E063DD">
        <w:rPr>
          <w:lang w:val="en-GB"/>
        </w:rPr>
        <w:t>Fm</w:t>
      </w:r>
      <w:proofErr w:type="spellEnd"/>
      <w:r w:rsidRPr="00E063DD">
        <w:rPr>
          <w:lang w:val="en-GB"/>
        </w:rPr>
        <w:t xml:space="preserve"> Ltd. Moreover, I have been working in Elysium Healthcare Potters Bar Clinic as a healthcare assistant which has helped me to develop my skills as a nurse. I can handle critical situations in my workplace as I have faced different types of conflicts at my workplace. </w:t>
      </w:r>
    </w:p>
    <w:p w:rsidR="00FB3943" w:rsidRPr="00E063DD" w:rsidRDefault="00190AF7" w:rsidP="000546EE">
      <w:pPr>
        <w:pStyle w:val="Heading2"/>
        <w:rPr>
          <w:lang w:val="en-GB"/>
        </w:rPr>
      </w:pPr>
      <w:bookmarkStart w:id="15" w:name="_Toc16086350"/>
      <w:r w:rsidRPr="00E063DD">
        <w:rPr>
          <w:lang w:val="en-GB"/>
        </w:rPr>
        <w:t>Aspiration and ambition</w:t>
      </w:r>
      <w:bookmarkEnd w:id="15"/>
    </w:p>
    <w:p w:rsidR="00253C31" w:rsidRPr="00E063DD" w:rsidRDefault="00190AF7" w:rsidP="000546EE">
      <w:pPr>
        <w:spacing w:line="360" w:lineRule="auto"/>
        <w:jc w:val="both"/>
        <w:rPr>
          <w:lang w:val="en-GB"/>
        </w:rPr>
      </w:pPr>
      <w:r w:rsidRPr="00E063DD">
        <w:rPr>
          <w:lang w:val="en-GB"/>
        </w:rPr>
        <w:t>My ambition is to become a nurse in the mental health department after reviewing my abilities in this field. I have been working as a healthcare assistant for quite some time now and I have developed skills to be a successful nurse. However, some training is required to develop communication skills with patients in this department as they are required to be communicated differently. I want to gain professional knowledge in this field to offer a better quality service to patients as well as to the organisation where I am serving as a nurse.</w:t>
      </w:r>
    </w:p>
    <w:p w:rsidR="00253C31" w:rsidRPr="00E063DD" w:rsidRDefault="00190AF7" w:rsidP="000546EE">
      <w:pPr>
        <w:spacing w:line="360" w:lineRule="auto"/>
        <w:jc w:val="both"/>
        <w:rPr>
          <w:lang w:val="en-GB"/>
        </w:rPr>
      </w:pPr>
      <w:r w:rsidRPr="00E063DD">
        <w:rPr>
          <w:b/>
          <w:bCs/>
          <w:lang w:val="en-GB"/>
        </w:rPr>
        <w:t xml:space="preserve">Short-term goal: </w:t>
      </w:r>
      <w:r w:rsidRPr="00E063DD">
        <w:rPr>
          <w:lang w:val="en-GB"/>
        </w:rPr>
        <w:t xml:space="preserve">Developing proper skills and gathering professional knowledge regarding psychiatric patients is my short-term goal. </w:t>
      </w:r>
    </w:p>
    <w:p w:rsidR="00253C31" w:rsidRPr="00E063DD" w:rsidRDefault="00190AF7" w:rsidP="000546EE">
      <w:pPr>
        <w:spacing w:line="360" w:lineRule="auto"/>
        <w:jc w:val="both"/>
        <w:rPr>
          <w:lang w:val="en-GB"/>
        </w:rPr>
      </w:pPr>
      <w:r w:rsidRPr="00E063DD">
        <w:rPr>
          <w:b/>
          <w:bCs/>
          <w:lang w:val="en-GB"/>
        </w:rPr>
        <w:t>Mid-term goal:</w:t>
      </w:r>
      <w:r w:rsidRPr="00E063DD">
        <w:rPr>
          <w:lang w:val="en-GB"/>
        </w:rPr>
        <w:t xml:space="preserve"> Becoming a trainee nurse in the mental health department is my mid-term goal.</w:t>
      </w:r>
    </w:p>
    <w:p w:rsidR="00253C31" w:rsidRPr="00E063DD" w:rsidRDefault="00190AF7" w:rsidP="000546EE">
      <w:pPr>
        <w:spacing w:line="360" w:lineRule="auto"/>
        <w:jc w:val="both"/>
        <w:rPr>
          <w:lang w:val="en-GB"/>
        </w:rPr>
      </w:pPr>
      <w:r w:rsidRPr="00E063DD">
        <w:rPr>
          <w:b/>
          <w:bCs/>
          <w:lang w:val="en-GB"/>
        </w:rPr>
        <w:t xml:space="preserve">Long-term goal: </w:t>
      </w:r>
      <w:r w:rsidRPr="00E063DD">
        <w:rPr>
          <w:lang w:val="en-GB"/>
        </w:rPr>
        <w:t xml:space="preserve">Becoming a successful nurse in mental health department is my long-term goal. </w:t>
      </w:r>
    </w:p>
    <w:p w:rsidR="00253C31" w:rsidRPr="00E063DD" w:rsidRDefault="00190AF7" w:rsidP="000546EE">
      <w:pPr>
        <w:pStyle w:val="Heading2"/>
        <w:rPr>
          <w:lang w:val="en-GB"/>
        </w:rPr>
      </w:pPr>
      <w:bookmarkStart w:id="16" w:name="_Toc16086351"/>
      <w:r w:rsidRPr="00E063DD">
        <w:rPr>
          <w:lang w:val="en-GB"/>
        </w:rPr>
        <w:t>Plan for personal development</w:t>
      </w:r>
      <w:bookmarkEnd w:id="16"/>
    </w:p>
    <w:p w:rsidR="005F2A41" w:rsidRPr="00E063DD" w:rsidRDefault="00190AF7" w:rsidP="000546EE">
      <w:pPr>
        <w:spacing w:line="360" w:lineRule="auto"/>
        <w:jc w:val="both"/>
        <w:rPr>
          <w:lang w:val="en-GB"/>
        </w:rPr>
      </w:pPr>
      <w:r w:rsidRPr="00E063DD">
        <w:rPr>
          <w:lang w:val="en-GB"/>
        </w:rPr>
        <w:t xml:space="preserve">A personal development plan is considered to achieve my objectives in the most effective manner. As per the viewpoint of Gould (2017), personal development plans help an individual to achieve their goals and targets in the most efficient way. My personal development plan includes gathering relevant knowledge to be successful as a mental health nurse. </w:t>
      </w:r>
      <w:r w:rsidRPr="00E063DD">
        <w:rPr>
          <w:b/>
          <w:bCs/>
          <w:i/>
          <w:iCs/>
          <w:lang w:val="en-GB"/>
        </w:rPr>
        <w:t>[Refer to Appendix 3]</w:t>
      </w:r>
    </w:p>
    <w:p w:rsidR="00276516" w:rsidRPr="00E063DD" w:rsidRDefault="00190AF7" w:rsidP="000546EE">
      <w:pPr>
        <w:pStyle w:val="Heading1"/>
        <w:rPr>
          <w:lang w:val="en-GB"/>
        </w:rPr>
      </w:pPr>
      <w:bookmarkStart w:id="17" w:name="_Toc16086352"/>
      <w:r w:rsidRPr="00E063DD">
        <w:t>Conclusion</w:t>
      </w:r>
      <w:bookmarkEnd w:id="17"/>
    </w:p>
    <w:p w:rsidR="00420209" w:rsidRPr="00E063DD" w:rsidRDefault="00190AF7" w:rsidP="000546EE">
      <w:pPr>
        <w:spacing w:line="360" w:lineRule="auto"/>
        <w:jc w:val="both"/>
        <w:rPr>
          <w:lang w:val="en-GB"/>
        </w:rPr>
      </w:pPr>
      <w:r w:rsidRPr="00E063DD">
        <w:rPr>
          <w:lang w:val="en-GB"/>
        </w:rPr>
        <w:t xml:space="preserve">This assignment demonstrated self personal career development plans. Self-experience along professional background is provided. The goal is to work as a nurse in the mental health department and to achieve this goal, a review of the employment world is required. Hence, a brief review of the employment world is given to identify available opportunities in the healthcare industry as a psychiatric nurse. Choice of learning style is important to develop skills </w:t>
      </w:r>
      <w:r w:rsidRPr="00E063DD">
        <w:rPr>
          <w:lang w:val="en-GB"/>
        </w:rPr>
        <w:lastRenderedPageBreak/>
        <w:t xml:space="preserve">related to their targeted career. Felder-Silverman learning model along with Kolbe's theory of learning is considered to determine self-learning style. A self-evaluation is performed by considering a personal SWOT analysis. This self-evaluation has provided an opportunity to identify personal strengths, weaknesses, threats and opportunities. A personal development plan is given to offer a clear picture of my future plans. My </w:t>
      </w:r>
      <w:r w:rsidR="00253C31" w:rsidRPr="00E063DD">
        <w:rPr>
          <w:lang w:val="en-GB"/>
        </w:rPr>
        <w:t>aspirations, as well as ambitions, are</w:t>
      </w:r>
      <w:r w:rsidRPr="00E063DD">
        <w:rPr>
          <w:lang w:val="en-GB"/>
        </w:rPr>
        <w:t xml:space="preserve"> shown in this context. Finally, my short-term, mid-term and long-term goals are discussed. </w:t>
      </w:r>
    </w:p>
    <w:p w:rsidR="00F20EDB" w:rsidRPr="00E063DD" w:rsidRDefault="00F20EDB" w:rsidP="000546EE">
      <w:pPr>
        <w:spacing w:line="360" w:lineRule="auto"/>
        <w:rPr>
          <w:lang w:val="en-GB"/>
        </w:rPr>
      </w:pPr>
      <w:r w:rsidRPr="00E063DD">
        <w:rPr>
          <w:lang w:val="en-GB"/>
        </w:rPr>
        <w:br w:type="page"/>
      </w:r>
    </w:p>
    <w:p w:rsidR="00F20EDB" w:rsidRPr="00E063DD" w:rsidRDefault="00F20EDB" w:rsidP="000546EE">
      <w:pPr>
        <w:pStyle w:val="Heading1"/>
        <w:rPr>
          <w:lang w:val="en-GB"/>
        </w:rPr>
      </w:pPr>
      <w:bookmarkStart w:id="18" w:name="_Toc16086353"/>
      <w:r w:rsidRPr="00E063DD">
        <w:lastRenderedPageBreak/>
        <w:t>Reference</w:t>
      </w:r>
      <w:r w:rsidRPr="00E063DD">
        <w:rPr>
          <w:lang w:val="en-GB"/>
        </w:rPr>
        <w:t xml:space="preserve"> List</w:t>
      </w:r>
      <w:bookmarkEnd w:id="18"/>
    </w:p>
    <w:p w:rsidR="00E063DD" w:rsidRPr="00E063DD" w:rsidRDefault="00E063DD" w:rsidP="000546EE">
      <w:pPr>
        <w:spacing w:line="360" w:lineRule="auto"/>
        <w:jc w:val="both"/>
      </w:pPr>
      <w:r w:rsidRPr="00E063DD">
        <w:rPr>
          <w:shd w:val="clear" w:color="auto" w:fill="FFFFFF"/>
        </w:rPr>
        <w:t>Adams, L.Y., (2016). The conundrum of caring in nursing. </w:t>
      </w:r>
      <w:r w:rsidRPr="00E063DD">
        <w:rPr>
          <w:i/>
          <w:iCs/>
          <w:shd w:val="clear" w:color="auto" w:fill="FFFFFF"/>
        </w:rPr>
        <w:t>International Journal of Caring Sciences</w:t>
      </w:r>
      <w:r w:rsidRPr="00E063DD">
        <w:rPr>
          <w:shd w:val="clear" w:color="auto" w:fill="FFFFFF"/>
        </w:rPr>
        <w:t>, </w:t>
      </w:r>
      <w:r w:rsidRPr="00E063DD">
        <w:rPr>
          <w:i/>
          <w:iCs/>
          <w:shd w:val="clear" w:color="auto" w:fill="FFFFFF"/>
        </w:rPr>
        <w:t>9</w:t>
      </w:r>
      <w:r w:rsidRPr="00E063DD">
        <w:rPr>
          <w:shd w:val="clear" w:color="auto" w:fill="FFFFFF"/>
        </w:rPr>
        <w:t>(1), p.1.</w:t>
      </w:r>
    </w:p>
    <w:p w:rsidR="00E063DD" w:rsidRPr="00E063DD" w:rsidRDefault="00E063DD" w:rsidP="000546EE">
      <w:pPr>
        <w:spacing w:line="360" w:lineRule="auto"/>
        <w:jc w:val="both"/>
        <w:rPr>
          <w:shd w:val="clear" w:color="auto" w:fill="FFFFFF"/>
        </w:rPr>
      </w:pPr>
      <w:r w:rsidRPr="00E063DD">
        <w:rPr>
          <w:shd w:val="clear" w:color="auto" w:fill="FFFFFF"/>
        </w:rPr>
        <w:t>Allen, J.A., Reiter-</w:t>
      </w:r>
      <w:proofErr w:type="spellStart"/>
      <w:r w:rsidRPr="00E063DD">
        <w:rPr>
          <w:shd w:val="clear" w:color="auto" w:fill="FFFFFF"/>
        </w:rPr>
        <w:t>Palmon</w:t>
      </w:r>
      <w:proofErr w:type="spellEnd"/>
      <w:r w:rsidRPr="00E063DD">
        <w:rPr>
          <w:shd w:val="clear" w:color="auto" w:fill="FFFFFF"/>
        </w:rPr>
        <w:t>, R., Crowe, J. and Scott, C., (2018). Debriefs: Teams learning from doing in context. </w:t>
      </w:r>
      <w:r w:rsidRPr="00E063DD">
        <w:rPr>
          <w:i/>
          <w:iCs/>
          <w:shd w:val="clear" w:color="auto" w:fill="FFFFFF"/>
        </w:rPr>
        <w:t>American Psychologist</w:t>
      </w:r>
      <w:r w:rsidRPr="00E063DD">
        <w:rPr>
          <w:shd w:val="clear" w:color="auto" w:fill="FFFFFF"/>
        </w:rPr>
        <w:t>, </w:t>
      </w:r>
      <w:r w:rsidRPr="00E063DD">
        <w:rPr>
          <w:i/>
          <w:iCs/>
          <w:shd w:val="clear" w:color="auto" w:fill="FFFFFF"/>
        </w:rPr>
        <w:t>73</w:t>
      </w:r>
      <w:r w:rsidRPr="00E063DD">
        <w:rPr>
          <w:shd w:val="clear" w:color="auto" w:fill="FFFFFF"/>
        </w:rPr>
        <w:t>(4), p.504.</w:t>
      </w:r>
    </w:p>
    <w:p w:rsidR="00E063DD" w:rsidRPr="00E063DD" w:rsidRDefault="00E063DD" w:rsidP="000546EE">
      <w:pPr>
        <w:spacing w:line="360" w:lineRule="auto"/>
        <w:jc w:val="both"/>
        <w:rPr>
          <w:shd w:val="clear" w:color="auto" w:fill="FFFFFF"/>
        </w:rPr>
      </w:pPr>
      <w:r w:rsidRPr="00E063DD">
        <w:rPr>
          <w:shd w:val="clear" w:color="auto" w:fill="FFFFFF"/>
        </w:rPr>
        <w:t>An, D. and Carr, M., (2017). Learning styles theory fails to explain learning and achievement: Recommendations for alternative approaches. </w:t>
      </w:r>
      <w:r w:rsidRPr="00E063DD">
        <w:rPr>
          <w:i/>
          <w:iCs/>
          <w:shd w:val="clear" w:color="auto" w:fill="FFFFFF"/>
        </w:rPr>
        <w:t>Personality and Individual Differences</w:t>
      </w:r>
      <w:r w:rsidRPr="00E063DD">
        <w:rPr>
          <w:shd w:val="clear" w:color="auto" w:fill="FFFFFF"/>
        </w:rPr>
        <w:t>, </w:t>
      </w:r>
      <w:r w:rsidRPr="00E063DD">
        <w:rPr>
          <w:i/>
          <w:iCs/>
          <w:shd w:val="clear" w:color="auto" w:fill="FFFFFF"/>
        </w:rPr>
        <w:t>116</w:t>
      </w:r>
      <w:r w:rsidRPr="00E063DD">
        <w:rPr>
          <w:shd w:val="clear" w:color="auto" w:fill="FFFFFF"/>
        </w:rPr>
        <w:t>, pp.410-416.</w:t>
      </w:r>
    </w:p>
    <w:p w:rsidR="00E063DD" w:rsidRPr="00E063DD" w:rsidRDefault="00E063DD" w:rsidP="000546EE">
      <w:pPr>
        <w:spacing w:line="360" w:lineRule="auto"/>
        <w:jc w:val="both"/>
        <w:rPr>
          <w:shd w:val="clear" w:color="auto" w:fill="FFFFFF"/>
        </w:rPr>
      </w:pPr>
      <w:r w:rsidRPr="00E063DD">
        <w:rPr>
          <w:shd w:val="clear" w:color="auto" w:fill="FFFFFF"/>
        </w:rPr>
        <w:t>Balakrishnan, V. and Gan, C.L., (2016). Students’ learning styles and their effects on the use of social media technology for learning. </w:t>
      </w:r>
      <w:r w:rsidRPr="00E063DD">
        <w:rPr>
          <w:i/>
          <w:iCs/>
          <w:shd w:val="clear" w:color="auto" w:fill="FFFFFF"/>
        </w:rPr>
        <w:t>Telematics and Informatics</w:t>
      </w:r>
      <w:r w:rsidRPr="00E063DD">
        <w:rPr>
          <w:shd w:val="clear" w:color="auto" w:fill="FFFFFF"/>
        </w:rPr>
        <w:t>, </w:t>
      </w:r>
      <w:r w:rsidRPr="00E063DD">
        <w:rPr>
          <w:i/>
          <w:iCs/>
          <w:shd w:val="clear" w:color="auto" w:fill="FFFFFF"/>
        </w:rPr>
        <w:t>33</w:t>
      </w:r>
      <w:r w:rsidRPr="00E063DD">
        <w:rPr>
          <w:shd w:val="clear" w:color="auto" w:fill="FFFFFF"/>
        </w:rPr>
        <w:t>(3), pp.808-821.</w:t>
      </w:r>
    </w:p>
    <w:p w:rsidR="00E063DD" w:rsidRPr="00E063DD" w:rsidRDefault="00E063DD" w:rsidP="000546EE">
      <w:pPr>
        <w:spacing w:line="360" w:lineRule="auto"/>
        <w:jc w:val="both"/>
      </w:pPr>
      <w:r w:rsidRPr="00E063DD">
        <w:rPr>
          <w:shd w:val="clear" w:color="auto" w:fill="FFFFFF"/>
        </w:rPr>
        <w:t xml:space="preserve">Brown, E.A., Thomas, N.J. and </w:t>
      </w:r>
      <w:proofErr w:type="spellStart"/>
      <w:r w:rsidRPr="00E063DD">
        <w:rPr>
          <w:shd w:val="clear" w:color="auto" w:fill="FFFFFF"/>
        </w:rPr>
        <w:t>Bosselman</w:t>
      </w:r>
      <w:proofErr w:type="spellEnd"/>
      <w:r w:rsidRPr="00E063DD">
        <w:rPr>
          <w:shd w:val="clear" w:color="auto" w:fill="FFFFFF"/>
        </w:rPr>
        <w:t>, R.H., (2015). Are they leaving or staying: A qualitative analysis of turnover issues for Generation Y hospitality employees with a hospitality education. </w:t>
      </w:r>
      <w:r w:rsidRPr="00E063DD">
        <w:rPr>
          <w:i/>
          <w:iCs/>
          <w:shd w:val="clear" w:color="auto" w:fill="FFFFFF"/>
        </w:rPr>
        <w:t>International Journal of Hospitality Management</w:t>
      </w:r>
      <w:r w:rsidRPr="00E063DD">
        <w:rPr>
          <w:shd w:val="clear" w:color="auto" w:fill="FFFFFF"/>
        </w:rPr>
        <w:t>, </w:t>
      </w:r>
      <w:r w:rsidRPr="00E063DD">
        <w:rPr>
          <w:i/>
          <w:iCs/>
          <w:shd w:val="clear" w:color="auto" w:fill="FFFFFF"/>
        </w:rPr>
        <w:t>46</w:t>
      </w:r>
      <w:r w:rsidRPr="00E063DD">
        <w:rPr>
          <w:shd w:val="clear" w:color="auto" w:fill="FFFFFF"/>
        </w:rPr>
        <w:t>, pp.130-137.</w:t>
      </w:r>
    </w:p>
    <w:p w:rsidR="00E063DD" w:rsidRPr="00E063DD" w:rsidRDefault="00E063DD" w:rsidP="000546EE">
      <w:pPr>
        <w:spacing w:line="360" w:lineRule="auto"/>
        <w:jc w:val="both"/>
        <w:rPr>
          <w:shd w:val="clear" w:color="auto" w:fill="FFFFFF"/>
        </w:rPr>
      </w:pPr>
      <w:r w:rsidRPr="00E063DD">
        <w:rPr>
          <w:shd w:val="clear" w:color="auto" w:fill="FFFFFF"/>
        </w:rPr>
        <w:t>Chang, Y.H., Chen, Y.Y., Chen, N.S., Lu, Y.T. and Fang, R.J., (2016). Yet another adaptive learning management system based on Felder and Silverman's learning styles and Mashup. </w:t>
      </w:r>
      <w:r w:rsidRPr="00E063DD">
        <w:rPr>
          <w:i/>
          <w:iCs/>
          <w:shd w:val="clear" w:color="auto" w:fill="FFFFFF"/>
        </w:rPr>
        <w:t>Eurasia Journal of Mathematics, Science &amp; Technology Education</w:t>
      </w:r>
      <w:r w:rsidRPr="00E063DD">
        <w:rPr>
          <w:shd w:val="clear" w:color="auto" w:fill="FFFFFF"/>
        </w:rPr>
        <w:t>, </w:t>
      </w:r>
      <w:r w:rsidRPr="00E063DD">
        <w:rPr>
          <w:i/>
          <w:iCs/>
          <w:shd w:val="clear" w:color="auto" w:fill="FFFFFF"/>
        </w:rPr>
        <w:t>12</w:t>
      </w:r>
      <w:r w:rsidRPr="00E063DD">
        <w:rPr>
          <w:shd w:val="clear" w:color="auto" w:fill="FFFFFF"/>
        </w:rPr>
        <w:t>(5).</w:t>
      </w:r>
    </w:p>
    <w:p w:rsidR="00E063DD" w:rsidRPr="00E063DD" w:rsidRDefault="00E063DD" w:rsidP="000546EE">
      <w:pPr>
        <w:spacing w:line="360" w:lineRule="auto"/>
        <w:jc w:val="both"/>
        <w:rPr>
          <w:shd w:val="clear" w:color="auto" w:fill="FFFFFF"/>
        </w:rPr>
      </w:pPr>
      <w:proofErr w:type="spellStart"/>
      <w:r w:rsidRPr="00E063DD">
        <w:rPr>
          <w:shd w:val="clear" w:color="auto" w:fill="FFFFFF"/>
        </w:rPr>
        <w:t>Cirera</w:t>
      </w:r>
      <w:proofErr w:type="spellEnd"/>
      <w:r w:rsidRPr="00E063DD">
        <w:rPr>
          <w:shd w:val="clear" w:color="auto" w:fill="FFFFFF"/>
        </w:rPr>
        <w:t xml:space="preserve">, X. and Lakshman, R.W., (2017). The impact of export processing zones on employment, wages and </w:t>
      </w:r>
      <w:proofErr w:type="spellStart"/>
      <w:r w:rsidRPr="00E063DD">
        <w:rPr>
          <w:shd w:val="clear" w:color="auto" w:fill="FFFFFF"/>
        </w:rPr>
        <w:t>labour</w:t>
      </w:r>
      <w:proofErr w:type="spellEnd"/>
      <w:r w:rsidRPr="00E063DD">
        <w:rPr>
          <w:shd w:val="clear" w:color="auto" w:fill="FFFFFF"/>
        </w:rPr>
        <w:t xml:space="preserve"> conditions in developing countries: systematic review. </w:t>
      </w:r>
      <w:r w:rsidRPr="00E063DD">
        <w:rPr>
          <w:i/>
          <w:iCs/>
          <w:shd w:val="clear" w:color="auto" w:fill="FFFFFF"/>
        </w:rPr>
        <w:t>Journal of development effectiveness</w:t>
      </w:r>
      <w:r w:rsidRPr="00E063DD">
        <w:rPr>
          <w:shd w:val="clear" w:color="auto" w:fill="FFFFFF"/>
        </w:rPr>
        <w:t>, </w:t>
      </w:r>
      <w:r w:rsidRPr="00E063DD">
        <w:rPr>
          <w:i/>
          <w:iCs/>
          <w:shd w:val="clear" w:color="auto" w:fill="FFFFFF"/>
        </w:rPr>
        <w:t>9</w:t>
      </w:r>
      <w:r w:rsidRPr="00E063DD">
        <w:rPr>
          <w:shd w:val="clear" w:color="auto" w:fill="FFFFFF"/>
        </w:rPr>
        <w:t>(3), pp.344-360.</w:t>
      </w:r>
    </w:p>
    <w:p w:rsidR="00E063DD" w:rsidRPr="00E063DD" w:rsidRDefault="00E063DD" w:rsidP="000546EE">
      <w:pPr>
        <w:spacing w:line="360" w:lineRule="auto"/>
        <w:jc w:val="both"/>
      </w:pPr>
      <w:r w:rsidRPr="00E063DD">
        <w:rPr>
          <w:shd w:val="clear" w:color="auto" w:fill="FFFFFF"/>
        </w:rPr>
        <w:t>Coventry, T.H., Maslin</w:t>
      </w:r>
      <w:r w:rsidRPr="00E063DD">
        <w:rPr>
          <w:rFonts w:ascii="Cambria Math" w:hAnsi="Cambria Math"/>
          <w:shd w:val="clear" w:color="auto" w:fill="FFFFFF"/>
        </w:rPr>
        <w:t>‐</w:t>
      </w:r>
      <w:r w:rsidRPr="00E063DD">
        <w:rPr>
          <w:shd w:val="clear" w:color="auto" w:fill="FFFFFF"/>
        </w:rPr>
        <w:t>Prothero, S.E. and Smith, G., (2015). Organizational impact of nurse supply and workload on nurses continuing professional development opportunities: an integrative review. </w:t>
      </w:r>
      <w:r w:rsidRPr="00E063DD">
        <w:rPr>
          <w:i/>
          <w:iCs/>
          <w:shd w:val="clear" w:color="auto" w:fill="FFFFFF"/>
        </w:rPr>
        <w:t>Journal of advanced nursing</w:t>
      </w:r>
      <w:r w:rsidRPr="00E063DD">
        <w:rPr>
          <w:shd w:val="clear" w:color="auto" w:fill="FFFFFF"/>
        </w:rPr>
        <w:t>, </w:t>
      </w:r>
      <w:r w:rsidRPr="00E063DD">
        <w:rPr>
          <w:i/>
          <w:iCs/>
          <w:shd w:val="clear" w:color="auto" w:fill="FFFFFF"/>
        </w:rPr>
        <w:t>71</w:t>
      </w:r>
      <w:r w:rsidRPr="00E063DD">
        <w:rPr>
          <w:shd w:val="clear" w:color="auto" w:fill="FFFFFF"/>
        </w:rPr>
        <w:t>(12), pp.2715-2727.</w:t>
      </w:r>
    </w:p>
    <w:p w:rsidR="00E063DD" w:rsidRPr="00E063DD" w:rsidRDefault="00E063DD" w:rsidP="000546EE">
      <w:pPr>
        <w:spacing w:line="360" w:lineRule="auto"/>
        <w:jc w:val="both"/>
        <w:rPr>
          <w:shd w:val="clear" w:color="auto" w:fill="FFFFFF"/>
        </w:rPr>
      </w:pPr>
      <w:r w:rsidRPr="00E063DD">
        <w:rPr>
          <w:shd w:val="clear" w:color="auto" w:fill="FFFFFF"/>
        </w:rPr>
        <w:t>Cuevas, J., (2015). Is learning styles-based instruction effective? A comprehensive analysis of recent research on learning styles. </w:t>
      </w:r>
      <w:r w:rsidRPr="00E063DD">
        <w:rPr>
          <w:i/>
          <w:iCs/>
          <w:shd w:val="clear" w:color="auto" w:fill="FFFFFF"/>
        </w:rPr>
        <w:t>Theory and Research in Education</w:t>
      </w:r>
      <w:r w:rsidRPr="00E063DD">
        <w:rPr>
          <w:shd w:val="clear" w:color="auto" w:fill="FFFFFF"/>
        </w:rPr>
        <w:t>, </w:t>
      </w:r>
      <w:r w:rsidRPr="00E063DD">
        <w:rPr>
          <w:i/>
          <w:iCs/>
          <w:shd w:val="clear" w:color="auto" w:fill="FFFFFF"/>
        </w:rPr>
        <w:t>13</w:t>
      </w:r>
      <w:r w:rsidRPr="00E063DD">
        <w:rPr>
          <w:shd w:val="clear" w:color="auto" w:fill="FFFFFF"/>
        </w:rPr>
        <w:t>(3), pp.308-333.</w:t>
      </w:r>
    </w:p>
    <w:p w:rsidR="00E063DD" w:rsidRPr="00E063DD" w:rsidRDefault="00E063DD" w:rsidP="000546EE">
      <w:pPr>
        <w:spacing w:line="360" w:lineRule="auto"/>
        <w:jc w:val="both"/>
        <w:rPr>
          <w:shd w:val="clear" w:color="auto" w:fill="FFFFFF"/>
        </w:rPr>
      </w:pPr>
      <w:r w:rsidRPr="00E063DD">
        <w:rPr>
          <w:shd w:val="clear" w:color="auto" w:fill="FFFFFF"/>
        </w:rPr>
        <w:t>Eagleton, S., (2017). Designing blended learning interventions for the 21st century student. </w:t>
      </w:r>
      <w:r w:rsidRPr="00E063DD">
        <w:rPr>
          <w:i/>
          <w:iCs/>
          <w:shd w:val="clear" w:color="auto" w:fill="FFFFFF"/>
        </w:rPr>
        <w:t>Advances in physiology education</w:t>
      </w:r>
      <w:r w:rsidRPr="00E063DD">
        <w:rPr>
          <w:shd w:val="clear" w:color="auto" w:fill="FFFFFF"/>
        </w:rPr>
        <w:t>, </w:t>
      </w:r>
      <w:r w:rsidRPr="00E063DD">
        <w:rPr>
          <w:i/>
          <w:iCs/>
          <w:shd w:val="clear" w:color="auto" w:fill="FFFFFF"/>
        </w:rPr>
        <w:t>41</w:t>
      </w:r>
      <w:r w:rsidRPr="00E063DD">
        <w:rPr>
          <w:shd w:val="clear" w:color="auto" w:fill="FFFFFF"/>
        </w:rPr>
        <w:t>(2), pp.203-211.</w:t>
      </w:r>
    </w:p>
    <w:p w:rsidR="00E063DD" w:rsidRPr="00E063DD" w:rsidRDefault="00E063DD" w:rsidP="000546EE">
      <w:pPr>
        <w:spacing w:line="360" w:lineRule="auto"/>
        <w:jc w:val="both"/>
        <w:rPr>
          <w:shd w:val="clear" w:color="auto" w:fill="FFFFFF"/>
        </w:rPr>
      </w:pPr>
      <w:r w:rsidRPr="00E063DD">
        <w:rPr>
          <w:shd w:val="clear" w:color="auto" w:fill="FFFFFF"/>
        </w:rPr>
        <w:t>England, P., (2017). </w:t>
      </w:r>
      <w:r w:rsidRPr="00E063DD">
        <w:rPr>
          <w:i/>
          <w:iCs/>
          <w:shd w:val="clear" w:color="auto" w:fill="FFFFFF"/>
        </w:rPr>
        <w:t>Households, employment, and gender: A social, economic, and demographic view</w:t>
      </w:r>
      <w:r w:rsidRPr="00E063DD">
        <w:rPr>
          <w:shd w:val="clear" w:color="auto" w:fill="FFFFFF"/>
        </w:rPr>
        <w:t>. Routledge.</w:t>
      </w:r>
    </w:p>
    <w:p w:rsidR="00E063DD" w:rsidRPr="00E063DD" w:rsidRDefault="00E063DD" w:rsidP="000546EE">
      <w:pPr>
        <w:spacing w:line="360" w:lineRule="auto"/>
        <w:jc w:val="both"/>
      </w:pPr>
      <w:r w:rsidRPr="00E063DD">
        <w:rPr>
          <w:shd w:val="clear" w:color="auto" w:fill="FFFFFF"/>
        </w:rPr>
        <w:t>Fields, G.S., (2019). Self-employment and poverty in developing countries. </w:t>
      </w:r>
      <w:r w:rsidRPr="00E063DD">
        <w:rPr>
          <w:i/>
          <w:iCs/>
          <w:shd w:val="clear" w:color="auto" w:fill="FFFFFF"/>
        </w:rPr>
        <w:t>IZA World of Labor</w:t>
      </w:r>
      <w:r w:rsidRPr="00E063DD">
        <w:rPr>
          <w:shd w:val="clear" w:color="auto" w:fill="FFFFFF"/>
        </w:rPr>
        <w:t xml:space="preserve">. </w:t>
      </w:r>
      <w:hyperlink r:id="rId13" w:history="1">
        <w:r w:rsidRPr="00E063DD">
          <w:rPr>
            <w:rStyle w:val="Hyperlink"/>
            <w:color w:val="auto"/>
          </w:rPr>
          <w:t>https://wol.iza.org/articles/self-employment-and-poverty-in-developing-countries/long</w:t>
        </w:r>
      </w:hyperlink>
    </w:p>
    <w:p w:rsidR="00E063DD" w:rsidRPr="00E063DD" w:rsidRDefault="00E063DD" w:rsidP="000546EE">
      <w:pPr>
        <w:spacing w:line="360" w:lineRule="auto"/>
        <w:jc w:val="both"/>
        <w:rPr>
          <w:shd w:val="clear" w:color="auto" w:fill="FFFFFF"/>
        </w:rPr>
      </w:pPr>
      <w:proofErr w:type="spellStart"/>
      <w:r w:rsidRPr="00E063DD">
        <w:rPr>
          <w:shd w:val="clear" w:color="auto" w:fill="FFFFFF"/>
        </w:rPr>
        <w:lastRenderedPageBreak/>
        <w:t>Glerean</w:t>
      </w:r>
      <w:proofErr w:type="spellEnd"/>
      <w:r w:rsidRPr="00E063DD">
        <w:rPr>
          <w:shd w:val="clear" w:color="auto" w:fill="FFFFFF"/>
        </w:rPr>
        <w:t xml:space="preserve">, N., </w:t>
      </w:r>
      <w:proofErr w:type="spellStart"/>
      <w:r w:rsidRPr="00E063DD">
        <w:rPr>
          <w:shd w:val="clear" w:color="auto" w:fill="FFFFFF"/>
        </w:rPr>
        <w:t>Hupli</w:t>
      </w:r>
      <w:proofErr w:type="spellEnd"/>
      <w:r w:rsidRPr="00E063DD">
        <w:rPr>
          <w:shd w:val="clear" w:color="auto" w:fill="FFFFFF"/>
        </w:rPr>
        <w:t xml:space="preserve">, M., </w:t>
      </w:r>
      <w:proofErr w:type="spellStart"/>
      <w:r w:rsidRPr="00E063DD">
        <w:rPr>
          <w:shd w:val="clear" w:color="auto" w:fill="FFFFFF"/>
        </w:rPr>
        <w:t>Talman</w:t>
      </w:r>
      <w:proofErr w:type="spellEnd"/>
      <w:r w:rsidRPr="00E063DD">
        <w:rPr>
          <w:shd w:val="clear" w:color="auto" w:fill="FFFFFF"/>
        </w:rPr>
        <w:t xml:space="preserve">, K. and </w:t>
      </w:r>
      <w:proofErr w:type="spellStart"/>
      <w:r w:rsidRPr="00E063DD">
        <w:rPr>
          <w:shd w:val="clear" w:color="auto" w:fill="FFFFFF"/>
        </w:rPr>
        <w:t>Haavisto</w:t>
      </w:r>
      <w:proofErr w:type="spellEnd"/>
      <w:r w:rsidRPr="00E063DD">
        <w:rPr>
          <w:shd w:val="clear" w:color="auto" w:fill="FFFFFF"/>
        </w:rPr>
        <w:t>, E., (2017). Young peoples' perceptions of the nursing profession: An integrative review. </w:t>
      </w:r>
      <w:r w:rsidRPr="00E063DD">
        <w:rPr>
          <w:i/>
          <w:iCs/>
          <w:shd w:val="clear" w:color="auto" w:fill="FFFFFF"/>
        </w:rPr>
        <w:t>Nurse Education Today</w:t>
      </w:r>
      <w:r w:rsidRPr="00E063DD">
        <w:rPr>
          <w:shd w:val="clear" w:color="auto" w:fill="FFFFFF"/>
        </w:rPr>
        <w:t>, </w:t>
      </w:r>
      <w:r w:rsidRPr="00E063DD">
        <w:rPr>
          <w:i/>
          <w:iCs/>
          <w:shd w:val="clear" w:color="auto" w:fill="FFFFFF"/>
        </w:rPr>
        <w:t>57</w:t>
      </w:r>
      <w:r w:rsidRPr="00E063DD">
        <w:rPr>
          <w:shd w:val="clear" w:color="auto" w:fill="FFFFFF"/>
        </w:rPr>
        <w:t>, pp.95-102.</w:t>
      </w:r>
    </w:p>
    <w:p w:rsidR="00E063DD" w:rsidRPr="00E063DD" w:rsidRDefault="00E063DD" w:rsidP="000546EE">
      <w:pPr>
        <w:spacing w:line="360" w:lineRule="auto"/>
        <w:jc w:val="both"/>
      </w:pPr>
      <w:r w:rsidRPr="00E063DD">
        <w:rPr>
          <w:shd w:val="clear" w:color="auto" w:fill="FFFFFF"/>
        </w:rPr>
        <w:t xml:space="preserve">Hijazi, I., </w:t>
      </w:r>
      <w:proofErr w:type="spellStart"/>
      <w:r w:rsidRPr="00E063DD">
        <w:rPr>
          <w:shd w:val="clear" w:color="auto" w:fill="FFFFFF"/>
        </w:rPr>
        <w:t>Donaubauer</w:t>
      </w:r>
      <w:proofErr w:type="spellEnd"/>
      <w:r w:rsidRPr="00E063DD">
        <w:rPr>
          <w:shd w:val="clear" w:color="auto" w:fill="FFFFFF"/>
        </w:rPr>
        <w:t>, A. and Kolbe, T., (2018). BIM-GIS integration as dedicated and independent course for geoinformatics students: merits, challenges, and ways forward. </w:t>
      </w:r>
      <w:r w:rsidRPr="00E063DD">
        <w:rPr>
          <w:i/>
          <w:iCs/>
          <w:shd w:val="clear" w:color="auto" w:fill="FFFFFF"/>
        </w:rPr>
        <w:t>ISPRS International Journal of Geo-Information</w:t>
      </w:r>
      <w:r w:rsidRPr="00E063DD">
        <w:rPr>
          <w:shd w:val="clear" w:color="auto" w:fill="FFFFFF"/>
        </w:rPr>
        <w:t>, </w:t>
      </w:r>
      <w:r w:rsidRPr="00E063DD">
        <w:rPr>
          <w:i/>
          <w:iCs/>
          <w:shd w:val="clear" w:color="auto" w:fill="FFFFFF"/>
        </w:rPr>
        <w:t>7</w:t>
      </w:r>
      <w:r w:rsidRPr="00E063DD">
        <w:rPr>
          <w:shd w:val="clear" w:color="auto" w:fill="FFFFFF"/>
        </w:rPr>
        <w:t>(8), p.319.</w:t>
      </w:r>
    </w:p>
    <w:p w:rsidR="00E063DD" w:rsidRPr="00E063DD" w:rsidRDefault="00E063DD" w:rsidP="000546EE">
      <w:pPr>
        <w:spacing w:line="360" w:lineRule="auto"/>
        <w:jc w:val="both"/>
        <w:rPr>
          <w:shd w:val="clear" w:color="auto" w:fill="FFFFFF"/>
        </w:rPr>
      </w:pPr>
      <w:r w:rsidRPr="00E063DD">
        <w:rPr>
          <w:shd w:val="clear" w:color="auto" w:fill="FFFFFF"/>
        </w:rPr>
        <w:t xml:space="preserve">Hutchinson, J. and </w:t>
      </w:r>
      <w:proofErr w:type="spellStart"/>
      <w:r w:rsidRPr="00E063DD">
        <w:rPr>
          <w:shd w:val="clear" w:color="auto" w:fill="FFFFFF"/>
        </w:rPr>
        <w:t>Kettlewell</w:t>
      </w:r>
      <w:proofErr w:type="spellEnd"/>
      <w:r w:rsidRPr="00E063DD">
        <w:rPr>
          <w:shd w:val="clear" w:color="auto" w:fill="FFFFFF"/>
        </w:rPr>
        <w:t>, K., (2015). Education to employment: complicated transitions in a changing world.</w:t>
      </w:r>
    </w:p>
    <w:p w:rsidR="00E063DD" w:rsidRPr="00E063DD" w:rsidRDefault="00E063DD" w:rsidP="000546EE">
      <w:pPr>
        <w:spacing w:line="360" w:lineRule="auto"/>
        <w:jc w:val="both"/>
        <w:rPr>
          <w:shd w:val="clear" w:color="auto" w:fill="FFFFFF"/>
        </w:rPr>
      </w:pPr>
      <w:r w:rsidRPr="00E063DD">
        <w:rPr>
          <w:shd w:val="clear" w:color="auto" w:fill="FFFFFF"/>
        </w:rPr>
        <w:t>Jackson, D., (2016). Re-</w:t>
      </w:r>
      <w:proofErr w:type="spellStart"/>
      <w:r w:rsidRPr="00E063DD">
        <w:rPr>
          <w:shd w:val="clear" w:color="auto" w:fill="FFFFFF"/>
        </w:rPr>
        <w:t>conceptualising</w:t>
      </w:r>
      <w:proofErr w:type="spellEnd"/>
      <w:r w:rsidRPr="00E063DD">
        <w:rPr>
          <w:shd w:val="clear" w:color="auto" w:fill="FFFFFF"/>
        </w:rPr>
        <w:t xml:space="preserve"> graduate employability: The importance of pre-professional identity. </w:t>
      </w:r>
      <w:r w:rsidRPr="00E063DD">
        <w:rPr>
          <w:i/>
          <w:iCs/>
          <w:shd w:val="clear" w:color="auto" w:fill="FFFFFF"/>
        </w:rPr>
        <w:t>Higher Education Research &amp; Development</w:t>
      </w:r>
      <w:r w:rsidRPr="00E063DD">
        <w:rPr>
          <w:shd w:val="clear" w:color="auto" w:fill="FFFFFF"/>
        </w:rPr>
        <w:t>, </w:t>
      </w:r>
      <w:r w:rsidRPr="00E063DD">
        <w:rPr>
          <w:i/>
          <w:iCs/>
          <w:shd w:val="clear" w:color="auto" w:fill="FFFFFF"/>
        </w:rPr>
        <w:t>35</w:t>
      </w:r>
      <w:r w:rsidRPr="00E063DD">
        <w:rPr>
          <w:shd w:val="clear" w:color="auto" w:fill="FFFFFF"/>
        </w:rPr>
        <w:t>(5), pp.925-939.</w:t>
      </w:r>
    </w:p>
    <w:p w:rsidR="00E063DD" w:rsidRPr="00E063DD" w:rsidRDefault="00E063DD" w:rsidP="000546EE">
      <w:pPr>
        <w:spacing w:line="360" w:lineRule="auto"/>
        <w:jc w:val="both"/>
      </w:pPr>
      <w:proofErr w:type="spellStart"/>
      <w:r w:rsidRPr="00E063DD">
        <w:rPr>
          <w:shd w:val="clear" w:color="auto" w:fill="FFFFFF"/>
        </w:rPr>
        <w:t>Jølstad</w:t>
      </w:r>
      <w:proofErr w:type="spellEnd"/>
      <w:r w:rsidRPr="00E063DD">
        <w:rPr>
          <w:shd w:val="clear" w:color="auto" w:fill="FFFFFF"/>
        </w:rPr>
        <w:t xml:space="preserve">, A.L., </w:t>
      </w:r>
      <w:proofErr w:type="spellStart"/>
      <w:r w:rsidRPr="00E063DD">
        <w:rPr>
          <w:shd w:val="clear" w:color="auto" w:fill="FFFFFF"/>
        </w:rPr>
        <w:t>Røsnæs</w:t>
      </w:r>
      <w:proofErr w:type="spellEnd"/>
      <w:r w:rsidRPr="00E063DD">
        <w:rPr>
          <w:shd w:val="clear" w:color="auto" w:fill="FFFFFF"/>
        </w:rPr>
        <w:t xml:space="preserve">, E.E.R., </w:t>
      </w:r>
      <w:proofErr w:type="spellStart"/>
      <w:r w:rsidRPr="00E063DD">
        <w:rPr>
          <w:shd w:val="clear" w:color="auto" w:fill="FFFFFF"/>
        </w:rPr>
        <w:t>Lyberg</w:t>
      </w:r>
      <w:proofErr w:type="spellEnd"/>
      <w:r w:rsidRPr="00E063DD">
        <w:rPr>
          <w:shd w:val="clear" w:color="auto" w:fill="FFFFFF"/>
        </w:rPr>
        <w:t xml:space="preserve">, A.M. and </w:t>
      </w:r>
      <w:proofErr w:type="spellStart"/>
      <w:r w:rsidRPr="00E063DD">
        <w:rPr>
          <w:shd w:val="clear" w:color="auto" w:fill="FFFFFF"/>
        </w:rPr>
        <w:t>Severinsson</w:t>
      </w:r>
      <w:proofErr w:type="spellEnd"/>
      <w:r w:rsidRPr="00E063DD">
        <w:rPr>
          <w:shd w:val="clear" w:color="auto" w:fill="FFFFFF"/>
        </w:rPr>
        <w:t>, E., (2017). Clinical supervision and non-technical professional development skills in the context of patient safety-the views of nurse specialist students.</w:t>
      </w:r>
    </w:p>
    <w:p w:rsidR="00E063DD" w:rsidRPr="00E063DD" w:rsidRDefault="00E063DD" w:rsidP="000546EE">
      <w:pPr>
        <w:spacing w:line="360" w:lineRule="auto"/>
        <w:jc w:val="both"/>
        <w:rPr>
          <w:shd w:val="clear" w:color="auto" w:fill="FFFFFF"/>
        </w:rPr>
      </w:pPr>
      <w:r w:rsidRPr="00E063DD">
        <w:rPr>
          <w:shd w:val="clear" w:color="auto" w:fill="FFFFFF"/>
        </w:rPr>
        <w:t>Kauffman, H., (2015). A review of predictive factors of student success in and satisfaction with online learning. </w:t>
      </w:r>
      <w:r w:rsidRPr="00E063DD">
        <w:rPr>
          <w:i/>
          <w:iCs/>
          <w:shd w:val="clear" w:color="auto" w:fill="FFFFFF"/>
        </w:rPr>
        <w:t>Research in Learning Technology</w:t>
      </w:r>
      <w:r w:rsidRPr="00E063DD">
        <w:rPr>
          <w:shd w:val="clear" w:color="auto" w:fill="FFFFFF"/>
        </w:rPr>
        <w:t>, </w:t>
      </w:r>
      <w:r w:rsidRPr="00E063DD">
        <w:rPr>
          <w:i/>
          <w:iCs/>
          <w:shd w:val="clear" w:color="auto" w:fill="FFFFFF"/>
        </w:rPr>
        <w:t>23</w:t>
      </w:r>
      <w:r w:rsidRPr="00E063DD">
        <w:rPr>
          <w:shd w:val="clear" w:color="auto" w:fill="FFFFFF"/>
        </w:rPr>
        <w:t>.</w:t>
      </w:r>
    </w:p>
    <w:p w:rsidR="00E063DD" w:rsidRPr="00E063DD" w:rsidRDefault="00E063DD" w:rsidP="000546EE">
      <w:pPr>
        <w:spacing w:line="360" w:lineRule="auto"/>
        <w:jc w:val="both"/>
        <w:rPr>
          <w:shd w:val="clear" w:color="auto" w:fill="FFFFFF"/>
        </w:rPr>
      </w:pPr>
      <w:proofErr w:type="spellStart"/>
      <w:r w:rsidRPr="00E063DD">
        <w:rPr>
          <w:shd w:val="clear" w:color="auto" w:fill="FFFFFF"/>
        </w:rPr>
        <w:t>Kluve</w:t>
      </w:r>
      <w:proofErr w:type="spellEnd"/>
      <w:r w:rsidRPr="00E063DD">
        <w:rPr>
          <w:shd w:val="clear" w:color="auto" w:fill="FFFFFF"/>
        </w:rPr>
        <w:t xml:space="preserve">, J., Puerto, S., </w:t>
      </w:r>
      <w:proofErr w:type="spellStart"/>
      <w:r w:rsidRPr="00E063DD">
        <w:rPr>
          <w:shd w:val="clear" w:color="auto" w:fill="FFFFFF"/>
        </w:rPr>
        <w:t>Robalino</w:t>
      </w:r>
      <w:proofErr w:type="spellEnd"/>
      <w:r w:rsidRPr="00E063DD">
        <w:rPr>
          <w:shd w:val="clear" w:color="auto" w:fill="FFFFFF"/>
        </w:rPr>
        <w:t xml:space="preserve">, D., Romero, J.M., Rother, F., </w:t>
      </w:r>
      <w:proofErr w:type="spellStart"/>
      <w:r w:rsidRPr="00E063DD">
        <w:rPr>
          <w:shd w:val="clear" w:color="auto" w:fill="FFFFFF"/>
        </w:rPr>
        <w:t>Stoeterau</w:t>
      </w:r>
      <w:proofErr w:type="spellEnd"/>
      <w:r w:rsidRPr="00E063DD">
        <w:rPr>
          <w:shd w:val="clear" w:color="auto" w:fill="FFFFFF"/>
        </w:rPr>
        <w:t xml:space="preserve">, J., </w:t>
      </w:r>
      <w:proofErr w:type="spellStart"/>
      <w:r w:rsidRPr="00E063DD">
        <w:rPr>
          <w:shd w:val="clear" w:color="auto" w:fill="FFFFFF"/>
        </w:rPr>
        <w:t>Weidenkaff</w:t>
      </w:r>
      <w:proofErr w:type="spellEnd"/>
      <w:r w:rsidRPr="00E063DD">
        <w:rPr>
          <w:shd w:val="clear" w:color="auto" w:fill="FFFFFF"/>
        </w:rPr>
        <w:t xml:space="preserve">, F. and Witte, M., (2017). Interventions to improve the </w:t>
      </w:r>
      <w:proofErr w:type="spellStart"/>
      <w:r w:rsidRPr="00E063DD">
        <w:rPr>
          <w:shd w:val="clear" w:color="auto" w:fill="FFFFFF"/>
        </w:rPr>
        <w:t>labour</w:t>
      </w:r>
      <w:proofErr w:type="spellEnd"/>
      <w:r w:rsidRPr="00E063DD">
        <w:rPr>
          <w:shd w:val="clear" w:color="auto" w:fill="FFFFFF"/>
        </w:rPr>
        <w:t xml:space="preserve"> market outcomes of youth: A systematic review of training, entrepreneurship promotion, employment services and subsidized employment interventions. </w:t>
      </w:r>
      <w:r w:rsidRPr="00E063DD">
        <w:rPr>
          <w:i/>
          <w:iCs/>
          <w:shd w:val="clear" w:color="auto" w:fill="FFFFFF"/>
        </w:rPr>
        <w:t>Campbell Systematic Reviews</w:t>
      </w:r>
      <w:r w:rsidRPr="00E063DD">
        <w:rPr>
          <w:shd w:val="clear" w:color="auto" w:fill="FFFFFF"/>
        </w:rPr>
        <w:t>, </w:t>
      </w:r>
      <w:r w:rsidRPr="00E063DD">
        <w:rPr>
          <w:i/>
          <w:iCs/>
          <w:shd w:val="clear" w:color="auto" w:fill="FFFFFF"/>
        </w:rPr>
        <w:t>13</w:t>
      </w:r>
      <w:r w:rsidRPr="00E063DD">
        <w:rPr>
          <w:shd w:val="clear" w:color="auto" w:fill="FFFFFF"/>
        </w:rPr>
        <w:t>(1), pp.1-288.</w:t>
      </w:r>
    </w:p>
    <w:p w:rsidR="00E063DD" w:rsidRPr="00E063DD" w:rsidRDefault="00E063DD" w:rsidP="000546EE">
      <w:pPr>
        <w:spacing w:line="360" w:lineRule="auto"/>
        <w:jc w:val="both"/>
        <w:rPr>
          <w:shd w:val="clear" w:color="auto" w:fill="FFFFFF"/>
        </w:rPr>
      </w:pPr>
      <w:proofErr w:type="spellStart"/>
      <w:r w:rsidRPr="00E063DD">
        <w:rPr>
          <w:shd w:val="clear" w:color="auto" w:fill="FFFFFF"/>
        </w:rPr>
        <w:t>Kühn</w:t>
      </w:r>
      <w:proofErr w:type="spellEnd"/>
      <w:r w:rsidRPr="00E063DD">
        <w:rPr>
          <w:shd w:val="clear" w:color="auto" w:fill="FFFFFF"/>
        </w:rPr>
        <w:t>, S., (2019). 1 Global employment and social trends. </w:t>
      </w:r>
      <w:r w:rsidRPr="00E063DD">
        <w:rPr>
          <w:i/>
          <w:iCs/>
          <w:shd w:val="clear" w:color="auto" w:fill="FFFFFF"/>
        </w:rPr>
        <w:t>World Employment and Social Outlook</w:t>
      </w:r>
      <w:r w:rsidRPr="00E063DD">
        <w:rPr>
          <w:shd w:val="clear" w:color="auto" w:fill="FFFFFF"/>
        </w:rPr>
        <w:t>, </w:t>
      </w:r>
      <w:r w:rsidRPr="00E063DD">
        <w:rPr>
          <w:i/>
          <w:iCs/>
          <w:shd w:val="clear" w:color="auto" w:fill="FFFFFF"/>
        </w:rPr>
        <w:t>2019</w:t>
      </w:r>
      <w:r w:rsidRPr="00E063DD">
        <w:rPr>
          <w:shd w:val="clear" w:color="auto" w:fill="FFFFFF"/>
        </w:rPr>
        <w:t>(1), pp.5-24.</w:t>
      </w:r>
    </w:p>
    <w:p w:rsidR="00E063DD" w:rsidRPr="00E063DD" w:rsidRDefault="00E063DD" w:rsidP="000546EE">
      <w:pPr>
        <w:spacing w:line="360" w:lineRule="auto"/>
        <w:jc w:val="both"/>
      </w:pPr>
      <w:r w:rsidRPr="00E063DD">
        <w:rPr>
          <w:shd w:val="clear" w:color="auto" w:fill="FFFFFF"/>
        </w:rPr>
        <w:t>Lachman, V.D., (2016). Compassion fatigue as a threat to ethical practice: Identification, personal and workplace prevention/management strategies. </w:t>
      </w:r>
      <w:proofErr w:type="spellStart"/>
      <w:r w:rsidRPr="00E063DD">
        <w:rPr>
          <w:i/>
          <w:iCs/>
          <w:shd w:val="clear" w:color="auto" w:fill="FFFFFF"/>
        </w:rPr>
        <w:t>Medsurg</w:t>
      </w:r>
      <w:proofErr w:type="spellEnd"/>
      <w:r w:rsidRPr="00E063DD">
        <w:rPr>
          <w:i/>
          <w:iCs/>
          <w:shd w:val="clear" w:color="auto" w:fill="FFFFFF"/>
        </w:rPr>
        <w:t xml:space="preserve"> Nursing</w:t>
      </w:r>
      <w:r w:rsidRPr="00E063DD">
        <w:rPr>
          <w:shd w:val="clear" w:color="auto" w:fill="FFFFFF"/>
        </w:rPr>
        <w:t>, </w:t>
      </w:r>
      <w:r w:rsidRPr="00E063DD">
        <w:rPr>
          <w:i/>
          <w:iCs/>
          <w:shd w:val="clear" w:color="auto" w:fill="FFFFFF"/>
        </w:rPr>
        <w:t>25</w:t>
      </w:r>
      <w:r w:rsidRPr="00E063DD">
        <w:rPr>
          <w:shd w:val="clear" w:color="auto" w:fill="FFFFFF"/>
        </w:rPr>
        <w:t>(4), p.275.</w:t>
      </w:r>
    </w:p>
    <w:p w:rsidR="00E063DD" w:rsidRPr="00E063DD" w:rsidRDefault="00E063DD" w:rsidP="000546EE">
      <w:pPr>
        <w:spacing w:line="360" w:lineRule="auto"/>
        <w:jc w:val="both"/>
        <w:rPr>
          <w:shd w:val="clear" w:color="auto" w:fill="FFFFFF"/>
        </w:rPr>
      </w:pPr>
      <w:r w:rsidRPr="00E063DD">
        <w:rPr>
          <w:shd w:val="clear" w:color="auto" w:fill="FFFFFF"/>
        </w:rPr>
        <w:t xml:space="preserve">Li, Y., </w:t>
      </w:r>
      <w:proofErr w:type="spellStart"/>
      <w:r w:rsidRPr="00E063DD">
        <w:rPr>
          <w:shd w:val="clear" w:color="auto" w:fill="FFFFFF"/>
        </w:rPr>
        <w:t>Medwell</w:t>
      </w:r>
      <w:proofErr w:type="spellEnd"/>
      <w:r w:rsidRPr="00E063DD">
        <w:rPr>
          <w:shd w:val="clear" w:color="auto" w:fill="FFFFFF"/>
        </w:rPr>
        <w:t xml:space="preserve">, J., Wray, D., Wang, L. and </w:t>
      </w:r>
      <w:proofErr w:type="spellStart"/>
      <w:r w:rsidRPr="00E063DD">
        <w:rPr>
          <w:shd w:val="clear" w:color="auto" w:fill="FFFFFF"/>
        </w:rPr>
        <w:t>Xiaojing</w:t>
      </w:r>
      <w:proofErr w:type="spellEnd"/>
      <w:r w:rsidRPr="00E063DD">
        <w:rPr>
          <w:shd w:val="clear" w:color="auto" w:fill="FFFFFF"/>
        </w:rPr>
        <w:t>, L., (2016). Learning styles: A review of validity and usefulness. </w:t>
      </w:r>
      <w:r w:rsidRPr="00E063DD">
        <w:rPr>
          <w:i/>
          <w:iCs/>
          <w:shd w:val="clear" w:color="auto" w:fill="FFFFFF"/>
        </w:rPr>
        <w:t>Journal of Education and Training Studies</w:t>
      </w:r>
      <w:r w:rsidRPr="00E063DD">
        <w:rPr>
          <w:shd w:val="clear" w:color="auto" w:fill="FFFFFF"/>
        </w:rPr>
        <w:t>, </w:t>
      </w:r>
      <w:r w:rsidRPr="00E063DD">
        <w:rPr>
          <w:i/>
          <w:iCs/>
          <w:shd w:val="clear" w:color="auto" w:fill="FFFFFF"/>
        </w:rPr>
        <w:t>4</w:t>
      </w:r>
      <w:r w:rsidRPr="00E063DD">
        <w:rPr>
          <w:shd w:val="clear" w:color="auto" w:fill="FFFFFF"/>
        </w:rPr>
        <w:t>(10), pp.90-94.</w:t>
      </w:r>
    </w:p>
    <w:p w:rsidR="00E063DD" w:rsidRPr="00E063DD" w:rsidRDefault="00E063DD" w:rsidP="000546EE">
      <w:pPr>
        <w:spacing w:line="360" w:lineRule="auto"/>
        <w:jc w:val="both"/>
        <w:rPr>
          <w:shd w:val="clear" w:color="auto" w:fill="FFFFFF"/>
        </w:rPr>
      </w:pPr>
      <w:r w:rsidRPr="00E063DD">
        <w:rPr>
          <w:shd w:val="clear" w:color="auto" w:fill="FFFFFF"/>
        </w:rPr>
        <w:t>Pritchard, A., 2017. </w:t>
      </w:r>
      <w:r w:rsidRPr="00E063DD">
        <w:rPr>
          <w:i/>
          <w:iCs/>
          <w:shd w:val="clear" w:color="auto" w:fill="FFFFFF"/>
        </w:rPr>
        <w:t>Ways of learning: Learning theories for the classroom</w:t>
      </w:r>
      <w:r w:rsidRPr="00E063DD">
        <w:rPr>
          <w:shd w:val="clear" w:color="auto" w:fill="FFFFFF"/>
        </w:rPr>
        <w:t>. Routledge.</w:t>
      </w:r>
    </w:p>
    <w:p w:rsidR="00E063DD" w:rsidRPr="00E063DD" w:rsidRDefault="00E063DD" w:rsidP="000546EE">
      <w:pPr>
        <w:spacing w:line="360" w:lineRule="auto"/>
        <w:jc w:val="both"/>
        <w:rPr>
          <w:shd w:val="clear" w:color="auto" w:fill="FFFFFF"/>
        </w:rPr>
      </w:pPr>
      <w:proofErr w:type="spellStart"/>
      <w:r w:rsidRPr="00E063DD">
        <w:rPr>
          <w:shd w:val="clear" w:color="auto" w:fill="FFFFFF"/>
        </w:rPr>
        <w:t>Rogowsky</w:t>
      </w:r>
      <w:proofErr w:type="spellEnd"/>
      <w:r w:rsidRPr="00E063DD">
        <w:rPr>
          <w:shd w:val="clear" w:color="auto" w:fill="FFFFFF"/>
        </w:rPr>
        <w:t xml:space="preserve">, B.A., Calhoun, B.M. and </w:t>
      </w:r>
      <w:proofErr w:type="spellStart"/>
      <w:r w:rsidRPr="00E063DD">
        <w:rPr>
          <w:shd w:val="clear" w:color="auto" w:fill="FFFFFF"/>
        </w:rPr>
        <w:t>Tallal</w:t>
      </w:r>
      <w:proofErr w:type="spellEnd"/>
      <w:r w:rsidRPr="00E063DD">
        <w:rPr>
          <w:shd w:val="clear" w:color="auto" w:fill="FFFFFF"/>
        </w:rPr>
        <w:t>, P., (2015). Matching learning style to instructional method: Effects on comprehension. </w:t>
      </w:r>
      <w:r w:rsidRPr="00E063DD">
        <w:rPr>
          <w:i/>
          <w:iCs/>
          <w:shd w:val="clear" w:color="auto" w:fill="FFFFFF"/>
        </w:rPr>
        <w:t>Journal of educational psychology</w:t>
      </w:r>
      <w:r w:rsidRPr="00E063DD">
        <w:rPr>
          <w:shd w:val="clear" w:color="auto" w:fill="FFFFFF"/>
        </w:rPr>
        <w:t>, </w:t>
      </w:r>
      <w:r w:rsidRPr="00E063DD">
        <w:rPr>
          <w:i/>
          <w:iCs/>
          <w:shd w:val="clear" w:color="auto" w:fill="FFFFFF"/>
        </w:rPr>
        <w:t>107</w:t>
      </w:r>
      <w:r w:rsidRPr="00E063DD">
        <w:rPr>
          <w:shd w:val="clear" w:color="auto" w:fill="FFFFFF"/>
        </w:rPr>
        <w:t>(1), p.64.</w:t>
      </w:r>
    </w:p>
    <w:p w:rsidR="00E063DD" w:rsidRPr="00E063DD" w:rsidRDefault="00E063DD" w:rsidP="000546EE">
      <w:pPr>
        <w:spacing w:line="360" w:lineRule="auto"/>
        <w:jc w:val="both"/>
        <w:rPr>
          <w:shd w:val="clear" w:color="auto" w:fill="FFFFFF"/>
        </w:rPr>
      </w:pPr>
      <w:proofErr w:type="spellStart"/>
      <w:r w:rsidRPr="00E063DD">
        <w:rPr>
          <w:shd w:val="clear" w:color="auto" w:fill="FFFFFF"/>
        </w:rPr>
        <w:t>Shinnick</w:t>
      </w:r>
      <w:proofErr w:type="spellEnd"/>
      <w:r w:rsidRPr="00E063DD">
        <w:rPr>
          <w:shd w:val="clear" w:color="auto" w:fill="FFFFFF"/>
        </w:rPr>
        <w:t>, M.A. and Woo, M.A., (2015). Learning style impact on knowledge gains in human patient simulation. </w:t>
      </w:r>
      <w:r w:rsidRPr="00E063DD">
        <w:rPr>
          <w:i/>
          <w:iCs/>
          <w:shd w:val="clear" w:color="auto" w:fill="FFFFFF"/>
        </w:rPr>
        <w:t>Nurse Education Today</w:t>
      </w:r>
      <w:r w:rsidRPr="00E063DD">
        <w:rPr>
          <w:shd w:val="clear" w:color="auto" w:fill="FFFFFF"/>
        </w:rPr>
        <w:t>, </w:t>
      </w:r>
      <w:r w:rsidRPr="00E063DD">
        <w:rPr>
          <w:i/>
          <w:iCs/>
          <w:shd w:val="clear" w:color="auto" w:fill="FFFFFF"/>
        </w:rPr>
        <w:t>35</w:t>
      </w:r>
      <w:r w:rsidRPr="00E063DD">
        <w:rPr>
          <w:shd w:val="clear" w:color="auto" w:fill="FFFFFF"/>
        </w:rPr>
        <w:t>(1), pp.63-67.</w:t>
      </w:r>
    </w:p>
    <w:p w:rsidR="00E063DD" w:rsidRPr="00E063DD" w:rsidRDefault="00E063DD" w:rsidP="000546EE">
      <w:pPr>
        <w:spacing w:line="360" w:lineRule="auto"/>
        <w:jc w:val="both"/>
      </w:pPr>
      <w:proofErr w:type="spellStart"/>
      <w:r w:rsidRPr="00E063DD">
        <w:rPr>
          <w:shd w:val="clear" w:color="auto" w:fill="FFFFFF"/>
        </w:rPr>
        <w:lastRenderedPageBreak/>
        <w:t>Skela-Savič</w:t>
      </w:r>
      <w:proofErr w:type="spellEnd"/>
      <w:r w:rsidRPr="00E063DD">
        <w:rPr>
          <w:shd w:val="clear" w:color="auto" w:fill="FFFFFF"/>
        </w:rPr>
        <w:t>, B. and Kiger, A., (2015). Self-assessment of clinical nurse mentors as dimensions of professional development and the capability of developing ethical values at nursing students: A correlational research study. </w:t>
      </w:r>
      <w:r w:rsidRPr="00E063DD">
        <w:rPr>
          <w:i/>
          <w:iCs/>
          <w:shd w:val="clear" w:color="auto" w:fill="FFFFFF"/>
        </w:rPr>
        <w:t>Nurse education today</w:t>
      </w:r>
      <w:r w:rsidRPr="00E063DD">
        <w:rPr>
          <w:shd w:val="clear" w:color="auto" w:fill="FFFFFF"/>
        </w:rPr>
        <w:t>, </w:t>
      </w:r>
      <w:r w:rsidRPr="00E063DD">
        <w:rPr>
          <w:i/>
          <w:iCs/>
          <w:shd w:val="clear" w:color="auto" w:fill="FFFFFF"/>
        </w:rPr>
        <w:t>35</w:t>
      </w:r>
      <w:r w:rsidRPr="00E063DD">
        <w:rPr>
          <w:shd w:val="clear" w:color="auto" w:fill="FFFFFF"/>
        </w:rPr>
        <w:t>(10), pp.1044-1051.</w:t>
      </w:r>
    </w:p>
    <w:p w:rsidR="00E063DD" w:rsidRPr="00E063DD" w:rsidRDefault="00E063DD" w:rsidP="000546EE">
      <w:pPr>
        <w:spacing w:line="360" w:lineRule="auto"/>
        <w:jc w:val="both"/>
      </w:pPr>
      <w:proofErr w:type="spellStart"/>
      <w:r w:rsidRPr="00E063DD">
        <w:rPr>
          <w:shd w:val="clear" w:color="auto" w:fill="FFFFFF"/>
        </w:rPr>
        <w:t>Valizadeh</w:t>
      </w:r>
      <w:proofErr w:type="spellEnd"/>
      <w:r w:rsidRPr="00E063DD">
        <w:rPr>
          <w:shd w:val="clear" w:color="auto" w:fill="FFFFFF"/>
        </w:rPr>
        <w:t xml:space="preserve">, L., </w:t>
      </w:r>
      <w:proofErr w:type="spellStart"/>
      <w:r w:rsidRPr="00E063DD">
        <w:rPr>
          <w:shd w:val="clear" w:color="auto" w:fill="FFFFFF"/>
        </w:rPr>
        <w:t>Zamanzadeh</w:t>
      </w:r>
      <w:proofErr w:type="spellEnd"/>
      <w:r w:rsidRPr="00E063DD">
        <w:rPr>
          <w:shd w:val="clear" w:color="auto" w:fill="FFFFFF"/>
        </w:rPr>
        <w:t xml:space="preserve">, V., </w:t>
      </w:r>
      <w:proofErr w:type="spellStart"/>
      <w:r w:rsidRPr="00E063DD">
        <w:rPr>
          <w:shd w:val="clear" w:color="auto" w:fill="FFFFFF"/>
        </w:rPr>
        <w:t>Habibzadeh</w:t>
      </w:r>
      <w:proofErr w:type="spellEnd"/>
      <w:r w:rsidRPr="00E063DD">
        <w:rPr>
          <w:shd w:val="clear" w:color="auto" w:fill="FFFFFF"/>
        </w:rPr>
        <w:t xml:space="preserve">, H., </w:t>
      </w:r>
      <w:proofErr w:type="spellStart"/>
      <w:r w:rsidRPr="00E063DD">
        <w:rPr>
          <w:shd w:val="clear" w:color="auto" w:fill="FFFFFF"/>
        </w:rPr>
        <w:t>Alilu</w:t>
      </w:r>
      <w:proofErr w:type="spellEnd"/>
      <w:r w:rsidRPr="00E063DD">
        <w:rPr>
          <w:shd w:val="clear" w:color="auto" w:fill="FFFFFF"/>
        </w:rPr>
        <w:t xml:space="preserve">, L., Gillespie, M. and </w:t>
      </w:r>
      <w:proofErr w:type="spellStart"/>
      <w:r w:rsidRPr="00E063DD">
        <w:rPr>
          <w:shd w:val="clear" w:color="auto" w:fill="FFFFFF"/>
        </w:rPr>
        <w:t>Shakibi</w:t>
      </w:r>
      <w:proofErr w:type="spellEnd"/>
      <w:r w:rsidRPr="00E063DD">
        <w:rPr>
          <w:shd w:val="clear" w:color="auto" w:fill="FFFFFF"/>
        </w:rPr>
        <w:t>, A., (2018). Threats to nurses’ dignity and intent to leave the profession. </w:t>
      </w:r>
      <w:r w:rsidRPr="00E063DD">
        <w:rPr>
          <w:i/>
          <w:iCs/>
          <w:shd w:val="clear" w:color="auto" w:fill="FFFFFF"/>
        </w:rPr>
        <w:t>Nursing ethics</w:t>
      </w:r>
      <w:r w:rsidRPr="00E063DD">
        <w:rPr>
          <w:shd w:val="clear" w:color="auto" w:fill="FFFFFF"/>
        </w:rPr>
        <w:t>, </w:t>
      </w:r>
      <w:r w:rsidRPr="00E063DD">
        <w:rPr>
          <w:i/>
          <w:iCs/>
          <w:shd w:val="clear" w:color="auto" w:fill="FFFFFF"/>
        </w:rPr>
        <w:t>25</w:t>
      </w:r>
      <w:r w:rsidRPr="00E063DD">
        <w:rPr>
          <w:shd w:val="clear" w:color="auto" w:fill="FFFFFF"/>
        </w:rPr>
        <w:t>(4), pp.520-531.</w:t>
      </w:r>
    </w:p>
    <w:p w:rsidR="00E063DD" w:rsidRPr="00E063DD" w:rsidRDefault="00E063DD" w:rsidP="000546EE">
      <w:pPr>
        <w:spacing w:line="360" w:lineRule="auto"/>
        <w:jc w:val="both"/>
        <w:rPr>
          <w:shd w:val="clear" w:color="auto" w:fill="FFFFFF"/>
        </w:rPr>
      </w:pPr>
      <w:r w:rsidRPr="00E063DD">
        <w:rPr>
          <w:shd w:val="clear" w:color="auto" w:fill="FFFFFF"/>
        </w:rPr>
        <w:t>Weng, F., Ho, H.J., Yang, R.J. and Weng, C.H., (2019). The influence of learning style on learning attitude with multimedia teaching materials. </w:t>
      </w:r>
      <w:r w:rsidRPr="00E063DD">
        <w:rPr>
          <w:i/>
          <w:iCs/>
          <w:shd w:val="clear" w:color="auto" w:fill="FFFFFF"/>
        </w:rPr>
        <w:t>Eurasia Journal of Mathematics Science and Technology Education</w:t>
      </w:r>
      <w:r w:rsidRPr="00E063DD">
        <w:rPr>
          <w:shd w:val="clear" w:color="auto" w:fill="FFFFFF"/>
        </w:rPr>
        <w:t>, </w:t>
      </w:r>
      <w:r w:rsidRPr="00E063DD">
        <w:rPr>
          <w:i/>
          <w:iCs/>
          <w:shd w:val="clear" w:color="auto" w:fill="FFFFFF"/>
        </w:rPr>
        <w:t>15</w:t>
      </w:r>
      <w:r w:rsidRPr="00E063DD">
        <w:rPr>
          <w:shd w:val="clear" w:color="auto" w:fill="FFFFFF"/>
        </w:rPr>
        <w:t>(1), pp.1-9.</w:t>
      </w:r>
    </w:p>
    <w:p w:rsidR="00E063DD" w:rsidRPr="00E063DD" w:rsidRDefault="00E063DD" w:rsidP="000546EE">
      <w:pPr>
        <w:spacing w:line="360" w:lineRule="auto"/>
        <w:jc w:val="both"/>
        <w:rPr>
          <w:shd w:val="clear" w:color="auto" w:fill="FFFFFF"/>
        </w:rPr>
      </w:pPr>
      <w:r w:rsidRPr="00E063DD">
        <w:rPr>
          <w:shd w:val="clear" w:color="auto" w:fill="FFFFFF"/>
        </w:rPr>
        <w:t xml:space="preserve">Willingham, D.T., Hughes, E.M. and </w:t>
      </w:r>
      <w:proofErr w:type="spellStart"/>
      <w:r w:rsidRPr="00E063DD">
        <w:rPr>
          <w:shd w:val="clear" w:color="auto" w:fill="FFFFFF"/>
        </w:rPr>
        <w:t>Dobolyi</w:t>
      </w:r>
      <w:proofErr w:type="spellEnd"/>
      <w:r w:rsidRPr="00E063DD">
        <w:rPr>
          <w:shd w:val="clear" w:color="auto" w:fill="FFFFFF"/>
        </w:rPr>
        <w:t>, D.G., (2015). The scientific status of learning styles theories. </w:t>
      </w:r>
      <w:r w:rsidRPr="00E063DD">
        <w:rPr>
          <w:i/>
          <w:iCs/>
          <w:shd w:val="clear" w:color="auto" w:fill="FFFFFF"/>
        </w:rPr>
        <w:t>Teaching of Psychology</w:t>
      </w:r>
      <w:r w:rsidRPr="00E063DD">
        <w:rPr>
          <w:shd w:val="clear" w:color="auto" w:fill="FFFFFF"/>
        </w:rPr>
        <w:t>, </w:t>
      </w:r>
      <w:r w:rsidRPr="00E063DD">
        <w:rPr>
          <w:i/>
          <w:iCs/>
          <w:shd w:val="clear" w:color="auto" w:fill="FFFFFF"/>
        </w:rPr>
        <w:t>42</w:t>
      </w:r>
      <w:r w:rsidRPr="00E063DD">
        <w:rPr>
          <w:shd w:val="clear" w:color="auto" w:fill="FFFFFF"/>
        </w:rPr>
        <w:t>(3), pp.266-271.</w:t>
      </w:r>
    </w:p>
    <w:p w:rsidR="00F242D4" w:rsidRPr="00E063DD" w:rsidRDefault="00F242D4" w:rsidP="000546EE">
      <w:pPr>
        <w:spacing w:line="360" w:lineRule="auto"/>
        <w:rPr>
          <w:bCs/>
          <w:shd w:val="clear" w:color="auto" w:fill="FFFFFF"/>
          <w:lang w:val="en-GB"/>
        </w:rPr>
      </w:pPr>
      <w:r w:rsidRPr="00E063DD">
        <w:rPr>
          <w:bCs/>
          <w:shd w:val="clear" w:color="auto" w:fill="FFFFFF"/>
          <w:lang w:val="en-GB"/>
        </w:rPr>
        <w:br w:type="page"/>
      </w:r>
    </w:p>
    <w:p w:rsidR="00F242D4" w:rsidRPr="00E063DD" w:rsidRDefault="00F242D4" w:rsidP="000546EE">
      <w:pPr>
        <w:pStyle w:val="Heading1"/>
        <w:rPr>
          <w:shd w:val="clear" w:color="auto" w:fill="FFFFFF"/>
          <w:lang w:val="en-GB"/>
        </w:rPr>
      </w:pPr>
      <w:bookmarkStart w:id="19" w:name="_Toc16086354"/>
      <w:r w:rsidRPr="00E063DD">
        <w:rPr>
          <w:shd w:val="clear" w:color="auto" w:fill="FFFFFF"/>
          <w:lang w:val="en-GB"/>
        </w:rPr>
        <w:lastRenderedPageBreak/>
        <w:t>Appendices</w:t>
      </w:r>
      <w:bookmarkEnd w:id="19"/>
    </w:p>
    <w:p w:rsidR="00F242D4" w:rsidRPr="00E063DD" w:rsidRDefault="00F242D4" w:rsidP="000546EE">
      <w:pPr>
        <w:pStyle w:val="Heading2"/>
        <w:rPr>
          <w:shd w:val="clear" w:color="auto" w:fill="FFFFFF"/>
          <w:lang w:val="en-GB"/>
        </w:rPr>
      </w:pPr>
      <w:bookmarkStart w:id="20" w:name="_Toc16086355"/>
      <w:r w:rsidRPr="00E063DD">
        <w:rPr>
          <w:shd w:val="clear" w:color="auto" w:fill="FFFFFF"/>
          <w:lang w:val="en-GB"/>
        </w:rPr>
        <w:t>Appendix 1: Skill Audit</w:t>
      </w:r>
      <w:bookmarkEnd w:id="20"/>
    </w:p>
    <w:tbl>
      <w:tblPr>
        <w:tblStyle w:val="LightGrid-Accent4"/>
        <w:tblW w:w="0" w:type="auto"/>
        <w:tblLook w:val="04A0" w:firstRow="1" w:lastRow="0" w:firstColumn="1" w:lastColumn="0" w:noHBand="0" w:noVBand="1"/>
      </w:tblPr>
      <w:tblGrid>
        <w:gridCol w:w="4788"/>
        <w:gridCol w:w="4788"/>
      </w:tblGrid>
      <w:tr w:rsidR="00F242D4" w:rsidRPr="00E063DD" w:rsidTr="003463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bCs w:val="0"/>
                <w:sz w:val="24"/>
                <w:szCs w:val="24"/>
                <w:shd w:val="clear" w:color="auto" w:fill="FFFFFF"/>
                <w:lang w:val="en-GB"/>
              </w:rPr>
            </w:pPr>
            <w:r w:rsidRPr="00E063DD">
              <w:rPr>
                <w:rFonts w:ascii="Times New Roman" w:hAnsi="Times New Roman" w:cs="Times New Roman"/>
                <w:bCs w:val="0"/>
                <w:sz w:val="24"/>
                <w:szCs w:val="24"/>
                <w:shd w:val="clear" w:color="auto" w:fill="FFFFFF"/>
                <w:lang w:val="en-GB"/>
              </w:rPr>
              <w:t>Skill necessary for knowledge development</w:t>
            </w:r>
          </w:p>
        </w:tc>
        <w:tc>
          <w:tcPr>
            <w:tcW w:w="4788" w:type="dxa"/>
          </w:tcPr>
          <w:p w:rsidR="00F242D4" w:rsidRPr="00E063DD" w:rsidRDefault="00F242D4" w:rsidP="000546E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shd w:val="clear" w:color="auto" w:fill="FFFFFF"/>
                <w:lang w:val="en-GB"/>
              </w:rPr>
            </w:pPr>
            <w:r w:rsidRPr="00E063DD">
              <w:rPr>
                <w:rFonts w:ascii="Times New Roman" w:hAnsi="Times New Roman" w:cs="Times New Roman"/>
                <w:bCs w:val="0"/>
                <w:sz w:val="24"/>
                <w:szCs w:val="24"/>
                <w:shd w:val="clear" w:color="auto" w:fill="FFFFFF"/>
                <w:lang w:val="en-GB"/>
              </w:rPr>
              <w:t>Rating of ability</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bCs w:val="0"/>
                <w:sz w:val="24"/>
                <w:szCs w:val="24"/>
                <w:shd w:val="clear" w:color="auto" w:fill="FFFFFF"/>
                <w:lang w:val="en-GB"/>
              </w:rPr>
            </w:pPr>
            <w:r w:rsidRPr="00E063DD">
              <w:rPr>
                <w:rFonts w:ascii="Times New Roman" w:hAnsi="Times New Roman" w:cs="Times New Roman"/>
                <w:bCs w:val="0"/>
                <w:sz w:val="24"/>
                <w:szCs w:val="24"/>
                <w:shd w:val="clear" w:color="auto" w:fill="FFFFFF"/>
                <w:lang w:val="en-GB"/>
              </w:rPr>
              <w:t>Knowledge regarding mental issues</w:t>
            </w:r>
          </w:p>
        </w:tc>
        <w:tc>
          <w:tcPr>
            <w:tcW w:w="4788" w:type="dxa"/>
          </w:tcPr>
          <w:p w:rsidR="00F242D4" w:rsidRPr="00E063DD" w:rsidRDefault="00F242D4" w:rsidP="000546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shd w:val="clear" w:color="auto" w:fill="FFFFFF"/>
                <w:lang w:val="en-GB"/>
              </w:rPr>
            </w:pPr>
            <w:r w:rsidRPr="00E063DD">
              <w:rPr>
                <w:rFonts w:ascii="Times New Roman" w:hAnsi="Times New Roman" w:cs="Times New Roman"/>
                <w:bCs/>
                <w:sz w:val="24"/>
                <w:szCs w:val="24"/>
                <w:shd w:val="clear" w:color="auto" w:fill="FFFFFF"/>
                <w:lang w:val="en-GB"/>
              </w:rPr>
              <w:t>3</w:t>
            </w:r>
          </w:p>
        </w:tc>
      </w:tr>
      <w:tr w:rsidR="00F242D4" w:rsidRPr="00E063DD" w:rsidTr="0034639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bCs w:val="0"/>
                <w:sz w:val="24"/>
                <w:szCs w:val="24"/>
                <w:shd w:val="clear" w:color="auto" w:fill="FFFFFF"/>
                <w:lang w:val="en-GB"/>
              </w:rPr>
            </w:pPr>
            <w:r w:rsidRPr="00E063DD">
              <w:rPr>
                <w:rFonts w:ascii="Times New Roman" w:hAnsi="Times New Roman" w:cs="Times New Roman"/>
                <w:bCs w:val="0"/>
                <w:sz w:val="24"/>
                <w:szCs w:val="24"/>
                <w:shd w:val="clear" w:color="auto" w:fill="FFFFFF"/>
                <w:lang w:val="en-GB"/>
              </w:rPr>
              <w:t>Knowledge to handle patients in mental health department</w:t>
            </w:r>
          </w:p>
        </w:tc>
        <w:tc>
          <w:tcPr>
            <w:tcW w:w="4788" w:type="dxa"/>
          </w:tcPr>
          <w:p w:rsidR="00F242D4" w:rsidRPr="00E063DD" w:rsidRDefault="00F242D4" w:rsidP="000546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bCs/>
                <w:sz w:val="24"/>
                <w:szCs w:val="24"/>
                <w:shd w:val="clear" w:color="auto" w:fill="FFFFFF"/>
                <w:lang w:val="en-GB"/>
              </w:rPr>
            </w:pPr>
            <w:r w:rsidRPr="00E063DD">
              <w:rPr>
                <w:rFonts w:ascii="Times New Roman" w:hAnsi="Times New Roman" w:cs="Times New Roman"/>
                <w:bCs/>
                <w:sz w:val="24"/>
                <w:szCs w:val="24"/>
                <w:shd w:val="clear" w:color="auto" w:fill="FFFFFF"/>
                <w:lang w:val="en-GB"/>
              </w:rPr>
              <w:t>2</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bCs w:val="0"/>
                <w:sz w:val="24"/>
                <w:szCs w:val="24"/>
                <w:shd w:val="clear" w:color="auto" w:fill="FFFFFF"/>
                <w:lang w:val="en-GB"/>
              </w:rPr>
            </w:pPr>
            <w:r w:rsidRPr="00E063DD">
              <w:rPr>
                <w:rFonts w:ascii="Times New Roman" w:hAnsi="Times New Roman" w:cs="Times New Roman"/>
                <w:bCs w:val="0"/>
                <w:sz w:val="24"/>
                <w:szCs w:val="24"/>
                <w:shd w:val="clear" w:color="auto" w:fill="FFFFFF"/>
                <w:lang w:val="en-GB"/>
              </w:rPr>
              <w:t xml:space="preserve">Clinical knowledge </w:t>
            </w:r>
          </w:p>
        </w:tc>
        <w:tc>
          <w:tcPr>
            <w:tcW w:w="4788" w:type="dxa"/>
          </w:tcPr>
          <w:p w:rsidR="00F242D4" w:rsidRPr="00E063DD" w:rsidRDefault="00F242D4" w:rsidP="000546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shd w:val="clear" w:color="auto" w:fill="FFFFFF"/>
                <w:lang w:val="en-GB"/>
              </w:rPr>
            </w:pPr>
            <w:r w:rsidRPr="00E063DD">
              <w:rPr>
                <w:rFonts w:ascii="Times New Roman" w:hAnsi="Times New Roman" w:cs="Times New Roman"/>
                <w:bCs/>
                <w:sz w:val="24"/>
                <w:szCs w:val="24"/>
                <w:shd w:val="clear" w:color="auto" w:fill="FFFFFF"/>
                <w:lang w:val="en-GB"/>
              </w:rPr>
              <w:t>1</w:t>
            </w:r>
          </w:p>
        </w:tc>
      </w:tr>
    </w:tbl>
    <w:p w:rsidR="00F242D4" w:rsidRPr="00E063DD" w:rsidRDefault="00F242D4" w:rsidP="000546EE">
      <w:pPr>
        <w:spacing w:line="360" w:lineRule="auto"/>
        <w:jc w:val="both"/>
        <w:rPr>
          <w:rFonts w:eastAsiaTheme="minorEastAsia"/>
          <w:bCs/>
          <w:shd w:val="clear" w:color="auto" w:fill="FFFFFF"/>
          <w:lang w:val="en-GB"/>
        </w:rPr>
      </w:pPr>
    </w:p>
    <w:tbl>
      <w:tblPr>
        <w:tblStyle w:val="LightGrid-Accent4"/>
        <w:tblW w:w="0" w:type="auto"/>
        <w:jc w:val="center"/>
        <w:tblLook w:val="04A0" w:firstRow="1" w:lastRow="0" w:firstColumn="1" w:lastColumn="0" w:noHBand="0" w:noVBand="1"/>
      </w:tblPr>
      <w:tblGrid>
        <w:gridCol w:w="4788"/>
        <w:gridCol w:w="4788"/>
      </w:tblGrid>
      <w:tr w:rsidR="00F242D4" w:rsidRPr="00E063DD" w:rsidTr="0034639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sz w:val="24"/>
                <w:szCs w:val="24"/>
                <w:lang w:val="en-GB"/>
              </w:rPr>
            </w:pPr>
            <w:r w:rsidRPr="00E063DD">
              <w:rPr>
                <w:rFonts w:ascii="Times New Roman" w:hAnsi="Times New Roman" w:cs="Times New Roman"/>
                <w:sz w:val="24"/>
                <w:szCs w:val="24"/>
                <w:lang w:val="en-GB"/>
              </w:rPr>
              <w:t>Skills for future career</w:t>
            </w:r>
          </w:p>
        </w:tc>
        <w:tc>
          <w:tcPr>
            <w:tcW w:w="4788" w:type="dxa"/>
          </w:tcPr>
          <w:p w:rsidR="00F242D4" w:rsidRPr="00E063DD" w:rsidRDefault="00F242D4" w:rsidP="000546E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 xml:space="preserve">Rating of ability </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sz w:val="24"/>
                <w:szCs w:val="24"/>
                <w:lang w:val="en-GB"/>
              </w:rPr>
            </w:pPr>
            <w:r w:rsidRPr="00E063DD">
              <w:rPr>
                <w:rFonts w:ascii="Times New Roman" w:hAnsi="Times New Roman" w:cs="Times New Roman"/>
                <w:sz w:val="24"/>
                <w:szCs w:val="24"/>
                <w:lang w:val="en-GB"/>
              </w:rPr>
              <w:t>Patient management skill</w:t>
            </w:r>
          </w:p>
        </w:tc>
        <w:tc>
          <w:tcPr>
            <w:tcW w:w="4788" w:type="dxa"/>
          </w:tcPr>
          <w:p w:rsidR="00F242D4" w:rsidRPr="00E063DD" w:rsidRDefault="00F242D4" w:rsidP="000546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3</w:t>
            </w:r>
          </w:p>
        </w:tc>
      </w:tr>
      <w:tr w:rsidR="00F242D4" w:rsidRPr="00E063DD" w:rsidTr="0034639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sz w:val="24"/>
                <w:szCs w:val="24"/>
                <w:lang w:val="en-GB"/>
              </w:rPr>
            </w:pPr>
            <w:r w:rsidRPr="00E063DD">
              <w:rPr>
                <w:rFonts w:ascii="Times New Roman" w:hAnsi="Times New Roman" w:cs="Times New Roman"/>
                <w:sz w:val="24"/>
                <w:szCs w:val="24"/>
                <w:lang w:val="en-GB"/>
              </w:rPr>
              <w:t>Expertise in handling critical situations</w:t>
            </w:r>
          </w:p>
        </w:tc>
        <w:tc>
          <w:tcPr>
            <w:tcW w:w="4788" w:type="dxa"/>
          </w:tcPr>
          <w:p w:rsidR="00F242D4" w:rsidRPr="00E063DD" w:rsidRDefault="00F242D4" w:rsidP="000546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3</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sz w:val="24"/>
                <w:szCs w:val="24"/>
                <w:lang w:val="en-GB"/>
              </w:rPr>
            </w:pPr>
            <w:r w:rsidRPr="00E063DD">
              <w:rPr>
                <w:rFonts w:ascii="Times New Roman" w:hAnsi="Times New Roman" w:cs="Times New Roman"/>
                <w:sz w:val="24"/>
                <w:szCs w:val="24"/>
                <w:lang w:val="en-GB"/>
              </w:rPr>
              <w:t>Skill to communicate with psychiatric patients</w:t>
            </w:r>
          </w:p>
        </w:tc>
        <w:tc>
          <w:tcPr>
            <w:tcW w:w="4788" w:type="dxa"/>
          </w:tcPr>
          <w:p w:rsidR="00F242D4" w:rsidRPr="00E063DD" w:rsidRDefault="00F242D4" w:rsidP="000546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1</w:t>
            </w:r>
          </w:p>
        </w:tc>
      </w:tr>
      <w:tr w:rsidR="00F242D4" w:rsidRPr="00E063DD" w:rsidTr="0034639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rsidR="00F242D4" w:rsidRPr="00E063DD" w:rsidRDefault="00F242D4" w:rsidP="000546EE">
            <w:pPr>
              <w:spacing w:line="360" w:lineRule="auto"/>
              <w:jc w:val="both"/>
              <w:rPr>
                <w:rFonts w:ascii="Times New Roman" w:hAnsi="Times New Roman" w:cs="Times New Roman"/>
                <w:sz w:val="24"/>
                <w:szCs w:val="24"/>
                <w:lang w:val="en-GB"/>
              </w:rPr>
            </w:pPr>
            <w:r w:rsidRPr="00E063DD">
              <w:rPr>
                <w:rFonts w:ascii="Times New Roman" w:hAnsi="Times New Roman" w:cs="Times New Roman"/>
                <w:sz w:val="24"/>
                <w:szCs w:val="24"/>
                <w:lang w:val="en-GB"/>
              </w:rPr>
              <w:t>Conflict resolution among employees</w:t>
            </w:r>
          </w:p>
        </w:tc>
        <w:tc>
          <w:tcPr>
            <w:tcW w:w="4788" w:type="dxa"/>
          </w:tcPr>
          <w:p w:rsidR="00F242D4" w:rsidRPr="00E063DD" w:rsidRDefault="00F242D4" w:rsidP="000546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4</w:t>
            </w:r>
          </w:p>
        </w:tc>
      </w:tr>
    </w:tbl>
    <w:p w:rsidR="00F242D4" w:rsidRPr="00E063DD" w:rsidRDefault="00F242D4" w:rsidP="000546EE">
      <w:pPr>
        <w:spacing w:line="360" w:lineRule="auto"/>
        <w:jc w:val="center"/>
        <w:rPr>
          <w:lang w:val="en-GB"/>
        </w:rPr>
      </w:pPr>
      <w:r w:rsidRPr="00E063DD">
        <w:rPr>
          <w:lang w:val="en-GB"/>
        </w:rPr>
        <w:t>(Source: Self-developed)</w:t>
      </w:r>
    </w:p>
    <w:p w:rsidR="00F242D4" w:rsidRPr="00E063DD" w:rsidRDefault="00F242D4" w:rsidP="000546EE">
      <w:pPr>
        <w:spacing w:line="360" w:lineRule="auto"/>
        <w:rPr>
          <w:lang w:val="en-GB"/>
        </w:rPr>
      </w:pPr>
      <w:r w:rsidRPr="00E063DD">
        <w:rPr>
          <w:lang w:val="en-GB"/>
        </w:rPr>
        <w:t>1= No knowledge or skill</w:t>
      </w:r>
    </w:p>
    <w:p w:rsidR="00F242D4" w:rsidRPr="00E063DD" w:rsidRDefault="00F242D4" w:rsidP="000546EE">
      <w:pPr>
        <w:spacing w:line="360" w:lineRule="auto"/>
        <w:rPr>
          <w:lang w:val="en-GB"/>
        </w:rPr>
      </w:pPr>
      <w:r w:rsidRPr="00E063DD">
        <w:rPr>
          <w:lang w:val="en-GB"/>
        </w:rPr>
        <w:t>2= Some knowledge or skills</w:t>
      </w:r>
    </w:p>
    <w:p w:rsidR="00F242D4" w:rsidRPr="00E063DD" w:rsidRDefault="00F242D4" w:rsidP="000546EE">
      <w:pPr>
        <w:spacing w:line="360" w:lineRule="auto"/>
        <w:rPr>
          <w:lang w:val="en-GB"/>
        </w:rPr>
      </w:pPr>
      <w:r w:rsidRPr="00E063DD">
        <w:rPr>
          <w:lang w:val="en-GB"/>
        </w:rPr>
        <w:t>3= Decent amount of knowledge and skill</w:t>
      </w:r>
    </w:p>
    <w:p w:rsidR="00F242D4" w:rsidRPr="00E063DD" w:rsidRDefault="00F242D4" w:rsidP="000546EE">
      <w:pPr>
        <w:spacing w:line="360" w:lineRule="auto"/>
        <w:rPr>
          <w:lang w:val="en-GB"/>
        </w:rPr>
      </w:pPr>
      <w:r w:rsidRPr="00E063DD">
        <w:rPr>
          <w:lang w:val="en-GB"/>
        </w:rPr>
        <w:t>4= Proficient knowledge of knowledge and skill</w:t>
      </w:r>
    </w:p>
    <w:p w:rsidR="00F242D4" w:rsidRPr="00E063DD" w:rsidRDefault="00F242D4" w:rsidP="000546EE">
      <w:pPr>
        <w:spacing w:line="360" w:lineRule="auto"/>
        <w:rPr>
          <w:lang w:val="en-GB"/>
        </w:rPr>
      </w:pPr>
      <w:r w:rsidRPr="00E063DD">
        <w:rPr>
          <w:lang w:val="en-GB"/>
        </w:rPr>
        <w:t>5= Highly competent in the matter</w:t>
      </w:r>
      <w:r w:rsidRPr="00E063DD">
        <w:rPr>
          <w:lang w:val="en-GB"/>
        </w:rPr>
        <w:br w:type="page"/>
      </w:r>
    </w:p>
    <w:p w:rsidR="00F242D4" w:rsidRPr="00E063DD" w:rsidRDefault="00F242D4" w:rsidP="000546EE">
      <w:pPr>
        <w:pStyle w:val="Heading2"/>
        <w:rPr>
          <w:lang w:val="en-GB"/>
        </w:rPr>
      </w:pPr>
      <w:bookmarkStart w:id="21" w:name="_Toc16086356"/>
      <w:r w:rsidRPr="00E063DD">
        <w:rPr>
          <w:lang w:val="en-GB"/>
        </w:rPr>
        <w:lastRenderedPageBreak/>
        <w:t>Appendix 2: Quiz for self motivation</w:t>
      </w:r>
      <w:bookmarkEnd w:id="21"/>
    </w:p>
    <w:tbl>
      <w:tblPr>
        <w:tblStyle w:val="LightGrid-Accent11"/>
        <w:tblW w:w="0" w:type="auto"/>
        <w:tblLook w:val="04A0" w:firstRow="1" w:lastRow="0" w:firstColumn="1" w:lastColumn="0" w:noHBand="0" w:noVBand="1"/>
      </w:tblPr>
      <w:tblGrid>
        <w:gridCol w:w="1596"/>
        <w:gridCol w:w="1596"/>
        <w:gridCol w:w="1596"/>
        <w:gridCol w:w="1596"/>
        <w:gridCol w:w="1596"/>
        <w:gridCol w:w="1596"/>
      </w:tblGrid>
      <w:tr w:rsidR="00F242D4" w:rsidRPr="00E063DD" w:rsidTr="003463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Statement</w:t>
            </w:r>
          </w:p>
        </w:tc>
        <w:tc>
          <w:tcPr>
            <w:tcW w:w="1596"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Never</w:t>
            </w:r>
          </w:p>
        </w:tc>
        <w:tc>
          <w:tcPr>
            <w:tcW w:w="1596"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Rarely</w:t>
            </w:r>
          </w:p>
        </w:tc>
        <w:tc>
          <w:tcPr>
            <w:tcW w:w="1596"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Sometimes</w:t>
            </w:r>
          </w:p>
        </w:tc>
        <w:tc>
          <w:tcPr>
            <w:tcW w:w="1596"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Often</w:t>
            </w:r>
          </w:p>
        </w:tc>
        <w:tc>
          <w:tcPr>
            <w:tcW w:w="1596"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Most of the times</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1. Ability to develop new skills</w:t>
            </w: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r>
      <w:tr w:rsidR="00F242D4" w:rsidRPr="00E063DD" w:rsidTr="0034639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2. Ability to develop clinical skill</w:t>
            </w: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3. Managing critical situation</w:t>
            </w: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r>
      <w:tr w:rsidR="00F242D4" w:rsidRPr="00E063DD" w:rsidTr="0034639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4. Offering better services to critical patients</w:t>
            </w: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5. Being unsure to achieve a target</w:t>
            </w: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r>
      <w:tr w:rsidR="00F242D4" w:rsidRPr="00E063DD" w:rsidTr="0034639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6. It is my nature to often change goals</w:t>
            </w:r>
          </w:p>
        </w:tc>
        <w:tc>
          <w:tcPr>
            <w:tcW w:w="1596" w:type="dxa"/>
          </w:tcPr>
          <w:p w:rsidR="00F242D4" w:rsidRPr="00E063DD" w:rsidRDefault="00F242D4" w:rsidP="000546EE">
            <w:pPr>
              <w:pStyle w:val="ListParagraph"/>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 xml:space="preserve">7. I get tensed that I would not be able to complete </w:t>
            </w:r>
            <w:r w:rsidRPr="00E063DD">
              <w:rPr>
                <w:rFonts w:ascii="Times New Roman" w:hAnsi="Times New Roman" w:cs="Times New Roman"/>
                <w:sz w:val="24"/>
                <w:szCs w:val="24"/>
                <w:lang w:val="en-GB"/>
              </w:rPr>
              <w:lastRenderedPageBreak/>
              <w:t>task within time</w:t>
            </w:r>
          </w:p>
        </w:tc>
        <w:tc>
          <w:tcPr>
            <w:tcW w:w="1596" w:type="dxa"/>
          </w:tcPr>
          <w:p w:rsidR="00F242D4" w:rsidRPr="00E063DD" w:rsidRDefault="00F242D4" w:rsidP="000546EE">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pStyle w:val="ListParagraph"/>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159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r>
    </w:tbl>
    <w:p w:rsidR="00F242D4" w:rsidRPr="00E063DD" w:rsidRDefault="00F242D4" w:rsidP="000546EE">
      <w:pPr>
        <w:spacing w:line="360" w:lineRule="auto"/>
        <w:jc w:val="center"/>
        <w:rPr>
          <w:lang w:val="en-GB"/>
        </w:rPr>
      </w:pPr>
      <w:r w:rsidRPr="00E063DD">
        <w:rPr>
          <w:lang w:val="en-GB"/>
        </w:rPr>
        <w:t>(Source: Self-developed)</w:t>
      </w:r>
    </w:p>
    <w:p w:rsidR="00F242D4" w:rsidRPr="00E063DD" w:rsidRDefault="00F242D4" w:rsidP="000546EE">
      <w:pPr>
        <w:spacing w:line="360" w:lineRule="auto"/>
        <w:rPr>
          <w:lang w:val="en-GB"/>
        </w:rPr>
      </w:pPr>
      <w:r w:rsidRPr="00E063DD">
        <w:rPr>
          <w:lang w:val="en-GB"/>
        </w:rPr>
        <w:br w:type="page"/>
      </w:r>
    </w:p>
    <w:p w:rsidR="00F242D4" w:rsidRPr="00E063DD" w:rsidRDefault="00F242D4" w:rsidP="000546EE">
      <w:pPr>
        <w:pStyle w:val="Heading2"/>
        <w:rPr>
          <w:lang w:val="en-GB"/>
        </w:rPr>
      </w:pPr>
      <w:bookmarkStart w:id="22" w:name="_Toc16086357"/>
      <w:r w:rsidRPr="00E063DD">
        <w:rPr>
          <w:lang w:val="en-GB"/>
        </w:rPr>
        <w:lastRenderedPageBreak/>
        <w:t>Appendix 3: Personal development plan</w:t>
      </w:r>
      <w:bookmarkEnd w:id="22"/>
    </w:p>
    <w:tbl>
      <w:tblPr>
        <w:tblStyle w:val="LightGrid-Accent2"/>
        <w:tblW w:w="0" w:type="auto"/>
        <w:tblLook w:val="04A0" w:firstRow="1" w:lastRow="0" w:firstColumn="1" w:lastColumn="0" w:noHBand="0" w:noVBand="1"/>
      </w:tblPr>
      <w:tblGrid>
        <w:gridCol w:w="1895"/>
        <w:gridCol w:w="1877"/>
        <w:gridCol w:w="2163"/>
        <w:gridCol w:w="1840"/>
        <w:gridCol w:w="1801"/>
      </w:tblGrid>
      <w:tr w:rsidR="00F242D4" w:rsidRPr="00E063DD" w:rsidTr="003463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Skills to be achieved</w:t>
            </w:r>
          </w:p>
        </w:tc>
        <w:tc>
          <w:tcPr>
            <w:tcW w:w="1915"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Activities to achieve skills</w:t>
            </w:r>
          </w:p>
        </w:tc>
        <w:tc>
          <w:tcPr>
            <w:tcW w:w="1915"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Support/Resources</w:t>
            </w:r>
          </w:p>
        </w:tc>
        <w:tc>
          <w:tcPr>
            <w:tcW w:w="1915"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Success criteria</w:t>
            </w:r>
          </w:p>
        </w:tc>
        <w:tc>
          <w:tcPr>
            <w:tcW w:w="1916" w:type="dxa"/>
          </w:tcPr>
          <w:p w:rsidR="00F242D4" w:rsidRPr="00E063DD" w:rsidRDefault="00F242D4" w:rsidP="000546E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Time</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Advance communication knowledge</w:t>
            </w:r>
          </w:p>
        </w:tc>
        <w:tc>
          <w:tcPr>
            <w:tcW w:w="1915"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I have to attend training sessions to improve communication skill</w:t>
            </w:r>
          </w:p>
        </w:tc>
        <w:tc>
          <w:tcPr>
            <w:tcW w:w="1915"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 xml:space="preserve">On work training is an important support.  Help from published books, journals and articles will also be taken for developing this skill. </w:t>
            </w:r>
          </w:p>
        </w:tc>
        <w:tc>
          <w:tcPr>
            <w:tcW w:w="1915"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This knowledge will be helpful for me to communicate with my colleagues, patients and family members of patients.</w:t>
            </w:r>
          </w:p>
        </w:tc>
        <w:tc>
          <w:tcPr>
            <w:tcW w:w="191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I want to achieve this skill by November, 2019</w:t>
            </w:r>
          </w:p>
        </w:tc>
      </w:tr>
      <w:tr w:rsidR="00F242D4" w:rsidRPr="00E063DD" w:rsidTr="0034639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Advanced knowledge of mental health issues</w:t>
            </w:r>
          </w:p>
        </w:tc>
        <w:tc>
          <w:tcPr>
            <w:tcW w:w="1915"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Skill development programs and theoretical knowledge from books</w:t>
            </w:r>
          </w:p>
        </w:tc>
        <w:tc>
          <w:tcPr>
            <w:tcW w:w="1915"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Knowledge would be gathered from books, journals and articles. Skill development training would be taken.</w:t>
            </w:r>
          </w:p>
        </w:tc>
        <w:tc>
          <w:tcPr>
            <w:tcW w:w="1915"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 xml:space="preserve">This knowledge will be fruitful to assist patients with mental health issues </w:t>
            </w:r>
          </w:p>
        </w:tc>
        <w:tc>
          <w:tcPr>
            <w:tcW w:w="1916" w:type="dxa"/>
          </w:tcPr>
          <w:p w:rsidR="00F242D4" w:rsidRPr="00E063DD" w:rsidRDefault="00F242D4" w:rsidP="000546EE">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I want to achieve this skill by February, 2020</w:t>
            </w:r>
          </w:p>
        </w:tc>
      </w:tr>
      <w:tr w:rsidR="00F242D4" w:rsidRPr="00E063DD" w:rsidTr="00346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F242D4" w:rsidRPr="00E063DD" w:rsidRDefault="00F242D4" w:rsidP="000546EE">
            <w:pPr>
              <w:spacing w:line="360" w:lineRule="auto"/>
              <w:rPr>
                <w:rFonts w:ascii="Times New Roman" w:hAnsi="Times New Roman" w:cs="Times New Roman"/>
                <w:sz w:val="24"/>
                <w:szCs w:val="24"/>
                <w:lang w:val="en-GB"/>
              </w:rPr>
            </w:pPr>
            <w:r w:rsidRPr="00E063DD">
              <w:rPr>
                <w:rFonts w:ascii="Times New Roman" w:hAnsi="Times New Roman" w:cs="Times New Roman"/>
                <w:sz w:val="24"/>
                <w:szCs w:val="24"/>
                <w:lang w:val="en-GB"/>
              </w:rPr>
              <w:t>Clinical knowledge</w:t>
            </w:r>
          </w:p>
        </w:tc>
        <w:tc>
          <w:tcPr>
            <w:tcW w:w="1915"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 xml:space="preserve">I need to take part in clinical skill development trainings </w:t>
            </w:r>
          </w:p>
        </w:tc>
        <w:tc>
          <w:tcPr>
            <w:tcW w:w="1915"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Knowledge will be gathered from journal, books and training sessions. Both theoretical and practical knowledge must be gained.</w:t>
            </w:r>
          </w:p>
        </w:tc>
        <w:tc>
          <w:tcPr>
            <w:tcW w:w="1915"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This knowledge will be necessary to offer proper support to the patients</w:t>
            </w:r>
          </w:p>
        </w:tc>
        <w:tc>
          <w:tcPr>
            <w:tcW w:w="1916" w:type="dxa"/>
          </w:tcPr>
          <w:p w:rsidR="00F242D4" w:rsidRPr="00E063DD" w:rsidRDefault="00F242D4" w:rsidP="000546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E063DD">
              <w:rPr>
                <w:rFonts w:ascii="Times New Roman" w:hAnsi="Times New Roman" w:cs="Times New Roman"/>
                <w:sz w:val="24"/>
                <w:szCs w:val="24"/>
                <w:lang w:val="en-GB"/>
              </w:rPr>
              <w:t>I want to achieve this skill by March, 2020</w:t>
            </w:r>
          </w:p>
        </w:tc>
      </w:tr>
    </w:tbl>
    <w:p w:rsidR="00F242D4" w:rsidRPr="00E063DD" w:rsidRDefault="00F242D4" w:rsidP="000546EE">
      <w:pPr>
        <w:spacing w:line="360" w:lineRule="auto"/>
        <w:jc w:val="center"/>
        <w:rPr>
          <w:bCs/>
          <w:shd w:val="clear" w:color="auto" w:fill="FFFFFF"/>
          <w:lang w:val="en-GB"/>
        </w:rPr>
      </w:pPr>
      <w:r w:rsidRPr="00E063DD">
        <w:rPr>
          <w:bCs/>
          <w:shd w:val="clear" w:color="auto" w:fill="FFFFFF"/>
          <w:lang w:val="en-GB"/>
        </w:rPr>
        <w:t>(Source: Self-developed)</w:t>
      </w:r>
    </w:p>
    <w:p w:rsidR="00F20EDB" w:rsidRPr="00E063DD" w:rsidRDefault="00F20EDB" w:rsidP="000546EE">
      <w:pPr>
        <w:spacing w:before="240" w:after="240" w:line="360" w:lineRule="auto"/>
        <w:jc w:val="both"/>
        <w:rPr>
          <w:b/>
          <w:lang w:val="en-GB"/>
        </w:rPr>
      </w:pPr>
    </w:p>
    <w:p w:rsidR="00420209" w:rsidRPr="00E063DD" w:rsidRDefault="00420209" w:rsidP="000546EE">
      <w:pPr>
        <w:spacing w:line="360" w:lineRule="auto"/>
        <w:jc w:val="both"/>
        <w:rPr>
          <w:lang w:val="en-GB"/>
        </w:rPr>
      </w:pPr>
    </w:p>
    <w:sectPr w:rsidR="00420209" w:rsidRPr="00E063DD" w:rsidSect="00420209">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C396D538">
      <w:start w:val="1"/>
      <w:numFmt w:val="bullet"/>
      <w:lvlText w:val=""/>
      <w:lvlJc w:val="left"/>
      <w:pPr>
        <w:ind w:left="720" w:hanging="360"/>
      </w:pPr>
      <w:rPr>
        <w:rFonts w:ascii="Symbol" w:hAnsi="Symbol"/>
      </w:rPr>
    </w:lvl>
    <w:lvl w:ilvl="1" w:tplc="5AFCECCA">
      <w:start w:val="1"/>
      <w:numFmt w:val="bullet"/>
      <w:lvlText w:val="o"/>
      <w:lvlJc w:val="left"/>
      <w:pPr>
        <w:tabs>
          <w:tab w:val="num" w:pos="1440"/>
        </w:tabs>
        <w:ind w:left="1440" w:hanging="360"/>
      </w:pPr>
      <w:rPr>
        <w:rFonts w:ascii="Courier New" w:hAnsi="Courier New"/>
      </w:rPr>
    </w:lvl>
    <w:lvl w:ilvl="2" w:tplc="806AF85E">
      <w:start w:val="1"/>
      <w:numFmt w:val="bullet"/>
      <w:lvlText w:val=""/>
      <w:lvlJc w:val="left"/>
      <w:pPr>
        <w:tabs>
          <w:tab w:val="num" w:pos="2160"/>
        </w:tabs>
        <w:ind w:left="2160" w:hanging="360"/>
      </w:pPr>
      <w:rPr>
        <w:rFonts w:ascii="Wingdings" w:hAnsi="Wingdings"/>
      </w:rPr>
    </w:lvl>
    <w:lvl w:ilvl="3" w:tplc="B43C0DF6">
      <w:start w:val="1"/>
      <w:numFmt w:val="bullet"/>
      <w:lvlText w:val=""/>
      <w:lvlJc w:val="left"/>
      <w:pPr>
        <w:tabs>
          <w:tab w:val="num" w:pos="2880"/>
        </w:tabs>
        <w:ind w:left="2880" w:hanging="360"/>
      </w:pPr>
      <w:rPr>
        <w:rFonts w:ascii="Symbol" w:hAnsi="Symbol"/>
      </w:rPr>
    </w:lvl>
    <w:lvl w:ilvl="4" w:tplc="D384021E">
      <w:start w:val="1"/>
      <w:numFmt w:val="bullet"/>
      <w:lvlText w:val="o"/>
      <w:lvlJc w:val="left"/>
      <w:pPr>
        <w:tabs>
          <w:tab w:val="num" w:pos="3600"/>
        </w:tabs>
        <w:ind w:left="3600" w:hanging="360"/>
      </w:pPr>
      <w:rPr>
        <w:rFonts w:ascii="Courier New" w:hAnsi="Courier New"/>
      </w:rPr>
    </w:lvl>
    <w:lvl w:ilvl="5" w:tplc="85C089D2">
      <w:start w:val="1"/>
      <w:numFmt w:val="bullet"/>
      <w:lvlText w:val=""/>
      <w:lvlJc w:val="left"/>
      <w:pPr>
        <w:tabs>
          <w:tab w:val="num" w:pos="4320"/>
        </w:tabs>
        <w:ind w:left="4320" w:hanging="360"/>
      </w:pPr>
      <w:rPr>
        <w:rFonts w:ascii="Wingdings" w:hAnsi="Wingdings"/>
      </w:rPr>
    </w:lvl>
    <w:lvl w:ilvl="6" w:tplc="E7D475A2">
      <w:start w:val="1"/>
      <w:numFmt w:val="bullet"/>
      <w:lvlText w:val=""/>
      <w:lvlJc w:val="left"/>
      <w:pPr>
        <w:tabs>
          <w:tab w:val="num" w:pos="5040"/>
        </w:tabs>
        <w:ind w:left="5040" w:hanging="360"/>
      </w:pPr>
      <w:rPr>
        <w:rFonts w:ascii="Symbol" w:hAnsi="Symbol"/>
      </w:rPr>
    </w:lvl>
    <w:lvl w:ilvl="7" w:tplc="5630DCBC">
      <w:start w:val="1"/>
      <w:numFmt w:val="bullet"/>
      <w:lvlText w:val="o"/>
      <w:lvlJc w:val="left"/>
      <w:pPr>
        <w:tabs>
          <w:tab w:val="num" w:pos="5760"/>
        </w:tabs>
        <w:ind w:left="5760" w:hanging="360"/>
      </w:pPr>
      <w:rPr>
        <w:rFonts w:ascii="Courier New" w:hAnsi="Courier New"/>
      </w:rPr>
    </w:lvl>
    <w:lvl w:ilvl="8" w:tplc="BFF0DF0E">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D88B67C">
      <w:start w:val="1"/>
      <w:numFmt w:val="bullet"/>
      <w:lvlText w:val=""/>
      <w:lvlJc w:val="left"/>
      <w:pPr>
        <w:ind w:left="720" w:hanging="360"/>
      </w:pPr>
      <w:rPr>
        <w:rFonts w:ascii="Symbol" w:hAnsi="Symbol"/>
      </w:rPr>
    </w:lvl>
    <w:lvl w:ilvl="1" w:tplc="474CC3CE">
      <w:start w:val="1"/>
      <w:numFmt w:val="bullet"/>
      <w:lvlText w:val="o"/>
      <w:lvlJc w:val="left"/>
      <w:pPr>
        <w:tabs>
          <w:tab w:val="num" w:pos="1440"/>
        </w:tabs>
        <w:ind w:left="1440" w:hanging="360"/>
      </w:pPr>
      <w:rPr>
        <w:rFonts w:ascii="Courier New" w:hAnsi="Courier New"/>
      </w:rPr>
    </w:lvl>
    <w:lvl w:ilvl="2" w:tplc="428EA5AA">
      <w:start w:val="1"/>
      <w:numFmt w:val="bullet"/>
      <w:lvlText w:val=""/>
      <w:lvlJc w:val="left"/>
      <w:pPr>
        <w:tabs>
          <w:tab w:val="num" w:pos="2160"/>
        </w:tabs>
        <w:ind w:left="2160" w:hanging="360"/>
      </w:pPr>
      <w:rPr>
        <w:rFonts w:ascii="Wingdings" w:hAnsi="Wingdings"/>
      </w:rPr>
    </w:lvl>
    <w:lvl w:ilvl="3" w:tplc="E190E18A">
      <w:start w:val="1"/>
      <w:numFmt w:val="bullet"/>
      <w:lvlText w:val=""/>
      <w:lvlJc w:val="left"/>
      <w:pPr>
        <w:tabs>
          <w:tab w:val="num" w:pos="2880"/>
        </w:tabs>
        <w:ind w:left="2880" w:hanging="360"/>
      </w:pPr>
      <w:rPr>
        <w:rFonts w:ascii="Symbol" w:hAnsi="Symbol"/>
      </w:rPr>
    </w:lvl>
    <w:lvl w:ilvl="4" w:tplc="EF44887E">
      <w:start w:val="1"/>
      <w:numFmt w:val="bullet"/>
      <w:lvlText w:val="o"/>
      <w:lvlJc w:val="left"/>
      <w:pPr>
        <w:tabs>
          <w:tab w:val="num" w:pos="3600"/>
        </w:tabs>
        <w:ind w:left="3600" w:hanging="360"/>
      </w:pPr>
      <w:rPr>
        <w:rFonts w:ascii="Courier New" w:hAnsi="Courier New"/>
      </w:rPr>
    </w:lvl>
    <w:lvl w:ilvl="5" w:tplc="E792664C">
      <w:start w:val="1"/>
      <w:numFmt w:val="bullet"/>
      <w:lvlText w:val=""/>
      <w:lvlJc w:val="left"/>
      <w:pPr>
        <w:tabs>
          <w:tab w:val="num" w:pos="4320"/>
        </w:tabs>
        <w:ind w:left="4320" w:hanging="360"/>
      </w:pPr>
      <w:rPr>
        <w:rFonts w:ascii="Wingdings" w:hAnsi="Wingdings"/>
      </w:rPr>
    </w:lvl>
    <w:lvl w:ilvl="6" w:tplc="F26C9FAA">
      <w:start w:val="1"/>
      <w:numFmt w:val="bullet"/>
      <w:lvlText w:val=""/>
      <w:lvlJc w:val="left"/>
      <w:pPr>
        <w:tabs>
          <w:tab w:val="num" w:pos="5040"/>
        </w:tabs>
        <w:ind w:left="5040" w:hanging="360"/>
      </w:pPr>
      <w:rPr>
        <w:rFonts w:ascii="Symbol" w:hAnsi="Symbol"/>
      </w:rPr>
    </w:lvl>
    <w:lvl w:ilvl="7" w:tplc="EE90A1FA">
      <w:start w:val="1"/>
      <w:numFmt w:val="bullet"/>
      <w:lvlText w:val="o"/>
      <w:lvlJc w:val="left"/>
      <w:pPr>
        <w:tabs>
          <w:tab w:val="num" w:pos="5760"/>
        </w:tabs>
        <w:ind w:left="5760" w:hanging="360"/>
      </w:pPr>
      <w:rPr>
        <w:rFonts w:ascii="Courier New" w:hAnsi="Courier New"/>
      </w:rPr>
    </w:lvl>
    <w:lvl w:ilvl="8" w:tplc="7744032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38D246F6">
      <w:start w:val="1"/>
      <w:numFmt w:val="bullet"/>
      <w:lvlText w:val=""/>
      <w:lvlJc w:val="left"/>
      <w:pPr>
        <w:ind w:left="720" w:hanging="360"/>
      </w:pPr>
      <w:rPr>
        <w:rFonts w:ascii="Symbol" w:hAnsi="Symbol"/>
      </w:rPr>
    </w:lvl>
    <w:lvl w:ilvl="1" w:tplc="B732800A">
      <w:start w:val="1"/>
      <w:numFmt w:val="bullet"/>
      <w:lvlText w:val="o"/>
      <w:lvlJc w:val="left"/>
      <w:pPr>
        <w:tabs>
          <w:tab w:val="num" w:pos="1440"/>
        </w:tabs>
        <w:ind w:left="1440" w:hanging="360"/>
      </w:pPr>
      <w:rPr>
        <w:rFonts w:ascii="Courier New" w:hAnsi="Courier New"/>
      </w:rPr>
    </w:lvl>
    <w:lvl w:ilvl="2" w:tplc="6F5805E2">
      <w:start w:val="1"/>
      <w:numFmt w:val="bullet"/>
      <w:lvlText w:val=""/>
      <w:lvlJc w:val="left"/>
      <w:pPr>
        <w:tabs>
          <w:tab w:val="num" w:pos="2160"/>
        </w:tabs>
        <w:ind w:left="2160" w:hanging="360"/>
      </w:pPr>
      <w:rPr>
        <w:rFonts w:ascii="Wingdings" w:hAnsi="Wingdings"/>
      </w:rPr>
    </w:lvl>
    <w:lvl w:ilvl="3" w:tplc="204EC39A">
      <w:start w:val="1"/>
      <w:numFmt w:val="bullet"/>
      <w:lvlText w:val=""/>
      <w:lvlJc w:val="left"/>
      <w:pPr>
        <w:tabs>
          <w:tab w:val="num" w:pos="2880"/>
        </w:tabs>
        <w:ind w:left="2880" w:hanging="360"/>
      </w:pPr>
      <w:rPr>
        <w:rFonts w:ascii="Symbol" w:hAnsi="Symbol"/>
      </w:rPr>
    </w:lvl>
    <w:lvl w:ilvl="4" w:tplc="7DAA698E">
      <w:start w:val="1"/>
      <w:numFmt w:val="bullet"/>
      <w:lvlText w:val="o"/>
      <w:lvlJc w:val="left"/>
      <w:pPr>
        <w:tabs>
          <w:tab w:val="num" w:pos="3600"/>
        </w:tabs>
        <w:ind w:left="3600" w:hanging="360"/>
      </w:pPr>
      <w:rPr>
        <w:rFonts w:ascii="Courier New" w:hAnsi="Courier New"/>
      </w:rPr>
    </w:lvl>
    <w:lvl w:ilvl="5" w:tplc="D27C56E4">
      <w:start w:val="1"/>
      <w:numFmt w:val="bullet"/>
      <w:lvlText w:val=""/>
      <w:lvlJc w:val="left"/>
      <w:pPr>
        <w:tabs>
          <w:tab w:val="num" w:pos="4320"/>
        </w:tabs>
        <w:ind w:left="4320" w:hanging="360"/>
      </w:pPr>
      <w:rPr>
        <w:rFonts w:ascii="Wingdings" w:hAnsi="Wingdings"/>
      </w:rPr>
    </w:lvl>
    <w:lvl w:ilvl="6" w:tplc="D80CC384">
      <w:start w:val="1"/>
      <w:numFmt w:val="bullet"/>
      <w:lvlText w:val=""/>
      <w:lvlJc w:val="left"/>
      <w:pPr>
        <w:tabs>
          <w:tab w:val="num" w:pos="5040"/>
        </w:tabs>
        <w:ind w:left="5040" w:hanging="360"/>
      </w:pPr>
      <w:rPr>
        <w:rFonts w:ascii="Symbol" w:hAnsi="Symbol"/>
      </w:rPr>
    </w:lvl>
    <w:lvl w:ilvl="7" w:tplc="327876EA">
      <w:start w:val="1"/>
      <w:numFmt w:val="bullet"/>
      <w:lvlText w:val="o"/>
      <w:lvlJc w:val="left"/>
      <w:pPr>
        <w:tabs>
          <w:tab w:val="num" w:pos="5760"/>
        </w:tabs>
        <w:ind w:left="5760" w:hanging="360"/>
      </w:pPr>
      <w:rPr>
        <w:rFonts w:ascii="Courier New" w:hAnsi="Courier New"/>
      </w:rPr>
    </w:lvl>
    <w:lvl w:ilvl="8" w:tplc="60867A12">
      <w:start w:val="1"/>
      <w:numFmt w:val="bullet"/>
      <w:lvlText w:val=""/>
      <w:lvlJc w:val="left"/>
      <w:pPr>
        <w:tabs>
          <w:tab w:val="num" w:pos="6480"/>
        </w:tabs>
        <w:ind w:left="6480" w:hanging="360"/>
      </w:pPr>
      <w:rPr>
        <w:rFonts w:ascii="Wingdings" w:hAnsi="Wingdings"/>
      </w:rPr>
    </w:lvl>
  </w:abstractNum>
  <w:abstractNum w:abstractNumId="3" w15:restartNumberingAfterBreak="0">
    <w:nsid w:val="0C9E4C08"/>
    <w:multiLevelType w:val="multilevel"/>
    <w:tmpl w:val="267E0B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C329FB"/>
    <w:multiLevelType w:val="multilevel"/>
    <w:tmpl w:val="6934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1A1914"/>
    <w:multiLevelType w:val="multilevel"/>
    <w:tmpl w:val="A7E6A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9A78D2"/>
    <w:multiLevelType w:val="hybridMultilevel"/>
    <w:tmpl w:val="9BE62F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D50108"/>
    <w:multiLevelType w:val="multilevel"/>
    <w:tmpl w:val="5D46A1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D319A5"/>
    <w:multiLevelType w:val="multilevel"/>
    <w:tmpl w:val="F3640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7"/>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noPunctuationKerning/>
  <w:characterSpacingControl w:val="doNotCompress"/>
  <w:compat>
    <w:compatSetting w:name="compatibilityMode" w:uri="http://schemas.microsoft.com/office/word" w:val="12"/>
    <w:compatSetting w:name="useWord2013TrackBottomHyphenation" w:uri="http://schemas.microsoft.com/office/word" w:val="1"/>
  </w:compat>
  <w:rsids>
    <w:rsidRoot w:val="00420209"/>
    <w:rsid w:val="000003D9"/>
    <w:rsid w:val="000546EE"/>
    <w:rsid w:val="00061B3C"/>
    <w:rsid w:val="00095A4B"/>
    <w:rsid w:val="000A003C"/>
    <w:rsid w:val="000B581F"/>
    <w:rsid w:val="001521F9"/>
    <w:rsid w:val="00190AF7"/>
    <w:rsid w:val="00190F9C"/>
    <w:rsid w:val="001A2BDD"/>
    <w:rsid w:val="002250E1"/>
    <w:rsid w:val="002535C4"/>
    <w:rsid w:val="00253C31"/>
    <w:rsid w:val="00264B48"/>
    <w:rsid w:val="00276516"/>
    <w:rsid w:val="00287D60"/>
    <w:rsid w:val="002F236D"/>
    <w:rsid w:val="00331875"/>
    <w:rsid w:val="00346398"/>
    <w:rsid w:val="00366153"/>
    <w:rsid w:val="003743D1"/>
    <w:rsid w:val="0039251E"/>
    <w:rsid w:val="003B7DED"/>
    <w:rsid w:val="003C1F81"/>
    <w:rsid w:val="003D1066"/>
    <w:rsid w:val="00403458"/>
    <w:rsid w:val="00420209"/>
    <w:rsid w:val="00422FB9"/>
    <w:rsid w:val="00425CDC"/>
    <w:rsid w:val="004523D6"/>
    <w:rsid w:val="004809F9"/>
    <w:rsid w:val="004F1B43"/>
    <w:rsid w:val="004F2BCC"/>
    <w:rsid w:val="005017F0"/>
    <w:rsid w:val="00541AF3"/>
    <w:rsid w:val="005A15AD"/>
    <w:rsid w:val="005D7621"/>
    <w:rsid w:val="005E6A7F"/>
    <w:rsid w:val="005F2A41"/>
    <w:rsid w:val="00610EE1"/>
    <w:rsid w:val="006C79A4"/>
    <w:rsid w:val="00731820"/>
    <w:rsid w:val="00735BDE"/>
    <w:rsid w:val="00792760"/>
    <w:rsid w:val="007E35AC"/>
    <w:rsid w:val="007E651E"/>
    <w:rsid w:val="00871E13"/>
    <w:rsid w:val="008779C9"/>
    <w:rsid w:val="008A1BD8"/>
    <w:rsid w:val="008B01F8"/>
    <w:rsid w:val="008D4B34"/>
    <w:rsid w:val="00931758"/>
    <w:rsid w:val="00932D9B"/>
    <w:rsid w:val="0096336D"/>
    <w:rsid w:val="009B6958"/>
    <w:rsid w:val="009B73E8"/>
    <w:rsid w:val="009C0A1E"/>
    <w:rsid w:val="009D526A"/>
    <w:rsid w:val="00A4194E"/>
    <w:rsid w:val="00A501C0"/>
    <w:rsid w:val="00AC034E"/>
    <w:rsid w:val="00AF4415"/>
    <w:rsid w:val="00B16D9B"/>
    <w:rsid w:val="00B9290D"/>
    <w:rsid w:val="00BA02FE"/>
    <w:rsid w:val="00C1354A"/>
    <w:rsid w:val="00C75074"/>
    <w:rsid w:val="00CC1D35"/>
    <w:rsid w:val="00CC4F3B"/>
    <w:rsid w:val="00DB5229"/>
    <w:rsid w:val="00DC6592"/>
    <w:rsid w:val="00E063DD"/>
    <w:rsid w:val="00E11DB1"/>
    <w:rsid w:val="00E73D16"/>
    <w:rsid w:val="00E9590F"/>
    <w:rsid w:val="00EA5379"/>
    <w:rsid w:val="00EB2821"/>
    <w:rsid w:val="00F20EDB"/>
    <w:rsid w:val="00F242D4"/>
    <w:rsid w:val="00F80A0A"/>
    <w:rsid w:val="00FA79E0"/>
    <w:rsid w:val="00FB39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C8B06"/>
  <w15:docId w15:val="{7E94683A-C6CC-A644-911E-EA0AA9E5A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8B01F8"/>
    <w:pPr>
      <w:spacing w:line="360" w:lineRule="auto"/>
      <w:jc w:val="both"/>
      <w:outlineLvl w:val="0"/>
    </w:pPr>
    <w:rPr>
      <w:b/>
      <w:bCs/>
    </w:rPr>
  </w:style>
  <w:style w:type="paragraph" w:styleId="Heading2">
    <w:name w:val="heading 2"/>
    <w:basedOn w:val="Normal"/>
    <w:next w:val="Normal"/>
    <w:qFormat/>
    <w:rsid w:val="008B01F8"/>
    <w:pPr>
      <w:spacing w:line="360" w:lineRule="auto"/>
      <w:jc w:val="both"/>
      <w:outlineLvl w:val="1"/>
    </w:pPr>
    <w:rPr>
      <w:b/>
      <w:bCs/>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535C4"/>
    <w:pPr>
      <w:spacing w:line="276" w:lineRule="auto"/>
    </w:pPr>
    <w:rPr>
      <w:rFonts w:ascii="Arial" w:eastAsia="Arial" w:hAnsi="Arial" w:cs="Arial"/>
      <w:sz w:val="22"/>
      <w:szCs w:val="22"/>
    </w:rPr>
  </w:style>
  <w:style w:type="character" w:styleId="Hyperlink">
    <w:name w:val="Hyperlink"/>
    <w:basedOn w:val="DefaultParagraphFont"/>
    <w:uiPriority w:val="99"/>
    <w:unhideWhenUsed/>
    <w:rsid w:val="00F20EDB"/>
    <w:rPr>
      <w:color w:val="0000FF" w:themeColor="hyperlink"/>
      <w:u w:val="single"/>
    </w:rPr>
  </w:style>
  <w:style w:type="paragraph" w:styleId="ListParagraph">
    <w:name w:val="List Paragraph"/>
    <w:basedOn w:val="Normal"/>
    <w:uiPriority w:val="34"/>
    <w:qFormat/>
    <w:rsid w:val="00F242D4"/>
    <w:pPr>
      <w:spacing w:after="200" w:line="276" w:lineRule="auto"/>
      <w:ind w:left="720"/>
      <w:contextualSpacing/>
    </w:pPr>
    <w:rPr>
      <w:rFonts w:asciiTheme="minorHAnsi" w:eastAsiaTheme="minorEastAsia" w:hAnsiTheme="minorHAnsi" w:cstheme="minorBidi"/>
      <w:sz w:val="22"/>
      <w:szCs w:val="22"/>
    </w:rPr>
  </w:style>
  <w:style w:type="table" w:styleId="LightGrid-Accent4">
    <w:name w:val="Light Grid Accent 4"/>
    <w:basedOn w:val="TableNormal"/>
    <w:uiPriority w:val="62"/>
    <w:rsid w:val="00F242D4"/>
    <w:rPr>
      <w:rFonts w:asciiTheme="minorHAnsi" w:eastAsiaTheme="minorEastAsia" w:hAnsiTheme="minorHAnsi" w:cstheme="minorBidi"/>
      <w:sz w:val="22"/>
      <w:szCs w:val="22"/>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customStyle="1" w:styleId="LightGrid-Accent11">
    <w:name w:val="Light Grid - Accent 11"/>
    <w:basedOn w:val="TableNormal"/>
    <w:uiPriority w:val="62"/>
    <w:rsid w:val="00F242D4"/>
    <w:rPr>
      <w:rFonts w:asciiTheme="minorHAnsi" w:eastAsiaTheme="minorEastAsia" w:hAnsiTheme="minorHAnsi" w:cstheme="minorBidi"/>
      <w:sz w:val="22"/>
      <w:szCs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F242D4"/>
    <w:rPr>
      <w:rFonts w:asciiTheme="minorHAnsi" w:eastAsiaTheme="minorEastAsia" w:hAnsiTheme="minorHAnsi" w:cstheme="minorBidi"/>
      <w:sz w:val="22"/>
      <w:szCs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TOCHeading">
    <w:name w:val="TOC Heading"/>
    <w:basedOn w:val="Heading1"/>
    <w:next w:val="Normal"/>
    <w:uiPriority w:val="39"/>
    <w:semiHidden/>
    <w:unhideWhenUsed/>
    <w:qFormat/>
    <w:rsid w:val="00B9290D"/>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B9290D"/>
    <w:pPr>
      <w:spacing w:after="100"/>
    </w:pPr>
  </w:style>
  <w:style w:type="paragraph" w:styleId="TOC2">
    <w:name w:val="toc 2"/>
    <w:basedOn w:val="Normal"/>
    <w:next w:val="Normal"/>
    <w:autoRedefine/>
    <w:uiPriority w:val="39"/>
    <w:unhideWhenUsed/>
    <w:rsid w:val="00B9290D"/>
    <w:pPr>
      <w:spacing w:after="100"/>
      <w:ind w:left="240"/>
    </w:pPr>
  </w:style>
  <w:style w:type="paragraph" w:styleId="BalloonText">
    <w:name w:val="Balloon Text"/>
    <w:basedOn w:val="Normal"/>
    <w:link w:val="BalloonTextChar"/>
    <w:uiPriority w:val="99"/>
    <w:semiHidden/>
    <w:unhideWhenUsed/>
    <w:rsid w:val="00B9290D"/>
    <w:rPr>
      <w:rFonts w:ascii="Tahoma" w:hAnsi="Tahoma" w:cs="Tahoma"/>
      <w:sz w:val="16"/>
      <w:szCs w:val="16"/>
    </w:rPr>
  </w:style>
  <w:style w:type="character" w:customStyle="1" w:styleId="BalloonTextChar">
    <w:name w:val="Balloon Text Char"/>
    <w:basedOn w:val="DefaultParagraphFont"/>
    <w:link w:val="BalloonText"/>
    <w:uiPriority w:val="99"/>
    <w:semiHidden/>
    <w:rsid w:val="00B9290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300122">
      <w:bodyDiv w:val="1"/>
      <w:marLeft w:val="0"/>
      <w:marRight w:val="0"/>
      <w:marTop w:val="0"/>
      <w:marBottom w:val="0"/>
      <w:divBdr>
        <w:top w:val="none" w:sz="0" w:space="0" w:color="auto"/>
        <w:left w:val="none" w:sz="0" w:space="0" w:color="auto"/>
        <w:bottom w:val="none" w:sz="0" w:space="0" w:color="auto"/>
        <w:right w:val="none" w:sz="0" w:space="0" w:color="auto"/>
      </w:divBdr>
    </w:div>
    <w:div w:id="207036571">
      <w:bodyDiv w:val="1"/>
      <w:marLeft w:val="0"/>
      <w:marRight w:val="0"/>
      <w:marTop w:val="0"/>
      <w:marBottom w:val="0"/>
      <w:divBdr>
        <w:top w:val="none" w:sz="0" w:space="0" w:color="auto"/>
        <w:left w:val="none" w:sz="0" w:space="0" w:color="auto"/>
        <w:bottom w:val="none" w:sz="0" w:space="0" w:color="auto"/>
        <w:right w:val="none" w:sz="0" w:space="0" w:color="auto"/>
      </w:divBdr>
    </w:div>
    <w:div w:id="1243178417">
      <w:bodyDiv w:val="1"/>
      <w:marLeft w:val="0"/>
      <w:marRight w:val="0"/>
      <w:marTop w:val="0"/>
      <w:marBottom w:val="0"/>
      <w:divBdr>
        <w:top w:val="none" w:sz="0" w:space="0" w:color="auto"/>
        <w:left w:val="none" w:sz="0" w:space="0" w:color="auto"/>
        <w:bottom w:val="none" w:sz="0" w:space="0" w:color="auto"/>
        <w:right w:val="none" w:sz="0" w:space="0" w:color="auto"/>
      </w:divBdr>
    </w:div>
    <w:div w:id="1549875567">
      <w:bodyDiv w:val="1"/>
      <w:marLeft w:val="0"/>
      <w:marRight w:val="0"/>
      <w:marTop w:val="0"/>
      <w:marBottom w:val="0"/>
      <w:divBdr>
        <w:top w:val="none" w:sz="0" w:space="0" w:color="auto"/>
        <w:left w:val="none" w:sz="0" w:space="0" w:color="auto"/>
        <w:bottom w:val="none" w:sz="0" w:space="0" w:color="auto"/>
        <w:right w:val="none" w:sz="0" w:space="0" w:color="auto"/>
      </w:divBdr>
    </w:div>
    <w:div w:id="1610428931">
      <w:bodyDiv w:val="1"/>
      <w:marLeft w:val="0"/>
      <w:marRight w:val="0"/>
      <w:marTop w:val="0"/>
      <w:marBottom w:val="0"/>
      <w:divBdr>
        <w:top w:val="none" w:sz="0" w:space="0" w:color="auto"/>
        <w:left w:val="none" w:sz="0" w:space="0" w:color="auto"/>
        <w:bottom w:val="none" w:sz="0" w:space="0" w:color="auto"/>
        <w:right w:val="none" w:sz="0" w:space="0" w:color="auto"/>
      </w:divBdr>
    </w:div>
    <w:div w:id="17081444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ol.iza.org/articles/self-employment-and-poverty-in-developing-countries/long" TargetMode="External"/><Relationship Id="rId3" Type="http://schemas.openxmlformats.org/officeDocument/2006/relationships/styles" Target="styles.xml"/><Relationship Id="rId7" Type="http://schemas.openxmlformats.org/officeDocument/2006/relationships/image" Target="https://www.uwtsdlondon.ac.uk/media/UWTSD-London-Website/Style-Assets/images/uwtsd-london-london.png"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26CB18-390F-C443-96C2-E197F8AD9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24</Pages>
  <Words>5419</Words>
  <Characters>29538</Characters>
  <Application>Microsoft Office Word</Application>
  <DocSecurity>0</DocSecurity>
  <Lines>757</Lines>
  <Paragraphs>298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34659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107</cp:revision>
  <dcterms:created xsi:type="dcterms:W3CDTF">2019-08-07T09:52:00Z</dcterms:created>
  <dcterms:modified xsi:type="dcterms:W3CDTF">2019-08-30T20:59:00Z</dcterms:modified>
  <cp:category/>
</cp:coreProperties>
</file>