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90E99" w14:textId="58E239C4" w:rsidR="00E80465" w:rsidRPr="00C65A09" w:rsidRDefault="00C65A09" w:rsidP="00C65A09">
      <w:pPr>
        <w:spacing w:line="360" w:lineRule="auto"/>
        <w:rPr>
          <w:rFonts w:ascii="Arial" w:hAnsi="Arial" w:cs="Arial"/>
          <w:szCs w:val="24"/>
          <w:lang w:val="en-GB"/>
        </w:rPr>
      </w:pPr>
      <w:bookmarkStart w:id="0" w:name="_Toc220070414"/>
      <w:r w:rsidRPr="008B489E">
        <w:rPr>
          <w:rFonts w:ascii="Arial" w:eastAsia="Times New Roman" w:hAnsi="Arial" w:cs="Arial"/>
          <w:noProof/>
          <w:color w:val="000000"/>
          <w:bdr w:val="none" w:sz="0" w:space="0" w:color="auto" w:frame="1"/>
        </w:rPr>
        <w:drawing>
          <wp:anchor distT="0" distB="0" distL="114300" distR="114300" simplePos="0" relativeHeight="251659264" behindDoc="0" locked="0" layoutInCell="1" allowOverlap="1" wp14:anchorId="79CEE772" wp14:editId="1191F90D">
            <wp:simplePos x="0" y="0"/>
            <wp:positionH relativeFrom="column">
              <wp:posOffset>0</wp:posOffset>
            </wp:positionH>
            <wp:positionV relativeFrom="paragraph">
              <wp:posOffset>372745</wp:posOffset>
            </wp:positionV>
            <wp:extent cx="6428740" cy="1162050"/>
            <wp:effectExtent l="0" t="0" r="0" b="0"/>
            <wp:wrapSquare wrapText="bothSides"/>
            <wp:docPr id="603534118" name="Picture 603534118" descr="https://lh7-rt.googleusercontent.com/docsz/AD_4nXfckxgMSHfpn5wLqzw6Lop116l69vtE7Aa9tBicRwM__smV_ZH30qyPI3YyPO_eY3RuKKFbbAZr_8Rr42XO5sPdpahpbAN7rFkakSUzY-V98t3TT4P-Ktv2KfaWkJNWbP-8YaMN?key=aCKAk6IbKOf_mrY10H0LQ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fckxgMSHfpn5wLqzw6Lop116l69vtE7Aa9tBicRwM__smV_ZH30qyPI3YyPO_eY3RuKKFbbAZr_8Rr42XO5sPdpahpbAN7rFkakSUzY-V98t3TT4P-Ktv2KfaWkJNWbP-8YaMN?key=aCKAk6IbKOf_mrY10H0LQ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28740" cy="1162050"/>
                    </a:xfrm>
                    <a:prstGeom prst="rect">
                      <a:avLst/>
                    </a:prstGeom>
                    <a:noFill/>
                    <a:ln w="9525">
                      <a:noFill/>
                      <a:miter lim="800000"/>
                      <a:headEnd/>
                      <a:tailEnd/>
                    </a:ln>
                  </pic:spPr>
                </pic:pic>
              </a:graphicData>
            </a:graphic>
            <wp14:sizeRelH relativeFrom="margin">
              <wp14:pctWidth>0</wp14:pctWidth>
            </wp14:sizeRelH>
          </wp:anchor>
        </w:drawing>
      </w:r>
    </w:p>
    <w:p w14:paraId="5991BB54" w14:textId="77777777" w:rsidR="00E80465" w:rsidRPr="00C65A09" w:rsidRDefault="00E80465" w:rsidP="00F903E2">
      <w:pPr>
        <w:spacing w:line="360" w:lineRule="auto"/>
        <w:rPr>
          <w:rFonts w:ascii="Arial" w:hAnsi="Arial" w:cs="Arial"/>
          <w:szCs w:val="24"/>
          <w:lang w:val="en-GB"/>
        </w:rPr>
      </w:pPr>
      <w:r w:rsidRPr="00C65A09">
        <w:rPr>
          <w:rFonts w:ascii="Arial" w:hAnsi="Arial" w:cs="Arial"/>
          <w:szCs w:val="24"/>
          <w:lang w:val="en-GB"/>
        </w:rPr>
        <w:br w:type="page"/>
      </w:r>
    </w:p>
    <w:p w14:paraId="23B90C67" w14:textId="77777777" w:rsidR="00C65A09" w:rsidRPr="00C65A09" w:rsidRDefault="00C65A09" w:rsidP="00C65A09">
      <w:pPr>
        <w:spacing w:line="360" w:lineRule="auto"/>
        <w:jc w:val="center"/>
        <w:rPr>
          <w:rFonts w:ascii="Arial" w:hAnsi="Arial" w:cs="Arial"/>
          <w:b/>
          <w:sz w:val="36"/>
          <w:szCs w:val="36"/>
          <w:lang w:val="en-GB"/>
        </w:rPr>
      </w:pPr>
      <w:bookmarkStart w:id="1" w:name="_Toc220181146"/>
    </w:p>
    <w:p w14:paraId="5078507D" w14:textId="2477D1D1" w:rsidR="00C65A09" w:rsidRPr="00C65A09" w:rsidRDefault="00C65A09" w:rsidP="00C65A09">
      <w:pPr>
        <w:spacing w:line="360" w:lineRule="auto"/>
        <w:jc w:val="center"/>
        <w:rPr>
          <w:rFonts w:ascii="Arial" w:hAnsi="Arial" w:cs="Arial"/>
          <w:b/>
          <w:sz w:val="36"/>
          <w:szCs w:val="36"/>
          <w:lang w:val="en-GB"/>
        </w:rPr>
      </w:pPr>
      <w:r w:rsidRPr="00C65A09">
        <w:rPr>
          <w:rFonts w:ascii="Arial" w:hAnsi="Arial" w:cs="Arial"/>
          <w:b/>
          <w:sz w:val="36"/>
          <w:szCs w:val="36"/>
          <w:lang w:val="en-GB"/>
        </w:rPr>
        <w:t>ARTIFICIAL INTELLIGENCE AND HUMAN COLLABORATION</w:t>
      </w:r>
    </w:p>
    <w:p w14:paraId="7F522F4C" w14:textId="444B72CE" w:rsidR="00C65A09" w:rsidRPr="00C65A09" w:rsidRDefault="00C65A09" w:rsidP="00C65A09">
      <w:pPr>
        <w:spacing w:after="0" w:line="360" w:lineRule="auto"/>
        <w:jc w:val="center"/>
        <w:rPr>
          <w:rFonts w:ascii="Arial" w:eastAsia="Times New Roman" w:hAnsi="Arial" w:cs="Arial"/>
          <w:sz w:val="36"/>
          <w:szCs w:val="36"/>
        </w:rPr>
      </w:pPr>
      <w:r w:rsidRPr="00C65A09">
        <w:rPr>
          <w:rFonts w:ascii="Arial" w:eastAsia="Times New Roman" w:hAnsi="Arial" w:cs="Arial"/>
          <w:b/>
          <w:bCs/>
          <w:color w:val="000000"/>
          <w:sz w:val="36"/>
          <w:szCs w:val="36"/>
        </w:rPr>
        <w:t>Module code: BMIH600</w:t>
      </w:r>
      <w:r w:rsidRPr="00C65A09">
        <w:rPr>
          <w:rFonts w:ascii="Arial" w:eastAsia="Times New Roman" w:hAnsi="Arial" w:cs="Arial"/>
          <w:b/>
          <w:bCs/>
          <w:color w:val="000000"/>
          <w:sz w:val="36"/>
          <w:szCs w:val="36"/>
        </w:rPr>
        <w:t>1</w:t>
      </w:r>
    </w:p>
    <w:p w14:paraId="48C86627" w14:textId="3178B9D5" w:rsidR="00C65A09" w:rsidRPr="00C65A09" w:rsidRDefault="00C65A09" w:rsidP="00C65A09">
      <w:pPr>
        <w:spacing w:after="0" w:line="360" w:lineRule="auto"/>
        <w:jc w:val="center"/>
        <w:rPr>
          <w:rFonts w:ascii="Arial" w:eastAsia="Times New Roman" w:hAnsi="Arial" w:cs="Arial"/>
          <w:b/>
          <w:bCs/>
          <w:color w:val="000000"/>
          <w:sz w:val="36"/>
          <w:szCs w:val="36"/>
        </w:rPr>
      </w:pPr>
      <w:r w:rsidRPr="00C65A09">
        <w:rPr>
          <w:rFonts w:ascii="Arial" w:eastAsia="Times New Roman" w:hAnsi="Arial" w:cs="Arial"/>
          <w:b/>
          <w:bCs/>
          <w:color w:val="000000"/>
          <w:sz w:val="36"/>
          <w:szCs w:val="36"/>
        </w:rPr>
        <w:t xml:space="preserve">Lecturer: </w:t>
      </w:r>
      <w:r w:rsidR="00A71E83">
        <w:rPr>
          <w:rFonts w:ascii="Arial" w:eastAsia="Times New Roman" w:hAnsi="Arial" w:cs="Arial"/>
          <w:b/>
          <w:bCs/>
          <w:color w:val="000000"/>
          <w:sz w:val="36"/>
          <w:szCs w:val="36"/>
        </w:rPr>
        <w:t>Natalie Brailsford</w:t>
      </w:r>
    </w:p>
    <w:p w14:paraId="4B03D25D" w14:textId="77777777" w:rsidR="00C65A09" w:rsidRPr="00C65A09" w:rsidRDefault="00C65A09" w:rsidP="00C65A09">
      <w:pPr>
        <w:spacing w:after="0" w:line="360" w:lineRule="auto"/>
        <w:jc w:val="center"/>
        <w:rPr>
          <w:rFonts w:ascii="Arial" w:eastAsia="Times New Roman" w:hAnsi="Arial" w:cs="Arial"/>
          <w:sz w:val="36"/>
          <w:szCs w:val="36"/>
        </w:rPr>
      </w:pPr>
      <w:r w:rsidRPr="00C65A09">
        <w:rPr>
          <w:rFonts w:ascii="Arial" w:eastAsia="Times New Roman" w:hAnsi="Arial" w:cs="Arial"/>
          <w:b/>
          <w:bCs/>
          <w:color w:val="000000"/>
          <w:sz w:val="36"/>
          <w:szCs w:val="36"/>
        </w:rPr>
        <w:t>Student Name: Sabbir Ansar Hussain</w:t>
      </w:r>
    </w:p>
    <w:p w14:paraId="6CAA1EB6" w14:textId="77777777" w:rsidR="00C65A09" w:rsidRPr="00C65A09" w:rsidRDefault="00C65A09" w:rsidP="00C65A09">
      <w:pPr>
        <w:spacing w:after="0" w:line="360" w:lineRule="auto"/>
        <w:jc w:val="center"/>
        <w:rPr>
          <w:rFonts w:ascii="Arial" w:eastAsia="Times New Roman" w:hAnsi="Arial" w:cs="Arial"/>
          <w:sz w:val="36"/>
          <w:szCs w:val="36"/>
        </w:rPr>
      </w:pPr>
      <w:r w:rsidRPr="00C65A09">
        <w:rPr>
          <w:rFonts w:ascii="Arial" w:eastAsia="Times New Roman" w:hAnsi="Arial" w:cs="Arial"/>
          <w:b/>
          <w:bCs/>
          <w:color w:val="000000"/>
          <w:sz w:val="36"/>
          <w:szCs w:val="36"/>
        </w:rPr>
        <w:t>Student ID: 2233891</w:t>
      </w:r>
      <w:r w:rsidRPr="00C65A09">
        <w:rPr>
          <w:rFonts w:ascii="Arial" w:eastAsia="Times New Roman" w:hAnsi="Arial" w:cs="Arial"/>
          <w:b/>
          <w:bCs/>
          <w:color w:val="000000"/>
          <w:sz w:val="36"/>
          <w:szCs w:val="36"/>
        </w:rPr>
        <w:br/>
        <w:t>Word Count: 2500</w:t>
      </w:r>
    </w:p>
    <w:p w14:paraId="55691FA8" w14:textId="77777777" w:rsidR="00C65A09" w:rsidRPr="00C65A09" w:rsidRDefault="00C65A09" w:rsidP="00C65A09">
      <w:pPr>
        <w:spacing w:after="0" w:line="360" w:lineRule="auto"/>
        <w:jc w:val="center"/>
        <w:rPr>
          <w:rFonts w:ascii="Arial" w:eastAsia="Times New Roman" w:hAnsi="Arial" w:cs="Arial"/>
          <w:b/>
          <w:bCs/>
          <w:color w:val="000000"/>
          <w:sz w:val="36"/>
          <w:szCs w:val="36"/>
        </w:rPr>
      </w:pPr>
    </w:p>
    <w:p w14:paraId="69D2FBBB" w14:textId="77777777" w:rsidR="00C65A09" w:rsidRPr="00C65A09" w:rsidRDefault="00C65A09" w:rsidP="00C65A09">
      <w:pPr>
        <w:spacing w:after="0" w:line="360" w:lineRule="auto"/>
        <w:jc w:val="center"/>
        <w:rPr>
          <w:rFonts w:ascii="Arial" w:eastAsia="Times New Roman" w:hAnsi="Arial" w:cs="Arial"/>
          <w:b/>
          <w:bCs/>
          <w:color w:val="000000"/>
          <w:sz w:val="36"/>
          <w:szCs w:val="36"/>
        </w:rPr>
      </w:pPr>
    </w:p>
    <w:p w14:paraId="5E1036EF" w14:textId="77777777" w:rsidR="00C65A09" w:rsidRPr="00C65A09" w:rsidRDefault="00C65A09" w:rsidP="00C65A09">
      <w:pPr>
        <w:spacing w:after="0" w:line="360" w:lineRule="auto"/>
        <w:jc w:val="center"/>
        <w:rPr>
          <w:rFonts w:ascii="Arial" w:eastAsia="Times New Roman" w:hAnsi="Arial" w:cs="Arial"/>
          <w:sz w:val="36"/>
          <w:szCs w:val="36"/>
        </w:rPr>
      </w:pPr>
      <w:r w:rsidRPr="00C65A09">
        <w:rPr>
          <w:rFonts w:ascii="Arial" w:eastAsia="Times New Roman" w:hAnsi="Arial" w:cs="Arial"/>
          <w:b/>
          <w:bCs/>
          <w:color w:val="000000"/>
          <w:sz w:val="36"/>
          <w:szCs w:val="36"/>
        </w:rPr>
        <w:t>AI Acknowledgement</w:t>
      </w:r>
    </w:p>
    <w:p w14:paraId="2F184E49" w14:textId="77777777" w:rsidR="00C65A09" w:rsidRPr="00CE1979" w:rsidRDefault="00C65A09" w:rsidP="00C65A09">
      <w:pPr>
        <w:spacing w:after="0" w:line="360" w:lineRule="auto"/>
        <w:jc w:val="center"/>
        <w:rPr>
          <w:rFonts w:eastAsia="Times New Roman" w:cs="Times New Roman"/>
          <w:b/>
          <w:bCs/>
          <w:color w:val="000000"/>
          <w:szCs w:val="24"/>
        </w:rPr>
      </w:pPr>
      <w:r w:rsidRPr="00C65A09">
        <w:rPr>
          <w:rFonts w:ascii="Arial" w:eastAsia="Times New Roman" w:hAnsi="Arial" w:cs="Arial"/>
          <w:b/>
          <w:bCs/>
          <w:color w:val="000000"/>
          <w:sz w:val="36"/>
          <w:szCs w:val="36"/>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A1FCC62" w14:textId="77777777" w:rsidR="00C65A09" w:rsidRDefault="00C65A09" w:rsidP="00C65A09">
      <w:pPr>
        <w:pStyle w:val="Heading1"/>
        <w:spacing w:line="360" w:lineRule="auto"/>
        <w:rPr>
          <w:rFonts w:ascii="Arial" w:hAnsi="Arial" w:cs="Arial"/>
          <w:szCs w:val="24"/>
          <w:lang w:val="en-GB"/>
        </w:rPr>
      </w:pPr>
    </w:p>
    <w:p w14:paraId="4371C15D" w14:textId="77777777" w:rsidR="00C65A09" w:rsidRPr="00C65A09" w:rsidRDefault="00C65A09" w:rsidP="00C65A09">
      <w:pPr>
        <w:rPr>
          <w:lang w:val="en-GB"/>
        </w:rPr>
      </w:pPr>
    </w:p>
    <w:p w14:paraId="05185A63" w14:textId="77777777" w:rsidR="00C65A09" w:rsidRDefault="00C65A09" w:rsidP="00C65A09">
      <w:pPr>
        <w:rPr>
          <w:lang w:val="en-GB"/>
        </w:rPr>
      </w:pPr>
    </w:p>
    <w:p w14:paraId="2AFF6FFC" w14:textId="77777777" w:rsidR="00C65A09" w:rsidRPr="00C65A09" w:rsidRDefault="00C65A09" w:rsidP="00C65A09">
      <w:pPr>
        <w:rPr>
          <w:lang w:val="en-GB"/>
        </w:rPr>
      </w:pPr>
    </w:p>
    <w:p w14:paraId="46CC64C0" w14:textId="6B619862" w:rsidR="008B6DA6" w:rsidRPr="00C65A09" w:rsidRDefault="008B6DA6" w:rsidP="00F903E2">
      <w:pPr>
        <w:pStyle w:val="Heading1"/>
        <w:spacing w:line="360" w:lineRule="auto"/>
        <w:jc w:val="center"/>
        <w:rPr>
          <w:rFonts w:ascii="Arial" w:hAnsi="Arial" w:cs="Arial"/>
          <w:szCs w:val="24"/>
          <w:lang w:val="en-GB"/>
        </w:rPr>
      </w:pPr>
      <w:r w:rsidRPr="00C65A09">
        <w:rPr>
          <w:rFonts w:ascii="Arial" w:hAnsi="Arial" w:cs="Arial"/>
          <w:szCs w:val="24"/>
          <w:lang w:val="en-GB"/>
        </w:rPr>
        <w:lastRenderedPageBreak/>
        <w:t>Abstract</w:t>
      </w:r>
      <w:bookmarkEnd w:id="1"/>
    </w:p>
    <w:p w14:paraId="12AE334F" w14:textId="446986FA" w:rsidR="00E80465" w:rsidRPr="00C65A09" w:rsidRDefault="00F903E2" w:rsidP="00C65A09">
      <w:pPr>
        <w:spacing w:line="360" w:lineRule="auto"/>
        <w:jc w:val="both"/>
        <w:rPr>
          <w:rFonts w:ascii="Arial" w:hAnsi="Arial" w:cs="Arial"/>
          <w:szCs w:val="24"/>
          <w:lang w:val="en-GB"/>
        </w:rPr>
      </w:pPr>
      <w:r w:rsidRPr="00C65A09">
        <w:rPr>
          <w:rFonts w:ascii="Arial" w:hAnsi="Arial" w:cs="Arial"/>
          <w:szCs w:val="24"/>
          <w:lang w:val="en-GB"/>
        </w:rPr>
        <w:t xml:space="preserve">The paper addresses the use of the Artificial Intelligence (AI) concept and the interaction between humans and Artificial Intelligence in the hospitality industry and how they affect the efficiency of operations, service delivery, and customer satisfaction. The use of artificial intelligence (AI) technologies, including chatbots, predictive analytics, and automated cheque-ins among others, is slowly turning into a part of hotel services to make these processes smoother, faster and more enjoyable. However, the automation is not the sole factor that makes AI effective in the hospitality sector, but the fact that it is possible to work alongside human knowledge. Even though AI is effective and predictable, human employees will be necessary to offer personalised service, emotional intelligence, and complex interactions with guests. Another key point that is made </w:t>
      </w:r>
      <w:r w:rsidR="00C65A09" w:rsidRPr="00C65A09">
        <w:rPr>
          <w:rFonts w:ascii="Arial" w:hAnsi="Arial" w:cs="Arial"/>
          <w:szCs w:val="24"/>
          <w:lang w:val="en-GB"/>
        </w:rPr>
        <w:t>during</w:t>
      </w:r>
      <w:r w:rsidRPr="00C65A09">
        <w:rPr>
          <w:rFonts w:ascii="Arial" w:hAnsi="Arial" w:cs="Arial"/>
          <w:szCs w:val="24"/>
          <w:lang w:val="en-GB"/>
        </w:rPr>
        <w:t xml:space="preserve"> this research is the topicality of a hybridised version of a service, where AI facilitates the ability of a human but does not replace it. The paper describes challenges of finding a balance between technology and human interface, areas of concern such as privacy and job loss, and proposes ways of integrating AI sustainably to enhance operational performance and guest satisfaction in the hospitality sector.</w:t>
      </w:r>
      <w:r w:rsidR="00E80465" w:rsidRPr="00C65A09">
        <w:rPr>
          <w:rFonts w:ascii="Arial" w:hAnsi="Arial" w:cs="Arial"/>
          <w:szCs w:val="24"/>
          <w:lang w:val="en-GB"/>
        </w:rPr>
        <w:br w:type="page"/>
      </w:r>
    </w:p>
    <w:p w14:paraId="6C84AA65" w14:textId="77777777" w:rsidR="00D81E58" w:rsidRPr="00C65A09" w:rsidRDefault="00D81E58" w:rsidP="00F903E2">
      <w:pPr>
        <w:pStyle w:val="Heading1"/>
        <w:spacing w:line="360" w:lineRule="auto"/>
        <w:jc w:val="both"/>
        <w:rPr>
          <w:rFonts w:ascii="Arial" w:hAnsi="Arial" w:cs="Arial"/>
          <w:szCs w:val="24"/>
          <w:lang w:val="en-GB"/>
        </w:rPr>
      </w:pPr>
      <w:bookmarkStart w:id="2" w:name="_Toc220181147"/>
      <w:r w:rsidRPr="00C65A09">
        <w:rPr>
          <w:rFonts w:ascii="Arial" w:hAnsi="Arial" w:cs="Arial"/>
          <w:szCs w:val="24"/>
          <w:lang w:val="en-GB"/>
        </w:rPr>
        <w:lastRenderedPageBreak/>
        <w:t>1. Introduction</w:t>
      </w:r>
      <w:bookmarkEnd w:id="0"/>
      <w:bookmarkEnd w:id="2"/>
      <w:r w:rsidRPr="00C65A09">
        <w:rPr>
          <w:rFonts w:ascii="Arial" w:hAnsi="Arial" w:cs="Arial"/>
          <w:szCs w:val="24"/>
          <w:lang w:val="en-GB"/>
        </w:rPr>
        <w:t xml:space="preserve"> </w:t>
      </w:r>
    </w:p>
    <w:p w14:paraId="0B2F6A67" w14:textId="77777777" w:rsidR="00E51BA2"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 xml:space="preserve">Artificial intelligence is a computer system that helps in the performance of the task fast that need human intelligence, such as decision making, service automation and learning. As studied by Conrady and Buck (2012), Artificial Intelligence (AI) is now integrated in different operations like hotel industry, for improving service delivery and efficiency. The hospitality sector is based on the high service intensity and customer contact that face pressure for integration of the digital tools by preserving personalised human experience that reflects the quality of the service (Cooper and Hall, 2016). </w:t>
      </w:r>
    </w:p>
    <w:p w14:paraId="3889D276" w14:textId="1AB0C983" w:rsidR="00D81E58" w:rsidRPr="00C65A09" w:rsidRDefault="00D81E58" w:rsidP="00C65A09">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Hotels are now utilising the AI-driven chatbots, predictive analytics, and automated check in Kiosks to streamline the back and front office functions as well as enable faster service and operational consistency in different areas (Fallon and Rutherford, 2010).</w:t>
      </w:r>
      <w:r w:rsidR="00E51BA2" w:rsidRPr="00C65A09">
        <w:rPr>
          <w:rFonts w:ascii="Arial" w:eastAsia="Times New Roman" w:hAnsi="Arial" w:cs="Arial"/>
          <w:szCs w:val="24"/>
          <w:lang w:val="en-GB"/>
        </w:rPr>
        <w:t xml:space="preserve"> </w:t>
      </w:r>
      <w:r w:rsidRPr="00C65A09">
        <w:rPr>
          <w:rFonts w:ascii="Arial" w:eastAsia="Times New Roman" w:hAnsi="Arial" w:cs="Arial"/>
          <w:szCs w:val="24"/>
          <w:lang w:val="en-GB"/>
        </w:rPr>
        <w:t xml:space="preserve">The hotel operation is not technological but organisational, with hierarchies and reshaping of the job roles and decision-making authority in different departments. Thus, the hospitality industry is relational with interpersonal communication and emotional labour communication shaping satisfaction, brand reputation and loyalty (Johnston et al., 2012). This report aims to analyse the role of artificial intelligence in human collaboration in the hospitality industry, and how it improves efficiency and decision-making abilities of the personnel involved to improve work operations in the hotel sector. </w:t>
      </w:r>
    </w:p>
    <w:p w14:paraId="1A5BD6C1" w14:textId="77777777" w:rsidR="00D81E58" w:rsidRPr="00C65A09" w:rsidRDefault="00D81E58" w:rsidP="00F903E2">
      <w:pPr>
        <w:pStyle w:val="Heading1"/>
        <w:spacing w:line="360" w:lineRule="auto"/>
        <w:jc w:val="both"/>
        <w:rPr>
          <w:rFonts w:ascii="Arial" w:hAnsi="Arial" w:cs="Arial"/>
          <w:szCs w:val="24"/>
          <w:lang w:val="en-GB"/>
        </w:rPr>
      </w:pPr>
      <w:bookmarkStart w:id="3" w:name="_Toc220070415"/>
      <w:bookmarkStart w:id="4" w:name="_Toc220181148"/>
      <w:r w:rsidRPr="00C65A09">
        <w:rPr>
          <w:rFonts w:ascii="Arial" w:hAnsi="Arial" w:cs="Arial"/>
          <w:szCs w:val="24"/>
          <w:lang w:val="en-GB"/>
        </w:rPr>
        <w:t>2. Literature Review</w:t>
      </w:r>
      <w:bookmarkEnd w:id="3"/>
      <w:bookmarkEnd w:id="4"/>
      <w:r w:rsidRPr="00C65A09">
        <w:rPr>
          <w:rFonts w:ascii="Arial" w:hAnsi="Arial" w:cs="Arial"/>
          <w:szCs w:val="24"/>
          <w:lang w:val="en-GB"/>
        </w:rPr>
        <w:t xml:space="preserve"> </w:t>
      </w:r>
    </w:p>
    <w:p w14:paraId="0325FD64" w14:textId="1A229299" w:rsidR="00E51BA2"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 xml:space="preserve">The AI-human collaboration is about the integration of the intelligent system into different hotel operations. The study by Cozzio et al. (2025) indicates that AI helps in maintaining the authentic service that supports loyalty and satisfaction. Hospitality operations are based on the tacit knowledge and interpersonal coordination that made automation challenging, as there is a lack of empathy and satisfaction in service delivery (Mill, 2012). Thus, the organisations now adopt the augmentation strategies where AI help the employees in preforming task efficiently. With the help of AI, employees can make decisions </w:t>
      </w:r>
      <w:r w:rsidR="001A0355" w:rsidRPr="00C65A09">
        <w:rPr>
          <w:rFonts w:ascii="Arial" w:eastAsia="Times New Roman" w:hAnsi="Arial" w:cs="Arial"/>
          <w:szCs w:val="24"/>
          <w:lang w:val="en-GB"/>
        </w:rPr>
        <w:t>regarding</w:t>
      </w:r>
      <w:r w:rsidRPr="00C65A09">
        <w:rPr>
          <w:rFonts w:ascii="Arial" w:eastAsia="Times New Roman" w:hAnsi="Arial" w:cs="Arial"/>
          <w:szCs w:val="24"/>
          <w:lang w:val="en-GB"/>
        </w:rPr>
        <w:t xml:space="preserve"> </w:t>
      </w:r>
      <w:r w:rsidR="001A0355" w:rsidRPr="00C65A09">
        <w:rPr>
          <w:rFonts w:ascii="Arial" w:eastAsia="Times New Roman" w:hAnsi="Arial" w:cs="Arial"/>
          <w:szCs w:val="24"/>
          <w:lang w:val="en-GB"/>
        </w:rPr>
        <w:t>dashboard</w:t>
      </w:r>
      <w:r w:rsidRPr="00C65A09">
        <w:rPr>
          <w:rFonts w:ascii="Arial" w:eastAsia="Times New Roman" w:hAnsi="Arial" w:cs="Arial"/>
          <w:szCs w:val="24"/>
          <w:lang w:val="en-GB"/>
        </w:rPr>
        <w:t xml:space="preserve"> and get help in automated scheduling tools. One of the contemporary challenges is based on balancing technological efficiency with human </w:t>
      </w:r>
      <w:r w:rsidRPr="00C65A09">
        <w:rPr>
          <w:rFonts w:ascii="Arial" w:eastAsia="Times New Roman" w:hAnsi="Arial" w:cs="Arial"/>
          <w:szCs w:val="24"/>
          <w:lang w:val="en-GB"/>
        </w:rPr>
        <w:lastRenderedPageBreak/>
        <w:t xml:space="preserve">coordination to ensure the luxury stay by creating a hybrid service model as compared to full automation (Valen and Valen, 2014). </w:t>
      </w:r>
    </w:p>
    <w:p w14:paraId="504A7471" w14:textId="3511B3A8" w:rsidR="00D81E58"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As the competition is increasing in the hospitality industry, human collaboration is important to play a role in influencing the workforce design, guest perceptions and training (Wood, 2013). Project management perspectives indicate that digital transformation is important in meeting need of the structured planning, risk assessment and stakeholder engagement by ensuring technology is significant in improving hospitality service (Khudo, 2025). Effective implementation is important in the hospitality industry, and the cross-functional collaboration between the managers, IT teams, and frontline staff helps in minimising the resistance and maintaining the service continuity. Along with this, the front office automation has received particular attention for mobile check-in, reducing queues and kiosk and labour costs by improving accuracy and speed of transactions (Vallen and Vallen, 2014). This further illustrates that guests look for reassurance from staff during the complex interactions that indicate the human presence is important and cannot be denied.</w:t>
      </w:r>
    </w:p>
    <w:p w14:paraId="6FDDAC15" w14:textId="1943E6CA" w:rsidR="00D81E58"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 xml:space="preserve">Regarding service operations, technology </w:t>
      </w:r>
      <w:r w:rsidR="00C65A09" w:rsidRPr="00C65A09">
        <w:rPr>
          <w:rFonts w:ascii="Arial" w:eastAsia="Times New Roman" w:hAnsi="Arial" w:cs="Arial"/>
          <w:szCs w:val="24"/>
          <w:lang w:val="en-GB"/>
        </w:rPr>
        <w:t>must</w:t>
      </w:r>
      <w:r w:rsidRPr="00C65A09">
        <w:rPr>
          <w:rFonts w:ascii="Arial" w:eastAsia="Times New Roman" w:hAnsi="Arial" w:cs="Arial"/>
          <w:szCs w:val="24"/>
          <w:lang w:val="en-GB"/>
        </w:rPr>
        <w:t xml:space="preserve"> enhance reliability and responsiveness without losing assurance and empathy that are two dimensions closely associated with the satisfaction measures in hospitality contexts (Johnston, Clark and Shulver, 2012). </w:t>
      </w:r>
      <w:r w:rsidR="000D6825" w:rsidRPr="00C65A09">
        <w:rPr>
          <w:rFonts w:ascii="Arial" w:eastAsia="Times New Roman" w:hAnsi="Arial" w:cs="Arial"/>
          <w:szCs w:val="24"/>
          <w:lang w:val="en-GB"/>
        </w:rPr>
        <w:t xml:space="preserve">Thus, the fact is that AI systems are expected to leave employees with a daily </w:t>
      </w:r>
      <w:r w:rsidR="001A0355" w:rsidRPr="00C65A09">
        <w:rPr>
          <w:rFonts w:ascii="Arial" w:eastAsia="Times New Roman" w:hAnsi="Arial" w:cs="Arial"/>
          <w:szCs w:val="24"/>
          <w:lang w:val="en-GB"/>
        </w:rPr>
        <w:t>task load</w:t>
      </w:r>
      <w:r w:rsidR="00F8318A" w:rsidRPr="00C65A09">
        <w:rPr>
          <w:rFonts w:ascii="Arial" w:eastAsia="Times New Roman" w:hAnsi="Arial" w:cs="Arial"/>
          <w:szCs w:val="24"/>
          <w:lang w:val="en-GB"/>
        </w:rPr>
        <w:t>,</w:t>
      </w:r>
      <w:r w:rsidR="000D6825" w:rsidRPr="00C65A09">
        <w:rPr>
          <w:rFonts w:ascii="Arial" w:eastAsia="Times New Roman" w:hAnsi="Arial" w:cs="Arial"/>
          <w:szCs w:val="24"/>
          <w:lang w:val="en-GB"/>
        </w:rPr>
        <w:t xml:space="preserve"> except to merely concentrate on customised interaction.</w:t>
      </w:r>
      <w:r w:rsidR="00E51BA2" w:rsidRPr="00C65A09">
        <w:rPr>
          <w:rFonts w:ascii="Arial" w:eastAsia="Times New Roman" w:hAnsi="Arial" w:cs="Arial"/>
          <w:szCs w:val="24"/>
          <w:lang w:val="en-GB"/>
        </w:rPr>
        <w:t xml:space="preserve"> </w:t>
      </w:r>
      <w:r w:rsidR="000D6825" w:rsidRPr="00C65A09">
        <w:rPr>
          <w:rFonts w:ascii="Arial" w:eastAsia="Times New Roman" w:hAnsi="Arial" w:cs="Arial"/>
          <w:szCs w:val="24"/>
          <w:lang w:val="en-GB"/>
        </w:rPr>
        <w:t xml:space="preserve">Moreover, the area of food as well as </w:t>
      </w:r>
      <w:r w:rsidR="00F8318A" w:rsidRPr="00C65A09">
        <w:rPr>
          <w:rFonts w:ascii="Arial" w:eastAsia="Times New Roman" w:hAnsi="Arial" w:cs="Arial"/>
          <w:szCs w:val="24"/>
          <w:lang w:val="en-GB"/>
        </w:rPr>
        <w:t>beverage</w:t>
      </w:r>
      <w:r w:rsidR="000D6825" w:rsidRPr="00C65A09">
        <w:rPr>
          <w:rFonts w:ascii="Arial" w:eastAsia="Times New Roman" w:hAnsi="Arial" w:cs="Arial"/>
          <w:szCs w:val="24"/>
          <w:lang w:val="en-GB"/>
        </w:rPr>
        <w:t xml:space="preserve"> services presents similar patterns</w:t>
      </w:r>
      <w:r w:rsidR="00F8318A" w:rsidRPr="00C65A09">
        <w:rPr>
          <w:rFonts w:ascii="Arial" w:eastAsia="Times New Roman" w:hAnsi="Arial" w:cs="Arial"/>
          <w:szCs w:val="24"/>
          <w:lang w:val="en-GB"/>
        </w:rPr>
        <w:t>,</w:t>
      </w:r>
      <w:r w:rsidR="000D6825" w:rsidRPr="00C65A09">
        <w:rPr>
          <w:rFonts w:ascii="Arial" w:eastAsia="Times New Roman" w:hAnsi="Arial" w:cs="Arial"/>
          <w:szCs w:val="24"/>
          <w:lang w:val="en-GB"/>
        </w:rPr>
        <w:t xml:space="preserve"> such as AI-based ordering ones</w:t>
      </w:r>
      <w:r w:rsidR="00F8318A" w:rsidRPr="00C65A09">
        <w:rPr>
          <w:rFonts w:ascii="Arial" w:eastAsia="Times New Roman" w:hAnsi="Arial" w:cs="Arial"/>
          <w:szCs w:val="24"/>
          <w:lang w:val="en-GB"/>
        </w:rPr>
        <w:t>,</w:t>
      </w:r>
      <w:r w:rsidR="000D6825" w:rsidRPr="00C65A09">
        <w:rPr>
          <w:rFonts w:ascii="Arial" w:eastAsia="Times New Roman" w:hAnsi="Arial" w:cs="Arial"/>
          <w:szCs w:val="24"/>
          <w:lang w:val="en-GB"/>
        </w:rPr>
        <w:t xml:space="preserve"> which can enhance accuracy and efficiency, yet require an effective human interaction to handle customers </w:t>
      </w:r>
      <w:r w:rsidRPr="00C65A09">
        <w:rPr>
          <w:rFonts w:ascii="Arial" w:eastAsia="Times New Roman" w:hAnsi="Arial" w:cs="Arial"/>
          <w:szCs w:val="24"/>
          <w:lang w:val="en-GB"/>
        </w:rPr>
        <w:t>(Seong Soo and Bo-Kyung, 2025</w:t>
      </w:r>
      <w:r w:rsidR="009E7499" w:rsidRPr="00C65A09">
        <w:rPr>
          <w:rFonts w:ascii="Arial" w:eastAsia="Times New Roman" w:hAnsi="Arial" w:cs="Arial"/>
          <w:szCs w:val="24"/>
          <w:lang w:val="en-GB"/>
        </w:rPr>
        <w:t>; Ali, 2025</w:t>
      </w:r>
      <w:r w:rsidRPr="00C65A09">
        <w:rPr>
          <w:rFonts w:ascii="Arial" w:eastAsia="Times New Roman" w:hAnsi="Arial" w:cs="Arial"/>
          <w:szCs w:val="24"/>
          <w:lang w:val="en-GB"/>
        </w:rPr>
        <w:t>). Hybrid service models thus combine algorithmic accuracy, situational judgement and emotional intelligence.</w:t>
      </w:r>
    </w:p>
    <w:p w14:paraId="24B30F99" w14:textId="6693BDDF" w:rsidR="00D81E58"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Psychological and cultural concerns among the workers are also heightened by automation, such as fear of job loss, skills obsolescence and the loss of independence, which can lead to corrosion of morale and performance of the services (Mongiello and MacDonald, 2025). Organisations should hence invest in training and communication approaches to view AI as a supportive instead of a threat.</w:t>
      </w:r>
      <w:r w:rsidR="00E51BA2" w:rsidRPr="00C65A09">
        <w:rPr>
          <w:rFonts w:ascii="Arial" w:eastAsia="Times New Roman" w:hAnsi="Arial" w:cs="Arial"/>
          <w:szCs w:val="24"/>
          <w:lang w:val="en-GB"/>
        </w:rPr>
        <w:t xml:space="preserve"> </w:t>
      </w:r>
      <w:r w:rsidRPr="00C65A09">
        <w:rPr>
          <w:rFonts w:ascii="Arial" w:eastAsia="Times New Roman" w:hAnsi="Arial" w:cs="Arial"/>
          <w:szCs w:val="24"/>
          <w:lang w:val="en-GB"/>
        </w:rPr>
        <w:t xml:space="preserve">The literature about workplace </w:t>
      </w:r>
      <w:r w:rsidRPr="00C65A09">
        <w:rPr>
          <w:rFonts w:ascii="Arial" w:eastAsia="Times New Roman" w:hAnsi="Arial" w:cs="Arial"/>
          <w:szCs w:val="24"/>
          <w:lang w:val="en-GB"/>
        </w:rPr>
        <w:lastRenderedPageBreak/>
        <w:t>learning highlights that placement experiences and continuous professional development should be organised to prepare staff with digital skills as well as interpersonal skills (ASET, 2017). The acquisition of these two-fold capabilities will help employees to cope with the technological interfaces and expectations of guests.</w:t>
      </w:r>
    </w:p>
    <w:p w14:paraId="749334FD" w14:textId="7D599F4A" w:rsidR="00D81E58"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 xml:space="preserve">At the strategic level, hotels are in a globalised environment whereby technological innovation defines competitiveness, prompting firms to adopt AI as a way of improving productivity and differentiation (Wahab and Cooper, 2005). </w:t>
      </w:r>
      <w:r w:rsidR="00C27B39" w:rsidRPr="00C65A09">
        <w:rPr>
          <w:rFonts w:ascii="Arial" w:eastAsia="Times New Roman" w:hAnsi="Arial" w:cs="Arial"/>
          <w:szCs w:val="24"/>
          <w:lang w:val="en-GB"/>
        </w:rPr>
        <w:t xml:space="preserve">Data-driven marketing, </w:t>
      </w:r>
      <w:r w:rsidR="00F8318A" w:rsidRPr="00C65A09">
        <w:rPr>
          <w:rFonts w:ascii="Arial" w:eastAsia="Times New Roman" w:hAnsi="Arial" w:cs="Arial"/>
          <w:szCs w:val="24"/>
          <w:lang w:val="en-GB"/>
        </w:rPr>
        <w:t>suggestions regarding</w:t>
      </w:r>
      <w:r w:rsidR="00C27B39" w:rsidRPr="00C65A09">
        <w:rPr>
          <w:rFonts w:ascii="Arial" w:eastAsia="Times New Roman" w:hAnsi="Arial" w:cs="Arial"/>
          <w:szCs w:val="24"/>
          <w:lang w:val="en-GB"/>
        </w:rPr>
        <w:t xml:space="preserve"> personalisation, and </w:t>
      </w:r>
      <w:r w:rsidR="00F8318A" w:rsidRPr="00C65A09">
        <w:rPr>
          <w:rFonts w:ascii="Arial" w:eastAsia="Times New Roman" w:hAnsi="Arial" w:cs="Arial"/>
          <w:szCs w:val="24"/>
          <w:lang w:val="en-GB"/>
        </w:rPr>
        <w:t>d</w:t>
      </w:r>
      <w:r w:rsidR="00C27B39" w:rsidRPr="00C65A09">
        <w:rPr>
          <w:rFonts w:ascii="Arial" w:eastAsia="Times New Roman" w:hAnsi="Arial" w:cs="Arial"/>
          <w:szCs w:val="24"/>
          <w:lang w:val="en-GB"/>
        </w:rPr>
        <w:t>y</w:t>
      </w:r>
      <w:r w:rsidR="00F8318A" w:rsidRPr="00C65A09">
        <w:rPr>
          <w:rFonts w:ascii="Arial" w:eastAsia="Times New Roman" w:hAnsi="Arial" w:cs="Arial"/>
          <w:szCs w:val="24"/>
          <w:lang w:val="en-GB"/>
        </w:rPr>
        <w:t>n</w:t>
      </w:r>
      <w:r w:rsidR="00C27B39" w:rsidRPr="00C65A09">
        <w:rPr>
          <w:rFonts w:ascii="Arial" w:eastAsia="Times New Roman" w:hAnsi="Arial" w:cs="Arial"/>
          <w:szCs w:val="24"/>
          <w:lang w:val="en-GB"/>
        </w:rPr>
        <w:t xml:space="preserve">amic pricing can significantly </w:t>
      </w:r>
      <w:r w:rsidR="00F8318A" w:rsidRPr="00C65A09">
        <w:rPr>
          <w:rFonts w:ascii="Arial" w:eastAsia="Times New Roman" w:hAnsi="Arial" w:cs="Arial"/>
          <w:szCs w:val="24"/>
          <w:lang w:val="en-GB"/>
        </w:rPr>
        <w:t>benefit</w:t>
      </w:r>
      <w:r w:rsidR="00C27B39" w:rsidRPr="00C65A09">
        <w:rPr>
          <w:rFonts w:ascii="Arial" w:eastAsia="Times New Roman" w:hAnsi="Arial" w:cs="Arial"/>
          <w:szCs w:val="24"/>
          <w:lang w:val="en-GB"/>
        </w:rPr>
        <w:t xml:space="preserve"> early </w:t>
      </w:r>
      <w:r w:rsidR="00F8318A" w:rsidRPr="00C65A09">
        <w:rPr>
          <w:rFonts w:ascii="Arial" w:eastAsia="Times New Roman" w:hAnsi="Arial" w:cs="Arial"/>
          <w:szCs w:val="24"/>
          <w:lang w:val="en-GB"/>
        </w:rPr>
        <w:t>adopters</w:t>
      </w:r>
      <w:r w:rsidR="00C27B39" w:rsidRPr="00C65A09">
        <w:rPr>
          <w:rFonts w:ascii="Arial" w:eastAsia="Times New Roman" w:hAnsi="Arial" w:cs="Arial"/>
          <w:szCs w:val="24"/>
          <w:lang w:val="en-GB"/>
        </w:rPr>
        <w:t>.</w:t>
      </w:r>
      <w:r w:rsidR="00E51BA2" w:rsidRPr="00C65A09">
        <w:rPr>
          <w:rFonts w:ascii="Arial" w:eastAsia="Times New Roman" w:hAnsi="Arial" w:cs="Arial"/>
          <w:szCs w:val="24"/>
          <w:lang w:val="en-GB"/>
        </w:rPr>
        <w:t xml:space="preserve"> </w:t>
      </w:r>
      <w:r w:rsidR="00C27B39" w:rsidRPr="00C65A09">
        <w:rPr>
          <w:rFonts w:ascii="Arial" w:eastAsia="Times New Roman" w:hAnsi="Arial" w:cs="Arial"/>
          <w:szCs w:val="24"/>
          <w:lang w:val="en-GB"/>
        </w:rPr>
        <w:t xml:space="preserve">The </w:t>
      </w:r>
      <w:r w:rsidR="00F8318A" w:rsidRPr="00C65A09">
        <w:rPr>
          <w:rFonts w:ascii="Arial" w:eastAsia="Times New Roman" w:hAnsi="Arial" w:cs="Arial"/>
          <w:szCs w:val="24"/>
          <w:lang w:val="en-GB"/>
        </w:rPr>
        <w:t>critics, Laws, Prideaux</w:t>
      </w:r>
      <w:r w:rsidR="00C27B39" w:rsidRPr="00C65A09">
        <w:rPr>
          <w:rFonts w:ascii="Arial" w:eastAsia="Times New Roman" w:hAnsi="Arial" w:cs="Arial"/>
          <w:szCs w:val="24"/>
          <w:lang w:val="en-GB"/>
        </w:rPr>
        <w:t xml:space="preserve"> an</w:t>
      </w:r>
      <w:r w:rsidR="00F8318A" w:rsidRPr="00C65A09">
        <w:rPr>
          <w:rFonts w:ascii="Arial" w:eastAsia="Times New Roman" w:hAnsi="Arial" w:cs="Arial"/>
          <w:szCs w:val="24"/>
          <w:lang w:val="en-GB"/>
        </w:rPr>
        <w:t>d</w:t>
      </w:r>
      <w:r w:rsidR="00C27B39" w:rsidRPr="00C65A09">
        <w:rPr>
          <w:rFonts w:ascii="Arial" w:eastAsia="Times New Roman" w:hAnsi="Arial" w:cs="Arial"/>
          <w:szCs w:val="24"/>
          <w:lang w:val="en-GB"/>
        </w:rPr>
        <w:t xml:space="preserve"> Chon (2007) argue that </w:t>
      </w:r>
      <w:r w:rsidR="00F8318A" w:rsidRPr="00C65A09">
        <w:rPr>
          <w:rFonts w:ascii="Arial" w:eastAsia="Times New Roman" w:hAnsi="Arial" w:cs="Arial"/>
          <w:szCs w:val="24"/>
          <w:lang w:val="en-GB"/>
        </w:rPr>
        <w:t xml:space="preserve">a </w:t>
      </w:r>
      <w:r w:rsidR="00C27B39" w:rsidRPr="00C65A09">
        <w:rPr>
          <w:rFonts w:ascii="Arial" w:eastAsia="Times New Roman" w:hAnsi="Arial" w:cs="Arial"/>
          <w:szCs w:val="24"/>
          <w:lang w:val="en-GB"/>
        </w:rPr>
        <w:t xml:space="preserve">crisis </w:t>
      </w:r>
      <w:r w:rsidR="00F8318A" w:rsidRPr="00C65A09">
        <w:rPr>
          <w:rFonts w:ascii="Arial" w:eastAsia="Times New Roman" w:hAnsi="Arial" w:cs="Arial"/>
          <w:szCs w:val="24"/>
          <w:lang w:val="en-GB"/>
        </w:rPr>
        <w:t>demonstrates</w:t>
      </w:r>
      <w:r w:rsidR="00C27B39" w:rsidRPr="00C65A09">
        <w:rPr>
          <w:rFonts w:ascii="Arial" w:eastAsia="Times New Roman" w:hAnsi="Arial" w:cs="Arial"/>
          <w:szCs w:val="24"/>
          <w:lang w:val="en-GB"/>
        </w:rPr>
        <w:t xml:space="preserve"> possible vulnerabilities</w:t>
      </w:r>
      <w:r w:rsidR="00F8318A" w:rsidRPr="00C65A09">
        <w:rPr>
          <w:rFonts w:ascii="Arial" w:eastAsia="Times New Roman" w:hAnsi="Arial" w:cs="Arial"/>
          <w:szCs w:val="24"/>
          <w:lang w:val="en-GB"/>
        </w:rPr>
        <w:t>,</w:t>
      </w:r>
      <w:r w:rsidR="00C27B39" w:rsidRPr="00C65A09">
        <w:rPr>
          <w:rFonts w:ascii="Arial" w:eastAsia="Times New Roman" w:hAnsi="Arial" w:cs="Arial"/>
          <w:szCs w:val="24"/>
          <w:lang w:val="en-GB"/>
        </w:rPr>
        <w:t xml:space="preserve"> while excessively </w:t>
      </w:r>
      <w:r w:rsidR="00F8318A" w:rsidRPr="00C65A09">
        <w:rPr>
          <w:rFonts w:ascii="Arial" w:eastAsia="Times New Roman" w:hAnsi="Arial" w:cs="Arial"/>
          <w:szCs w:val="24"/>
          <w:lang w:val="en-GB"/>
        </w:rPr>
        <w:t>depending</w:t>
      </w:r>
      <w:r w:rsidR="00C27B39" w:rsidRPr="00C65A09">
        <w:rPr>
          <w:rFonts w:ascii="Arial" w:eastAsia="Times New Roman" w:hAnsi="Arial" w:cs="Arial"/>
          <w:szCs w:val="24"/>
          <w:lang w:val="en-GB"/>
        </w:rPr>
        <w:t xml:space="preserve"> on </w:t>
      </w:r>
      <w:r w:rsidR="00F8318A" w:rsidRPr="00C65A09">
        <w:rPr>
          <w:rFonts w:ascii="Arial" w:eastAsia="Times New Roman" w:hAnsi="Arial" w:cs="Arial"/>
          <w:szCs w:val="24"/>
          <w:lang w:val="en-GB"/>
        </w:rPr>
        <w:t>automated</w:t>
      </w:r>
      <w:r w:rsidR="00C27B39" w:rsidRPr="00C65A09">
        <w:rPr>
          <w:rFonts w:ascii="Arial" w:eastAsia="Times New Roman" w:hAnsi="Arial" w:cs="Arial"/>
          <w:szCs w:val="24"/>
          <w:lang w:val="en-GB"/>
        </w:rPr>
        <w:t xml:space="preserve"> systems can lower the level of flexibility in situatio</w:t>
      </w:r>
      <w:r w:rsidR="00F8318A" w:rsidRPr="00C65A09">
        <w:rPr>
          <w:rFonts w:ascii="Arial" w:eastAsia="Times New Roman" w:hAnsi="Arial" w:cs="Arial"/>
          <w:szCs w:val="24"/>
          <w:lang w:val="en-GB"/>
        </w:rPr>
        <w:t>n</w:t>
      </w:r>
      <w:r w:rsidR="00C27B39" w:rsidRPr="00C65A09">
        <w:rPr>
          <w:rFonts w:ascii="Arial" w:eastAsia="Times New Roman" w:hAnsi="Arial" w:cs="Arial"/>
          <w:szCs w:val="24"/>
          <w:lang w:val="en-GB"/>
        </w:rPr>
        <w:t xml:space="preserve">s </w:t>
      </w:r>
      <w:r w:rsidR="00F8318A" w:rsidRPr="00C65A09">
        <w:rPr>
          <w:rFonts w:ascii="Arial" w:eastAsia="Times New Roman" w:hAnsi="Arial" w:cs="Arial"/>
          <w:szCs w:val="24"/>
          <w:lang w:val="en-GB"/>
        </w:rPr>
        <w:t xml:space="preserve">of </w:t>
      </w:r>
      <w:r w:rsidR="00C27B39" w:rsidRPr="00C65A09">
        <w:rPr>
          <w:rFonts w:ascii="Arial" w:eastAsia="Times New Roman" w:hAnsi="Arial" w:cs="Arial"/>
          <w:szCs w:val="24"/>
          <w:lang w:val="en-GB"/>
        </w:rPr>
        <w:t xml:space="preserve">unforeseen interruptions </w:t>
      </w:r>
      <w:r w:rsidR="00F8318A" w:rsidRPr="00C65A09">
        <w:rPr>
          <w:rFonts w:ascii="Arial" w:eastAsia="Times New Roman" w:hAnsi="Arial" w:cs="Arial"/>
          <w:szCs w:val="24"/>
          <w:lang w:val="en-GB"/>
        </w:rPr>
        <w:t>demanding</w:t>
      </w:r>
      <w:r w:rsidR="00C27B39" w:rsidRPr="00C65A09">
        <w:rPr>
          <w:rFonts w:ascii="Arial" w:eastAsia="Times New Roman" w:hAnsi="Arial" w:cs="Arial"/>
          <w:szCs w:val="24"/>
          <w:lang w:val="en-GB"/>
        </w:rPr>
        <w:t xml:space="preserve"> human adaptability</w:t>
      </w:r>
      <w:r w:rsidRPr="00C65A09">
        <w:rPr>
          <w:rFonts w:ascii="Arial" w:eastAsia="Times New Roman" w:hAnsi="Arial" w:cs="Arial"/>
          <w:szCs w:val="24"/>
          <w:lang w:val="en-GB"/>
        </w:rPr>
        <w:t>. Both-sided systems that do not eliminate human control thus lead to resiliency in organisations.</w:t>
      </w:r>
    </w:p>
    <w:p w14:paraId="0B94A840" w14:textId="006CC330" w:rsidR="00D81E58"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 xml:space="preserve">Tourism being </w:t>
      </w:r>
      <w:r w:rsidR="00C65A09" w:rsidRPr="00C65A09">
        <w:rPr>
          <w:rFonts w:ascii="Arial" w:eastAsia="Times New Roman" w:hAnsi="Arial" w:cs="Arial"/>
          <w:szCs w:val="24"/>
          <w:lang w:val="en-GB"/>
        </w:rPr>
        <w:t>experienced</w:t>
      </w:r>
      <w:r w:rsidRPr="00C65A09">
        <w:rPr>
          <w:rFonts w:ascii="Arial" w:eastAsia="Times New Roman" w:hAnsi="Arial" w:cs="Arial"/>
          <w:szCs w:val="24"/>
          <w:lang w:val="en-GB"/>
        </w:rPr>
        <w:t>-driven also contributes to the importance of human interactions, since the ability to remember stays on narration, empathy and cultural insight machines cannot completely replicate (Faulkner, Moscardo and Laws, 2001). The guests tend to judge the service quality in terms of emotional affiliations and not just technical efficiency.</w:t>
      </w:r>
      <w:r w:rsidR="00E51BA2" w:rsidRPr="00C65A09">
        <w:rPr>
          <w:rFonts w:ascii="Arial" w:eastAsia="Times New Roman" w:hAnsi="Arial" w:cs="Arial"/>
          <w:szCs w:val="24"/>
          <w:lang w:val="en-GB"/>
        </w:rPr>
        <w:t xml:space="preserve"> </w:t>
      </w:r>
      <w:r w:rsidRPr="00C65A09">
        <w:rPr>
          <w:rFonts w:ascii="Arial" w:eastAsia="Times New Roman" w:hAnsi="Arial" w:cs="Arial"/>
          <w:szCs w:val="24"/>
          <w:lang w:val="en-GB"/>
        </w:rPr>
        <w:t>Inclusive service design is also highlighted in the study of accessible tourism, which also points to the fact that some customers might have difficulties with an automated interface and will demand the personalised help of trained personnel (Darcy, Ambrose and Buhalis, 2012). The staff presence, therefore, contributes to equity and the expansion of the market.</w:t>
      </w:r>
    </w:p>
    <w:p w14:paraId="7070A194" w14:textId="2DC6D41B" w:rsidR="00D81E58"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According to internship and career development literature, exposure to operational technology and front office jobs would train future managers to develop collaborative systems that incorporate AI with consideration (Hagg, 2013). This cross-functional experience leads to strategic decision-making that is based on reality.</w:t>
      </w:r>
      <w:r w:rsidR="00E51BA2" w:rsidRPr="00C65A09">
        <w:rPr>
          <w:rFonts w:ascii="Arial" w:eastAsia="Times New Roman" w:hAnsi="Arial" w:cs="Arial"/>
          <w:szCs w:val="24"/>
          <w:lang w:val="en-GB"/>
        </w:rPr>
        <w:t xml:space="preserve"> </w:t>
      </w:r>
      <w:r w:rsidRPr="00C65A09">
        <w:rPr>
          <w:rFonts w:ascii="Arial" w:eastAsia="Times New Roman" w:hAnsi="Arial" w:cs="Arial"/>
          <w:szCs w:val="24"/>
          <w:lang w:val="en-GB"/>
        </w:rPr>
        <w:t xml:space="preserve">On a philosophical insight, scholars in tourism believe that hospitality is all about relationships between hosts and their guests and ethical responsibility and that too much mechanisation can lead to </w:t>
      </w:r>
      <w:r w:rsidRPr="00C65A09">
        <w:rPr>
          <w:rFonts w:ascii="Arial" w:eastAsia="Times New Roman" w:hAnsi="Arial" w:cs="Arial"/>
          <w:szCs w:val="24"/>
          <w:lang w:val="en-GB"/>
        </w:rPr>
        <w:lastRenderedPageBreak/>
        <w:t>the commodification of experiences (Tribe, 2009). Instead, AI is supposed to augment the social meanings within service as opposed to substituting them.</w:t>
      </w:r>
    </w:p>
    <w:p w14:paraId="39A5CF4C" w14:textId="776971CC" w:rsidR="00D81E58" w:rsidRPr="00C65A09" w:rsidRDefault="00D81E58"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Overall, it can be concluded that the literature is moving towards a collaborative approach where AI is used to perform routine, data-heavy tasks and employees can be creative, empathetic, and problem solvers to bring about synergetic value rather than replacement (Dawson, Lemelin and Stewart, 2012). This collaborative approach is a combination of operational efficiency and real-life hospitality.</w:t>
      </w:r>
    </w:p>
    <w:p w14:paraId="290E7578" w14:textId="77777777" w:rsidR="00D81E58" w:rsidRPr="00C65A09" w:rsidRDefault="00D81E58" w:rsidP="00F903E2">
      <w:pPr>
        <w:pStyle w:val="Heading1"/>
        <w:spacing w:line="360" w:lineRule="auto"/>
        <w:jc w:val="both"/>
        <w:rPr>
          <w:rFonts w:ascii="Arial" w:hAnsi="Arial" w:cs="Arial"/>
          <w:szCs w:val="24"/>
          <w:lang w:val="en-GB"/>
        </w:rPr>
      </w:pPr>
      <w:bookmarkStart w:id="5" w:name="_Toc220070416"/>
      <w:bookmarkStart w:id="6" w:name="_Toc220181149"/>
      <w:r w:rsidRPr="00C65A09">
        <w:rPr>
          <w:rFonts w:ascii="Arial" w:hAnsi="Arial" w:cs="Arial"/>
          <w:szCs w:val="24"/>
          <w:lang w:val="en-GB"/>
        </w:rPr>
        <w:t>3. Method</w:t>
      </w:r>
      <w:bookmarkEnd w:id="5"/>
      <w:bookmarkEnd w:id="6"/>
      <w:r w:rsidRPr="00C65A09">
        <w:rPr>
          <w:rFonts w:ascii="Arial" w:hAnsi="Arial" w:cs="Arial"/>
          <w:szCs w:val="24"/>
          <w:lang w:val="en-GB"/>
        </w:rPr>
        <w:t xml:space="preserve"> </w:t>
      </w:r>
    </w:p>
    <w:p w14:paraId="1F4EC46B" w14:textId="6E0B595D" w:rsidR="00F903E2" w:rsidRPr="00C65A09" w:rsidRDefault="00F903E2" w:rsidP="008354FD">
      <w:pPr>
        <w:spacing w:line="360" w:lineRule="auto"/>
        <w:jc w:val="both"/>
        <w:rPr>
          <w:rFonts w:ascii="Arial" w:hAnsi="Arial" w:cs="Arial"/>
          <w:szCs w:val="24"/>
          <w:lang w:val="en-GB"/>
        </w:rPr>
      </w:pPr>
      <w:bookmarkStart w:id="7" w:name="_Toc220181151"/>
      <w:r w:rsidRPr="00C65A09">
        <w:rPr>
          <w:rFonts w:ascii="Arial" w:hAnsi="Arial" w:cs="Arial"/>
          <w:szCs w:val="24"/>
          <w:lang w:val="en-GB"/>
        </w:rPr>
        <w:t>In this study, secondary qualitative research design has been applied to examine how Artificial Intelligence (AI) and human cooperation work in the hotel industry regarding the efficiency of operations and customer satisfaction. The study is based on the already existing academic literature, industry reports, organisational case studies, and documented performance evidence rather than primary data, to critically examined to understand the role of AI technologies in changing the service delivery and human functions in the hospitality environments.</w:t>
      </w:r>
    </w:p>
    <w:p w14:paraId="47C90072" w14:textId="29C44447" w:rsidR="00C530A7" w:rsidRPr="00C65A09" w:rsidRDefault="00F903E2" w:rsidP="008354FD">
      <w:pPr>
        <w:spacing w:line="360" w:lineRule="auto"/>
        <w:jc w:val="both"/>
        <w:rPr>
          <w:rFonts w:ascii="Arial" w:hAnsi="Arial" w:cs="Arial"/>
          <w:szCs w:val="24"/>
          <w:lang w:val="en-GB"/>
        </w:rPr>
      </w:pPr>
      <w:r w:rsidRPr="00C65A09">
        <w:rPr>
          <w:rFonts w:ascii="Arial" w:hAnsi="Arial" w:cs="Arial"/>
          <w:szCs w:val="24"/>
          <w:lang w:val="en-GB"/>
        </w:rPr>
        <w:t>A systematic literature review approach has been applied in the proposed study to analyse peer-reviewed journal articles, books on hospitality management, and a contemporary analysis of the industry published within 2005 to 2025.</w:t>
      </w:r>
      <w:r w:rsidR="00C530A7" w:rsidRPr="00C65A09">
        <w:rPr>
          <w:rFonts w:ascii="Arial" w:hAnsi="Arial" w:cs="Arial"/>
          <w:szCs w:val="24"/>
          <w:lang w:val="en-GB"/>
        </w:rPr>
        <w:t>So far, the sources are operational frameworks (Valen and Valen, 2014), strategic hospitality concept (Wood, 2013), global tourism transformations (Wahab and Cooper, 2005), and recent empirical studies into AI integration and robotics into hospitality settings (Mongiello and MacDonald, 2025; Martinez-Roget, Rodriguez and Pestana Mourao, 2025). The synthesis of theoretical, operational, and experiential views of AI-human cooperation becomes possible with the help of this approach.</w:t>
      </w:r>
    </w:p>
    <w:p w14:paraId="2B356046" w14:textId="1D9F095E"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 xml:space="preserve">Data analysis </w:t>
      </w:r>
      <w:r w:rsidR="009E7499" w:rsidRPr="00C65A09">
        <w:rPr>
          <w:rFonts w:ascii="Arial" w:hAnsi="Arial" w:cs="Arial"/>
          <w:szCs w:val="24"/>
          <w:lang w:val="en-GB"/>
        </w:rPr>
        <w:t xml:space="preserve">has </w:t>
      </w:r>
      <w:r w:rsidRPr="00C65A09">
        <w:rPr>
          <w:rFonts w:ascii="Arial" w:hAnsi="Arial" w:cs="Arial"/>
          <w:szCs w:val="24"/>
          <w:lang w:val="en-GB"/>
        </w:rPr>
        <w:t>be</w:t>
      </w:r>
      <w:r w:rsidR="009E7499" w:rsidRPr="00C65A09">
        <w:rPr>
          <w:rFonts w:ascii="Arial" w:hAnsi="Arial" w:cs="Arial"/>
          <w:szCs w:val="24"/>
          <w:lang w:val="en-GB"/>
        </w:rPr>
        <w:t>en</w:t>
      </w:r>
      <w:r w:rsidRPr="00C65A09">
        <w:rPr>
          <w:rFonts w:ascii="Arial" w:hAnsi="Arial" w:cs="Arial"/>
          <w:szCs w:val="24"/>
          <w:lang w:val="en-GB"/>
        </w:rPr>
        <w:t xml:space="preserve"> performed in the form of a thematic analysis in which it is possible to detect recurring patterns, conceptual categories and insights</w:t>
      </w:r>
      <w:r w:rsidR="009E7499" w:rsidRPr="00C65A09">
        <w:rPr>
          <w:rFonts w:ascii="Arial" w:hAnsi="Arial" w:cs="Arial"/>
          <w:szCs w:val="24"/>
          <w:lang w:val="en-GB"/>
        </w:rPr>
        <w:t xml:space="preserve"> (Singgalen, 2021</w:t>
      </w:r>
      <w:proofErr w:type="gramStart"/>
      <w:r w:rsidR="009E7499" w:rsidRPr="00C65A09">
        <w:rPr>
          <w:rFonts w:ascii="Arial" w:hAnsi="Arial" w:cs="Arial"/>
          <w:szCs w:val="24"/>
          <w:lang w:val="en-GB"/>
        </w:rPr>
        <w:t>);</w:t>
      </w:r>
      <w:proofErr w:type="gramEnd"/>
      <w:r w:rsidRPr="00C65A09">
        <w:rPr>
          <w:rFonts w:ascii="Arial" w:hAnsi="Arial" w:cs="Arial"/>
          <w:szCs w:val="24"/>
          <w:lang w:val="en-GB"/>
        </w:rPr>
        <w:t xml:space="preserve"> about the use of technology, adaptation of employees and the experience of guests. The approach helps to gain a better insight into significances and connections in the literature and is well suited to the study of complex socio-technical phenomena like service </w:t>
      </w:r>
      <w:r w:rsidRPr="00C65A09">
        <w:rPr>
          <w:rFonts w:ascii="Arial" w:hAnsi="Arial" w:cs="Arial"/>
          <w:szCs w:val="24"/>
          <w:lang w:val="en-GB"/>
        </w:rPr>
        <w:lastRenderedPageBreak/>
        <w:t>encounters. The proposed study is going to produce conceptual understanding of the way AI creates greater reliability and efficiency without eroding the human factor of empathy and personalisation that makes the hospitality practice special.</w:t>
      </w:r>
    </w:p>
    <w:p w14:paraId="5CC01532" w14:textId="54E4CCF0" w:rsidR="00C530A7" w:rsidRPr="00C65A09" w:rsidRDefault="00C530A7" w:rsidP="00F903E2">
      <w:pPr>
        <w:pStyle w:val="Heading1"/>
        <w:spacing w:line="360" w:lineRule="auto"/>
        <w:jc w:val="both"/>
        <w:rPr>
          <w:rFonts w:ascii="Arial" w:hAnsi="Arial" w:cs="Arial"/>
          <w:szCs w:val="24"/>
          <w:lang w:val="en-GB"/>
        </w:rPr>
      </w:pPr>
      <w:r w:rsidRPr="00C65A09">
        <w:rPr>
          <w:rFonts w:ascii="Arial" w:hAnsi="Arial" w:cs="Arial"/>
          <w:szCs w:val="24"/>
          <w:lang w:val="en-GB"/>
        </w:rPr>
        <w:t>4. Thematic Analysis</w:t>
      </w:r>
    </w:p>
    <w:p w14:paraId="46A3EC93" w14:textId="7C5DC85C"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The literature thematic analysis shows that there are a few themes, which are interconnected and explain how Artificial Intelligence and human collaboration contribute to shaping the modern hospitality operations together.</w:t>
      </w:r>
    </w:p>
    <w:p w14:paraId="343D8384" w14:textId="34DC6410" w:rsidR="00C530A7" w:rsidRPr="00C65A09" w:rsidRDefault="00C530A7" w:rsidP="008354FD">
      <w:pPr>
        <w:pStyle w:val="Heading2"/>
        <w:spacing w:line="360" w:lineRule="auto"/>
        <w:jc w:val="both"/>
        <w:rPr>
          <w:rFonts w:ascii="Arial" w:hAnsi="Arial" w:cs="Arial"/>
          <w:szCs w:val="24"/>
          <w:lang w:val="en-GB"/>
        </w:rPr>
      </w:pPr>
      <w:r w:rsidRPr="00C65A09">
        <w:rPr>
          <w:rFonts w:ascii="Arial" w:hAnsi="Arial" w:cs="Arial"/>
          <w:szCs w:val="24"/>
          <w:lang w:val="en-GB"/>
        </w:rPr>
        <w:t>Theme 1: Standardisation of Service and Efficiency of Operation.</w:t>
      </w:r>
    </w:p>
    <w:p w14:paraId="7695D072" w14:textId="04C3047E"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 xml:space="preserve">One of the most frequently repeated trends is related to the application of AI in enhancing the efficiency of operations by automating the workflow. Automated check-in kiosks, chatbots, and predictive analytics facilitate the process of reservations, inventory management and demand forecasting. As Valen and Valen (2014) point out, effective front-office and back-office systems minimise service delays and errors, which directly affect the level of satisfaction of guests. Equally, Seong Soo and Bo-Kyung (2025) establish that AI assisted service technologies improve speed, accuracy and consistency </w:t>
      </w:r>
      <w:r w:rsidR="00C65A09" w:rsidRPr="00C65A09">
        <w:rPr>
          <w:rFonts w:ascii="Arial" w:hAnsi="Arial" w:cs="Arial"/>
          <w:szCs w:val="24"/>
          <w:lang w:val="en-GB"/>
        </w:rPr>
        <w:t>during</w:t>
      </w:r>
      <w:r w:rsidRPr="00C65A09">
        <w:rPr>
          <w:rFonts w:ascii="Arial" w:hAnsi="Arial" w:cs="Arial"/>
          <w:szCs w:val="24"/>
          <w:lang w:val="en-GB"/>
        </w:rPr>
        <w:t xml:space="preserve"> hospitality operations.</w:t>
      </w:r>
    </w:p>
    <w:p w14:paraId="4F277530" w14:textId="70865070"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These systems make it possible to process data in real-time and make informed decisions, which helps to get better occupancy management and pricing policies. On the management side, Wood (2013) is of the view that such standardisation enhances organisational control and reliability which are main determinants of service quality in competitive market.</w:t>
      </w:r>
    </w:p>
    <w:p w14:paraId="7C54DD5C" w14:textId="51DBF9C2" w:rsidR="00C530A7" w:rsidRPr="00C65A09" w:rsidRDefault="00C530A7" w:rsidP="008354FD">
      <w:pPr>
        <w:pStyle w:val="Heading2"/>
        <w:spacing w:line="360" w:lineRule="auto"/>
        <w:rPr>
          <w:rFonts w:ascii="Arial" w:hAnsi="Arial" w:cs="Arial"/>
          <w:szCs w:val="24"/>
          <w:lang w:val="en-GB"/>
        </w:rPr>
      </w:pPr>
      <w:r w:rsidRPr="00C65A09">
        <w:rPr>
          <w:rFonts w:ascii="Arial" w:hAnsi="Arial" w:cs="Arial"/>
          <w:szCs w:val="24"/>
          <w:lang w:val="en-GB"/>
        </w:rPr>
        <w:t>Theme 2: Human Roles, Transformation of Skills and Collaboration.</w:t>
      </w:r>
    </w:p>
    <w:p w14:paraId="15C29E69" w14:textId="55EF2143"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Although AI is efficient, it is noted throughout the literature that technology does not make human workers redundant but recodes their functions. Monotonous jobs are also being computerised, and workers can now work on high-value interpersonal operations like solving problems, providing emotional support and delivering personal services.</w:t>
      </w:r>
    </w:p>
    <w:p w14:paraId="6643DF95" w14:textId="77777777"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 xml:space="preserve">According to Mongiello and MacDonald (2025), this change is defined as a collaborative model in which robotics and AI can complete the transactional work with employees </w:t>
      </w:r>
      <w:r w:rsidRPr="00C65A09">
        <w:rPr>
          <w:rFonts w:ascii="Arial" w:hAnsi="Arial" w:cs="Arial"/>
          <w:szCs w:val="24"/>
          <w:lang w:val="en-GB"/>
        </w:rPr>
        <w:lastRenderedPageBreak/>
        <w:t>adding the experiential value. This change requires the emergence of new skills, such as the digital literacy and adaptive service abilities. Khudo (2025) also observes that the implementation process involves organized training and project management practices that are needed to match the capabilities of the staff with the technological systems.</w:t>
      </w:r>
    </w:p>
    <w:p w14:paraId="54E5553B" w14:textId="77777777" w:rsidR="00C530A7" w:rsidRPr="00C65A09" w:rsidRDefault="00C530A7" w:rsidP="00F903E2">
      <w:pPr>
        <w:spacing w:line="360" w:lineRule="auto"/>
        <w:ind w:firstLine="720"/>
        <w:jc w:val="both"/>
        <w:rPr>
          <w:rFonts w:ascii="Arial" w:hAnsi="Arial" w:cs="Arial"/>
          <w:szCs w:val="24"/>
          <w:lang w:val="en-GB"/>
        </w:rPr>
      </w:pPr>
    </w:p>
    <w:p w14:paraId="11174AAD" w14:textId="7ED3A3BC" w:rsidR="00C530A7" w:rsidRPr="00C65A09" w:rsidRDefault="00C530A7" w:rsidP="008354FD">
      <w:pPr>
        <w:pStyle w:val="Heading2"/>
        <w:spacing w:line="360" w:lineRule="auto"/>
        <w:rPr>
          <w:rFonts w:ascii="Arial" w:hAnsi="Arial" w:cs="Arial"/>
          <w:szCs w:val="24"/>
          <w:lang w:val="en-GB"/>
        </w:rPr>
      </w:pPr>
      <w:r w:rsidRPr="00C65A09">
        <w:rPr>
          <w:rFonts w:ascii="Arial" w:hAnsi="Arial" w:cs="Arial"/>
          <w:szCs w:val="24"/>
          <w:lang w:val="en-GB"/>
        </w:rPr>
        <w:t>Theme 3: The Service Experience and the Power of the Human Touch.</w:t>
      </w:r>
    </w:p>
    <w:p w14:paraId="093F1FA3" w14:textId="78E83203"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Hospitality is inherently relational and some of the researchers emphasize that emotional involvement is key in guest satisfaction. Tribe (2009) contends that authenticity, empathy and meaningful human encounters are facets of social construction and manners in which tourism experiences are constructed. Excess automation would undermine these experiential aspects as it would decrease personal interaction.</w:t>
      </w:r>
    </w:p>
    <w:p w14:paraId="755DEB6C" w14:textId="76B194D4"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The complete automation of services can be considered as impersonal to the guests, especially in luxurious and high-contact settings, where they anticipate warmth and care</w:t>
      </w:r>
      <w:r w:rsidR="009E7499" w:rsidRPr="00C65A09">
        <w:rPr>
          <w:rFonts w:ascii="Arial" w:hAnsi="Arial" w:cs="Arial"/>
          <w:szCs w:val="24"/>
          <w:lang w:val="en-GB"/>
        </w:rPr>
        <w:t xml:space="preserve"> (Karami and Azar, 2025)</w:t>
      </w:r>
      <w:r w:rsidRPr="00C65A09">
        <w:rPr>
          <w:rFonts w:ascii="Arial" w:hAnsi="Arial" w:cs="Arial"/>
          <w:szCs w:val="24"/>
          <w:lang w:val="en-GB"/>
        </w:rPr>
        <w:t>. As a result, numerous organisations are embracing the hybrid service approach, which involves digital efficiency and human service to create a balance between convenience and personal touch.</w:t>
      </w:r>
    </w:p>
    <w:p w14:paraId="19C08987" w14:textId="163764FB" w:rsidR="00C530A7" w:rsidRPr="00C65A09" w:rsidRDefault="00C530A7" w:rsidP="008354FD">
      <w:pPr>
        <w:pStyle w:val="Heading2"/>
        <w:spacing w:line="360" w:lineRule="auto"/>
        <w:rPr>
          <w:rFonts w:ascii="Arial" w:hAnsi="Arial" w:cs="Arial"/>
          <w:szCs w:val="24"/>
          <w:lang w:val="en-GB"/>
        </w:rPr>
      </w:pPr>
      <w:r w:rsidRPr="00C65A09">
        <w:rPr>
          <w:rFonts w:ascii="Arial" w:hAnsi="Arial" w:cs="Arial"/>
          <w:szCs w:val="24"/>
          <w:lang w:val="en-GB"/>
        </w:rPr>
        <w:t>Theme 4: Automation and Ethical Implications of Employment.</w:t>
      </w:r>
    </w:p>
    <w:p w14:paraId="6DCA2657" w14:textId="010CE546"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The other theme that is emerging is employment effects and ethical issues. According to Martínez-Roget, Rodrigues and Pestana Mourao, the use of AI may lead to the displacement of low-skilled workers, and at the same time, it may also generate new opportunities in technical and managerial roles (2025). This change creates issues of equity of the workforce and retraining requirements.</w:t>
      </w:r>
    </w:p>
    <w:p w14:paraId="1995365D" w14:textId="6BC8C688"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Wahab and Cooper (2005) posit that, globalisation and digitalisation also increase competition pressures and organisations are forced to embrace technology despite the social implications. Thus, sustainable workforce planning, inclusion of employees, and reskilling should be a priority of responsible management approaches.</w:t>
      </w:r>
    </w:p>
    <w:p w14:paraId="7414D551" w14:textId="7CF17C05" w:rsidR="00C530A7" w:rsidRPr="00C65A09" w:rsidRDefault="00C530A7" w:rsidP="008354FD">
      <w:pPr>
        <w:pStyle w:val="Heading2"/>
        <w:spacing w:line="360" w:lineRule="auto"/>
        <w:rPr>
          <w:rFonts w:ascii="Arial" w:hAnsi="Arial" w:cs="Arial"/>
          <w:szCs w:val="24"/>
          <w:lang w:val="en-GB"/>
        </w:rPr>
      </w:pPr>
      <w:r w:rsidRPr="00C65A09">
        <w:rPr>
          <w:rFonts w:ascii="Arial" w:hAnsi="Arial" w:cs="Arial"/>
          <w:szCs w:val="24"/>
          <w:lang w:val="en-GB"/>
        </w:rPr>
        <w:lastRenderedPageBreak/>
        <w:t>Theme 5: Competitive Strategic Integration.</w:t>
      </w:r>
    </w:p>
    <w:p w14:paraId="13853874" w14:textId="75024B74" w:rsidR="00C530A7" w:rsidRPr="00C65A09" w:rsidRDefault="00C530A7" w:rsidP="008354FD">
      <w:pPr>
        <w:spacing w:line="360" w:lineRule="auto"/>
        <w:jc w:val="both"/>
        <w:rPr>
          <w:rFonts w:ascii="Arial" w:hAnsi="Arial" w:cs="Arial"/>
          <w:szCs w:val="24"/>
          <w:lang w:val="en-GB"/>
        </w:rPr>
      </w:pPr>
      <w:r w:rsidRPr="00C65A09">
        <w:rPr>
          <w:rFonts w:ascii="Arial" w:hAnsi="Arial" w:cs="Arial"/>
          <w:szCs w:val="24"/>
          <w:lang w:val="en-GB"/>
        </w:rPr>
        <w:t xml:space="preserve">Lastly, according to literature, AI works best with a strategic implementation, and not when implemented as a pure technological solution. </w:t>
      </w:r>
      <w:r w:rsidR="00F903E2" w:rsidRPr="00C65A09">
        <w:rPr>
          <w:rFonts w:ascii="Arial" w:hAnsi="Arial" w:cs="Arial"/>
          <w:szCs w:val="24"/>
          <w:lang w:val="en-GB"/>
        </w:rPr>
        <w:t>Technology should be aligned with service strategy and organisational culture as opined by Wood (2013). The responsiveness, reliability, and personalisation are all enhanced at the same time by allowing the AI to support, but not to substitute the human advantage. This harmonious assimilation enables hotels to become effective and simultaneously not to lose the unique human experience that makes services in the hospitality industry special.</w:t>
      </w:r>
    </w:p>
    <w:p w14:paraId="233FA8D4" w14:textId="5C3CA175" w:rsidR="008E1293" w:rsidRPr="00C65A09" w:rsidRDefault="008E1293" w:rsidP="008E1293">
      <w:pPr>
        <w:pStyle w:val="Heading2"/>
        <w:rPr>
          <w:rFonts w:ascii="Arial" w:hAnsi="Arial" w:cs="Arial"/>
          <w:szCs w:val="24"/>
          <w:lang w:val="en-GB"/>
        </w:rPr>
      </w:pPr>
      <w:r w:rsidRPr="00C65A09">
        <w:rPr>
          <w:rFonts w:ascii="Arial" w:hAnsi="Arial" w:cs="Arial"/>
          <w:szCs w:val="24"/>
          <w:lang w:val="en-GB"/>
        </w:rPr>
        <w:t xml:space="preserve">Theme 6: PESTLE Analysis </w:t>
      </w:r>
    </w:p>
    <w:p w14:paraId="493A75B2" w14:textId="77777777" w:rsidR="008E1293" w:rsidRPr="00C65A09" w:rsidRDefault="008E1293"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Empirical research approaches have focused on measuring the results, such as satisfaction, productivity and employee happiness, to determine the presence of tangible benefits in terms of AI initiatives (Robson, 2016). Evidence-based assessment helps managers to streamline systems, as well as to allocate resources that can be done through PESTLE analysis.</w:t>
      </w:r>
    </w:p>
    <w:p w14:paraId="62C20747" w14:textId="77777777" w:rsidR="008E1293" w:rsidRPr="00C65A09" w:rsidRDefault="008E1293" w:rsidP="008E1293">
      <w:pPr>
        <w:pStyle w:val="Heading3"/>
        <w:rPr>
          <w:rFonts w:ascii="Arial" w:eastAsia="Times New Roman" w:hAnsi="Arial" w:cs="Arial"/>
          <w:lang w:val="en-GB"/>
        </w:rPr>
      </w:pPr>
      <w:r w:rsidRPr="00C65A09">
        <w:rPr>
          <w:rFonts w:ascii="Arial" w:eastAsia="Times New Roman" w:hAnsi="Arial" w:cs="Arial"/>
          <w:lang w:val="en-GB"/>
        </w:rPr>
        <w:t>Political</w:t>
      </w:r>
    </w:p>
    <w:p w14:paraId="489E11EC" w14:textId="77777777" w:rsidR="008E1293" w:rsidRPr="00C65A09" w:rsidRDefault="008E1293"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The use of AI in hotels is affected by the governmental policies that encourage this kind of digital transformation and smart tourism. Strategies and workforce development programs promoted by the countries stimulate investment in technologies and training of the skills as the services become more competitive (Wahab and Cooper, 2005). Work-based learning is also supported by the community, which helps in enhancing the ability of the staff to use new systems (ASET, 2017).</w:t>
      </w:r>
    </w:p>
    <w:p w14:paraId="7322707C" w14:textId="77777777" w:rsidR="008E1293" w:rsidRPr="00C65A09" w:rsidRDefault="008E1293" w:rsidP="008E1293">
      <w:pPr>
        <w:pStyle w:val="Heading3"/>
        <w:rPr>
          <w:rFonts w:ascii="Arial" w:eastAsia="Times New Roman" w:hAnsi="Arial" w:cs="Arial"/>
          <w:lang w:val="en-GB"/>
        </w:rPr>
      </w:pPr>
      <w:r w:rsidRPr="00C65A09">
        <w:rPr>
          <w:rFonts w:ascii="Arial" w:eastAsia="Times New Roman" w:hAnsi="Arial" w:cs="Arial"/>
          <w:lang w:val="en-GB"/>
        </w:rPr>
        <w:t>Economic</w:t>
      </w:r>
    </w:p>
    <w:p w14:paraId="0B423884" w14:textId="5AA57811" w:rsidR="008E1293" w:rsidRPr="00C65A09" w:rsidRDefault="008E1293"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 xml:space="preserve">The labour problems and increased cost of doing business </w:t>
      </w:r>
      <w:r w:rsidR="00C65A09" w:rsidRPr="00C65A09">
        <w:rPr>
          <w:rFonts w:ascii="Arial" w:eastAsia="Times New Roman" w:hAnsi="Arial" w:cs="Arial"/>
          <w:szCs w:val="24"/>
          <w:lang w:val="en-GB"/>
        </w:rPr>
        <w:t>led</w:t>
      </w:r>
      <w:r w:rsidRPr="00C65A09">
        <w:rPr>
          <w:rFonts w:ascii="Arial" w:eastAsia="Times New Roman" w:hAnsi="Arial" w:cs="Arial"/>
          <w:szCs w:val="24"/>
          <w:lang w:val="en-GB"/>
        </w:rPr>
        <w:t xml:space="preserve"> to automation of common processes like check-in, reservations and the management of stocks by the hotels. AI will save on expenditure and enhance productivity and profitability, especially in large chains, where operational efficiency has a direct correlation with margins (Valen and Valen, 2014).</w:t>
      </w:r>
    </w:p>
    <w:p w14:paraId="067ECFFC" w14:textId="77777777" w:rsidR="008E1293" w:rsidRPr="00C65A09" w:rsidRDefault="008E1293" w:rsidP="008E1293">
      <w:pPr>
        <w:pStyle w:val="Heading3"/>
        <w:rPr>
          <w:rFonts w:ascii="Arial" w:eastAsia="Times New Roman" w:hAnsi="Arial" w:cs="Arial"/>
          <w:lang w:val="en-GB"/>
        </w:rPr>
      </w:pPr>
      <w:r w:rsidRPr="00C65A09">
        <w:rPr>
          <w:rFonts w:ascii="Arial" w:eastAsia="Times New Roman" w:hAnsi="Arial" w:cs="Arial"/>
          <w:lang w:val="en-GB"/>
        </w:rPr>
        <w:lastRenderedPageBreak/>
        <w:t>Social</w:t>
      </w:r>
    </w:p>
    <w:p w14:paraId="49FDBA95" w14:textId="79D2C94E" w:rsidR="008E1293" w:rsidRPr="00C65A09" w:rsidRDefault="008E1293"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 xml:space="preserve">Hospitality is always people based and the guests want personalised and personal service. Digital tools are </w:t>
      </w:r>
      <w:r w:rsidR="00C65A09" w:rsidRPr="00C65A09">
        <w:rPr>
          <w:rFonts w:ascii="Arial" w:eastAsia="Times New Roman" w:hAnsi="Arial" w:cs="Arial"/>
          <w:szCs w:val="24"/>
          <w:lang w:val="en-GB"/>
        </w:rPr>
        <w:t>more convenient and faster</w:t>
      </w:r>
      <w:r w:rsidRPr="00C65A09">
        <w:rPr>
          <w:rFonts w:ascii="Arial" w:eastAsia="Times New Roman" w:hAnsi="Arial" w:cs="Arial"/>
          <w:szCs w:val="24"/>
          <w:lang w:val="en-GB"/>
        </w:rPr>
        <w:t xml:space="preserve"> but human interaction is still very important in terms of emotional involvement and experiences (Wood, 2013).</w:t>
      </w:r>
    </w:p>
    <w:p w14:paraId="25EBBD46" w14:textId="77777777" w:rsidR="008E1293" w:rsidRPr="00C65A09" w:rsidRDefault="008E1293" w:rsidP="008E1293">
      <w:pPr>
        <w:pStyle w:val="Heading3"/>
        <w:rPr>
          <w:rFonts w:ascii="Arial" w:eastAsia="Times New Roman" w:hAnsi="Arial" w:cs="Arial"/>
          <w:lang w:val="en-GB"/>
        </w:rPr>
      </w:pPr>
      <w:r w:rsidRPr="00C65A09">
        <w:rPr>
          <w:rFonts w:ascii="Arial" w:eastAsia="Times New Roman" w:hAnsi="Arial" w:cs="Arial"/>
          <w:lang w:val="en-GB"/>
        </w:rPr>
        <w:t>Technological</w:t>
      </w:r>
    </w:p>
    <w:p w14:paraId="5FC8E36B" w14:textId="77777777" w:rsidR="008E1293" w:rsidRPr="00C65A09" w:rsidRDefault="008E1293"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The development of robotics, predictive analytics, and AI platforms allows making decisions in real-time, predicting demand, and providing tailored services to guests. They become more reliable and responsive with the staff skills, which become integrated with these technologies (Mongiello and MacDonald, 2025).</w:t>
      </w:r>
    </w:p>
    <w:p w14:paraId="38C97A88" w14:textId="77777777" w:rsidR="008E1293" w:rsidRPr="00C65A09" w:rsidRDefault="008E1293" w:rsidP="008E1293">
      <w:pPr>
        <w:pStyle w:val="Heading3"/>
        <w:rPr>
          <w:rFonts w:ascii="Arial" w:eastAsia="Times New Roman" w:hAnsi="Arial" w:cs="Arial"/>
          <w:lang w:val="en-GB"/>
        </w:rPr>
      </w:pPr>
      <w:r w:rsidRPr="00C65A09">
        <w:rPr>
          <w:rFonts w:ascii="Arial" w:eastAsia="Times New Roman" w:hAnsi="Arial" w:cs="Arial"/>
          <w:lang w:val="en-GB"/>
        </w:rPr>
        <w:t>Legal</w:t>
      </w:r>
    </w:p>
    <w:p w14:paraId="246E7425" w14:textId="35DCD50E" w:rsidR="008E1293" w:rsidRPr="00C65A09" w:rsidRDefault="008E1293"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 xml:space="preserve">Algorithms used to apply AI are influenced by the data protection, accessibility and the employment laws. Hotels should also consider ethical application of data on guests and inclusive design </w:t>
      </w:r>
      <w:r w:rsidR="008354FD" w:rsidRPr="00C65A09">
        <w:rPr>
          <w:rFonts w:ascii="Arial" w:eastAsia="Times New Roman" w:hAnsi="Arial" w:cs="Arial"/>
          <w:szCs w:val="24"/>
          <w:lang w:val="en-GB"/>
        </w:rPr>
        <w:t>to</w:t>
      </w:r>
      <w:r w:rsidRPr="00C65A09">
        <w:rPr>
          <w:rFonts w:ascii="Arial" w:eastAsia="Times New Roman" w:hAnsi="Arial" w:cs="Arial"/>
          <w:szCs w:val="24"/>
          <w:lang w:val="en-GB"/>
        </w:rPr>
        <w:t xml:space="preserve"> </w:t>
      </w:r>
      <w:r w:rsidR="001A0355" w:rsidRPr="00C65A09">
        <w:rPr>
          <w:rFonts w:ascii="Arial" w:eastAsia="Times New Roman" w:hAnsi="Arial" w:cs="Arial"/>
          <w:szCs w:val="24"/>
          <w:lang w:val="en-GB"/>
        </w:rPr>
        <w:t>fulfil</w:t>
      </w:r>
      <w:r w:rsidRPr="00C65A09">
        <w:rPr>
          <w:rFonts w:ascii="Arial" w:eastAsia="Times New Roman" w:hAnsi="Arial" w:cs="Arial"/>
          <w:szCs w:val="24"/>
          <w:lang w:val="en-GB"/>
        </w:rPr>
        <w:t xml:space="preserve"> their legal and social obligations (Darcy, Ambrose and Buhalis, 2012).</w:t>
      </w:r>
    </w:p>
    <w:p w14:paraId="3C6A86E2" w14:textId="77777777" w:rsidR="008E1293" w:rsidRPr="00C65A09" w:rsidRDefault="008E1293" w:rsidP="008E1293">
      <w:pPr>
        <w:pStyle w:val="Heading3"/>
        <w:rPr>
          <w:rFonts w:ascii="Arial" w:eastAsia="Times New Roman" w:hAnsi="Arial" w:cs="Arial"/>
          <w:lang w:val="en-GB"/>
        </w:rPr>
      </w:pPr>
      <w:r w:rsidRPr="00C65A09">
        <w:rPr>
          <w:rFonts w:ascii="Arial" w:eastAsia="Times New Roman" w:hAnsi="Arial" w:cs="Arial"/>
          <w:lang w:val="en-GB"/>
        </w:rPr>
        <w:t>Environmental</w:t>
      </w:r>
    </w:p>
    <w:p w14:paraId="1D0AFA8B" w14:textId="096F6EAD" w:rsidR="008E1293" w:rsidRPr="00C65A09" w:rsidRDefault="008E1293" w:rsidP="008354FD">
      <w:pPr>
        <w:spacing w:before="100" w:beforeAutospacing="1" w:after="100" w:afterAutospacing="1" w:line="360" w:lineRule="auto"/>
        <w:jc w:val="both"/>
        <w:rPr>
          <w:rFonts w:ascii="Arial" w:eastAsia="Times New Roman" w:hAnsi="Arial" w:cs="Arial"/>
          <w:szCs w:val="24"/>
          <w:lang w:val="en-GB"/>
        </w:rPr>
      </w:pPr>
      <w:r w:rsidRPr="00C65A09">
        <w:rPr>
          <w:rFonts w:ascii="Arial" w:eastAsia="Times New Roman" w:hAnsi="Arial" w:cs="Arial"/>
          <w:szCs w:val="24"/>
          <w:lang w:val="en-GB"/>
        </w:rPr>
        <w:t>The smart systems are used to optimise the use of energy and other resources which helps achieve sustainable tourism practices and cut down footprint of their operations (Cooper and Hall, 2016).</w:t>
      </w:r>
    </w:p>
    <w:p w14:paraId="439D8190" w14:textId="3E9FCCEB" w:rsidR="00D81C9D" w:rsidRPr="00C65A09" w:rsidRDefault="00D81C9D" w:rsidP="00F903E2">
      <w:pPr>
        <w:pStyle w:val="Heading1"/>
        <w:spacing w:line="360" w:lineRule="auto"/>
        <w:jc w:val="both"/>
        <w:rPr>
          <w:rFonts w:ascii="Arial" w:hAnsi="Arial" w:cs="Arial"/>
          <w:szCs w:val="24"/>
          <w:lang w:val="en-GB"/>
        </w:rPr>
      </w:pPr>
      <w:r w:rsidRPr="00C65A09">
        <w:rPr>
          <w:rFonts w:ascii="Arial" w:hAnsi="Arial" w:cs="Arial"/>
          <w:szCs w:val="24"/>
          <w:lang w:val="en-GB"/>
        </w:rPr>
        <w:t>5. Conclusion and Recommendation</w:t>
      </w:r>
      <w:bookmarkEnd w:id="7"/>
    </w:p>
    <w:p w14:paraId="0C8038B9" w14:textId="77777777" w:rsidR="00D81C9D" w:rsidRPr="00C65A09" w:rsidRDefault="00D81C9D" w:rsidP="00F903E2">
      <w:pPr>
        <w:pStyle w:val="Heading2"/>
        <w:spacing w:line="360" w:lineRule="auto"/>
        <w:jc w:val="both"/>
        <w:rPr>
          <w:rFonts w:ascii="Arial" w:hAnsi="Arial" w:cs="Arial"/>
          <w:szCs w:val="24"/>
          <w:lang w:val="en-GB"/>
        </w:rPr>
      </w:pPr>
      <w:bookmarkStart w:id="8" w:name="_Toc220181152"/>
      <w:r w:rsidRPr="00C65A09">
        <w:rPr>
          <w:rFonts w:ascii="Arial" w:hAnsi="Arial" w:cs="Arial"/>
          <w:szCs w:val="24"/>
          <w:lang w:val="en-GB"/>
        </w:rPr>
        <w:t>Conclusion</w:t>
      </w:r>
      <w:bookmarkEnd w:id="8"/>
    </w:p>
    <w:p w14:paraId="0E0C8AF3" w14:textId="585AC9AC" w:rsidR="00F903E2" w:rsidRPr="00C65A09" w:rsidRDefault="00F903E2" w:rsidP="00F903E2">
      <w:pPr>
        <w:pStyle w:val="NormalWeb"/>
        <w:spacing w:line="360" w:lineRule="auto"/>
        <w:jc w:val="both"/>
        <w:rPr>
          <w:rFonts w:ascii="Arial" w:hAnsi="Arial" w:cs="Arial"/>
        </w:rPr>
      </w:pPr>
      <w:r w:rsidRPr="00C65A09">
        <w:rPr>
          <w:rFonts w:ascii="Arial" w:hAnsi="Arial" w:cs="Arial"/>
        </w:rPr>
        <w:t xml:space="preserve">In conclusion, the hospitality industry is being revolutionised by AI, which is improving the efficiency of processes, the speed of services and accuracy of decisions. However, the outcomes prove that </w:t>
      </w:r>
      <w:r w:rsidR="00C65A09" w:rsidRPr="00C65A09">
        <w:rPr>
          <w:rFonts w:ascii="Arial" w:hAnsi="Arial" w:cs="Arial"/>
        </w:rPr>
        <w:t>AI</w:t>
      </w:r>
      <w:r w:rsidRPr="00C65A09">
        <w:rPr>
          <w:rFonts w:ascii="Arial" w:hAnsi="Arial" w:cs="Arial"/>
        </w:rPr>
        <w:t xml:space="preserve"> cannot offer high-quality hospitality experiences without human intervention. Even though AI is effective in routine and data-intensive work, human staff will remain in the process of empathy, personalised service, and complicated interactions with guests. The other option that can be discussed as the most effective one is the hybrid </w:t>
      </w:r>
      <w:r w:rsidRPr="00C65A09">
        <w:rPr>
          <w:rFonts w:ascii="Arial" w:hAnsi="Arial" w:cs="Arial"/>
        </w:rPr>
        <w:lastRenderedPageBreak/>
        <w:t>service model where AI supports but does not take away human employees. The future success of hospitality organisations is the skills to harmonise the technological efficiency and human touch in hospitality organisations and the ability to address the ethical concerns such as data privacy, the displacement of the workforce, and continuous skill development.</w:t>
      </w:r>
    </w:p>
    <w:p w14:paraId="3B7A9864" w14:textId="77777777" w:rsidR="00D81C9D" w:rsidRPr="00C65A09" w:rsidRDefault="00D81C9D" w:rsidP="00F903E2">
      <w:pPr>
        <w:pStyle w:val="Heading2"/>
        <w:spacing w:line="360" w:lineRule="auto"/>
        <w:jc w:val="both"/>
        <w:rPr>
          <w:rFonts w:ascii="Arial" w:hAnsi="Arial" w:cs="Arial"/>
          <w:szCs w:val="24"/>
          <w:lang w:val="en-GB"/>
        </w:rPr>
      </w:pPr>
      <w:bookmarkStart w:id="9" w:name="_Toc220181153"/>
      <w:r w:rsidRPr="00C65A09">
        <w:rPr>
          <w:rFonts w:ascii="Arial" w:hAnsi="Arial" w:cs="Arial"/>
          <w:szCs w:val="24"/>
          <w:lang w:val="en-GB"/>
        </w:rPr>
        <w:t>Recommendations</w:t>
      </w:r>
      <w:bookmarkEnd w:id="9"/>
    </w:p>
    <w:p w14:paraId="58A1EBEA" w14:textId="1348B367" w:rsidR="00E51BA2" w:rsidRPr="00C65A09" w:rsidRDefault="00C65A09" w:rsidP="008354FD">
      <w:pPr>
        <w:pStyle w:val="NormalWeb"/>
        <w:spacing w:line="360" w:lineRule="auto"/>
        <w:jc w:val="both"/>
        <w:rPr>
          <w:rFonts w:ascii="Arial" w:hAnsi="Arial" w:cs="Arial"/>
        </w:rPr>
      </w:pPr>
      <w:r w:rsidRPr="00C65A09">
        <w:rPr>
          <w:rFonts w:ascii="Arial" w:hAnsi="Arial" w:cs="Arial"/>
        </w:rPr>
        <w:t>To</w:t>
      </w:r>
      <w:r w:rsidR="00E51BA2" w:rsidRPr="00C65A09">
        <w:rPr>
          <w:rFonts w:ascii="Arial" w:hAnsi="Arial" w:cs="Arial"/>
        </w:rPr>
        <w:t xml:space="preserve"> take full advantage of the opportunities of Artificial Intelligence and at the same time maintain the fundamental principles of hospitality, a series of strategic recommendations can be offered.</w:t>
      </w:r>
    </w:p>
    <w:p w14:paraId="56E44CD8" w14:textId="6D242C49" w:rsidR="00E51BA2" w:rsidRPr="00C65A09" w:rsidRDefault="00E51BA2" w:rsidP="008354FD">
      <w:pPr>
        <w:pStyle w:val="NormalWeb"/>
        <w:spacing w:line="360" w:lineRule="auto"/>
        <w:jc w:val="both"/>
        <w:rPr>
          <w:rFonts w:ascii="Arial" w:hAnsi="Arial" w:cs="Arial"/>
        </w:rPr>
      </w:pPr>
      <w:r w:rsidRPr="00C65A09">
        <w:rPr>
          <w:rFonts w:ascii="Arial" w:hAnsi="Arial" w:cs="Arial"/>
        </w:rPr>
        <w:t xml:space="preserve">To begin with, the hospitality organisations must invest a lot in staff training and development. The employees should be empowered with not only digital skills but also </w:t>
      </w:r>
      <w:r w:rsidR="009E7499" w:rsidRPr="00C65A09">
        <w:rPr>
          <w:rFonts w:ascii="Arial" w:hAnsi="Arial" w:cs="Arial"/>
        </w:rPr>
        <w:t>technology</w:t>
      </w:r>
      <w:r w:rsidRPr="00C65A09">
        <w:rPr>
          <w:rFonts w:ascii="Arial" w:hAnsi="Arial" w:cs="Arial"/>
        </w:rPr>
        <w:t xml:space="preserve"> interaction skills to collaborate effectively with AI systems</w:t>
      </w:r>
      <w:r w:rsidR="009E7499" w:rsidRPr="00C65A09">
        <w:rPr>
          <w:rFonts w:ascii="Arial" w:hAnsi="Arial" w:cs="Arial"/>
        </w:rPr>
        <w:t xml:space="preserve"> (Morandini et al., 2023)</w:t>
      </w:r>
      <w:r w:rsidRPr="00C65A09">
        <w:rPr>
          <w:rFonts w:ascii="Arial" w:hAnsi="Arial" w:cs="Arial"/>
        </w:rPr>
        <w:t>. The continuous professional development programmes must be based on AI literacy, system interpretation, and adaptive service delivery so that the employees view AI as an assisting tool and not a threat to their employment.</w:t>
      </w:r>
    </w:p>
    <w:p w14:paraId="0F64D656" w14:textId="77777777" w:rsidR="00E51BA2" w:rsidRPr="00C65A09" w:rsidRDefault="00E51BA2" w:rsidP="008354FD">
      <w:pPr>
        <w:pStyle w:val="NormalWeb"/>
        <w:spacing w:line="360" w:lineRule="auto"/>
        <w:jc w:val="both"/>
        <w:rPr>
          <w:rFonts w:ascii="Arial" w:hAnsi="Arial" w:cs="Arial"/>
        </w:rPr>
      </w:pPr>
      <w:r w:rsidRPr="00C65A09">
        <w:rPr>
          <w:rFonts w:ascii="Arial" w:hAnsi="Arial" w:cs="Arial"/>
        </w:rPr>
        <w:t>Second, the hotels are advised to embrace and intensify hybrid service models that integrate automation and human control. Although repetitive duties like cheque-in, reservation, and data analysis can be efficiently handled by AI, sensitive, emotional, or complex interactions with the guests must remain in the hands of human employees. It has this balance without compromising the operational efficiency at the expense of empathy, reassurance and personalised service, especially in a high-contact or luxury hospitality environment.</w:t>
      </w:r>
    </w:p>
    <w:p w14:paraId="08D51CCE" w14:textId="3E987C4E" w:rsidR="00FC4C13" w:rsidRPr="00C65A09" w:rsidRDefault="00FC4C13" w:rsidP="008354FD">
      <w:pPr>
        <w:pStyle w:val="NormalWeb"/>
        <w:spacing w:line="360" w:lineRule="auto"/>
        <w:jc w:val="both"/>
        <w:rPr>
          <w:rFonts w:ascii="Arial" w:hAnsi="Arial" w:cs="Arial"/>
        </w:rPr>
      </w:pPr>
      <w:r w:rsidRPr="00C65A09">
        <w:rPr>
          <w:rFonts w:ascii="Arial" w:hAnsi="Arial" w:cs="Arial"/>
        </w:rPr>
        <w:t xml:space="preserve">Due to the blistering development of AI solutions in the hospitality industry, hospitality organizations should focus on the continuous employee training and development program. Such programs are to be directed at AI literacy, skills of communicating technologies, as well as adaptive service delivery so that employees perceive AI as an opportunity to help them perform their work, and not as a risk of losing a job. This will </w:t>
      </w:r>
      <w:r w:rsidRPr="00C65A09">
        <w:rPr>
          <w:rFonts w:ascii="Arial" w:hAnsi="Arial" w:cs="Arial"/>
        </w:rPr>
        <w:lastRenderedPageBreak/>
        <w:t>contribute to the seamless integration of AI into operations without compromising on the crucial human touch which is important to the guests.</w:t>
      </w:r>
    </w:p>
    <w:p w14:paraId="768C6CA3" w14:textId="7AE5986B" w:rsidR="00FC4C13" w:rsidRPr="00C65A09" w:rsidRDefault="00FC4C13" w:rsidP="008354FD">
      <w:pPr>
        <w:pStyle w:val="NormalWeb"/>
        <w:spacing w:line="360" w:lineRule="auto"/>
        <w:jc w:val="both"/>
        <w:rPr>
          <w:rFonts w:ascii="Arial" w:hAnsi="Arial" w:cs="Arial"/>
        </w:rPr>
      </w:pPr>
      <w:r w:rsidRPr="00C65A09">
        <w:rPr>
          <w:rFonts w:ascii="Arial" w:hAnsi="Arial" w:cs="Arial"/>
        </w:rPr>
        <w:t>The PESTLE analysis highlights the necessity of a compromise between AI-based automation and personal communication, particularly in highly connected or luxurious hospitality environments. Hotels ought to adopt hybrid models of service delivery whereby AI delivers repetitive and data-intensive services such as check-ins and reservations, and human workers concentrate on complex, personalized, and emotional services to the guests. This model will enhance efficient operations without degrading the quality of the guest experiences that are based on human empathy and authenticity.</w:t>
      </w:r>
    </w:p>
    <w:p w14:paraId="53120D13" w14:textId="77777777" w:rsidR="00FC4C13" w:rsidRPr="00C65A09" w:rsidRDefault="00FC4C13" w:rsidP="00F903E2">
      <w:pPr>
        <w:pStyle w:val="NormalWeb"/>
        <w:spacing w:line="360" w:lineRule="auto"/>
        <w:ind w:firstLine="720"/>
        <w:jc w:val="both"/>
        <w:rPr>
          <w:rFonts w:ascii="Arial" w:hAnsi="Arial" w:cs="Arial"/>
        </w:rPr>
      </w:pPr>
    </w:p>
    <w:p w14:paraId="732C8E9D" w14:textId="64B5EDB6" w:rsidR="00E51BA2" w:rsidRPr="00C65A09" w:rsidRDefault="00E51BA2" w:rsidP="008354FD">
      <w:pPr>
        <w:pStyle w:val="NormalWeb"/>
        <w:spacing w:line="360" w:lineRule="auto"/>
        <w:jc w:val="both"/>
        <w:rPr>
          <w:rFonts w:ascii="Arial" w:hAnsi="Arial" w:cs="Arial"/>
        </w:rPr>
      </w:pPr>
    </w:p>
    <w:p w14:paraId="7B65947D" w14:textId="77777777" w:rsidR="00C530A7" w:rsidRPr="00C65A09" w:rsidRDefault="00C530A7" w:rsidP="00F903E2">
      <w:pPr>
        <w:spacing w:line="360" w:lineRule="auto"/>
        <w:rPr>
          <w:rFonts w:ascii="Arial" w:eastAsiaTheme="majorEastAsia" w:hAnsi="Arial" w:cs="Arial"/>
          <w:b/>
          <w:szCs w:val="24"/>
          <w:lang w:val="en-GB"/>
        </w:rPr>
      </w:pPr>
      <w:r w:rsidRPr="00C65A09">
        <w:rPr>
          <w:rFonts w:ascii="Arial" w:hAnsi="Arial" w:cs="Arial"/>
          <w:szCs w:val="24"/>
          <w:lang w:val="en-GB"/>
        </w:rPr>
        <w:br w:type="page"/>
      </w:r>
    </w:p>
    <w:p w14:paraId="471E7182" w14:textId="10753457" w:rsidR="00642B62" w:rsidRPr="00C65A09" w:rsidRDefault="00642B62" w:rsidP="00F903E2">
      <w:pPr>
        <w:pStyle w:val="Heading1"/>
        <w:spacing w:line="360" w:lineRule="auto"/>
        <w:rPr>
          <w:rFonts w:ascii="Arial" w:hAnsi="Arial" w:cs="Arial"/>
          <w:szCs w:val="24"/>
          <w:lang w:val="en-GB"/>
        </w:rPr>
      </w:pPr>
      <w:r w:rsidRPr="00C65A09">
        <w:rPr>
          <w:rFonts w:ascii="Arial" w:hAnsi="Arial" w:cs="Arial"/>
          <w:szCs w:val="24"/>
          <w:lang w:val="en-GB"/>
        </w:rPr>
        <w:lastRenderedPageBreak/>
        <w:t>References</w:t>
      </w:r>
    </w:p>
    <w:p w14:paraId="32696A75"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Ali, H. (2025). The influence of machine learning on consumer decision making patterns in Germany: The mediating role of AI recommendation systems for achieving sales and customer satisfaction. </w:t>
      </w:r>
      <w:r w:rsidRPr="00C65A09">
        <w:rPr>
          <w:rFonts w:ascii="Arial" w:eastAsia="Times New Roman" w:hAnsi="Arial" w:cs="Arial"/>
          <w:i/>
          <w:iCs/>
          <w:szCs w:val="24"/>
        </w:rPr>
        <w:t>AJBMSS-Advance Journal of Business Management and Social Sciences</w:t>
      </w:r>
      <w:r w:rsidRPr="00C65A09">
        <w:rPr>
          <w:rFonts w:ascii="Arial" w:eastAsia="Times New Roman" w:hAnsi="Arial" w:cs="Arial"/>
          <w:szCs w:val="24"/>
        </w:rPr>
        <w:t>, </w:t>
      </w:r>
      <w:r w:rsidRPr="00C65A09">
        <w:rPr>
          <w:rFonts w:ascii="Arial" w:eastAsia="Times New Roman" w:hAnsi="Arial" w:cs="Arial"/>
          <w:i/>
          <w:iCs/>
          <w:szCs w:val="24"/>
        </w:rPr>
        <w:t>1</w:t>
      </w:r>
      <w:r w:rsidRPr="00C65A09">
        <w:rPr>
          <w:rFonts w:ascii="Arial" w:eastAsia="Times New Roman" w:hAnsi="Arial" w:cs="Arial"/>
          <w:szCs w:val="24"/>
        </w:rPr>
        <w:t>(1).</w:t>
      </w:r>
    </w:p>
    <w:p w14:paraId="1125E240"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ASET (2017) </w:t>
      </w:r>
      <w:r w:rsidRPr="00C65A09">
        <w:rPr>
          <w:rFonts w:ascii="Arial" w:eastAsia="Times New Roman" w:hAnsi="Arial" w:cs="Arial"/>
          <w:i/>
          <w:iCs/>
          <w:szCs w:val="24"/>
        </w:rPr>
        <w:t>Good Practice Guide for Work-based and Placement Learning in Higher Education</w:t>
      </w:r>
      <w:r w:rsidRPr="00C65A09">
        <w:rPr>
          <w:rFonts w:ascii="Arial" w:eastAsia="Times New Roman" w:hAnsi="Arial" w:cs="Arial"/>
          <w:szCs w:val="24"/>
        </w:rPr>
        <w:t>. Sheffield: ASET.</w:t>
      </w:r>
    </w:p>
    <w:p w14:paraId="75655942"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Conrady, R. and Buck, M. (2012) </w:t>
      </w:r>
      <w:r w:rsidRPr="00C65A09">
        <w:rPr>
          <w:rFonts w:ascii="Arial" w:eastAsia="Times New Roman" w:hAnsi="Arial" w:cs="Arial"/>
          <w:i/>
          <w:iCs/>
          <w:szCs w:val="24"/>
        </w:rPr>
        <w:t>Trends and Issues in Global Tourism</w:t>
      </w:r>
      <w:r w:rsidRPr="00C65A09">
        <w:rPr>
          <w:rFonts w:ascii="Arial" w:eastAsia="Times New Roman" w:hAnsi="Arial" w:cs="Arial"/>
          <w:szCs w:val="24"/>
        </w:rPr>
        <w:t>. Berlin: Springer.</w:t>
      </w:r>
    </w:p>
    <w:p w14:paraId="4C1E3907"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Cooper, C. and Hall, M. (2016) </w:t>
      </w:r>
      <w:r w:rsidRPr="00C65A09">
        <w:rPr>
          <w:rFonts w:ascii="Arial" w:eastAsia="Times New Roman" w:hAnsi="Arial" w:cs="Arial"/>
          <w:i/>
          <w:iCs/>
          <w:szCs w:val="24"/>
        </w:rPr>
        <w:t>Contemporary Tourism: An International Approach</w:t>
      </w:r>
      <w:r w:rsidRPr="00C65A09">
        <w:rPr>
          <w:rFonts w:ascii="Arial" w:eastAsia="Times New Roman" w:hAnsi="Arial" w:cs="Arial"/>
          <w:szCs w:val="24"/>
        </w:rPr>
        <w:t>. Oxford: Goodfellow.</w:t>
      </w:r>
    </w:p>
    <w:p w14:paraId="3E7EABB7"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Cozzio, C., Santos Arteaga, F.J. and Maurer, O. (2025) ‘Artificial intelligence adoption in hospitality: challenges and opportunities across hierarchical levels’, </w:t>
      </w:r>
      <w:r w:rsidRPr="00C65A09">
        <w:rPr>
          <w:rFonts w:ascii="Arial" w:eastAsia="Times New Roman" w:hAnsi="Arial" w:cs="Arial"/>
          <w:i/>
          <w:iCs/>
          <w:szCs w:val="24"/>
        </w:rPr>
        <w:t>Tourism Review</w:t>
      </w:r>
      <w:r w:rsidRPr="00C65A09">
        <w:rPr>
          <w:rFonts w:ascii="Arial" w:eastAsia="Times New Roman" w:hAnsi="Arial" w:cs="Arial"/>
          <w:szCs w:val="24"/>
        </w:rPr>
        <w:t>.</w:t>
      </w:r>
    </w:p>
    <w:p w14:paraId="1C8E7415"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Darcy, S., Ambrose, J. and Buhalis, D. (2012) </w:t>
      </w:r>
      <w:r w:rsidRPr="00C65A09">
        <w:rPr>
          <w:rFonts w:ascii="Arial" w:eastAsia="Times New Roman" w:hAnsi="Arial" w:cs="Arial"/>
          <w:i/>
          <w:iCs/>
          <w:szCs w:val="24"/>
        </w:rPr>
        <w:t>Best Practice in Accessible Tourism: Inclusion, Disability, Ageing Population and Tourism</w:t>
      </w:r>
      <w:r w:rsidRPr="00C65A09">
        <w:rPr>
          <w:rFonts w:ascii="Arial" w:eastAsia="Times New Roman" w:hAnsi="Arial" w:cs="Arial"/>
          <w:szCs w:val="24"/>
        </w:rPr>
        <w:t>. London: Channel View.</w:t>
      </w:r>
    </w:p>
    <w:p w14:paraId="200812FC"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Dawson, J., Lemelin, H. and Stewart, E. (2012) </w:t>
      </w:r>
      <w:r w:rsidRPr="00C65A09">
        <w:rPr>
          <w:rFonts w:ascii="Arial" w:eastAsia="Times New Roman" w:hAnsi="Arial" w:cs="Arial"/>
          <w:i/>
          <w:iCs/>
          <w:szCs w:val="24"/>
        </w:rPr>
        <w:t>Last Chance Tourism: Adapting Tourism Opportunities in a Changing World</w:t>
      </w:r>
      <w:r w:rsidRPr="00C65A09">
        <w:rPr>
          <w:rFonts w:ascii="Arial" w:eastAsia="Times New Roman" w:hAnsi="Arial" w:cs="Arial"/>
          <w:szCs w:val="24"/>
        </w:rPr>
        <w:t>. London: Routledge.</w:t>
      </w:r>
    </w:p>
    <w:p w14:paraId="70CD20B7"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Fallon, M. and Rutherford, D. (2010) </w:t>
      </w:r>
      <w:r w:rsidRPr="00C65A09">
        <w:rPr>
          <w:rFonts w:ascii="Arial" w:eastAsia="Times New Roman" w:hAnsi="Arial" w:cs="Arial"/>
          <w:i/>
          <w:iCs/>
          <w:szCs w:val="24"/>
        </w:rPr>
        <w:t>Hotel Management and Operations</w:t>
      </w:r>
      <w:r w:rsidRPr="00C65A09">
        <w:rPr>
          <w:rFonts w:ascii="Arial" w:eastAsia="Times New Roman" w:hAnsi="Arial" w:cs="Arial"/>
          <w:szCs w:val="24"/>
        </w:rPr>
        <w:t>. London: Wiley.</w:t>
      </w:r>
    </w:p>
    <w:p w14:paraId="086CFE27"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Faulkner, B., Moscardo, G. and Laws, E. (2001) </w:t>
      </w:r>
      <w:r w:rsidRPr="00C65A09">
        <w:rPr>
          <w:rFonts w:ascii="Arial" w:eastAsia="Times New Roman" w:hAnsi="Arial" w:cs="Arial"/>
          <w:i/>
          <w:iCs/>
          <w:szCs w:val="24"/>
        </w:rPr>
        <w:t>Tourism in the 21st Century: Reflections on Experience</w:t>
      </w:r>
      <w:r w:rsidRPr="00C65A09">
        <w:rPr>
          <w:rFonts w:ascii="Arial" w:eastAsia="Times New Roman" w:hAnsi="Arial" w:cs="Arial"/>
          <w:szCs w:val="24"/>
        </w:rPr>
        <w:t>. London: Continuum.</w:t>
      </w:r>
    </w:p>
    <w:p w14:paraId="585EC069"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Hagg, E. (2013) </w:t>
      </w:r>
      <w:r w:rsidRPr="00C65A09">
        <w:rPr>
          <w:rFonts w:ascii="Arial" w:eastAsia="Times New Roman" w:hAnsi="Arial" w:cs="Arial"/>
          <w:i/>
          <w:iCs/>
          <w:szCs w:val="24"/>
        </w:rPr>
        <w:t>Internship Guide Eleven</w:t>
      </w:r>
      <w:r w:rsidRPr="00C65A09">
        <w:rPr>
          <w:rFonts w:ascii="Arial" w:eastAsia="Times New Roman" w:hAnsi="Arial" w:cs="Arial"/>
          <w:szCs w:val="24"/>
        </w:rPr>
        <w:t>. The Hague.</w:t>
      </w:r>
    </w:p>
    <w:p w14:paraId="4608565C"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Johnston, R., Clark, G. and Shulver, M. (2012) </w:t>
      </w:r>
      <w:r w:rsidRPr="00C65A09">
        <w:rPr>
          <w:rFonts w:ascii="Arial" w:eastAsia="Times New Roman" w:hAnsi="Arial" w:cs="Arial"/>
          <w:i/>
          <w:iCs/>
          <w:szCs w:val="24"/>
        </w:rPr>
        <w:t>Service Operations Management: Improving Service Delivery</w:t>
      </w:r>
      <w:r w:rsidRPr="00C65A09">
        <w:rPr>
          <w:rFonts w:ascii="Arial" w:eastAsia="Times New Roman" w:hAnsi="Arial" w:cs="Arial"/>
          <w:szCs w:val="24"/>
        </w:rPr>
        <w:t>. 4th edn. Harlow: Pearson.</w:t>
      </w:r>
    </w:p>
    <w:p w14:paraId="48E5D592"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lastRenderedPageBreak/>
        <w:t>Karami, M., and Azar, N. A. N. (2025, November). Customer Perceptions of Humanoid Hairdresser Robot: A Focus-Group Evaluation and Machine Learning Analysis. In </w:t>
      </w:r>
      <w:r w:rsidRPr="00C65A09">
        <w:rPr>
          <w:rFonts w:ascii="Arial" w:eastAsia="Times New Roman" w:hAnsi="Arial" w:cs="Arial"/>
          <w:i/>
          <w:iCs/>
          <w:szCs w:val="24"/>
        </w:rPr>
        <w:t>2025 9th International Symposium on Multidisciplinary Studies and Innovative Technologies (ISMSIT)</w:t>
      </w:r>
      <w:r w:rsidRPr="00C65A09">
        <w:rPr>
          <w:rFonts w:ascii="Arial" w:eastAsia="Times New Roman" w:hAnsi="Arial" w:cs="Arial"/>
          <w:szCs w:val="24"/>
        </w:rPr>
        <w:t> (pp. 1-5). IEEE.</w:t>
      </w:r>
    </w:p>
    <w:p w14:paraId="343F2D30"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Khudo, V. (2025) ‘Project management in the hospitality industry: theoretical foundations and practical aspects’, </w:t>
      </w:r>
      <w:r w:rsidRPr="00C65A09">
        <w:rPr>
          <w:rFonts w:ascii="Arial" w:eastAsia="Times New Roman" w:hAnsi="Arial" w:cs="Arial"/>
          <w:i/>
          <w:iCs/>
          <w:szCs w:val="24"/>
        </w:rPr>
        <w:t>International Journal of Hospitality Management</w:t>
      </w:r>
      <w:r w:rsidRPr="00C65A09">
        <w:rPr>
          <w:rFonts w:ascii="Arial" w:eastAsia="Times New Roman" w:hAnsi="Arial" w:cs="Arial"/>
          <w:szCs w:val="24"/>
        </w:rPr>
        <w:t>, pp. 1–12.</w:t>
      </w:r>
    </w:p>
    <w:p w14:paraId="76B55A88"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Laws, E., Prideaux, B. and Chon, K. (2007) </w:t>
      </w:r>
      <w:r w:rsidRPr="00C65A09">
        <w:rPr>
          <w:rFonts w:ascii="Arial" w:eastAsia="Times New Roman" w:hAnsi="Arial" w:cs="Arial"/>
          <w:i/>
          <w:iCs/>
          <w:szCs w:val="24"/>
        </w:rPr>
        <w:t>Crisis Management in Tourism</w:t>
      </w:r>
      <w:r w:rsidRPr="00C65A09">
        <w:rPr>
          <w:rFonts w:ascii="Arial" w:eastAsia="Times New Roman" w:hAnsi="Arial" w:cs="Arial"/>
          <w:szCs w:val="24"/>
        </w:rPr>
        <w:t>. Wallingford: CABI.</w:t>
      </w:r>
    </w:p>
    <w:p w14:paraId="265F1A47"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Martínez-Roget, F., Rodríguez, X.A. and Pestana Mourão, L. (2025) ‘Artificial intelligence and employment in the hospitality sector: an analysis of the determining factors in the digital age’, </w:t>
      </w:r>
      <w:r w:rsidRPr="00C65A09">
        <w:rPr>
          <w:rFonts w:ascii="Arial" w:eastAsia="Times New Roman" w:hAnsi="Arial" w:cs="Arial"/>
          <w:i/>
          <w:iCs/>
          <w:szCs w:val="24"/>
        </w:rPr>
        <w:t>AI &amp; Society</w:t>
      </w:r>
      <w:r w:rsidRPr="00C65A09">
        <w:rPr>
          <w:rFonts w:ascii="Arial" w:eastAsia="Times New Roman" w:hAnsi="Arial" w:cs="Arial"/>
          <w:szCs w:val="24"/>
        </w:rPr>
        <w:t>, pp. 1–12.</w:t>
      </w:r>
    </w:p>
    <w:p w14:paraId="297FEDD6"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Mill, R. (2012) </w:t>
      </w:r>
      <w:r w:rsidRPr="00C65A09">
        <w:rPr>
          <w:rFonts w:ascii="Arial" w:eastAsia="Times New Roman" w:hAnsi="Arial" w:cs="Arial"/>
          <w:i/>
          <w:iCs/>
          <w:szCs w:val="24"/>
        </w:rPr>
        <w:t>Resorts Management and Operations</w:t>
      </w:r>
      <w:r w:rsidRPr="00C65A09">
        <w:rPr>
          <w:rFonts w:ascii="Arial" w:eastAsia="Times New Roman" w:hAnsi="Arial" w:cs="Arial"/>
          <w:szCs w:val="24"/>
        </w:rPr>
        <w:t>. 3rd edn. London: Wiley.</w:t>
      </w:r>
    </w:p>
    <w:p w14:paraId="2BD3EEA1"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Mongiello, M.C. and MacDonald, D.P. (2025) ‘Transforming hospitality through robotics, artificial intelligence, and automation: a multi-perspective synthesis of employee, guest, and experience design implications’, </w:t>
      </w:r>
      <w:r w:rsidRPr="00C65A09">
        <w:rPr>
          <w:rFonts w:ascii="Arial" w:eastAsia="Times New Roman" w:hAnsi="Arial" w:cs="Arial"/>
          <w:i/>
          <w:iCs/>
          <w:szCs w:val="24"/>
        </w:rPr>
        <w:t>International Journal of Contemporary Hospitality Management</w:t>
      </w:r>
      <w:r w:rsidRPr="00C65A09">
        <w:rPr>
          <w:rFonts w:ascii="Arial" w:eastAsia="Times New Roman" w:hAnsi="Arial" w:cs="Arial"/>
          <w:szCs w:val="24"/>
        </w:rPr>
        <w:t>, pp. 1–15.</w:t>
      </w:r>
    </w:p>
    <w:p w14:paraId="7C765FB1"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Morandini, S., Fraboni, F., De Angelis, M., Puzzo, G., Giusino, D., and Pietrantoni, L. (2023). The impact of artificial intelligence on workers’ skills: Upskilling and reskilling in organisations. </w:t>
      </w:r>
      <w:r w:rsidRPr="00C65A09">
        <w:rPr>
          <w:rFonts w:ascii="Arial" w:eastAsia="Times New Roman" w:hAnsi="Arial" w:cs="Arial"/>
          <w:i/>
          <w:iCs/>
          <w:szCs w:val="24"/>
        </w:rPr>
        <w:t>Informing Science</w:t>
      </w:r>
      <w:r w:rsidRPr="00C65A09">
        <w:rPr>
          <w:rFonts w:ascii="Arial" w:eastAsia="Times New Roman" w:hAnsi="Arial" w:cs="Arial"/>
          <w:szCs w:val="24"/>
        </w:rPr>
        <w:t>, </w:t>
      </w:r>
      <w:r w:rsidRPr="00C65A09">
        <w:rPr>
          <w:rFonts w:ascii="Arial" w:eastAsia="Times New Roman" w:hAnsi="Arial" w:cs="Arial"/>
          <w:i/>
          <w:iCs/>
          <w:szCs w:val="24"/>
        </w:rPr>
        <w:t>26</w:t>
      </w:r>
      <w:r w:rsidRPr="00C65A09">
        <w:rPr>
          <w:rFonts w:ascii="Arial" w:eastAsia="Times New Roman" w:hAnsi="Arial" w:cs="Arial"/>
          <w:szCs w:val="24"/>
        </w:rPr>
        <w:t>, 39-68.</w:t>
      </w:r>
    </w:p>
    <w:p w14:paraId="6441F4E5"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Robson, C. (2016) </w:t>
      </w:r>
      <w:r w:rsidRPr="00C65A09">
        <w:rPr>
          <w:rFonts w:ascii="Arial" w:eastAsia="Times New Roman" w:hAnsi="Arial" w:cs="Arial"/>
          <w:i/>
          <w:iCs/>
          <w:szCs w:val="24"/>
        </w:rPr>
        <w:t>Real World Research</w:t>
      </w:r>
      <w:r w:rsidRPr="00C65A09">
        <w:rPr>
          <w:rFonts w:ascii="Arial" w:eastAsia="Times New Roman" w:hAnsi="Arial" w:cs="Arial"/>
          <w:szCs w:val="24"/>
        </w:rPr>
        <w:t>. 4th edn. Chichester: Wiley.</w:t>
      </w:r>
    </w:p>
    <w:p w14:paraId="515CEF19"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Seong Soo, C.H.A. and Bo-Kyung, S.E.O. (2025) ‘Study on the changes in AI-based food and restaurant industry services: a literature review 2020–2024’, </w:t>
      </w:r>
      <w:r w:rsidRPr="00C65A09">
        <w:rPr>
          <w:rFonts w:ascii="Arial" w:eastAsia="Times New Roman" w:hAnsi="Arial" w:cs="Arial"/>
          <w:i/>
          <w:iCs/>
          <w:szCs w:val="24"/>
        </w:rPr>
        <w:t>The Korean Journal of Food &amp; Health Convergence</w:t>
      </w:r>
      <w:r w:rsidRPr="00C65A09">
        <w:rPr>
          <w:rFonts w:ascii="Arial" w:eastAsia="Times New Roman" w:hAnsi="Arial" w:cs="Arial"/>
          <w:szCs w:val="24"/>
        </w:rPr>
        <w:t>, 11(2), pp. 51–57.</w:t>
      </w:r>
    </w:p>
    <w:p w14:paraId="754D8039"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lastRenderedPageBreak/>
        <w:t>Singgalen, Y. A. (2025). Uncovering Service Gaps in Hospitality: A Thematic Analysis of Guest Reviews for Service Quality Improvement. </w:t>
      </w:r>
      <w:r w:rsidRPr="00C65A09">
        <w:rPr>
          <w:rFonts w:ascii="Arial" w:eastAsia="Times New Roman" w:hAnsi="Arial" w:cs="Arial"/>
          <w:i/>
          <w:iCs/>
          <w:szCs w:val="24"/>
        </w:rPr>
        <w:t>Journal of Business and Economics Research (JBE)</w:t>
      </w:r>
      <w:r w:rsidRPr="00C65A09">
        <w:rPr>
          <w:rFonts w:ascii="Arial" w:eastAsia="Times New Roman" w:hAnsi="Arial" w:cs="Arial"/>
          <w:szCs w:val="24"/>
        </w:rPr>
        <w:t>, </w:t>
      </w:r>
      <w:r w:rsidRPr="00C65A09">
        <w:rPr>
          <w:rFonts w:ascii="Arial" w:eastAsia="Times New Roman" w:hAnsi="Arial" w:cs="Arial"/>
          <w:i/>
          <w:iCs/>
          <w:szCs w:val="24"/>
        </w:rPr>
        <w:t>6</w:t>
      </w:r>
      <w:r w:rsidRPr="00C65A09">
        <w:rPr>
          <w:rFonts w:ascii="Arial" w:eastAsia="Times New Roman" w:hAnsi="Arial" w:cs="Arial"/>
          <w:szCs w:val="24"/>
        </w:rPr>
        <w:t>(1), 105-117.</w:t>
      </w:r>
    </w:p>
    <w:p w14:paraId="393D0B5C"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Tribe, J. (2009) </w:t>
      </w:r>
      <w:r w:rsidRPr="00C65A09">
        <w:rPr>
          <w:rFonts w:ascii="Arial" w:eastAsia="Times New Roman" w:hAnsi="Arial" w:cs="Arial"/>
          <w:i/>
          <w:iCs/>
          <w:szCs w:val="24"/>
        </w:rPr>
        <w:t>Philosophical Issues in Tourism</w:t>
      </w:r>
      <w:r w:rsidRPr="00C65A09">
        <w:rPr>
          <w:rFonts w:ascii="Arial" w:eastAsia="Times New Roman" w:hAnsi="Arial" w:cs="Arial"/>
          <w:szCs w:val="24"/>
        </w:rPr>
        <w:t>. Bristol: Channel View.</w:t>
      </w:r>
    </w:p>
    <w:p w14:paraId="75E99D9D"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Valen, G.K. and Valen, J.J. (2014) </w:t>
      </w:r>
      <w:r w:rsidRPr="00C65A09">
        <w:rPr>
          <w:rFonts w:ascii="Arial" w:eastAsia="Times New Roman" w:hAnsi="Arial" w:cs="Arial"/>
          <w:i/>
          <w:iCs/>
          <w:szCs w:val="24"/>
        </w:rPr>
        <w:t>Check-in Check-out: Managing Hotel Operations</w:t>
      </w:r>
      <w:r w:rsidRPr="00C65A09">
        <w:rPr>
          <w:rFonts w:ascii="Arial" w:eastAsia="Times New Roman" w:hAnsi="Arial" w:cs="Arial"/>
          <w:szCs w:val="24"/>
        </w:rPr>
        <w:t>. 9th edn. Harlow: Pearson.</w:t>
      </w:r>
    </w:p>
    <w:p w14:paraId="1E507E08"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Wahab, S. and Cooper, C. (2005) </w:t>
      </w:r>
      <w:r w:rsidRPr="00C65A09">
        <w:rPr>
          <w:rFonts w:ascii="Arial" w:eastAsia="Times New Roman" w:hAnsi="Arial" w:cs="Arial"/>
          <w:i/>
          <w:iCs/>
          <w:szCs w:val="24"/>
        </w:rPr>
        <w:t>Tourism in the Age of Globalisation</w:t>
      </w:r>
      <w:r w:rsidRPr="00C65A09">
        <w:rPr>
          <w:rFonts w:ascii="Arial" w:eastAsia="Times New Roman" w:hAnsi="Arial" w:cs="Arial"/>
          <w:szCs w:val="24"/>
        </w:rPr>
        <w:t>. Abingdon: Routledge.</w:t>
      </w:r>
    </w:p>
    <w:p w14:paraId="10FFC543" w14:textId="77777777" w:rsidR="009E7499" w:rsidRPr="00C65A09" w:rsidRDefault="009E7499" w:rsidP="00F903E2">
      <w:pPr>
        <w:spacing w:before="100" w:beforeAutospacing="1" w:after="100" w:afterAutospacing="1" w:line="360" w:lineRule="auto"/>
        <w:ind w:left="720" w:hanging="720"/>
        <w:jc w:val="both"/>
        <w:rPr>
          <w:rFonts w:ascii="Arial" w:eastAsia="Times New Roman" w:hAnsi="Arial" w:cs="Arial"/>
          <w:szCs w:val="24"/>
        </w:rPr>
      </w:pPr>
      <w:r w:rsidRPr="00C65A09">
        <w:rPr>
          <w:rFonts w:ascii="Arial" w:eastAsia="Times New Roman" w:hAnsi="Arial" w:cs="Arial"/>
          <w:szCs w:val="24"/>
        </w:rPr>
        <w:t xml:space="preserve">Wood, R. (2013) </w:t>
      </w:r>
      <w:r w:rsidRPr="00C65A09">
        <w:rPr>
          <w:rFonts w:ascii="Arial" w:eastAsia="Times New Roman" w:hAnsi="Arial" w:cs="Arial"/>
          <w:i/>
          <w:iCs/>
          <w:szCs w:val="24"/>
        </w:rPr>
        <w:t>Key Concepts in Hospitality Management</w:t>
      </w:r>
      <w:r w:rsidRPr="00C65A09">
        <w:rPr>
          <w:rFonts w:ascii="Arial" w:eastAsia="Times New Roman" w:hAnsi="Arial" w:cs="Arial"/>
          <w:szCs w:val="24"/>
        </w:rPr>
        <w:t>. London: Sage.</w:t>
      </w:r>
    </w:p>
    <w:p w14:paraId="61615796" w14:textId="74FAD783" w:rsidR="00642B62" w:rsidRPr="00C65A09" w:rsidRDefault="00642B62" w:rsidP="00F903E2">
      <w:pPr>
        <w:pStyle w:val="NormalWeb"/>
        <w:spacing w:line="360" w:lineRule="auto"/>
        <w:ind w:left="1440" w:hanging="1440"/>
        <w:jc w:val="both"/>
        <w:rPr>
          <w:rFonts w:ascii="Arial" w:hAnsi="Arial" w:cs="Arial"/>
        </w:rPr>
      </w:pPr>
    </w:p>
    <w:p w14:paraId="562AAD6E" w14:textId="3E4C4414" w:rsidR="00E51BA2" w:rsidRDefault="00E51BA2" w:rsidP="00F903E2">
      <w:pPr>
        <w:pStyle w:val="NormalWeb"/>
        <w:spacing w:line="360" w:lineRule="auto"/>
        <w:ind w:left="1440" w:hanging="1440"/>
        <w:jc w:val="both"/>
        <w:rPr>
          <w:rFonts w:ascii="Arial" w:hAnsi="Arial" w:cs="Arial"/>
        </w:rPr>
      </w:pPr>
    </w:p>
    <w:p w14:paraId="28F95BEB" w14:textId="77777777" w:rsidR="00C65A09" w:rsidRPr="00C65A09" w:rsidRDefault="00C65A09" w:rsidP="00F903E2">
      <w:pPr>
        <w:pStyle w:val="NormalWeb"/>
        <w:spacing w:line="360" w:lineRule="auto"/>
        <w:ind w:left="1440" w:hanging="1440"/>
        <w:jc w:val="both"/>
        <w:rPr>
          <w:rFonts w:ascii="Arial" w:hAnsi="Arial" w:cs="Arial"/>
        </w:rPr>
      </w:pPr>
    </w:p>
    <w:sectPr w:rsidR="00C65A09" w:rsidRPr="00C65A09" w:rsidSect="00E80465">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B6E81" w14:textId="77777777" w:rsidR="00072027" w:rsidRDefault="00072027" w:rsidP="00E80465">
      <w:pPr>
        <w:spacing w:after="0" w:line="240" w:lineRule="auto"/>
      </w:pPr>
      <w:r>
        <w:separator/>
      </w:r>
    </w:p>
  </w:endnote>
  <w:endnote w:type="continuationSeparator" w:id="0">
    <w:p w14:paraId="2B9D13E3" w14:textId="77777777" w:rsidR="00072027" w:rsidRDefault="00072027" w:rsidP="00E80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36C3D" w14:textId="77777777" w:rsidR="00072027" w:rsidRDefault="00072027" w:rsidP="00E80465">
      <w:pPr>
        <w:spacing w:after="0" w:line="240" w:lineRule="auto"/>
      </w:pPr>
      <w:r>
        <w:separator/>
      </w:r>
    </w:p>
  </w:footnote>
  <w:footnote w:type="continuationSeparator" w:id="0">
    <w:p w14:paraId="0B85C054" w14:textId="77777777" w:rsidR="00072027" w:rsidRDefault="00072027" w:rsidP="00E804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1203780"/>
      <w:docPartObj>
        <w:docPartGallery w:val="Page Numbers (Top of Page)"/>
        <w:docPartUnique/>
      </w:docPartObj>
    </w:sdtPr>
    <w:sdtEndPr>
      <w:rPr>
        <w:noProof/>
      </w:rPr>
    </w:sdtEndPr>
    <w:sdtContent>
      <w:p w14:paraId="42242EF5" w14:textId="77777777" w:rsidR="00E80465" w:rsidRDefault="00E80465">
        <w:pPr>
          <w:pStyle w:val="Header"/>
          <w:jc w:val="right"/>
        </w:pPr>
        <w:r>
          <w:fldChar w:fldCharType="begin"/>
        </w:r>
        <w:r>
          <w:instrText xml:space="preserve"> PAGE   \* MERGEFORMAT </w:instrText>
        </w:r>
        <w:r>
          <w:fldChar w:fldCharType="separate"/>
        </w:r>
        <w:r w:rsidR="00FC4C13">
          <w:rPr>
            <w:noProof/>
          </w:rPr>
          <w:t>11</w:t>
        </w:r>
        <w:r>
          <w:rPr>
            <w:noProof/>
          </w:rPr>
          <w:fldChar w:fldCharType="end"/>
        </w:r>
      </w:p>
    </w:sdtContent>
  </w:sdt>
  <w:p w14:paraId="012A3577" w14:textId="77777777" w:rsidR="00E80465" w:rsidRDefault="00E804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445BD"/>
    <w:multiLevelType w:val="multilevel"/>
    <w:tmpl w:val="53F431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431268"/>
    <w:multiLevelType w:val="hybridMultilevel"/>
    <w:tmpl w:val="96FA90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F9492D"/>
    <w:multiLevelType w:val="multilevel"/>
    <w:tmpl w:val="04B86D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F63D82"/>
    <w:multiLevelType w:val="multilevel"/>
    <w:tmpl w:val="AF4C9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92472A"/>
    <w:multiLevelType w:val="multilevel"/>
    <w:tmpl w:val="B7BE7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541AB2"/>
    <w:multiLevelType w:val="multilevel"/>
    <w:tmpl w:val="B7D0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953EB3"/>
    <w:multiLevelType w:val="multilevel"/>
    <w:tmpl w:val="2E1EA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7608154">
    <w:abstractNumId w:val="4"/>
  </w:num>
  <w:num w:numId="2" w16cid:durableId="572588584">
    <w:abstractNumId w:val="5"/>
  </w:num>
  <w:num w:numId="3" w16cid:durableId="2107996748">
    <w:abstractNumId w:val="2"/>
  </w:num>
  <w:num w:numId="4" w16cid:durableId="1394041809">
    <w:abstractNumId w:val="0"/>
  </w:num>
  <w:num w:numId="5" w16cid:durableId="1624967223">
    <w:abstractNumId w:val="3"/>
  </w:num>
  <w:num w:numId="6" w16cid:durableId="1502888061">
    <w:abstractNumId w:val="6"/>
  </w:num>
  <w:num w:numId="7" w16cid:durableId="853416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LY0MDEwNjY0NzQyMTVX0lEKTi0uzszPAykwqgUAO+mwpCwAAAA="/>
  </w:docVars>
  <w:rsids>
    <w:rsidRoot w:val="007B0B0D"/>
    <w:rsid w:val="00002989"/>
    <w:rsid w:val="00062EAD"/>
    <w:rsid w:val="00072027"/>
    <w:rsid w:val="000B2F31"/>
    <w:rsid w:val="000D6825"/>
    <w:rsid w:val="00190120"/>
    <w:rsid w:val="001A0355"/>
    <w:rsid w:val="0021762D"/>
    <w:rsid w:val="00221302"/>
    <w:rsid w:val="00224F27"/>
    <w:rsid w:val="002421FD"/>
    <w:rsid w:val="002576D9"/>
    <w:rsid w:val="002D553C"/>
    <w:rsid w:val="002E089B"/>
    <w:rsid w:val="002F5561"/>
    <w:rsid w:val="003208FC"/>
    <w:rsid w:val="003853AF"/>
    <w:rsid w:val="004A53C7"/>
    <w:rsid w:val="004D08FE"/>
    <w:rsid w:val="00534AC0"/>
    <w:rsid w:val="0058173A"/>
    <w:rsid w:val="00633600"/>
    <w:rsid w:val="00642905"/>
    <w:rsid w:val="00642B62"/>
    <w:rsid w:val="006E2D38"/>
    <w:rsid w:val="0070094F"/>
    <w:rsid w:val="00702A7E"/>
    <w:rsid w:val="007349C1"/>
    <w:rsid w:val="00761C69"/>
    <w:rsid w:val="007B0B0D"/>
    <w:rsid w:val="008354FD"/>
    <w:rsid w:val="008B6DA6"/>
    <w:rsid w:val="008D2A42"/>
    <w:rsid w:val="008E1293"/>
    <w:rsid w:val="00967A9D"/>
    <w:rsid w:val="00991323"/>
    <w:rsid w:val="009E7499"/>
    <w:rsid w:val="009F03B1"/>
    <w:rsid w:val="00A17F7B"/>
    <w:rsid w:val="00A24148"/>
    <w:rsid w:val="00A71E83"/>
    <w:rsid w:val="00AB6006"/>
    <w:rsid w:val="00AD03DC"/>
    <w:rsid w:val="00BF6CF3"/>
    <w:rsid w:val="00C20412"/>
    <w:rsid w:val="00C24E36"/>
    <w:rsid w:val="00C27B39"/>
    <w:rsid w:val="00C530A7"/>
    <w:rsid w:val="00C65A09"/>
    <w:rsid w:val="00CD0A81"/>
    <w:rsid w:val="00D0470C"/>
    <w:rsid w:val="00D07B32"/>
    <w:rsid w:val="00D21834"/>
    <w:rsid w:val="00D621AF"/>
    <w:rsid w:val="00D81C9D"/>
    <w:rsid w:val="00D81E58"/>
    <w:rsid w:val="00DB33A0"/>
    <w:rsid w:val="00DC77E1"/>
    <w:rsid w:val="00E35A41"/>
    <w:rsid w:val="00E51BA2"/>
    <w:rsid w:val="00E80465"/>
    <w:rsid w:val="00F8318A"/>
    <w:rsid w:val="00F903E2"/>
    <w:rsid w:val="00FC0944"/>
    <w:rsid w:val="00FC4C13"/>
    <w:rsid w:val="00FD21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ABA6"/>
  <w15:chartTrackingRefBased/>
  <w15:docId w15:val="{BCF2044C-818C-430A-8CF6-4459E8BFB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C9D"/>
    <w:rPr>
      <w:rFonts w:ascii="Times New Roman" w:hAnsi="Times New Roman"/>
      <w:sz w:val="24"/>
      <w:lang w:val="en-AU"/>
    </w:rPr>
  </w:style>
  <w:style w:type="paragraph" w:styleId="Heading1">
    <w:name w:val="heading 1"/>
    <w:basedOn w:val="Normal"/>
    <w:next w:val="Normal"/>
    <w:link w:val="Heading1Char"/>
    <w:uiPriority w:val="9"/>
    <w:qFormat/>
    <w:rsid w:val="00C24E36"/>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90120"/>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90120"/>
    <w:pPr>
      <w:keepNext/>
      <w:keepLines/>
      <w:spacing w:before="4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D21834"/>
    <w:pPr>
      <w:keepNext/>
      <w:keepLines/>
      <w:spacing w:before="40" w:line="276" w:lineRule="auto"/>
      <w:ind w:left="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E3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190120"/>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190120"/>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D21834"/>
    <w:rPr>
      <w:rFonts w:ascii="Times New Roman" w:eastAsiaTheme="majorEastAsia" w:hAnsi="Times New Roman" w:cstheme="majorBidi"/>
      <w:iCs/>
      <w:sz w:val="24"/>
      <w:lang w:val="en-GB"/>
    </w:rPr>
  </w:style>
  <w:style w:type="character" w:styleId="Strong">
    <w:name w:val="Strong"/>
    <w:basedOn w:val="DefaultParagraphFont"/>
    <w:uiPriority w:val="22"/>
    <w:qFormat/>
    <w:rsid w:val="00534AC0"/>
    <w:rPr>
      <w:b/>
      <w:bCs/>
    </w:rPr>
  </w:style>
  <w:style w:type="paragraph" w:styleId="NormalWeb">
    <w:name w:val="Normal (Web)"/>
    <w:basedOn w:val="Normal"/>
    <w:uiPriority w:val="99"/>
    <w:unhideWhenUsed/>
    <w:rsid w:val="00534AC0"/>
    <w:pPr>
      <w:spacing w:before="100" w:beforeAutospacing="1" w:after="100" w:afterAutospacing="1" w:line="240" w:lineRule="auto"/>
    </w:pPr>
    <w:rPr>
      <w:rFonts w:eastAsia="Times New Roman" w:cs="Times New Roman"/>
      <w:szCs w:val="24"/>
      <w:lang w:val="en-GB" w:eastAsia="en-GB"/>
    </w:rPr>
  </w:style>
  <w:style w:type="paragraph" w:styleId="TOCHeading">
    <w:name w:val="TOC Heading"/>
    <w:basedOn w:val="Heading1"/>
    <w:next w:val="Normal"/>
    <w:uiPriority w:val="39"/>
    <w:unhideWhenUsed/>
    <w:qFormat/>
    <w:rsid w:val="00E80465"/>
    <w:pPr>
      <w:spacing w:after="0"/>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80465"/>
    <w:pPr>
      <w:spacing w:after="100"/>
    </w:pPr>
  </w:style>
  <w:style w:type="paragraph" w:styleId="TOC2">
    <w:name w:val="toc 2"/>
    <w:basedOn w:val="Normal"/>
    <w:next w:val="Normal"/>
    <w:autoRedefine/>
    <w:uiPriority w:val="39"/>
    <w:unhideWhenUsed/>
    <w:rsid w:val="00E80465"/>
    <w:pPr>
      <w:spacing w:after="100"/>
      <w:ind w:left="240"/>
    </w:pPr>
  </w:style>
  <w:style w:type="character" w:styleId="Hyperlink">
    <w:name w:val="Hyperlink"/>
    <w:basedOn w:val="DefaultParagraphFont"/>
    <w:uiPriority w:val="99"/>
    <w:unhideWhenUsed/>
    <w:rsid w:val="00E80465"/>
    <w:rPr>
      <w:color w:val="0563C1" w:themeColor="hyperlink"/>
      <w:u w:val="single"/>
    </w:rPr>
  </w:style>
  <w:style w:type="paragraph" w:styleId="Header">
    <w:name w:val="header"/>
    <w:basedOn w:val="Normal"/>
    <w:link w:val="HeaderChar"/>
    <w:uiPriority w:val="99"/>
    <w:unhideWhenUsed/>
    <w:rsid w:val="00E804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0465"/>
    <w:rPr>
      <w:rFonts w:ascii="Times New Roman" w:hAnsi="Times New Roman"/>
      <w:sz w:val="24"/>
      <w:lang w:val="en-AU"/>
    </w:rPr>
  </w:style>
  <w:style w:type="paragraph" w:styleId="Footer">
    <w:name w:val="footer"/>
    <w:basedOn w:val="Normal"/>
    <w:link w:val="FooterChar"/>
    <w:uiPriority w:val="99"/>
    <w:unhideWhenUsed/>
    <w:rsid w:val="00E804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0465"/>
    <w:rPr>
      <w:rFonts w:ascii="Times New Roman" w:hAnsi="Times New Roman"/>
      <w:sz w:val="24"/>
      <w:lang w:val="en-AU"/>
    </w:rPr>
  </w:style>
  <w:style w:type="character" w:styleId="Emphasis">
    <w:name w:val="Emphasis"/>
    <w:basedOn w:val="DefaultParagraphFont"/>
    <w:uiPriority w:val="20"/>
    <w:qFormat/>
    <w:rsid w:val="00642B62"/>
    <w:rPr>
      <w:i/>
      <w:iCs/>
    </w:rPr>
  </w:style>
  <w:style w:type="character" w:styleId="CommentReference">
    <w:name w:val="annotation reference"/>
    <w:basedOn w:val="DefaultParagraphFont"/>
    <w:uiPriority w:val="99"/>
    <w:semiHidden/>
    <w:unhideWhenUsed/>
    <w:rsid w:val="00642905"/>
    <w:rPr>
      <w:sz w:val="16"/>
      <w:szCs w:val="16"/>
    </w:rPr>
  </w:style>
  <w:style w:type="paragraph" w:styleId="CommentText">
    <w:name w:val="annotation text"/>
    <w:basedOn w:val="Normal"/>
    <w:link w:val="CommentTextChar"/>
    <w:uiPriority w:val="99"/>
    <w:semiHidden/>
    <w:unhideWhenUsed/>
    <w:rsid w:val="00642905"/>
    <w:pPr>
      <w:spacing w:line="240" w:lineRule="auto"/>
    </w:pPr>
    <w:rPr>
      <w:sz w:val="20"/>
      <w:szCs w:val="20"/>
    </w:rPr>
  </w:style>
  <w:style w:type="character" w:customStyle="1" w:styleId="CommentTextChar">
    <w:name w:val="Comment Text Char"/>
    <w:basedOn w:val="DefaultParagraphFont"/>
    <w:link w:val="CommentText"/>
    <w:uiPriority w:val="99"/>
    <w:semiHidden/>
    <w:rsid w:val="00642905"/>
    <w:rPr>
      <w:rFonts w:ascii="Times New Roman" w:hAnsi="Times New Roman"/>
      <w:sz w:val="20"/>
      <w:szCs w:val="20"/>
      <w:lang w:val="en-AU"/>
    </w:rPr>
  </w:style>
  <w:style w:type="paragraph" w:styleId="CommentSubject">
    <w:name w:val="annotation subject"/>
    <w:basedOn w:val="CommentText"/>
    <w:next w:val="CommentText"/>
    <w:link w:val="CommentSubjectChar"/>
    <w:uiPriority w:val="99"/>
    <w:semiHidden/>
    <w:unhideWhenUsed/>
    <w:rsid w:val="00642905"/>
    <w:rPr>
      <w:b/>
      <w:bCs/>
    </w:rPr>
  </w:style>
  <w:style w:type="character" w:customStyle="1" w:styleId="CommentSubjectChar">
    <w:name w:val="Comment Subject Char"/>
    <w:basedOn w:val="CommentTextChar"/>
    <w:link w:val="CommentSubject"/>
    <w:uiPriority w:val="99"/>
    <w:semiHidden/>
    <w:rsid w:val="00642905"/>
    <w:rPr>
      <w:rFonts w:ascii="Times New Roman" w:hAnsi="Times New Roman"/>
      <w:b/>
      <w:bCs/>
      <w:sz w:val="20"/>
      <w:szCs w:val="20"/>
      <w:lang w:val="en-AU"/>
    </w:rPr>
  </w:style>
  <w:style w:type="paragraph" w:styleId="Revision">
    <w:name w:val="Revision"/>
    <w:hidden/>
    <w:uiPriority w:val="99"/>
    <w:semiHidden/>
    <w:rsid w:val="00642905"/>
    <w:pPr>
      <w:spacing w:after="0" w:line="240" w:lineRule="auto"/>
    </w:pPr>
    <w:rPr>
      <w:rFonts w:ascii="Times New Roman" w:hAnsi="Times New Roman"/>
      <w:sz w:val="24"/>
      <w:lang w:val="en-AU"/>
    </w:rPr>
  </w:style>
  <w:style w:type="paragraph" w:styleId="BalloonText">
    <w:name w:val="Balloon Text"/>
    <w:basedOn w:val="Normal"/>
    <w:link w:val="BalloonTextChar"/>
    <w:uiPriority w:val="99"/>
    <w:semiHidden/>
    <w:unhideWhenUsed/>
    <w:rsid w:val="000D68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6825"/>
    <w:rPr>
      <w:rFonts w:ascii="Segoe UI" w:hAnsi="Segoe UI" w:cs="Segoe UI"/>
      <w:sz w:val="18"/>
      <w:szCs w:val="18"/>
      <w:lang w:val="en-AU"/>
    </w:rPr>
  </w:style>
  <w:style w:type="paragraph" w:styleId="ListParagraph">
    <w:name w:val="List Paragraph"/>
    <w:basedOn w:val="Normal"/>
    <w:uiPriority w:val="34"/>
    <w:qFormat/>
    <w:rsid w:val="000B2F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4420">
      <w:bodyDiv w:val="1"/>
      <w:marLeft w:val="0"/>
      <w:marRight w:val="0"/>
      <w:marTop w:val="0"/>
      <w:marBottom w:val="0"/>
      <w:divBdr>
        <w:top w:val="none" w:sz="0" w:space="0" w:color="auto"/>
        <w:left w:val="none" w:sz="0" w:space="0" w:color="auto"/>
        <w:bottom w:val="none" w:sz="0" w:space="0" w:color="auto"/>
        <w:right w:val="none" w:sz="0" w:space="0" w:color="auto"/>
      </w:divBdr>
    </w:div>
    <w:div w:id="423764596">
      <w:bodyDiv w:val="1"/>
      <w:marLeft w:val="0"/>
      <w:marRight w:val="0"/>
      <w:marTop w:val="0"/>
      <w:marBottom w:val="0"/>
      <w:divBdr>
        <w:top w:val="none" w:sz="0" w:space="0" w:color="auto"/>
        <w:left w:val="none" w:sz="0" w:space="0" w:color="auto"/>
        <w:bottom w:val="none" w:sz="0" w:space="0" w:color="auto"/>
        <w:right w:val="none" w:sz="0" w:space="0" w:color="auto"/>
      </w:divBdr>
    </w:div>
    <w:div w:id="937061093">
      <w:bodyDiv w:val="1"/>
      <w:marLeft w:val="0"/>
      <w:marRight w:val="0"/>
      <w:marTop w:val="0"/>
      <w:marBottom w:val="0"/>
      <w:divBdr>
        <w:top w:val="none" w:sz="0" w:space="0" w:color="auto"/>
        <w:left w:val="none" w:sz="0" w:space="0" w:color="auto"/>
        <w:bottom w:val="none" w:sz="0" w:space="0" w:color="auto"/>
        <w:right w:val="none" w:sz="0" w:space="0" w:color="auto"/>
      </w:divBdr>
    </w:div>
    <w:div w:id="184150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E8B4F9-768A-407A-9925-B5BB95234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16</Pages>
  <Words>3735</Words>
  <Characters>21290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Sabbir Ansar Hussain (2233891)</cp:lastModifiedBy>
  <cp:revision>4</cp:revision>
  <dcterms:created xsi:type="dcterms:W3CDTF">2026-02-12T20:40:00Z</dcterms:created>
  <dcterms:modified xsi:type="dcterms:W3CDTF">2026-02-12T21:02:00Z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c11296c0-5a13-40a8-a60e-4381342b0255</vt:lpwstr>
  </property>
</Properties>
</file>