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48269235"/>
        <w:docPartObj>
          <w:docPartGallery w:val="Cover Pages"/>
          <w:docPartUnique/>
        </w:docPartObj>
      </w:sdtPr>
      <w:sdtEndPr/>
      <w:sdtContent>
        <w:p w14:paraId="209F95BE" w14:textId="77777777" w:rsidR="00D2305C" w:rsidRDefault="00D2305C">
          <w:pPr>
            <w:pStyle w:val="NoSpacing"/>
            <w:rPr>
              <w:sz w:val="2"/>
            </w:rPr>
          </w:pPr>
          <w:r>
            <w:rPr>
              <w:noProof/>
            </w:rPr>
            <mc:AlternateContent>
              <mc:Choice Requires="wps">
                <w:drawing>
                  <wp:anchor distT="0" distB="0" distL="114300" distR="114300" simplePos="0" relativeHeight="251661312" behindDoc="0" locked="0" layoutInCell="1" allowOverlap="1" wp14:anchorId="0F02BF20" wp14:editId="5DF2EF36">
                    <wp:simplePos x="0" y="0"/>
                    <wp:positionH relativeFrom="page">
                      <wp:posOffset>523874</wp:posOffset>
                    </wp:positionH>
                    <wp:positionV relativeFrom="margin">
                      <wp:align>top</wp:align>
                    </wp:positionV>
                    <wp:extent cx="6480175"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48017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BDAFE9" w14:textId="77777777"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Advanced </w:t>
                                    </w:r>
                                    <w:r w:rsidR="00CF270E">
                                      <w:rPr>
                                        <w:rFonts w:asciiTheme="majorHAnsi" w:eastAsiaTheme="majorEastAsia" w:hAnsiTheme="majorHAnsi" w:cstheme="majorBidi"/>
                                        <w:caps/>
                                        <w:color w:val="2C7FCE" w:themeColor="text2" w:themeTint="99"/>
                                        <w:sz w:val="64"/>
                                        <w:szCs w:val="64"/>
                                      </w:rPr>
                                      <w:t>Construction technology</w:t>
                                    </w:r>
                                  </w:p>
                                </w:sdtContent>
                              </w:sdt>
                              <w:p w14:paraId="75126963" w14:textId="77777777" w:rsidR="00D2305C" w:rsidRDefault="00CA21A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F270E">
                                      <w:rPr>
                                        <w:color w:val="156082" w:themeColor="accent1"/>
                                        <w:sz w:val="36"/>
                                        <w:szCs w:val="36"/>
                                      </w:rPr>
                                      <w:t>Case Study Report with Drawings</w:t>
                                    </w:r>
                                  </w:sdtContent>
                                </w:sdt>
                              </w:p>
                              <w:p w14:paraId="5E6202CF" w14:textId="77777777" w:rsidR="00D2305C" w:rsidRDefault="00D230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F02BF20" id="_x0000_t202" coordsize="21600,21600" o:spt="202" path="m,l,21600r21600,l21600,xe">
                    <v:stroke joinstyle="miter"/>
                    <v:path gradientshapeok="t" o:connecttype="rect"/>
                  </v:shapetype>
                  <v:shape id="Text Box 66" o:spid="_x0000_s1026" type="#_x0000_t202" style="position:absolute;margin-left:41.25pt;margin-top:0;width:510.25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1BDAFE9" w14:textId="77777777" w:rsidR="00D2305C" w:rsidRDefault="00D230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Advanced </w:t>
                              </w:r>
                              <w:r w:rsidR="00CF270E">
                                <w:rPr>
                                  <w:rFonts w:asciiTheme="majorHAnsi" w:eastAsiaTheme="majorEastAsia" w:hAnsiTheme="majorHAnsi" w:cstheme="majorBidi"/>
                                  <w:caps/>
                                  <w:color w:val="2C7FCE" w:themeColor="text2" w:themeTint="99"/>
                                  <w:sz w:val="64"/>
                                  <w:szCs w:val="64"/>
                                </w:rPr>
                                <w:t>Construction technology</w:t>
                              </w:r>
                            </w:p>
                          </w:sdtContent>
                        </w:sdt>
                        <w:p w14:paraId="75126963" w14:textId="77777777" w:rsidR="00D2305C" w:rsidRDefault="00CA21A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F270E">
                                <w:rPr>
                                  <w:color w:val="156082" w:themeColor="accent1"/>
                                  <w:sz w:val="36"/>
                                  <w:szCs w:val="36"/>
                                </w:rPr>
                                <w:t>Case Study Report with Drawings</w:t>
                              </w:r>
                            </w:sdtContent>
                          </w:sdt>
                        </w:p>
                        <w:p w14:paraId="5E6202CF" w14:textId="77777777" w:rsidR="00D2305C" w:rsidRDefault="00D2305C"/>
                      </w:txbxContent>
                    </v:textbox>
                    <w10:wrap anchorx="page" anchory="margin"/>
                  </v:shape>
                </w:pict>
              </mc:Fallback>
            </mc:AlternateContent>
          </w:r>
        </w:p>
        <w:p w14:paraId="25406B8C" w14:textId="77777777" w:rsidR="00D2305C" w:rsidRDefault="00D2305C">
          <w:r>
            <w:rPr>
              <w:noProof/>
              <w:color w:val="156082" w:themeColor="accent1"/>
              <w:sz w:val="36"/>
              <w:szCs w:val="36"/>
            </w:rPr>
            <mc:AlternateContent>
              <mc:Choice Requires="wpg">
                <w:drawing>
                  <wp:anchor distT="0" distB="0" distL="114300" distR="114300" simplePos="0" relativeHeight="251660288" behindDoc="1" locked="0" layoutInCell="1" allowOverlap="1" wp14:anchorId="5A3193F6" wp14:editId="3B062BB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3C98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C711A5" wp14:editId="4DFCD9C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7915A" w14:textId="77777777" w:rsidR="00D2305C" w:rsidRDefault="00CA21A5">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1701A04" w14:textId="77777777"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6C711A5"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357915A" w14:textId="77777777" w:rsidR="00D2305C" w:rsidRDefault="00CA21A5">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05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1701A04" w14:textId="77777777" w:rsidR="00D2305C" w:rsidRDefault="00D2305C">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336AA550" w14:textId="77777777" w:rsidR="00D2305C" w:rsidRDefault="00D2305C">
          <w:pPr>
            <w:rPr>
              <w:sz w:val="2"/>
            </w:rPr>
          </w:pPr>
          <w:r>
            <w:rPr>
              <w:sz w:val="2"/>
            </w:rPr>
            <w:br w:type="page"/>
          </w:r>
        </w:p>
      </w:sdtContent>
    </w:sdt>
    <w:p w14:paraId="58046069" w14:textId="4BC6B4F4" w:rsidR="00CF270E" w:rsidRDefault="00CF270E" w:rsidP="004E7D8D">
      <w:pPr>
        <w:pStyle w:val="Heading1"/>
        <w:jc w:val="center"/>
      </w:pPr>
      <w:bookmarkStart w:id="0" w:name="_Toc235561856"/>
      <w:bookmarkStart w:id="1" w:name="_Toc229123719"/>
      <w:bookmarkStart w:id="2" w:name="_Toc236080210"/>
      <w:r>
        <w:lastRenderedPageBreak/>
        <w:t>Executive Summary</w:t>
      </w:r>
      <w:bookmarkEnd w:id="0"/>
      <w:bookmarkEnd w:id="2"/>
    </w:p>
    <w:p w14:paraId="52A174BB" w14:textId="77777777" w:rsidR="004E7D8D" w:rsidRPr="00A978FB" w:rsidRDefault="004E7D8D" w:rsidP="00A978FB">
      <w:pPr>
        <w:pStyle w:val="NoSpacing"/>
        <w:rPr>
          <w:sz w:val="22"/>
          <w:szCs w:val="22"/>
        </w:rPr>
      </w:pPr>
    </w:p>
    <w:p w14:paraId="3AF36F2A" w14:textId="52A5889F" w:rsidR="00CF270E" w:rsidRPr="00896B3A" w:rsidRDefault="00CF270E" w:rsidP="00CF270E">
      <w:pPr>
        <w:pStyle w:val="NoSpacing"/>
        <w:rPr>
          <w:sz w:val="22"/>
          <w:szCs w:val="22"/>
        </w:rPr>
      </w:pPr>
      <w:r w:rsidRPr="00896B3A">
        <w:rPr>
          <w:sz w:val="22"/>
          <w:szCs w:val="22"/>
        </w:rPr>
        <w:t>The Alex Building in Swansea is a Grade II listed educational facility with complex operational demands arising from its heritage fabric, mixed-use spaces, and ageing mechanical and electrical systems. This report critically evaluates how modern construction technologies</w:t>
      </w:r>
      <w:r w:rsidR="00C50CBE">
        <w:rPr>
          <w:sz w:val="22"/>
          <w:szCs w:val="22"/>
        </w:rPr>
        <w:t xml:space="preserve"> </w:t>
      </w:r>
      <w:r w:rsidRPr="00896B3A">
        <w:rPr>
          <w:sz w:val="22"/>
          <w:szCs w:val="22"/>
        </w:rPr>
        <w:t>including Building Information Modelling (BIM), digital twins, artificial intelligence (AI), drones, laser scanning, augmented reality (AR), and smart building systems can enhance planning, maintenance, retrofit, and whole-life performance. Drawing on academic literature, industry case studies, and site-visit observations, the report demonstrates that digital technologies can significantly reduce risk, improve energy efficiency, and optimise facilities management.</w:t>
      </w:r>
    </w:p>
    <w:p w14:paraId="27FC81FD" w14:textId="77777777" w:rsidR="00CF270E" w:rsidRPr="00896B3A" w:rsidRDefault="00CF270E" w:rsidP="00CF270E">
      <w:pPr>
        <w:pStyle w:val="NoSpacing"/>
        <w:rPr>
          <w:sz w:val="22"/>
          <w:szCs w:val="22"/>
        </w:rPr>
      </w:pPr>
    </w:p>
    <w:p w14:paraId="1D1397AF" w14:textId="608ECA5C" w:rsidR="00CF270E" w:rsidRPr="00896B3A" w:rsidRDefault="00CF270E" w:rsidP="00CF270E">
      <w:pPr>
        <w:pStyle w:val="NoSpacing"/>
        <w:rPr>
          <w:sz w:val="22"/>
          <w:szCs w:val="22"/>
        </w:rPr>
      </w:pPr>
      <w:r w:rsidRPr="00896B3A">
        <w:rPr>
          <w:sz w:val="22"/>
          <w:szCs w:val="22"/>
        </w:rPr>
        <w:t>The analysis identifies key challenges including inaccessible internal gutters, inconsistent comfort levels, noise intrusion, and the absence of an effective defect-reporting system. BIM and laser scanning are shown to be essential for accurate modelling of heritage fabric, while drones and AR improve inspection safety and reduce operational risk. Smart building technologies particularly IoT sensors, AI-driven predictive maintenance, and digital twins</w:t>
      </w:r>
      <w:r w:rsidR="00C50CBE">
        <w:rPr>
          <w:sz w:val="22"/>
          <w:szCs w:val="22"/>
        </w:rPr>
        <w:t xml:space="preserve"> </w:t>
      </w:r>
      <w:r w:rsidRPr="00896B3A">
        <w:rPr>
          <w:sz w:val="22"/>
          <w:szCs w:val="22"/>
        </w:rPr>
        <w:t>offer substantial benefits for energy optimisation and long-term asset management.</w:t>
      </w:r>
    </w:p>
    <w:p w14:paraId="13AEE713" w14:textId="77777777" w:rsidR="00CF270E" w:rsidRPr="00896B3A" w:rsidRDefault="00CF270E" w:rsidP="00CF270E">
      <w:pPr>
        <w:pStyle w:val="NoSpacing"/>
        <w:rPr>
          <w:sz w:val="22"/>
          <w:szCs w:val="22"/>
        </w:rPr>
      </w:pPr>
    </w:p>
    <w:p w14:paraId="37E376DB" w14:textId="77777777" w:rsidR="00CF270E" w:rsidRPr="00125454" w:rsidRDefault="00CF270E" w:rsidP="00CF270E">
      <w:pPr>
        <w:pStyle w:val="NoSpacing"/>
        <w:rPr>
          <w:sz w:val="22"/>
          <w:szCs w:val="22"/>
        </w:rPr>
      </w:pPr>
      <w:r w:rsidRPr="00125454">
        <w:rPr>
          <w:sz w:val="22"/>
          <w:szCs w:val="22"/>
        </w:rPr>
        <w:t>A heritage-sensitive retrofit strategy is proposed, incorporating IoT sensors, drone inspections, AR-assisted maintenance, infrared heating solutions, and a full digital twin of the building. These interventions would support long-term conservation, operational efficiency and the experience of people using the building, while still respecting its architectural significance. The report concludes that integrating modern technologies into the Alex Building’s facilities management framework will significantly enhance whole-life performance and ensure the building remains fit for purpose in a contemporary educational context.</w:t>
      </w:r>
    </w:p>
    <w:p w14:paraId="2C5376D1" w14:textId="77777777" w:rsidR="00CF270E" w:rsidRPr="00896B3A" w:rsidRDefault="00CF270E" w:rsidP="00CF270E">
      <w:pPr>
        <w:pStyle w:val="NoSpacing"/>
        <w:rPr>
          <w:sz w:val="22"/>
          <w:szCs w:val="22"/>
        </w:rPr>
      </w:pPr>
    </w:p>
    <w:p w14:paraId="1901FFCD" w14:textId="77777777" w:rsidR="00CF270E" w:rsidRPr="00125454" w:rsidRDefault="00125454" w:rsidP="00125454">
      <w:pPr>
        <w:pStyle w:val="NoSpacing"/>
        <w:jc w:val="center"/>
        <w:rPr>
          <w:sz w:val="22"/>
          <w:szCs w:val="22"/>
        </w:rPr>
      </w:pPr>
      <w:r>
        <w:rPr>
          <w:noProof/>
          <w:sz w:val="22"/>
          <w:szCs w:val="22"/>
        </w:rPr>
        <w:drawing>
          <wp:inline distT="0" distB="0" distL="0" distR="0" wp14:anchorId="3DA6DE17" wp14:editId="7E192B2D">
            <wp:extent cx="4889500" cy="3255645"/>
            <wp:effectExtent l="0" t="0" r="6350" b="1905"/>
            <wp:docPr id="17630600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9500" cy="3255645"/>
                    </a:xfrm>
                    <a:prstGeom prst="rect">
                      <a:avLst/>
                    </a:prstGeom>
                    <a:noFill/>
                  </pic:spPr>
                </pic:pic>
              </a:graphicData>
            </a:graphic>
          </wp:inline>
        </w:drawing>
      </w:r>
    </w:p>
    <w:p w14:paraId="7CBF2712" w14:textId="77777777" w:rsidR="00896B3A" w:rsidRPr="00CA3546" w:rsidRDefault="00FA6F56" w:rsidP="00FA6F56">
      <w:pPr>
        <w:pStyle w:val="NoSpacing"/>
        <w:jc w:val="center"/>
        <w:rPr>
          <w:sz w:val="22"/>
          <w:szCs w:val="22"/>
        </w:rPr>
      </w:pPr>
      <w:r w:rsidRPr="00CA3546">
        <w:rPr>
          <w:sz w:val="22"/>
          <w:szCs w:val="22"/>
        </w:rPr>
        <w:t>(Powell Dobson, n.d.)</w:t>
      </w:r>
    </w:p>
    <w:p w14:paraId="4C4AE84E" w14:textId="77777777" w:rsidR="00D2305C" w:rsidRDefault="0042699A" w:rsidP="0042699A">
      <w:pPr>
        <w:pStyle w:val="Heading1"/>
        <w:jc w:val="center"/>
      </w:pPr>
      <w:bookmarkStart w:id="3" w:name="_Toc235561857"/>
      <w:bookmarkStart w:id="4" w:name="_Toc236080211"/>
      <w:r>
        <w:lastRenderedPageBreak/>
        <w:t>Table of Contents</w:t>
      </w:r>
      <w:bookmarkEnd w:id="1"/>
      <w:bookmarkEnd w:id="3"/>
      <w:bookmarkEnd w:id="4"/>
    </w:p>
    <w:sdt>
      <w:sdtPr>
        <w:id w:val="1831782304"/>
        <w:docPartObj>
          <w:docPartGallery w:val="Table of Contents"/>
          <w:docPartUnique/>
        </w:docPartObj>
      </w:sdtPr>
      <w:sdtEndPr/>
      <w:sdtContent>
        <w:p w14:paraId="54350873" w14:textId="2C537E93" w:rsidR="00A978FB" w:rsidRPr="00A978FB" w:rsidRDefault="0042699A">
          <w:pPr>
            <w:pStyle w:val="TOC1"/>
            <w:tabs>
              <w:tab w:val="right" w:leader="dot" w:pos="9016"/>
            </w:tabs>
            <w:rPr>
              <w:rFonts w:eastAsiaTheme="minorEastAsia"/>
              <w:noProof/>
              <w:sz w:val="22"/>
              <w:szCs w:val="22"/>
              <w:lang w:eastAsia="en-GB"/>
            </w:rPr>
          </w:pPr>
          <w:r w:rsidRPr="00A978FB">
            <w:rPr>
              <w:sz w:val="22"/>
              <w:szCs w:val="22"/>
            </w:rPr>
            <w:fldChar w:fldCharType="begin"/>
          </w:r>
          <w:r w:rsidRPr="00A978FB">
            <w:rPr>
              <w:sz w:val="22"/>
              <w:szCs w:val="22"/>
            </w:rPr>
            <w:instrText xml:space="preserve"> TOC \o "1-3" \h \z \u </w:instrText>
          </w:r>
          <w:r w:rsidRPr="00A978FB">
            <w:rPr>
              <w:sz w:val="22"/>
              <w:szCs w:val="22"/>
            </w:rPr>
            <w:fldChar w:fldCharType="separate"/>
          </w:r>
          <w:hyperlink w:anchor="_Toc236080210" w:history="1">
            <w:r w:rsidR="00A978FB" w:rsidRPr="00A978FB">
              <w:rPr>
                <w:rStyle w:val="Hyperlink"/>
                <w:noProof/>
                <w:sz w:val="22"/>
                <w:szCs w:val="22"/>
              </w:rPr>
              <w:t>Executive Summary</w:t>
            </w:r>
            <w:r w:rsidR="00A978FB" w:rsidRPr="00A978FB">
              <w:rPr>
                <w:noProof/>
                <w:webHidden/>
                <w:sz w:val="22"/>
                <w:szCs w:val="22"/>
              </w:rPr>
              <w:tab/>
            </w:r>
            <w:r w:rsidR="00A978FB" w:rsidRPr="00A978FB">
              <w:rPr>
                <w:noProof/>
                <w:webHidden/>
                <w:sz w:val="22"/>
                <w:szCs w:val="22"/>
              </w:rPr>
              <w:fldChar w:fldCharType="begin"/>
            </w:r>
            <w:r w:rsidR="00A978FB" w:rsidRPr="00A978FB">
              <w:rPr>
                <w:noProof/>
                <w:webHidden/>
                <w:sz w:val="22"/>
                <w:szCs w:val="22"/>
              </w:rPr>
              <w:instrText xml:space="preserve"> PAGEREF _Toc236080210 \h </w:instrText>
            </w:r>
            <w:r w:rsidR="00A978FB" w:rsidRPr="00A978FB">
              <w:rPr>
                <w:noProof/>
                <w:webHidden/>
                <w:sz w:val="22"/>
                <w:szCs w:val="22"/>
              </w:rPr>
            </w:r>
            <w:r w:rsidR="00A978FB" w:rsidRPr="00A978FB">
              <w:rPr>
                <w:noProof/>
                <w:webHidden/>
                <w:sz w:val="22"/>
                <w:szCs w:val="22"/>
              </w:rPr>
              <w:fldChar w:fldCharType="separate"/>
            </w:r>
            <w:r w:rsidR="00A978FB" w:rsidRPr="00A978FB">
              <w:rPr>
                <w:noProof/>
                <w:webHidden/>
                <w:sz w:val="22"/>
                <w:szCs w:val="22"/>
              </w:rPr>
              <w:t>1</w:t>
            </w:r>
            <w:r w:rsidR="00A978FB" w:rsidRPr="00A978FB">
              <w:rPr>
                <w:noProof/>
                <w:webHidden/>
                <w:sz w:val="22"/>
                <w:szCs w:val="22"/>
              </w:rPr>
              <w:fldChar w:fldCharType="end"/>
            </w:r>
          </w:hyperlink>
        </w:p>
        <w:p w14:paraId="11920257" w14:textId="1626796F" w:rsidR="00A978FB" w:rsidRPr="00A978FB" w:rsidRDefault="00A978FB">
          <w:pPr>
            <w:pStyle w:val="TOC1"/>
            <w:tabs>
              <w:tab w:val="right" w:leader="dot" w:pos="9016"/>
            </w:tabs>
            <w:rPr>
              <w:rFonts w:eastAsiaTheme="minorEastAsia"/>
              <w:noProof/>
              <w:sz w:val="22"/>
              <w:szCs w:val="22"/>
              <w:lang w:eastAsia="en-GB"/>
            </w:rPr>
          </w:pPr>
          <w:hyperlink w:anchor="_Toc236080211" w:history="1">
            <w:r w:rsidRPr="00A978FB">
              <w:rPr>
                <w:rStyle w:val="Hyperlink"/>
                <w:noProof/>
                <w:sz w:val="22"/>
                <w:szCs w:val="22"/>
              </w:rPr>
              <w:t>Table of Contents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_Toc236080211 \h </w:instrText>
            </w:r>
            <w:r w:rsidRPr="00A978FB">
              <w:rPr>
                <w:noProof/>
                <w:webHidden/>
                <w:sz w:val="22"/>
                <w:szCs w:val="22"/>
              </w:rPr>
            </w:r>
            <w:r w:rsidRPr="00A978FB">
              <w:rPr>
                <w:noProof/>
                <w:webHidden/>
                <w:sz w:val="22"/>
                <w:szCs w:val="22"/>
              </w:rPr>
              <w:fldChar w:fldCharType="separate"/>
            </w:r>
            <w:r w:rsidRPr="00A978FB">
              <w:rPr>
                <w:noProof/>
                <w:webHidden/>
                <w:sz w:val="22"/>
                <w:szCs w:val="22"/>
              </w:rPr>
              <w:t>2</w:t>
            </w:r>
            <w:r w:rsidRPr="00A978FB">
              <w:rPr>
                <w:noProof/>
                <w:webHidden/>
                <w:sz w:val="22"/>
                <w:szCs w:val="22"/>
              </w:rPr>
              <w:fldChar w:fldCharType="end"/>
            </w:r>
          </w:hyperlink>
        </w:p>
        <w:p w14:paraId="29707FED" w14:textId="62C1C338" w:rsidR="00A978FB" w:rsidRPr="00A978FB" w:rsidRDefault="00A978FB">
          <w:pPr>
            <w:pStyle w:val="TOC1"/>
            <w:tabs>
              <w:tab w:val="right" w:leader="dot" w:pos="9016"/>
            </w:tabs>
            <w:rPr>
              <w:rFonts w:eastAsiaTheme="minorEastAsia"/>
              <w:noProof/>
              <w:sz w:val="22"/>
              <w:szCs w:val="22"/>
              <w:lang w:eastAsia="en-GB"/>
            </w:rPr>
          </w:pPr>
          <w:hyperlink w:anchor="_Toc236080212" w:history="1">
            <w:r w:rsidRPr="00A978FB">
              <w:rPr>
                <w:rStyle w:val="Hyperlink"/>
                <w:noProof/>
                <w:sz w:val="22"/>
                <w:szCs w:val="22"/>
                <w:lang w:eastAsia="en-GB"/>
              </w:rPr>
              <w:t>1.Introduction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_Toc236080212 \h </w:instrText>
            </w:r>
            <w:r w:rsidRPr="00A978FB">
              <w:rPr>
                <w:noProof/>
                <w:webHidden/>
                <w:sz w:val="22"/>
                <w:szCs w:val="22"/>
              </w:rPr>
            </w:r>
            <w:r w:rsidRPr="00A978FB">
              <w:rPr>
                <w:noProof/>
                <w:webHidden/>
                <w:sz w:val="22"/>
                <w:szCs w:val="22"/>
              </w:rPr>
              <w:fldChar w:fldCharType="separate"/>
            </w:r>
            <w:r w:rsidRPr="00A978FB">
              <w:rPr>
                <w:noProof/>
                <w:webHidden/>
                <w:sz w:val="22"/>
                <w:szCs w:val="22"/>
              </w:rPr>
              <w:t>4</w:t>
            </w:r>
            <w:r w:rsidRPr="00A978FB">
              <w:rPr>
                <w:noProof/>
                <w:webHidden/>
                <w:sz w:val="22"/>
                <w:szCs w:val="22"/>
              </w:rPr>
              <w:fldChar w:fldCharType="end"/>
            </w:r>
          </w:hyperlink>
        </w:p>
        <w:p w14:paraId="5BE8630A" w14:textId="30687799" w:rsidR="00A978FB" w:rsidRPr="00A978FB" w:rsidRDefault="00A978FB">
          <w:pPr>
            <w:pStyle w:val="TOC1"/>
            <w:tabs>
              <w:tab w:val="right" w:leader="dot" w:pos="9016"/>
            </w:tabs>
            <w:rPr>
              <w:rFonts w:eastAsiaTheme="minorEastAsia"/>
              <w:noProof/>
              <w:sz w:val="22"/>
              <w:szCs w:val="22"/>
              <w:lang w:eastAsia="en-GB"/>
            </w:rPr>
          </w:pPr>
          <w:hyperlink w:anchor="_Toc236080213" w:history="1">
            <w:r w:rsidRPr="00A978FB">
              <w:rPr>
                <w:rStyle w:val="Hyperlink"/>
                <w:noProof/>
                <w:sz w:val="22"/>
                <w:szCs w:val="22"/>
                <w:lang w:eastAsia="en-GB"/>
              </w:rPr>
              <w:t>2. BIM and Digital Technologies for Planning, Risk Mitigation, Maintenance and Retrofit</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_Toc236080213 \h </w:instrText>
            </w:r>
            <w:r w:rsidRPr="00A978FB">
              <w:rPr>
                <w:noProof/>
                <w:webHidden/>
                <w:sz w:val="22"/>
                <w:szCs w:val="22"/>
              </w:rPr>
            </w:r>
            <w:r w:rsidRPr="00A978FB">
              <w:rPr>
                <w:noProof/>
                <w:webHidden/>
                <w:sz w:val="22"/>
                <w:szCs w:val="22"/>
              </w:rPr>
              <w:fldChar w:fldCharType="separate"/>
            </w:r>
            <w:r w:rsidRPr="00A978FB">
              <w:rPr>
                <w:noProof/>
                <w:webHidden/>
                <w:sz w:val="22"/>
                <w:szCs w:val="22"/>
              </w:rPr>
              <w:t>5</w:t>
            </w:r>
            <w:r w:rsidRPr="00A978FB">
              <w:rPr>
                <w:noProof/>
                <w:webHidden/>
                <w:sz w:val="22"/>
                <w:szCs w:val="22"/>
              </w:rPr>
              <w:fldChar w:fldCharType="end"/>
            </w:r>
          </w:hyperlink>
        </w:p>
        <w:p w14:paraId="7D2C5C75" w14:textId="2D7EC956" w:rsidR="00A978FB" w:rsidRPr="00A978FB" w:rsidRDefault="00A978FB">
          <w:pPr>
            <w:pStyle w:val="TOC2"/>
            <w:tabs>
              <w:tab w:val="right" w:leader="dot" w:pos="9016"/>
            </w:tabs>
            <w:rPr>
              <w:rFonts w:eastAsiaTheme="minorEastAsia"/>
              <w:noProof/>
              <w:sz w:val="22"/>
              <w:szCs w:val="22"/>
              <w:lang w:eastAsia="en-GB"/>
            </w:rPr>
          </w:pPr>
          <w:hyperlink w:anchor="_Toc236080214" w:history="1">
            <w:r w:rsidRPr="00A978FB">
              <w:rPr>
                <w:rStyle w:val="Hyperlink"/>
                <w:noProof/>
                <w:sz w:val="22"/>
                <w:szCs w:val="22"/>
                <w:lang w:eastAsia="en-GB"/>
              </w:rPr>
              <w:t>2.1 BIM for planning and risk mitigation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_Toc236080214 \h </w:instrText>
            </w:r>
            <w:r w:rsidRPr="00A978FB">
              <w:rPr>
                <w:noProof/>
                <w:webHidden/>
                <w:sz w:val="22"/>
                <w:szCs w:val="22"/>
              </w:rPr>
            </w:r>
            <w:r w:rsidRPr="00A978FB">
              <w:rPr>
                <w:noProof/>
                <w:webHidden/>
                <w:sz w:val="22"/>
                <w:szCs w:val="22"/>
              </w:rPr>
              <w:fldChar w:fldCharType="separate"/>
            </w:r>
            <w:r w:rsidRPr="00A978FB">
              <w:rPr>
                <w:noProof/>
                <w:webHidden/>
                <w:sz w:val="22"/>
                <w:szCs w:val="22"/>
              </w:rPr>
              <w:t>5</w:t>
            </w:r>
            <w:r w:rsidRPr="00A978FB">
              <w:rPr>
                <w:noProof/>
                <w:webHidden/>
                <w:sz w:val="22"/>
                <w:szCs w:val="22"/>
              </w:rPr>
              <w:fldChar w:fldCharType="end"/>
            </w:r>
          </w:hyperlink>
        </w:p>
        <w:p w14:paraId="29E3EEF0" w14:textId="0CD62EEB" w:rsidR="00A978FB" w:rsidRPr="00A978FB" w:rsidRDefault="00A978FB">
          <w:pPr>
            <w:pStyle w:val="TOC2"/>
            <w:tabs>
              <w:tab w:val="right" w:leader="dot" w:pos="9016"/>
            </w:tabs>
            <w:rPr>
              <w:rFonts w:eastAsiaTheme="minorEastAsia"/>
              <w:noProof/>
              <w:sz w:val="22"/>
              <w:szCs w:val="22"/>
              <w:lang w:eastAsia="en-GB"/>
            </w:rPr>
          </w:pPr>
          <w:hyperlink w:anchor="_Toc236080215" w:history="1">
            <w:r w:rsidRPr="00A978FB">
              <w:rPr>
                <w:rStyle w:val="Hyperlink"/>
                <w:noProof/>
                <w:sz w:val="22"/>
                <w:szCs w:val="22"/>
                <w:lang w:eastAsia="en-GB"/>
              </w:rPr>
              <w:t>2.2 BIM for maintenance and asset management</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_Toc236080215 \h </w:instrText>
            </w:r>
            <w:r w:rsidRPr="00A978FB">
              <w:rPr>
                <w:noProof/>
                <w:webHidden/>
                <w:sz w:val="22"/>
                <w:szCs w:val="22"/>
              </w:rPr>
            </w:r>
            <w:r w:rsidRPr="00A978FB">
              <w:rPr>
                <w:noProof/>
                <w:webHidden/>
                <w:sz w:val="22"/>
                <w:szCs w:val="22"/>
              </w:rPr>
              <w:fldChar w:fldCharType="separate"/>
            </w:r>
            <w:r w:rsidRPr="00A978FB">
              <w:rPr>
                <w:noProof/>
                <w:webHidden/>
                <w:sz w:val="22"/>
                <w:szCs w:val="22"/>
              </w:rPr>
              <w:t>5</w:t>
            </w:r>
            <w:r w:rsidRPr="00A978FB">
              <w:rPr>
                <w:noProof/>
                <w:webHidden/>
                <w:sz w:val="22"/>
                <w:szCs w:val="22"/>
              </w:rPr>
              <w:fldChar w:fldCharType="end"/>
            </w:r>
          </w:hyperlink>
        </w:p>
        <w:p w14:paraId="28523F89" w14:textId="21D58F73" w:rsidR="00A978FB" w:rsidRPr="00A978FB" w:rsidRDefault="00A978FB">
          <w:pPr>
            <w:pStyle w:val="TOC2"/>
            <w:tabs>
              <w:tab w:val="right" w:leader="dot" w:pos="9016"/>
            </w:tabs>
            <w:rPr>
              <w:rFonts w:eastAsiaTheme="minorEastAsia"/>
              <w:noProof/>
              <w:sz w:val="22"/>
              <w:szCs w:val="22"/>
              <w:lang w:eastAsia="en-GB"/>
            </w:rPr>
          </w:pPr>
          <w:hyperlink w:anchor="_Toc236080216" w:history="1">
            <w:r w:rsidRPr="00A978FB">
              <w:rPr>
                <w:rStyle w:val="Hyperlink"/>
                <w:noProof/>
                <w:sz w:val="22"/>
                <w:szCs w:val="22"/>
                <w:lang w:eastAsia="en-GB"/>
              </w:rPr>
              <w:t>2.3 Laser scanning and point cloud modelling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_Toc236080216 \h </w:instrText>
            </w:r>
            <w:r w:rsidRPr="00A978FB">
              <w:rPr>
                <w:noProof/>
                <w:webHidden/>
                <w:sz w:val="22"/>
                <w:szCs w:val="22"/>
              </w:rPr>
            </w:r>
            <w:r w:rsidRPr="00A978FB">
              <w:rPr>
                <w:noProof/>
                <w:webHidden/>
                <w:sz w:val="22"/>
                <w:szCs w:val="22"/>
              </w:rPr>
              <w:fldChar w:fldCharType="separate"/>
            </w:r>
            <w:r w:rsidRPr="00A978FB">
              <w:rPr>
                <w:noProof/>
                <w:webHidden/>
                <w:sz w:val="22"/>
                <w:szCs w:val="22"/>
              </w:rPr>
              <w:t>6</w:t>
            </w:r>
            <w:r w:rsidRPr="00A978FB">
              <w:rPr>
                <w:noProof/>
                <w:webHidden/>
                <w:sz w:val="22"/>
                <w:szCs w:val="22"/>
              </w:rPr>
              <w:fldChar w:fldCharType="end"/>
            </w:r>
          </w:hyperlink>
        </w:p>
        <w:p w14:paraId="765C3625" w14:textId="55D58513" w:rsidR="00A978FB" w:rsidRPr="00A978FB" w:rsidRDefault="00A978FB">
          <w:pPr>
            <w:pStyle w:val="TOC2"/>
            <w:tabs>
              <w:tab w:val="right" w:leader="dot" w:pos="9016"/>
            </w:tabs>
            <w:rPr>
              <w:rFonts w:eastAsiaTheme="minorEastAsia"/>
              <w:noProof/>
              <w:sz w:val="22"/>
              <w:szCs w:val="22"/>
              <w:lang w:eastAsia="en-GB"/>
            </w:rPr>
          </w:pPr>
          <w:hyperlink w:anchor="_Toc236080217" w:history="1">
            <w:r w:rsidRPr="00A978FB">
              <w:rPr>
                <w:rStyle w:val="Hyperlink"/>
                <w:noProof/>
                <w:sz w:val="22"/>
                <w:szCs w:val="22"/>
                <w:lang w:eastAsia="en-GB"/>
              </w:rPr>
              <w:t>2.4 Drones for inspection and risk reduction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_Toc236080217 \h </w:instrText>
            </w:r>
            <w:r w:rsidRPr="00A978FB">
              <w:rPr>
                <w:noProof/>
                <w:webHidden/>
                <w:sz w:val="22"/>
                <w:szCs w:val="22"/>
              </w:rPr>
            </w:r>
            <w:r w:rsidRPr="00A978FB">
              <w:rPr>
                <w:noProof/>
                <w:webHidden/>
                <w:sz w:val="22"/>
                <w:szCs w:val="22"/>
              </w:rPr>
              <w:fldChar w:fldCharType="separate"/>
            </w:r>
            <w:r w:rsidRPr="00A978FB">
              <w:rPr>
                <w:noProof/>
                <w:webHidden/>
                <w:sz w:val="22"/>
                <w:szCs w:val="22"/>
              </w:rPr>
              <w:t>7</w:t>
            </w:r>
            <w:r w:rsidRPr="00A978FB">
              <w:rPr>
                <w:noProof/>
                <w:webHidden/>
                <w:sz w:val="22"/>
                <w:szCs w:val="22"/>
              </w:rPr>
              <w:fldChar w:fldCharType="end"/>
            </w:r>
          </w:hyperlink>
        </w:p>
        <w:p w14:paraId="4A961F4E" w14:textId="069B27A6" w:rsidR="00A978FB" w:rsidRPr="00A978FB" w:rsidRDefault="00A978FB">
          <w:pPr>
            <w:pStyle w:val="TOC2"/>
            <w:tabs>
              <w:tab w:val="right" w:leader="dot" w:pos="9016"/>
            </w:tabs>
            <w:rPr>
              <w:rFonts w:eastAsiaTheme="minorEastAsia"/>
              <w:noProof/>
              <w:sz w:val="22"/>
              <w:szCs w:val="22"/>
              <w:lang w:eastAsia="en-GB"/>
            </w:rPr>
          </w:pPr>
          <w:hyperlink w:anchor="_Toc236080218" w:history="1">
            <w:r w:rsidRPr="00A978FB">
              <w:rPr>
                <w:rStyle w:val="Hyperlink"/>
                <w:noProof/>
                <w:sz w:val="22"/>
                <w:szCs w:val="22"/>
                <w:lang w:eastAsia="en-GB"/>
              </w:rPr>
              <w:t>2.5 AR for planning and refurbishment</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_Toc236080218 \h </w:instrText>
            </w:r>
            <w:r w:rsidRPr="00A978FB">
              <w:rPr>
                <w:noProof/>
                <w:webHidden/>
                <w:sz w:val="22"/>
                <w:szCs w:val="22"/>
              </w:rPr>
            </w:r>
            <w:r w:rsidRPr="00A978FB">
              <w:rPr>
                <w:noProof/>
                <w:webHidden/>
                <w:sz w:val="22"/>
                <w:szCs w:val="22"/>
              </w:rPr>
              <w:fldChar w:fldCharType="separate"/>
            </w:r>
            <w:r w:rsidRPr="00A978FB">
              <w:rPr>
                <w:noProof/>
                <w:webHidden/>
                <w:sz w:val="22"/>
                <w:szCs w:val="22"/>
              </w:rPr>
              <w:t>7</w:t>
            </w:r>
            <w:r w:rsidRPr="00A978FB">
              <w:rPr>
                <w:noProof/>
                <w:webHidden/>
                <w:sz w:val="22"/>
                <w:szCs w:val="22"/>
              </w:rPr>
              <w:fldChar w:fldCharType="end"/>
            </w:r>
          </w:hyperlink>
        </w:p>
        <w:p w14:paraId="7C3BC288" w14:textId="5FD854FB" w:rsidR="00A978FB" w:rsidRPr="00A978FB" w:rsidRDefault="00A978FB">
          <w:pPr>
            <w:pStyle w:val="TOC1"/>
            <w:tabs>
              <w:tab w:val="right" w:leader="dot" w:pos="9016"/>
            </w:tabs>
            <w:rPr>
              <w:rFonts w:eastAsiaTheme="minorEastAsia"/>
              <w:noProof/>
              <w:sz w:val="22"/>
              <w:szCs w:val="22"/>
              <w:lang w:eastAsia="en-GB"/>
            </w:rPr>
          </w:pPr>
          <w:hyperlink w:anchor="_Toc236080219" w:history="1">
            <w:r w:rsidRPr="00A978FB">
              <w:rPr>
                <w:rStyle w:val="Hyperlink"/>
                <w:noProof/>
                <w:sz w:val="22"/>
                <w:szCs w:val="22"/>
                <w:lang w:eastAsia="en-GB"/>
              </w:rPr>
              <w:t>3. Smart Buildings, AI, Digital Twins and Scanning for Energy and Whole-Life Performance</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_Toc236080219 \h </w:instrText>
            </w:r>
            <w:r w:rsidRPr="00A978FB">
              <w:rPr>
                <w:noProof/>
                <w:webHidden/>
                <w:sz w:val="22"/>
                <w:szCs w:val="22"/>
              </w:rPr>
            </w:r>
            <w:r w:rsidRPr="00A978FB">
              <w:rPr>
                <w:noProof/>
                <w:webHidden/>
                <w:sz w:val="22"/>
                <w:szCs w:val="22"/>
              </w:rPr>
              <w:fldChar w:fldCharType="separate"/>
            </w:r>
            <w:r w:rsidRPr="00A978FB">
              <w:rPr>
                <w:noProof/>
                <w:webHidden/>
                <w:sz w:val="22"/>
                <w:szCs w:val="22"/>
              </w:rPr>
              <w:t>8</w:t>
            </w:r>
            <w:r w:rsidRPr="00A978FB">
              <w:rPr>
                <w:noProof/>
                <w:webHidden/>
                <w:sz w:val="22"/>
                <w:szCs w:val="22"/>
              </w:rPr>
              <w:fldChar w:fldCharType="end"/>
            </w:r>
          </w:hyperlink>
        </w:p>
        <w:p w14:paraId="1BA2DB63" w14:textId="21D5EE35" w:rsidR="00A978FB" w:rsidRPr="00A978FB" w:rsidRDefault="00A978FB">
          <w:pPr>
            <w:pStyle w:val="TOC2"/>
            <w:tabs>
              <w:tab w:val="right" w:leader="dot" w:pos="9016"/>
            </w:tabs>
            <w:rPr>
              <w:rFonts w:eastAsiaTheme="minorEastAsia"/>
              <w:noProof/>
              <w:sz w:val="22"/>
              <w:szCs w:val="22"/>
              <w:lang w:eastAsia="en-GB"/>
            </w:rPr>
          </w:pPr>
          <w:hyperlink w:anchor="_Toc236080220" w:history="1">
            <w:r w:rsidRPr="00A978FB">
              <w:rPr>
                <w:rStyle w:val="Hyperlink"/>
                <w:noProof/>
                <w:sz w:val="22"/>
                <w:szCs w:val="22"/>
                <w:lang w:eastAsia="en-GB"/>
              </w:rPr>
              <w:t>3.1 Smart building principles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_Toc236080220 \h </w:instrText>
            </w:r>
            <w:r w:rsidRPr="00A978FB">
              <w:rPr>
                <w:noProof/>
                <w:webHidden/>
                <w:sz w:val="22"/>
                <w:szCs w:val="22"/>
              </w:rPr>
            </w:r>
            <w:r w:rsidRPr="00A978FB">
              <w:rPr>
                <w:noProof/>
                <w:webHidden/>
                <w:sz w:val="22"/>
                <w:szCs w:val="22"/>
              </w:rPr>
              <w:fldChar w:fldCharType="separate"/>
            </w:r>
            <w:r w:rsidRPr="00A978FB">
              <w:rPr>
                <w:noProof/>
                <w:webHidden/>
                <w:sz w:val="22"/>
                <w:szCs w:val="22"/>
              </w:rPr>
              <w:t>8</w:t>
            </w:r>
            <w:r w:rsidRPr="00A978FB">
              <w:rPr>
                <w:noProof/>
                <w:webHidden/>
                <w:sz w:val="22"/>
                <w:szCs w:val="22"/>
              </w:rPr>
              <w:fldChar w:fldCharType="end"/>
            </w:r>
          </w:hyperlink>
        </w:p>
        <w:p w14:paraId="51C721BB" w14:textId="1B120B88" w:rsidR="00A978FB" w:rsidRPr="00A978FB" w:rsidRDefault="00A978FB">
          <w:pPr>
            <w:pStyle w:val="TOC2"/>
            <w:tabs>
              <w:tab w:val="right" w:leader="dot" w:pos="9016"/>
            </w:tabs>
            <w:rPr>
              <w:rFonts w:eastAsiaTheme="minorEastAsia"/>
              <w:noProof/>
              <w:sz w:val="22"/>
              <w:szCs w:val="22"/>
              <w:lang w:eastAsia="en-GB"/>
            </w:rPr>
          </w:pPr>
          <w:hyperlink w:anchor="_Toc236080221" w:history="1">
            <w:r w:rsidRPr="00A978FB">
              <w:rPr>
                <w:rStyle w:val="Hyperlink"/>
                <w:noProof/>
                <w:sz w:val="22"/>
                <w:szCs w:val="22"/>
                <w:lang w:eastAsia="en-GB"/>
              </w:rPr>
              <w:t>3.2 IoT Sensors for Real-Time Monitoring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_Toc236080221 \h </w:instrText>
            </w:r>
            <w:r w:rsidRPr="00A978FB">
              <w:rPr>
                <w:noProof/>
                <w:webHidden/>
                <w:sz w:val="22"/>
                <w:szCs w:val="22"/>
              </w:rPr>
            </w:r>
            <w:r w:rsidRPr="00A978FB">
              <w:rPr>
                <w:noProof/>
                <w:webHidden/>
                <w:sz w:val="22"/>
                <w:szCs w:val="22"/>
              </w:rPr>
              <w:fldChar w:fldCharType="separate"/>
            </w:r>
            <w:r w:rsidRPr="00A978FB">
              <w:rPr>
                <w:noProof/>
                <w:webHidden/>
                <w:sz w:val="22"/>
                <w:szCs w:val="22"/>
              </w:rPr>
              <w:t>9</w:t>
            </w:r>
            <w:r w:rsidRPr="00A978FB">
              <w:rPr>
                <w:noProof/>
                <w:webHidden/>
                <w:sz w:val="22"/>
                <w:szCs w:val="22"/>
              </w:rPr>
              <w:fldChar w:fldCharType="end"/>
            </w:r>
          </w:hyperlink>
        </w:p>
        <w:p w14:paraId="5F65E8AF" w14:textId="29E73A95" w:rsidR="00A978FB" w:rsidRPr="00A978FB" w:rsidRDefault="00A978FB">
          <w:pPr>
            <w:pStyle w:val="TOC2"/>
            <w:tabs>
              <w:tab w:val="right" w:leader="dot" w:pos="9016"/>
            </w:tabs>
            <w:rPr>
              <w:rFonts w:eastAsiaTheme="minorEastAsia"/>
              <w:noProof/>
              <w:sz w:val="22"/>
              <w:szCs w:val="22"/>
              <w:lang w:eastAsia="en-GB"/>
            </w:rPr>
          </w:pPr>
          <w:hyperlink w:anchor="_Toc236080222" w:history="1">
            <w:r w:rsidRPr="00A978FB">
              <w:rPr>
                <w:rStyle w:val="Hyperlink"/>
                <w:noProof/>
                <w:sz w:val="22"/>
                <w:szCs w:val="22"/>
                <w:lang w:eastAsia="en-GB"/>
              </w:rPr>
              <w:t>3.3 AI for predictive maintenance and safety</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_Toc236080222 \h </w:instrText>
            </w:r>
            <w:r w:rsidRPr="00A978FB">
              <w:rPr>
                <w:noProof/>
                <w:webHidden/>
                <w:sz w:val="22"/>
                <w:szCs w:val="22"/>
              </w:rPr>
            </w:r>
            <w:r w:rsidRPr="00A978FB">
              <w:rPr>
                <w:noProof/>
                <w:webHidden/>
                <w:sz w:val="22"/>
                <w:szCs w:val="22"/>
              </w:rPr>
              <w:fldChar w:fldCharType="separate"/>
            </w:r>
            <w:r w:rsidRPr="00A978FB">
              <w:rPr>
                <w:noProof/>
                <w:webHidden/>
                <w:sz w:val="22"/>
                <w:szCs w:val="22"/>
              </w:rPr>
              <w:t>9</w:t>
            </w:r>
            <w:r w:rsidRPr="00A978FB">
              <w:rPr>
                <w:noProof/>
                <w:webHidden/>
                <w:sz w:val="22"/>
                <w:szCs w:val="22"/>
              </w:rPr>
              <w:fldChar w:fldCharType="end"/>
            </w:r>
          </w:hyperlink>
        </w:p>
        <w:p w14:paraId="639C7509" w14:textId="0F8D7B38" w:rsidR="00A978FB" w:rsidRPr="00A978FB" w:rsidRDefault="00A978FB">
          <w:pPr>
            <w:pStyle w:val="TOC2"/>
            <w:tabs>
              <w:tab w:val="right" w:leader="dot" w:pos="9016"/>
            </w:tabs>
            <w:rPr>
              <w:rFonts w:eastAsiaTheme="minorEastAsia"/>
              <w:noProof/>
              <w:sz w:val="22"/>
              <w:szCs w:val="22"/>
              <w:lang w:eastAsia="en-GB"/>
            </w:rPr>
          </w:pPr>
          <w:hyperlink w:anchor="_Toc236080223" w:history="1">
            <w:r w:rsidRPr="00A978FB">
              <w:rPr>
                <w:rStyle w:val="Hyperlink"/>
                <w:noProof/>
                <w:sz w:val="22"/>
                <w:szCs w:val="22"/>
                <w:lang w:eastAsia="en-GB"/>
              </w:rPr>
              <w:t>3.4 Digital Twins for Whole-Life Performance</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_Toc236080223 \h </w:instrText>
            </w:r>
            <w:r w:rsidRPr="00A978FB">
              <w:rPr>
                <w:noProof/>
                <w:webHidden/>
                <w:sz w:val="22"/>
                <w:szCs w:val="22"/>
              </w:rPr>
            </w:r>
            <w:r w:rsidRPr="00A978FB">
              <w:rPr>
                <w:noProof/>
                <w:webHidden/>
                <w:sz w:val="22"/>
                <w:szCs w:val="22"/>
              </w:rPr>
              <w:fldChar w:fldCharType="separate"/>
            </w:r>
            <w:r w:rsidRPr="00A978FB">
              <w:rPr>
                <w:noProof/>
                <w:webHidden/>
                <w:sz w:val="22"/>
                <w:szCs w:val="22"/>
              </w:rPr>
              <w:t>10</w:t>
            </w:r>
            <w:r w:rsidRPr="00A978FB">
              <w:rPr>
                <w:noProof/>
                <w:webHidden/>
                <w:sz w:val="22"/>
                <w:szCs w:val="22"/>
              </w:rPr>
              <w:fldChar w:fldCharType="end"/>
            </w:r>
          </w:hyperlink>
        </w:p>
        <w:p w14:paraId="0442D6F4" w14:textId="05B64ED7" w:rsidR="00A978FB" w:rsidRPr="00A978FB" w:rsidRDefault="00A978FB">
          <w:pPr>
            <w:pStyle w:val="TOC2"/>
            <w:tabs>
              <w:tab w:val="right" w:leader="dot" w:pos="9016"/>
            </w:tabs>
            <w:rPr>
              <w:rFonts w:eastAsiaTheme="minorEastAsia"/>
              <w:noProof/>
              <w:sz w:val="22"/>
              <w:szCs w:val="22"/>
              <w:lang w:eastAsia="en-GB"/>
            </w:rPr>
          </w:pPr>
          <w:hyperlink w:anchor="_Toc236080224" w:history="1">
            <w:r w:rsidRPr="00A978FB">
              <w:rPr>
                <w:rStyle w:val="Hyperlink"/>
                <w:noProof/>
                <w:sz w:val="22"/>
                <w:szCs w:val="22"/>
                <w:lang w:eastAsia="en-GB"/>
              </w:rPr>
              <w:t>3.5 Laser scanning for energy modelling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_Toc236080224 \h </w:instrText>
            </w:r>
            <w:r w:rsidRPr="00A978FB">
              <w:rPr>
                <w:noProof/>
                <w:webHidden/>
                <w:sz w:val="22"/>
                <w:szCs w:val="22"/>
              </w:rPr>
            </w:r>
            <w:r w:rsidRPr="00A978FB">
              <w:rPr>
                <w:noProof/>
                <w:webHidden/>
                <w:sz w:val="22"/>
                <w:szCs w:val="22"/>
              </w:rPr>
              <w:fldChar w:fldCharType="separate"/>
            </w:r>
            <w:r w:rsidRPr="00A978FB">
              <w:rPr>
                <w:noProof/>
                <w:webHidden/>
                <w:sz w:val="22"/>
                <w:szCs w:val="22"/>
              </w:rPr>
              <w:t>11</w:t>
            </w:r>
            <w:r w:rsidRPr="00A978FB">
              <w:rPr>
                <w:noProof/>
                <w:webHidden/>
                <w:sz w:val="22"/>
                <w:szCs w:val="22"/>
              </w:rPr>
              <w:fldChar w:fldCharType="end"/>
            </w:r>
          </w:hyperlink>
        </w:p>
        <w:p w14:paraId="133D0BB6" w14:textId="6A12CE2E" w:rsidR="00A978FB" w:rsidRPr="00A978FB" w:rsidRDefault="00A978FB">
          <w:pPr>
            <w:pStyle w:val="TOC2"/>
            <w:tabs>
              <w:tab w:val="right" w:leader="dot" w:pos="9016"/>
            </w:tabs>
            <w:rPr>
              <w:rFonts w:eastAsiaTheme="minorEastAsia"/>
              <w:noProof/>
              <w:sz w:val="22"/>
              <w:szCs w:val="22"/>
              <w:lang w:eastAsia="en-GB"/>
            </w:rPr>
          </w:pPr>
          <w:hyperlink w:anchor="_Toc236080225" w:history="1">
            <w:r w:rsidRPr="00A978FB">
              <w:rPr>
                <w:rStyle w:val="Hyperlink"/>
                <w:noProof/>
                <w:sz w:val="22"/>
                <w:szCs w:val="22"/>
                <w:lang w:eastAsia="en-GB"/>
              </w:rPr>
              <w:t>3.6 Drones for thermal imaging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_Toc236080225 \h </w:instrText>
            </w:r>
            <w:r w:rsidRPr="00A978FB">
              <w:rPr>
                <w:noProof/>
                <w:webHidden/>
                <w:sz w:val="22"/>
                <w:szCs w:val="22"/>
              </w:rPr>
            </w:r>
            <w:r w:rsidRPr="00A978FB">
              <w:rPr>
                <w:noProof/>
                <w:webHidden/>
                <w:sz w:val="22"/>
                <w:szCs w:val="22"/>
              </w:rPr>
              <w:fldChar w:fldCharType="separate"/>
            </w:r>
            <w:r w:rsidRPr="00A978FB">
              <w:rPr>
                <w:noProof/>
                <w:webHidden/>
                <w:sz w:val="22"/>
                <w:szCs w:val="22"/>
              </w:rPr>
              <w:t>11</w:t>
            </w:r>
            <w:r w:rsidRPr="00A978FB">
              <w:rPr>
                <w:noProof/>
                <w:webHidden/>
                <w:sz w:val="22"/>
                <w:szCs w:val="22"/>
              </w:rPr>
              <w:fldChar w:fldCharType="end"/>
            </w:r>
          </w:hyperlink>
        </w:p>
        <w:p w14:paraId="27F6FA05" w14:textId="3EE559AB" w:rsidR="00A978FB" w:rsidRPr="00A978FB" w:rsidRDefault="00A978FB">
          <w:pPr>
            <w:pStyle w:val="TOC2"/>
            <w:tabs>
              <w:tab w:val="right" w:leader="dot" w:pos="9016"/>
            </w:tabs>
            <w:rPr>
              <w:rFonts w:eastAsiaTheme="minorEastAsia"/>
              <w:noProof/>
              <w:sz w:val="22"/>
              <w:szCs w:val="22"/>
              <w:lang w:eastAsia="en-GB"/>
            </w:rPr>
          </w:pPr>
          <w:hyperlink w:anchor="_Toc236080226" w:history="1">
            <w:r w:rsidRPr="00A978FB">
              <w:rPr>
                <w:rStyle w:val="Hyperlink"/>
                <w:noProof/>
                <w:sz w:val="22"/>
                <w:szCs w:val="22"/>
                <w:lang w:eastAsia="en-GB"/>
              </w:rPr>
              <w:t>3.7 Case studies of smart buildings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_Toc236080226 \h </w:instrText>
            </w:r>
            <w:r w:rsidRPr="00A978FB">
              <w:rPr>
                <w:noProof/>
                <w:webHidden/>
                <w:sz w:val="22"/>
                <w:szCs w:val="22"/>
              </w:rPr>
            </w:r>
            <w:r w:rsidRPr="00A978FB">
              <w:rPr>
                <w:noProof/>
                <w:webHidden/>
                <w:sz w:val="22"/>
                <w:szCs w:val="22"/>
              </w:rPr>
              <w:fldChar w:fldCharType="separate"/>
            </w:r>
            <w:r w:rsidRPr="00A978FB">
              <w:rPr>
                <w:noProof/>
                <w:webHidden/>
                <w:sz w:val="22"/>
                <w:szCs w:val="22"/>
              </w:rPr>
              <w:t>11</w:t>
            </w:r>
            <w:r w:rsidRPr="00A978FB">
              <w:rPr>
                <w:noProof/>
                <w:webHidden/>
                <w:sz w:val="22"/>
                <w:szCs w:val="22"/>
              </w:rPr>
              <w:fldChar w:fldCharType="end"/>
            </w:r>
          </w:hyperlink>
        </w:p>
        <w:p w14:paraId="48E24E6F" w14:textId="4840182E" w:rsidR="00A978FB" w:rsidRPr="00A978FB" w:rsidRDefault="00A978FB">
          <w:pPr>
            <w:pStyle w:val="TOC1"/>
            <w:tabs>
              <w:tab w:val="right" w:leader="dot" w:pos="9016"/>
            </w:tabs>
            <w:rPr>
              <w:rFonts w:eastAsiaTheme="minorEastAsia"/>
              <w:noProof/>
              <w:sz w:val="22"/>
              <w:szCs w:val="22"/>
              <w:lang w:eastAsia="en-GB"/>
            </w:rPr>
          </w:pPr>
          <w:hyperlink w:anchor="_Toc236080227" w:history="1">
            <w:r w:rsidRPr="00A978FB">
              <w:rPr>
                <w:rStyle w:val="Hyperlink"/>
                <w:noProof/>
                <w:sz w:val="22"/>
                <w:szCs w:val="22"/>
                <w:lang w:eastAsia="en-GB"/>
              </w:rPr>
              <w:t>4. Retrofit Strategy for the Alex Building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_Toc236080227 \h </w:instrText>
            </w:r>
            <w:r w:rsidRPr="00A978FB">
              <w:rPr>
                <w:noProof/>
                <w:webHidden/>
                <w:sz w:val="22"/>
                <w:szCs w:val="22"/>
              </w:rPr>
            </w:r>
            <w:r w:rsidRPr="00A978FB">
              <w:rPr>
                <w:noProof/>
                <w:webHidden/>
                <w:sz w:val="22"/>
                <w:szCs w:val="22"/>
              </w:rPr>
              <w:fldChar w:fldCharType="separate"/>
            </w:r>
            <w:r w:rsidRPr="00A978FB">
              <w:rPr>
                <w:noProof/>
                <w:webHidden/>
                <w:sz w:val="22"/>
                <w:szCs w:val="22"/>
              </w:rPr>
              <w:t>12</w:t>
            </w:r>
            <w:r w:rsidRPr="00A978FB">
              <w:rPr>
                <w:noProof/>
                <w:webHidden/>
                <w:sz w:val="22"/>
                <w:szCs w:val="22"/>
              </w:rPr>
              <w:fldChar w:fldCharType="end"/>
            </w:r>
          </w:hyperlink>
        </w:p>
        <w:p w14:paraId="2CE7D024" w14:textId="52EBD823" w:rsidR="00A978FB" w:rsidRPr="00A978FB" w:rsidRDefault="00A978FB">
          <w:pPr>
            <w:pStyle w:val="TOC2"/>
            <w:tabs>
              <w:tab w:val="right" w:leader="dot" w:pos="9016"/>
            </w:tabs>
            <w:rPr>
              <w:rFonts w:eastAsiaTheme="minorEastAsia"/>
              <w:noProof/>
              <w:sz w:val="22"/>
              <w:szCs w:val="22"/>
              <w:lang w:eastAsia="en-GB"/>
            </w:rPr>
          </w:pPr>
          <w:hyperlink w:anchor="_Toc236080228" w:history="1">
            <w:r w:rsidRPr="00A978FB">
              <w:rPr>
                <w:rStyle w:val="Hyperlink"/>
                <w:noProof/>
                <w:sz w:val="22"/>
                <w:szCs w:val="22"/>
                <w:lang w:eastAsia="en-GB"/>
              </w:rPr>
              <w:t>4.1 Heritage-Sensitive Retrofit Principles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_Toc236080228 \h </w:instrText>
            </w:r>
            <w:r w:rsidRPr="00A978FB">
              <w:rPr>
                <w:noProof/>
                <w:webHidden/>
                <w:sz w:val="22"/>
                <w:szCs w:val="22"/>
              </w:rPr>
            </w:r>
            <w:r w:rsidRPr="00A978FB">
              <w:rPr>
                <w:noProof/>
                <w:webHidden/>
                <w:sz w:val="22"/>
                <w:szCs w:val="22"/>
              </w:rPr>
              <w:fldChar w:fldCharType="separate"/>
            </w:r>
            <w:r w:rsidRPr="00A978FB">
              <w:rPr>
                <w:noProof/>
                <w:webHidden/>
                <w:sz w:val="22"/>
                <w:szCs w:val="22"/>
              </w:rPr>
              <w:t>12</w:t>
            </w:r>
            <w:r w:rsidRPr="00A978FB">
              <w:rPr>
                <w:noProof/>
                <w:webHidden/>
                <w:sz w:val="22"/>
                <w:szCs w:val="22"/>
              </w:rPr>
              <w:fldChar w:fldCharType="end"/>
            </w:r>
          </w:hyperlink>
        </w:p>
        <w:p w14:paraId="5428CA6C" w14:textId="01EF2901" w:rsidR="00A978FB" w:rsidRPr="00A978FB" w:rsidRDefault="00A978FB">
          <w:pPr>
            <w:pStyle w:val="TOC2"/>
            <w:tabs>
              <w:tab w:val="right" w:leader="dot" w:pos="9016"/>
            </w:tabs>
            <w:rPr>
              <w:rFonts w:eastAsiaTheme="minorEastAsia"/>
              <w:noProof/>
              <w:sz w:val="22"/>
              <w:szCs w:val="22"/>
              <w:lang w:eastAsia="en-GB"/>
            </w:rPr>
          </w:pPr>
          <w:hyperlink w:anchor="_Toc236080229" w:history="1">
            <w:r w:rsidRPr="00A978FB">
              <w:rPr>
                <w:rStyle w:val="Hyperlink"/>
                <w:noProof/>
                <w:sz w:val="22"/>
                <w:szCs w:val="22"/>
                <w:lang w:eastAsia="en-GB"/>
              </w:rPr>
              <w:t>4.2 Digital twin implementation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_Toc236080229 \h </w:instrText>
            </w:r>
            <w:r w:rsidRPr="00A978FB">
              <w:rPr>
                <w:noProof/>
                <w:webHidden/>
                <w:sz w:val="22"/>
                <w:szCs w:val="22"/>
              </w:rPr>
            </w:r>
            <w:r w:rsidRPr="00A978FB">
              <w:rPr>
                <w:noProof/>
                <w:webHidden/>
                <w:sz w:val="22"/>
                <w:szCs w:val="22"/>
              </w:rPr>
              <w:fldChar w:fldCharType="separate"/>
            </w:r>
            <w:r w:rsidRPr="00A978FB">
              <w:rPr>
                <w:noProof/>
                <w:webHidden/>
                <w:sz w:val="22"/>
                <w:szCs w:val="22"/>
              </w:rPr>
              <w:t>12</w:t>
            </w:r>
            <w:r w:rsidRPr="00A978FB">
              <w:rPr>
                <w:noProof/>
                <w:webHidden/>
                <w:sz w:val="22"/>
                <w:szCs w:val="22"/>
              </w:rPr>
              <w:fldChar w:fldCharType="end"/>
            </w:r>
          </w:hyperlink>
        </w:p>
        <w:p w14:paraId="3BEA66CE" w14:textId="02CC9EC9" w:rsidR="00A978FB" w:rsidRPr="00A978FB" w:rsidRDefault="00A978FB">
          <w:pPr>
            <w:pStyle w:val="TOC2"/>
            <w:tabs>
              <w:tab w:val="right" w:leader="dot" w:pos="9016"/>
            </w:tabs>
            <w:rPr>
              <w:rFonts w:eastAsiaTheme="minorEastAsia"/>
              <w:noProof/>
              <w:sz w:val="22"/>
              <w:szCs w:val="22"/>
              <w:lang w:eastAsia="en-GB"/>
            </w:rPr>
          </w:pPr>
          <w:hyperlink w:anchor="_Toc236080230" w:history="1">
            <w:r w:rsidRPr="00A978FB">
              <w:rPr>
                <w:rStyle w:val="Hyperlink"/>
                <w:noProof/>
                <w:sz w:val="22"/>
                <w:szCs w:val="22"/>
                <w:lang w:eastAsia="en-GB"/>
              </w:rPr>
              <w:t>4.3 Smart Defect-Reporting System</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_Toc236080230 \h </w:instrText>
            </w:r>
            <w:r w:rsidRPr="00A978FB">
              <w:rPr>
                <w:noProof/>
                <w:webHidden/>
                <w:sz w:val="22"/>
                <w:szCs w:val="22"/>
              </w:rPr>
            </w:r>
            <w:r w:rsidRPr="00A978FB">
              <w:rPr>
                <w:noProof/>
                <w:webHidden/>
                <w:sz w:val="22"/>
                <w:szCs w:val="22"/>
              </w:rPr>
              <w:fldChar w:fldCharType="separate"/>
            </w:r>
            <w:r w:rsidRPr="00A978FB">
              <w:rPr>
                <w:noProof/>
                <w:webHidden/>
                <w:sz w:val="22"/>
                <w:szCs w:val="22"/>
              </w:rPr>
              <w:t>13</w:t>
            </w:r>
            <w:r w:rsidRPr="00A978FB">
              <w:rPr>
                <w:noProof/>
                <w:webHidden/>
                <w:sz w:val="22"/>
                <w:szCs w:val="22"/>
              </w:rPr>
              <w:fldChar w:fldCharType="end"/>
            </w:r>
          </w:hyperlink>
        </w:p>
        <w:p w14:paraId="2A76B0F3" w14:textId="7A700E93" w:rsidR="00A978FB" w:rsidRPr="00A978FB" w:rsidRDefault="00A978FB">
          <w:pPr>
            <w:pStyle w:val="TOC2"/>
            <w:tabs>
              <w:tab w:val="right" w:leader="dot" w:pos="9016"/>
            </w:tabs>
            <w:rPr>
              <w:rFonts w:eastAsiaTheme="minorEastAsia"/>
              <w:noProof/>
              <w:sz w:val="22"/>
              <w:szCs w:val="22"/>
              <w:lang w:eastAsia="en-GB"/>
            </w:rPr>
          </w:pPr>
          <w:hyperlink w:anchor="_Toc236080231" w:history="1">
            <w:r w:rsidRPr="00A978FB">
              <w:rPr>
                <w:rStyle w:val="Hyperlink"/>
                <w:noProof/>
                <w:sz w:val="22"/>
                <w:szCs w:val="22"/>
                <w:lang w:eastAsia="en-GB"/>
              </w:rPr>
              <w:t>4.4 IoT sensors for building performance</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_Toc236080231 \h </w:instrText>
            </w:r>
            <w:r w:rsidRPr="00A978FB">
              <w:rPr>
                <w:noProof/>
                <w:webHidden/>
                <w:sz w:val="22"/>
                <w:szCs w:val="22"/>
              </w:rPr>
            </w:r>
            <w:r w:rsidRPr="00A978FB">
              <w:rPr>
                <w:noProof/>
                <w:webHidden/>
                <w:sz w:val="22"/>
                <w:szCs w:val="22"/>
              </w:rPr>
              <w:fldChar w:fldCharType="separate"/>
            </w:r>
            <w:r w:rsidRPr="00A978FB">
              <w:rPr>
                <w:noProof/>
                <w:webHidden/>
                <w:sz w:val="22"/>
                <w:szCs w:val="22"/>
              </w:rPr>
              <w:t>13</w:t>
            </w:r>
            <w:r w:rsidRPr="00A978FB">
              <w:rPr>
                <w:noProof/>
                <w:webHidden/>
                <w:sz w:val="22"/>
                <w:szCs w:val="22"/>
              </w:rPr>
              <w:fldChar w:fldCharType="end"/>
            </w:r>
          </w:hyperlink>
        </w:p>
        <w:p w14:paraId="266F1207" w14:textId="77A8DB85" w:rsidR="00A978FB" w:rsidRPr="00A978FB" w:rsidRDefault="00A978FB">
          <w:pPr>
            <w:pStyle w:val="TOC2"/>
            <w:tabs>
              <w:tab w:val="right" w:leader="dot" w:pos="9016"/>
            </w:tabs>
            <w:rPr>
              <w:rFonts w:eastAsiaTheme="minorEastAsia"/>
              <w:noProof/>
              <w:sz w:val="22"/>
              <w:szCs w:val="22"/>
              <w:lang w:eastAsia="en-GB"/>
            </w:rPr>
          </w:pPr>
          <w:hyperlink w:anchor="_Toc236080232" w:history="1">
            <w:r w:rsidRPr="00A978FB">
              <w:rPr>
                <w:rStyle w:val="Hyperlink"/>
                <w:noProof/>
                <w:sz w:val="22"/>
                <w:szCs w:val="22"/>
                <w:lang w:eastAsia="en-GB"/>
              </w:rPr>
              <w:t>4.5 Energy retrofit options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_Toc236080232 \h </w:instrText>
            </w:r>
            <w:r w:rsidRPr="00A978FB">
              <w:rPr>
                <w:noProof/>
                <w:webHidden/>
                <w:sz w:val="22"/>
                <w:szCs w:val="22"/>
              </w:rPr>
            </w:r>
            <w:r w:rsidRPr="00A978FB">
              <w:rPr>
                <w:noProof/>
                <w:webHidden/>
                <w:sz w:val="22"/>
                <w:szCs w:val="22"/>
              </w:rPr>
              <w:fldChar w:fldCharType="separate"/>
            </w:r>
            <w:r w:rsidRPr="00A978FB">
              <w:rPr>
                <w:noProof/>
                <w:webHidden/>
                <w:sz w:val="22"/>
                <w:szCs w:val="22"/>
              </w:rPr>
              <w:t>13</w:t>
            </w:r>
            <w:r w:rsidRPr="00A978FB">
              <w:rPr>
                <w:noProof/>
                <w:webHidden/>
                <w:sz w:val="22"/>
                <w:szCs w:val="22"/>
              </w:rPr>
              <w:fldChar w:fldCharType="end"/>
            </w:r>
          </w:hyperlink>
        </w:p>
        <w:p w14:paraId="0E134F6B" w14:textId="590AA761" w:rsidR="00A978FB" w:rsidRPr="00A978FB" w:rsidRDefault="00A978FB">
          <w:pPr>
            <w:pStyle w:val="TOC2"/>
            <w:tabs>
              <w:tab w:val="right" w:leader="dot" w:pos="9016"/>
            </w:tabs>
            <w:rPr>
              <w:rFonts w:eastAsiaTheme="minorEastAsia"/>
              <w:noProof/>
              <w:sz w:val="22"/>
              <w:szCs w:val="22"/>
              <w:lang w:eastAsia="en-GB"/>
            </w:rPr>
          </w:pPr>
          <w:hyperlink w:anchor="_Toc236080233" w:history="1">
            <w:r w:rsidRPr="00A978FB">
              <w:rPr>
                <w:rStyle w:val="Hyperlink"/>
                <w:noProof/>
                <w:sz w:val="22"/>
                <w:szCs w:val="22"/>
                <w:lang w:eastAsia="en-GB"/>
              </w:rPr>
              <w:t>4.6 Drone-Based Maintenance Programme</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_Toc236080233 \h </w:instrText>
            </w:r>
            <w:r w:rsidRPr="00A978FB">
              <w:rPr>
                <w:noProof/>
                <w:webHidden/>
                <w:sz w:val="22"/>
                <w:szCs w:val="22"/>
              </w:rPr>
            </w:r>
            <w:r w:rsidRPr="00A978FB">
              <w:rPr>
                <w:noProof/>
                <w:webHidden/>
                <w:sz w:val="22"/>
                <w:szCs w:val="22"/>
              </w:rPr>
              <w:fldChar w:fldCharType="separate"/>
            </w:r>
            <w:r w:rsidRPr="00A978FB">
              <w:rPr>
                <w:noProof/>
                <w:webHidden/>
                <w:sz w:val="22"/>
                <w:szCs w:val="22"/>
              </w:rPr>
              <w:t>14</w:t>
            </w:r>
            <w:r w:rsidRPr="00A978FB">
              <w:rPr>
                <w:noProof/>
                <w:webHidden/>
                <w:sz w:val="22"/>
                <w:szCs w:val="22"/>
              </w:rPr>
              <w:fldChar w:fldCharType="end"/>
            </w:r>
          </w:hyperlink>
        </w:p>
        <w:p w14:paraId="15DA6A2E" w14:textId="65B2F78C" w:rsidR="00A978FB" w:rsidRPr="00A978FB" w:rsidRDefault="00A978FB">
          <w:pPr>
            <w:pStyle w:val="TOC2"/>
            <w:tabs>
              <w:tab w:val="right" w:leader="dot" w:pos="9016"/>
            </w:tabs>
            <w:rPr>
              <w:rFonts w:eastAsiaTheme="minorEastAsia"/>
              <w:noProof/>
              <w:sz w:val="22"/>
              <w:szCs w:val="22"/>
              <w:lang w:eastAsia="en-GB"/>
            </w:rPr>
          </w:pPr>
          <w:hyperlink w:anchor="_Toc236080234" w:history="1">
            <w:r w:rsidRPr="00A978FB">
              <w:rPr>
                <w:rStyle w:val="Hyperlink"/>
                <w:noProof/>
                <w:sz w:val="22"/>
                <w:szCs w:val="22"/>
                <w:lang w:eastAsia="en-GB"/>
              </w:rPr>
              <w:t>4.7 AR for maintenance staff</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_Toc236080234 \h </w:instrText>
            </w:r>
            <w:r w:rsidRPr="00A978FB">
              <w:rPr>
                <w:noProof/>
                <w:webHidden/>
                <w:sz w:val="22"/>
                <w:szCs w:val="22"/>
              </w:rPr>
            </w:r>
            <w:r w:rsidRPr="00A978FB">
              <w:rPr>
                <w:noProof/>
                <w:webHidden/>
                <w:sz w:val="22"/>
                <w:szCs w:val="22"/>
              </w:rPr>
              <w:fldChar w:fldCharType="separate"/>
            </w:r>
            <w:r w:rsidRPr="00A978FB">
              <w:rPr>
                <w:noProof/>
                <w:webHidden/>
                <w:sz w:val="22"/>
                <w:szCs w:val="22"/>
              </w:rPr>
              <w:t>14</w:t>
            </w:r>
            <w:r w:rsidRPr="00A978FB">
              <w:rPr>
                <w:noProof/>
                <w:webHidden/>
                <w:sz w:val="22"/>
                <w:szCs w:val="22"/>
              </w:rPr>
              <w:fldChar w:fldCharType="end"/>
            </w:r>
          </w:hyperlink>
        </w:p>
        <w:p w14:paraId="772823ED" w14:textId="3FF66A1F" w:rsidR="00A978FB" w:rsidRPr="00A978FB" w:rsidRDefault="00A978FB">
          <w:pPr>
            <w:pStyle w:val="TOC2"/>
            <w:tabs>
              <w:tab w:val="right" w:leader="dot" w:pos="9016"/>
            </w:tabs>
            <w:rPr>
              <w:rFonts w:eastAsiaTheme="minorEastAsia"/>
              <w:noProof/>
              <w:sz w:val="22"/>
              <w:szCs w:val="22"/>
              <w:lang w:eastAsia="en-GB"/>
            </w:rPr>
          </w:pPr>
          <w:hyperlink w:anchor="_Toc236080235" w:history="1">
            <w:r w:rsidRPr="00A978FB">
              <w:rPr>
                <w:rStyle w:val="Hyperlink"/>
                <w:noProof/>
                <w:sz w:val="22"/>
                <w:szCs w:val="22"/>
                <w:lang w:eastAsia="en-GB"/>
              </w:rPr>
              <w:t>4.8 Timetabling and Space-Use Optimisation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_Toc236080235 \h </w:instrText>
            </w:r>
            <w:r w:rsidRPr="00A978FB">
              <w:rPr>
                <w:noProof/>
                <w:webHidden/>
                <w:sz w:val="22"/>
                <w:szCs w:val="22"/>
              </w:rPr>
            </w:r>
            <w:r w:rsidRPr="00A978FB">
              <w:rPr>
                <w:noProof/>
                <w:webHidden/>
                <w:sz w:val="22"/>
                <w:szCs w:val="22"/>
              </w:rPr>
              <w:fldChar w:fldCharType="separate"/>
            </w:r>
            <w:r w:rsidRPr="00A978FB">
              <w:rPr>
                <w:noProof/>
                <w:webHidden/>
                <w:sz w:val="22"/>
                <w:szCs w:val="22"/>
              </w:rPr>
              <w:t>14</w:t>
            </w:r>
            <w:r w:rsidRPr="00A978FB">
              <w:rPr>
                <w:noProof/>
                <w:webHidden/>
                <w:sz w:val="22"/>
                <w:szCs w:val="22"/>
              </w:rPr>
              <w:fldChar w:fldCharType="end"/>
            </w:r>
          </w:hyperlink>
        </w:p>
        <w:p w14:paraId="59F7244C" w14:textId="4254C763" w:rsidR="00A978FB" w:rsidRPr="00A978FB" w:rsidRDefault="00A978FB">
          <w:pPr>
            <w:pStyle w:val="TOC2"/>
            <w:tabs>
              <w:tab w:val="right" w:leader="dot" w:pos="9016"/>
            </w:tabs>
            <w:rPr>
              <w:rFonts w:eastAsiaTheme="minorEastAsia"/>
              <w:noProof/>
              <w:sz w:val="22"/>
              <w:szCs w:val="22"/>
              <w:lang w:eastAsia="en-GB"/>
            </w:rPr>
          </w:pPr>
          <w:hyperlink w:anchor="_Toc236080236" w:history="1">
            <w:r w:rsidRPr="00A978FB">
              <w:rPr>
                <w:rStyle w:val="Hyperlink"/>
                <w:noProof/>
                <w:sz w:val="22"/>
                <w:szCs w:val="22"/>
              </w:rPr>
              <w:t>4.9 Recommendation Hierarchy and Feasibility</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_Toc236080236 \h </w:instrText>
            </w:r>
            <w:r w:rsidRPr="00A978FB">
              <w:rPr>
                <w:noProof/>
                <w:webHidden/>
                <w:sz w:val="22"/>
                <w:szCs w:val="22"/>
              </w:rPr>
            </w:r>
            <w:r w:rsidRPr="00A978FB">
              <w:rPr>
                <w:noProof/>
                <w:webHidden/>
                <w:sz w:val="22"/>
                <w:szCs w:val="22"/>
              </w:rPr>
              <w:fldChar w:fldCharType="separate"/>
            </w:r>
            <w:r w:rsidRPr="00A978FB">
              <w:rPr>
                <w:noProof/>
                <w:webHidden/>
                <w:sz w:val="22"/>
                <w:szCs w:val="22"/>
              </w:rPr>
              <w:t>15</w:t>
            </w:r>
            <w:r w:rsidRPr="00A978FB">
              <w:rPr>
                <w:noProof/>
                <w:webHidden/>
                <w:sz w:val="22"/>
                <w:szCs w:val="22"/>
              </w:rPr>
              <w:fldChar w:fldCharType="end"/>
            </w:r>
          </w:hyperlink>
        </w:p>
        <w:p w14:paraId="79385258" w14:textId="34A9C2C4" w:rsidR="00A978FB" w:rsidRPr="00A978FB" w:rsidRDefault="00A978FB">
          <w:pPr>
            <w:pStyle w:val="TOC1"/>
            <w:tabs>
              <w:tab w:val="right" w:leader="dot" w:pos="9016"/>
            </w:tabs>
            <w:rPr>
              <w:rFonts w:eastAsiaTheme="minorEastAsia"/>
              <w:noProof/>
              <w:sz w:val="22"/>
              <w:szCs w:val="22"/>
              <w:lang w:eastAsia="en-GB"/>
            </w:rPr>
          </w:pPr>
          <w:hyperlink w:anchor="_Toc236080237" w:history="1">
            <w:r w:rsidRPr="00A978FB">
              <w:rPr>
                <w:rStyle w:val="Hyperlink"/>
                <w:noProof/>
                <w:sz w:val="22"/>
                <w:szCs w:val="22"/>
                <w:lang w:eastAsia="en-GB"/>
              </w:rPr>
              <w:t>5. Conclusion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_Toc236080237 \h </w:instrText>
            </w:r>
            <w:r w:rsidRPr="00A978FB">
              <w:rPr>
                <w:noProof/>
                <w:webHidden/>
                <w:sz w:val="22"/>
                <w:szCs w:val="22"/>
              </w:rPr>
            </w:r>
            <w:r w:rsidRPr="00A978FB">
              <w:rPr>
                <w:noProof/>
                <w:webHidden/>
                <w:sz w:val="22"/>
                <w:szCs w:val="22"/>
              </w:rPr>
              <w:fldChar w:fldCharType="separate"/>
            </w:r>
            <w:r w:rsidRPr="00A978FB">
              <w:rPr>
                <w:noProof/>
                <w:webHidden/>
                <w:sz w:val="22"/>
                <w:szCs w:val="22"/>
              </w:rPr>
              <w:t>16</w:t>
            </w:r>
            <w:r w:rsidRPr="00A978FB">
              <w:rPr>
                <w:noProof/>
                <w:webHidden/>
                <w:sz w:val="22"/>
                <w:szCs w:val="22"/>
              </w:rPr>
              <w:fldChar w:fldCharType="end"/>
            </w:r>
          </w:hyperlink>
        </w:p>
        <w:p w14:paraId="00BBF8E7" w14:textId="2A897138" w:rsidR="00A978FB" w:rsidRPr="00A978FB" w:rsidRDefault="00A978FB">
          <w:pPr>
            <w:pStyle w:val="TOC1"/>
            <w:tabs>
              <w:tab w:val="right" w:leader="dot" w:pos="9016"/>
            </w:tabs>
            <w:rPr>
              <w:rFonts w:eastAsiaTheme="minorEastAsia"/>
              <w:noProof/>
              <w:sz w:val="22"/>
              <w:szCs w:val="22"/>
              <w:lang w:eastAsia="en-GB"/>
            </w:rPr>
          </w:pPr>
          <w:hyperlink w:anchor="_Toc236080238" w:history="1">
            <w:r w:rsidRPr="00A978FB">
              <w:rPr>
                <w:rStyle w:val="Hyperlink"/>
                <w:noProof/>
                <w:sz w:val="22"/>
                <w:szCs w:val="22"/>
                <w:lang w:eastAsia="en-GB"/>
              </w:rPr>
              <w:t>6. References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_Toc236080238 \h </w:instrText>
            </w:r>
            <w:r w:rsidRPr="00A978FB">
              <w:rPr>
                <w:noProof/>
                <w:webHidden/>
                <w:sz w:val="22"/>
                <w:szCs w:val="22"/>
              </w:rPr>
            </w:r>
            <w:r w:rsidRPr="00A978FB">
              <w:rPr>
                <w:noProof/>
                <w:webHidden/>
                <w:sz w:val="22"/>
                <w:szCs w:val="22"/>
              </w:rPr>
              <w:fldChar w:fldCharType="separate"/>
            </w:r>
            <w:r w:rsidRPr="00A978FB">
              <w:rPr>
                <w:noProof/>
                <w:webHidden/>
                <w:sz w:val="22"/>
                <w:szCs w:val="22"/>
              </w:rPr>
              <w:t>17</w:t>
            </w:r>
            <w:r w:rsidRPr="00A978FB">
              <w:rPr>
                <w:noProof/>
                <w:webHidden/>
                <w:sz w:val="22"/>
                <w:szCs w:val="22"/>
              </w:rPr>
              <w:fldChar w:fldCharType="end"/>
            </w:r>
          </w:hyperlink>
        </w:p>
        <w:p w14:paraId="46485E01" w14:textId="454DA7A5" w:rsidR="00A978FB" w:rsidRPr="00A978FB" w:rsidRDefault="00A978FB">
          <w:pPr>
            <w:pStyle w:val="TOC1"/>
            <w:tabs>
              <w:tab w:val="right" w:leader="dot" w:pos="9016"/>
            </w:tabs>
            <w:rPr>
              <w:rFonts w:eastAsiaTheme="minorEastAsia"/>
              <w:noProof/>
              <w:sz w:val="22"/>
              <w:szCs w:val="22"/>
              <w:lang w:eastAsia="en-GB"/>
            </w:rPr>
          </w:pPr>
          <w:hyperlink w:anchor="_Toc236080239" w:history="1">
            <w:r w:rsidRPr="00A978FB">
              <w:rPr>
                <w:rStyle w:val="Hyperlink"/>
                <w:noProof/>
                <w:sz w:val="22"/>
                <w:szCs w:val="22"/>
              </w:rPr>
              <w:t>7. Appendices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_Toc236080239 \h </w:instrText>
            </w:r>
            <w:r w:rsidRPr="00A978FB">
              <w:rPr>
                <w:noProof/>
                <w:webHidden/>
                <w:sz w:val="22"/>
                <w:szCs w:val="22"/>
              </w:rPr>
            </w:r>
            <w:r w:rsidRPr="00A978FB">
              <w:rPr>
                <w:noProof/>
                <w:webHidden/>
                <w:sz w:val="22"/>
                <w:szCs w:val="22"/>
              </w:rPr>
              <w:fldChar w:fldCharType="separate"/>
            </w:r>
            <w:r w:rsidRPr="00A978FB">
              <w:rPr>
                <w:noProof/>
                <w:webHidden/>
                <w:sz w:val="22"/>
                <w:szCs w:val="22"/>
              </w:rPr>
              <w:t>20</w:t>
            </w:r>
            <w:r w:rsidRPr="00A978FB">
              <w:rPr>
                <w:noProof/>
                <w:webHidden/>
                <w:sz w:val="22"/>
                <w:szCs w:val="22"/>
              </w:rPr>
              <w:fldChar w:fldCharType="end"/>
            </w:r>
          </w:hyperlink>
        </w:p>
        <w:p w14:paraId="614B2D05" w14:textId="622E589A" w:rsidR="00A978FB" w:rsidRPr="00A978FB" w:rsidRDefault="00A978FB">
          <w:pPr>
            <w:pStyle w:val="TOC2"/>
            <w:tabs>
              <w:tab w:val="right" w:leader="dot" w:pos="9016"/>
            </w:tabs>
            <w:rPr>
              <w:rFonts w:eastAsiaTheme="minorEastAsia"/>
              <w:noProof/>
              <w:sz w:val="22"/>
              <w:szCs w:val="22"/>
              <w:lang w:eastAsia="en-GB"/>
            </w:rPr>
          </w:pPr>
          <w:hyperlink w:anchor="_Toc236080240" w:history="1">
            <w:r w:rsidRPr="00A978FB">
              <w:rPr>
                <w:rStyle w:val="Hyperlink"/>
                <w:noProof/>
                <w:sz w:val="22"/>
                <w:szCs w:val="22"/>
              </w:rPr>
              <w:t>Appendix A - Smart Technology Application by Space: Alex Building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_Toc236080240 \h </w:instrText>
            </w:r>
            <w:r w:rsidRPr="00A978FB">
              <w:rPr>
                <w:noProof/>
                <w:webHidden/>
                <w:sz w:val="22"/>
                <w:szCs w:val="22"/>
              </w:rPr>
            </w:r>
            <w:r w:rsidRPr="00A978FB">
              <w:rPr>
                <w:noProof/>
                <w:webHidden/>
                <w:sz w:val="22"/>
                <w:szCs w:val="22"/>
              </w:rPr>
              <w:fldChar w:fldCharType="separate"/>
            </w:r>
            <w:r w:rsidRPr="00A978FB">
              <w:rPr>
                <w:noProof/>
                <w:webHidden/>
                <w:sz w:val="22"/>
                <w:szCs w:val="22"/>
              </w:rPr>
              <w:t>20</w:t>
            </w:r>
            <w:r w:rsidRPr="00A978FB">
              <w:rPr>
                <w:noProof/>
                <w:webHidden/>
                <w:sz w:val="22"/>
                <w:szCs w:val="22"/>
              </w:rPr>
              <w:fldChar w:fldCharType="end"/>
            </w:r>
          </w:hyperlink>
        </w:p>
        <w:p w14:paraId="1C0B0A43" w14:textId="46B7A887" w:rsidR="00A978FB" w:rsidRPr="00A978FB" w:rsidRDefault="00A978FB">
          <w:pPr>
            <w:pStyle w:val="TOC2"/>
            <w:tabs>
              <w:tab w:val="right" w:leader="dot" w:pos="9016"/>
            </w:tabs>
            <w:rPr>
              <w:rFonts w:eastAsiaTheme="minorEastAsia"/>
              <w:noProof/>
              <w:sz w:val="22"/>
              <w:szCs w:val="22"/>
              <w:lang w:eastAsia="en-GB"/>
            </w:rPr>
          </w:pPr>
          <w:hyperlink w:anchor="_Toc236080241" w:history="1">
            <w:r w:rsidRPr="00A978FB">
              <w:rPr>
                <w:rStyle w:val="Hyperlink"/>
                <w:noProof/>
                <w:sz w:val="22"/>
                <w:szCs w:val="22"/>
              </w:rPr>
              <w:t>Appendix B - Phased Implementation Plan</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_Toc236080241 \h </w:instrText>
            </w:r>
            <w:r w:rsidRPr="00A978FB">
              <w:rPr>
                <w:noProof/>
                <w:webHidden/>
                <w:sz w:val="22"/>
                <w:szCs w:val="22"/>
              </w:rPr>
            </w:r>
            <w:r w:rsidRPr="00A978FB">
              <w:rPr>
                <w:noProof/>
                <w:webHidden/>
                <w:sz w:val="22"/>
                <w:szCs w:val="22"/>
              </w:rPr>
              <w:fldChar w:fldCharType="separate"/>
            </w:r>
            <w:r w:rsidRPr="00A978FB">
              <w:rPr>
                <w:noProof/>
                <w:webHidden/>
                <w:sz w:val="22"/>
                <w:szCs w:val="22"/>
              </w:rPr>
              <w:t>21</w:t>
            </w:r>
            <w:r w:rsidRPr="00A978FB">
              <w:rPr>
                <w:noProof/>
                <w:webHidden/>
                <w:sz w:val="22"/>
                <w:szCs w:val="22"/>
              </w:rPr>
              <w:fldChar w:fldCharType="end"/>
            </w:r>
          </w:hyperlink>
        </w:p>
        <w:p w14:paraId="6E955FF7" w14:textId="57513A26" w:rsidR="00A978FB" w:rsidRPr="00A978FB" w:rsidRDefault="00A978FB">
          <w:pPr>
            <w:pStyle w:val="TOC2"/>
            <w:tabs>
              <w:tab w:val="right" w:leader="dot" w:pos="9016"/>
            </w:tabs>
            <w:rPr>
              <w:rFonts w:eastAsiaTheme="minorEastAsia"/>
              <w:noProof/>
              <w:sz w:val="22"/>
              <w:szCs w:val="22"/>
              <w:lang w:eastAsia="en-GB"/>
            </w:rPr>
          </w:pPr>
          <w:hyperlink w:anchor="_Toc236080242" w:history="1">
            <w:r w:rsidRPr="00A978FB">
              <w:rPr>
                <w:rStyle w:val="Hyperlink"/>
                <w:noProof/>
                <w:sz w:val="22"/>
                <w:szCs w:val="22"/>
              </w:rPr>
              <w:t>Appendix C - Risk and Technology Assessment Matrix</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_Toc236080242 \h </w:instrText>
            </w:r>
            <w:r w:rsidRPr="00A978FB">
              <w:rPr>
                <w:noProof/>
                <w:webHidden/>
                <w:sz w:val="22"/>
                <w:szCs w:val="22"/>
              </w:rPr>
            </w:r>
            <w:r w:rsidRPr="00A978FB">
              <w:rPr>
                <w:noProof/>
                <w:webHidden/>
                <w:sz w:val="22"/>
                <w:szCs w:val="22"/>
              </w:rPr>
              <w:fldChar w:fldCharType="separate"/>
            </w:r>
            <w:r w:rsidRPr="00A978FB">
              <w:rPr>
                <w:noProof/>
                <w:webHidden/>
                <w:sz w:val="22"/>
                <w:szCs w:val="22"/>
              </w:rPr>
              <w:t>23</w:t>
            </w:r>
            <w:r w:rsidRPr="00A978FB">
              <w:rPr>
                <w:noProof/>
                <w:webHidden/>
                <w:sz w:val="22"/>
                <w:szCs w:val="22"/>
              </w:rPr>
              <w:fldChar w:fldCharType="end"/>
            </w:r>
          </w:hyperlink>
        </w:p>
        <w:p w14:paraId="738F6656" w14:textId="7E72D0BB" w:rsidR="00A978FB" w:rsidRPr="00A978FB" w:rsidRDefault="00A978FB">
          <w:pPr>
            <w:pStyle w:val="TOC2"/>
            <w:tabs>
              <w:tab w:val="right" w:leader="dot" w:pos="9016"/>
            </w:tabs>
            <w:rPr>
              <w:rFonts w:eastAsiaTheme="minorEastAsia"/>
              <w:noProof/>
              <w:sz w:val="22"/>
              <w:szCs w:val="22"/>
              <w:lang w:eastAsia="en-GB"/>
            </w:rPr>
          </w:pPr>
          <w:hyperlink w:anchor="_Toc236080243" w:history="1">
            <w:r w:rsidRPr="00A978FB">
              <w:rPr>
                <w:rStyle w:val="Hyperlink"/>
                <w:noProof/>
                <w:sz w:val="22"/>
                <w:szCs w:val="22"/>
              </w:rPr>
              <w:t>Appendix D - Site Observation Defect and Facilities Management Log</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_Toc236080243 \h </w:instrText>
            </w:r>
            <w:r w:rsidRPr="00A978FB">
              <w:rPr>
                <w:noProof/>
                <w:webHidden/>
                <w:sz w:val="22"/>
                <w:szCs w:val="22"/>
              </w:rPr>
            </w:r>
            <w:r w:rsidRPr="00A978FB">
              <w:rPr>
                <w:noProof/>
                <w:webHidden/>
                <w:sz w:val="22"/>
                <w:szCs w:val="22"/>
              </w:rPr>
              <w:fldChar w:fldCharType="separate"/>
            </w:r>
            <w:r w:rsidRPr="00A978FB">
              <w:rPr>
                <w:noProof/>
                <w:webHidden/>
                <w:sz w:val="22"/>
                <w:szCs w:val="22"/>
              </w:rPr>
              <w:t>25</w:t>
            </w:r>
            <w:r w:rsidRPr="00A978FB">
              <w:rPr>
                <w:noProof/>
                <w:webHidden/>
                <w:sz w:val="22"/>
                <w:szCs w:val="22"/>
              </w:rPr>
              <w:fldChar w:fldCharType="end"/>
            </w:r>
          </w:hyperlink>
        </w:p>
        <w:p w14:paraId="5F55E8C0" w14:textId="4A399DFB" w:rsidR="00A978FB" w:rsidRPr="00A978FB" w:rsidRDefault="00A978FB">
          <w:pPr>
            <w:pStyle w:val="TOC2"/>
            <w:tabs>
              <w:tab w:val="right" w:leader="dot" w:pos="9016"/>
            </w:tabs>
            <w:rPr>
              <w:rFonts w:eastAsiaTheme="minorEastAsia"/>
              <w:noProof/>
              <w:sz w:val="22"/>
              <w:szCs w:val="22"/>
              <w:lang w:eastAsia="en-GB"/>
            </w:rPr>
          </w:pPr>
          <w:hyperlink w:anchor="_Toc236080244" w:history="1">
            <w:r w:rsidRPr="00A978FB">
              <w:rPr>
                <w:rStyle w:val="Hyperlink"/>
                <w:noProof/>
                <w:sz w:val="22"/>
                <w:szCs w:val="22"/>
              </w:rPr>
              <w:t>Appendix E - Suggested Implementation Timeline</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_Toc236080244 \h </w:instrText>
            </w:r>
            <w:r w:rsidRPr="00A978FB">
              <w:rPr>
                <w:noProof/>
                <w:webHidden/>
                <w:sz w:val="22"/>
                <w:szCs w:val="22"/>
              </w:rPr>
            </w:r>
            <w:r w:rsidRPr="00A978FB">
              <w:rPr>
                <w:noProof/>
                <w:webHidden/>
                <w:sz w:val="22"/>
                <w:szCs w:val="22"/>
              </w:rPr>
              <w:fldChar w:fldCharType="separate"/>
            </w:r>
            <w:r w:rsidRPr="00A978FB">
              <w:rPr>
                <w:noProof/>
                <w:webHidden/>
                <w:sz w:val="22"/>
                <w:szCs w:val="22"/>
              </w:rPr>
              <w:t>27</w:t>
            </w:r>
            <w:r w:rsidRPr="00A978FB">
              <w:rPr>
                <w:noProof/>
                <w:webHidden/>
                <w:sz w:val="22"/>
                <w:szCs w:val="22"/>
              </w:rPr>
              <w:fldChar w:fldCharType="end"/>
            </w:r>
          </w:hyperlink>
        </w:p>
        <w:p w14:paraId="7DCF0329" w14:textId="6D8B53D7" w:rsidR="00A978FB" w:rsidRPr="00A978FB" w:rsidRDefault="00A978FB">
          <w:pPr>
            <w:pStyle w:val="TOC2"/>
            <w:tabs>
              <w:tab w:val="right" w:leader="dot" w:pos="9016"/>
            </w:tabs>
            <w:rPr>
              <w:rFonts w:eastAsiaTheme="minorEastAsia"/>
              <w:noProof/>
              <w:sz w:val="22"/>
              <w:szCs w:val="22"/>
              <w:lang w:eastAsia="en-GB"/>
            </w:rPr>
          </w:pPr>
          <w:hyperlink w:anchor="_Toc236080245" w:history="1">
            <w:r w:rsidRPr="00A978FB">
              <w:rPr>
                <w:rStyle w:val="Hyperlink"/>
                <w:noProof/>
                <w:sz w:val="22"/>
                <w:szCs w:val="22"/>
              </w:rPr>
              <w:t>Appendix F - Lifecycle Cost and Feasibility Notes</w:t>
            </w:r>
            <w:r w:rsidRPr="00A978FB">
              <w:rPr>
                <w:noProof/>
                <w:webHidden/>
                <w:sz w:val="22"/>
                <w:szCs w:val="22"/>
              </w:rPr>
              <w:tab/>
            </w:r>
            <w:r w:rsidRPr="00A978FB">
              <w:rPr>
                <w:noProof/>
                <w:webHidden/>
                <w:sz w:val="22"/>
                <w:szCs w:val="22"/>
              </w:rPr>
              <w:fldChar w:fldCharType="begin"/>
            </w:r>
            <w:r w:rsidRPr="00A978FB">
              <w:rPr>
                <w:noProof/>
                <w:webHidden/>
                <w:sz w:val="22"/>
                <w:szCs w:val="22"/>
              </w:rPr>
              <w:instrText xml:space="preserve"> PAGEREF _Toc236080245 \h </w:instrText>
            </w:r>
            <w:r w:rsidRPr="00A978FB">
              <w:rPr>
                <w:noProof/>
                <w:webHidden/>
                <w:sz w:val="22"/>
                <w:szCs w:val="22"/>
              </w:rPr>
            </w:r>
            <w:r w:rsidRPr="00A978FB">
              <w:rPr>
                <w:noProof/>
                <w:webHidden/>
                <w:sz w:val="22"/>
                <w:szCs w:val="22"/>
              </w:rPr>
              <w:fldChar w:fldCharType="separate"/>
            </w:r>
            <w:r w:rsidRPr="00A978FB">
              <w:rPr>
                <w:noProof/>
                <w:webHidden/>
                <w:sz w:val="22"/>
                <w:szCs w:val="22"/>
              </w:rPr>
              <w:t>28</w:t>
            </w:r>
            <w:r w:rsidRPr="00A978FB">
              <w:rPr>
                <w:noProof/>
                <w:webHidden/>
                <w:sz w:val="22"/>
                <w:szCs w:val="22"/>
              </w:rPr>
              <w:fldChar w:fldCharType="end"/>
            </w:r>
          </w:hyperlink>
        </w:p>
        <w:p w14:paraId="26F76DDD" w14:textId="09B92DF0" w:rsidR="00CF270E" w:rsidRDefault="0042699A">
          <w:pPr>
            <w:pStyle w:val="NoSpacing"/>
          </w:pPr>
          <w:r w:rsidRPr="00A978FB">
            <w:rPr>
              <w:sz w:val="22"/>
              <w:szCs w:val="22"/>
            </w:rPr>
            <w:fldChar w:fldCharType="end"/>
          </w:r>
        </w:p>
      </w:sdtContent>
    </w:sdt>
    <w:p w14:paraId="44C9C422" w14:textId="77777777" w:rsidR="00BD6B16" w:rsidRDefault="00BD6B16">
      <w:pPr>
        <w:pStyle w:val="NoSpacing"/>
      </w:pPr>
    </w:p>
    <w:p w14:paraId="4E7319AC" w14:textId="77777777" w:rsidR="00BD6B16" w:rsidRDefault="00BD6B16">
      <w:pPr>
        <w:pStyle w:val="NoSpacing"/>
      </w:pPr>
    </w:p>
    <w:p w14:paraId="08C29360" w14:textId="77777777" w:rsidR="00BD6B16" w:rsidRDefault="00BD6B16">
      <w:pPr>
        <w:pStyle w:val="NoSpacing"/>
      </w:pPr>
    </w:p>
    <w:p w14:paraId="315D892C" w14:textId="77777777" w:rsidR="00BD6B16" w:rsidRDefault="00BD6B16">
      <w:pPr>
        <w:pStyle w:val="NoSpacing"/>
      </w:pPr>
    </w:p>
    <w:p w14:paraId="723974B5" w14:textId="77777777" w:rsidR="00BD6B16" w:rsidRDefault="00BD6B16">
      <w:pPr>
        <w:pStyle w:val="NoSpacing"/>
      </w:pPr>
    </w:p>
    <w:p w14:paraId="182D6850" w14:textId="77777777" w:rsidR="00BD6B16" w:rsidRDefault="00BD6B16">
      <w:pPr>
        <w:pStyle w:val="NoSpacing"/>
      </w:pPr>
    </w:p>
    <w:p w14:paraId="64D7FFD1" w14:textId="77777777" w:rsidR="00BD6B16" w:rsidRDefault="00BD6B16">
      <w:pPr>
        <w:pStyle w:val="NoSpacing"/>
      </w:pPr>
    </w:p>
    <w:p w14:paraId="124EE2E7" w14:textId="77777777" w:rsidR="00BD6B16" w:rsidRDefault="00BD6B16">
      <w:pPr>
        <w:pStyle w:val="NoSpacing"/>
      </w:pPr>
    </w:p>
    <w:p w14:paraId="417D6272" w14:textId="77777777" w:rsidR="00BD6B16" w:rsidRDefault="00BD6B16">
      <w:pPr>
        <w:pStyle w:val="NoSpacing"/>
      </w:pPr>
    </w:p>
    <w:p w14:paraId="28529373" w14:textId="77777777" w:rsidR="00BD6B16" w:rsidRDefault="00BD6B16">
      <w:pPr>
        <w:pStyle w:val="NoSpacing"/>
      </w:pPr>
    </w:p>
    <w:p w14:paraId="680AD78C" w14:textId="77777777" w:rsidR="00BD6B16" w:rsidRDefault="00BD6B16">
      <w:pPr>
        <w:pStyle w:val="NoSpacing"/>
      </w:pPr>
    </w:p>
    <w:p w14:paraId="70CB33A1" w14:textId="77777777" w:rsidR="00BD6B16" w:rsidRDefault="00BD6B16">
      <w:pPr>
        <w:pStyle w:val="NoSpacing"/>
      </w:pPr>
    </w:p>
    <w:p w14:paraId="07D5FC54" w14:textId="77777777" w:rsidR="00BD6B16" w:rsidRDefault="00BD6B16">
      <w:pPr>
        <w:pStyle w:val="NoSpacing"/>
      </w:pPr>
    </w:p>
    <w:p w14:paraId="2A043A3E" w14:textId="77777777" w:rsidR="00BD6B16" w:rsidRDefault="00BD6B16">
      <w:pPr>
        <w:pStyle w:val="NoSpacing"/>
      </w:pPr>
    </w:p>
    <w:p w14:paraId="2F097E6D" w14:textId="77777777" w:rsidR="00BD6B16" w:rsidRDefault="00BD6B16">
      <w:pPr>
        <w:pStyle w:val="NoSpacing"/>
      </w:pPr>
    </w:p>
    <w:p w14:paraId="14F68B1B" w14:textId="77777777" w:rsidR="00BD6B16" w:rsidRDefault="00BD6B16">
      <w:pPr>
        <w:pStyle w:val="NoSpacing"/>
      </w:pPr>
    </w:p>
    <w:p w14:paraId="771C69C7" w14:textId="77777777" w:rsidR="00BD6B16" w:rsidRDefault="00BD6B16">
      <w:pPr>
        <w:pStyle w:val="NoSpacing"/>
      </w:pPr>
    </w:p>
    <w:p w14:paraId="011D2CDC" w14:textId="77777777" w:rsidR="00BD6B16" w:rsidRDefault="00BD6B16">
      <w:pPr>
        <w:pStyle w:val="NoSpacing"/>
      </w:pPr>
    </w:p>
    <w:p w14:paraId="45A16F36" w14:textId="77777777" w:rsidR="00BD6B16" w:rsidRDefault="00BD6B16">
      <w:pPr>
        <w:pStyle w:val="NoSpacing"/>
      </w:pPr>
    </w:p>
    <w:p w14:paraId="20BB86A8" w14:textId="77777777" w:rsidR="00BD6B16" w:rsidRDefault="00BD6B16">
      <w:pPr>
        <w:pStyle w:val="NoSpacing"/>
      </w:pPr>
    </w:p>
    <w:p w14:paraId="24F0CDE2" w14:textId="77777777" w:rsidR="00BD6B16" w:rsidRDefault="00BD6B16">
      <w:pPr>
        <w:pStyle w:val="NoSpacing"/>
      </w:pPr>
    </w:p>
    <w:p w14:paraId="47A3018D" w14:textId="77777777" w:rsidR="00BD6B16" w:rsidRDefault="00BD6B16">
      <w:pPr>
        <w:pStyle w:val="NoSpacing"/>
      </w:pPr>
    </w:p>
    <w:p w14:paraId="3C5D9A7A" w14:textId="77777777" w:rsidR="00BD6B16" w:rsidRDefault="00BD6B16">
      <w:pPr>
        <w:pStyle w:val="NoSpacing"/>
      </w:pPr>
    </w:p>
    <w:p w14:paraId="420A27A3" w14:textId="77777777" w:rsidR="00BD6B16" w:rsidRDefault="00BD6B16">
      <w:pPr>
        <w:pStyle w:val="NoSpacing"/>
      </w:pPr>
    </w:p>
    <w:p w14:paraId="02D0A24D" w14:textId="77777777" w:rsidR="00BD6B16" w:rsidRDefault="00BD6B16">
      <w:pPr>
        <w:pStyle w:val="NoSpacing"/>
      </w:pPr>
    </w:p>
    <w:p w14:paraId="1188CFB9" w14:textId="77777777" w:rsidR="00BD6B16" w:rsidRDefault="00BD6B16">
      <w:pPr>
        <w:pStyle w:val="NoSpacing"/>
      </w:pPr>
    </w:p>
    <w:p w14:paraId="0892B47B" w14:textId="77777777" w:rsidR="00BD6B16" w:rsidRDefault="00BD6B16">
      <w:pPr>
        <w:pStyle w:val="NoSpacing"/>
      </w:pPr>
    </w:p>
    <w:p w14:paraId="31C923C2" w14:textId="77777777" w:rsidR="00BD6B16" w:rsidRDefault="00BD6B16">
      <w:pPr>
        <w:pStyle w:val="NoSpacing"/>
      </w:pPr>
    </w:p>
    <w:p w14:paraId="44A9B29B" w14:textId="77777777" w:rsidR="00BD6B16" w:rsidRDefault="00BD6B16">
      <w:pPr>
        <w:pStyle w:val="NoSpacing"/>
      </w:pPr>
    </w:p>
    <w:p w14:paraId="5B5299EF" w14:textId="77777777" w:rsidR="00BD6B16" w:rsidRDefault="00BD6B16">
      <w:pPr>
        <w:pStyle w:val="NoSpacing"/>
      </w:pPr>
    </w:p>
    <w:p w14:paraId="5975B59B" w14:textId="77777777" w:rsidR="00BD6B16" w:rsidRDefault="00BD6B16">
      <w:pPr>
        <w:pStyle w:val="NoSpacing"/>
      </w:pPr>
    </w:p>
    <w:p w14:paraId="03626B43" w14:textId="77777777" w:rsidR="00BD6B16" w:rsidRDefault="00BD6B16">
      <w:pPr>
        <w:pStyle w:val="NoSpacing"/>
      </w:pPr>
    </w:p>
    <w:p w14:paraId="78FE2CE1" w14:textId="77777777" w:rsidR="00BD6B16" w:rsidRDefault="00BD6B16">
      <w:pPr>
        <w:pStyle w:val="NoSpacing"/>
      </w:pPr>
    </w:p>
    <w:p w14:paraId="62D907E2" w14:textId="77777777" w:rsidR="00BD6B16" w:rsidRDefault="00BD6B16">
      <w:pPr>
        <w:pStyle w:val="NoSpacing"/>
      </w:pPr>
    </w:p>
    <w:p w14:paraId="7E5FD59E" w14:textId="77777777" w:rsidR="00BD6B16" w:rsidRDefault="00BD6B16">
      <w:pPr>
        <w:pStyle w:val="NoSpacing"/>
      </w:pPr>
    </w:p>
    <w:p w14:paraId="602D80EB" w14:textId="77777777" w:rsidR="00BD6B16" w:rsidRDefault="00BD6B16">
      <w:pPr>
        <w:pStyle w:val="NoSpacing"/>
      </w:pPr>
    </w:p>
    <w:p w14:paraId="720F66A1" w14:textId="77777777" w:rsidR="00BD6B16" w:rsidRPr="0050390A" w:rsidRDefault="00BD6B16">
      <w:pPr>
        <w:pStyle w:val="NoSpacing"/>
      </w:pPr>
    </w:p>
    <w:p w14:paraId="7D3E73E6" w14:textId="67583D2E" w:rsidR="00CF270E" w:rsidRDefault="00BD6B16" w:rsidP="00BD6B16">
      <w:pPr>
        <w:pStyle w:val="Heading1"/>
        <w:rPr>
          <w:lang w:eastAsia="en-GB"/>
        </w:rPr>
      </w:pPr>
      <w:bookmarkStart w:id="5" w:name="_Toc236080212"/>
      <w:r>
        <w:rPr>
          <w:lang w:eastAsia="en-GB"/>
        </w:rPr>
        <w:lastRenderedPageBreak/>
        <w:t>1.</w:t>
      </w:r>
      <w:r w:rsidR="00CF270E" w:rsidRPr="00CF270E">
        <w:rPr>
          <w:lang w:eastAsia="en-GB"/>
        </w:rPr>
        <w:t>Introduction</w:t>
      </w:r>
      <w:bookmarkEnd w:id="5"/>
    </w:p>
    <w:p w14:paraId="5FF13CBB" w14:textId="77777777" w:rsidR="00AF7FE1" w:rsidRPr="00AA56F0" w:rsidRDefault="00AF7FE1" w:rsidP="00AF7FE1">
      <w:pPr>
        <w:pStyle w:val="NoSpacing"/>
        <w:rPr>
          <w:sz w:val="22"/>
          <w:szCs w:val="22"/>
          <w:lang w:eastAsia="en-GB"/>
        </w:rPr>
      </w:pPr>
    </w:p>
    <w:p w14:paraId="44B3CDA4" w14:textId="77777777" w:rsidR="00CF270E" w:rsidRPr="00125454" w:rsidRDefault="00CF270E" w:rsidP="00AF7FE1">
      <w:pPr>
        <w:pStyle w:val="NoSpacing"/>
        <w:rPr>
          <w:sz w:val="22"/>
          <w:szCs w:val="22"/>
        </w:rPr>
      </w:pPr>
      <w:r w:rsidRPr="00125454">
        <w:rPr>
          <w:sz w:val="22"/>
          <w:szCs w:val="22"/>
        </w:rPr>
        <w:t>The Alex Building is located on Alexandra Road in Swansea and forms part of the historic public-building group within the Alexandra Road conservation area. The former Central Library building was refurbished, restored and extended to create the Institute for Sustainable Design, with the circular reading room restored and the contemporary extension providing teaching, workshop and design-studio space (City and County of Swansea, n.d.; AluK, n.d.; Powell Dobson, n.d.).</w:t>
      </w:r>
    </w:p>
    <w:p w14:paraId="40E4E226" w14:textId="77777777" w:rsidR="00AF7FE1" w:rsidRPr="00125454" w:rsidRDefault="00AF7FE1" w:rsidP="00AF7FE1">
      <w:pPr>
        <w:pStyle w:val="NoSpacing"/>
        <w:rPr>
          <w:sz w:val="22"/>
          <w:szCs w:val="22"/>
        </w:rPr>
      </w:pPr>
    </w:p>
    <w:p w14:paraId="27C48FEB" w14:textId="77777777" w:rsidR="00CF270E" w:rsidRPr="00125454" w:rsidRDefault="00CF270E" w:rsidP="00AF7FE1">
      <w:pPr>
        <w:pStyle w:val="NoSpacing"/>
        <w:rPr>
          <w:sz w:val="22"/>
          <w:szCs w:val="22"/>
        </w:rPr>
      </w:pPr>
      <w:r w:rsidRPr="00125454">
        <w:rPr>
          <w:sz w:val="22"/>
          <w:szCs w:val="22"/>
        </w:rPr>
        <w:t>Today, the Alex Building contains a mix of teaching, workshop, gallery and office uses. This mixed use creates facilities-management complexity, especially alongside heritage constraints and difficult access to high-level fabric such as roof and gutter areas. From the site visit, blocked gutters, road noise and uneven comfort levels appeared to be the most relevant operational issues, showing the need for more proactive and data-led maintenance.</w:t>
      </w:r>
    </w:p>
    <w:p w14:paraId="3AD1E21E" w14:textId="77777777" w:rsidR="00394850" w:rsidRDefault="00394850" w:rsidP="00AF7FE1">
      <w:pPr>
        <w:pStyle w:val="NoSpacing"/>
        <w:rPr>
          <w:sz w:val="22"/>
          <w:szCs w:val="22"/>
        </w:rPr>
      </w:pPr>
    </w:p>
    <w:p w14:paraId="20DC7822" w14:textId="77777777" w:rsidR="00125454" w:rsidRPr="00125454" w:rsidRDefault="00394850" w:rsidP="00125454">
      <w:pPr>
        <w:pStyle w:val="NoSpacing"/>
        <w:rPr>
          <w:noProof/>
          <w:sz w:val="22"/>
          <w:szCs w:val="22"/>
        </w:rPr>
      </w:pPr>
      <w:r w:rsidRPr="00394850">
        <w:rPr>
          <w:noProof/>
          <w:sz w:val="22"/>
          <w:szCs w:val="22"/>
        </w:rPr>
        <w:t xml:space="preserve"> </w:t>
      </w:r>
      <w:r w:rsidR="00125454" w:rsidRPr="00125454">
        <w:rPr>
          <w:noProof/>
          <w:sz w:val="22"/>
          <w:szCs w:val="22"/>
        </w:rPr>
        <w:drawing>
          <wp:inline distT="0" distB="0" distL="0" distR="0" wp14:anchorId="1E9805B4" wp14:editId="491F855C">
            <wp:extent cx="1600200" cy="2400300"/>
            <wp:effectExtent l="0" t="0" r="0" b="0"/>
            <wp:docPr id="20288879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2540" cy="2403810"/>
                    </a:xfrm>
                    <a:prstGeom prst="rect">
                      <a:avLst/>
                    </a:prstGeom>
                    <a:noFill/>
                    <a:ln>
                      <a:noFill/>
                    </a:ln>
                  </pic:spPr>
                </pic:pic>
              </a:graphicData>
            </a:graphic>
          </wp:inline>
        </w:drawing>
      </w:r>
      <w:r w:rsidR="00125454" w:rsidRPr="00125454">
        <w:rPr>
          <w:noProof/>
          <w:sz w:val="22"/>
          <w:szCs w:val="22"/>
        </w:rPr>
        <w:t xml:space="preserve"> </w:t>
      </w:r>
      <w:r w:rsidR="00125454" w:rsidRPr="00125454">
        <w:rPr>
          <w:noProof/>
          <w:sz w:val="22"/>
          <w:szCs w:val="22"/>
        </w:rPr>
        <w:drawing>
          <wp:inline distT="0" distB="0" distL="0" distR="0" wp14:anchorId="594BF263" wp14:editId="519EA33E">
            <wp:extent cx="2095500" cy="2407061"/>
            <wp:effectExtent l="0" t="0" r="0" b="0"/>
            <wp:docPr id="10342133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2974" cy="2415646"/>
                    </a:xfrm>
                    <a:prstGeom prst="rect">
                      <a:avLst/>
                    </a:prstGeom>
                    <a:noFill/>
                    <a:ln>
                      <a:noFill/>
                    </a:ln>
                  </pic:spPr>
                </pic:pic>
              </a:graphicData>
            </a:graphic>
          </wp:inline>
        </w:drawing>
      </w:r>
      <w:r w:rsidR="00125454" w:rsidRPr="00125454">
        <w:rPr>
          <w:noProof/>
          <w:sz w:val="22"/>
          <w:szCs w:val="22"/>
        </w:rPr>
        <w:t xml:space="preserve"> </w:t>
      </w:r>
      <w:r w:rsidR="00125454" w:rsidRPr="00125454">
        <w:rPr>
          <w:noProof/>
          <w:sz w:val="22"/>
          <w:szCs w:val="22"/>
        </w:rPr>
        <w:drawing>
          <wp:inline distT="0" distB="0" distL="0" distR="0" wp14:anchorId="4DE97536" wp14:editId="104283D8">
            <wp:extent cx="1600200" cy="2400300"/>
            <wp:effectExtent l="0" t="0" r="0" b="0"/>
            <wp:docPr id="13140300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3224" cy="2404836"/>
                    </a:xfrm>
                    <a:prstGeom prst="rect">
                      <a:avLst/>
                    </a:prstGeom>
                    <a:noFill/>
                    <a:ln>
                      <a:noFill/>
                    </a:ln>
                  </pic:spPr>
                </pic:pic>
              </a:graphicData>
            </a:graphic>
          </wp:inline>
        </w:drawing>
      </w:r>
    </w:p>
    <w:p w14:paraId="44F98505" w14:textId="77777777" w:rsidR="00125454" w:rsidRPr="00125454" w:rsidRDefault="00125454" w:rsidP="00125454">
      <w:pPr>
        <w:pStyle w:val="NoSpacing"/>
        <w:rPr>
          <w:noProof/>
          <w:sz w:val="22"/>
          <w:szCs w:val="22"/>
        </w:rPr>
      </w:pPr>
      <w:r w:rsidRPr="00125454">
        <w:rPr>
          <w:noProof/>
          <w:sz w:val="22"/>
          <w:szCs w:val="22"/>
        </w:rPr>
        <w:drawing>
          <wp:inline distT="0" distB="0" distL="0" distR="0" wp14:anchorId="62C8A62C" wp14:editId="469BC25F">
            <wp:extent cx="2488492" cy="1981200"/>
            <wp:effectExtent l="0" t="0" r="7620" b="0"/>
            <wp:docPr id="15160203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7511" cy="1988380"/>
                    </a:xfrm>
                    <a:prstGeom prst="rect">
                      <a:avLst/>
                    </a:prstGeom>
                    <a:noFill/>
                    <a:ln>
                      <a:noFill/>
                    </a:ln>
                  </pic:spPr>
                </pic:pic>
              </a:graphicData>
            </a:graphic>
          </wp:inline>
        </w:drawing>
      </w:r>
      <w:r w:rsidRPr="00125454">
        <w:rPr>
          <w:noProof/>
          <w:sz w:val="22"/>
          <w:szCs w:val="22"/>
        </w:rPr>
        <w:t xml:space="preserve"> </w:t>
      </w:r>
      <w:r w:rsidRPr="00125454">
        <w:rPr>
          <w:noProof/>
          <w:sz w:val="22"/>
          <w:szCs w:val="22"/>
        </w:rPr>
        <w:drawing>
          <wp:inline distT="0" distB="0" distL="0" distR="0" wp14:anchorId="607C8EED" wp14:editId="258400D4">
            <wp:extent cx="2914650" cy="1942993"/>
            <wp:effectExtent l="0" t="0" r="0" b="635"/>
            <wp:docPr id="20170462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9244" cy="1966054"/>
                    </a:xfrm>
                    <a:prstGeom prst="rect">
                      <a:avLst/>
                    </a:prstGeom>
                    <a:noFill/>
                    <a:ln>
                      <a:noFill/>
                    </a:ln>
                  </pic:spPr>
                </pic:pic>
              </a:graphicData>
            </a:graphic>
          </wp:inline>
        </w:drawing>
      </w:r>
    </w:p>
    <w:p w14:paraId="3370F466" w14:textId="77777777" w:rsidR="00125454" w:rsidRPr="00BD6B16" w:rsidRDefault="00125454" w:rsidP="00125454">
      <w:pPr>
        <w:pStyle w:val="NoSpacing"/>
        <w:jc w:val="center"/>
        <w:rPr>
          <w:noProof/>
          <w:sz w:val="22"/>
          <w:szCs w:val="22"/>
        </w:rPr>
      </w:pPr>
      <w:r w:rsidRPr="00BD6B16">
        <w:rPr>
          <w:noProof/>
          <w:sz w:val="22"/>
          <w:szCs w:val="22"/>
        </w:rPr>
        <w:t>(Powell Dobson, n.d.)</w:t>
      </w:r>
    </w:p>
    <w:p w14:paraId="0F5CAFE5" w14:textId="77777777" w:rsidR="00125454" w:rsidRPr="00BD6B16" w:rsidRDefault="00125454" w:rsidP="00AF7FE1">
      <w:pPr>
        <w:pStyle w:val="NoSpacing"/>
        <w:rPr>
          <w:sz w:val="22"/>
          <w:szCs w:val="22"/>
        </w:rPr>
      </w:pPr>
    </w:p>
    <w:p w14:paraId="71D49890" w14:textId="77777777" w:rsidR="00CF270E" w:rsidRPr="00BD6B16" w:rsidRDefault="00CF270E" w:rsidP="00AF7FE1">
      <w:pPr>
        <w:pStyle w:val="NoSpacing"/>
        <w:rPr>
          <w:sz w:val="22"/>
          <w:szCs w:val="22"/>
        </w:rPr>
      </w:pPr>
      <w:r w:rsidRPr="00BD6B16">
        <w:rPr>
          <w:sz w:val="22"/>
          <w:szCs w:val="22"/>
        </w:rPr>
        <w:t>Heritage buildings require careful maintenance and retrofit because decisions should be based on understanding significance, managing change reasonably and documenting decisions (Historic England, 2008). This report therefore evaluates BIM, scanning, drones, AR, IoT, AI and digital twins as practical FM tools rather than technology for its own sake.</w:t>
      </w:r>
    </w:p>
    <w:p w14:paraId="03EDCB3F" w14:textId="77777777" w:rsidR="007F678E" w:rsidRPr="00BD6B16" w:rsidRDefault="007F678E" w:rsidP="00AF7FE1">
      <w:pPr>
        <w:pStyle w:val="NoSpacing"/>
        <w:rPr>
          <w:sz w:val="22"/>
          <w:szCs w:val="22"/>
        </w:rPr>
      </w:pPr>
    </w:p>
    <w:p w14:paraId="535C4C1D" w14:textId="77777777" w:rsidR="00AF7FE1" w:rsidRPr="00AA56F0" w:rsidRDefault="00AF7FE1" w:rsidP="00CF270E">
      <w:pPr>
        <w:pStyle w:val="NoSpacing"/>
        <w:rPr>
          <w:sz w:val="22"/>
          <w:szCs w:val="22"/>
          <w:lang w:eastAsia="en-GB"/>
        </w:rPr>
      </w:pPr>
    </w:p>
    <w:p w14:paraId="16E0DA84" w14:textId="77777777" w:rsidR="00CF270E" w:rsidRPr="00CF270E" w:rsidRDefault="00CF270E" w:rsidP="00AF7FE1">
      <w:pPr>
        <w:pStyle w:val="Heading1"/>
        <w:rPr>
          <w:lang w:eastAsia="en-GB"/>
        </w:rPr>
      </w:pPr>
      <w:bookmarkStart w:id="6" w:name="_Toc236080213"/>
      <w:r w:rsidRPr="00CF270E">
        <w:rPr>
          <w:lang w:eastAsia="en-GB"/>
        </w:rPr>
        <w:lastRenderedPageBreak/>
        <w:t>2. BIM and Digital Technologies for Planning, Risk Mitigation, Maintenance and Retrofit</w:t>
      </w:r>
      <w:bookmarkEnd w:id="6"/>
    </w:p>
    <w:p w14:paraId="4B2BB598" w14:textId="77777777" w:rsidR="00CF270E" w:rsidRDefault="00CF270E" w:rsidP="00AF7FE1">
      <w:pPr>
        <w:pStyle w:val="Heading2"/>
        <w:rPr>
          <w:lang w:eastAsia="en-GB"/>
        </w:rPr>
      </w:pPr>
      <w:bookmarkStart w:id="7" w:name="_Toc236080214"/>
      <w:r w:rsidRPr="00CF270E">
        <w:rPr>
          <w:lang w:eastAsia="en-GB"/>
        </w:rPr>
        <w:t>2.1 BIM for planning and risk mitigation</w:t>
      </w:r>
      <w:bookmarkEnd w:id="7"/>
    </w:p>
    <w:p w14:paraId="66E27889" w14:textId="77777777" w:rsidR="00AF7FE1" w:rsidRPr="00AA56F0" w:rsidRDefault="00AF7FE1" w:rsidP="00AF7FE1">
      <w:pPr>
        <w:pStyle w:val="NoSpacing"/>
        <w:rPr>
          <w:sz w:val="22"/>
          <w:szCs w:val="22"/>
          <w:lang w:eastAsia="en-GB"/>
        </w:rPr>
      </w:pPr>
    </w:p>
    <w:p w14:paraId="19370453" w14:textId="77777777" w:rsidR="00AF7FE1" w:rsidRPr="00125454" w:rsidRDefault="00CF270E" w:rsidP="00CF270E">
      <w:pPr>
        <w:pStyle w:val="NoSpacing"/>
        <w:rPr>
          <w:sz w:val="22"/>
          <w:szCs w:val="22"/>
          <w:lang w:eastAsia="en-GB"/>
        </w:rPr>
      </w:pPr>
      <w:r w:rsidRPr="00125454">
        <w:rPr>
          <w:sz w:val="22"/>
          <w:szCs w:val="22"/>
        </w:rPr>
        <w:t>BIM provides a structured digital record of a building’s physical and functional information, supporting planning, coordination and risk management. In refurbishment, where unknown conditions are common, BIM can improve clash detection, sequencing and the coordination of architectural, structural and M&amp;E information (Volk et al., 2014).</w:t>
      </w:r>
    </w:p>
    <w:p w14:paraId="6EADB4D9" w14:textId="77777777" w:rsidR="00AF7FE1" w:rsidRPr="00125454" w:rsidRDefault="00AF7FE1" w:rsidP="00CF270E">
      <w:pPr>
        <w:pStyle w:val="NoSpacing"/>
        <w:rPr>
          <w:sz w:val="22"/>
          <w:szCs w:val="22"/>
          <w:lang w:eastAsia="en-GB"/>
        </w:rPr>
      </w:pPr>
    </w:p>
    <w:p w14:paraId="18FFDABA" w14:textId="77777777" w:rsidR="00CF270E" w:rsidRPr="00125454" w:rsidRDefault="00CF270E" w:rsidP="00CF270E">
      <w:pPr>
        <w:pStyle w:val="NoSpacing"/>
        <w:rPr>
          <w:sz w:val="22"/>
          <w:szCs w:val="22"/>
          <w:lang w:eastAsia="en-GB"/>
        </w:rPr>
      </w:pPr>
      <w:r w:rsidRPr="00125454">
        <w:rPr>
          <w:sz w:val="22"/>
          <w:szCs w:val="22"/>
        </w:rPr>
        <w:t>Heritage buildings often lack accurate documentation, making BIM particularly valuable. Laser-scanned point clouds can be integrated into BIM to create highly accurate models of irregular geometries (Volk, Stengel and Schultmann, 2014). This is essential for the Alex Building, where walls are unlikely to be plumb and previous alterations may not be recorded.</w:t>
      </w:r>
    </w:p>
    <w:p w14:paraId="2A76C8A5" w14:textId="77777777" w:rsidR="00296804" w:rsidRDefault="00296804" w:rsidP="00CF270E">
      <w:pPr>
        <w:pStyle w:val="NoSpacing"/>
        <w:rPr>
          <w:sz w:val="22"/>
          <w:szCs w:val="22"/>
          <w:lang w:eastAsia="en-GB"/>
        </w:rPr>
      </w:pPr>
    </w:p>
    <w:p w14:paraId="29FC28D3" w14:textId="77777777" w:rsidR="00296804" w:rsidRDefault="00125454" w:rsidP="00296804">
      <w:pPr>
        <w:pStyle w:val="NoSpacing"/>
        <w:jc w:val="center"/>
        <w:rPr>
          <w:sz w:val="22"/>
          <w:szCs w:val="22"/>
          <w:lang w:eastAsia="en-GB"/>
        </w:rPr>
      </w:pPr>
      <w:r>
        <w:rPr>
          <w:noProof/>
          <w:sz w:val="22"/>
          <w:szCs w:val="22"/>
          <w:lang w:eastAsia="en-GB"/>
        </w:rPr>
        <w:drawing>
          <wp:inline distT="0" distB="0" distL="0" distR="0" wp14:anchorId="2020092A" wp14:editId="35DD4E08">
            <wp:extent cx="3493135" cy="2840990"/>
            <wp:effectExtent l="0" t="0" r="0" b="0"/>
            <wp:docPr id="7353796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93135" cy="2840990"/>
                    </a:xfrm>
                    <a:prstGeom prst="rect">
                      <a:avLst/>
                    </a:prstGeom>
                    <a:noFill/>
                  </pic:spPr>
                </pic:pic>
              </a:graphicData>
            </a:graphic>
          </wp:inline>
        </w:drawing>
      </w:r>
    </w:p>
    <w:p w14:paraId="49B6FA0C" w14:textId="77777777" w:rsidR="00296804" w:rsidRPr="00C50CBE" w:rsidRDefault="00296804" w:rsidP="00296804">
      <w:pPr>
        <w:pStyle w:val="NoSpacing"/>
        <w:jc w:val="center"/>
        <w:rPr>
          <w:sz w:val="22"/>
          <w:szCs w:val="22"/>
          <w:lang w:eastAsia="en-GB"/>
        </w:rPr>
      </w:pPr>
      <w:proofErr w:type="spellStart"/>
      <w:r w:rsidRPr="00C50CBE">
        <w:rPr>
          <w:sz w:val="22"/>
          <w:szCs w:val="22"/>
          <w:lang w:eastAsia="en-GB"/>
        </w:rPr>
        <w:t>Advenser</w:t>
      </w:r>
      <w:proofErr w:type="spellEnd"/>
      <w:r w:rsidRPr="00C50CBE">
        <w:rPr>
          <w:sz w:val="22"/>
          <w:szCs w:val="22"/>
          <w:lang w:eastAsia="en-GB"/>
        </w:rPr>
        <w:t xml:space="preserve"> (n.d.)</w:t>
      </w:r>
    </w:p>
    <w:p w14:paraId="0BA37E92" w14:textId="77777777" w:rsidR="007F678E" w:rsidRDefault="007F678E" w:rsidP="00CF270E">
      <w:pPr>
        <w:pStyle w:val="NoSpacing"/>
        <w:rPr>
          <w:sz w:val="22"/>
          <w:szCs w:val="22"/>
          <w:lang w:eastAsia="en-GB"/>
        </w:rPr>
      </w:pPr>
    </w:p>
    <w:p w14:paraId="1A3B6336" w14:textId="77777777" w:rsidR="007F678E" w:rsidRPr="00125454" w:rsidRDefault="007F678E" w:rsidP="007F678E">
      <w:pPr>
        <w:pStyle w:val="NoSpacing"/>
        <w:rPr>
          <w:sz w:val="22"/>
          <w:szCs w:val="22"/>
          <w:lang w:eastAsia="en-GB"/>
        </w:rPr>
      </w:pPr>
      <w:r w:rsidRPr="00125454">
        <w:rPr>
          <w:sz w:val="22"/>
          <w:szCs w:val="22"/>
        </w:rPr>
        <w:t>ISO 19650 supports information management across the asset life cycle and promotes a common approach to information exchange. For the Alex Building, this would help avoid disconnected surveys, drawings, O&amp;M manuals and maintenance records, allowing FM staff to find reliable information before repairs or refurbishment are planned (BSI, n.d.).</w:t>
      </w:r>
    </w:p>
    <w:p w14:paraId="54A60DD5" w14:textId="77777777" w:rsidR="00AF7FE1" w:rsidRPr="00AF7FE1" w:rsidRDefault="00AF7FE1" w:rsidP="00CF270E">
      <w:pPr>
        <w:pStyle w:val="NoSpacing"/>
        <w:rPr>
          <w:sz w:val="22"/>
          <w:szCs w:val="22"/>
          <w:lang w:eastAsia="en-GB"/>
        </w:rPr>
      </w:pPr>
    </w:p>
    <w:p w14:paraId="016D77C7" w14:textId="77777777" w:rsidR="00CF270E" w:rsidRDefault="00CF270E" w:rsidP="00AF7FE1">
      <w:pPr>
        <w:pStyle w:val="Heading2"/>
        <w:rPr>
          <w:lang w:eastAsia="en-GB"/>
        </w:rPr>
      </w:pPr>
      <w:bookmarkStart w:id="8" w:name="_Toc236080215"/>
      <w:r w:rsidRPr="00CF270E">
        <w:rPr>
          <w:lang w:eastAsia="en-GB"/>
        </w:rPr>
        <w:t>2.2 BIM for maintenance and asset management</w:t>
      </w:r>
      <w:bookmarkEnd w:id="8"/>
    </w:p>
    <w:p w14:paraId="5F98C723" w14:textId="77777777" w:rsidR="00AF7FE1" w:rsidRPr="00AA56F0" w:rsidRDefault="00AF7FE1" w:rsidP="00AF7FE1">
      <w:pPr>
        <w:pStyle w:val="NoSpacing"/>
        <w:rPr>
          <w:sz w:val="22"/>
          <w:szCs w:val="22"/>
          <w:lang w:eastAsia="en-GB"/>
        </w:rPr>
      </w:pPr>
    </w:p>
    <w:p w14:paraId="031C6C40" w14:textId="77777777" w:rsidR="00CF270E" w:rsidRDefault="00CF270E" w:rsidP="00CF270E">
      <w:pPr>
        <w:pStyle w:val="NoSpacing"/>
        <w:rPr>
          <w:sz w:val="22"/>
          <w:szCs w:val="22"/>
          <w:lang w:eastAsia="en-GB"/>
        </w:rPr>
      </w:pPr>
      <w:r w:rsidRPr="00AF7FE1">
        <w:rPr>
          <w:sz w:val="22"/>
          <w:szCs w:val="22"/>
          <w:lang w:eastAsia="en-GB"/>
        </w:rPr>
        <w:t>Effective maintenance requires accurate asset information, structured documentation, and clear access to building systems. BIM supports this by integrating:</w:t>
      </w:r>
    </w:p>
    <w:p w14:paraId="74718CB8" w14:textId="77777777" w:rsidR="00AF7FE1" w:rsidRPr="00AF7FE1" w:rsidRDefault="00AF7FE1" w:rsidP="00CF270E">
      <w:pPr>
        <w:pStyle w:val="NoSpacing"/>
        <w:rPr>
          <w:sz w:val="22"/>
          <w:szCs w:val="22"/>
          <w:lang w:eastAsia="en-GB"/>
        </w:rPr>
      </w:pPr>
    </w:p>
    <w:p w14:paraId="433054E6"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Digital asset registers</w:t>
      </w:r>
    </w:p>
    <w:p w14:paraId="3035D53F"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Maintenance schedules</w:t>
      </w:r>
    </w:p>
    <w:p w14:paraId="1C4295A0" w14:textId="77777777" w:rsidR="00CF270E" w:rsidRPr="00AF7FE1" w:rsidRDefault="00CF270E" w:rsidP="00A87790">
      <w:pPr>
        <w:pStyle w:val="NoSpacing"/>
        <w:numPr>
          <w:ilvl w:val="0"/>
          <w:numId w:val="1"/>
        </w:numPr>
        <w:rPr>
          <w:sz w:val="22"/>
          <w:szCs w:val="22"/>
          <w:lang w:eastAsia="en-GB"/>
        </w:rPr>
      </w:pPr>
      <w:r w:rsidRPr="00AF7FE1">
        <w:rPr>
          <w:sz w:val="22"/>
          <w:szCs w:val="22"/>
          <w:lang w:eastAsia="en-GB"/>
        </w:rPr>
        <w:t>O&amp;M manuals</w:t>
      </w:r>
    </w:p>
    <w:p w14:paraId="4172D665" w14:textId="77777777" w:rsidR="00CF270E" w:rsidRDefault="00CF270E" w:rsidP="00A87790">
      <w:pPr>
        <w:pStyle w:val="NoSpacing"/>
        <w:numPr>
          <w:ilvl w:val="0"/>
          <w:numId w:val="1"/>
        </w:numPr>
        <w:rPr>
          <w:sz w:val="22"/>
          <w:szCs w:val="22"/>
          <w:lang w:eastAsia="en-GB"/>
        </w:rPr>
      </w:pPr>
      <w:r w:rsidRPr="00AF7FE1">
        <w:rPr>
          <w:sz w:val="22"/>
          <w:szCs w:val="22"/>
          <w:lang w:eastAsia="en-GB"/>
        </w:rPr>
        <w:lastRenderedPageBreak/>
        <w:t>Spatial information for plant and equipment</w:t>
      </w:r>
    </w:p>
    <w:p w14:paraId="6D97AE2A" w14:textId="77777777" w:rsidR="00AF7FE1" w:rsidRPr="00AF7FE1" w:rsidRDefault="00AF7FE1" w:rsidP="00AF7FE1">
      <w:pPr>
        <w:pStyle w:val="NoSpacing"/>
        <w:rPr>
          <w:sz w:val="22"/>
          <w:szCs w:val="22"/>
          <w:lang w:eastAsia="en-GB"/>
        </w:rPr>
      </w:pPr>
    </w:p>
    <w:p w14:paraId="6F017A6A" w14:textId="77777777" w:rsidR="00AF7FE1" w:rsidRPr="00AF7FE1" w:rsidRDefault="00AF7FE1" w:rsidP="00CF270E">
      <w:pPr>
        <w:pStyle w:val="NoSpacing"/>
        <w:rPr>
          <w:sz w:val="22"/>
          <w:szCs w:val="22"/>
          <w:lang w:eastAsia="en-GB"/>
        </w:rPr>
      </w:pPr>
    </w:p>
    <w:p w14:paraId="26C229C6" w14:textId="77777777" w:rsidR="00CF270E" w:rsidRPr="00125454" w:rsidRDefault="00CF270E" w:rsidP="00CF270E">
      <w:pPr>
        <w:pStyle w:val="NoSpacing"/>
        <w:rPr>
          <w:sz w:val="22"/>
          <w:szCs w:val="22"/>
          <w:lang w:eastAsia="en-GB"/>
        </w:rPr>
      </w:pPr>
      <w:r w:rsidRPr="00AF7FE1">
        <w:rPr>
          <w:sz w:val="22"/>
          <w:szCs w:val="22"/>
          <w:lang w:eastAsia="en-GB"/>
        </w:rPr>
        <w:t xml:space="preserve">BIM also supports predictive maintenance by linking sensor data to asset information. For </w:t>
      </w:r>
      <w:r w:rsidRPr="00125454">
        <w:rPr>
          <w:sz w:val="22"/>
          <w:szCs w:val="22"/>
          <w:lang w:eastAsia="en-GB"/>
        </w:rPr>
        <w:t>example, IoT sensors installed in plant rooms can feed data into the BIM model, enabling early detection of anomalies such as overheating kilns or humidity spikes in gallery spaces.</w:t>
      </w:r>
    </w:p>
    <w:p w14:paraId="01C94EC0" w14:textId="0FB3ABF4" w:rsidR="00AF7FE1" w:rsidRDefault="004E7800" w:rsidP="00125454">
      <w:pPr>
        <w:rPr>
          <w:sz w:val="22"/>
          <w:szCs w:val="22"/>
        </w:rPr>
      </w:pPr>
      <w:r w:rsidRPr="00125454">
        <w:rPr>
          <w:sz w:val="22"/>
          <w:szCs w:val="22"/>
        </w:rPr>
        <w:t>However, BIM is only useful if maintained. In my view, the Alex Building needs a practical Asset Information Model containing information that F</w:t>
      </w:r>
      <w:r w:rsidR="00BD6B16">
        <w:rPr>
          <w:sz w:val="22"/>
          <w:szCs w:val="22"/>
        </w:rPr>
        <w:t xml:space="preserve">acilities </w:t>
      </w:r>
      <w:r w:rsidRPr="00125454">
        <w:rPr>
          <w:sz w:val="22"/>
          <w:szCs w:val="22"/>
        </w:rPr>
        <w:t>M</w:t>
      </w:r>
      <w:r w:rsidR="00BD6B16">
        <w:rPr>
          <w:sz w:val="22"/>
          <w:szCs w:val="22"/>
        </w:rPr>
        <w:t>anagement (FM)</w:t>
      </w:r>
      <w:r w:rsidRPr="00125454">
        <w:rPr>
          <w:sz w:val="22"/>
          <w:szCs w:val="22"/>
        </w:rPr>
        <w:t xml:space="preserve"> staff will </w:t>
      </w:r>
      <w:proofErr w:type="gramStart"/>
      <w:r w:rsidRPr="00125454">
        <w:rPr>
          <w:sz w:val="22"/>
          <w:szCs w:val="22"/>
        </w:rPr>
        <w:t>actually use</w:t>
      </w:r>
      <w:proofErr w:type="gramEnd"/>
      <w:r w:rsidRPr="00125454">
        <w:rPr>
          <w:sz w:val="22"/>
          <w:szCs w:val="22"/>
        </w:rPr>
        <w:t>, rather than an over-detailed model that becomes outdated and costly to manage.</w:t>
      </w:r>
    </w:p>
    <w:p w14:paraId="22DEC99C" w14:textId="77777777" w:rsidR="00842BF6" w:rsidRDefault="00640A38">
      <w:r>
        <w:rPr>
          <w:sz w:val="22"/>
        </w:rPr>
        <w:t>From a practical point of view, the University would also need clear ownership of the model, staff training and a simple update process after maintenance works. Without this, the BIM model could quickly become another static record rather than a useful facilities management tool.</w:t>
      </w:r>
    </w:p>
    <w:p w14:paraId="57E91F71" w14:textId="77777777" w:rsidR="00125454" w:rsidRPr="00AF7FE1" w:rsidRDefault="00125454" w:rsidP="00125454">
      <w:pPr>
        <w:rPr>
          <w:sz w:val="22"/>
          <w:szCs w:val="22"/>
        </w:rPr>
      </w:pPr>
    </w:p>
    <w:p w14:paraId="2568249E" w14:textId="77777777" w:rsidR="00CF270E" w:rsidRDefault="00CF270E" w:rsidP="00AF7FE1">
      <w:pPr>
        <w:pStyle w:val="Heading2"/>
        <w:rPr>
          <w:lang w:eastAsia="en-GB"/>
        </w:rPr>
      </w:pPr>
      <w:bookmarkStart w:id="9" w:name="_Toc236080216"/>
      <w:r w:rsidRPr="00CF270E">
        <w:rPr>
          <w:lang w:eastAsia="en-GB"/>
        </w:rPr>
        <w:t>2.3 Laser scanning and point cloud modelling</w:t>
      </w:r>
      <w:bookmarkEnd w:id="9"/>
    </w:p>
    <w:p w14:paraId="275190D3" w14:textId="77777777" w:rsidR="00AA56F0" w:rsidRPr="00AA56F0" w:rsidRDefault="00AA56F0" w:rsidP="00AA56F0">
      <w:pPr>
        <w:pStyle w:val="NoSpacing"/>
        <w:rPr>
          <w:sz w:val="22"/>
          <w:szCs w:val="22"/>
          <w:lang w:eastAsia="en-GB"/>
        </w:rPr>
      </w:pPr>
    </w:p>
    <w:p w14:paraId="7F2DB6CE" w14:textId="77777777" w:rsidR="00CF270E" w:rsidRPr="00125454" w:rsidRDefault="00CF270E" w:rsidP="00CF270E">
      <w:pPr>
        <w:pStyle w:val="NoSpacing"/>
        <w:rPr>
          <w:sz w:val="22"/>
          <w:szCs w:val="22"/>
          <w:lang w:eastAsia="en-GB"/>
        </w:rPr>
      </w:pPr>
      <w:r w:rsidRPr="00125454">
        <w:rPr>
          <w:sz w:val="22"/>
          <w:szCs w:val="22"/>
        </w:rPr>
        <w:t>Laser scanning provides highly accurate spatial data, overcoming limitations of traditional hand measurements. Academic studies show that laser scanning significantly improves accuracy in heritage buildings, where walls are rarely plumb and undocumented alterations are common (Volk, Stengel and Schultmann, 2014). The Dylan Thomas Centre case study demonstrated how RTC360 scanning produced a 9.3-billion-point dataset, later refined into a usable point cloud.</w:t>
      </w:r>
    </w:p>
    <w:p w14:paraId="17CAF9F8" w14:textId="77777777" w:rsidR="00AA56F0" w:rsidRPr="00AA56F0" w:rsidRDefault="00AA56F0" w:rsidP="00CF270E">
      <w:pPr>
        <w:pStyle w:val="NoSpacing"/>
        <w:rPr>
          <w:sz w:val="22"/>
          <w:szCs w:val="22"/>
          <w:lang w:eastAsia="en-GB"/>
        </w:rPr>
      </w:pPr>
    </w:p>
    <w:p w14:paraId="60E45FC1" w14:textId="77777777" w:rsidR="00CF270E" w:rsidRPr="00AA56F0" w:rsidRDefault="00CF270E" w:rsidP="00CF270E">
      <w:pPr>
        <w:pStyle w:val="NoSpacing"/>
        <w:rPr>
          <w:sz w:val="22"/>
          <w:szCs w:val="22"/>
          <w:lang w:eastAsia="en-GB"/>
        </w:rPr>
      </w:pPr>
      <w:r w:rsidRPr="00AA56F0">
        <w:rPr>
          <w:sz w:val="22"/>
          <w:szCs w:val="22"/>
          <w:lang w:eastAsia="en-GB"/>
        </w:rPr>
        <w:t>For the Alex Building, laser scanning would:</w:t>
      </w:r>
    </w:p>
    <w:p w14:paraId="343A65F3" w14:textId="77777777" w:rsidR="00AA56F0" w:rsidRPr="00AA56F0" w:rsidRDefault="00AA56F0" w:rsidP="00CF270E">
      <w:pPr>
        <w:pStyle w:val="NoSpacing"/>
        <w:rPr>
          <w:sz w:val="22"/>
          <w:szCs w:val="22"/>
          <w:lang w:eastAsia="en-GB"/>
        </w:rPr>
      </w:pPr>
    </w:p>
    <w:p w14:paraId="3F65F844"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Capture detailed geometry of the domed reading room</w:t>
      </w:r>
    </w:p>
    <w:p w14:paraId="45F20C23"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Identify structural irregularities</w:t>
      </w:r>
    </w:p>
    <w:p w14:paraId="71C886D5"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Support accurate BIM modelling</w:t>
      </w:r>
    </w:p>
    <w:p w14:paraId="34E99DB4" w14:textId="77777777" w:rsidR="00CF270E" w:rsidRPr="00AA56F0" w:rsidRDefault="00CF270E" w:rsidP="00A87790">
      <w:pPr>
        <w:pStyle w:val="NoSpacing"/>
        <w:numPr>
          <w:ilvl w:val="0"/>
          <w:numId w:val="2"/>
        </w:numPr>
        <w:rPr>
          <w:sz w:val="22"/>
          <w:szCs w:val="22"/>
          <w:lang w:eastAsia="en-GB"/>
        </w:rPr>
      </w:pPr>
      <w:r w:rsidRPr="00AA56F0">
        <w:rPr>
          <w:sz w:val="22"/>
          <w:szCs w:val="22"/>
          <w:lang w:eastAsia="en-GB"/>
        </w:rPr>
        <w:t>Enable precise planning of retrofit works</w:t>
      </w:r>
    </w:p>
    <w:p w14:paraId="0153D3D8" w14:textId="77777777" w:rsidR="00AA56F0" w:rsidRDefault="00CF270E" w:rsidP="000C55AE">
      <w:pPr>
        <w:pStyle w:val="NoSpacing"/>
        <w:numPr>
          <w:ilvl w:val="0"/>
          <w:numId w:val="2"/>
        </w:numPr>
        <w:rPr>
          <w:sz w:val="22"/>
          <w:szCs w:val="22"/>
          <w:lang w:eastAsia="en-GB"/>
        </w:rPr>
      </w:pPr>
      <w:r w:rsidRPr="00AA56F0">
        <w:rPr>
          <w:sz w:val="22"/>
          <w:szCs w:val="22"/>
          <w:lang w:eastAsia="en-GB"/>
        </w:rPr>
        <w:t>Reduce risk associated with unknown conditions</w:t>
      </w:r>
    </w:p>
    <w:p w14:paraId="07F2A398" w14:textId="77777777" w:rsidR="000C55AE" w:rsidRPr="000C55AE" w:rsidRDefault="000C55AE" w:rsidP="000C55AE">
      <w:pPr>
        <w:pStyle w:val="NoSpacing"/>
        <w:rPr>
          <w:sz w:val="22"/>
          <w:szCs w:val="22"/>
          <w:lang w:eastAsia="en-GB"/>
        </w:rPr>
      </w:pPr>
    </w:p>
    <w:p w14:paraId="027AB273" w14:textId="77777777" w:rsidR="00125454" w:rsidRPr="00125454" w:rsidRDefault="00125454" w:rsidP="00125454">
      <w:pPr>
        <w:pStyle w:val="NoSpacing"/>
        <w:jc w:val="center"/>
        <w:rPr>
          <w:sz w:val="22"/>
          <w:szCs w:val="22"/>
          <w:lang w:eastAsia="en-GB"/>
        </w:rPr>
      </w:pPr>
      <w:r w:rsidRPr="00125454">
        <w:rPr>
          <w:noProof/>
          <w:sz w:val="22"/>
          <w:szCs w:val="22"/>
          <w:lang w:eastAsia="en-GB"/>
        </w:rPr>
        <w:drawing>
          <wp:inline distT="0" distB="0" distL="0" distR="0" wp14:anchorId="32737216" wp14:editId="11EC960E">
            <wp:extent cx="4572000" cy="2571750"/>
            <wp:effectExtent l="0" t="0" r="8890" b="0"/>
            <wp:docPr id="15817531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
    <w:p w14:paraId="381C958C" w14:textId="77777777" w:rsidR="00125454" w:rsidRPr="00125454" w:rsidRDefault="00125454" w:rsidP="00125454">
      <w:pPr>
        <w:pStyle w:val="NoSpacing"/>
        <w:jc w:val="center"/>
        <w:rPr>
          <w:sz w:val="22"/>
          <w:szCs w:val="22"/>
          <w:lang w:eastAsia="en-GB"/>
        </w:rPr>
      </w:pPr>
      <w:r w:rsidRPr="00125454">
        <w:rPr>
          <w:sz w:val="22"/>
          <w:szCs w:val="22"/>
          <w:lang w:eastAsia="en-GB"/>
        </w:rPr>
        <w:t>(Udemy, 2026)</w:t>
      </w:r>
    </w:p>
    <w:p w14:paraId="3BA1DAB1" w14:textId="77777777" w:rsidR="007F678E" w:rsidRPr="00AA56F0" w:rsidRDefault="007F678E" w:rsidP="00CF270E">
      <w:pPr>
        <w:pStyle w:val="NoSpacing"/>
        <w:rPr>
          <w:sz w:val="22"/>
          <w:szCs w:val="22"/>
          <w:lang w:eastAsia="en-GB"/>
        </w:rPr>
      </w:pPr>
    </w:p>
    <w:p w14:paraId="4B4F7B49" w14:textId="77777777" w:rsidR="00CF270E" w:rsidRDefault="00CF270E" w:rsidP="00AA56F0">
      <w:pPr>
        <w:pStyle w:val="Heading2"/>
        <w:rPr>
          <w:lang w:eastAsia="en-GB"/>
        </w:rPr>
      </w:pPr>
      <w:bookmarkStart w:id="10" w:name="_Toc236080217"/>
      <w:r w:rsidRPr="00CF270E">
        <w:rPr>
          <w:lang w:eastAsia="en-GB"/>
        </w:rPr>
        <w:lastRenderedPageBreak/>
        <w:t>2.4 Drones for inspection and risk reduction</w:t>
      </w:r>
      <w:bookmarkEnd w:id="10"/>
    </w:p>
    <w:p w14:paraId="43398832" w14:textId="77777777" w:rsidR="00AA56F0" w:rsidRPr="00AA56F0" w:rsidRDefault="00AA56F0" w:rsidP="00AA56F0">
      <w:pPr>
        <w:pStyle w:val="NoSpacing"/>
        <w:rPr>
          <w:sz w:val="22"/>
          <w:szCs w:val="22"/>
          <w:lang w:eastAsia="en-GB"/>
        </w:rPr>
      </w:pPr>
    </w:p>
    <w:p w14:paraId="112AB67E" w14:textId="77777777" w:rsidR="00CF270E" w:rsidRPr="00AA56F0" w:rsidRDefault="00CF270E" w:rsidP="00CF270E">
      <w:pPr>
        <w:pStyle w:val="NoSpacing"/>
        <w:rPr>
          <w:sz w:val="22"/>
          <w:szCs w:val="22"/>
          <w:lang w:eastAsia="en-GB"/>
        </w:rPr>
      </w:pPr>
      <w:r w:rsidRPr="00AA56F0">
        <w:rPr>
          <w:sz w:val="22"/>
          <w:szCs w:val="22"/>
          <w:lang w:eastAsia="en-GB"/>
        </w:rPr>
        <w:t xml:space="preserve">Drones equipped with high-resolution cameras and thermal sensors can inspect roofs, gutters, façades, and hard-to-reach areas without requiring scaffolding or manual access. Research shows that drones significantly reduce inspection time and improve safety (Siebert &amp; </w:t>
      </w:r>
      <w:proofErr w:type="spellStart"/>
      <w:r w:rsidRPr="00AA56F0">
        <w:rPr>
          <w:sz w:val="22"/>
          <w:szCs w:val="22"/>
          <w:lang w:eastAsia="en-GB"/>
        </w:rPr>
        <w:t>Teizer</w:t>
      </w:r>
      <w:proofErr w:type="spellEnd"/>
      <w:r w:rsidRPr="00AA56F0">
        <w:rPr>
          <w:sz w:val="22"/>
          <w:szCs w:val="22"/>
          <w:lang w:eastAsia="en-GB"/>
        </w:rPr>
        <w:t>, 2014). This is particularly relevant to the Alex Building, where internal gutters are inaccessible and prone to blockage.</w:t>
      </w:r>
    </w:p>
    <w:p w14:paraId="2EA7A876" w14:textId="77777777" w:rsidR="00CF270E" w:rsidRPr="00AA56F0" w:rsidRDefault="00CF270E" w:rsidP="00CF270E">
      <w:pPr>
        <w:pStyle w:val="NoSpacing"/>
        <w:rPr>
          <w:sz w:val="22"/>
          <w:szCs w:val="22"/>
          <w:lang w:eastAsia="en-GB"/>
        </w:rPr>
      </w:pPr>
      <w:r w:rsidRPr="00AA56F0">
        <w:rPr>
          <w:sz w:val="22"/>
          <w:szCs w:val="22"/>
          <w:lang w:eastAsia="en-GB"/>
        </w:rPr>
        <w:t>Drone benefits include:</w:t>
      </w:r>
    </w:p>
    <w:p w14:paraId="70F6828B" w14:textId="77777777" w:rsidR="00AA56F0" w:rsidRPr="00AA56F0" w:rsidRDefault="00AA56F0" w:rsidP="00CF270E">
      <w:pPr>
        <w:pStyle w:val="NoSpacing"/>
        <w:rPr>
          <w:sz w:val="22"/>
          <w:szCs w:val="22"/>
          <w:lang w:eastAsia="en-GB"/>
        </w:rPr>
      </w:pPr>
    </w:p>
    <w:p w14:paraId="3BFAF9DE"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Safe inspection of heritage fabric</w:t>
      </w:r>
    </w:p>
    <w:p w14:paraId="26509EBB"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Early identification of leaks, cracks, and thermal bridging</w:t>
      </w:r>
    </w:p>
    <w:p w14:paraId="7DE620AE" w14:textId="77777777" w:rsidR="00CF270E" w:rsidRPr="00AA56F0" w:rsidRDefault="00CF270E" w:rsidP="00A87790">
      <w:pPr>
        <w:pStyle w:val="NoSpacing"/>
        <w:numPr>
          <w:ilvl w:val="0"/>
          <w:numId w:val="3"/>
        </w:numPr>
        <w:rPr>
          <w:sz w:val="22"/>
          <w:szCs w:val="22"/>
          <w:lang w:eastAsia="en-GB"/>
        </w:rPr>
      </w:pPr>
      <w:r w:rsidRPr="00AA56F0">
        <w:rPr>
          <w:sz w:val="22"/>
          <w:szCs w:val="22"/>
          <w:lang w:eastAsia="en-GB"/>
        </w:rPr>
        <w:t>Reduced maintenance costs</w:t>
      </w:r>
    </w:p>
    <w:p w14:paraId="0080AE9F" w14:textId="77777777" w:rsidR="00CF270E" w:rsidRDefault="00CF270E" w:rsidP="00A87790">
      <w:pPr>
        <w:pStyle w:val="NoSpacing"/>
        <w:numPr>
          <w:ilvl w:val="0"/>
          <w:numId w:val="3"/>
        </w:numPr>
        <w:rPr>
          <w:sz w:val="22"/>
          <w:szCs w:val="22"/>
          <w:lang w:eastAsia="en-GB"/>
        </w:rPr>
      </w:pPr>
      <w:r w:rsidRPr="00AA56F0">
        <w:rPr>
          <w:sz w:val="22"/>
          <w:szCs w:val="22"/>
          <w:lang w:eastAsia="en-GB"/>
        </w:rPr>
        <w:t>Real-time progress monitoring during refurbishment</w:t>
      </w:r>
    </w:p>
    <w:p w14:paraId="63B7C388" w14:textId="77777777" w:rsidR="008C6FCD" w:rsidRPr="00AA56F0" w:rsidRDefault="008C6FCD" w:rsidP="008C6FCD">
      <w:pPr>
        <w:pStyle w:val="NoSpacing"/>
        <w:rPr>
          <w:sz w:val="22"/>
          <w:szCs w:val="22"/>
          <w:lang w:eastAsia="en-GB"/>
        </w:rPr>
      </w:pPr>
    </w:p>
    <w:p w14:paraId="1BD513F9" w14:textId="77777777" w:rsidR="004A65C9" w:rsidRPr="00125454" w:rsidRDefault="0068609E">
      <w:pPr>
        <w:pStyle w:val="NoSpacing"/>
        <w:rPr>
          <w:sz w:val="22"/>
          <w:szCs w:val="22"/>
        </w:rPr>
      </w:pPr>
      <w:r w:rsidRPr="00125454">
        <w:rPr>
          <w:sz w:val="22"/>
          <w:szCs w:val="22"/>
        </w:rPr>
        <w:t>While drone technology offers significant advantages, there are limitations that should be considered. Specialist operators may be required, weather conditions can restrict inspections, and there are legal requirements associated with flying drones around occupied buildings. Despite these challenges, the benefits are likely to outweigh the drawbacks for the Alex Building because access to roofs and gutters is currently difficult and potentially hazardous.</w:t>
      </w:r>
    </w:p>
    <w:p w14:paraId="586BF50C" w14:textId="77777777" w:rsidR="00AA56F0" w:rsidRPr="00AA56F0" w:rsidRDefault="00AA56F0" w:rsidP="00AA56F0">
      <w:pPr>
        <w:pStyle w:val="NoSpacing"/>
        <w:rPr>
          <w:sz w:val="22"/>
          <w:szCs w:val="22"/>
          <w:lang w:eastAsia="en-GB"/>
        </w:rPr>
      </w:pPr>
    </w:p>
    <w:p w14:paraId="40A4B30A" w14:textId="77777777" w:rsidR="00CF270E" w:rsidRDefault="00CF270E" w:rsidP="00CF270E">
      <w:pPr>
        <w:pStyle w:val="NoSpacing"/>
        <w:rPr>
          <w:sz w:val="22"/>
          <w:szCs w:val="22"/>
          <w:lang w:eastAsia="en-GB"/>
        </w:rPr>
      </w:pPr>
      <w:r w:rsidRPr="00AA56F0">
        <w:rPr>
          <w:sz w:val="22"/>
          <w:szCs w:val="22"/>
          <w:lang w:eastAsia="en-GB"/>
        </w:rPr>
        <w:t>Routine drone inspections can form part of a planned preventative maintenance strategy, creating repeatable inspection records that assist facilities managers in monitoring deterioration and identifying potential defects before they become significant maintenance issues.</w:t>
      </w:r>
    </w:p>
    <w:p w14:paraId="09754CC5" w14:textId="77777777" w:rsidR="0014286A" w:rsidRDefault="0014286A" w:rsidP="00CF270E">
      <w:pPr>
        <w:pStyle w:val="NoSpacing"/>
        <w:rPr>
          <w:sz w:val="22"/>
          <w:szCs w:val="22"/>
          <w:lang w:eastAsia="en-GB"/>
        </w:rPr>
      </w:pPr>
    </w:p>
    <w:p w14:paraId="740ED5A4" w14:textId="77777777" w:rsidR="0014286A" w:rsidRPr="00AA56F0" w:rsidRDefault="00125454" w:rsidP="0014286A">
      <w:pPr>
        <w:pStyle w:val="NoSpacing"/>
        <w:jc w:val="center"/>
        <w:rPr>
          <w:sz w:val="22"/>
          <w:szCs w:val="22"/>
          <w:lang w:eastAsia="en-GB"/>
        </w:rPr>
      </w:pPr>
      <w:r w:rsidRPr="0014286A">
        <w:rPr>
          <w:noProof/>
          <w:sz w:val="22"/>
          <w:szCs w:val="22"/>
          <w:lang w:eastAsia="en-GB"/>
        </w:rPr>
        <w:drawing>
          <wp:inline distT="0" distB="0" distL="0" distR="0" wp14:anchorId="43248ACF" wp14:editId="6BEE0C6D">
            <wp:extent cx="3479470" cy="2319429"/>
            <wp:effectExtent l="0" t="0" r="6985" b="5080"/>
            <wp:docPr id="1143049344" name="Picture 24" descr="Top Uses of Drones and Robots for Facilities - Facilities Management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op Uses of Drones and Robots for Facilities - Facilities Management Adviso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1213" cy="2320591"/>
                    </a:xfrm>
                    <a:prstGeom prst="rect">
                      <a:avLst/>
                    </a:prstGeom>
                    <a:noFill/>
                    <a:ln>
                      <a:noFill/>
                    </a:ln>
                  </pic:spPr>
                </pic:pic>
              </a:graphicData>
            </a:graphic>
          </wp:inline>
        </w:drawing>
      </w:r>
    </w:p>
    <w:p w14:paraId="7826D7A1" w14:textId="77777777" w:rsidR="0014286A" w:rsidRPr="0014286A" w:rsidRDefault="0014286A" w:rsidP="0014286A">
      <w:pPr>
        <w:pStyle w:val="NoSpacing"/>
        <w:jc w:val="center"/>
        <w:rPr>
          <w:sz w:val="22"/>
          <w:szCs w:val="22"/>
          <w:lang w:eastAsia="en-GB"/>
        </w:rPr>
      </w:pPr>
      <w:r w:rsidRPr="0014286A">
        <w:rPr>
          <w:sz w:val="22"/>
          <w:szCs w:val="22"/>
          <w:lang w:eastAsia="en-GB"/>
        </w:rPr>
        <w:t>(Sipe, 2024)</w:t>
      </w:r>
    </w:p>
    <w:p w14:paraId="052B40CA" w14:textId="77777777" w:rsidR="00AA56F0" w:rsidRPr="00AA56F0" w:rsidRDefault="00AA56F0" w:rsidP="00CF270E">
      <w:pPr>
        <w:pStyle w:val="NoSpacing"/>
        <w:rPr>
          <w:sz w:val="22"/>
          <w:szCs w:val="22"/>
          <w:lang w:eastAsia="en-GB"/>
        </w:rPr>
      </w:pPr>
    </w:p>
    <w:p w14:paraId="67613E40" w14:textId="77777777" w:rsidR="00CF270E" w:rsidRDefault="00CF270E" w:rsidP="00AA56F0">
      <w:pPr>
        <w:pStyle w:val="Heading2"/>
        <w:rPr>
          <w:lang w:eastAsia="en-GB"/>
        </w:rPr>
      </w:pPr>
      <w:bookmarkStart w:id="11" w:name="_Toc236080218"/>
      <w:r w:rsidRPr="00CF270E">
        <w:rPr>
          <w:lang w:eastAsia="en-GB"/>
        </w:rPr>
        <w:t>2.5 AR for planning and refurbishment</w:t>
      </w:r>
      <w:bookmarkEnd w:id="11"/>
    </w:p>
    <w:p w14:paraId="189E1849" w14:textId="77777777" w:rsidR="00AA56F0" w:rsidRPr="00AA56F0" w:rsidRDefault="00AA56F0" w:rsidP="00AA56F0">
      <w:pPr>
        <w:pStyle w:val="NoSpacing"/>
        <w:rPr>
          <w:sz w:val="22"/>
          <w:szCs w:val="22"/>
          <w:lang w:eastAsia="en-GB"/>
        </w:rPr>
      </w:pPr>
    </w:p>
    <w:p w14:paraId="041665BD" w14:textId="77777777" w:rsidR="00CF270E" w:rsidRPr="00AA56F0" w:rsidRDefault="00CF270E" w:rsidP="00CF270E">
      <w:pPr>
        <w:pStyle w:val="NoSpacing"/>
        <w:rPr>
          <w:sz w:val="22"/>
          <w:szCs w:val="22"/>
          <w:lang w:eastAsia="en-GB"/>
        </w:rPr>
      </w:pPr>
      <w:r w:rsidRPr="00AA56F0">
        <w:rPr>
          <w:sz w:val="22"/>
          <w:szCs w:val="22"/>
          <w:lang w:eastAsia="en-GB"/>
        </w:rPr>
        <w:t>Augmented Reality (AR) overlays digital information onto the physical environment, supporting:</w:t>
      </w:r>
    </w:p>
    <w:p w14:paraId="6A49C67E" w14:textId="77777777" w:rsidR="00AA56F0" w:rsidRPr="00AA56F0" w:rsidRDefault="00AA56F0" w:rsidP="00CF270E">
      <w:pPr>
        <w:pStyle w:val="NoSpacing"/>
        <w:rPr>
          <w:sz w:val="22"/>
          <w:szCs w:val="22"/>
          <w:lang w:eastAsia="en-GB"/>
        </w:rPr>
      </w:pPr>
    </w:p>
    <w:p w14:paraId="2B50D0E0"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Visualisation of proposed retrofit works</w:t>
      </w:r>
    </w:p>
    <w:p w14:paraId="5669F9F0"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On-site verification of construction sequencing</w:t>
      </w:r>
    </w:p>
    <w:p w14:paraId="3AA660DA"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Safety hazard identification</w:t>
      </w:r>
    </w:p>
    <w:p w14:paraId="1BDE5DEB" w14:textId="77777777" w:rsidR="00CF270E" w:rsidRPr="00AA56F0" w:rsidRDefault="00CF270E" w:rsidP="00A87790">
      <w:pPr>
        <w:pStyle w:val="NoSpacing"/>
        <w:numPr>
          <w:ilvl w:val="0"/>
          <w:numId w:val="4"/>
        </w:numPr>
        <w:rPr>
          <w:sz w:val="22"/>
          <w:szCs w:val="22"/>
          <w:lang w:eastAsia="en-GB"/>
        </w:rPr>
      </w:pPr>
      <w:r w:rsidRPr="00AA56F0">
        <w:rPr>
          <w:sz w:val="22"/>
          <w:szCs w:val="22"/>
          <w:lang w:eastAsia="en-GB"/>
        </w:rPr>
        <w:t>RFI and defect overlays</w:t>
      </w:r>
    </w:p>
    <w:p w14:paraId="3CC5C83A" w14:textId="77777777" w:rsidR="00AA56F0" w:rsidRPr="00AA56F0" w:rsidRDefault="00AA56F0" w:rsidP="00AA56F0">
      <w:pPr>
        <w:pStyle w:val="NoSpacing"/>
        <w:rPr>
          <w:sz w:val="22"/>
          <w:szCs w:val="22"/>
          <w:lang w:eastAsia="en-GB"/>
        </w:rPr>
      </w:pPr>
    </w:p>
    <w:p w14:paraId="0A9F3A55" w14:textId="77777777" w:rsidR="00CF270E" w:rsidRPr="00125454" w:rsidRDefault="00CF270E" w:rsidP="00CF270E">
      <w:pPr>
        <w:pStyle w:val="NoSpacing"/>
        <w:rPr>
          <w:sz w:val="22"/>
          <w:szCs w:val="22"/>
          <w:lang w:eastAsia="en-GB"/>
        </w:rPr>
      </w:pPr>
      <w:r w:rsidRPr="00125454">
        <w:rPr>
          <w:sz w:val="22"/>
          <w:szCs w:val="22"/>
        </w:rPr>
        <w:t>AR could help contractors visualise heritage-sensitive interventions and compare planned work against site conditions. However, AR should be treated as a support tool rather than a replacement for verified survey information, because published reviews identify implementation barriers such as hardware limitations, interoperability issues and cost (Marinho et al., 2026).</w:t>
      </w:r>
    </w:p>
    <w:p w14:paraId="198D7984" w14:textId="77777777" w:rsidR="008C6FCD" w:rsidRDefault="008C6FCD" w:rsidP="00CF270E">
      <w:pPr>
        <w:pStyle w:val="NoSpacing"/>
        <w:rPr>
          <w:sz w:val="22"/>
          <w:szCs w:val="22"/>
          <w:lang w:eastAsia="en-GB"/>
        </w:rPr>
      </w:pPr>
    </w:p>
    <w:p w14:paraId="637B7DFD" w14:textId="77777777" w:rsidR="00AA56F0" w:rsidRDefault="004E7800" w:rsidP="00BD6B16">
      <w:pPr>
        <w:pStyle w:val="NoSpacing"/>
        <w:rPr>
          <w:sz w:val="22"/>
          <w:szCs w:val="22"/>
        </w:rPr>
      </w:pPr>
      <w:r w:rsidRPr="00BD6B16">
        <w:rPr>
          <w:sz w:val="22"/>
          <w:szCs w:val="22"/>
        </w:rPr>
        <w:t>The limitation is that AR would only add value if the underlying BIM and asset data are accurate. If service routes or isolation points are incorrectly recorded, AR could create false confidence rather than reduce risk. For this reason, AR should be a later-stage tool for the Alex Building, used after laser scanning, asset verification and staff training have been completed.</w:t>
      </w:r>
    </w:p>
    <w:p w14:paraId="153C0BD0" w14:textId="77777777" w:rsidR="00BD6B16" w:rsidRPr="00BD6B16" w:rsidRDefault="00BD6B16" w:rsidP="00BD6B16">
      <w:pPr>
        <w:pStyle w:val="NoSpacing"/>
        <w:rPr>
          <w:sz w:val="22"/>
          <w:szCs w:val="22"/>
        </w:rPr>
      </w:pPr>
    </w:p>
    <w:p w14:paraId="3E70A15B" w14:textId="77777777" w:rsidR="00BD6B16" w:rsidRPr="00BD6B16" w:rsidRDefault="00BD6B16" w:rsidP="00BD6B16">
      <w:pPr>
        <w:pStyle w:val="NoSpacing"/>
        <w:jc w:val="center"/>
        <w:rPr>
          <w:rFonts w:ascii="Aptos" w:eastAsia="Aptos" w:hAnsi="Aptos"/>
          <w:sz w:val="22"/>
          <w:szCs w:val="22"/>
        </w:rPr>
      </w:pPr>
      <w:r w:rsidRPr="00BD6B16">
        <w:rPr>
          <w:noProof/>
          <w:sz w:val="22"/>
          <w:szCs w:val="22"/>
          <w:lang w:eastAsia="en-GB"/>
        </w:rPr>
        <w:drawing>
          <wp:inline distT="0" distB="0" distL="0" distR="0" wp14:anchorId="4CFBDD44" wp14:editId="75645EC7">
            <wp:extent cx="3847605" cy="2163797"/>
            <wp:effectExtent l="0" t="0" r="635" b="8255"/>
            <wp:docPr id="1676858606" name="Picture 25" descr="“Safety should never be an afterthought, it must be a foundational element of all augmented reality applications in construction,” says XYZ Reality, developer of the Atom hea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afety should never be an afterthought, it must be a foundational element of all augmented reality applications in construction,” says XYZ Reality, developer of the Atom headse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58736" cy="2170057"/>
                    </a:xfrm>
                    <a:prstGeom prst="rect">
                      <a:avLst/>
                    </a:prstGeom>
                    <a:noFill/>
                    <a:ln>
                      <a:noFill/>
                    </a:ln>
                  </pic:spPr>
                </pic:pic>
              </a:graphicData>
            </a:graphic>
          </wp:inline>
        </w:drawing>
      </w:r>
    </w:p>
    <w:p w14:paraId="13727DAC" w14:textId="084AF39E" w:rsidR="00BD6B16" w:rsidRPr="00BD6B16" w:rsidRDefault="00BD6B16" w:rsidP="00BD6B16">
      <w:pPr>
        <w:pStyle w:val="NoSpacing"/>
        <w:jc w:val="center"/>
        <w:rPr>
          <w:rFonts w:ascii="Aptos" w:eastAsia="Aptos" w:hAnsi="Aptos"/>
          <w:sz w:val="22"/>
          <w:szCs w:val="22"/>
        </w:rPr>
      </w:pPr>
      <w:r w:rsidRPr="00BD6B16">
        <w:rPr>
          <w:sz w:val="22"/>
          <w:szCs w:val="22"/>
        </w:rPr>
        <w:t>(Construction Management, n.d.)</w:t>
      </w:r>
    </w:p>
    <w:p w14:paraId="139BE774" w14:textId="77777777" w:rsidR="00125454" w:rsidRPr="00BD6B16" w:rsidRDefault="00125454" w:rsidP="00BD6B16">
      <w:pPr>
        <w:pStyle w:val="NoSpacing"/>
        <w:rPr>
          <w:sz w:val="22"/>
          <w:szCs w:val="22"/>
        </w:rPr>
      </w:pPr>
    </w:p>
    <w:p w14:paraId="5F0B1273" w14:textId="77777777" w:rsidR="00CF270E" w:rsidRPr="00CF270E" w:rsidRDefault="00CF270E" w:rsidP="00AA56F0">
      <w:pPr>
        <w:pStyle w:val="Heading1"/>
        <w:rPr>
          <w:lang w:eastAsia="en-GB"/>
        </w:rPr>
      </w:pPr>
      <w:bookmarkStart w:id="12" w:name="_Toc236080219"/>
      <w:r w:rsidRPr="00CF270E">
        <w:rPr>
          <w:lang w:eastAsia="en-GB"/>
        </w:rPr>
        <w:t>3. Smart Buildings, AI, Digital Twins and Scanning for Energy and Whole-Life Performance</w:t>
      </w:r>
      <w:bookmarkEnd w:id="12"/>
    </w:p>
    <w:p w14:paraId="46CFA04A" w14:textId="77777777" w:rsidR="00CF270E" w:rsidRDefault="00CF270E" w:rsidP="00AA56F0">
      <w:pPr>
        <w:pStyle w:val="Heading2"/>
        <w:rPr>
          <w:lang w:eastAsia="en-GB"/>
        </w:rPr>
      </w:pPr>
      <w:bookmarkStart w:id="13" w:name="_Toc236080220"/>
      <w:r w:rsidRPr="00CF270E">
        <w:rPr>
          <w:lang w:eastAsia="en-GB"/>
        </w:rPr>
        <w:t>3.1 Smart building principles</w:t>
      </w:r>
      <w:bookmarkEnd w:id="13"/>
    </w:p>
    <w:p w14:paraId="264520E9" w14:textId="77777777" w:rsidR="00AA56F0" w:rsidRPr="00AA56F0" w:rsidRDefault="00AA56F0" w:rsidP="00AA56F0">
      <w:pPr>
        <w:pStyle w:val="NoSpacing"/>
        <w:rPr>
          <w:sz w:val="22"/>
          <w:szCs w:val="22"/>
          <w:lang w:eastAsia="en-GB"/>
        </w:rPr>
      </w:pPr>
    </w:p>
    <w:p w14:paraId="450C3EF2" w14:textId="77777777" w:rsidR="00CF270E" w:rsidRPr="00125454" w:rsidRDefault="00CF270E" w:rsidP="00CF270E">
      <w:pPr>
        <w:pStyle w:val="NoSpacing"/>
        <w:rPr>
          <w:sz w:val="22"/>
          <w:szCs w:val="22"/>
          <w:lang w:eastAsia="en-GB"/>
        </w:rPr>
      </w:pPr>
      <w:r w:rsidRPr="00125454">
        <w:rPr>
          <w:sz w:val="22"/>
          <w:szCs w:val="22"/>
        </w:rPr>
        <w:t>Smart buildings use IoT sensors, automation and data analysis to improve energy management, monitoring and building performance. Reviews of IoT in building energy systems identify sensors, actuators, monitoring, forecasting and control strategies as key components (Yaïci et al., 2021). Key features include:</w:t>
      </w:r>
    </w:p>
    <w:p w14:paraId="01D79B84" w14:textId="77777777" w:rsidR="00AA56F0" w:rsidRPr="00AA56F0" w:rsidRDefault="00AA56F0" w:rsidP="00CF270E">
      <w:pPr>
        <w:pStyle w:val="NoSpacing"/>
        <w:rPr>
          <w:sz w:val="22"/>
          <w:szCs w:val="22"/>
          <w:lang w:eastAsia="en-GB"/>
        </w:rPr>
      </w:pPr>
    </w:p>
    <w:p w14:paraId="4775C303"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Energy-efficient HVAC</w:t>
      </w:r>
    </w:p>
    <w:p w14:paraId="0BC71C71"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Automated lighting</w:t>
      </w:r>
    </w:p>
    <w:p w14:paraId="709AD711"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Occupancy-based control</w:t>
      </w:r>
    </w:p>
    <w:p w14:paraId="7F3993F8"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Predictive maintenance</w:t>
      </w:r>
    </w:p>
    <w:p w14:paraId="5EEE8767" w14:textId="77777777" w:rsidR="00CF270E" w:rsidRPr="00AA56F0" w:rsidRDefault="00CF270E" w:rsidP="00A87790">
      <w:pPr>
        <w:pStyle w:val="NoSpacing"/>
        <w:numPr>
          <w:ilvl w:val="0"/>
          <w:numId w:val="5"/>
        </w:numPr>
        <w:rPr>
          <w:sz w:val="22"/>
          <w:szCs w:val="22"/>
          <w:lang w:eastAsia="en-GB"/>
        </w:rPr>
      </w:pPr>
      <w:r w:rsidRPr="00AA56F0">
        <w:rPr>
          <w:sz w:val="22"/>
          <w:szCs w:val="22"/>
          <w:lang w:eastAsia="en-GB"/>
        </w:rPr>
        <w:t>Enhanced safety and security</w:t>
      </w:r>
    </w:p>
    <w:p w14:paraId="7FCD736C" w14:textId="77777777" w:rsidR="00CF270E" w:rsidRDefault="00CF270E" w:rsidP="00A87790">
      <w:pPr>
        <w:pStyle w:val="NoSpacing"/>
        <w:numPr>
          <w:ilvl w:val="0"/>
          <w:numId w:val="5"/>
        </w:numPr>
        <w:rPr>
          <w:sz w:val="22"/>
          <w:szCs w:val="22"/>
          <w:lang w:eastAsia="en-GB"/>
        </w:rPr>
      </w:pPr>
      <w:r w:rsidRPr="00AA56F0">
        <w:rPr>
          <w:sz w:val="22"/>
          <w:szCs w:val="22"/>
          <w:lang w:eastAsia="en-GB"/>
        </w:rPr>
        <w:t>Data-driven decision-making</w:t>
      </w:r>
    </w:p>
    <w:p w14:paraId="07D203DA" w14:textId="77777777" w:rsidR="00AA56F0" w:rsidRPr="00AA56F0" w:rsidRDefault="00AA56F0" w:rsidP="00AA56F0">
      <w:pPr>
        <w:pStyle w:val="NoSpacing"/>
        <w:rPr>
          <w:sz w:val="22"/>
          <w:szCs w:val="22"/>
          <w:lang w:eastAsia="en-GB"/>
        </w:rPr>
      </w:pPr>
    </w:p>
    <w:p w14:paraId="1EEA815D" w14:textId="77777777" w:rsidR="007F678E" w:rsidRPr="007F678E" w:rsidRDefault="00CF270E" w:rsidP="007F678E">
      <w:pPr>
        <w:pStyle w:val="NoSpacing"/>
        <w:rPr>
          <w:sz w:val="22"/>
          <w:szCs w:val="22"/>
          <w:lang w:eastAsia="en-GB"/>
        </w:rPr>
      </w:pPr>
      <w:r w:rsidRPr="00AA56F0">
        <w:rPr>
          <w:sz w:val="22"/>
          <w:szCs w:val="22"/>
          <w:lang w:eastAsia="en-GB"/>
        </w:rPr>
        <w:t xml:space="preserve">Smart buildings can also support a better user experience by adapting environmental conditions to patterns of use and occupant needs. The Alex Building already contains elements of smart-building thinking. Powell Dobson states that the facade buffers light, air, heat and noise through the seasons and adjusts through sensors and a BMS to minimise peak heating </w:t>
      </w:r>
      <w:r w:rsidRPr="00AA56F0">
        <w:rPr>
          <w:sz w:val="22"/>
          <w:szCs w:val="22"/>
          <w:lang w:eastAsia="en-GB"/>
        </w:rPr>
        <w:lastRenderedPageBreak/>
        <w:t>and cooling loads (Powell Dobson, n.d.). The smart-building priority should therefore be to measure, verify, tune and maintain the existing passive and active design intent rather than simply adding technology for its own sake.</w:t>
      </w:r>
    </w:p>
    <w:p w14:paraId="0F0773DE" w14:textId="77777777" w:rsidR="00AA56F0" w:rsidRPr="00AA56F0" w:rsidRDefault="00AA56F0" w:rsidP="00CF270E">
      <w:pPr>
        <w:pStyle w:val="NoSpacing"/>
        <w:rPr>
          <w:sz w:val="22"/>
          <w:szCs w:val="22"/>
          <w:lang w:eastAsia="en-GB"/>
        </w:rPr>
      </w:pPr>
    </w:p>
    <w:p w14:paraId="2BF4C798" w14:textId="77777777" w:rsidR="00CF270E" w:rsidRDefault="00CF270E" w:rsidP="00AA56F0">
      <w:pPr>
        <w:pStyle w:val="Heading2"/>
        <w:rPr>
          <w:lang w:eastAsia="en-GB"/>
        </w:rPr>
      </w:pPr>
      <w:bookmarkStart w:id="14" w:name="_Toc236080221"/>
      <w:r w:rsidRPr="00CF270E">
        <w:rPr>
          <w:lang w:eastAsia="en-GB"/>
        </w:rPr>
        <w:t>3.2 IoT Sensors for Real-Time Monitoring</w:t>
      </w:r>
      <w:bookmarkEnd w:id="14"/>
    </w:p>
    <w:p w14:paraId="6899D1AE" w14:textId="77777777" w:rsidR="00AA56F0" w:rsidRPr="00AA56F0" w:rsidRDefault="00AA56F0" w:rsidP="00AA56F0">
      <w:pPr>
        <w:pStyle w:val="NoSpacing"/>
        <w:rPr>
          <w:sz w:val="22"/>
          <w:szCs w:val="22"/>
          <w:lang w:eastAsia="en-GB"/>
        </w:rPr>
      </w:pPr>
    </w:p>
    <w:p w14:paraId="700DFAA4" w14:textId="77777777" w:rsidR="00CF270E" w:rsidRDefault="00CF270E" w:rsidP="00CF270E">
      <w:pPr>
        <w:pStyle w:val="NoSpacing"/>
        <w:rPr>
          <w:sz w:val="22"/>
          <w:szCs w:val="22"/>
          <w:lang w:eastAsia="en-GB"/>
        </w:rPr>
      </w:pPr>
      <w:r w:rsidRPr="00AA56F0">
        <w:rPr>
          <w:sz w:val="22"/>
          <w:szCs w:val="22"/>
          <w:lang w:eastAsia="en-GB"/>
        </w:rPr>
        <w:t>IoT sensors can be deployed throughout the Alex Building to monitor:</w:t>
      </w:r>
    </w:p>
    <w:p w14:paraId="63555E23" w14:textId="77777777" w:rsidR="00AA56F0" w:rsidRPr="00AA56F0" w:rsidRDefault="00AA56F0" w:rsidP="00CF270E">
      <w:pPr>
        <w:pStyle w:val="NoSpacing"/>
        <w:rPr>
          <w:sz w:val="22"/>
          <w:szCs w:val="22"/>
          <w:lang w:eastAsia="en-GB"/>
        </w:rPr>
      </w:pPr>
    </w:p>
    <w:p w14:paraId="5D094898"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Temperature</w:t>
      </w:r>
    </w:p>
    <w:p w14:paraId="4832CDEE"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Humidity</w:t>
      </w:r>
    </w:p>
    <w:p w14:paraId="6012EDB7"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Occupancy</w:t>
      </w:r>
    </w:p>
    <w:p w14:paraId="51365F8B"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Window status</w:t>
      </w:r>
    </w:p>
    <w:p w14:paraId="2DFC3E13"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Air quality</w:t>
      </w:r>
    </w:p>
    <w:p w14:paraId="40E62BEE" w14:textId="77777777" w:rsidR="00CF270E" w:rsidRPr="00AA56F0" w:rsidRDefault="00CF270E" w:rsidP="00A87790">
      <w:pPr>
        <w:pStyle w:val="NoSpacing"/>
        <w:numPr>
          <w:ilvl w:val="0"/>
          <w:numId w:val="6"/>
        </w:numPr>
        <w:rPr>
          <w:sz w:val="22"/>
          <w:szCs w:val="22"/>
          <w:lang w:eastAsia="en-GB"/>
        </w:rPr>
      </w:pPr>
      <w:r w:rsidRPr="00AA56F0">
        <w:rPr>
          <w:sz w:val="22"/>
          <w:szCs w:val="22"/>
          <w:lang w:eastAsia="en-GB"/>
        </w:rPr>
        <w:t>Energy consumption</w:t>
      </w:r>
    </w:p>
    <w:p w14:paraId="593018CF" w14:textId="77777777" w:rsidR="00AA56F0" w:rsidRPr="00AA56F0" w:rsidRDefault="00AA56F0" w:rsidP="00AA56F0">
      <w:pPr>
        <w:pStyle w:val="NoSpacing"/>
        <w:ind w:left="360"/>
        <w:rPr>
          <w:sz w:val="22"/>
          <w:szCs w:val="22"/>
          <w:lang w:eastAsia="en-GB"/>
        </w:rPr>
      </w:pPr>
    </w:p>
    <w:p w14:paraId="2534A4C1" w14:textId="77777777" w:rsidR="007F678E" w:rsidRPr="00125454" w:rsidRDefault="00CF270E" w:rsidP="007F678E">
      <w:pPr>
        <w:pStyle w:val="NoSpacing"/>
        <w:rPr>
          <w:sz w:val="22"/>
          <w:szCs w:val="22"/>
          <w:lang w:eastAsia="en-GB"/>
        </w:rPr>
      </w:pPr>
      <w:r w:rsidRPr="00125454">
        <w:rPr>
          <w:sz w:val="22"/>
          <w:szCs w:val="22"/>
        </w:rPr>
        <w:t>These sensors could feed into a central Building Management System (BMS) or digital twin, supporting better monitoring and control. Sensor deployment should be targeted rather than uniform: studios and teaching spaces would benefit from occupancy, CO2 and temperature monitoring; workshops from extraction, equipment-load and temperature monitoring; gallery and reading-room areas from discreet wireless temperature and humidity sensors; and roof/gutter risk areas from moisture alerts or linked inspection records (Yaïci et al., 2021).</w:t>
      </w:r>
    </w:p>
    <w:p w14:paraId="6FA134A3" w14:textId="77777777" w:rsidR="007F678E" w:rsidRPr="007F678E" w:rsidRDefault="007F678E" w:rsidP="007F678E">
      <w:pPr>
        <w:pStyle w:val="NoSpacing"/>
        <w:rPr>
          <w:sz w:val="22"/>
          <w:szCs w:val="22"/>
          <w:lang w:eastAsia="en-GB"/>
        </w:rPr>
      </w:pPr>
    </w:p>
    <w:p w14:paraId="166D37B8" w14:textId="77777777" w:rsidR="007F678E" w:rsidRPr="007F678E" w:rsidRDefault="007F678E" w:rsidP="007F678E">
      <w:pPr>
        <w:pStyle w:val="NoSpacing"/>
        <w:rPr>
          <w:sz w:val="22"/>
          <w:szCs w:val="22"/>
          <w:lang w:eastAsia="en-GB"/>
        </w:rPr>
      </w:pPr>
      <w:r w:rsidRPr="007F678E">
        <w:rPr>
          <w:sz w:val="22"/>
          <w:szCs w:val="22"/>
          <w:lang w:eastAsia="en-GB"/>
        </w:rPr>
        <w:t>Wireless sensors are preferable in sensitive areas because they can reduce drilling, chasing and cable routes through historic fabric. However, the sensor strategy must include maintenance, calibration and clear responsibility for responding to alerts, otherwise poor-quality data could create false confidence.</w:t>
      </w:r>
    </w:p>
    <w:p w14:paraId="76FF53E6" w14:textId="77777777" w:rsidR="00CF270E" w:rsidRPr="00AA56F0" w:rsidRDefault="00CF270E" w:rsidP="00CF270E">
      <w:pPr>
        <w:pStyle w:val="NoSpacing"/>
        <w:rPr>
          <w:sz w:val="22"/>
          <w:szCs w:val="22"/>
          <w:lang w:eastAsia="en-GB"/>
        </w:rPr>
      </w:pPr>
    </w:p>
    <w:p w14:paraId="3C429863" w14:textId="77777777" w:rsidR="00AA56F0" w:rsidRDefault="00125454" w:rsidP="00CF270E">
      <w:pPr>
        <w:pStyle w:val="NoSpacing"/>
        <w:rPr>
          <w:sz w:val="22"/>
          <w:szCs w:val="22"/>
          <w:lang w:eastAsia="en-GB"/>
        </w:rPr>
      </w:pPr>
      <w:r w:rsidRPr="00E85BE9">
        <w:rPr>
          <w:noProof/>
          <w:sz w:val="22"/>
          <w:szCs w:val="22"/>
          <w:lang w:eastAsia="en-GB"/>
        </w:rPr>
        <w:drawing>
          <wp:inline distT="0" distB="0" distL="0" distR="0" wp14:anchorId="6336E006" wp14:editId="380BD011">
            <wp:extent cx="5731510" cy="2394585"/>
            <wp:effectExtent l="0" t="0" r="2540" b="5715"/>
            <wp:docPr id="498073609" name="Picture 26" descr="IOT In Facilities Management: Improve Cleaning and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OT In Facilities Management: Improve Cleaning and Productiv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p>
    <w:p w14:paraId="61DCF54A" w14:textId="77777777" w:rsidR="00C77C8B" w:rsidRPr="00C77C8B" w:rsidRDefault="00C77C8B" w:rsidP="00C77C8B">
      <w:pPr>
        <w:pStyle w:val="NoSpacing"/>
        <w:tabs>
          <w:tab w:val="left" w:pos="5199"/>
        </w:tabs>
        <w:jc w:val="center"/>
        <w:rPr>
          <w:sz w:val="22"/>
          <w:szCs w:val="22"/>
          <w:lang w:eastAsia="en-GB"/>
        </w:rPr>
      </w:pPr>
      <w:r w:rsidRPr="00C77C8B">
        <w:rPr>
          <w:sz w:val="22"/>
          <w:szCs w:val="22"/>
          <w:lang w:eastAsia="en-GB"/>
        </w:rPr>
        <w:t>(A&amp;A Elevated Facility Solutions, n.d.)</w:t>
      </w:r>
    </w:p>
    <w:p w14:paraId="74BB043A" w14:textId="77777777" w:rsidR="00E85BE9" w:rsidRPr="00AA56F0" w:rsidRDefault="00E85BE9" w:rsidP="00CF270E">
      <w:pPr>
        <w:pStyle w:val="NoSpacing"/>
        <w:rPr>
          <w:sz w:val="22"/>
          <w:szCs w:val="22"/>
          <w:lang w:eastAsia="en-GB"/>
        </w:rPr>
      </w:pPr>
    </w:p>
    <w:p w14:paraId="459E17EF" w14:textId="77777777" w:rsidR="00CF270E" w:rsidRPr="000C55AE" w:rsidRDefault="00CF270E" w:rsidP="000C55AE">
      <w:pPr>
        <w:pStyle w:val="Heading2"/>
        <w:rPr>
          <w:lang w:eastAsia="en-GB"/>
        </w:rPr>
      </w:pPr>
      <w:bookmarkStart w:id="15" w:name="_Toc236080222"/>
      <w:r w:rsidRPr="000C55AE">
        <w:rPr>
          <w:lang w:eastAsia="en-GB"/>
        </w:rPr>
        <w:t>3.3 AI for predictive maintenance and safety</w:t>
      </w:r>
      <w:bookmarkEnd w:id="15"/>
    </w:p>
    <w:p w14:paraId="5D091732" w14:textId="77777777" w:rsidR="00AA56F0" w:rsidRPr="000C55AE" w:rsidRDefault="00AA56F0" w:rsidP="00CF270E">
      <w:pPr>
        <w:pStyle w:val="NoSpacing"/>
        <w:rPr>
          <w:b/>
          <w:bCs/>
          <w:sz w:val="22"/>
          <w:szCs w:val="22"/>
          <w:lang w:eastAsia="en-GB"/>
        </w:rPr>
      </w:pPr>
    </w:p>
    <w:p w14:paraId="40CBBE2B" w14:textId="77777777" w:rsidR="00CF270E" w:rsidRPr="00974625" w:rsidRDefault="00CF270E" w:rsidP="00974625">
      <w:pPr>
        <w:pStyle w:val="NoSpacing"/>
        <w:rPr>
          <w:sz w:val="22"/>
          <w:szCs w:val="22"/>
        </w:rPr>
      </w:pPr>
      <w:r w:rsidRPr="00974625">
        <w:rPr>
          <w:sz w:val="22"/>
          <w:szCs w:val="22"/>
        </w:rPr>
        <w:t xml:space="preserve">Artificial intelligence can support predictive maintenance by analysing performance data from building systems and identifying patterns that may indicate developing faults. A machine-learning approach to building facilities maintenance has been shown to use data from HVAC </w:t>
      </w:r>
      <w:r w:rsidRPr="00974625">
        <w:rPr>
          <w:sz w:val="22"/>
          <w:szCs w:val="22"/>
        </w:rPr>
        <w:lastRenderedPageBreak/>
        <w:t>installations, IoT devices and building automation systems to support failure prediction, although data availability can be a barrier (</w:t>
      </w:r>
      <w:proofErr w:type="spellStart"/>
      <w:r w:rsidRPr="00974625">
        <w:rPr>
          <w:sz w:val="22"/>
          <w:szCs w:val="22"/>
        </w:rPr>
        <w:t>Bouabdallaoui</w:t>
      </w:r>
      <w:proofErr w:type="spellEnd"/>
      <w:r w:rsidRPr="00974625">
        <w:rPr>
          <w:sz w:val="22"/>
          <w:szCs w:val="22"/>
        </w:rPr>
        <w:t xml:space="preserve"> et al., 2021).</w:t>
      </w:r>
    </w:p>
    <w:p w14:paraId="634B4BC4" w14:textId="77777777" w:rsidR="000C55AE" w:rsidRPr="00974625" w:rsidRDefault="000C55AE" w:rsidP="00974625">
      <w:pPr>
        <w:pStyle w:val="NoSpacing"/>
        <w:rPr>
          <w:sz w:val="22"/>
          <w:szCs w:val="22"/>
        </w:rPr>
      </w:pPr>
    </w:p>
    <w:p w14:paraId="5AA6775E" w14:textId="77777777" w:rsidR="00C77C8B" w:rsidRPr="00974625" w:rsidRDefault="00CF270E" w:rsidP="00974625">
      <w:pPr>
        <w:pStyle w:val="NoSpacing"/>
        <w:rPr>
          <w:sz w:val="22"/>
          <w:szCs w:val="22"/>
        </w:rPr>
      </w:pPr>
      <w:r w:rsidRPr="00974625">
        <w:rPr>
          <w:sz w:val="22"/>
          <w:szCs w:val="22"/>
        </w:rPr>
        <w:t>AI can also support space-use optimisation by analysing occupancy patterns and recommending changes to timetabling or room allocation.</w:t>
      </w:r>
      <w:r w:rsidR="00C77C8B" w:rsidRPr="00974625">
        <w:rPr>
          <w:sz w:val="22"/>
          <w:szCs w:val="22"/>
        </w:rPr>
        <w:t xml:space="preserve"> AI should be introduced only after the building has reliable asset information, defect history and sensor data. Once that foundation exists, analytics could identify abnormal plant behaviour, repeated comfort complaints, unusual energy use, workshop extraction issues or moisture alerts following heavy rain. This would help move FM from reactive repair to planned intervention while keeping human judgement central.</w:t>
      </w:r>
    </w:p>
    <w:p w14:paraId="3F3E30D5" w14:textId="77777777" w:rsidR="008C6FCD" w:rsidRPr="00974625" w:rsidRDefault="008C6FCD" w:rsidP="00974625">
      <w:pPr>
        <w:pStyle w:val="NoSpacing"/>
        <w:rPr>
          <w:sz w:val="22"/>
          <w:szCs w:val="22"/>
        </w:rPr>
      </w:pPr>
    </w:p>
    <w:p w14:paraId="4FE4337E" w14:textId="77777777" w:rsidR="004A65C9" w:rsidRPr="00974625" w:rsidRDefault="0068609E" w:rsidP="00974625">
      <w:pPr>
        <w:pStyle w:val="NoSpacing"/>
        <w:rPr>
          <w:sz w:val="22"/>
          <w:szCs w:val="22"/>
        </w:rPr>
      </w:pPr>
      <w:r w:rsidRPr="00974625">
        <w:rPr>
          <w:sz w:val="22"/>
          <w:szCs w:val="22"/>
        </w:rPr>
        <w:t>However, AI should not be viewed as a replacement for experienced facilities managers. Predictions are only as reliable as the quality of data available, and poor maintenance records or inaccurate sensor information could result in incorrect recommendations. For this reason, AI should be used to support decision-making rather than automate decisions entirely.</w:t>
      </w:r>
    </w:p>
    <w:p w14:paraId="009859FF" w14:textId="77777777" w:rsidR="000C55AE" w:rsidRPr="000C55AE" w:rsidRDefault="000C55AE" w:rsidP="00CF270E">
      <w:pPr>
        <w:pStyle w:val="NoSpacing"/>
        <w:rPr>
          <w:sz w:val="22"/>
          <w:szCs w:val="22"/>
          <w:lang w:eastAsia="en-GB"/>
        </w:rPr>
      </w:pPr>
    </w:p>
    <w:p w14:paraId="6FC12A5B" w14:textId="77777777" w:rsidR="00CF270E" w:rsidRDefault="00CF270E" w:rsidP="000C55AE">
      <w:pPr>
        <w:pStyle w:val="Heading2"/>
        <w:rPr>
          <w:lang w:eastAsia="en-GB"/>
        </w:rPr>
      </w:pPr>
      <w:bookmarkStart w:id="16" w:name="_Toc236080223"/>
      <w:r w:rsidRPr="00CF270E">
        <w:rPr>
          <w:lang w:eastAsia="en-GB"/>
        </w:rPr>
        <w:t>3.4 Digital Twins for Whole-Life Performance</w:t>
      </w:r>
      <w:bookmarkEnd w:id="16"/>
    </w:p>
    <w:p w14:paraId="6082D108" w14:textId="77777777" w:rsidR="000C55AE" w:rsidRPr="000C55AE" w:rsidRDefault="000C55AE" w:rsidP="00CF270E">
      <w:pPr>
        <w:pStyle w:val="NoSpacing"/>
        <w:rPr>
          <w:b/>
          <w:bCs/>
          <w:sz w:val="22"/>
          <w:szCs w:val="22"/>
          <w:lang w:eastAsia="en-GB"/>
        </w:rPr>
      </w:pPr>
    </w:p>
    <w:p w14:paraId="1599FB8C" w14:textId="77777777" w:rsidR="00CF270E" w:rsidRPr="00974625" w:rsidRDefault="00CF270E" w:rsidP="00CF270E">
      <w:pPr>
        <w:pStyle w:val="NoSpacing"/>
        <w:rPr>
          <w:sz w:val="22"/>
          <w:szCs w:val="22"/>
          <w:lang w:eastAsia="en-GB"/>
        </w:rPr>
      </w:pPr>
      <w:r w:rsidRPr="00974625">
        <w:rPr>
          <w:sz w:val="22"/>
          <w:szCs w:val="22"/>
        </w:rPr>
        <w:t>A digital twin is a real-time virtual replica of a physical building. It integrates BIM, IoT data, and analytics to simulate performance and predict future behaviour. Research shows that digital twins significantly improve energy efficiency and maintenance planning (Opoku et al., 2021).</w:t>
      </w:r>
    </w:p>
    <w:p w14:paraId="4F53E2F4" w14:textId="77777777" w:rsidR="00CF270E" w:rsidRPr="00974625" w:rsidRDefault="00CF270E" w:rsidP="00CF270E">
      <w:pPr>
        <w:pStyle w:val="NoSpacing"/>
        <w:rPr>
          <w:sz w:val="22"/>
          <w:szCs w:val="22"/>
          <w:lang w:eastAsia="en-GB"/>
        </w:rPr>
      </w:pPr>
      <w:r w:rsidRPr="00974625">
        <w:rPr>
          <w:sz w:val="22"/>
          <w:szCs w:val="22"/>
          <w:lang w:eastAsia="en-GB"/>
        </w:rPr>
        <w:t>For the Alex Building, a digital twin could:</w:t>
      </w:r>
    </w:p>
    <w:p w14:paraId="60369437" w14:textId="77777777" w:rsidR="000C55AE" w:rsidRPr="00974625" w:rsidRDefault="000C55AE" w:rsidP="00CF270E">
      <w:pPr>
        <w:pStyle w:val="NoSpacing"/>
        <w:rPr>
          <w:sz w:val="22"/>
          <w:szCs w:val="22"/>
          <w:lang w:eastAsia="en-GB"/>
        </w:rPr>
      </w:pPr>
    </w:p>
    <w:p w14:paraId="28E0D933"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Monitor energy use across mixed-use spaces</w:t>
      </w:r>
    </w:p>
    <w:p w14:paraId="54F93D7D"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Identify inefficient zones</w:t>
      </w:r>
    </w:p>
    <w:p w14:paraId="78B8B495"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Simulate retrofit options</w:t>
      </w:r>
    </w:p>
    <w:p w14:paraId="60F49F9A"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Support long-term conservation planning</w:t>
      </w:r>
    </w:p>
    <w:p w14:paraId="239BD14E" w14:textId="77777777" w:rsidR="00CF270E" w:rsidRPr="00974625" w:rsidRDefault="00CF270E" w:rsidP="00A87790">
      <w:pPr>
        <w:pStyle w:val="NoSpacing"/>
        <w:numPr>
          <w:ilvl w:val="0"/>
          <w:numId w:val="7"/>
        </w:numPr>
        <w:rPr>
          <w:sz w:val="22"/>
          <w:szCs w:val="22"/>
          <w:lang w:eastAsia="en-GB"/>
        </w:rPr>
      </w:pPr>
      <w:r w:rsidRPr="00974625">
        <w:rPr>
          <w:sz w:val="22"/>
          <w:szCs w:val="22"/>
          <w:lang w:eastAsia="en-GB"/>
        </w:rPr>
        <w:t>Provide real-time defect reporting</w:t>
      </w:r>
    </w:p>
    <w:p w14:paraId="02ED443E" w14:textId="77777777" w:rsidR="0064624C" w:rsidRPr="0064624C" w:rsidRDefault="0064624C" w:rsidP="0064624C">
      <w:pPr>
        <w:pStyle w:val="NoSpacing"/>
        <w:rPr>
          <w:sz w:val="22"/>
          <w:szCs w:val="22"/>
          <w:lang w:eastAsia="en-GB"/>
        </w:rPr>
      </w:pPr>
    </w:p>
    <w:p w14:paraId="635FAF86" w14:textId="77777777" w:rsidR="00C12691" w:rsidRDefault="0064624C" w:rsidP="008C6FCD">
      <w:pPr>
        <w:pStyle w:val="NoSpacing"/>
        <w:rPr>
          <w:sz w:val="22"/>
          <w:szCs w:val="22"/>
        </w:rPr>
      </w:pPr>
      <w:r w:rsidRPr="00974625">
        <w:rPr>
          <w:sz w:val="22"/>
          <w:szCs w:val="22"/>
        </w:rPr>
        <w:t>Whole-life performance should include operational carbon, embodied carbon, lifecycle cost, maintenance planning, user comfort, conservation value and resilience. UKGBC states that the built environment is directly responsible for 25% of UK carbon emissions and that its roadmap sets a pathway to net zero by 2050 (UKGBC, 2021). This supports prioritising operational tuning and maintenance before major replacement works are proposed. A full digital twin would be valuable but expensive and data-intensive, so it should follow a staged approach: first HBIM/AIM, then a digital logbook and targeted sensors, and only later AI analytics once reliable data exists.</w:t>
      </w:r>
    </w:p>
    <w:p w14:paraId="152BBEAD" w14:textId="77777777" w:rsidR="00974625" w:rsidRPr="00974625" w:rsidRDefault="00974625" w:rsidP="008C6FCD">
      <w:pPr>
        <w:pStyle w:val="NoSpacing"/>
        <w:rPr>
          <w:sz w:val="22"/>
          <w:szCs w:val="22"/>
          <w:lang w:eastAsia="en-GB"/>
        </w:rPr>
      </w:pPr>
    </w:p>
    <w:p w14:paraId="68DD9FF1" w14:textId="77777777" w:rsidR="00842BF6" w:rsidRPr="00974625" w:rsidRDefault="00640A38">
      <w:pPr>
        <w:rPr>
          <w:sz w:val="22"/>
          <w:szCs w:val="22"/>
        </w:rPr>
      </w:pPr>
      <w:r w:rsidRPr="00974625">
        <w:rPr>
          <w:sz w:val="22"/>
          <w:szCs w:val="22"/>
        </w:rPr>
        <w:t>In my judgement, this makes a full digital twin a later-stage investment rather than an immediate priority. A small pilot linked to one workshop area, the roof/gutter risk zones and the main BMS data would be more defensible because benefits could be measured before wider rollout.</w:t>
      </w:r>
    </w:p>
    <w:p w14:paraId="194DBF7D" w14:textId="77777777" w:rsidR="00C77C8B" w:rsidRDefault="00C77C8B" w:rsidP="0064624C">
      <w:pPr>
        <w:pStyle w:val="NoSpacing"/>
        <w:rPr>
          <w:sz w:val="22"/>
          <w:szCs w:val="22"/>
          <w:lang w:eastAsia="en-GB"/>
        </w:rPr>
      </w:pPr>
    </w:p>
    <w:p w14:paraId="56B7D734" w14:textId="77777777" w:rsidR="00C77C8B" w:rsidRPr="0064624C" w:rsidRDefault="00C77C8B" w:rsidP="0064624C">
      <w:pPr>
        <w:pStyle w:val="NoSpacing"/>
        <w:rPr>
          <w:sz w:val="22"/>
          <w:szCs w:val="22"/>
          <w:lang w:eastAsia="en-GB"/>
        </w:rPr>
      </w:pPr>
    </w:p>
    <w:p w14:paraId="65C7D9F4" w14:textId="77777777" w:rsidR="00CF270E" w:rsidRPr="000C55AE" w:rsidRDefault="00CF270E" w:rsidP="00CF270E">
      <w:pPr>
        <w:pStyle w:val="NoSpacing"/>
        <w:rPr>
          <w:sz w:val="22"/>
          <w:szCs w:val="22"/>
          <w:lang w:eastAsia="en-GB"/>
        </w:rPr>
      </w:pPr>
    </w:p>
    <w:p w14:paraId="3F014D57" w14:textId="77777777" w:rsidR="000C55AE" w:rsidRPr="000C55AE" w:rsidRDefault="000C55AE" w:rsidP="00CF270E">
      <w:pPr>
        <w:pStyle w:val="NoSpacing"/>
        <w:rPr>
          <w:sz w:val="22"/>
          <w:szCs w:val="22"/>
          <w:lang w:eastAsia="en-GB"/>
        </w:rPr>
      </w:pPr>
    </w:p>
    <w:p w14:paraId="3000EB6E" w14:textId="77777777" w:rsidR="00CF270E" w:rsidRDefault="00CF270E" w:rsidP="000C55AE">
      <w:pPr>
        <w:pStyle w:val="Heading2"/>
        <w:rPr>
          <w:lang w:eastAsia="en-GB"/>
        </w:rPr>
      </w:pPr>
      <w:bookmarkStart w:id="17" w:name="_Toc236080224"/>
      <w:r w:rsidRPr="00CF270E">
        <w:rPr>
          <w:lang w:eastAsia="en-GB"/>
        </w:rPr>
        <w:lastRenderedPageBreak/>
        <w:t>3.5 Laser scanning for energy modelling</w:t>
      </w:r>
      <w:bookmarkEnd w:id="17"/>
    </w:p>
    <w:p w14:paraId="2E54B939" w14:textId="77777777" w:rsidR="000C55AE" w:rsidRPr="000C55AE" w:rsidRDefault="000C55AE" w:rsidP="00CF270E">
      <w:pPr>
        <w:pStyle w:val="NoSpacing"/>
        <w:rPr>
          <w:b/>
          <w:bCs/>
          <w:sz w:val="22"/>
          <w:szCs w:val="22"/>
          <w:lang w:eastAsia="en-GB"/>
        </w:rPr>
      </w:pPr>
    </w:p>
    <w:p w14:paraId="03528685" w14:textId="77777777" w:rsidR="00CF270E" w:rsidRPr="000C55AE" w:rsidRDefault="00CF270E" w:rsidP="00CF270E">
      <w:pPr>
        <w:pStyle w:val="NoSpacing"/>
        <w:rPr>
          <w:sz w:val="22"/>
          <w:szCs w:val="22"/>
          <w:lang w:eastAsia="en-GB"/>
        </w:rPr>
      </w:pPr>
      <w:r w:rsidRPr="000C55AE">
        <w:rPr>
          <w:sz w:val="22"/>
          <w:szCs w:val="22"/>
          <w:lang w:eastAsia="en-GB"/>
        </w:rPr>
        <w:t>Laser-scanned point clouds support accurate thermal modelling by identifying:</w:t>
      </w:r>
    </w:p>
    <w:p w14:paraId="0FFF4262" w14:textId="77777777" w:rsidR="000C55AE" w:rsidRPr="000C55AE" w:rsidRDefault="000C55AE" w:rsidP="00CF270E">
      <w:pPr>
        <w:pStyle w:val="NoSpacing"/>
        <w:rPr>
          <w:sz w:val="22"/>
          <w:szCs w:val="22"/>
          <w:lang w:eastAsia="en-GB"/>
        </w:rPr>
      </w:pPr>
    </w:p>
    <w:p w14:paraId="4EA26792"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Air leakage paths</w:t>
      </w:r>
    </w:p>
    <w:p w14:paraId="476C1ED6"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Thermal bridging</w:t>
      </w:r>
    </w:p>
    <w:p w14:paraId="19E7C692" w14:textId="77777777" w:rsidR="00CF270E" w:rsidRPr="000C55AE" w:rsidRDefault="00CF270E" w:rsidP="00A87790">
      <w:pPr>
        <w:pStyle w:val="NoSpacing"/>
        <w:numPr>
          <w:ilvl w:val="0"/>
          <w:numId w:val="8"/>
        </w:numPr>
        <w:rPr>
          <w:sz w:val="22"/>
          <w:szCs w:val="22"/>
          <w:lang w:eastAsia="en-GB"/>
        </w:rPr>
      </w:pPr>
      <w:r w:rsidRPr="000C55AE">
        <w:rPr>
          <w:sz w:val="22"/>
          <w:szCs w:val="22"/>
          <w:lang w:eastAsia="en-GB"/>
        </w:rPr>
        <w:t>Insulation gaps</w:t>
      </w:r>
    </w:p>
    <w:p w14:paraId="474F4DEF" w14:textId="5CB6E940" w:rsidR="000C55AE" w:rsidRPr="00974625" w:rsidRDefault="00CF270E" w:rsidP="000C55AE">
      <w:pPr>
        <w:pStyle w:val="NoSpacing"/>
        <w:numPr>
          <w:ilvl w:val="0"/>
          <w:numId w:val="8"/>
        </w:numPr>
        <w:rPr>
          <w:sz w:val="22"/>
          <w:szCs w:val="22"/>
          <w:lang w:eastAsia="en-GB"/>
        </w:rPr>
      </w:pPr>
      <w:r w:rsidRPr="000C55AE">
        <w:rPr>
          <w:sz w:val="22"/>
          <w:szCs w:val="22"/>
          <w:lang w:eastAsia="en-GB"/>
        </w:rPr>
        <w:t>Window performance issues</w:t>
      </w:r>
    </w:p>
    <w:p w14:paraId="486DADDA" w14:textId="77777777" w:rsidR="000C55AE" w:rsidRPr="000C55AE" w:rsidRDefault="000C55AE" w:rsidP="00CF270E">
      <w:pPr>
        <w:pStyle w:val="NoSpacing"/>
        <w:rPr>
          <w:sz w:val="22"/>
          <w:szCs w:val="22"/>
          <w:lang w:eastAsia="en-GB"/>
        </w:rPr>
      </w:pPr>
    </w:p>
    <w:p w14:paraId="32B370D8" w14:textId="77777777" w:rsidR="00CF270E" w:rsidRDefault="00CF270E" w:rsidP="000C55AE">
      <w:pPr>
        <w:pStyle w:val="Heading2"/>
        <w:rPr>
          <w:lang w:eastAsia="en-GB"/>
        </w:rPr>
      </w:pPr>
      <w:bookmarkStart w:id="18" w:name="_Toc236080225"/>
      <w:r w:rsidRPr="00CF270E">
        <w:rPr>
          <w:lang w:eastAsia="en-GB"/>
        </w:rPr>
        <w:t>3.6 Drones for thermal imaging</w:t>
      </w:r>
      <w:bookmarkEnd w:id="18"/>
    </w:p>
    <w:p w14:paraId="28FCD07B" w14:textId="77777777" w:rsidR="000C55AE" w:rsidRPr="000C55AE" w:rsidRDefault="000C55AE" w:rsidP="00CF270E">
      <w:pPr>
        <w:pStyle w:val="NoSpacing"/>
        <w:rPr>
          <w:b/>
          <w:bCs/>
          <w:sz w:val="22"/>
          <w:szCs w:val="22"/>
          <w:lang w:eastAsia="en-GB"/>
        </w:rPr>
      </w:pPr>
    </w:p>
    <w:p w14:paraId="05D6D980" w14:textId="77777777" w:rsidR="00CF270E" w:rsidRPr="000C55AE" w:rsidRDefault="00CF270E" w:rsidP="00CF270E">
      <w:pPr>
        <w:pStyle w:val="NoSpacing"/>
        <w:rPr>
          <w:sz w:val="22"/>
          <w:szCs w:val="22"/>
          <w:lang w:eastAsia="en-GB"/>
        </w:rPr>
      </w:pPr>
      <w:r w:rsidRPr="000C55AE">
        <w:rPr>
          <w:sz w:val="22"/>
          <w:szCs w:val="22"/>
          <w:lang w:eastAsia="en-GB"/>
        </w:rPr>
        <w:t>Thermal drones can detect:</w:t>
      </w:r>
    </w:p>
    <w:p w14:paraId="1E62BCAC" w14:textId="77777777" w:rsidR="000C55AE" w:rsidRPr="000C55AE" w:rsidRDefault="000C55AE" w:rsidP="00CF270E">
      <w:pPr>
        <w:pStyle w:val="NoSpacing"/>
        <w:rPr>
          <w:sz w:val="22"/>
          <w:szCs w:val="22"/>
          <w:lang w:eastAsia="en-GB"/>
        </w:rPr>
      </w:pPr>
    </w:p>
    <w:p w14:paraId="4CECDCAA"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Heat loss through roofs</w:t>
      </w:r>
    </w:p>
    <w:p w14:paraId="35DA38DB"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Moisture ingress</w:t>
      </w:r>
    </w:p>
    <w:p w14:paraId="0FC3EDE5"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Overheating plant rooms</w:t>
      </w:r>
    </w:p>
    <w:p w14:paraId="6A8A36D7" w14:textId="77777777" w:rsidR="00CF270E" w:rsidRPr="000C55AE" w:rsidRDefault="00CF270E" w:rsidP="00A87790">
      <w:pPr>
        <w:pStyle w:val="NoSpacing"/>
        <w:numPr>
          <w:ilvl w:val="0"/>
          <w:numId w:val="9"/>
        </w:numPr>
        <w:rPr>
          <w:sz w:val="22"/>
          <w:szCs w:val="22"/>
          <w:lang w:eastAsia="en-GB"/>
        </w:rPr>
      </w:pPr>
      <w:r w:rsidRPr="000C55AE">
        <w:rPr>
          <w:sz w:val="22"/>
          <w:szCs w:val="22"/>
          <w:lang w:eastAsia="en-GB"/>
        </w:rPr>
        <w:t>Faulty insulation</w:t>
      </w:r>
    </w:p>
    <w:p w14:paraId="5366CF57" w14:textId="77777777" w:rsidR="000C55AE" w:rsidRPr="000C55AE" w:rsidRDefault="000C55AE" w:rsidP="000C55AE">
      <w:pPr>
        <w:pStyle w:val="NoSpacing"/>
        <w:rPr>
          <w:sz w:val="22"/>
          <w:szCs w:val="22"/>
          <w:lang w:eastAsia="en-GB"/>
        </w:rPr>
      </w:pPr>
    </w:p>
    <w:p w14:paraId="2A2D1266" w14:textId="77777777" w:rsidR="00CF270E" w:rsidRPr="000C55AE" w:rsidRDefault="00CF270E" w:rsidP="00CF270E">
      <w:pPr>
        <w:pStyle w:val="NoSpacing"/>
        <w:rPr>
          <w:sz w:val="22"/>
          <w:szCs w:val="22"/>
          <w:lang w:eastAsia="en-GB"/>
        </w:rPr>
      </w:pPr>
      <w:r w:rsidRPr="000C55AE">
        <w:rPr>
          <w:sz w:val="22"/>
          <w:szCs w:val="22"/>
          <w:lang w:eastAsia="en-GB"/>
        </w:rPr>
        <w:t>This would support targeted retrofit interventions.</w:t>
      </w:r>
    </w:p>
    <w:p w14:paraId="1E27AC12" w14:textId="77777777" w:rsidR="000C55AE" w:rsidRPr="000C55AE" w:rsidRDefault="000C55AE" w:rsidP="00CF270E">
      <w:pPr>
        <w:pStyle w:val="NoSpacing"/>
        <w:rPr>
          <w:sz w:val="22"/>
          <w:szCs w:val="22"/>
          <w:lang w:eastAsia="en-GB"/>
        </w:rPr>
      </w:pPr>
    </w:p>
    <w:p w14:paraId="73010048" w14:textId="77777777" w:rsidR="00CF270E" w:rsidRDefault="00CF270E" w:rsidP="000C55AE">
      <w:pPr>
        <w:pStyle w:val="Heading2"/>
        <w:rPr>
          <w:lang w:eastAsia="en-GB"/>
        </w:rPr>
      </w:pPr>
      <w:bookmarkStart w:id="19" w:name="_Toc236080226"/>
      <w:r w:rsidRPr="00CF270E">
        <w:rPr>
          <w:lang w:eastAsia="en-GB"/>
        </w:rPr>
        <w:t>3.7 Case studies of smart buildings</w:t>
      </w:r>
      <w:bookmarkEnd w:id="19"/>
    </w:p>
    <w:p w14:paraId="73C1C079" w14:textId="77777777" w:rsidR="00974625" w:rsidRPr="00974625" w:rsidRDefault="00974625" w:rsidP="00974625">
      <w:pPr>
        <w:pStyle w:val="NoSpacing"/>
        <w:rPr>
          <w:lang w:eastAsia="en-GB"/>
        </w:rPr>
      </w:pPr>
    </w:p>
    <w:p w14:paraId="0874D0E2" w14:textId="77777777" w:rsidR="00301CD1" w:rsidRPr="00974625" w:rsidRDefault="00240EEA" w:rsidP="00974625">
      <w:pPr>
        <w:pStyle w:val="NoSpacing"/>
        <w:rPr>
          <w:sz w:val="22"/>
          <w:szCs w:val="22"/>
        </w:rPr>
      </w:pPr>
      <w:r w:rsidRPr="00974625">
        <w:rPr>
          <w:sz w:val="22"/>
          <w:szCs w:val="22"/>
        </w:rPr>
        <w:t>International precedents show how smart-building technologies can improve energy use, asset reliability and facilities management, but they must be interpreted carefully for the smaller, listed Alex Building. The following examples are therefore used as transferable lessons rather than direct copy-and-paste solutions.</w:t>
      </w:r>
    </w:p>
    <w:p w14:paraId="3371734D" w14:textId="77777777" w:rsidR="00974625" w:rsidRDefault="00974625" w:rsidP="00974625">
      <w:pPr>
        <w:pStyle w:val="NoSpacing"/>
      </w:pPr>
    </w:p>
    <w:tbl>
      <w:tblPr>
        <w:tblStyle w:val="ListTable3-Accent1"/>
        <w:tblW w:w="0" w:type="auto"/>
        <w:tblLook w:val="04A0" w:firstRow="1" w:lastRow="0" w:firstColumn="1" w:lastColumn="0" w:noHBand="0" w:noVBand="1"/>
      </w:tblPr>
      <w:tblGrid>
        <w:gridCol w:w="3004"/>
        <w:gridCol w:w="3007"/>
        <w:gridCol w:w="3005"/>
      </w:tblGrid>
      <w:tr w:rsidR="00301CD1" w:rsidRPr="00974625" w14:paraId="65DA5963" w14:textId="77777777" w:rsidTr="00BD6B1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9" w:type="dxa"/>
          </w:tcPr>
          <w:p w14:paraId="047E11FF" w14:textId="77777777" w:rsidR="00301CD1" w:rsidRPr="00974625" w:rsidRDefault="00240EEA" w:rsidP="00974625">
            <w:pPr>
              <w:pStyle w:val="NoSpacing"/>
              <w:rPr>
                <w:sz w:val="22"/>
                <w:szCs w:val="22"/>
              </w:rPr>
            </w:pPr>
            <w:r w:rsidRPr="00974625">
              <w:rPr>
                <w:sz w:val="22"/>
                <w:szCs w:val="22"/>
              </w:rPr>
              <w:t>Case study</w:t>
            </w:r>
          </w:p>
        </w:tc>
        <w:tc>
          <w:tcPr>
            <w:tcW w:w="3009" w:type="dxa"/>
          </w:tcPr>
          <w:p w14:paraId="73851756" w14:textId="77777777" w:rsidR="00301CD1" w:rsidRPr="00974625" w:rsidRDefault="00240EEA"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Relevant smart-building evidence</w:t>
            </w:r>
          </w:p>
        </w:tc>
        <w:tc>
          <w:tcPr>
            <w:tcW w:w="3009" w:type="dxa"/>
          </w:tcPr>
          <w:p w14:paraId="53DD24D1" w14:textId="77777777" w:rsidR="00301CD1" w:rsidRPr="00974625" w:rsidRDefault="00240EEA"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Lesson for the Alex Building</w:t>
            </w:r>
          </w:p>
        </w:tc>
      </w:tr>
      <w:tr w:rsidR="00301CD1" w:rsidRPr="00974625" w14:paraId="2C89F1E9"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04A427A6" w14:textId="77777777" w:rsidR="00301CD1" w:rsidRPr="00974625" w:rsidRDefault="00240EEA" w:rsidP="00974625">
            <w:pPr>
              <w:pStyle w:val="NoSpacing"/>
              <w:rPr>
                <w:sz w:val="22"/>
                <w:szCs w:val="22"/>
              </w:rPr>
            </w:pPr>
            <w:r w:rsidRPr="00974625">
              <w:rPr>
                <w:sz w:val="22"/>
                <w:szCs w:val="22"/>
              </w:rPr>
              <w:t>The Edge, Amsterdam</w:t>
            </w:r>
          </w:p>
        </w:tc>
        <w:tc>
          <w:tcPr>
            <w:tcW w:w="3009" w:type="dxa"/>
          </w:tcPr>
          <w:p w14:paraId="2891C85F"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BREEAM case-study evidence describes an energy-positive office with smart systems that continually measure occupancy and movement; Bloomberg also reports approximately 28,000 sensors and app-based workspace allocation.</w:t>
            </w:r>
          </w:p>
        </w:tc>
        <w:tc>
          <w:tcPr>
            <w:tcW w:w="3009" w:type="dxa"/>
          </w:tcPr>
          <w:p w14:paraId="7BC0BFC5"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 xml:space="preserve">Use occupancy and environmental data to improve room use and BMS </w:t>
            </w:r>
            <w:proofErr w:type="gramStart"/>
            <w:r w:rsidRPr="00974625">
              <w:rPr>
                <w:sz w:val="22"/>
                <w:szCs w:val="22"/>
              </w:rPr>
              <w:t>control, but</w:t>
            </w:r>
            <w:proofErr w:type="gramEnd"/>
            <w:r w:rsidRPr="00974625">
              <w:rPr>
                <w:sz w:val="22"/>
                <w:szCs w:val="22"/>
              </w:rPr>
              <w:t xml:space="preserve"> apply it at a smaller and less intrusive scale. (BRE Group, 2022; Randall, 2015)</w:t>
            </w:r>
          </w:p>
        </w:tc>
      </w:tr>
      <w:tr w:rsidR="00301CD1" w:rsidRPr="00974625" w14:paraId="18A58DC1" w14:textId="77777777" w:rsidTr="00BD6B16">
        <w:tc>
          <w:tcPr>
            <w:cnfStyle w:val="001000000000" w:firstRow="0" w:lastRow="0" w:firstColumn="1" w:lastColumn="0" w:oddVBand="0" w:evenVBand="0" w:oddHBand="0" w:evenHBand="0" w:firstRowFirstColumn="0" w:firstRowLastColumn="0" w:lastRowFirstColumn="0" w:lastRowLastColumn="0"/>
            <w:tcW w:w="3009" w:type="dxa"/>
          </w:tcPr>
          <w:p w14:paraId="43124F89" w14:textId="77777777" w:rsidR="00301CD1" w:rsidRPr="00974625" w:rsidRDefault="00240EEA" w:rsidP="00974625">
            <w:pPr>
              <w:pStyle w:val="NoSpacing"/>
              <w:rPr>
                <w:sz w:val="22"/>
                <w:szCs w:val="22"/>
              </w:rPr>
            </w:pPr>
            <w:r w:rsidRPr="00974625">
              <w:rPr>
                <w:sz w:val="22"/>
                <w:szCs w:val="22"/>
              </w:rPr>
              <w:t>Glumac Shanghai HQ</w:t>
            </w:r>
          </w:p>
        </w:tc>
        <w:tc>
          <w:tcPr>
            <w:tcW w:w="3009" w:type="dxa"/>
          </w:tcPr>
          <w:p w14:paraId="30821715"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The project is documented as a high-performance office using biophilic design, solar photovoltaics and real-time indoor/outdoor air-quality information through a RESET app.</w:t>
            </w:r>
          </w:p>
        </w:tc>
        <w:tc>
          <w:tcPr>
            <w:tcW w:w="3009" w:type="dxa"/>
          </w:tcPr>
          <w:p w14:paraId="09BC5214"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Supports targeted air-quality monitoring in workshops, studios and heritage-sensitive spaces, particularly where user wellbeing and ventilation are important. (Terrapin Bright Green, 2016; Wang, 2014)</w:t>
            </w:r>
          </w:p>
        </w:tc>
      </w:tr>
      <w:tr w:rsidR="00301CD1" w:rsidRPr="00974625" w14:paraId="7BFE90A6"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223BD957" w14:textId="77777777" w:rsidR="00301CD1" w:rsidRPr="00974625" w:rsidRDefault="00240EEA" w:rsidP="00974625">
            <w:pPr>
              <w:pStyle w:val="NoSpacing"/>
              <w:rPr>
                <w:sz w:val="22"/>
                <w:szCs w:val="22"/>
              </w:rPr>
            </w:pPr>
            <w:r w:rsidRPr="00974625">
              <w:rPr>
                <w:sz w:val="22"/>
                <w:szCs w:val="22"/>
              </w:rPr>
              <w:lastRenderedPageBreak/>
              <w:t>Burj Khalifa</w:t>
            </w:r>
          </w:p>
        </w:tc>
        <w:tc>
          <w:tcPr>
            <w:tcW w:w="3009" w:type="dxa"/>
          </w:tcPr>
          <w:p w14:paraId="6D0DA93B"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Honeywell’s Outcome Based Service uses real-time field data, anomaly identification and predictive/prescriptive maintenance for HVAC mechanical assets.</w:t>
            </w:r>
          </w:p>
        </w:tc>
        <w:tc>
          <w:tcPr>
            <w:tcW w:w="3009" w:type="dxa"/>
          </w:tcPr>
          <w:p w14:paraId="40223957"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Shows why AI should be introduced only after reliable asset and sensor data exist; the Alex Building should begin with simpler asset records and monitoring. (Tomás, 2018)</w:t>
            </w:r>
          </w:p>
        </w:tc>
      </w:tr>
      <w:tr w:rsidR="00301CD1" w:rsidRPr="00974625" w14:paraId="6CFCD70B" w14:textId="77777777" w:rsidTr="00BD6B16">
        <w:tc>
          <w:tcPr>
            <w:cnfStyle w:val="001000000000" w:firstRow="0" w:lastRow="0" w:firstColumn="1" w:lastColumn="0" w:oddVBand="0" w:evenVBand="0" w:oddHBand="0" w:evenHBand="0" w:firstRowFirstColumn="0" w:firstRowLastColumn="0" w:lastRowFirstColumn="0" w:lastRowLastColumn="0"/>
            <w:tcW w:w="3009" w:type="dxa"/>
          </w:tcPr>
          <w:p w14:paraId="70002C88" w14:textId="77777777" w:rsidR="00301CD1" w:rsidRPr="00974625" w:rsidRDefault="00240EEA" w:rsidP="00974625">
            <w:pPr>
              <w:pStyle w:val="NoSpacing"/>
              <w:rPr>
                <w:sz w:val="22"/>
                <w:szCs w:val="22"/>
              </w:rPr>
            </w:pPr>
            <w:r w:rsidRPr="00974625">
              <w:rPr>
                <w:sz w:val="22"/>
                <w:szCs w:val="22"/>
              </w:rPr>
              <w:t>Heathrow Airport digital twin</w:t>
            </w:r>
          </w:p>
        </w:tc>
        <w:tc>
          <w:tcPr>
            <w:tcW w:w="3009" w:type="dxa"/>
          </w:tcPr>
          <w:p w14:paraId="51B963E7"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NATS describes Demand Capacity Balancer as a digital twin that models operational performance in near real time and now supports environmental performance planning.</w:t>
            </w:r>
          </w:p>
        </w:tc>
        <w:tc>
          <w:tcPr>
            <w:tcW w:w="3009" w:type="dxa"/>
          </w:tcPr>
          <w:p w14:paraId="503A708E" w14:textId="77777777" w:rsidR="00301CD1" w:rsidRPr="00974625" w:rsidRDefault="00240EEA"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Useful precedent for phased digital twins: first collect reliable data, then use modelling to test operational decisions and reduce waste. (NATS, 2024)</w:t>
            </w:r>
          </w:p>
        </w:tc>
      </w:tr>
      <w:tr w:rsidR="00301CD1" w:rsidRPr="00974625" w14:paraId="4E83A640"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3AD2AA92" w14:textId="77777777" w:rsidR="00301CD1" w:rsidRPr="00974625" w:rsidRDefault="00240EEA" w:rsidP="00974625">
            <w:pPr>
              <w:pStyle w:val="NoSpacing"/>
              <w:rPr>
                <w:sz w:val="22"/>
                <w:szCs w:val="22"/>
              </w:rPr>
            </w:pPr>
            <w:r w:rsidRPr="00974625">
              <w:rPr>
                <w:sz w:val="22"/>
                <w:szCs w:val="22"/>
              </w:rPr>
              <w:t>Sydney Opera House FM digitalisation</w:t>
            </w:r>
          </w:p>
        </w:tc>
        <w:tc>
          <w:tcPr>
            <w:tcW w:w="3009" w:type="dxa"/>
          </w:tcPr>
          <w:p w14:paraId="3EE67A55"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Okana describes a BIM4FM system linking a constantly updated digital model to engineering, maintenance and control systems; QUT also identifies Sydney Opera House as a BIM-for-FM exemplar.</w:t>
            </w:r>
          </w:p>
        </w:tc>
        <w:tc>
          <w:tcPr>
            <w:tcW w:w="3009" w:type="dxa"/>
          </w:tcPr>
          <w:p w14:paraId="2AEFD9CF" w14:textId="77777777" w:rsidR="00301CD1" w:rsidRPr="00974625" w:rsidRDefault="00240EEA"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Most relevant heritage precedent because it shows how BIM/FM integration can support a culturally significant building with complex services. (Okana, n.d.; CRC Construction Innovation, 2007)</w:t>
            </w:r>
          </w:p>
        </w:tc>
      </w:tr>
    </w:tbl>
    <w:p w14:paraId="5ED26329" w14:textId="77777777" w:rsidR="00974625" w:rsidRDefault="00974625" w:rsidP="00974625">
      <w:pPr>
        <w:pStyle w:val="NoSpacing"/>
      </w:pPr>
    </w:p>
    <w:p w14:paraId="2B8DCD1A" w14:textId="049B8F3A" w:rsidR="00301CD1" w:rsidRDefault="00240EEA" w:rsidP="00974625">
      <w:pPr>
        <w:pStyle w:val="NoSpacing"/>
        <w:rPr>
          <w:sz w:val="22"/>
          <w:szCs w:val="22"/>
        </w:rPr>
      </w:pPr>
      <w:r w:rsidRPr="00974625">
        <w:rPr>
          <w:sz w:val="22"/>
          <w:szCs w:val="22"/>
        </w:rPr>
        <w:t>These case studies demonstrate that smart technologies can transform building performance, but the Alex Building requires a proportionate heritage-sensitive strategy. The most useful precedents are therefore structured asset information, targeted environmental monitoring, occupancy-based control, proactive maintenance and phased digital-twin implementation, supported by project-specific sources such as Powell Dobson, AluK, Swansea Council and Historic England.</w:t>
      </w:r>
    </w:p>
    <w:p w14:paraId="428C07CC" w14:textId="77777777" w:rsidR="00974625" w:rsidRPr="00974625" w:rsidRDefault="00974625" w:rsidP="00974625">
      <w:pPr>
        <w:pStyle w:val="NoSpacing"/>
      </w:pPr>
    </w:p>
    <w:p w14:paraId="7A022ED7" w14:textId="77777777" w:rsidR="00CF270E" w:rsidRPr="00CF270E" w:rsidRDefault="00CF270E" w:rsidP="000C55AE">
      <w:pPr>
        <w:pStyle w:val="Heading1"/>
        <w:rPr>
          <w:lang w:eastAsia="en-GB"/>
        </w:rPr>
      </w:pPr>
      <w:bookmarkStart w:id="20" w:name="_Toc236080227"/>
      <w:r w:rsidRPr="00CF270E">
        <w:rPr>
          <w:lang w:eastAsia="en-GB"/>
        </w:rPr>
        <w:t>4. Retrofit Strategy for the Alex Building</w:t>
      </w:r>
      <w:bookmarkEnd w:id="20"/>
    </w:p>
    <w:p w14:paraId="40CBEA7D" w14:textId="77777777" w:rsidR="000C55AE" w:rsidRDefault="00CF270E" w:rsidP="000C55AE">
      <w:pPr>
        <w:pStyle w:val="Heading2"/>
        <w:rPr>
          <w:lang w:eastAsia="en-GB"/>
        </w:rPr>
      </w:pPr>
      <w:bookmarkStart w:id="21" w:name="_Toc236080228"/>
      <w:r w:rsidRPr="00CF270E">
        <w:rPr>
          <w:lang w:eastAsia="en-GB"/>
        </w:rPr>
        <w:t>4.1 Heritage-Sensitive Retrofit Principles</w:t>
      </w:r>
      <w:bookmarkEnd w:id="21"/>
    </w:p>
    <w:p w14:paraId="69EF84F7" w14:textId="77777777" w:rsidR="000C55AE" w:rsidRPr="000C55AE" w:rsidRDefault="000C55AE" w:rsidP="000C55AE">
      <w:pPr>
        <w:pStyle w:val="NoSpacing"/>
        <w:rPr>
          <w:sz w:val="22"/>
          <w:szCs w:val="22"/>
          <w:lang w:eastAsia="en-GB"/>
        </w:rPr>
      </w:pPr>
    </w:p>
    <w:p w14:paraId="24CCE37B" w14:textId="77777777" w:rsidR="00CF270E" w:rsidRDefault="00CF270E" w:rsidP="00CF270E">
      <w:pPr>
        <w:pStyle w:val="NoSpacing"/>
        <w:rPr>
          <w:sz w:val="22"/>
          <w:szCs w:val="22"/>
          <w:lang w:eastAsia="en-GB"/>
        </w:rPr>
      </w:pPr>
      <w:r w:rsidRPr="000C55AE">
        <w:rPr>
          <w:sz w:val="22"/>
          <w:szCs w:val="22"/>
          <w:lang w:eastAsia="en-GB"/>
        </w:rPr>
        <w:t>Retrofit proposals must comply with conservation principles, ensuring that interventions are:</w:t>
      </w:r>
    </w:p>
    <w:p w14:paraId="633FA0CD" w14:textId="77777777" w:rsidR="000C55AE" w:rsidRPr="000C55AE" w:rsidRDefault="000C55AE" w:rsidP="00CF270E">
      <w:pPr>
        <w:pStyle w:val="NoSpacing"/>
        <w:rPr>
          <w:sz w:val="22"/>
          <w:szCs w:val="22"/>
          <w:lang w:eastAsia="en-GB"/>
        </w:rPr>
      </w:pPr>
    </w:p>
    <w:p w14:paraId="1B08BE61"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Reversible</w:t>
      </w:r>
    </w:p>
    <w:p w14:paraId="397C43EA"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Non-intrusive</w:t>
      </w:r>
    </w:p>
    <w:p w14:paraId="6F463615" w14:textId="77777777" w:rsidR="00CF270E" w:rsidRPr="000C55AE" w:rsidRDefault="00CF270E" w:rsidP="00A87790">
      <w:pPr>
        <w:pStyle w:val="NoSpacing"/>
        <w:numPr>
          <w:ilvl w:val="0"/>
          <w:numId w:val="15"/>
        </w:numPr>
        <w:rPr>
          <w:sz w:val="22"/>
          <w:szCs w:val="22"/>
          <w:lang w:eastAsia="en-GB"/>
        </w:rPr>
      </w:pPr>
      <w:r w:rsidRPr="000C55AE">
        <w:rPr>
          <w:sz w:val="22"/>
          <w:szCs w:val="22"/>
          <w:lang w:eastAsia="en-GB"/>
        </w:rPr>
        <w:t>Respectful of historic fabric</w:t>
      </w:r>
    </w:p>
    <w:p w14:paraId="7395A7CE" w14:textId="77777777" w:rsidR="00CF270E" w:rsidRDefault="00CF270E" w:rsidP="00A87790">
      <w:pPr>
        <w:pStyle w:val="NoSpacing"/>
        <w:numPr>
          <w:ilvl w:val="0"/>
          <w:numId w:val="15"/>
        </w:numPr>
        <w:rPr>
          <w:sz w:val="22"/>
          <w:szCs w:val="22"/>
          <w:lang w:eastAsia="en-GB"/>
        </w:rPr>
      </w:pPr>
      <w:r w:rsidRPr="000C55AE">
        <w:rPr>
          <w:sz w:val="22"/>
          <w:szCs w:val="22"/>
          <w:lang w:eastAsia="en-GB"/>
        </w:rPr>
        <w:t>Supported by compelling evidence</w:t>
      </w:r>
    </w:p>
    <w:p w14:paraId="4F53847E" w14:textId="77777777" w:rsidR="0064624C" w:rsidRDefault="0064624C" w:rsidP="0064624C">
      <w:pPr>
        <w:pStyle w:val="NoSpacing"/>
        <w:rPr>
          <w:sz w:val="22"/>
          <w:szCs w:val="22"/>
          <w:lang w:eastAsia="en-GB"/>
        </w:rPr>
      </w:pPr>
    </w:p>
    <w:p w14:paraId="520EBCF3" w14:textId="77777777" w:rsidR="00CF270E" w:rsidRDefault="00CF270E" w:rsidP="000C55AE">
      <w:pPr>
        <w:pStyle w:val="Heading2"/>
        <w:rPr>
          <w:lang w:eastAsia="en-GB"/>
        </w:rPr>
      </w:pPr>
      <w:bookmarkStart w:id="22" w:name="_Toc236080229"/>
      <w:r w:rsidRPr="00CF270E">
        <w:rPr>
          <w:lang w:eastAsia="en-GB"/>
        </w:rPr>
        <w:t>4.2 Digital twin implementation</w:t>
      </w:r>
      <w:bookmarkEnd w:id="22"/>
    </w:p>
    <w:p w14:paraId="1A7394B1" w14:textId="77777777" w:rsidR="000C55AE" w:rsidRPr="000C55AE" w:rsidRDefault="000C55AE" w:rsidP="000C55AE">
      <w:pPr>
        <w:pStyle w:val="NoSpacing"/>
        <w:rPr>
          <w:sz w:val="22"/>
          <w:szCs w:val="22"/>
          <w:lang w:eastAsia="en-GB"/>
        </w:rPr>
      </w:pPr>
    </w:p>
    <w:p w14:paraId="5F1BF8AE" w14:textId="77777777" w:rsidR="00CF270E" w:rsidRPr="000C55AE" w:rsidRDefault="00CF270E" w:rsidP="00CF270E">
      <w:pPr>
        <w:pStyle w:val="NoSpacing"/>
        <w:rPr>
          <w:sz w:val="22"/>
          <w:szCs w:val="22"/>
          <w:lang w:eastAsia="en-GB"/>
        </w:rPr>
      </w:pPr>
      <w:r w:rsidRPr="000C55AE">
        <w:rPr>
          <w:sz w:val="22"/>
          <w:szCs w:val="22"/>
          <w:lang w:eastAsia="en-GB"/>
        </w:rPr>
        <w:t>A digital twin should be created using:</w:t>
      </w:r>
    </w:p>
    <w:p w14:paraId="4F2015C2" w14:textId="77777777" w:rsidR="000C55AE" w:rsidRPr="000C55AE" w:rsidRDefault="000C55AE" w:rsidP="00CF270E">
      <w:pPr>
        <w:pStyle w:val="NoSpacing"/>
        <w:rPr>
          <w:sz w:val="22"/>
          <w:szCs w:val="22"/>
          <w:lang w:eastAsia="en-GB"/>
        </w:rPr>
      </w:pPr>
    </w:p>
    <w:p w14:paraId="1CEF988F"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t>Laser-scanned point cloud</w:t>
      </w:r>
    </w:p>
    <w:p w14:paraId="2EBC5AB3"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t>BIM model</w:t>
      </w:r>
    </w:p>
    <w:p w14:paraId="0AF05A13" w14:textId="77777777" w:rsidR="00CF270E" w:rsidRPr="000C55AE" w:rsidRDefault="00CF270E" w:rsidP="00A87790">
      <w:pPr>
        <w:pStyle w:val="NoSpacing"/>
        <w:numPr>
          <w:ilvl w:val="0"/>
          <w:numId w:val="16"/>
        </w:numPr>
        <w:rPr>
          <w:sz w:val="22"/>
          <w:szCs w:val="22"/>
          <w:lang w:eastAsia="en-GB"/>
        </w:rPr>
      </w:pPr>
      <w:r w:rsidRPr="000C55AE">
        <w:rPr>
          <w:sz w:val="22"/>
          <w:szCs w:val="22"/>
          <w:lang w:eastAsia="en-GB"/>
        </w:rPr>
        <w:lastRenderedPageBreak/>
        <w:t>IoT sensor network</w:t>
      </w:r>
    </w:p>
    <w:p w14:paraId="41BC4499" w14:textId="77777777" w:rsidR="000C55AE" w:rsidRPr="000C55AE" w:rsidRDefault="00CF270E" w:rsidP="000C55AE">
      <w:pPr>
        <w:pStyle w:val="NoSpacing"/>
        <w:numPr>
          <w:ilvl w:val="0"/>
          <w:numId w:val="16"/>
        </w:numPr>
        <w:rPr>
          <w:sz w:val="22"/>
          <w:szCs w:val="22"/>
          <w:lang w:eastAsia="en-GB"/>
        </w:rPr>
      </w:pPr>
      <w:r w:rsidRPr="000C55AE">
        <w:rPr>
          <w:sz w:val="22"/>
          <w:szCs w:val="22"/>
          <w:lang w:eastAsia="en-GB"/>
        </w:rPr>
        <w:t>Energy modelling software</w:t>
      </w:r>
    </w:p>
    <w:p w14:paraId="6EA0762C" w14:textId="77777777" w:rsidR="000C55AE" w:rsidRPr="00CF270E" w:rsidRDefault="000C55AE" w:rsidP="000C55AE">
      <w:pPr>
        <w:pStyle w:val="NoSpacing"/>
        <w:rPr>
          <w:lang w:eastAsia="en-GB"/>
        </w:rPr>
      </w:pPr>
    </w:p>
    <w:p w14:paraId="1CE278F6" w14:textId="77777777" w:rsidR="00CF270E" w:rsidRDefault="00CF270E" w:rsidP="00CF270E">
      <w:pPr>
        <w:pStyle w:val="NoSpacing"/>
        <w:rPr>
          <w:sz w:val="22"/>
          <w:szCs w:val="22"/>
          <w:lang w:eastAsia="en-GB"/>
        </w:rPr>
      </w:pPr>
      <w:r w:rsidRPr="000C55AE">
        <w:rPr>
          <w:sz w:val="22"/>
          <w:szCs w:val="22"/>
          <w:lang w:eastAsia="en-GB"/>
        </w:rPr>
        <w:t>This would provide a central platform for facilities management, enabling:</w:t>
      </w:r>
    </w:p>
    <w:p w14:paraId="37473C53" w14:textId="77777777" w:rsidR="000C55AE" w:rsidRPr="000C55AE" w:rsidRDefault="000C55AE" w:rsidP="00CF270E">
      <w:pPr>
        <w:pStyle w:val="NoSpacing"/>
        <w:rPr>
          <w:sz w:val="22"/>
          <w:szCs w:val="22"/>
          <w:lang w:eastAsia="en-GB"/>
        </w:rPr>
      </w:pPr>
    </w:p>
    <w:p w14:paraId="42E21684"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Real-time monitoring</w:t>
      </w:r>
    </w:p>
    <w:p w14:paraId="7686A209"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Predictive maintenance</w:t>
      </w:r>
    </w:p>
    <w:p w14:paraId="26033C8A" w14:textId="77777777" w:rsidR="00CF270E" w:rsidRPr="000C55AE" w:rsidRDefault="00CF270E" w:rsidP="00A87790">
      <w:pPr>
        <w:pStyle w:val="NoSpacing"/>
        <w:numPr>
          <w:ilvl w:val="0"/>
          <w:numId w:val="17"/>
        </w:numPr>
        <w:rPr>
          <w:sz w:val="22"/>
          <w:szCs w:val="22"/>
          <w:lang w:eastAsia="en-GB"/>
        </w:rPr>
      </w:pPr>
      <w:r w:rsidRPr="000C55AE">
        <w:rPr>
          <w:sz w:val="22"/>
          <w:szCs w:val="22"/>
          <w:lang w:eastAsia="en-GB"/>
        </w:rPr>
        <w:t>Occupancy-based control</w:t>
      </w:r>
    </w:p>
    <w:p w14:paraId="65364AFA" w14:textId="77777777" w:rsidR="0050390A" w:rsidRDefault="00CF270E" w:rsidP="0050390A">
      <w:pPr>
        <w:pStyle w:val="NoSpacing"/>
        <w:numPr>
          <w:ilvl w:val="0"/>
          <w:numId w:val="17"/>
        </w:numPr>
        <w:rPr>
          <w:sz w:val="22"/>
          <w:szCs w:val="22"/>
          <w:lang w:eastAsia="en-GB"/>
        </w:rPr>
      </w:pPr>
      <w:r w:rsidRPr="000C55AE">
        <w:rPr>
          <w:sz w:val="22"/>
          <w:szCs w:val="22"/>
          <w:lang w:eastAsia="en-GB"/>
        </w:rPr>
        <w:t>Long-term conservation planning</w:t>
      </w:r>
    </w:p>
    <w:p w14:paraId="7912DA3D" w14:textId="77777777" w:rsidR="00974625" w:rsidRDefault="00974625" w:rsidP="00974625">
      <w:pPr>
        <w:pStyle w:val="NoSpacing"/>
        <w:rPr>
          <w:sz w:val="22"/>
          <w:szCs w:val="22"/>
          <w:lang w:eastAsia="en-GB"/>
        </w:rPr>
      </w:pPr>
    </w:p>
    <w:p w14:paraId="184CCF36" w14:textId="10CDAE0B" w:rsidR="0064624C" w:rsidRPr="00974625" w:rsidRDefault="00640A38" w:rsidP="00974625">
      <w:pPr>
        <w:pStyle w:val="NoSpacing"/>
        <w:rPr>
          <w:sz w:val="22"/>
          <w:szCs w:val="22"/>
        </w:rPr>
      </w:pPr>
      <w:r w:rsidRPr="00974625">
        <w:rPr>
          <w:sz w:val="22"/>
          <w:szCs w:val="22"/>
        </w:rPr>
        <w:t>The first operational dashboard should focus on a small number of high-value issues: gutter/moisture alerts, workshop environmental conditions, energy use and repeated comfort complaints. This would keep the system manageable and avoid collecting data that facilities staff do not have time to act on.</w:t>
      </w:r>
    </w:p>
    <w:p w14:paraId="6DD522BF" w14:textId="77777777" w:rsidR="00974625" w:rsidRPr="00974625" w:rsidRDefault="00974625" w:rsidP="00974625">
      <w:pPr>
        <w:pStyle w:val="NoSpacing"/>
        <w:rPr>
          <w:sz w:val="22"/>
          <w:szCs w:val="22"/>
        </w:rPr>
      </w:pPr>
    </w:p>
    <w:p w14:paraId="55B5F793" w14:textId="77777777" w:rsidR="00CF270E" w:rsidRDefault="00CF270E" w:rsidP="00896B3A">
      <w:pPr>
        <w:pStyle w:val="Heading2"/>
        <w:rPr>
          <w:lang w:eastAsia="en-GB"/>
        </w:rPr>
      </w:pPr>
      <w:bookmarkStart w:id="23" w:name="_Toc236080230"/>
      <w:r w:rsidRPr="00CF270E">
        <w:rPr>
          <w:lang w:eastAsia="en-GB"/>
        </w:rPr>
        <w:t>4.3 Smart Defect-Reporting System</w:t>
      </w:r>
      <w:bookmarkEnd w:id="23"/>
    </w:p>
    <w:p w14:paraId="40E79BA4" w14:textId="77777777" w:rsidR="00896B3A" w:rsidRPr="00896B3A" w:rsidRDefault="00896B3A" w:rsidP="00896B3A">
      <w:pPr>
        <w:pStyle w:val="NoSpacing"/>
        <w:rPr>
          <w:sz w:val="22"/>
          <w:szCs w:val="22"/>
          <w:lang w:eastAsia="en-GB"/>
        </w:rPr>
      </w:pPr>
    </w:p>
    <w:p w14:paraId="104AC93C" w14:textId="77777777" w:rsidR="00CF270E" w:rsidRDefault="00CF270E" w:rsidP="00CF270E">
      <w:pPr>
        <w:pStyle w:val="NoSpacing"/>
        <w:rPr>
          <w:sz w:val="22"/>
          <w:szCs w:val="22"/>
          <w:lang w:eastAsia="en-GB"/>
        </w:rPr>
      </w:pPr>
      <w:r w:rsidRPr="00896B3A">
        <w:rPr>
          <w:sz w:val="22"/>
          <w:szCs w:val="22"/>
          <w:lang w:eastAsia="en-GB"/>
        </w:rPr>
        <w:t>The current defect-reporting process is inefficient. A new system could include:</w:t>
      </w:r>
    </w:p>
    <w:p w14:paraId="2016B06E" w14:textId="77777777" w:rsidR="00896B3A" w:rsidRPr="00896B3A" w:rsidRDefault="00896B3A" w:rsidP="00CF270E">
      <w:pPr>
        <w:pStyle w:val="NoSpacing"/>
        <w:rPr>
          <w:sz w:val="22"/>
          <w:szCs w:val="22"/>
          <w:lang w:eastAsia="en-GB"/>
        </w:rPr>
      </w:pPr>
    </w:p>
    <w:p w14:paraId="217B3731"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QR codes in each room</w:t>
      </w:r>
    </w:p>
    <w:p w14:paraId="0F01145E"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Mobile app integration</w:t>
      </w:r>
    </w:p>
    <w:p w14:paraId="37770B27"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Automated logging into FM software</w:t>
      </w:r>
    </w:p>
    <w:p w14:paraId="6CF3A910" w14:textId="77777777" w:rsidR="00CF270E" w:rsidRPr="00896B3A" w:rsidRDefault="00CF270E" w:rsidP="00A87790">
      <w:pPr>
        <w:pStyle w:val="NoSpacing"/>
        <w:numPr>
          <w:ilvl w:val="0"/>
          <w:numId w:val="18"/>
        </w:numPr>
        <w:rPr>
          <w:sz w:val="22"/>
          <w:szCs w:val="22"/>
          <w:lang w:eastAsia="en-GB"/>
        </w:rPr>
      </w:pPr>
      <w:r w:rsidRPr="00896B3A">
        <w:rPr>
          <w:sz w:val="22"/>
          <w:szCs w:val="22"/>
          <w:lang w:eastAsia="en-GB"/>
        </w:rPr>
        <w:t>Linking defects to BIM model locations</w:t>
      </w:r>
    </w:p>
    <w:p w14:paraId="3C2F2909" w14:textId="77777777" w:rsidR="0064624C" w:rsidRPr="00896B3A" w:rsidRDefault="0064624C" w:rsidP="00896B3A">
      <w:pPr>
        <w:pStyle w:val="NoSpacing"/>
        <w:rPr>
          <w:sz w:val="22"/>
          <w:szCs w:val="22"/>
          <w:lang w:eastAsia="en-GB"/>
        </w:rPr>
      </w:pPr>
    </w:p>
    <w:p w14:paraId="78460B25" w14:textId="77777777" w:rsidR="00CF270E" w:rsidRDefault="00CF270E" w:rsidP="00896B3A">
      <w:pPr>
        <w:pStyle w:val="Heading2"/>
        <w:rPr>
          <w:lang w:eastAsia="en-GB"/>
        </w:rPr>
      </w:pPr>
      <w:bookmarkStart w:id="24" w:name="_Toc236080231"/>
      <w:r w:rsidRPr="00CF270E">
        <w:rPr>
          <w:lang w:eastAsia="en-GB"/>
        </w:rPr>
        <w:t>4.4 IoT sensors for building performance</w:t>
      </w:r>
      <w:bookmarkEnd w:id="24"/>
    </w:p>
    <w:p w14:paraId="32267238" w14:textId="77777777" w:rsidR="00896B3A" w:rsidRPr="00896B3A" w:rsidRDefault="00896B3A" w:rsidP="00896B3A">
      <w:pPr>
        <w:pStyle w:val="NoSpacing"/>
        <w:rPr>
          <w:sz w:val="22"/>
          <w:szCs w:val="22"/>
          <w:lang w:eastAsia="en-GB"/>
        </w:rPr>
      </w:pPr>
    </w:p>
    <w:p w14:paraId="07F897DA" w14:textId="77777777" w:rsidR="00CF270E" w:rsidRPr="00896B3A" w:rsidRDefault="00CF270E" w:rsidP="00CF270E">
      <w:pPr>
        <w:pStyle w:val="NoSpacing"/>
        <w:rPr>
          <w:sz w:val="22"/>
          <w:szCs w:val="22"/>
          <w:lang w:eastAsia="en-GB"/>
        </w:rPr>
      </w:pPr>
      <w:r w:rsidRPr="00896B3A">
        <w:rPr>
          <w:sz w:val="22"/>
          <w:szCs w:val="22"/>
          <w:lang w:eastAsia="en-GB"/>
        </w:rPr>
        <w:t>Sensors should be installed to monitor:</w:t>
      </w:r>
    </w:p>
    <w:p w14:paraId="66E640F0" w14:textId="77777777" w:rsidR="00896B3A" w:rsidRPr="00896B3A" w:rsidRDefault="00896B3A" w:rsidP="00CF270E">
      <w:pPr>
        <w:pStyle w:val="NoSpacing"/>
        <w:rPr>
          <w:sz w:val="22"/>
          <w:szCs w:val="22"/>
          <w:lang w:eastAsia="en-GB"/>
        </w:rPr>
      </w:pPr>
    </w:p>
    <w:p w14:paraId="2A56209D"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Internal gutters (blockage detection)</w:t>
      </w:r>
    </w:p>
    <w:p w14:paraId="452DF051"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Window status (open/closed)</w:t>
      </w:r>
    </w:p>
    <w:p w14:paraId="0E691FA2"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Humidity in kiln and plant rooms</w:t>
      </w:r>
    </w:p>
    <w:p w14:paraId="71EF32E9" w14:textId="77777777" w:rsidR="00CF270E" w:rsidRPr="00896B3A" w:rsidRDefault="00CF270E" w:rsidP="00A87790">
      <w:pPr>
        <w:pStyle w:val="NoSpacing"/>
        <w:numPr>
          <w:ilvl w:val="0"/>
          <w:numId w:val="19"/>
        </w:numPr>
        <w:rPr>
          <w:sz w:val="22"/>
          <w:szCs w:val="22"/>
          <w:lang w:eastAsia="en-GB"/>
        </w:rPr>
      </w:pPr>
      <w:r w:rsidRPr="00896B3A">
        <w:rPr>
          <w:sz w:val="22"/>
          <w:szCs w:val="22"/>
          <w:lang w:eastAsia="en-GB"/>
        </w:rPr>
        <w:t>Temperature in galleries</w:t>
      </w:r>
    </w:p>
    <w:p w14:paraId="0081032B" w14:textId="77777777" w:rsidR="00CF270E" w:rsidRDefault="00CF270E" w:rsidP="00A87790">
      <w:pPr>
        <w:pStyle w:val="NoSpacing"/>
        <w:numPr>
          <w:ilvl w:val="0"/>
          <w:numId w:val="19"/>
        </w:numPr>
        <w:rPr>
          <w:sz w:val="22"/>
          <w:szCs w:val="22"/>
          <w:lang w:eastAsia="en-GB"/>
        </w:rPr>
      </w:pPr>
      <w:r w:rsidRPr="00896B3A">
        <w:rPr>
          <w:sz w:val="22"/>
          <w:szCs w:val="22"/>
          <w:lang w:eastAsia="en-GB"/>
        </w:rPr>
        <w:t>Occupancy in study rooms</w:t>
      </w:r>
    </w:p>
    <w:p w14:paraId="70633919" w14:textId="77777777" w:rsidR="00896B3A" w:rsidRDefault="00896B3A" w:rsidP="00896B3A">
      <w:pPr>
        <w:pStyle w:val="NoSpacing"/>
        <w:rPr>
          <w:sz w:val="22"/>
          <w:szCs w:val="22"/>
          <w:lang w:eastAsia="en-GB"/>
        </w:rPr>
      </w:pPr>
    </w:p>
    <w:p w14:paraId="299261EE" w14:textId="77777777" w:rsidR="00896B3A" w:rsidRDefault="0064624C" w:rsidP="00896B3A">
      <w:pPr>
        <w:pStyle w:val="NoSpacing"/>
        <w:rPr>
          <w:sz w:val="22"/>
          <w:szCs w:val="22"/>
          <w:lang w:eastAsia="en-GB"/>
        </w:rPr>
      </w:pPr>
      <w:r w:rsidRPr="0064624C">
        <w:rPr>
          <w:sz w:val="22"/>
          <w:szCs w:val="22"/>
          <w:lang w:eastAsia="en-GB"/>
        </w:rPr>
        <w:t>The highest-value sensor locations are the double-skin facade, studios, workshops, gallery/reading-room areas, plant spaces, roof/gutter risk zones and circulation spaces. This targeted approach avoids data overload and supports heritage-sensitive installation by using only sensors that have a clear FM purpose.</w:t>
      </w:r>
    </w:p>
    <w:p w14:paraId="6FC3B16A" w14:textId="77777777" w:rsidR="0064624C" w:rsidRPr="00896B3A" w:rsidRDefault="0064624C" w:rsidP="00896B3A">
      <w:pPr>
        <w:pStyle w:val="NoSpacing"/>
        <w:rPr>
          <w:sz w:val="22"/>
          <w:szCs w:val="22"/>
          <w:lang w:eastAsia="en-GB"/>
        </w:rPr>
      </w:pPr>
    </w:p>
    <w:p w14:paraId="417A1410" w14:textId="77777777" w:rsidR="00896B3A" w:rsidRDefault="00CF270E" w:rsidP="00896B3A">
      <w:pPr>
        <w:pStyle w:val="Heading2"/>
        <w:rPr>
          <w:lang w:eastAsia="en-GB"/>
        </w:rPr>
      </w:pPr>
      <w:bookmarkStart w:id="25" w:name="_Toc236080232"/>
      <w:r w:rsidRPr="00CF270E">
        <w:rPr>
          <w:lang w:eastAsia="en-GB"/>
        </w:rPr>
        <w:t>4.5 Energy retrofit options</w:t>
      </w:r>
      <w:bookmarkEnd w:id="25"/>
    </w:p>
    <w:p w14:paraId="03607AAA" w14:textId="77777777" w:rsidR="00896B3A" w:rsidRPr="00896B3A" w:rsidRDefault="00896B3A" w:rsidP="00896B3A">
      <w:pPr>
        <w:pStyle w:val="NoSpacing"/>
        <w:rPr>
          <w:sz w:val="22"/>
          <w:szCs w:val="22"/>
          <w:lang w:eastAsia="en-GB"/>
        </w:rPr>
      </w:pPr>
    </w:p>
    <w:p w14:paraId="274E7EDC" w14:textId="77777777" w:rsidR="00CF270E" w:rsidRPr="00896B3A" w:rsidRDefault="00CF270E" w:rsidP="00CF270E">
      <w:pPr>
        <w:pStyle w:val="NoSpacing"/>
        <w:rPr>
          <w:sz w:val="22"/>
          <w:szCs w:val="22"/>
          <w:lang w:eastAsia="en-GB"/>
        </w:rPr>
      </w:pPr>
      <w:r w:rsidRPr="00896B3A">
        <w:rPr>
          <w:sz w:val="22"/>
          <w:szCs w:val="22"/>
          <w:lang w:eastAsia="en-GB"/>
        </w:rPr>
        <w:t>Heritage-sensitive energy improvements include:</w:t>
      </w:r>
    </w:p>
    <w:p w14:paraId="0965931E" w14:textId="77777777" w:rsidR="00896B3A" w:rsidRPr="00896B3A" w:rsidRDefault="00896B3A" w:rsidP="00CF270E">
      <w:pPr>
        <w:pStyle w:val="NoSpacing"/>
        <w:rPr>
          <w:sz w:val="22"/>
          <w:szCs w:val="22"/>
          <w:lang w:eastAsia="en-GB"/>
        </w:rPr>
      </w:pPr>
    </w:p>
    <w:p w14:paraId="18C9AD88"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Infrared heating panels disguised as mirrors (National Trust case study)</w:t>
      </w:r>
    </w:p>
    <w:p w14:paraId="0C1306C3"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Infrared heating mats embedded in plaster</w:t>
      </w:r>
    </w:p>
    <w:p w14:paraId="50F71DD6"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Smart thermostats linked to occupancy sensors</w:t>
      </w:r>
    </w:p>
    <w:p w14:paraId="33408105" w14:textId="77777777" w:rsidR="00CF270E" w:rsidRPr="00896B3A" w:rsidRDefault="00CF270E" w:rsidP="00A87790">
      <w:pPr>
        <w:pStyle w:val="NoSpacing"/>
        <w:numPr>
          <w:ilvl w:val="0"/>
          <w:numId w:val="20"/>
        </w:numPr>
        <w:rPr>
          <w:sz w:val="22"/>
          <w:szCs w:val="22"/>
          <w:lang w:eastAsia="en-GB"/>
        </w:rPr>
      </w:pPr>
      <w:r w:rsidRPr="00896B3A">
        <w:rPr>
          <w:sz w:val="22"/>
          <w:szCs w:val="22"/>
          <w:lang w:eastAsia="en-GB"/>
        </w:rPr>
        <w:t>Automated lighting dimmers in lecture halls</w:t>
      </w:r>
    </w:p>
    <w:p w14:paraId="4CA27455" w14:textId="77777777" w:rsidR="00CF270E" w:rsidRDefault="00CF270E" w:rsidP="00A87790">
      <w:pPr>
        <w:pStyle w:val="NoSpacing"/>
        <w:numPr>
          <w:ilvl w:val="0"/>
          <w:numId w:val="20"/>
        </w:numPr>
        <w:rPr>
          <w:sz w:val="22"/>
          <w:szCs w:val="22"/>
          <w:lang w:eastAsia="en-GB"/>
        </w:rPr>
      </w:pPr>
      <w:r w:rsidRPr="00896B3A">
        <w:rPr>
          <w:sz w:val="22"/>
          <w:szCs w:val="22"/>
          <w:lang w:eastAsia="en-GB"/>
        </w:rPr>
        <w:lastRenderedPageBreak/>
        <w:t>Improved insulation where permissible</w:t>
      </w:r>
    </w:p>
    <w:p w14:paraId="0F55C0B7" w14:textId="77777777" w:rsidR="0064624C" w:rsidRDefault="0064624C" w:rsidP="0064624C">
      <w:pPr>
        <w:pStyle w:val="NoSpacing"/>
        <w:rPr>
          <w:sz w:val="22"/>
          <w:szCs w:val="22"/>
          <w:lang w:eastAsia="en-GB"/>
        </w:rPr>
      </w:pPr>
    </w:p>
    <w:p w14:paraId="67CEEC2B" w14:textId="77777777" w:rsidR="0064624C" w:rsidRPr="00974625" w:rsidRDefault="0064624C" w:rsidP="0064624C">
      <w:pPr>
        <w:pStyle w:val="NoSpacing"/>
        <w:rPr>
          <w:sz w:val="22"/>
          <w:szCs w:val="22"/>
          <w:lang w:eastAsia="en-GB"/>
        </w:rPr>
      </w:pPr>
      <w:r w:rsidRPr="00974625">
        <w:rPr>
          <w:sz w:val="22"/>
          <w:szCs w:val="22"/>
        </w:rPr>
        <w:t>Energy retrofit should begin with operational optimisation because the building already includes sustainable design features. Powell Dobson identifies Project Alex as having a contemporary extension to the Grade II listed former Central Library, while AluK describes the twin-wall façade and its passive climatic-control role (Powell Dobson, n.d.; AluK, n.d.). Before intrusive fabric works are considered, the University should review BMS schedules, sensor calibration, window operation, heating setpoints, lighting controls and occupancy patterns.</w:t>
      </w:r>
    </w:p>
    <w:p w14:paraId="08471699" w14:textId="77777777" w:rsidR="0064624C" w:rsidRPr="00974625" w:rsidRDefault="0064624C" w:rsidP="0064624C">
      <w:pPr>
        <w:pStyle w:val="NoSpacing"/>
        <w:rPr>
          <w:sz w:val="22"/>
          <w:szCs w:val="22"/>
          <w:lang w:eastAsia="en-GB"/>
        </w:rPr>
      </w:pPr>
    </w:p>
    <w:p w14:paraId="2A3AB16B" w14:textId="77777777" w:rsidR="0064624C" w:rsidRPr="00974625" w:rsidRDefault="0064624C" w:rsidP="0064624C">
      <w:pPr>
        <w:pStyle w:val="NoSpacing"/>
        <w:rPr>
          <w:sz w:val="22"/>
          <w:szCs w:val="22"/>
          <w:lang w:eastAsia="en-GB"/>
        </w:rPr>
      </w:pPr>
      <w:r w:rsidRPr="00974625">
        <w:rPr>
          <w:sz w:val="22"/>
          <w:szCs w:val="22"/>
          <w:lang w:eastAsia="en-GB"/>
        </w:rPr>
        <w:t>Potential improvements include occupancy-based lighting, daylight dimming, zone-based heating, demand-controlled ventilation and energy sub-metering. More intrusive fabric retrofit, such as insulation, improved airtightness or secondary glazing, should be assessed carefully through survey, hygrothermal review and conservation advice.</w:t>
      </w:r>
    </w:p>
    <w:p w14:paraId="28B51470" w14:textId="77777777" w:rsidR="00896B3A" w:rsidRPr="00896B3A" w:rsidRDefault="00896B3A" w:rsidP="00896B3A">
      <w:pPr>
        <w:pStyle w:val="NoSpacing"/>
        <w:rPr>
          <w:sz w:val="22"/>
          <w:szCs w:val="22"/>
          <w:lang w:eastAsia="en-GB"/>
        </w:rPr>
      </w:pPr>
    </w:p>
    <w:p w14:paraId="45DDD9DD" w14:textId="77777777" w:rsidR="00CF270E" w:rsidRDefault="00CF270E" w:rsidP="00896B3A">
      <w:pPr>
        <w:pStyle w:val="Heading2"/>
        <w:rPr>
          <w:lang w:eastAsia="en-GB"/>
        </w:rPr>
      </w:pPr>
      <w:bookmarkStart w:id="26" w:name="_Toc236080233"/>
      <w:r w:rsidRPr="00CF270E">
        <w:rPr>
          <w:lang w:eastAsia="en-GB"/>
        </w:rPr>
        <w:t>4.6 Drone-Based Maintenance Programme</w:t>
      </w:r>
      <w:bookmarkEnd w:id="26"/>
    </w:p>
    <w:p w14:paraId="6AFBD092" w14:textId="77777777" w:rsidR="00896B3A" w:rsidRPr="00896B3A" w:rsidRDefault="00896B3A" w:rsidP="00896B3A">
      <w:pPr>
        <w:pStyle w:val="NoSpacing"/>
        <w:rPr>
          <w:sz w:val="22"/>
          <w:szCs w:val="22"/>
          <w:lang w:eastAsia="en-GB"/>
        </w:rPr>
      </w:pPr>
    </w:p>
    <w:p w14:paraId="597D5059" w14:textId="77777777" w:rsidR="00CF270E" w:rsidRDefault="00CF270E" w:rsidP="00CF270E">
      <w:pPr>
        <w:pStyle w:val="NoSpacing"/>
        <w:rPr>
          <w:sz w:val="22"/>
          <w:szCs w:val="22"/>
          <w:lang w:eastAsia="en-GB"/>
        </w:rPr>
      </w:pPr>
      <w:r w:rsidRPr="00896B3A">
        <w:rPr>
          <w:sz w:val="22"/>
          <w:szCs w:val="22"/>
          <w:lang w:eastAsia="en-GB"/>
        </w:rPr>
        <w:t>Routine drone inspections should monitor:</w:t>
      </w:r>
    </w:p>
    <w:p w14:paraId="378041F8" w14:textId="77777777" w:rsidR="00896B3A" w:rsidRPr="00896B3A" w:rsidRDefault="00896B3A" w:rsidP="00CF270E">
      <w:pPr>
        <w:pStyle w:val="NoSpacing"/>
        <w:rPr>
          <w:sz w:val="22"/>
          <w:szCs w:val="22"/>
          <w:lang w:eastAsia="en-GB"/>
        </w:rPr>
      </w:pPr>
    </w:p>
    <w:p w14:paraId="4E6FA68D"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Roof condition</w:t>
      </w:r>
    </w:p>
    <w:p w14:paraId="2C5558CC"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Gutter blockages</w:t>
      </w:r>
    </w:p>
    <w:p w14:paraId="613C6153" w14:textId="77777777" w:rsidR="00CF270E" w:rsidRPr="00896B3A" w:rsidRDefault="00CF270E" w:rsidP="00A87790">
      <w:pPr>
        <w:pStyle w:val="NoSpacing"/>
        <w:numPr>
          <w:ilvl w:val="0"/>
          <w:numId w:val="21"/>
        </w:numPr>
        <w:rPr>
          <w:sz w:val="22"/>
          <w:szCs w:val="22"/>
          <w:lang w:eastAsia="en-GB"/>
        </w:rPr>
      </w:pPr>
      <w:r w:rsidRPr="00896B3A">
        <w:rPr>
          <w:sz w:val="22"/>
          <w:szCs w:val="22"/>
          <w:lang w:eastAsia="en-GB"/>
        </w:rPr>
        <w:t>Façade deterioration</w:t>
      </w:r>
    </w:p>
    <w:p w14:paraId="646E9779" w14:textId="77777777" w:rsidR="00CF270E" w:rsidRDefault="00CF270E" w:rsidP="00A87790">
      <w:pPr>
        <w:pStyle w:val="NoSpacing"/>
        <w:numPr>
          <w:ilvl w:val="0"/>
          <w:numId w:val="21"/>
        </w:numPr>
        <w:rPr>
          <w:sz w:val="22"/>
          <w:szCs w:val="22"/>
          <w:lang w:eastAsia="en-GB"/>
        </w:rPr>
      </w:pPr>
      <w:r w:rsidRPr="00896B3A">
        <w:rPr>
          <w:sz w:val="22"/>
          <w:szCs w:val="22"/>
          <w:lang w:eastAsia="en-GB"/>
        </w:rPr>
        <w:t>Thermal performance</w:t>
      </w:r>
    </w:p>
    <w:p w14:paraId="3C4B1040" w14:textId="77777777" w:rsidR="0064624C" w:rsidRPr="00896B3A" w:rsidRDefault="0064624C" w:rsidP="00896B3A">
      <w:pPr>
        <w:pStyle w:val="NoSpacing"/>
        <w:rPr>
          <w:sz w:val="22"/>
          <w:szCs w:val="22"/>
          <w:lang w:eastAsia="en-GB"/>
        </w:rPr>
      </w:pPr>
    </w:p>
    <w:p w14:paraId="26BB3B2D" w14:textId="77777777" w:rsidR="00896B3A" w:rsidRDefault="00CF270E" w:rsidP="0064624C">
      <w:pPr>
        <w:pStyle w:val="Heading2"/>
        <w:rPr>
          <w:lang w:eastAsia="en-GB"/>
        </w:rPr>
      </w:pPr>
      <w:bookmarkStart w:id="27" w:name="_Toc236080234"/>
      <w:r w:rsidRPr="00CF270E">
        <w:rPr>
          <w:lang w:eastAsia="en-GB"/>
        </w:rPr>
        <w:t>4.7 AR for maintenance staff</w:t>
      </w:r>
      <w:bookmarkEnd w:id="27"/>
    </w:p>
    <w:p w14:paraId="77D9E23E" w14:textId="77777777" w:rsidR="0064624C" w:rsidRPr="00974625" w:rsidRDefault="0064624C" w:rsidP="0064624C">
      <w:pPr>
        <w:pStyle w:val="NoSpacing"/>
        <w:rPr>
          <w:sz w:val="22"/>
          <w:szCs w:val="22"/>
          <w:lang w:eastAsia="en-GB"/>
        </w:rPr>
      </w:pPr>
    </w:p>
    <w:p w14:paraId="7CC96DDD" w14:textId="77777777" w:rsidR="00CF270E" w:rsidRDefault="00CF270E" w:rsidP="00CF270E">
      <w:pPr>
        <w:pStyle w:val="NoSpacing"/>
        <w:rPr>
          <w:sz w:val="22"/>
          <w:szCs w:val="22"/>
          <w:lang w:eastAsia="en-GB"/>
        </w:rPr>
      </w:pPr>
      <w:r w:rsidRPr="00896B3A">
        <w:rPr>
          <w:sz w:val="22"/>
          <w:szCs w:val="22"/>
          <w:lang w:eastAsia="en-GB"/>
        </w:rPr>
        <w:t>AR headsets or tablets could overlay:</w:t>
      </w:r>
    </w:p>
    <w:p w14:paraId="5688B58A" w14:textId="77777777" w:rsidR="00896B3A" w:rsidRPr="00896B3A" w:rsidRDefault="00896B3A" w:rsidP="00CF270E">
      <w:pPr>
        <w:pStyle w:val="NoSpacing"/>
        <w:rPr>
          <w:sz w:val="22"/>
          <w:szCs w:val="22"/>
          <w:lang w:eastAsia="en-GB"/>
        </w:rPr>
      </w:pPr>
    </w:p>
    <w:p w14:paraId="55A94B85"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Service routes</w:t>
      </w:r>
    </w:p>
    <w:p w14:paraId="5AC305BB"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Hidden M&amp;E systems</w:t>
      </w:r>
    </w:p>
    <w:p w14:paraId="06BFBDAA" w14:textId="77777777" w:rsidR="00CF270E" w:rsidRPr="00896B3A" w:rsidRDefault="00CF270E" w:rsidP="00A87790">
      <w:pPr>
        <w:pStyle w:val="NoSpacing"/>
        <w:numPr>
          <w:ilvl w:val="0"/>
          <w:numId w:val="22"/>
        </w:numPr>
        <w:rPr>
          <w:sz w:val="22"/>
          <w:szCs w:val="22"/>
          <w:lang w:eastAsia="en-GB"/>
        </w:rPr>
      </w:pPr>
      <w:r w:rsidRPr="00896B3A">
        <w:rPr>
          <w:sz w:val="22"/>
          <w:szCs w:val="22"/>
          <w:lang w:eastAsia="en-GB"/>
        </w:rPr>
        <w:t>Safety hazards</w:t>
      </w:r>
    </w:p>
    <w:p w14:paraId="04DBD75D" w14:textId="77777777" w:rsidR="00CF270E" w:rsidRDefault="00CF270E" w:rsidP="00A87790">
      <w:pPr>
        <w:pStyle w:val="NoSpacing"/>
        <w:numPr>
          <w:ilvl w:val="0"/>
          <w:numId w:val="22"/>
        </w:numPr>
        <w:rPr>
          <w:sz w:val="22"/>
          <w:szCs w:val="22"/>
          <w:lang w:eastAsia="en-GB"/>
        </w:rPr>
      </w:pPr>
      <w:r w:rsidRPr="00896B3A">
        <w:rPr>
          <w:sz w:val="22"/>
          <w:szCs w:val="22"/>
          <w:lang w:eastAsia="en-GB"/>
        </w:rPr>
        <w:t>Maintenance instructions</w:t>
      </w:r>
    </w:p>
    <w:p w14:paraId="6C7E4257" w14:textId="77777777" w:rsidR="00896B3A" w:rsidRPr="00896B3A" w:rsidRDefault="00896B3A" w:rsidP="00896B3A">
      <w:pPr>
        <w:pStyle w:val="NoSpacing"/>
        <w:rPr>
          <w:sz w:val="22"/>
          <w:szCs w:val="22"/>
          <w:lang w:eastAsia="en-GB"/>
        </w:rPr>
      </w:pPr>
    </w:p>
    <w:p w14:paraId="42C3FDD1" w14:textId="77777777" w:rsidR="00CF270E" w:rsidRDefault="00CF270E" w:rsidP="00D0463C">
      <w:pPr>
        <w:pStyle w:val="Heading2"/>
        <w:rPr>
          <w:lang w:eastAsia="en-GB"/>
        </w:rPr>
      </w:pPr>
      <w:bookmarkStart w:id="28" w:name="_Toc236080235"/>
      <w:r w:rsidRPr="00CF270E">
        <w:rPr>
          <w:lang w:eastAsia="en-GB"/>
        </w:rPr>
        <w:t>4.8 Timetabling and Space-Use Optimisation</w:t>
      </w:r>
      <w:bookmarkEnd w:id="28"/>
    </w:p>
    <w:p w14:paraId="73ED03D4" w14:textId="77777777" w:rsidR="00D0463C" w:rsidRPr="00D0463C" w:rsidRDefault="00D0463C" w:rsidP="00CF270E">
      <w:pPr>
        <w:pStyle w:val="NoSpacing"/>
        <w:rPr>
          <w:sz w:val="22"/>
          <w:szCs w:val="22"/>
          <w:lang w:eastAsia="en-GB"/>
        </w:rPr>
      </w:pPr>
    </w:p>
    <w:p w14:paraId="66B8D21A" w14:textId="77777777" w:rsidR="00CF270E" w:rsidRPr="00D0463C" w:rsidRDefault="00CF270E" w:rsidP="00CF270E">
      <w:pPr>
        <w:pStyle w:val="NoSpacing"/>
        <w:rPr>
          <w:sz w:val="22"/>
          <w:szCs w:val="22"/>
          <w:lang w:eastAsia="en-GB"/>
        </w:rPr>
      </w:pPr>
      <w:r w:rsidRPr="00D0463C">
        <w:rPr>
          <w:sz w:val="22"/>
          <w:szCs w:val="22"/>
          <w:lang w:eastAsia="en-GB"/>
        </w:rPr>
        <w:t>CELCAT timetabling could integrate with occupancy sensors to:</w:t>
      </w:r>
    </w:p>
    <w:p w14:paraId="5B611379" w14:textId="77777777" w:rsidR="00D0463C" w:rsidRPr="00D0463C" w:rsidRDefault="00D0463C" w:rsidP="00CF270E">
      <w:pPr>
        <w:pStyle w:val="NoSpacing"/>
        <w:rPr>
          <w:sz w:val="22"/>
          <w:szCs w:val="22"/>
          <w:lang w:eastAsia="en-GB"/>
        </w:rPr>
      </w:pPr>
    </w:p>
    <w:p w14:paraId="3634F59B"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Identify underused spaces</w:t>
      </w:r>
    </w:p>
    <w:p w14:paraId="28BEFD52"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Improve room allocation</w:t>
      </w:r>
    </w:p>
    <w:p w14:paraId="42090D9A"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Reduce energy waste</w:t>
      </w:r>
    </w:p>
    <w:p w14:paraId="705BAC7A" w14:textId="77777777" w:rsidR="00CF270E" w:rsidRPr="00D0463C" w:rsidRDefault="00CF270E" w:rsidP="00A87790">
      <w:pPr>
        <w:pStyle w:val="NoSpacing"/>
        <w:numPr>
          <w:ilvl w:val="0"/>
          <w:numId w:val="23"/>
        </w:numPr>
        <w:rPr>
          <w:sz w:val="22"/>
          <w:szCs w:val="22"/>
          <w:lang w:eastAsia="en-GB"/>
        </w:rPr>
      </w:pPr>
      <w:r w:rsidRPr="00D0463C">
        <w:rPr>
          <w:sz w:val="22"/>
          <w:szCs w:val="22"/>
          <w:lang w:eastAsia="en-GB"/>
        </w:rPr>
        <w:t>Support long-term space planning</w:t>
      </w:r>
    </w:p>
    <w:p w14:paraId="07F4B4DE" w14:textId="77777777" w:rsidR="00D0463C" w:rsidRDefault="00D0463C" w:rsidP="00D0463C">
      <w:pPr>
        <w:pStyle w:val="NoSpacing"/>
        <w:rPr>
          <w:sz w:val="22"/>
          <w:szCs w:val="22"/>
          <w:lang w:eastAsia="en-GB"/>
        </w:rPr>
      </w:pPr>
    </w:p>
    <w:p w14:paraId="51CB5588" w14:textId="77777777" w:rsidR="0064624C" w:rsidRPr="0064624C" w:rsidRDefault="0064624C" w:rsidP="0064624C">
      <w:pPr>
        <w:pStyle w:val="NoSpacing"/>
        <w:rPr>
          <w:sz w:val="22"/>
          <w:szCs w:val="22"/>
          <w:lang w:eastAsia="en-GB"/>
        </w:rPr>
      </w:pPr>
      <w:r w:rsidRPr="0064624C">
        <w:rPr>
          <w:sz w:val="22"/>
          <w:szCs w:val="22"/>
          <w:lang w:eastAsia="en-GB"/>
        </w:rPr>
        <w:t>Occupancy and timetable data should be used at room level to improve building performance, not to monitor individuals. Anonymous room-use patterns could help reduce heating, lighting and ventilation in unused spaces, schedule maintenance around workshop activity and align environmental control with exhibition opening hours.</w:t>
      </w:r>
    </w:p>
    <w:p w14:paraId="009D14AF" w14:textId="77777777" w:rsidR="0064624C" w:rsidRPr="00D0463C" w:rsidRDefault="0064624C" w:rsidP="00D0463C">
      <w:pPr>
        <w:pStyle w:val="NoSpacing"/>
        <w:rPr>
          <w:sz w:val="22"/>
          <w:szCs w:val="22"/>
          <w:lang w:eastAsia="en-GB"/>
        </w:rPr>
      </w:pPr>
    </w:p>
    <w:p w14:paraId="252F1B9F" w14:textId="77777777" w:rsidR="00C12691" w:rsidRDefault="004E7800">
      <w:pPr>
        <w:pStyle w:val="Heading2"/>
      </w:pPr>
      <w:bookmarkStart w:id="29" w:name="_Toc236080236"/>
      <w:r>
        <w:lastRenderedPageBreak/>
        <w:t>4.9 Recommendation Hierarchy and Feasibility</w:t>
      </w:r>
      <w:bookmarkEnd w:id="29"/>
    </w:p>
    <w:p w14:paraId="756B2309" w14:textId="77777777" w:rsidR="00974625" w:rsidRPr="00974625" w:rsidRDefault="00974625" w:rsidP="00974625">
      <w:pPr>
        <w:pStyle w:val="NoSpacing"/>
        <w:rPr>
          <w:sz w:val="22"/>
          <w:szCs w:val="22"/>
        </w:rPr>
      </w:pPr>
    </w:p>
    <w:p w14:paraId="062167DB" w14:textId="04703206" w:rsidR="008C6FCD" w:rsidRPr="008C6FCD" w:rsidRDefault="004E7800">
      <w:pPr>
        <w:rPr>
          <w:sz w:val="22"/>
          <w:szCs w:val="22"/>
        </w:rPr>
      </w:pPr>
      <w:r w:rsidRPr="00974625">
        <w:rPr>
          <w:sz w:val="22"/>
          <w:szCs w:val="22"/>
        </w:rPr>
        <w:t>To make the retrofit strategy realistic, the technologies should be prioritised according to cost, implementation risk and likely impact on facilities management. This also helps avoid the report appearing as a list of technologies rather than a justified strategy for the Alex Building. The cost levels are indicative rather than a formal cost plan, but they show the relative feasibility of each option and support the phased recommendation.</w:t>
      </w:r>
    </w:p>
    <w:tbl>
      <w:tblPr>
        <w:tblStyle w:val="ListTable3-Accent1"/>
        <w:tblW w:w="0" w:type="auto"/>
        <w:tblLook w:val="04A0" w:firstRow="1" w:lastRow="0" w:firstColumn="1" w:lastColumn="0" w:noHBand="0" w:noVBand="1"/>
      </w:tblPr>
      <w:tblGrid>
        <w:gridCol w:w="1734"/>
        <w:gridCol w:w="2006"/>
        <w:gridCol w:w="1755"/>
        <w:gridCol w:w="1744"/>
        <w:gridCol w:w="1777"/>
      </w:tblGrid>
      <w:tr w:rsidR="00C12691" w:rsidRPr="00974625" w14:paraId="19721B2E" w14:textId="77777777" w:rsidTr="00BD6B1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4A99FB03" w14:textId="77777777" w:rsidR="00C12691" w:rsidRPr="00974625" w:rsidRDefault="004E7800" w:rsidP="00974625">
            <w:pPr>
              <w:pStyle w:val="NoSpacing"/>
              <w:rPr>
                <w:sz w:val="22"/>
                <w:szCs w:val="22"/>
              </w:rPr>
            </w:pPr>
            <w:r w:rsidRPr="00974625">
              <w:rPr>
                <w:sz w:val="22"/>
                <w:szCs w:val="22"/>
              </w:rPr>
              <w:t>Priority</w:t>
            </w:r>
          </w:p>
        </w:tc>
        <w:tc>
          <w:tcPr>
            <w:tcW w:w="1805" w:type="dxa"/>
          </w:tcPr>
          <w:p w14:paraId="103F7800"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Recommendation</w:t>
            </w:r>
          </w:p>
        </w:tc>
        <w:tc>
          <w:tcPr>
            <w:tcW w:w="1805" w:type="dxa"/>
          </w:tcPr>
          <w:p w14:paraId="6DEB41F5"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Indicative cost</w:t>
            </w:r>
          </w:p>
        </w:tc>
        <w:tc>
          <w:tcPr>
            <w:tcW w:w="1805" w:type="dxa"/>
          </w:tcPr>
          <w:p w14:paraId="754E496A"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Likely impact</w:t>
            </w:r>
          </w:p>
        </w:tc>
        <w:tc>
          <w:tcPr>
            <w:tcW w:w="1805" w:type="dxa"/>
          </w:tcPr>
          <w:p w14:paraId="5763599F" w14:textId="77777777" w:rsidR="00C12691" w:rsidRPr="00974625" w:rsidRDefault="004E7800" w:rsidP="00974625">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974625">
              <w:rPr>
                <w:sz w:val="22"/>
                <w:szCs w:val="22"/>
              </w:rPr>
              <w:t>Justification</w:t>
            </w:r>
          </w:p>
        </w:tc>
      </w:tr>
      <w:tr w:rsidR="00C12691" w:rsidRPr="00974625" w14:paraId="0EAD7BD2"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49897533" w14:textId="77777777" w:rsidR="00C12691" w:rsidRPr="00974625" w:rsidRDefault="004E7800" w:rsidP="00974625">
            <w:pPr>
              <w:pStyle w:val="NoSpacing"/>
              <w:rPr>
                <w:sz w:val="22"/>
                <w:szCs w:val="22"/>
              </w:rPr>
            </w:pPr>
            <w:r w:rsidRPr="00974625">
              <w:rPr>
                <w:sz w:val="22"/>
                <w:szCs w:val="22"/>
              </w:rPr>
              <w:t>1</w:t>
            </w:r>
          </w:p>
        </w:tc>
        <w:tc>
          <w:tcPr>
            <w:tcW w:w="1805" w:type="dxa"/>
          </w:tcPr>
          <w:p w14:paraId="3961F5E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Laser scan, condition survey and HBIM/AIM</w:t>
            </w:r>
          </w:p>
        </w:tc>
        <w:tc>
          <w:tcPr>
            <w:tcW w:w="1805" w:type="dxa"/>
          </w:tcPr>
          <w:p w14:paraId="7E245B1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Medium</w:t>
            </w:r>
          </w:p>
        </w:tc>
        <w:tc>
          <w:tcPr>
            <w:tcW w:w="1805" w:type="dxa"/>
          </w:tcPr>
          <w:p w14:paraId="53C85574"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47832EF6"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Creates reliable existing information for heritage fabric, services, roof drainage and future works.</w:t>
            </w:r>
          </w:p>
        </w:tc>
      </w:tr>
      <w:tr w:rsidR="00C12691" w:rsidRPr="00974625" w14:paraId="3CD5208A" w14:textId="77777777" w:rsidTr="00BD6B16">
        <w:tc>
          <w:tcPr>
            <w:cnfStyle w:val="001000000000" w:firstRow="0" w:lastRow="0" w:firstColumn="1" w:lastColumn="0" w:oddVBand="0" w:evenVBand="0" w:oddHBand="0" w:evenHBand="0" w:firstRowFirstColumn="0" w:firstRowLastColumn="0" w:lastRowFirstColumn="0" w:lastRowLastColumn="0"/>
            <w:tcW w:w="1805" w:type="dxa"/>
          </w:tcPr>
          <w:p w14:paraId="3073E2B5" w14:textId="77777777" w:rsidR="00C12691" w:rsidRPr="00974625" w:rsidRDefault="004E7800" w:rsidP="00974625">
            <w:pPr>
              <w:pStyle w:val="NoSpacing"/>
              <w:rPr>
                <w:sz w:val="22"/>
                <w:szCs w:val="22"/>
              </w:rPr>
            </w:pPr>
            <w:r w:rsidRPr="00974625">
              <w:rPr>
                <w:sz w:val="22"/>
                <w:szCs w:val="22"/>
              </w:rPr>
              <w:t>2</w:t>
            </w:r>
          </w:p>
        </w:tc>
        <w:tc>
          <w:tcPr>
            <w:tcW w:w="1805" w:type="dxa"/>
          </w:tcPr>
          <w:p w14:paraId="68CD152A"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QR-based defect reporting linked to room/asset data</w:t>
            </w:r>
          </w:p>
        </w:tc>
        <w:tc>
          <w:tcPr>
            <w:tcW w:w="1805" w:type="dxa"/>
          </w:tcPr>
          <w:p w14:paraId="1EB1DD2D"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Low</w:t>
            </w:r>
          </w:p>
        </w:tc>
        <w:tc>
          <w:tcPr>
            <w:tcW w:w="1805" w:type="dxa"/>
          </w:tcPr>
          <w:p w14:paraId="287ED6EC"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High</w:t>
            </w:r>
          </w:p>
        </w:tc>
        <w:tc>
          <w:tcPr>
            <w:tcW w:w="1805" w:type="dxa"/>
          </w:tcPr>
          <w:p w14:paraId="2507F1D4"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Directly improves day-to-day FM and captures repeated comfort, leak and equipment issues.</w:t>
            </w:r>
          </w:p>
        </w:tc>
      </w:tr>
      <w:tr w:rsidR="00C12691" w:rsidRPr="00974625" w14:paraId="72165332"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74E35C2" w14:textId="77777777" w:rsidR="00C12691" w:rsidRPr="00974625" w:rsidRDefault="004E7800" w:rsidP="00974625">
            <w:pPr>
              <w:pStyle w:val="NoSpacing"/>
              <w:rPr>
                <w:sz w:val="22"/>
                <w:szCs w:val="22"/>
              </w:rPr>
            </w:pPr>
            <w:r w:rsidRPr="00974625">
              <w:rPr>
                <w:sz w:val="22"/>
                <w:szCs w:val="22"/>
              </w:rPr>
              <w:t>3</w:t>
            </w:r>
          </w:p>
        </w:tc>
        <w:tc>
          <w:tcPr>
            <w:tcW w:w="1805" w:type="dxa"/>
          </w:tcPr>
          <w:p w14:paraId="6E713555"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Targeted IoT sensors and BMS optimisation</w:t>
            </w:r>
          </w:p>
        </w:tc>
        <w:tc>
          <w:tcPr>
            <w:tcW w:w="1805" w:type="dxa"/>
          </w:tcPr>
          <w:p w14:paraId="0817E043"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Medium</w:t>
            </w:r>
          </w:p>
        </w:tc>
        <w:tc>
          <w:tcPr>
            <w:tcW w:w="1805" w:type="dxa"/>
          </w:tcPr>
          <w:p w14:paraId="170330DA"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7075CBBF"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Supports energy, comfort and maintenance decisions without intrusive alteration of listed fabric.</w:t>
            </w:r>
          </w:p>
        </w:tc>
      </w:tr>
      <w:tr w:rsidR="00C12691" w:rsidRPr="00974625" w14:paraId="0C91CB93" w14:textId="77777777" w:rsidTr="00BD6B16">
        <w:tc>
          <w:tcPr>
            <w:cnfStyle w:val="001000000000" w:firstRow="0" w:lastRow="0" w:firstColumn="1" w:lastColumn="0" w:oddVBand="0" w:evenVBand="0" w:oddHBand="0" w:evenHBand="0" w:firstRowFirstColumn="0" w:firstRowLastColumn="0" w:lastRowFirstColumn="0" w:lastRowLastColumn="0"/>
            <w:tcW w:w="1805" w:type="dxa"/>
          </w:tcPr>
          <w:p w14:paraId="5D82AC42" w14:textId="77777777" w:rsidR="00C12691" w:rsidRPr="00974625" w:rsidRDefault="004E7800" w:rsidP="00974625">
            <w:pPr>
              <w:pStyle w:val="NoSpacing"/>
              <w:rPr>
                <w:sz w:val="22"/>
                <w:szCs w:val="22"/>
              </w:rPr>
            </w:pPr>
            <w:r w:rsidRPr="00974625">
              <w:rPr>
                <w:sz w:val="22"/>
                <w:szCs w:val="22"/>
              </w:rPr>
              <w:t>4</w:t>
            </w:r>
          </w:p>
        </w:tc>
        <w:tc>
          <w:tcPr>
            <w:tcW w:w="1805" w:type="dxa"/>
          </w:tcPr>
          <w:p w14:paraId="79174CFE"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Drone inspection programme</w:t>
            </w:r>
          </w:p>
        </w:tc>
        <w:tc>
          <w:tcPr>
            <w:tcW w:w="1805" w:type="dxa"/>
          </w:tcPr>
          <w:p w14:paraId="0DF1B77E"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Low-Medium</w:t>
            </w:r>
          </w:p>
        </w:tc>
        <w:tc>
          <w:tcPr>
            <w:tcW w:w="1805" w:type="dxa"/>
          </w:tcPr>
          <w:p w14:paraId="0D192322"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Medium-High</w:t>
            </w:r>
          </w:p>
        </w:tc>
        <w:tc>
          <w:tcPr>
            <w:tcW w:w="1805" w:type="dxa"/>
          </w:tcPr>
          <w:p w14:paraId="18659856" w14:textId="77777777" w:rsidR="00C12691" w:rsidRPr="00974625" w:rsidRDefault="004E7800" w:rsidP="00974625">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974625">
              <w:rPr>
                <w:sz w:val="22"/>
                <w:szCs w:val="22"/>
              </w:rPr>
              <w:t>Reduces access risk and improves monitoring of roofs, gutters and high-level facade areas.</w:t>
            </w:r>
          </w:p>
        </w:tc>
      </w:tr>
      <w:tr w:rsidR="00C12691" w:rsidRPr="00974625" w14:paraId="32391199" w14:textId="77777777" w:rsidTr="00BD6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03B7FF2" w14:textId="77777777" w:rsidR="00C12691" w:rsidRPr="00974625" w:rsidRDefault="004E7800" w:rsidP="00974625">
            <w:pPr>
              <w:pStyle w:val="NoSpacing"/>
              <w:rPr>
                <w:sz w:val="22"/>
                <w:szCs w:val="22"/>
              </w:rPr>
            </w:pPr>
            <w:r w:rsidRPr="00974625">
              <w:rPr>
                <w:sz w:val="22"/>
                <w:szCs w:val="22"/>
              </w:rPr>
              <w:t>5</w:t>
            </w:r>
          </w:p>
        </w:tc>
        <w:tc>
          <w:tcPr>
            <w:tcW w:w="1805" w:type="dxa"/>
          </w:tcPr>
          <w:p w14:paraId="15A853F0"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Digital twin and AI analytics</w:t>
            </w:r>
          </w:p>
        </w:tc>
        <w:tc>
          <w:tcPr>
            <w:tcW w:w="1805" w:type="dxa"/>
          </w:tcPr>
          <w:p w14:paraId="75A8DCAD"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w:t>
            </w:r>
          </w:p>
        </w:tc>
        <w:tc>
          <w:tcPr>
            <w:tcW w:w="1805" w:type="dxa"/>
          </w:tcPr>
          <w:p w14:paraId="6A26C56B"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High long-term</w:t>
            </w:r>
          </w:p>
        </w:tc>
        <w:tc>
          <w:tcPr>
            <w:tcW w:w="1805" w:type="dxa"/>
          </w:tcPr>
          <w:p w14:paraId="6C707B5A" w14:textId="77777777" w:rsidR="00C12691" w:rsidRPr="00974625" w:rsidRDefault="004E7800" w:rsidP="00974625">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974625">
              <w:rPr>
                <w:sz w:val="22"/>
                <w:szCs w:val="22"/>
              </w:rPr>
              <w:t xml:space="preserve">Should follow only after verified asset data and sensor history exist; </w:t>
            </w:r>
            <w:proofErr w:type="gramStart"/>
            <w:r w:rsidRPr="00974625">
              <w:rPr>
                <w:sz w:val="22"/>
                <w:szCs w:val="22"/>
              </w:rPr>
              <w:t>otherwise</w:t>
            </w:r>
            <w:proofErr w:type="gramEnd"/>
            <w:r w:rsidRPr="00974625">
              <w:rPr>
                <w:sz w:val="22"/>
                <w:szCs w:val="22"/>
              </w:rPr>
              <w:t xml:space="preserve"> benefits may not justify cost.</w:t>
            </w:r>
          </w:p>
        </w:tc>
      </w:tr>
    </w:tbl>
    <w:p w14:paraId="5264F59E" w14:textId="77777777" w:rsidR="00CA3546" w:rsidRDefault="00CA3546">
      <w:pPr>
        <w:rPr>
          <w:rFonts w:ascii="Aptos" w:eastAsia="Aptos" w:hAnsi="Aptos"/>
          <w:sz w:val="22"/>
        </w:rPr>
      </w:pPr>
    </w:p>
    <w:p w14:paraId="062FA2D7" w14:textId="77777777" w:rsidR="00C12691" w:rsidRPr="00974625" w:rsidRDefault="004E7800" w:rsidP="00974625">
      <w:pPr>
        <w:pStyle w:val="NoSpacing"/>
        <w:rPr>
          <w:sz w:val="22"/>
          <w:szCs w:val="22"/>
        </w:rPr>
      </w:pPr>
      <w:r w:rsidRPr="00974625">
        <w:rPr>
          <w:sz w:val="22"/>
          <w:szCs w:val="22"/>
        </w:rPr>
        <w:lastRenderedPageBreak/>
        <w:t>Overall, the strongest short-term distinction between the options is that low-cost information and reporting improvements are likely to deliver quicker benefits than advanced AI. The recommended strategy is therefore to prioritise accurate information, defect capture and targeted monitoring first, then use these foundations to justify a later digital twin.</w:t>
      </w:r>
    </w:p>
    <w:p w14:paraId="69AEBC9C" w14:textId="77777777" w:rsidR="00974625" w:rsidRPr="00974625" w:rsidRDefault="00974625" w:rsidP="00974625">
      <w:pPr>
        <w:pStyle w:val="NoSpacing"/>
        <w:rPr>
          <w:sz w:val="22"/>
          <w:szCs w:val="22"/>
        </w:rPr>
      </w:pPr>
    </w:p>
    <w:p w14:paraId="6C86CFEB" w14:textId="77777777" w:rsidR="00CF270E" w:rsidRDefault="00CF270E" w:rsidP="00D0463C">
      <w:pPr>
        <w:pStyle w:val="Heading1"/>
        <w:rPr>
          <w:lang w:eastAsia="en-GB"/>
        </w:rPr>
      </w:pPr>
      <w:bookmarkStart w:id="30" w:name="_Toc236080237"/>
      <w:r w:rsidRPr="00CF270E">
        <w:rPr>
          <w:lang w:eastAsia="en-GB"/>
        </w:rPr>
        <w:t>5. Conclusion</w:t>
      </w:r>
      <w:bookmarkEnd w:id="30"/>
    </w:p>
    <w:p w14:paraId="7929D0A4" w14:textId="77777777" w:rsidR="00974625" w:rsidRPr="00974625" w:rsidRDefault="00974625" w:rsidP="00974625">
      <w:pPr>
        <w:pStyle w:val="NoSpacing"/>
        <w:rPr>
          <w:lang w:eastAsia="en-GB"/>
        </w:rPr>
      </w:pPr>
    </w:p>
    <w:p w14:paraId="0AE364F5" w14:textId="77777777" w:rsidR="00C12691" w:rsidRPr="00A978FB" w:rsidRDefault="004E7800" w:rsidP="00974625">
      <w:pPr>
        <w:pStyle w:val="NoSpacing"/>
        <w:rPr>
          <w:sz w:val="22"/>
          <w:szCs w:val="22"/>
        </w:rPr>
      </w:pPr>
      <w:r w:rsidRPr="00A978FB">
        <w:rPr>
          <w:sz w:val="22"/>
          <w:szCs w:val="22"/>
        </w:rPr>
        <w:t>The Alex Building clearly meets the brief as a complex construction-technology case study because it combines listed heritage fabric, specialised art and design spaces, existing sustainable design features and practical facilities-management problems. The most appropriate improvement strategy is not to add every available technology at once, but to use digital tools in a staged and evidence-led way.</w:t>
      </w:r>
    </w:p>
    <w:p w14:paraId="3D530CAB" w14:textId="77777777" w:rsidR="00974625" w:rsidRPr="00A978FB" w:rsidRDefault="00974625" w:rsidP="00974625">
      <w:pPr>
        <w:pStyle w:val="NoSpacing"/>
        <w:rPr>
          <w:sz w:val="22"/>
          <w:szCs w:val="22"/>
        </w:rPr>
      </w:pPr>
    </w:p>
    <w:p w14:paraId="50A4C4C6" w14:textId="77777777" w:rsidR="00C12691" w:rsidRPr="00A978FB" w:rsidRDefault="004E7800" w:rsidP="00974625">
      <w:pPr>
        <w:pStyle w:val="NoSpacing"/>
        <w:rPr>
          <w:sz w:val="22"/>
          <w:szCs w:val="22"/>
        </w:rPr>
      </w:pPr>
      <w:r w:rsidRPr="00A978FB">
        <w:rPr>
          <w:sz w:val="22"/>
          <w:szCs w:val="22"/>
        </w:rPr>
        <w:t xml:space="preserve">The </w:t>
      </w:r>
      <w:proofErr w:type="gramStart"/>
      <w:r w:rsidRPr="00A978FB">
        <w:rPr>
          <w:sz w:val="22"/>
          <w:szCs w:val="22"/>
        </w:rPr>
        <w:t>first priority</w:t>
      </w:r>
      <w:proofErr w:type="gramEnd"/>
      <w:r w:rsidRPr="00A978FB">
        <w:rPr>
          <w:sz w:val="22"/>
          <w:szCs w:val="22"/>
        </w:rPr>
        <w:t xml:space="preserve"> should be laser scanning, a condition survey, HBIM/AIM development and a simple digital logbook because these provide reliable information for later work. The second priority should be low-cost FM improvements such as QR-based defect reporting, targeted sensors and BMS optimisation. Drones should also be used for planned inspection of roofs, gutters and high-level fabric because this directly responds to access and maintenance risks identified during the site visit.</w:t>
      </w:r>
    </w:p>
    <w:p w14:paraId="2E304E1D" w14:textId="77777777" w:rsidR="00974625" w:rsidRPr="00A978FB" w:rsidRDefault="00974625" w:rsidP="00974625">
      <w:pPr>
        <w:pStyle w:val="NoSpacing"/>
        <w:rPr>
          <w:sz w:val="22"/>
          <w:szCs w:val="22"/>
        </w:rPr>
      </w:pPr>
    </w:p>
    <w:p w14:paraId="5C1DBB7E" w14:textId="77777777" w:rsidR="00C12691" w:rsidRPr="00A978FB" w:rsidRDefault="004E7800" w:rsidP="00974625">
      <w:pPr>
        <w:pStyle w:val="NoSpacing"/>
        <w:rPr>
          <w:sz w:val="22"/>
          <w:szCs w:val="22"/>
        </w:rPr>
      </w:pPr>
      <w:r w:rsidRPr="00A978FB">
        <w:rPr>
          <w:sz w:val="22"/>
          <w:szCs w:val="22"/>
        </w:rPr>
        <w:t>A full digital twin and AI analytics would offer long-term benefits for predictive maintenance, space planning and whole-life performance. However, they should only be introduced once the University has accurate asset data and enough sensor history to make the outputs meaningful.</w:t>
      </w:r>
    </w:p>
    <w:p w14:paraId="1C9484B2" w14:textId="77777777" w:rsidR="00974625" w:rsidRPr="00A978FB" w:rsidRDefault="00974625" w:rsidP="00974625">
      <w:pPr>
        <w:pStyle w:val="NoSpacing"/>
        <w:rPr>
          <w:sz w:val="22"/>
          <w:szCs w:val="22"/>
        </w:rPr>
      </w:pPr>
    </w:p>
    <w:p w14:paraId="7BAEA943" w14:textId="77777777" w:rsidR="00C12691" w:rsidRPr="00A978FB" w:rsidRDefault="004E7800" w:rsidP="00974625">
      <w:pPr>
        <w:pStyle w:val="NoSpacing"/>
        <w:rPr>
          <w:sz w:val="22"/>
          <w:szCs w:val="22"/>
        </w:rPr>
      </w:pPr>
      <w:r w:rsidRPr="00A978FB">
        <w:rPr>
          <w:sz w:val="22"/>
          <w:szCs w:val="22"/>
        </w:rPr>
        <w:t>If implemented in this way, modern technologies could improve the Alex Building's maintenance planning, energy management, user comfort and conservation outcomes while respecting its listed status. The proposed strategy therefore supports both learning outcomes by critiquing design and production processes for a complex building and by recognising whole-life performance, care and management as central to successful refurbishment.</w:t>
      </w:r>
    </w:p>
    <w:p w14:paraId="57F039A2" w14:textId="77777777" w:rsidR="00974625" w:rsidRDefault="00974625" w:rsidP="00974625">
      <w:pPr>
        <w:pStyle w:val="NoSpacing"/>
      </w:pPr>
    </w:p>
    <w:p w14:paraId="65FC05A5" w14:textId="77777777" w:rsidR="00974625" w:rsidRDefault="00974625" w:rsidP="00974625">
      <w:pPr>
        <w:pStyle w:val="NoSpacing"/>
      </w:pPr>
    </w:p>
    <w:p w14:paraId="71AAE7FE" w14:textId="77777777" w:rsidR="00974625" w:rsidRDefault="00974625" w:rsidP="00974625">
      <w:pPr>
        <w:pStyle w:val="NoSpacing"/>
      </w:pPr>
    </w:p>
    <w:p w14:paraId="266FC24D" w14:textId="77777777" w:rsidR="00974625" w:rsidRDefault="00974625" w:rsidP="00974625">
      <w:pPr>
        <w:pStyle w:val="NoSpacing"/>
      </w:pPr>
    </w:p>
    <w:p w14:paraId="03F00758" w14:textId="77777777" w:rsidR="00974625" w:rsidRDefault="00974625" w:rsidP="00974625">
      <w:pPr>
        <w:pStyle w:val="NoSpacing"/>
      </w:pPr>
    </w:p>
    <w:p w14:paraId="3CDA356F" w14:textId="77777777" w:rsidR="00974625" w:rsidRDefault="00974625" w:rsidP="00974625">
      <w:pPr>
        <w:pStyle w:val="NoSpacing"/>
      </w:pPr>
    </w:p>
    <w:p w14:paraId="64B19533" w14:textId="77777777" w:rsidR="00974625" w:rsidRDefault="00974625" w:rsidP="00974625">
      <w:pPr>
        <w:pStyle w:val="NoSpacing"/>
      </w:pPr>
    </w:p>
    <w:p w14:paraId="5D02DB93" w14:textId="77777777" w:rsidR="00A978FB" w:rsidRDefault="00A978FB" w:rsidP="00974625">
      <w:pPr>
        <w:pStyle w:val="NoSpacing"/>
      </w:pPr>
    </w:p>
    <w:p w14:paraId="30EE9454" w14:textId="77777777" w:rsidR="00A978FB" w:rsidRDefault="00A978FB" w:rsidP="00974625">
      <w:pPr>
        <w:pStyle w:val="NoSpacing"/>
      </w:pPr>
    </w:p>
    <w:p w14:paraId="32273468" w14:textId="77777777" w:rsidR="00A978FB" w:rsidRDefault="00A978FB" w:rsidP="00974625">
      <w:pPr>
        <w:pStyle w:val="NoSpacing"/>
      </w:pPr>
    </w:p>
    <w:p w14:paraId="4AFC4DFC" w14:textId="77777777" w:rsidR="00A978FB" w:rsidRDefault="00A978FB" w:rsidP="00974625">
      <w:pPr>
        <w:pStyle w:val="NoSpacing"/>
      </w:pPr>
    </w:p>
    <w:p w14:paraId="62F99FF7" w14:textId="77777777" w:rsidR="00974625" w:rsidRDefault="00974625" w:rsidP="00974625">
      <w:pPr>
        <w:pStyle w:val="NoSpacing"/>
      </w:pPr>
    </w:p>
    <w:p w14:paraId="725EF09E" w14:textId="77777777" w:rsidR="00974625" w:rsidRDefault="00974625" w:rsidP="00974625">
      <w:pPr>
        <w:pStyle w:val="NoSpacing"/>
      </w:pPr>
    </w:p>
    <w:p w14:paraId="0524B682" w14:textId="77777777" w:rsidR="00974625" w:rsidRDefault="00974625" w:rsidP="00974625">
      <w:pPr>
        <w:pStyle w:val="NoSpacing"/>
      </w:pPr>
    </w:p>
    <w:p w14:paraId="3BDCCBE4" w14:textId="77777777" w:rsidR="00974625" w:rsidRDefault="00974625" w:rsidP="00974625">
      <w:pPr>
        <w:pStyle w:val="NoSpacing"/>
      </w:pPr>
    </w:p>
    <w:p w14:paraId="76A05D08" w14:textId="77777777" w:rsidR="00D0463C" w:rsidRDefault="00D0463C" w:rsidP="00D0463C">
      <w:pPr>
        <w:pStyle w:val="Heading1"/>
        <w:rPr>
          <w:lang w:eastAsia="en-GB"/>
        </w:rPr>
      </w:pPr>
      <w:bookmarkStart w:id="31" w:name="_Toc236080238"/>
      <w:r>
        <w:rPr>
          <w:lang w:eastAsia="en-GB"/>
        </w:rPr>
        <w:lastRenderedPageBreak/>
        <w:t>6. References</w:t>
      </w:r>
      <w:bookmarkEnd w:id="31"/>
    </w:p>
    <w:p w14:paraId="011DF91E" w14:textId="77777777" w:rsidR="00CA3546" w:rsidRPr="00CA3546" w:rsidRDefault="00CA3546" w:rsidP="00CA3546">
      <w:pPr>
        <w:pStyle w:val="NoSpacing"/>
        <w:rPr>
          <w:sz w:val="22"/>
          <w:szCs w:val="22"/>
          <w:lang w:eastAsia="en-GB"/>
        </w:rPr>
      </w:pPr>
    </w:p>
    <w:p w14:paraId="75EA9517" w14:textId="77777777" w:rsidR="007930A6" w:rsidRDefault="00640A38" w:rsidP="00974625">
      <w:pPr>
        <w:pStyle w:val="NoSpacing"/>
        <w:rPr>
          <w:sz w:val="22"/>
          <w:szCs w:val="22"/>
        </w:rPr>
      </w:pPr>
      <w:r w:rsidRPr="00974625">
        <w:rPr>
          <w:sz w:val="22"/>
          <w:szCs w:val="22"/>
        </w:rPr>
        <w:t>A&amp;A Elevated Facility Solutions (n.d.) IoT in Facilities Management: Improve Cleaning and Productivity. Available at: https://aaefs.com/iot-in-facilities-management-improve-cleaning-and-productivity/ (Accessed: 27 July 2026).</w:t>
      </w:r>
    </w:p>
    <w:p w14:paraId="6DED90F2" w14:textId="77777777" w:rsidR="00974625" w:rsidRPr="00974625" w:rsidRDefault="00974625" w:rsidP="00974625">
      <w:pPr>
        <w:pStyle w:val="NoSpacing"/>
        <w:rPr>
          <w:sz w:val="22"/>
          <w:szCs w:val="22"/>
        </w:rPr>
      </w:pPr>
    </w:p>
    <w:p w14:paraId="43667F1B" w14:textId="77777777" w:rsidR="007930A6" w:rsidRDefault="00640A38" w:rsidP="00974625">
      <w:pPr>
        <w:pStyle w:val="NoSpacing"/>
        <w:rPr>
          <w:sz w:val="22"/>
          <w:szCs w:val="22"/>
        </w:rPr>
      </w:pPr>
      <w:r w:rsidRPr="00974625">
        <w:rPr>
          <w:sz w:val="22"/>
          <w:szCs w:val="22"/>
        </w:rPr>
        <w:t>Advenser (n.d.) BIM for Facility Management. Available at: https://www.advenser.net/bim-facility-management (Accessed: 27 July 2026).</w:t>
      </w:r>
    </w:p>
    <w:p w14:paraId="76BA6948" w14:textId="77777777" w:rsidR="00974625" w:rsidRPr="00974625" w:rsidRDefault="00974625" w:rsidP="00974625">
      <w:pPr>
        <w:pStyle w:val="NoSpacing"/>
        <w:rPr>
          <w:sz w:val="22"/>
          <w:szCs w:val="22"/>
        </w:rPr>
      </w:pPr>
    </w:p>
    <w:p w14:paraId="4E26F577" w14:textId="77777777" w:rsidR="007930A6" w:rsidRDefault="00640A38" w:rsidP="00974625">
      <w:pPr>
        <w:pStyle w:val="NoSpacing"/>
        <w:rPr>
          <w:sz w:val="22"/>
          <w:szCs w:val="22"/>
        </w:rPr>
      </w:pPr>
      <w:r w:rsidRPr="00974625">
        <w:rPr>
          <w:sz w:val="22"/>
          <w:szCs w:val="22"/>
        </w:rPr>
        <w:t>AluK (n.d.) The Alex House Project. Available at: https://www.aluk.com/en/projects/the-alex-house-project (Accessed: 27 July 2026).</w:t>
      </w:r>
    </w:p>
    <w:p w14:paraId="2752088E" w14:textId="77777777" w:rsidR="00974625" w:rsidRPr="00974625" w:rsidRDefault="00974625" w:rsidP="00974625">
      <w:pPr>
        <w:pStyle w:val="NoSpacing"/>
        <w:rPr>
          <w:sz w:val="22"/>
          <w:szCs w:val="22"/>
        </w:rPr>
      </w:pPr>
    </w:p>
    <w:p w14:paraId="47A3BB15" w14:textId="514C4D2A" w:rsidR="007930A6" w:rsidRDefault="00640A38" w:rsidP="00974625">
      <w:pPr>
        <w:pStyle w:val="NoSpacing"/>
        <w:rPr>
          <w:sz w:val="22"/>
          <w:szCs w:val="22"/>
        </w:rPr>
      </w:pPr>
      <w:r w:rsidRPr="00974625">
        <w:rPr>
          <w:sz w:val="22"/>
          <w:szCs w:val="22"/>
        </w:rPr>
        <w:t xml:space="preserve">Boje, C., Guerriero, A., Kubicki, S. and Rezgui, Y. (2020) ‘Towards a semantic Construction Digital Twin: Directions for future research’, Automation in Construction, 114, 103179.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https://doi.org/10.1016/j.autcon.2020.103179</w:t>
      </w:r>
      <w:r w:rsidRPr="00974625">
        <w:rPr>
          <w:sz w:val="22"/>
          <w:szCs w:val="22"/>
        </w:rPr>
        <w:t>.</w:t>
      </w:r>
    </w:p>
    <w:p w14:paraId="697548EC" w14:textId="77777777" w:rsidR="00974625" w:rsidRPr="00974625" w:rsidRDefault="00974625" w:rsidP="00974625">
      <w:pPr>
        <w:pStyle w:val="NoSpacing"/>
        <w:rPr>
          <w:sz w:val="22"/>
          <w:szCs w:val="22"/>
        </w:rPr>
      </w:pPr>
    </w:p>
    <w:p w14:paraId="6F4D0133" w14:textId="651678D2" w:rsidR="007930A6" w:rsidRDefault="00640A38" w:rsidP="00974625">
      <w:pPr>
        <w:pStyle w:val="NoSpacing"/>
        <w:rPr>
          <w:sz w:val="22"/>
          <w:szCs w:val="22"/>
        </w:rPr>
      </w:pPr>
      <w:r w:rsidRPr="00974625">
        <w:rPr>
          <w:sz w:val="22"/>
          <w:szCs w:val="22"/>
        </w:rPr>
        <w:t xml:space="preserve">Bouabdallaoui, Y., Lafhaj, Z., Yim, P., Ducoulombier, L. and Bennadji, B. (2021) ‘Predictive Maintenance in Building Facilities: A Machine Learning-Based Approach’, Sensors, 21(4), 1044.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https://doi.org/10.3390/s21041044</w:t>
      </w:r>
      <w:r w:rsidRPr="00974625">
        <w:rPr>
          <w:sz w:val="22"/>
          <w:szCs w:val="22"/>
        </w:rPr>
        <w:t>.</w:t>
      </w:r>
    </w:p>
    <w:p w14:paraId="75155329" w14:textId="77777777" w:rsidR="00974625" w:rsidRDefault="00974625" w:rsidP="00974625">
      <w:pPr>
        <w:pStyle w:val="NoSpacing"/>
        <w:rPr>
          <w:sz w:val="22"/>
          <w:szCs w:val="22"/>
        </w:rPr>
      </w:pPr>
    </w:p>
    <w:p w14:paraId="7F245342" w14:textId="1ADF5A16" w:rsidR="00974625" w:rsidRDefault="00974625" w:rsidP="00974625">
      <w:pPr>
        <w:pStyle w:val="NoSpacing"/>
        <w:rPr>
          <w:sz w:val="22"/>
          <w:szCs w:val="22"/>
        </w:rPr>
      </w:pPr>
      <w:r w:rsidRPr="00974625">
        <w:rPr>
          <w:sz w:val="22"/>
          <w:szCs w:val="22"/>
        </w:rPr>
        <w:t>BRE Group (2022) The Edge Amsterdam. Available at: https://bregroup.com/case-studies/the-edge-amsterdam (Accessed: 27 July 2026).</w:t>
      </w:r>
    </w:p>
    <w:p w14:paraId="2AB67846" w14:textId="77777777" w:rsidR="00974625" w:rsidRPr="00974625" w:rsidRDefault="00974625" w:rsidP="00974625">
      <w:pPr>
        <w:pStyle w:val="NoSpacing"/>
        <w:rPr>
          <w:sz w:val="22"/>
          <w:szCs w:val="22"/>
        </w:rPr>
      </w:pPr>
    </w:p>
    <w:p w14:paraId="7833E2EE" w14:textId="77777777" w:rsidR="007930A6" w:rsidRDefault="00640A38" w:rsidP="00974625">
      <w:pPr>
        <w:pStyle w:val="NoSpacing"/>
        <w:rPr>
          <w:sz w:val="22"/>
          <w:szCs w:val="22"/>
        </w:rPr>
      </w:pPr>
      <w:r w:rsidRPr="00974625">
        <w:rPr>
          <w:sz w:val="22"/>
          <w:szCs w:val="22"/>
        </w:rPr>
        <w:t>BSI (n.d.) ISO 19650 – Managing Information with Building Information Modelling (BIM). Available at: https://www.bsigroup.com/en-GB/products-and-services/standards/iso-19650-building-information-modelling-bim/ (Accessed: 27 July 2026).</w:t>
      </w:r>
    </w:p>
    <w:p w14:paraId="2F39273E" w14:textId="77777777" w:rsidR="00A978FB" w:rsidRDefault="00A978FB" w:rsidP="00974625">
      <w:pPr>
        <w:pStyle w:val="NoSpacing"/>
        <w:rPr>
          <w:sz w:val="22"/>
          <w:szCs w:val="22"/>
        </w:rPr>
      </w:pPr>
    </w:p>
    <w:p w14:paraId="10F81DA1" w14:textId="2975CAFD" w:rsidR="00A978FB" w:rsidRDefault="00A978FB" w:rsidP="00974625">
      <w:pPr>
        <w:pStyle w:val="NoSpacing"/>
        <w:rPr>
          <w:sz w:val="22"/>
          <w:szCs w:val="22"/>
        </w:rPr>
      </w:pPr>
      <w:r w:rsidRPr="00A978FB">
        <w:rPr>
          <w:sz w:val="22"/>
          <w:szCs w:val="22"/>
        </w:rPr>
        <w:t>CRC Construction Innovation (2007) Adopting BIM for Facilities Management: Solutions for Managing the Sydney Opera House. Available at: https://eprints.qut.edu.au/27582/ (Accessed: 27 July 2026).</w:t>
      </w:r>
    </w:p>
    <w:p w14:paraId="6495C4F1" w14:textId="77777777" w:rsidR="00974625" w:rsidRPr="00974625" w:rsidRDefault="00974625" w:rsidP="00974625">
      <w:pPr>
        <w:pStyle w:val="NoSpacing"/>
        <w:rPr>
          <w:sz w:val="22"/>
          <w:szCs w:val="22"/>
        </w:rPr>
      </w:pPr>
    </w:p>
    <w:p w14:paraId="7995C9C1" w14:textId="77777777" w:rsidR="007930A6" w:rsidRDefault="00640A38" w:rsidP="00974625">
      <w:pPr>
        <w:pStyle w:val="NoSpacing"/>
        <w:rPr>
          <w:sz w:val="22"/>
          <w:szCs w:val="22"/>
        </w:rPr>
      </w:pPr>
      <w:r w:rsidRPr="00974625">
        <w:rPr>
          <w:sz w:val="22"/>
          <w:szCs w:val="22"/>
        </w:rPr>
        <w:t>City and County of Swansea (n.d.) Conservation area - Alexandra Road. Available at: https://www.swansea.gov.uk/conservationarea1?lang=en (Accessed: 27 July 2026).</w:t>
      </w:r>
    </w:p>
    <w:p w14:paraId="0BE53E72" w14:textId="77777777" w:rsidR="00974625" w:rsidRPr="00974625" w:rsidRDefault="00974625" w:rsidP="00974625">
      <w:pPr>
        <w:pStyle w:val="NoSpacing"/>
        <w:rPr>
          <w:sz w:val="22"/>
          <w:szCs w:val="22"/>
        </w:rPr>
      </w:pPr>
    </w:p>
    <w:p w14:paraId="0269F6B7" w14:textId="77777777" w:rsidR="007930A6" w:rsidRDefault="00640A38" w:rsidP="00974625">
      <w:pPr>
        <w:pStyle w:val="NoSpacing"/>
        <w:rPr>
          <w:sz w:val="22"/>
          <w:szCs w:val="22"/>
        </w:rPr>
      </w:pPr>
      <w:r w:rsidRPr="00974625">
        <w:rPr>
          <w:sz w:val="22"/>
          <w:szCs w:val="22"/>
        </w:rPr>
        <w:t>Historic England (2008) Conservation Principles, Policies and Guidance: For the Sustainable Management of the Historic Environment. Available at: https://historicengland.org.uk/images-books/publications/conservation-principles-sustainable-management-historic-environment/ (Accessed: 27 July 2026).</w:t>
      </w:r>
    </w:p>
    <w:p w14:paraId="3A45FD8D" w14:textId="77777777" w:rsidR="00974625" w:rsidRPr="00974625" w:rsidRDefault="00974625" w:rsidP="00974625">
      <w:pPr>
        <w:pStyle w:val="NoSpacing"/>
        <w:rPr>
          <w:sz w:val="22"/>
          <w:szCs w:val="22"/>
        </w:rPr>
      </w:pPr>
    </w:p>
    <w:p w14:paraId="362A78DD" w14:textId="0FAA1697" w:rsidR="007930A6" w:rsidRDefault="00640A38" w:rsidP="00974625">
      <w:pPr>
        <w:pStyle w:val="NoSpacing"/>
        <w:rPr>
          <w:sz w:val="22"/>
          <w:szCs w:val="22"/>
        </w:rPr>
      </w:pPr>
      <w:r w:rsidRPr="00974625">
        <w:rPr>
          <w:sz w:val="22"/>
          <w:szCs w:val="22"/>
        </w:rPr>
        <w:t xml:space="preserve">Kassem, M., Kelly, G., Dawood, N., Serginson, M. and Lockley, S. (2015) ‘BIM in facilities management applications: a case study of a large university complex’, Built Environment Project and Asset Management, 5(3), pp. 261–277.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https://doi.org/10.1108/BEPAM-02-2014-0011</w:t>
      </w:r>
      <w:r w:rsidRPr="00974625">
        <w:rPr>
          <w:sz w:val="22"/>
          <w:szCs w:val="22"/>
        </w:rPr>
        <w:t>.</w:t>
      </w:r>
    </w:p>
    <w:p w14:paraId="2F04A6E7" w14:textId="77777777" w:rsidR="00974625" w:rsidRPr="00974625" w:rsidRDefault="00974625" w:rsidP="00974625">
      <w:pPr>
        <w:pStyle w:val="NoSpacing"/>
        <w:rPr>
          <w:sz w:val="22"/>
          <w:szCs w:val="22"/>
        </w:rPr>
      </w:pPr>
    </w:p>
    <w:p w14:paraId="166B7A7A" w14:textId="7D89A00C" w:rsidR="007930A6" w:rsidRDefault="00640A38" w:rsidP="00974625">
      <w:pPr>
        <w:pStyle w:val="NoSpacing"/>
        <w:rPr>
          <w:sz w:val="22"/>
          <w:szCs w:val="22"/>
        </w:rPr>
      </w:pPr>
      <w:r w:rsidRPr="00974625">
        <w:rPr>
          <w:sz w:val="22"/>
          <w:szCs w:val="22"/>
        </w:rPr>
        <w:t xml:space="preserve">Marinho, J., Sá, F., Durães, J., Fonseca, I. and Martins, N.C. (2026) ‘A Systematic Literature Review of Augmented Reality’s Development in Construction’, Electronics, 15(1), 225.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https://doi.org/10.3390/electronics15010225</w:t>
      </w:r>
      <w:r w:rsidRPr="00974625">
        <w:rPr>
          <w:sz w:val="22"/>
          <w:szCs w:val="22"/>
        </w:rPr>
        <w:t>.</w:t>
      </w:r>
    </w:p>
    <w:p w14:paraId="4A9780E1" w14:textId="77777777" w:rsidR="00A978FB" w:rsidRDefault="00A978FB" w:rsidP="00974625">
      <w:pPr>
        <w:pStyle w:val="NoSpacing"/>
        <w:rPr>
          <w:sz w:val="22"/>
          <w:szCs w:val="22"/>
        </w:rPr>
      </w:pPr>
    </w:p>
    <w:p w14:paraId="51E70B54" w14:textId="26F92274" w:rsidR="00A978FB" w:rsidRDefault="00A978FB" w:rsidP="00974625">
      <w:pPr>
        <w:pStyle w:val="NoSpacing"/>
        <w:rPr>
          <w:sz w:val="22"/>
          <w:szCs w:val="22"/>
        </w:rPr>
      </w:pPr>
      <w:r w:rsidRPr="00A978FB">
        <w:rPr>
          <w:sz w:val="22"/>
          <w:szCs w:val="22"/>
        </w:rPr>
        <w:lastRenderedPageBreak/>
        <w:t>NATS (2024) New technology to allow Heathrow to prioritise emission targets. Available at: https://www.nats.aero/news/new-technology-to-allow-heathrow-to-prioritise-emission-targets/ (Accessed: 27 July 2026).</w:t>
      </w:r>
    </w:p>
    <w:p w14:paraId="70FBC5EA" w14:textId="77777777" w:rsidR="00A978FB" w:rsidRDefault="00A978FB" w:rsidP="00974625">
      <w:pPr>
        <w:pStyle w:val="NoSpacing"/>
        <w:rPr>
          <w:sz w:val="22"/>
          <w:szCs w:val="22"/>
        </w:rPr>
      </w:pPr>
    </w:p>
    <w:p w14:paraId="07A6843D" w14:textId="77777777" w:rsidR="00A978FB" w:rsidRPr="00A978FB" w:rsidRDefault="00A978FB" w:rsidP="00A978FB">
      <w:pPr>
        <w:pStyle w:val="NoSpacing"/>
        <w:rPr>
          <w:sz w:val="22"/>
          <w:szCs w:val="22"/>
        </w:rPr>
      </w:pPr>
      <w:proofErr w:type="spellStart"/>
      <w:r w:rsidRPr="00A978FB">
        <w:rPr>
          <w:sz w:val="22"/>
          <w:szCs w:val="22"/>
        </w:rPr>
        <w:t>Okana</w:t>
      </w:r>
      <w:proofErr w:type="spellEnd"/>
      <w:r w:rsidRPr="00A978FB">
        <w:rPr>
          <w:sz w:val="22"/>
          <w:szCs w:val="22"/>
        </w:rPr>
        <w:t xml:space="preserve"> (n.d.) Sydney Opera House. Available at: https://www.okana.global/case-studies/sydney-opera-house/ (Accessed: 27 July 2026).</w:t>
      </w:r>
    </w:p>
    <w:p w14:paraId="5E377AB6" w14:textId="77777777" w:rsidR="00974625" w:rsidRPr="00974625" w:rsidRDefault="00974625" w:rsidP="00974625">
      <w:pPr>
        <w:pStyle w:val="NoSpacing"/>
        <w:rPr>
          <w:sz w:val="22"/>
          <w:szCs w:val="22"/>
        </w:rPr>
      </w:pPr>
    </w:p>
    <w:p w14:paraId="344649AD" w14:textId="4D67DAB1" w:rsidR="007930A6" w:rsidRDefault="00640A38" w:rsidP="00974625">
      <w:pPr>
        <w:pStyle w:val="NoSpacing"/>
        <w:rPr>
          <w:sz w:val="22"/>
          <w:szCs w:val="22"/>
        </w:rPr>
      </w:pPr>
      <w:r w:rsidRPr="00974625">
        <w:rPr>
          <w:sz w:val="22"/>
          <w:szCs w:val="22"/>
        </w:rPr>
        <w:t xml:space="preserve">Opoku, D.-G.J., Perera, S., Osei-Kyei, R. and Rashidi, M. (2021) ‘Digital twin application in the construction industry: a literature review’, Journal of Building Engineering, 40, 102726.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https://doi.org/10.1016/j.jobe.2021.</w:t>
      </w:r>
      <w:r w:rsidR="00974625" w:rsidRPr="00A978FB">
        <w:rPr>
          <w:sz w:val="22"/>
          <w:szCs w:val="22"/>
        </w:rPr>
        <w:t>1</w:t>
      </w:r>
      <w:r w:rsidR="00974625" w:rsidRPr="00A978FB">
        <w:rPr>
          <w:sz w:val="22"/>
          <w:szCs w:val="22"/>
        </w:rPr>
        <w:t>02726</w:t>
      </w:r>
      <w:r w:rsidRPr="00974625">
        <w:rPr>
          <w:sz w:val="22"/>
          <w:szCs w:val="22"/>
        </w:rPr>
        <w:t>.</w:t>
      </w:r>
    </w:p>
    <w:p w14:paraId="7BC424B6" w14:textId="77777777" w:rsidR="00974625" w:rsidRPr="00974625" w:rsidRDefault="00974625" w:rsidP="00974625">
      <w:pPr>
        <w:pStyle w:val="NoSpacing"/>
        <w:rPr>
          <w:sz w:val="22"/>
          <w:szCs w:val="22"/>
        </w:rPr>
      </w:pPr>
    </w:p>
    <w:p w14:paraId="078543E6" w14:textId="77777777" w:rsidR="007930A6" w:rsidRDefault="00640A38" w:rsidP="00974625">
      <w:pPr>
        <w:pStyle w:val="NoSpacing"/>
        <w:rPr>
          <w:sz w:val="22"/>
          <w:szCs w:val="22"/>
        </w:rPr>
      </w:pPr>
      <w:r w:rsidRPr="00974625">
        <w:rPr>
          <w:sz w:val="22"/>
          <w:szCs w:val="22"/>
        </w:rPr>
        <w:t>Powell Dobson (n.d.) Project Alex. Available at: https://www.powelldobson.com/projects/oakleigh-house/ (Accessed: 27 July 2026).</w:t>
      </w:r>
    </w:p>
    <w:p w14:paraId="314CF38C" w14:textId="4D1CF5EF" w:rsidR="00A978FB" w:rsidRDefault="00A978FB" w:rsidP="00974625">
      <w:pPr>
        <w:pStyle w:val="NoSpacing"/>
        <w:rPr>
          <w:sz w:val="22"/>
          <w:szCs w:val="22"/>
        </w:rPr>
      </w:pPr>
      <w:r w:rsidRPr="00A978FB">
        <w:rPr>
          <w:sz w:val="22"/>
          <w:szCs w:val="22"/>
        </w:rPr>
        <w:t>Randall, T. (2015) The Smartest Building in the World. Bloomberg. Available at: https://www.bloomberg.com/features/2015-the-edge-the-worlds-greenest-building/ (Accessed: 27 July 2026).</w:t>
      </w:r>
    </w:p>
    <w:p w14:paraId="08362267" w14:textId="77777777" w:rsidR="00974625" w:rsidRPr="00974625" w:rsidRDefault="00974625" w:rsidP="00974625">
      <w:pPr>
        <w:pStyle w:val="NoSpacing"/>
        <w:rPr>
          <w:sz w:val="22"/>
          <w:szCs w:val="22"/>
        </w:rPr>
      </w:pPr>
    </w:p>
    <w:p w14:paraId="1E8A7E10" w14:textId="6A35F413" w:rsidR="007930A6" w:rsidRDefault="00640A38" w:rsidP="00974625">
      <w:pPr>
        <w:pStyle w:val="NoSpacing"/>
        <w:rPr>
          <w:sz w:val="22"/>
          <w:szCs w:val="22"/>
        </w:rPr>
      </w:pPr>
      <w:r w:rsidRPr="00974625">
        <w:rPr>
          <w:sz w:val="22"/>
          <w:szCs w:val="22"/>
        </w:rPr>
        <w:t xml:space="preserve">Siebert, S. and Teizer, J. (2014) ‘Mobile 3D mapping for surveying earthwork projects using an Unmanned Aerial Vehicle (UAV) system’, Automation in Construction, 41, pp. 1–14.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https://doi.org/10.1016/j.autcon.2014.01.004</w:t>
      </w:r>
      <w:r w:rsidRPr="00974625">
        <w:rPr>
          <w:sz w:val="22"/>
          <w:szCs w:val="22"/>
        </w:rPr>
        <w:t>.</w:t>
      </w:r>
    </w:p>
    <w:p w14:paraId="6BBA5015" w14:textId="77777777" w:rsidR="00974625" w:rsidRPr="00974625" w:rsidRDefault="00974625" w:rsidP="00974625">
      <w:pPr>
        <w:pStyle w:val="NoSpacing"/>
        <w:rPr>
          <w:sz w:val="22"/>
          <w:szCs w:val="22"/>
        </w:rPr>
      </w:pPr>
    </w:p>
    <w:p w14:paraId="4212E56F" w14:textId="77777777" w:rsidR="007930A6" w:rsidRDefault="00640A38" w:rsidP="00974625">
      <w:pPr>
        <w:pStyle w:val="NoSpacing"/>
        <w:rPr>
          <w:sz w:val="22"/>
          <w:szCs w:val="22"/>
        </w:rPr>
      </w:pPr>
      <w:r w:rsidRPr="00974625">
        <w:rPr>
          <w:sz w:val="22"/>
          <w:szCs w:val="22"/>
        </w:rPr>
        <w:t>Sipe, C. (2024) Top Uses of Drones and Robots for Facilities. Facilities Management Advisor, 25 September. Available at: https://facilitiesmanagementadvisor.com/maintenance-and-operations/top-uses-of-drones-and-robots-for-facilities/ (Accessed: 27 July 2026).</w:t>
      </w:r>
    </w:p>
    <w:p w14:paraId="57B852CA" w14:textId="77777777" w:rsidR="00A978FB" w:rsidRDefault="00A978FB" w:rsidP="00974625">
      <w:pPr>
        <w:pStyle w:val="NoSpacing"/>
        <w:rPr>
          <w:sz w:val="22"/>
          <w:szCs w:val="22"/>
        </w:rPr>
      </w:pPr>
    </w:p>
    <w:p w14:paraId="0325FB2D" w14:textId="0FBD1DF3" w:rsidR="00A978FB" w:rsidRDefault="00A978FB" w:rsidP="00974625">
      <w:pPr>
        <w:pStyle w:val="NoSpacing"/>
        <w:rPr>
          <w:sz w:val="22"/>
          <w:szCs w:val="22"/>
        </w:rPr>
      </w:pPr>
      <w:r w:rsidRPr="00A978FB">
        <w:rPr>
          <w:sz w:val="22"/>
          <w:szCs w:val="22"/>
        </w:rPr>
        <w:t>Terrapin Bright Green (2016) Glumac Shanghai Office. Available at: https://www.terrapinbrightgreen.com/wp-content/uploads/2016/11/Glumac-Shanghai-Office-Fall-2016.pdf (Accessed: 27 July 2026).</w:t>
      </w:r>
    </w:p>
    <w:p w14:paraId="5A2C80A3" w14:textId="77777777" w:rsidR="00A978FB" w:rsidRDefault="00A978FB" w:rsidP="00974625">
      <w:pPr>
        <w:pStyle w:val="NoSpacing"/>
        <w:rPr>
          <w:sz w:val="22"/>
          <w:szCs w:val="22"/>
        </w:rPr>
      </w:pPr>
    </w:p>
    <w:p w14:paraId="2C31A09B" w14:textId="3DCCA1AD" w:rsidR="00A978FB" w:rsidRDefault="00A978FB" w:rsidP="00974625">
      <w:pPr>
        <w:pStyle w:val="NoSpacing"/>
        <w:rPr>
          <w:sz w:val="22"/>
          <w:szCs w:val="22"/>
        </w:rPr>
      </w:pPr>
      <w:r w:rsidRPr="00A978FB">
        <w:rPr>
          <w:sz w:val="22"/>
          <w:szCs w:val="22"/>
        </w:rPr>
        <w:t>Tomás, J.P. (2018) How Honeywell helped the Burj Khalifa become a smart building. RCR Wireless News, 14 May. Available at: https://www.rcrwireless.com/20180514/internet-of-things/burj-khalifa-smart-building (Accessed: 27 July 2026).</w:t>
      </w:r>
    </w:p>
    <w:p w14:paraId="1A00D21F" w14:textId="77777777" w:rsidR="00974625" w:rsidRDefault="00974625" w:rsidP="00974625">
      <w:pPr>
        <w:pStyle w:val="NoSpacing"/>
        <w:rPr>
          <w:sz w:val="22"/>
          <w:szCs w:val="22"/>
        </w:rPr>
      </w:pPr>
    </w:p>
    <w:p w14:paraId="785BC8E0" w14:textId="6CBBEAA2" w:rsidR="00974625" w:rsidRDefault="00974625" w:rsidP="00974625">
      <w:pPr>
        <w:pStyle w:val="NoSpacing"/>
        <w:rPr>
          <w:sz w:val="22"/>
          <w:szCs w:val="22"/>
        </w:rPr>
      </w:pPr>
      <w:r w:rsidRPr="00974625">
        <w:rPr>
          <w:sz w:val="22"/>
          <w:szCs w:val="22"/>
        </w:rPr>
        <w:t>Udemy (2026) Mastering BIM Information Management &amp; ISO 19650 Leadership. Available at: https://www.udemy.com/course/mastering-bim-information-management-iso-19650-leadership/ (Accessed: 27 July 2026).</w:t>
      </w:r>
    </w:p>
    <w:p w14:paraId="5B85DFF7" w14:textId="77777777" w:rsidR="00974625" w:rsidRPr="00974625" w:rsidRDefault="00974625" w:rsidP="00974625">
      <w:pPr>
        <w:pStyle w:val="NoSpacing"/>
        <w:rPr>
          <w:sz w:val="22"/>
          <w:szCs w:val="22"/>
        </w:rPr>
      </w:pPr>
    </w:p>
    <w:p w14:paraId="69F8A0F3" w14:textId="77777777" w:rsidR="007930A6" w:rsidRDefault="00640A38" w:rsidP="00974625">
      <w:pPr>
        <w:pStyle w:val="NoSpacing"/>
        <w:rPr>
          <w:sz w:val="22"/>
          <w:szCs w:val="22"/>
        </w:rPr>
      </w:pPr>
      <w:r w:rsidRPr="00974625">
        <w:rPr>
          <w:sz w:val="22"/>
          <w:szCs w:val="22"/>
        </w:rPr>
        <w:t>UKGBC (2021) Net Zero Whole Life Carbon Roadmap. Available at: https://ukgbc.org/our-work/topics/whole-life-carbon-roadmap/ (Accessed: 27 July 2026).</w:t>
      </w:r>
    </w:p>
    <w:p w14:paraId="37B378A4" w14:textId="77777777" w:rsidR="00974625" w:rsidRPr="00974625" w:rsidRDefault="00974625" w:rsidP="00974625">
      <w:pPr>
        <w:pStyle w:val="NoSpacing"/>
        <w:rPr>
          <w:sz w:val="22"/>
          <w:szCs w:val="22"/>
        </w:rPr>
      </w:pPr>
    </w:p>
    <w:p w14:paraId="02436B04" w14:textId="0C6FEA2E" w:rsidR="007930A6" w:rsidRDefault="00640A38" w:rsidP="00974625">
      <w:pPr>
        <w:pStyle w:val="NoSpacing"/>
        <w:rPr>
          <w:sz w:val="22"/>
          <w:szCs w:val="22"/>
        </w:rPr>
      </w:pPr>
      <w:r w:rsidRPr="00974625">
        <w:rPr>
          <w:sz w:val="22"/>
          <w:szCs w:val="22"/>
        </w:rPr>
        <w:t xml:space="preserve">Volk, R., Stengel, J. and Schultmann, F. (2014) ‘Building Information Modeling (BIM) for existing buildings — Literature review and future needs’, Automation in Construction, 38, pp. 109–127. </w:t>
      </w:r>
      <w:proofErr w:type="spellStart"/>
      <w:r w:rsidRPr="00974625">
        <w:rPr>
          <w:sz w:val="22"/>
          <w:szCs w:val="22"/>
        </w:rPr>
        <w:t>doi</w:t>
      </w:r>
      <w:proofErr w:type="spellEnd"/>
      <w:r w:rsidRPr="00974625">
        <w:rPr>
          <w:sz w:val="22"/>
          <w:szCs w:val="22"/>
        </w:rPr>
        <w:t xml:space="preserve">: </w:t>
      </w:r>
      <w:r w:rsidR="00974625" w:rsidRPr="00A978FB">
        <w:rPr>
          <w:sz w:val="22"/>
          <w:szCs w:val="22"/>
        </w:rPr>
        <w:t>https://doi.org/10.1016/j.autcon.2013.10.023</w:t>
      </w:r>
      <w:r w:rsidRPr="00974625">
        <w:rPr>
          <w:sz w:val="22"/>
          <w:szCs w:val="22"/>
        </w:rPr>
        <w:t>.</w:t>
      </w:r>
    </w:p>
    <w:p w14:paraId="4958E935" w14:textId="77777777" w:rsidR="00974625" w:rsidRDefault="00974625" w:rsidP="00974625">
      <w:pPr>
        <w:pStyle w:val="NoSpacing"/>
        <w:rPr>
          <w:sz w:val="22"/>
          <w:szCs w:val="22"/>
        </w:rPr>
      </w:pPr>
    </w:p>
    <w:p w14:paraId="4AE5DA37" w14:textId="3EAB8E1D" w:rsidR="00974625" w:rsidRDefault="00974625" w:rsidP="00974625">
      <w:pPr>
        <w:pStyle w:val="NoSpacing"/>
        <w:rPr>
          <w:sz w:val="22"/>
          <w:szCs w:val="22"/>
        </w:rPr>
      </w:pPr>
      <w:r w:rsidRPr="00974625">
        <w:rPr>
          <w:sz w:val="22"/>
          <w:szCs w:val="22"/>
        </w:rPr>
        <w:t xml:space="preserve">Wang, L. (2014) Glumac’s pioneering net-zero Shanghai office paves the way to greener buildings in China. </w:t>
      </w:r>
      <w:proofErr w:type="spellStart"/>
      <w:r w:rsidRPr="00974625">
        <w:rPr>
          <w:sz w:val="22"/>
          <w:szCs w:val="22"/>
        </w:rPr>
        <w:t>Inhabitat</w:t>
      </w:r>
      <w:proofErr w:type="spellEnd"/>
      <w:r w:rsidRPr="00974625">
        <w:rPr>
          <w:sz w:val="22"/>
          <w:szCs w:val="22"/>
        </w:rPr>
        <w:t>, 17 December. Available at: https://inhabitat.com/glumacs-pioneering-net-zero-shanghai-office-paves-the-way-to-greener-buildings-in-china/ (Accessed: 27 July 2026).</w:t>
      </w:r>
    </w:p>
    <w:p w14:paraId="4AAB2F6E" w14:textId="77777777" w:rsidR="00A978FB" w:rsidRPr="00974625" w:rsidRDefault="00A978FB" w:rsidP="00974625">
      <w:pPr>
        <w:pStyle w:val="NoSpacing"/>
        <w:rPr>
          <w:sz w:val="22"/>
          <w:szCs w:val="22"/>
        </w:rPr>
      </w:pPr>
    </w:p>
    <w:p w14:paraId="28657405" w14:textId="4579B78A" w:rsidR="00974625" w:rsidRDefault="00640A38" w:rsidP="00974625">
      <w:pPr>
        <w:pStyle w:val="NoSpacing"/>
        <w:rPr>
          <w:sz w:val="22"/>
          <w:szCs w:val="22"/>
        </w:rPr>
      </w:pPr>
      <w:r w:rsidRPr="00974625">
        <w:rPr>
          <w:sz w:val="22"/>
          <w:szCs w:val="22"/>
        </w:rPr>
        <w:lastRenderedPageBreak/>
        <w:t xml:space="preserve">Yaïci, W., Krishnamurthy, K., Entchev, E. and Longo, M. (2021) ‘Recent Advances in Internet of Things (IoT) Infrastructures for Building Energy Systems: A Review’, Sensors, 21(6), 2152. </w:t>
      </w:r>
      <w:proofErr w:type="spellStart"/>
      <w:r w:rsidRPr="00974625">
        <w:rPr>
          <w:sz w:val="22"/>
          <w:szCs w:val="22"/>
        </w:rPr>
        <w:t>doi</w:t>
      </w:r>
      <w:proofErr w:type="spellEnd"/>
      <w:r w:rsidRPr="00974625">
        <w:rPr>
          <w:sz w:val="22"/>
          <w:szCs w:val="22"/>
        </w:rPr>
        <w:t xml:space="preserve">: </w:t>
      </w:r>
      <w:r w:rsidR="00A978FB" w:rsidRPr="00A978FB">
        <w:rPr>
          <w:sz w:val="22"/>
          <w:szCs w:val="22"/>
        </w:rPr>
        <w:t>https://doi.org/10.3390/s21062152</w:t>
      </w:r>
      <w:r w:rsidRPr="00974625">
        <w:rPr>
          <w:sz w:val="22"/>
          <w:szCs w:val="22"/>
        </w:rPr>
        <w:t>.</w:t>
      </w:r>
    </w:p>
    <w:p w14:paraId="794AE9CA" w14:textId="77777777" w:rsidR="00A978FB" w:rsidRDefault="00A978FB" w:rsidP="00974625">
      <w:pPr>
        <w:pStyle w:val="NoSpacing"/>
        <w:rPr>
          <w:sz w:val="22"/>
          <w:szCs w:val="22"/>
        </w:rPr>
      </w:pPr>
    </w:p>
    <w:p w14:paraId="0FD8509A" w14:textId="77777777" w:rsidR="00A978FB" w:rsidRDefault="00A978FB" w:rsidP="00974625">
      <w:pPr>
        <w:pStyle w:val="NoSpacing"/>
        <w:rPr>
          <w:sz w:val="22"/>
          <w:szCs w:val="22"/>
        </w:rPr>
      </w:pPr>
    </w:p>
    <w:p w14:paraId="1CF4403C" w14:textId="77777777" w:rsidR="00A978FB" w:rsidRDefault="00A978FB" w:rsidP="00974625">
      <w:pPr>
        <w:pStyle w:val="NoSpacing"/>
        <w:rPr>
          <w:sz w:val="22"/>
          <w:szCs w:val="22"/>
        </w:rPr>
      </w:pPr>
    </w:p>
    <w:p w14:paraId="7944DC19" w14:textId="77777777" w:rsidR="00A978FB" w:rsidRDefault="00A978FB" w:rsidP="00974625">
      <w:pPr>
        <w:pStyle w:val="NoSpacing"/>
        <w:rPr>
          <w:sz w:val="22"/>
          <w:szCs w:val="22"/>
        </w:rPr>
      </w:pPr>
    </w:p>
    <w:p w14:paraId="1DF2A20B" w14:textId="77777777" w:rsidR="00A978FB" w:rsidRDefault="00A978FB" w:rsidP="00974625">
      <w:pPr>
        <w:pStyle w:val="NoSpacing"/>
        <w:rPr>
          <w:sz w:val="22"/>
          <w:szCs w:val="22"/>
        </w:rPr>
      </w:pPr>
    </w:p>
    <w:p w14:paraId="185524B4" w14:textId="77777777" w:rsidR="00A978FB" w:rsidRDefault="00A978FB" w:rsidP="00974625">
      <w:pPr>
        <w:pStyle w:val="NoSpacing"/>
        <w:rPr>
          <w:sz w:val="22"/>
          <w:szCs w:val="22"/>
        </w:rPr>
      </w:pPr>
    </w:p>
    <w:p w14:paraId="2FA977E3" w14:textId="77777777" w:rsidR="00A978FB" w:rsidRDefault="00A978FB" w:rsidP="00974625">
      <w:pPr>
        <w:pStyle w:val="NoSpacing"/>
        <w:rPr>
          <w:sz w:val="22"/>
          <w:szCs w:val="22"/>
        </w:rPr>
      </w:pPr>
    </w:p>
    <w:p w14:paraId="3EBA4490" w14:textId="77777777" w:rsidR="00A978FB" w:rsidRDefault="00A978FB" w:rsidP="00974625">
      <w:pPr>
        <w:pStyle w:val="NoSpacing"/>
        <w:rPr>
          <w:sz w:val="22"/>
          <w:szCs w:val="22"/>
        </w:rPr>
      </w:pPr>
    </w:p>
    <w:p w14:paraId="149555BF" w14:textId="77777777" w:rsidR="00A978FB" w:rsidRDefault="00A978FB" w:rsidP="00974625">
      <w:pPr>
        <w:pStyle w:val="NoSpacing"/>
        <w:rPr>
          <w:sz w:val="22"/>
          <w:szCs w:val="22"/>
        </w:rPr>
      </w:pPr>
    </w:p>
    <w:p w14:paraId="70F88476" w14:textId="77777777" w:rsidR="00A978FB" w:rsidRDefault="00A978FB" w:rsidP="00974625">
      <w:pPr>
        <w:pStyle w:val="NoSpacing"/>
        <w:rPr>
          <w:sz w:val="22"/>
          <w:szCs w:val="22"/>
        </w:rPr>
      </w:pPr>
    </w:p>
    <w:p w14:paraId="299DB3EA" w14:textId="77777777" w:rsidR="00A978FB" w:rsidRDefault="00A978FB" w:rsidP="00974625">
      <w:pPr>
        <w:pStyle w:val="NoSpacing"/>
        <w:rPr>
          <w:sz w:val="22"/>
          <w:szCs w:val="22"/>
        </w:rPr>
      </w:pPr>
    </w:p>
    <w:p w14:paraId="3C72A439" w14:textId="77777777" w:rsidR="00A978FB" w:rsidRDefault="00A978FB" w:rsidP="00974625">
      <w:pPr>
        <w:pStyle w:val="NoSpacing"/>
        <w:rPr>
          <w:sz w:val="22"/>
          <w:szCs w:val="22"/>
        </w:rPr>
      </w:pPr>
    </w:p>
    <w:p w14:paraId="14CA398B" w14:textId="77777777" w:rsidR="00A978FB" w:rsidRDefault="00A978FB" w:rsidP="00974625">
      <w:pPr>
        <w:pStyle w:val="NoSpacing"/>
        <w:rPr>
          <w:sz w:val="22"/>
          <w:szCs w:val="22"/>
        </w:rPr>
      </w:pPr>
    </w:p>
    <w:p w14:paraId="15741793" w14:textId="77777777" w:rsidR="00A978FB" w:rsidRDefault="00A978FB" w:rsidP="00974625">
      <w:pPr>
        <w:pStyle w:val="NoSpacing"/>
        <w:rPr>
          <w:sz w:val="22"/>
          <w:szCs w:val="22"/>
        </w:rPr>
      </w:pPr>
    </w:p>
    <w:p w14:paraId="538F15A9" w14:textId="77777777" w:rsidR="00A978FB" w:rsidRDefault="00A978FB" w:rsidP="00974625">
      <w:pPr>
        <w:pStyle w:val="NoSpacing"/>
        <w:rPr>
          <w:sz w:val="22"/>
          <w:szCs w:val="22"/>
        </w:rPr>
      </w:pPr>
    </w:p>
    <w:p w14:paraId="0D662F5B" w14:textId="77777777" w:rsidR="00A978FB" w:rsidRDefault="00A978FB" w:rsidP="00974625">
      <w:pPr>
        <w:pStyle w:val="NoSpacing"/>
        <w:rPr>
          <w:sz w:val="22"/>
          <w:szCs w:val="22"/>
        </w:rPr>
      </w:pPr>
    </w:p>
    <w:p w14:paraId="66F3B571" w14:textId="77777777" w:rsidR="00A978FB" w:rsidRDefault="00A978FB" w:rsidP="00974625">
      <w:pPr>
        <w:pStyle w:val="NoSpacing"/>
        <w:rPr>
          <w:sz w:val="22"/>
          <w:szCs w:val="22"/>
        </w:rPr>
      </w:pPr>
    </w:p>
    <w:p w14:paraId="330BA38E" w14:textId="77777777" w:rsidR="00A978FB" w:rsidRDefault="00A978FB" w:rsidP="00974625">
      <w:pPr>
        <w:pStyle w:val="NoSpacing"/>
        <w:rPr>
          <w:sz w:val="22"/>
          <w:szCs w:val="22"/>
        </w:rPr>
      </w:pPr>
    </w:p>
    <w:p w14:paraId="4D341E2E" w14:textId="77777777" w:rsidR="00A978FB" w:rsidRDefault="00A978FB" w:rsidP="00974625">
      <w:pPr>
        <w:pStyle w:val="NoSpacing"/>
        <w:rPr>
          <w:sz w:val="22"/>
          <w:szCs w:val="22"/>
        </w:rPr>
      </w:pPr>
    </w:p>
    <w:p w14:paraId="57A23D44" w14:textId="77777777" w:rsidR="00A978FB" w:rsidRDefault="00A978FB" w:rsidP="00974625">
      <w:pPr>
        <w:pStyle w:val="NoSpacing"/>
        <w:rPr>
          <w:sz w:val="22"/>
          <w:szCs w:val="22"/>
        </w:rPr>
      </w:pPr>
    </w:p>
    <w:p w14:paraId="79B16746" w14:textId="77777777" w:rsidR="00A978FB" w:rsidRDefault="00A978FB" w:rsidP="00974625">
      <w:pPr>
        <w:pStyle w:val="NoSpacing"/>
        <w:rPr>
          <w:sz w:val="22"/>
          <w:szCs w:val="22"/>
        </w:rPr>
      </w:pPr>
    </w:p>
    <w:p w14:paraId="4AC4A0E0" w14:textId="77777777" w:rsidR="00A978FB" w:rsidRDefault="00A978FB" w:rsidP="00974625">
      <w:pPr>
        <w:pStyle w:val="NoSpacing"/>
        <w:rPr>
          <w:sz w:val="22"/>
          <w:szCs w:val="22"/>
        </w:rPr>
      </w:pPr>
    </w:p>
    <w:p w14:paraId="1DE8280F" w14:textId="77777777" w:rsidR="00A978FB" w:rsidRDefault="00A978FB" w:rsidP="00974625">
      <w:pPr>
        <w:pStyle w:val="NoSpacing"/>
        <w:rPr>
          <w:sz w:val="22"/>
          <w:szCs w:val="22"/>
        </w:rPr>
      </w:pPr>
    </w:p>
    <w:p w14:paraId="634AC5E2" w14:textId="77777777" w:rsidR="00A978FB" w:rsidRDefault="00A978FB" w:rsidP="00974625">
      <w:pPr>
        <w:pStyle w:val="NoSpacing"/>
        <w:rPr>
          <w:sz w:val="22"/>
          <w:szCs w:val="22"/>
        </w:rPr>
      </w:pPr>
    </w:p>
    <w:p w14:paraId="1352DF5B" w14:textId="77777777" w:rsidR="00A978FB" w:rsidRDefault="00A978FB" w:rsidP="00974625">
      <w:pPr>
        <w:pStyle w:val="NoSpacing"/>
        <w:rPr>
          <w:sz w:val="22"/>
          <w:szCs w:val="22"/>
        </w:rPr>
      </w:pPr>
    </w:p>
    <w:p w14:paraId="1B8347E8" w14:textId="77777777" w:rsidR="00A978FB" w:rsidRDefault="00A978FB" w:rsidP="00974625">
      <w:pPr>
        <w:pStyle w:val="NoSpacing"/>
        <w:rPr>
          <w:sz w:val="22"/>
          <w:szCs w:val="22"/>
        </w:rPr>
      </w:pPr>
    </w:p>
    <w:p w14:paraId="056D5FB4" w14:textId="77777777" w:rsidR="00A978FB" w:rsidRDefault="00A978FB" w:rsidP="00974625">
      <w:pPr>
        <w:pStyle w:val="NoSpacing"/>
        <w:rPr>
          <w:sz w:val="22"/>
          <w:szCs w:val="22"/>
        </w:rPr>
      </w:pPr>
    </w:p>
    <w:p w14:paraId="40BA56F5" w14:textId="77777777" w:rsidR="00A978FB" w:rsidRDefault="00A978FB" w:rsidP="00974625">
      <w:pPr>
        <w:pStyle w:val="NoSpacing"/>
        <w:rPr>
          <w:sz w:val="22"/>
          <w:szCs w:val="22"/>
        </w:rPr>
      </w:pPr>
    </w:p>
    <w:p w14:paraId="63D317BA" w14:textId="77777777" w:rsidR="00A978FB" w:rsidRDefault="00A978FB" w:rsidP="00974625">
      <w:pPr>
        <w:pStyle w:val="NoSpacing"/>
        <w:rPr>
          <w:sz w:val="22"/>
          <w:szCs w:val="22"/>
        </w:rPr>
      </w:pPr>
    </w:p>
    <w:p w14:paraId="69856A3E" w14:textId="77777777" w:rsidR="00A978FB" w:rsidRDefault="00A978FB" w:rsidP="00974625">
      <w:pPr>
        <w:pStyle w:val="NoSpacing"/>
        <w:rPr>
          <w:sz w:val="22"/>
          <w:szCs w:val="22"/>
        </w:rPr>
      </w:pPr>
    </w:p>
    <w:p w14:paraId="2B2C87B3" w14:textId="77777777" w:rsidR="00A978FB" w:rsidRDefault="00A978FB" w:rsidP="00974625">
      <w:pPr>
        <w:pStyle w:val="NoSpacing"/>
        <w:rPr>
          <w:sz w:val="22"/>
          <w:szCs w:val="22"/>
        </w:rPr>
      </w:pPr>
    </w:p>
    <w:p w14:paraId="581FEF95" w14:textId="77777777" w:rsidR="00A978FB" w:rsidRDefault="00A978FB" w:rsidP="00974625">
      <w:pPr>
        <w:pStyle w:val="NoSpacing"/>
        <w:rPr>
          <w:sz w:val="22"/>
          <w:szCs w:val="22"/>
        </w:rPr>
      </w:pPr>
    </w:p>
    <w:p w14:paraId="45E4F37D" w14:textId="77777777" w:rsidR="00A978FB" w:rsidRDefault="00A978FB" w:rsidP="00974625">
      <w:pPr>
        <w:pStyle w:val="NoSpacing"/>
        <w:rPr>
          <w:sz w:val="22"/>
          <w:szCs w:val="22"/>
        </w:rPr>
      </w:pPr>
    </w:p>
    <w:p w14:paraId="5B7E0D6B" w14:textId="77777777" w:rsidR="00A978FB" w:rsidRDefault="00A978FB" w:rsidP="00974625">
      <w:pPr>
        <w:pStyle w:val="NoSpacing"/>
        <w:rPr>
          <w:sz w:val="22"/>
          <w:szCs w:val="22"/>
        </w:rPr>
      </w:pPr>
    </w:p>
    <w:p w14:paraId="5B1EB49C" w14:textId="77777777" w:rsidR="00A978FB" w:rsidRDefault="00A978FB" w:rsidP="00974625">
      <w:pPr>
        <w:pStyle w:val="NoSpacing"/>
        <w:rPr>
          <w:sz w:val="22"/>
          <w:szCs w:val="22"/>
        </w:rPr>
      </w:pPr>
    </w:p>
    <w:p w14:paraId="5BAB04D4" w14:textId="77777777" w:rsidR="00A978FB" w:rsidRDefault="00A978FB" w:rsidP="00974625">
      <w:pPr>
        <w:pStyle w:val="NoSpacing"/>
        <w:rPr>
          <w:sz w:val="22"/>
          <w:szCs w:val="22"/>
        </w:rPr>
      </w:pPr>
    </w:p>
    <w:p w14:paraId="51282C32" w14:textId="77777777" w:rsidR="00A978FB" w:rsidRDefault="00A978FB" w:rsidP="00974625">
      <w:pPr>
        <w:pStyle w:val="NoSpacing"/>
        <w:rPr>
          <w:sz w:val="22"/>
          <w:szCs w:val="22"/>
        </w:rPr>
      </w:pPr>
    </w:p>
    <w:p w14:paraId="2C453380" w14:textId="77777777" w:rsidR="00A978FB" w:rsidRDefault="00A978FB" w:rsidP="00974625">
      <w:pPr>
        <w:pStyle w:val="NoSpacing"/>
        <w:rPr>
          <w:sz w:val="22"/>
          <w:szCs w:val="22"/>
        </w:rPr>
      </w:pPr>
    </w:p>
    <w:p w14:paraId="1C535501" w14:textId="77777777" w:rsidR="00A978FB" w:rsidRDefault="00A978FB" w:rsidP="00974625">
      <w:pPr>
        <w:pStyle w:val="NoSpacing"/>
        <w:rPr>
          <w:sz w:val="22"/>
          <w:szCs w:val="22"/>
        </w:rPr>
      </w:pPr>
    </w:p>
    <w:p w14:paraId="57CE455B" w14:textId="77777777" w:rsidR="00A978FB" w:rsidRDefault="00A978FB" w:rsidP="00974625">
      <w:pPr>
        <w:pStyle w:val="NoSpacing"/>
        <w:rPr>
          <w:sz w:val="22"/>
          <w:szCs w:val="22"/>
        </w:rPr>
      </w:pPr>
    </w:p>
    <w:p w14:paraId="1968C7B8" w14:textId="77777777" w:rsidR="00A978FB" w:rsidRPr="00974625" w:rsidRDefault="00A978FB" w:rsidP="00974625">
      <w:pPr>
        <w:pStyle w:val="NoSpacing"/>
        <w:rPr>
          <w:sz w:val="22"/>
          <w:szCs w:val="22"/>
        </w:rPr>
      </w:pPr>
    </w:p>
    <w:p w14:paraId="1DFBE900" w14:textId="77777777" w:rsidR="00974625" w:rsidRPr="00974625" w:rsidRDefault="00974625" w:rsidP="00974625">
      <w:pPr>
        <w:pStyle w:val="NoSpacing"/>
        <w:rPr>
          <w:sz w:val="22"/>
          <w:szCs w:val="22"/>
        </w:rPr>
      </w:pPr>
    </w:p>
    <w:p w14:paraId="454872CF" w14:textId="77777777" w:rsidR="00D0463C" w:rsidRDefault="00D0463C" w:rsidP="00D0463C">
      <w:pPr>
        <w:pStyle w:val="Heading1"/>
      </w:pPr>
      <w:bookmarkStart w:id="32" w:name="_Toc236080239"/>
      <w:r>
        <w:lastRenderedPageBreak/>
        <w:t>7. Appendices</w:t>
      </w:r>
      <w:bookmarkEnd w:id="32"/>
    </w:p>
    <w:p w14:paraId="07694A2A" w14:textId="77777777" w:rsidR="00BC2E29" w:rsidRDefault="00BC2E29" w:rsidP="00BC2E29">
      <w:pPr>
        <w:pStyle w:val="Heading2"/>
      </w:pPr>
      <w:bookmarkStart w:id="33" w:name="_Toc236080240"/>
      <w:r w:rsidRPr="00BC2E29">
        <w:t>Appendix A - Smart Technology Application by Space: Alex Building</w:t>
      </w:r>
      <w:bookmarkEnd w:id="33"/>
    </w:p>
    <w:p w14:paraId="6D4EF45D" w14:textId="77777777" w:rsidR="00BC2E29" w:rsidRPr="00BC2E29" w:rsidRDefault="00BC2E29" w:rsidP="00BC2E29">
      <w:pPr>
        <w:pStyle w:val="NoSpacing"/>
        <w:rPr>
          <w:sz w:val="22"/>
          <w:szCs w:val="22"/>
        </w:rPr>
      </w:pPr>
    </w:p>
    <w:p w14:paraId="09017C17" w14:textId="77777777" w:rsidR="00BC2E29" w:rsidRPr="00BC2E29" w:rsidRDefault="00BC2E29" w:rsidP="00BC2E29">
      <w:pPr>
        <w:pStyle w:val="NoSpacing"/>
        <w:rPr>
          <w:sz w:val="22"/>
          <w:szCs w:val="22"/>
        </w:rPr>
      </w:pPr>
      <w:r w:rsidRPr="00BC2E29">
        <w:rPr>
          <w:sz w:val="22"/>
          <w:szCs w:val="22"/>
        </w:rPr>
        <w:t>Due to the mixed-use nature of the Alex Building, different smart building technologies are required across individual spaces. The table below adapts the smart-building principles to the actual spaces and operational needs of the Alex Building.</w:t>
      </w:r>
    </w:p>
    <w:p w14:paraId="19022BD7" w14:textId="77777777" w:rsidR="00BC2E29" w:rsidRPr="00BC2E29" w:rsidRDefault="00BC2E29" w:rsidP="00BC2E29">
      <w:pPr>
        <w:pStyle w:val="NoSpacing"/>
        <w:rPr>
          <w:sz w:val="22"/>
          <w:szCs w:val="22"/>
        </w:rPr>
      </w:pPr>
    </w:p>
    <w:tbl>
      <w:tblPr>
        <w:tblStyle w:val="ListTable3-Accent1"/>
        <w:tblW w:w="0" w:type="auto"/>
        <w:tblLook w:val="04A0" w:firstRow="1" w:lastRow="0" w:firstColumn="1" w:lastColumn="0" w:noHBand="0" w:noVBand="1"/>
      </w:tblPr>
      <w:tblGrid>
        <w:gridCol w:w="1625"/>
        <w:gridCol w:w="2274"/>
        <w:gridCol w:w="1692"/>
        <w:gridCol w:w="1722"/>
        <w:gridCol w:w="1703"/>
      </w:tblGrid>
      <w:tr w:rsidR="00BC2E29" w:rsidRPr="00A978FB" w14:paraId="0EB3E9D8"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03589467" w14:textId="77777777" w:rsidR="00BC2E29" w:rsidRPr="00A978FB" w:rsidRDefault="00BC2E29" w:rsidP="00A978FB">
            <w:pPr>
              <w:pStyle w:val="NoSpacing"/>
              <w:rPr>
                <w:sz w:val="22"/>
                <w:szCs w:val="22"/>
              </w:rPr>
            </w:pPr>
            <w:r w:rsidRPr="00A978FB">
              <w:rPr>
                <w:sz w:val="22"/>
                <w:szCs w:val="22"/>
              </w:rPr>
              <w:t>Building area</w:t>
            </w:r>
          </w:p>
        </w:tc>
        <w:tc>
          <w:tcPr>
            <w:tcW w:w="1805" w:type="dxa"/>
          </w:tcPr>
          <w:p w14:paraId="7841D6DB"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Operational characteristics</w:t>
            </w:r>
          </w:p>
        </w:tc>
        <w:tc>
          <w:tcPr>
            <w:tcW w:w="1805" w:type="dxa"/>
          </w:tcPr>
          <w:p w14:paraId="10DC8C8B"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Smart technologies</w:t>
            </w:r>
          </w:p>
        </w:tc>
        <w:tc>
          <w:tcPr>
            <w:tcW w:w="1805" w:type="dxa"/>
          </w:tcPr>
          <w:p w14:paraId="78086312"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Example improvement</w:t>
            </w:r>
          </w:p>
        </w:tc>
        <w:tc>
          <w:tcPr>
            <w:tcW w:w="1805" w:type="dxa"/>
          </w:tcPr>
          <w:p w14:paraId="74CD9AAE"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FM benefit</w:t>
            </w:r>
          </w:p>
        </w:tc>
      </w:tr>
      <w:tr w:rsidR="00BC2E29" w:rsidRPr="00A978FB" w14:paraId="0271B9AB"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71EB4D9" w14:textId="77777777" w:rsidR="00BC2E29" w:rsidRPr="00A978FB" w:rsidRDefault="00BC2E29" w:rsidP="00A978FB">
            <w:pPr>
              <w:pStyle w:val="NoSpacing"/>
              <w:rPr>
                <w:sz w:val="22"/>
                <w:szCs w:val="22"/>
              </w:rPr>
            </w:pPr>
            <w:r w:rsidRPr="00A978FB">
              <w:rPr>
                <w:sz w:val="22"/>
                <w:szCs w:val="22"/>
              </w:rPr>
              <w:t>Design studios</w:t>
            </w:r>
          </w:p>
        </w:tc>
        <w:tc>
          <w:tcPr>
            <w:tcW w:w="1805" w:type="dxa"/>
          </w:tcPr>
          <w:p w14:paraId="600CB735"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 xml:space="preserve">Variable teaching use, solar gain, equipment </w:t>
            </w:r>
            <w:proofErr w:type="gramStart"/>
            <w:r w:rsidRPr="00A978FB">
              <w:rPr>
                <w:sz w:val="22"/>
                <w:szCs w:val="22"/>
              </w:rPr>
              <w:t>use</w:t>
            </w:r>
            <w:proofErr w:type="gramEnd"/>
            <w:r w:rsidRPr="00A978FB">
              <w:rPr>
                <w:sz w:val="22"/>
                <w:szCs w:val="22"/>
              </w:rPr>
              <w:t xml:space="preserve"> and changing occupancy.</w:t>
            </w:r>
          </w:p>
        </w:tc>
        <w:tc>
          <w:tcPr>
            <w:tcW w:w="1805" w:type="dxa"/>
          </w:tcPr>
          <w:p w14:paraId="62DD45F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 sensors, temperature sensors, CO2 monitoring, smart lighting and BMS-linked control.</w:t>
            </w:r>
          </w:p>
        </w:tc>
        <w:tc>
          <w:tcPr>
            <w:tcW w:w="1805" w:type="dxa"/>
          </w:tcPr>
          <w:p w14:paraId="5DD118A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Heating, lighting and ventilation respond to actual use rather than fixed schedules.</w:t>
            </w:r>
          </w:p>
        </w:tc>
        <w:tc>
          <w:tcPr>
            <w:tcW w:w="1805" w:type="dxa"/>
          </w:tcPr>
          <w:p w14:paraId="39AB79F0"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comfort and reduces wasted energy.</w:t>
            </w:r>
          </w:p>
        </w:tc>
      </w:tr>
      <w:tr w:rsidR="00BC2E29" w:rsidRPr="00A978FB" w14:paraId="6F9C63B1"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5FEC818D" w14:textId="77777777" w:rsidR="00BC2E29" w:rsidRPr="00A978FB" w:rsidRDefault="00BC2E29" w:rsidP="00A978FB">
            <w:pPr>
              <w:pStyle w:val="NoSpacing"/>
              <w:rPr>
                <w:sz w:val="22"/>
                <w:szCs w:val="22"/>
              </w:rPr>
            </w:pPr>
            <w:r w:rsidRPr="00A978FB">
              <w:rPr>
                <w:sz w:val="22"/>
                <w:szCs w:val="22"/>
              </w:rPr>
              <w:t>Double-skin facade</w:t>
            </w:r>
          </w:p>
        </w:tc>
        <w:tc>
          <w:tcPr>
            <w:tcW w:w="1805" w:type="dxa"/>
          </w:tcPr>
          <w:p w14:paraId="0F32F36B"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South-facing glazed facade with thermal buffer, louvres, sensors and BMS control.</w:t>
            </w:r>
          </w:p>
        </w:tc>
        <w:tc>
          <w:tcPr>
            <w:tcW w:w="1805" w:type="dxa"/>
          </w:tcPr>
          <w:p w14:paraId="30B0F74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Facade temperature monitoring, actuator status checks, BMS trend logs and weather-linked review.</w:t>
            </w:r>
          </w:p>
        </w:tc>
        <w:tc>
          <w:tcPr>
            <w:tcW w:w="1805" w:type="dxa"/>
          </w:tcPr>
          <w:p w14:paraId="100B73D4"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Facilities staff can identify whether the facade is performing as intended.</w:t>
            </w:r>
          </w:p>
        </w:tc>
        <w:tc>
          <w:tcPr>
            <w:tcW w:w="1805" w:type="dxa"/>
          </w:tcPr>
          <w:p w14:paraId="22674A5C"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Protects the sustainable design intent and supports energy tuning.</w:t>
            </w:r>
          </w:p>
        </w:tc>
      </w:tr>
      <w:tr w:rsidR="00BC2E29" w:rsidRPr="00A978FB" w14:paraId="0722F0D6"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DA966F3" w14:textId="77777777" w:rsidR="00BC2E29" w:rsidRPr="00A978FB" w:rsidRDefault="00BC2E29" w:rsidP="00A978FB">
            <w:pPr>
              <w:pStyle w:val="NoSpacing"/>
              <w:rPr>
                <w:sz w:val="22"/>
                <w:szCs w:val="22"/>
              </w:rPr>
            </w:pPr>
            <w:r w:rsidRPr="00A978FB">
              <w:rPr>
                <w:sz w:val="22"/>
                <w:szCs w:val="22"/>
              </w:rPr>
              <w:t>Circular reading room / gallery space</w:t>
            </w:r>
          </w:p>
        </w:tc>
        <w:tc>
          <w:tcPr>
            <w:tcW w:w="1805" w:type="dxa"/>
          </w:tcPr>
          <w:p w14:paraId="46DF569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Heritage-sensitive space with public, exhibition and teaching potential.</w:t>
            </w:r>
          </w:p>
        </w:tc>
        <w:tc>
          <w:tcPr>
            <w:tcW w:w="1805" w:type="dxa"/>
          </w:tcPr>
          <w:p w14:paraId="010A92D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Wireless temperature and humidity sensors, occupancy monitoring and discreet lighting control.</w:t>
            </w:r>
          </w:p>
        </w:tc>
        <w:tc>
          <w:tcPr>
            <w:tcW w:w="1805" w:type="dxa"/>
          </w:tcPr>
          <w:p w14:paraId="0DAEFDD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Environmental data supports stable conditions without intrusive installation.</w:t>
            </w:r>
          </w:p>
        </w:tc>
        <w:tc>
          <w:tcPr>
            <w:tcW w:w="1805" w:type="dxa"/>
          </w:tcPr>
          <w:p w14:paraId="0D4E125B"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conservation-led operation and user comfort.</w:t>
            </w:r>
          </w:p>
        </w:tc>
      </w:tr>
      <w:tr w:rsidR="00BC2E29" w:rsidRPr="00A978FB" w14:paraId="5B9EAF52"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627DED50" w14:textId="77777777" w:rsidR="00BC2E29" w:rsidRPr="00A978FB" w:rsidRDefault="00BC2E29" w:rsidP="00A978FB">
            <w:pPr>
              <w:pStyle w:val="NoSpacing"/>
              <w:rPr>
                <w:sz w:val="22"/>
                <w:szCs w:val="22"/>
              </w:rPr>
            </w:pPr>
            <w:r w:rsidRPr="00A978FB">
              <w:rPr>
                <w:sz w:val="22"/>
                <w:szCs w:val="22"/>
              </w:rPr>
              <w:t>Workshops</w:t>
            </w:r>
          </w:p>
        </w:tc>
        <w:tc>
          <w:tcPr>
            <w:tcW w:w="1805" w:type="dxa"/>
          </w:tcPr>
          <w:p w14:paraId="1405F4AA"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Specialist processes including casting, glass processing, sandblasting, enamelling, cutting, turning and 3D printing.</w:t>
            </w:r>
          </w:p>
        </w:tc>
        <w:tc>
          <w:tcPr>
            <w:tcW w:w="1805" w:type="dxa"/>
          </w:tcPr>
          <w:p w14:paraId="4387CA6A"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Extraction monitoring, equipment energy monitoring, temperature sensors and fault alerts.</w:t>
            </w:r>
          </w:p>
        </w:tc>
        <w:tc>
          <w:tcPr>
            <w:tcW w:w="1805" w:type="dxa"/>
          </w:tcPr>
          <w:p w14:paraId="4B6D283D"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Abnormal equipment performance or extraction issues are flagged earlier.</w:t>
            </w:r>
          </w:p>
        </w:tc>
        <w:tc>
          <w:tcPr>
            <w:tcW w:w="1805" w:type="dxa"/>
          </w:tcPr>
          <w:p w14:paraId="35AD7CEF"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safety, planned maintenance and energy control.</w:t>
            </w:r>
          </w:p>
        </w:tc>
      </w:tr>
      <w:tr w:rsidR="00BC2E29" w:rsidRPr="00A978FB" w14:paraId="5669BFE9"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71B8B61A" w14:textId="77777777" w:rsidR="00BC2E29" w:rsidRPr="00A978FB" w:rsidRDefault="00BC2E29" w:rsidP="00A978FB">
            <w:pPr>
              <w:pStyle w:val="NoSpacing"/>
              <w:rPr>
                <w:sz w:val="22"/>
                <w:szCs w:val="22"/>
              </w:rPr>
            </w:pPr>
            <w:r w:rsidRPr="00A978FB">
              <w:rPr>
                <w:sz w:val="22"/>
                <w:szCs w:val="22"/>
              </w:rPr>
              <w:t>Study rooms and seminar spaces</w:t>
            </w:r>
          </w:p>
        </w:tc>
        <w:tc>
          <w:tcPr>
            <w:tcW w:w="1805" w:type="dxa"/>
          </w:tcPr>
          <w:p w14:paraId="562EF110"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Timetabled use with periods of low occupancy.</w:t>
            </w:r>
          </w:p>
        </w:tc>
        <w:tc>
          <w:tcPr>
            <w:tcW w:w="1805" w:type="dxa"/>
          </w:tcPr>
          <w:p w14:paraId="61E2E91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Occupancy-linked lighting, smart heating schedules and room-use analytics.</w:t>
            </w:r>
          </w:p>
        </w:tc>
        <w:tc>
          <w:tcPr>
            <w:tcW w:w="1805" w:type="dxa"/>
          </w:tcPr>
          <w:p w14:paraId="5916433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Services reduce when spaces are unused.</w:t>
            </w:r>
          </w:p>
        </w:tc>
        <w:tc>
          <w:tcPr>
            <w:tcW w:w="1805" w:type="dxa"/>
          </w:tcPr>
          <w:p w14:paraId="461CB57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lower running costs and better room allocation.</w:t>
            </w:r>
          </w:p>
        </w:tc>
      </w:tr>
      <w:tr w:rsidR="00BC2E29" w:rsidRPr="00A978FB" w14:paraId="5882672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1F44442" w14:textId="77777777" w:rsidR="00BC2E29" w:rsidRPr="00A978FB" w:rsidRDefault="00BC2E29" w:rsidP="00A978FB">
            <w:pPr>
              <w:pStyle w:val="NoSpacing"/>
              <w:rPr>
                <w:sz w:val="22"/>
                <w:szCs w:val="22"/>
              </w:rPr>
            </w:pPr>
            <w:r w:rsidRPr="00A978FB">
              <w:rPr>
                <w:sz w:val="22"/>
                <w:szCs w:val="22"/>
              </w:rPr>
              <w:lastRenderedPageBreak/>
              <w:t>Circulation areas</w:t>
            </w:r>
          </w:p>
        </w:tc>
        <w:tc>
          <w:tcPr>
            <w:tcW w:w="1805" w:type="dxa"/>
          </w:tcPr>
          <w:p w14:paraId="02EB6010"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Intermittent movement through corridors and stair zones.</w:t>
            </w:r>
          </w:p>
        </w:tc>
        <w:tc>
          <w:tcPr>
            <w:tcW w:w="1805" w:type="dxa"/>
          </w:tcPr>
          <w:p w14:paraId="1AD0EF40"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Motion-controlled lighting and daylight-responsive controls.</w:t>
            </w:r>
          </w:p>
        </w:tc>
        <w:tc>
          <w:tcPr>
            <w:tcW w:w="1805" w:type="dxa"/>
          </w:tcPr>
          <w:p w14:paraId="5C772EE3"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Lighting levels respond to movement and available daylight.</w:t>
            </w:r>
          </w:p>
        </w:tc>
        <w:tc>
          <w:tcPr>
            <w:tcW w:w="1805" w:type="dxa"/>
          </w:tcPr>
          <w:p w14:paraId="634E93A1"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Reduces unnecessary electricity consumption.</w:t>
            </w:r>
          </w:p>
        </w:tc>
      </w:tr>
      <w:tr w:rsidR="00BC2E29" w:rsidRPr="00A978FB" w14:paraId="1D26294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1DBCDB1A" w14:textId="77777777" w:rsidR="00BC2E29" w:rsidRPr="00A978FB" w:rsidRDefault="00BC2E29" w:rsidP="00A978FB">
            <w:pPr>
              <w:pStyle w:val="NoSpacing"/>
              <w:rPr>
                <w:sz w:val="22"/>
                <w:szCs w:val="22"/>
              </w:rPr>
            </w:pPr>
            <w:r w:rsidRPr="00A978FB">
              <w:rPr>
                <w:sz w:val="22"/>
                <w:szCs w:val="22"/>
              </w:rPr>
              <w:t>Roof, gutters and high-level fabric</w:t>
            </w:r>
          </w:p>
        </w:tc>
        <w:tc>
          <w:tcPr>
            <w:tcW w:w="1805" w:type="dxa"/>
          </w:tcPr>
          <w:p w14:paraId="712E3F4C"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Difficult access and potential water-ingress risk.</w:t>
            </w:r>
          </w:p>
        </w:tc>
        <w:tc>
          <w:tcPr>
            <w:tcW w:w="1805" w:type="dxa"/>
          </w:tcPr>
          <w:p w14:paraId="163F320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surveys, photographic records, moisture alerts and BIM-linked defect history.</w:t>
            </w:r>
          </w:p>
        </w:tc>
        <w:tc>
          <w:tcPr>
            <w:tcW w:w="1805" w:type="dxa"/>
          </w:tcPr>
          <w:p w14:paraId="11702F3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Blocked gutters or high-level defects can be identified before internal damage occurs.</w:t>
            </w:r>
          </w:p>
        </w:tc>
        <w:tc>
          <w:tcPr>
            <w:tcW w:w="1805" w:type="dxa"/>
          </w:tcPr>
          <w:p w14:paraId="17CFE237"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planned maintenance and reduces reactive repairs.</w:t>
            </w:r>
          </w:p>
        </w:tc>
      </w:tr>
      <w:tr w:rsidR="00BC2E29" w:rsidRPr="00A978FB" w14:paraId="77E4F424"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5C0A65B4" w14:textId="77777777" w:rsidR="00BC2E29" w:rsidRPr="00A978FB" w:rsidRDefault="00BC2E29" w:rsidP="00A978FB">
            <w:pPr>
              <w:pStyle w:val="NoSpacing"/>
              <w:rPr>
                <w:sz w:val="22"/>
                <w:szCs w:val="22"/>
              </w:rPr>
            </w:pPr>
            <w:r w:rsidRPr="00A978FB">
              <w:rPr>
                <w:sz w:val="22"/>
                <w:szCs w:val="22"/>
              </w:rPr>
              <w:t>Plant and service areas</w:t>
            </w:r>
          </w:p>
        </w:tc>
        <w:tc>
          <w:tcPr>
            <w:tcW w:w="1805" w:type="dxa"/>
          </w:tcPr>
          <w:p w14:paraId="15EC8D3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Mechanical/electrical systems require planned maintenance and fault visibility.</w:t>
            </w:r>
          </w:p>
        </w:tc>
        <w:tc>
          <w:tcPr>
            <w:tcW w:w="1805" w:type="dxa"/>
          </w:tcPr>
          <w:p w14:paraId="2EF28D96"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Asset sensors, BMS trend logs, digital logbook and predictive maintenance analytics.</w:t>
            </w:r>
          </w:p>
        </w:tc>
        <w:tc>
          <w:tcPr>
            <w:tcW w:w="1805" w:type="dxa"/>
          </w:tcPr>
          <w:p w14:paraId="2A2E9114"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Plant running hours and abnormal performance can be reviewed.</w:t>
            </w:r>
          </w:p>
        </w:tc>
        <w:tc>
          <w:tcPr>
            <w:tcW w:w="1805" w:type="dxa"/>
          </w:tcPr>
          <w:p w14:paraId="5780811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asset reliability and maintenance planning.</w:t>
            </w:r>
          </w:p>
        </w:tc>
      </w:tr>
      <w:tr w:rsidR="00BC2E29" w:rsidRPr="00A978FB" w14:paraId="7984EF82"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5771067" w14:textId="77777777" w:rsidR="00BC2E29" w:rsidRPr="00A978FB" w:rsidRDefault="00BC2E29" w:rsidP="00A978FB">
            <w:pPr>
              <w:pStyle w:val="NoSpacing"/>
              <w:rPr>
                <w:sz w:val="22"/>
                <w:szCs w:val="22"/>
              </w:rPr>
            </w:pPr>
            <w:r w:rsidRPr="00A978FB">
              <w:rPr>
                <w:sz w:val="22"/>
                <w:szCs w:val="22"/>
              </w:rPr>
              <w:t>Whole building</w:t>
            </w:r>
          </w:p>
        </w:tc>
        <w:tc>
          <w:tcPr>
            <w:tcW w:w="1805" w:type="dxa"/>
          </w:tcPr>
          <w:p w14:paraId="63BCF4B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Multiple uses, fragmented information risk and heritage constraints.</w:t>
            </w:r>
          </w:p>
        </w:tc>
        <w:tc>
          <w:tcPr>
            <w:tcW w:w="1805" w:type="dxa"/>
          </w:tcPr>
          <w:p w14:paraId="630409C2"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HBIM/AIM, CDE, digital logbook, dashboards and phased digital twin.</w:t>
            </w:r>
          </w:p>
        </w:tc>
        <w:tc>
          <w:tcPr>
            <w:tcW w:w="1805" w:type="dxa"/>
          </w:tcPr>
          <w:p w14:paraId="2CF7410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Information is managed in one structured system.</w:t>
            </w:r>
          </w:p>
        </w:tc>
        <w:tc>
          <w:tcPr>
            <w:tcW w:w="1805" w:type="dxa"/>
          </w:tcPr>
          <w:p w14:paraId="248766F1"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long-term whole-life asset management.</w:t>
            </w:r>
          </w:p>
        </w:tc>
      </w:tr>
    </w:tbl>
    <w:p w14:paraId="66B2FD3E" w14:textId="77777777" w:rsidR="00CA3546" w:rsidRDefault="00CA3546" w:rsidP="00C50CBE">
      <w:pPr>
        <w:pStyle w:val="NoSpacing"/>
        <w:rPr>
          <w:sz w:val="22"/>
          <w:szCs w:val="22"/>
        </w:rPr>
      </w:pPr>
    </w:p>
    <w:p w14:paraId="4ED6BB84" w14:textId="77777777" w:rsidR="00C50CBE" w:rsidRDefault="00C50CBE" w:rsidP="00C50CBE">
      <w:pPr>
        <w:pStyle w:val="NoSpacing"/>
        <w:rPr>
          <w:sz w:val="22"/>
          <w:szCs w:val="22"/>
        </w:rPr>
      </w:pPr>
    </w:p>
    <w:p w14:paraId="405492C7" w14:textId="77777777" w:rsidR="00C50CBE" w:rsidRDefault="00C50CBE" w:rsidP="00C50CBE">
      <w:pPr>
        <w:pStyle w:val="NoSpacing"/>
        <w:rPr>
          <w:sz w:val="22"/>
          <w:szCs w:val="22"/>
        </w:rPr>
      </w:pPr>
    </w:p>
    <w:p w14:paraId="02AA622D" w14:textId="77777777" w:rsidR="00C50CBE" w:rsidRDefault="00C50CBE" w:rsidP="00C50CBE">
      <w:pPr>
        <w:pStyle w:val="NoSpacing"/>
        <w:rPr>
          <w:sz w:val="22"/>
          <w:szCs w:val="22"/>
        </w:rPr>
      </w:pPr>
    </w:p>
    <w:p w14:paraId="69F9B85B" w14:textId="77777777" w:rsidR="00C50CBE" w:rsidRDefault="00C50CBE" w:rsidP="00C50CBE">
      <w:pPr>
        <w:pStyle w:val="NoSpacing"/>
        <w:rPr>
          <w:sz w:val="22"/>
          <w:szCs w:val="22"/>
        </w:rPr>
      </w:pPr>
    </w:p>
    <w:p w14:paraId="5F7BC5B2" w14:textId="77777777" w:rsidR="00C50CBE" w:rsidRDefault="00C50CBE" w:rsidP="00C50CBE">
      <w:pPr>
        <w:pStyle w:val="NoSpacing"/>
        <w:rPr>
          <w:sz w:val="22"/>
          <w:szCs w:val="22"/>
        </w:rPr>
      </w:pPr>
    </w:p>
    <w:p w14:paraId="37C2275F" w14:textId="77777777" w:rsidR="00C50CBE" w:rsidRDefault="00C50CBE" w:rsidP="00C50CBE">
      <w:pPr>
        <w:pStyle w:val="NoSpacing"/>
        <w:rPr>
          <w:sz w:val="22"/>
          <w:szCs w:val="22"/>
        </w:rPr>
      </w:pPr>
    </w:p>
    <w:p w14:paraId="4D42CE7D" w14:textId="77777777" w:rsidR="00C50CBE" w:rsidRDefault="00C50CBE" w:rsidP="00C50CBE">
      <w:pPr>
        <w:pStyle w:val="NoSpacing"/>
        <w:rPr>
          <w:sz w:val="22"/>
          <w:szCs w:val="22"/>
        </w:rPr>
      </w:pPr>
    </w:p>
    <w:p w14:paraId="3D6C0BDB" w14:textId="77777777" w:rsidR="00C50CBE" w:rsidRDefault="00C50CBE" w:rsidP="00C50CBE">
      <w:pPr>
        <w:pStyle w:val="NoSpacing"/>
        <w:rPr>
          <w:sz w:val="22"/>
          <w:szCs w:val="22"/>
        </w:rPr>
      </w:pPr>
    </w:p>
    <w:p w14:paraId="7CD4B275" w14:textId="77777777" w:rsidR="00C50CBE" w:rsidRDefault="00C50CBE" w:rsidP="00C50CBE">
      <w:pPr>
        <w:pStyle w:val="NoSpacing"/>
        <w:rPr>
          <w:sz w:val="22"/>
          <w:szCs w:val="22"/>
        </w:rPr>
      </w:pPr>
    </w:p>
    <w:p w14:paraId="5F9ACD94" w14:textId="77777777" w:rsidR="00C50CBE" w:rsidRDefault="00C50CBE" w:rsidP="00C50CBE">
      <w:pPr>
        <w:pStyle w:val="NoSpacing"/>
        <w:rPr>
          <w:sz w:val="22"/>
          <w:szCs w:val="22"/>
        </w:rPr>
      </w:pPr>
    </w:p>
    <w:p w14:paraId="55C89D73" w14:textId="77777777" w:rsidR="00C50CBE" w:rsidRDefault="00C50CBE" w:rsidP="00C50CBE">
      <w:pPr>
        <w:pStyle w:val="NoSpacing"/>
        <w:rPr>
          <w:sz w:val="22"/>
          <w:szCs w:val="22"/>
        </w:rPr>
      </w:pPr>
    </w:p>
    <w:p w14:paraId="583E9653" w14:textId="77777777" w:rsidR="00C50CBE" w:rsidRDefault="00C50CBE" w:rsidP="00C50CBE">
      <w:pPr>
        <w:pStyle w:val="NoSpacing"/>
        <w:rPr>
          <w:sz w:val="22"/>
          <w:szCs w:val="22"/>
        </w:rPr>
      </w:pPr>
    </w:p>
    <w:p w14:paraId="4B9AB970" w14:textId="77777777" w:rsidR="00C50CBE" w:rsidRDefault="00C50CBE" w:rsidP="00C50CBE">
      <w:pPr>
        <w:pStyle w:val="NoSpacing"/>
        <w:rPr>
          <w:sz w:val="22"/>
          <w:szCs w:val="22"/>
        </w:rPr>
      </w:pPr>
    </w:p>
    <w:p w14:paraId="4F379EFF" w14:textId="77777777" w:rsidR="00C50CBE" w:rsidRDefault="00C50CBE" w:rsidP="00C50CBE">
      <w:pPr>
        <w:pStyle w:val="NoSpacing"/>
        <w:rPr>
          <w:sz w:val="22"/>
          <w:szCs w:val="22"/>
        </w:rPr>
      </w:pPr>
    </w:p>
    <w:p w14:paraId="2D08DCBA" w14:textId="77777777" w:rsidR="00C50CBE" w:rsidRDefault="00C50CBE" w:rsidP="00C50CBE">
      <w:pPr>
        <w:pStyle w:val="NoSpacing"/>
        <w:rPr>
          <w:sz w:val="22"/>
          <w:szCs w:val="22"/>
        </w:rPr>
      </w:pPr>
    </w:p>
    <w:p w14:paraId="65913E32" w14:textId="77777777" w:rsidR="00C50CBE" w:rsidRDefault="00C50CBE" w:rsidP="00C50CBE">
      <w:pPr>
        <w:pStyle w:val="NoSpacing"/>
        <w:rPr>
          <w:sz w:val="22"/>
          <w:szCs w:val="22"/>
        </w:rPr>
      </w:pPr>
    </w:p>
    <w:p w14:paraId="0DA999C2" w14:textId="77777777" w:rsidR="00C50CBE" w:rsidRDefault="00C50CBE" w:rsidP="00C50CBE">
      <w:pPr>
        <w:pStyle w:val="NoSpacing"/>
        <w:rPr>
          <w:sz w:val="22"/>
          <w:szCs w:val="22"/>
        </w:rPr>
      </w:pPr>
    </w:p>
    <w:p w14:paraId="42F9320A" w14:textId="77777777" w:rsidR="00C50CBE" w:rsidRDefault="00C50CBE" w:rsidP="00C50CBE">
      <w:pPr>
        <w:pStyle w:val="NoSpacing"/>
        <w:rPr>
          <w:sz w:val="22"/>
          <w:szCs w:val="22"/>
        </w:rPr>
      </w:pPr>
    </w:p>
    <w:p w14:paraId="2D5C1CA3" w14:textId="77777777" w:rsidR="00C50CBE" w:rsidRDefault="00C50CBE" w:rsidP="00C50CBE">
      <w:pPr>
        <w:pStyle w:val="NoSpacing"/>
        <w:rPr>
          <w:sz w:val="22"/>
          <w:szCs w:val="22"/>
        </w:rPr>
      </w:pPr>
    </w:p>
    <w:p w14:paraId="54B46112" w14:textId="77777777" w:rsidR="00C50CBE" w:rsidRDefault="00C50CBE" w:rsidP="00C50CBE">
      <w:pPr>
        <w:pStyle w:val="NoSpacing"/>
        <w:rPr>
          <w:sz w:val="22"/>
          <w:szCs w:val="22"/>
        </w:rPr>
      </w:pPr>
    </w:p>
    <w:p w14:paraId="52A75F62" w14:textId="77777777" w:rsidR="00C50CBE" w:rsidRDefault="00C50CBE" w:rsidP="00C50CBE">
      <w:pPr>
        <w:pStyle w:val="NoSpacing"/>
        <w:rPr>
          <w:sz w:val="22"/>
          <w:szCs w:val="22"/>
        </w:rPr>
      </w:pPr>
    </w:p>
    <w:p w14:paraId="22A73EC7" w14:textId="77777777" w:rsidR="00C50CBE" w:rsidRDefault="00C50CBE" w:rsidP="00C50CBE">
      <w:pPr>
        <w:pStyle w:val="NoSpacing"/>
        <w:rPr>
          <w:sz w:val="22"/>
          <w:szCs w:val="22"/>
        </w:rPr>
      </w:pPr>
    </w:p>
    <w:p w14:paraId="671738C0" w14:textId="77777777" w:rsidR="00C50CBE" w:rsidRPr="00C50CBE" w:rsidRDefault="00C50CBE" w:rsidP="00C50CBE">
      <w:pPr>
        <w:pStyle w:val="NoSpacing"/>
        <w:rPr>
          <w:sz w:val="22"/>
          <w:szCs w:val="22"/>
        </w:rPr>
      </w:pPr>
    </w:p>
    <w:p w14:paraId="7BAA1C32" w14:textId="77777777" w:rsidR="00BC2E29" w:rsidRDefault="00BC2E29" w:rsidP="00BC2E29">
      <w:pPr>
        <w:pStyle w:val="Heading2"/>
      </w:pPr>
      <w:bookmarkStart w:id="34" w:name="_Toc236080241"/>
      <w:r w:rsidRPr="00BC2E29">
        <w:lastRenderedPageBreak/>
        <w:t>Appendix B - Phased Implementation Plan</w:t>
      </w:r>
      <w:bookmarkEnd w:id="34"/>
    </w:p>
    <w:p w14:paraId="6589E66C" w14:textId="77777777" w:rsidR="00BC2E29" w:rsidRPr="00A978FB" w:rsidRDefault="00BC2E29" w:rsidP="00BC2E29">
      <w:pPr>
        <w:pStyle w:val="NoSpacing"/>
        <w:rPr>
          <w:sz w:val="22"/>
          <w:szCs w:val="22"/>
        </w:rPr>
      </w:pPr>
    </w:p>
    <w:tbl>
      <w:tblPr>
        <w:tblStyle w:val="ListTable3-Accent1"/>
        <w:tblW w:w="0" w:type="auto"/>
        <w:tblLook w:val="04A0" w:firstRow="1" w:lastRow="0" w:firstColumn="1" w:lastColumn="0" w:noHBand="0" w:noVBand="1"/>
      </w:tblPr>
      <w:tblGrid>
        <w:gridCol w:w="2253"/>
        <w:gridCol w:w="2254"/>
        <w:gridCol w:w="2255"/>
        <w:gridCol w:w="2254"/>
      </w:tblGrid>
      <w:tr w:rsidR="00BC2E29" w:rsidRPr="00A978FB" w14:paraId="7D671341"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6" w:type="dxa"/>
          </w:tcPr>
          <w:p w14:paraId="7659B2F2" w14:textId="77777777" w:rsidR="00BC2E29" w:rsidRPr="00A978FB" w:rsidRDefault="00BC2E29" w:rsidP="00A978FB">
            <w:pPr>
              <w:pStyle w:val="NoSpacing"/>
              <w:rPr>
                <w:sz w:val="22"/>
                <w:szCs w:val="22"/>
              </w:rPr>
            </w:pPr>
            <w:r w:rsidRPr="00A978FB">
              <w:rPr>
                <w:sz w:val="22"/>
                <w:szCs w:val="22"/>
              </w:rPr>
              <w:t>Phase</w:t>
            </w:r>
          </w:p>
        </w:tc>
        <w:tc>
          <w:tcPr>
            <w:tcW w:w="2256" w:type="dxa"/>
          </w:tcPr>
          <w:p w14:paraId="6A32D576"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Action</w:t>
            </w:r>
          </w:p>
        </w:tc>
        <w:tc>
          <w:tcPr>
            <w:tcW w:w="2256" w:type="dxa"/>
          </w:tcPr>
          <w:p w14:paraId="3B341145"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Purpose</w:t>
            </w:r>
          </w:p>
        </w:tc>
        <w:tc>
          <w:tcPr>
            <w:tcW w:w="2256" w:type="dxa"/>
          </w:tcPr>
          <w:p w14:paraId="57875224" w14:textId="77777777" w:rsidR="00BC2E29" w:rsidRPr="00A978FB" w:rsidRDefault="00BC2E29"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Output</w:t>
            </w:r>
          </w:p>
        </w:tc>
      </w:tr>
      <w:tr w:rsidR="00BC2E29" w:rsidRPr="00A978FB" w14:paraId="506C45B1"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65A9F31" w14:textId="77777777" w:rsidR="00BC2E29" w:rsidRPr="00A978FB" w:rsidRDefault="00BC2E29" w:rsidP="00A978FB">
            <w:pPr>
              <w:pStyle w:val="NoSpacing"/>
              <w:rPr>
                <w:sz w:val="22"/>
                <w:szCs w:val="22"/>
              </w:rPr>
            </w:pPr>
            <w:r w:rsidRPr="00A978FB">
              <w:rPr>
                <w:sz w:val="22"/>
                <w:szCs w:val="22"/>
              </w:rPr>
              <w:t>1</w:t>
            </w:r>
          </w:p>
        </w:tc>
        <w:tc>
          <w:tcPr>
            <w:tcW w:w="2256" w:type="dxa"/>
          </w:tcPr>
          <w:p w14:paraId="0D9A214D"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Laser scan and condition survey</w:t>
            </w:r>
          </w:p>
        </w:tc>
        <w:tc>
          <w:tcPr>
            <w:tcW w:w="2256" w:type="dxa"/>
          </w:tcPr>
          <w:p w14:paraId="6CFC3C3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Create verified existing information for listed fabric, facade, workshops and plant.</w:t>
            </w:r>
          </w:p>
        </w:tc>
        <w:tc>
          <w:tcPr>
            <w:tcW w:w="2256" w:type="dxa"/>
          </w:tcPr>
          <w:p w14:paraId="23A01C59"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Point cloud, condition record and survey drawings.</w:t>
            </w:r>
          </w:p>
        </w:tc>
      </w:tr>
      <w:tr w:rsidR="00BC2E29" w:rsidRPr="00A978FB" w14:paraId="5F6F31CE"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64BA7C74" w14:textId="77777777" w:rsidR="00BC2E29" w:rsidRPr="00A978FB" w:rsidRDefault="00BC2E29" w:rsidP="00A978FB">
            <w:pPr>
              <w:pStyle w:val="NoSpacing"/>
              <w:rPr>
                <w:sz w:val="22"/>
                <w:szCs w:val="22"/>
              </w:rPr>
            </w:pPr>
            <w:r w:rsidRPr="00A978FB">
              <w:rPr>
                <w:sz w:val="22"/>
                <w:szCs w:val="22"/>
              </w:rPr>
              <w:t>2</w:t>
            </w:r>
          </w:p>
        </w:tc>
        <w:tc>
          <w:tcPr>
            <w:tcW w:w="2256" w:type="dxa"/>
          </w:tcPr>
          <w:p w14:paraId="61455038"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Develop HBIM/AIM and digital logbook</w:t>
            </w:r>
          </w:p>
        </w:tc>
        <w:tc>
          <w:tcPr>
            <w:tcW w:w="2256" w:type="dxa"/>
          </w:tcPr>
          <w:p w14:paraId="3B236BA1"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Turn survey and O&amp;M information into usable FM data.</w:t>
            </w:r>
          </w:p>
        </w:tc>
        <w:tc>
          <w:tcPr>
            <w:tcW w:w="2256" w:type="dxa"/>
          </w:tcPr>
          <w:p w14:paraId="58E4DFEB"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Asset register, CDE and digital logbook.</w:t>
            </w:r>
          </w:p>
        </w:tc>
      </w:tr>
      <w:tr w:rsidR="00BC2E29" w:rsidRPr="00A978FB" w14:paraId="72868F0A"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47D69A35" w14:textId="77777777" w:rsidR="00BC2E29" w:rsidRPr="00A978FB" w:rsidRDefault="00BC2E29" w:rsidP="00A978FB">
            <w:pPr>
              <w:pStyle w:val="NoSpacing"/>
              <w:rPr>
                <w:sz w:val="22"/>
                <w:szCs w:val="22"/>
              </w:rPr>
            </w:pPr>
            <w:r w:rsidRPr="00A978FB">
              <w:rPr>
                <w:sz w:val="22"/>
                <w:szCs w:val="22"/>
              </w:rPr>
              <w:t>3</w:t>
            </w:r>
          </w:p>
        </w:tc>
        <w:tc>
          <w:tcPr>
            <w:tcW w:w="2256" w:type="dxa"/>
          </w:tcPr>
          <w:p w14:paraId="0EE6AC16"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Install targeted wireless sensors</w:t>
            </w:r>
          </w:p>
        </w:tc>
        <w:tc>
          <w:tcPr>
            <w:tcW w:w="2256" w:type="dxa"/>
          </w:tcPr>
          <w:p w14:paraId="426490BF"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Monitor priority spaces without damaging heritage fabric.</w:t>
            </w:r>
          </w:p>
        </w:tc>
        <w:tc>
          <w:tcPr>
            <w:tcW w:w="2256" w:type="dxa"/>
          </w:tcPr>
          <w:p w14:paraId="2711D78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Temperature, humidity, CO2, occupancy, energy and moisture data.</w:t>
            </w:r>
          </w:p>
        </w:tc>
      </w:tr>
      <w:tr w:rsidR="00BC2E29" w:rsidRPr="00A978FB" w14:paraId="07AC2C6A"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2F2A5E88" w14:textId="77777777" w:rsidR="00BC2E29" w:rsidRPr="00A978FB" w:rsidRDefault="00BC2E29" w:rsidP="00A978FB">
            <w:pPr>
              <w:pStyle w:val="NoSpacing"/>
              <w:rPr>
                <w:sz w:val="22"/>
                <w:szCs w:val="22"/>
              </w:rPr>
            </w:pPr>
            <w:r w:rsidRPr="00A978FB">
              <w:rPr>
                <w:sz w:val="22"/>
                <w:szCs w:val="22"/>
              </w:rPr>
              <w:t>4</w:t>
            </w:r>
          </w:p>
        </w:tc>
        <w:tc>
          <w:tcPr>
            <w:tcW w:w="2256" w:type="dxa"/>
          </w:tcPr>
          <w:p w14:paraId="0779507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Optimise BMS and controls</w:t>
            </w:r>
          </w:p>
        </w:tc>
        <w:tc>
          <w:tcPr>
            <w:tcW w:w="2256" w:type="dxa"/>
          </w:tcPr>
          <w:p w14:paraId="54109C8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Use measured data to improve comfort and reduce waste.</w:t>
            </w:r>
          </w:p>
        </w:tc>
        <w:tc>
          <w:tcPr>
            <w:tcW w:w="2256" w:type="dxa"/>
          </w:tcPr>
          <w:p w14:paraId="1C51C2D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Revised control settings and live dashboards.</w:t>
            </w:r>
          </w:p>
        </w:tc>
      </w:tr>
      <w:tr w:rsidR="00BC2E29" w:rsidRPr="00A978FB" w14:paraId="0698D61E"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3309979" w14:textId="77777777" w:rsidR="00BC2E29" w:rsidRPr="00A978FB" w:rsidRDefault="00BC2E29" w:rsidP="00A978FB">
            <w:pPr>
              <w:pStyle w:val="NoSpacing"/>
              <w:rPr>
                <w:sz w:val="22"/>
                <w:szCs w:val="22"/>
              </w:rPr>
            </w:pPr>
            <w:r w:rsidRPr="00A978FB">
              <w:rPr>
                <w:sz w:val="22"/>
                <w:szCs w:val="22"/>
              </w:rPr>
              <w:t>5</w:t>
            </w:r>
          </w:p>
        </w:tc>
        <w:tc>
          <w:tcPr>
            <w:tcW w:w="2256" w:type="dxa"/>
          </w:tcPr>
          <w:p w14:paraId="2A7CB54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Create a digital twin</w:t>
            </w:r>
          </w:p>
        </w:tc>
        <w:tc>
          <w:tcPr>
            <w:tcW w:w="2256" w:type="dxa"/>
          </w:tcPr>
          <w:p w14:paraId="0D4394F4"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Connect model, assets, defects, BMS and sensor data.</w:t>
            </w:r>
          </w:p>
        </w:tc>
        <w:tc>
          <w:tcPr>
            <w:tcW w:w="2256" w:type="dxa"/>
          </w:tcPr>
          <w:p w14:paraId="74B6098A" w14:textId="77777777" w:rsidR="00BC2E29" w:rsidRPr="00A978FB" w:rsidRDefault="00BC2E29"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Operational digital twin for FM decision-making.</w:t>
            </w:r>
          </w:p>
        </w:tc>
      </w:tr>
      <w:tr w:rsidR="00BC2E29" w:rsidRPr="00A978FB" w14:paraId="40F34DA1" w14:textId="77777777" w:rsidTr="004E7D8D">
        <w:tc>
          <w:tcPr>
            <w:cnfStyle w:val="001000000000" w:firstRow="0" w:lastRow="0" w:firstColumn="1" w:lastColumn="0" w:oddVBand="0" w:evenVBand="0" w:oddHBand="0" w:evenHBand="0" w:firstRowFirstColumn="0" w:firstRowLastColumn="0" w:lastRowFirstColumn="0" w:lastRowLastColumn="0"/>
            <w:tcW w:w="2256" w:type="dxa"/>
          </w:tcPr>
          <w:p w14:paraId="305AEE6D" w14:textId="77777777" w:rsidR="00BC2E29" w:rsidRPr="00A978FB" w:rsidRDefault="00BC2E29" w:rsidP="00A978FB">
            <w:pPr>
              <w:pStyle w:val="NoSpacing"/>
              <w:rPr>
                <w:sz w:val="22"/>
                <w:szCs w:val="22"/>
              </w:rPr>
            </w:pPr>
            <w:r w:rsidRPr="00A978FB">
              <w:rPr>
                <w:sz w:val="22"/>
                <w:szCs w:val="22"/>
              </w:rPr>
              <w:t>6</w:t>
            </w:r>
          </w:p>
        </w:tc>
        <w:tc>
          <w:tcPr>
            <w:tcW w:w="2256" w:type="dxa"/>
          </w:tcPr>
          <w:p w14:paraId="2B79A7E9"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Introduce AI analytics</w:t>
            </w:r>
          </w:p>
        </w:tc>
        <w:tc>
          <w:tcPr>
            <w:tcW w:w="2256" w:type="dxa"/>
          </w:tcPr>
          <w:p w14:paraId="752B6717"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Identify patterns, predict faults and support planned maintenance.</w:t>
            </w:r>
          </w:p>
        </w:tc>
        <w:tc>
          <w:tcPr>
            <w:tcW w:w="2256" w:type="dxa"/>
          </w:tcPr>
          <w:p w14:paraId="1D1EC835" w14:textId="77777777" w:rsidR="00BC2E29" w:rsidRPr="00A978FB" w:rsidRDefault="00BC2E29"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Predictive maintenance alerts and performance reports.</w:t>
            </w:r>
          </w:p>
        </w:tc>
      </w:tr>
    </w:tbl>
    <w:p w14:paraId="50F5F20E" w14:textId="77777777" w:rsidR="00BC2E29" w:rsidRPr="00BC2E29" w:rsidRDefault="00BC2E29" w:rsidP="00BC2E29"/>
    <w:p w14:paraId="0653D164" w14:textId="77777777" w:rsidR="00BC2E29" w:rsidRPr="00A978FB" w:rsidRDefault="00BC2E29" w:rsidP="00A978FB">
      <w:pPr>
        <w:pStyle w:val="NoSpacing"/>
        <w:rPr>
          <w:sz w:val="22"/>
          <w:szCs w:val="22"/>
        </w:rPr>
      </w:pPr>
    </w:p>
    <w:p w14:paraId="589495AF" w14:textId="77777777" w:rsidR="00D0463C" w:rsidRPr="00A978FB" w:rsidRDefault="00D0463C" w:rsidP="00A978FB">
      <w:pPr>
        <w:pStyle w:val="NoSpacing"/>
        <w:rPr>
          <w:sz w:val="22"/>
          <w:szCs w:val="22"/>
        </w:rPr>
      </w:pPr>
    </w:p>
    <w:p w14:paraId="573F48CB" w14:textId="77777777" w:rsidR="00C12691" w:rsidRPr="00A978FB" w:rsidRDefault="00C12691" w:rsidP="00A978FB">
      <w:pPr>
        <w:pStyle w:val="NoSpacing"/>
        <w:rPr>
          <w:sz w:val="22"/>
          <w:szCs w:val="22"/>
        </w:rPr>
      </w:pPr>
    </w:p>
    <w:p w14:paraId="31D87501" w14:textId="77777777" w:rsidR="00C12691" w:rsidRPr="00A978FB" w:rsidRDefault="00C12691" w:rsidP="00A978FB">
      <w:pPr>
        <w:pStyle w:val="NoSpacing"/>
        <w:rPr>
          <w:sz w:val="22"/>
          <w:szCs w:val="22"/>
        </w:rPr>
      </w:pPr>
    </w:p>
    <w:p w14:paraId="580D785C" w14:textId="77777777" w:rsidR="00C12691" w:rsidRPr="00A978FB" w:rsidRDefault="00C12691" w:rsidP="00A978FB">
      <w:pPr>
        <w:pStyle w:val="NoSpacing"/>
        <w:rPr>
          <w:sz w:val="22"/>
          <w:szCs w:val="22"/>
        </w:rPr>
      </w:pPr>
    </w:p>
    <w:p w14:paraId="17CF48D3" w14:textId="77777777" w:rsidR="00842BF6" w:rsidRPr="00A978FB" w:rsidRDefault="00842BF6" w:rsidP="00A978FB">
      <w:pPr>
        <w:pStyle w:val="NoSpacing"/>
        <w:rPr>
          <w:sz w:val="22"/>
          <w:szCs w:val="22"/>
        </w:rPr>
      </w:pPr>
    </w:p>
    <w:p w14:paraId="04B3709D" w14:textId="77777777" w:rsidR="00690635" w:rsidRPr="00A978FB" w:rsidRDefault="00690635" w:rsidP="00A978FB">
      <w:pPr>
        <w:pStyle w:val="NoSpacing"/>
        <w:rPr>
          <w:sz w:val="22"/>
          <w:szCs w:val="22"/>
        </w:rPr>
      </w:pPr>
    </w:p>
    <w:p w14:paraId="72F3EB2F" w14:textId="77777777" w:rsidR="00690635" w:rsidRPr="00A978FB" w:rsidRDefault="00690635" w:rsidP="00A978FB">
      <w:pPr>
        <w:pStyle w:val="NoSpacing"/>
        <w:rPr>
          <w:sz w:val="22"/>
          <w:szCs w:val="22"/>
        </w:rPr>
      </w:pPr>
    </w:p>
    <w:p w14:paraId="1292541A" w14:textId="77777777" w:rsidR="00690635" w:rsidRPr="00A978FB" w:rsidRDefault="007A204C" w:rsidP="00A978FB">
      <w:pPr>
        <w:pStyle w:val="NoSpacing"/>
        <w:rPr>
          <w:sz w:val="22"/>
          <w:szCs w:val="22"/>
        </w:rPr>
      </w:pPr>
      <w:r w:rsidRPr="00A978FB">
        <w:rPr>
          <w:sz w:val="22"/>
          <w:szCs w:val="22"/>
        </w:rPr>
        <w:br w:type="page"/>
      </w:r>
    </w:p>
    <w:p w14:paraId="12B11DD3" w14:textId="77777777" w:rsidR="00690635" w:rsidRDefault="007A204C" w:rsidP="004E7D8D">
      <w:pPr>
        <w:pStyle w:val="Heading2"/>
      </w:pPr>
      <w:bookmarkStart w:id="35" w:name="_Toc236080242"/>
      <w:r>
        <w:lastRenderedPageBreak/>
        <w:t>Appendix C - Risk and Technology Assessment Matrix</w:t>
      </w:r>
      <w:bookmarkEnd w:id="35"/>
    </w:p>
    <w:p w14:paraId="16472A72" w14:textId="77777777" w:rsidR="004E7D8D" w:rsidRPr="00A978FB" w:rsidRDefault="004E7D8D" w:rsidP="00A978FB">
      <w:pPr>
        <w:pStyle w:val="NoSpacing"/>
        <w:rPr>
          <w:sz w:val="22"/>
          <w:szCs w:val="22"/>
        </w:rPr>
      </w:pPr>
    </w:p>
    <w:p w14:paraId="2741131E" w14:textId="77777777" w:rsidR="004E7D8D" w:rsidRPr="00A978FB" w:rsidRDefault="007A204C" w:rsidP="00A978FB">
      <w:pPr>
        <w:pStyle w:val="NoSpacing"/>
        <w:rPr>
          <w:sz w:val="22"/>
          <w:szCs w:val="22"/>
        </w:rPr>
      </w:pPr>
      <w:r w:rsidRPr="00A978FB">
        <w:rPr>
          <w:sz w:val="22"/>
          <w:szCs w:val="22"/>
        </w:rPr>
        <w:t>This appendix expands the recommendation hierarchy by linking each observed or likely building issue to a technology response, expected benefit, limitation and final decision.</w:t>
      </w:r>
    </w:p>
    <w:p w14:paraId="2FD1D9DB" w14:textId="41BA6853" w:rsidR="00690635" w:rsidRPr="00A978FB" w:rsidRDefault="007A204C" w:rsidP="00A978FB">
      <w:pPr>
        <w:pStyle w:val="NoSpacing"/>
        <w:rPr>
          <w:sz w:val="22"/>
          <w:szCs w:val="22"/>
        </w:rPr>
      </w:pPr>
      <w:r w:rsidRPr="00A978FB">
        <w:rPr>
          <w:sz w:val="22"/>
          <w:szCs w:val="22"/>
        </w:rPr>
        <w:t xml:space="preserve"> </w:t>
      </w:r>
    </w:p>
    <w:tbl>
      <w:tblPr>
        <w:tblStyle w:val="ListTable3-Accent1"/>
        <w:tblW w:w="0" w:type="auto"/>
        <w:tblLook w:val="04A0" w:firstRow="1" w:lastRow="0" w:firstColumn="1" w:lastColumn="0" w:noHBand="0" w:noVBand="1"/>
      </w:tblPr>
      <w:tblGrid>
        <w:gridCol w:w="1803"/>
        <w:gridCol w:w="1804"/>
        <w:gridCol w:w="1803"/>
        <w:gridCol w:w="1803"/>
        <w:gridCol w:w="1803"/>
      </w:tblGrid>
      <w:tr w:rsidR="00690635" w:rsidRPr="00A978FB" w14:paraId="51207BD7"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209F74DC" w14:textId="77777777" w:rsidR="00690635" w:rsidRPr="00A978FB" w:rsidRDefault="007A204C" w:rsidP="00A978FB">
            <w:pPr>
              <w:pStyle w:val="NoSpacing"/>
              <w:rPr>
                <w:sz w:val="22"/>
                <w:szCs w:val="22"/>
              </w:rPr>
            </w:pPr>
            <w:r w:rsidRPr="00A978FB">
              <w:rPr>
                <w:sz w:val="22"/>
                <w:szCs w:val="22"/>
              </w:rPr>
              <w:t>Issue / risk</w:t>
            </w:r>
          </w:p>
        </w:tc>
        <w:tc>
          <w:tcPr>
            <w:tcW w:w="1805" w:type="dxa"/>
          </w:tcPr>
          <w:p w14:paraId="2052EEA5"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Technology response</w:t>
            </w:r>
          </w:p>
        </w:tc>
        <w:tc>
          <w:tcPr>
            <w:tcW w:w="1805" w:type="dxa"/>
          </w:tcPr>
          <w:p w14:paraId="2899F7C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Expected benefit</w:t>
            </w:r>
          </w:p>
        </w:tc>
        <w:tc>
          <w:tcPr>
            <w:tcW w:w="1805" w:type="dxa"/>
          </w:tcPr>
          <w:p w14:paraId="35C42E5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Limitation / risk</w:t>
            </w:r>
          </w:p>
        </w:tc>
        <w:tc>
          <w:tcPr>
            <w:tcW w:w="1805" w:type="dxa"/>
          </w:tcPr>
          <w:p w14:paraId="42339D25"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Decision / priority</w:t>
            </w:r>
          </w:p>
        </w:tc>
      </w:tr>
      <w:tr w:rsidR="00690635" w:rsidRPr="00A978FB" w14:paraId="22AC293C"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63BDA6B" w14:textId="77777777" w:rsidR="00690635" w:rsidRPr="00A978FB" w:rsidRDefault="007A204C" w:rsidP="00A978FB">
            <w:pPr>
              <w:pStyle w:val="NoSpacing"/>
              <w:rPr>
                <w:sz w:val="22"/>
                <w:szCs w:val="22"/>
              </w:rPr>
            </w:pPr>
            <w:r w:rsidRPr="00A978FB">
              <w:rPr>
                <w:sz w:val="22"/>
                <w:szCs w:val="22"/>
              </w:rPr>
              <w:t>Blocked gutters and high-level access</w:t>
            </w:r>
          </w:p>
        </w:tc>
        <w:tc>
          <w:tcPr>
            <w:tcW w:w="1805" w:type="dxa"/>
          </w:tcPr>
          <w:p w14:paraId="2137299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survey, photographic inspection records and moisture alerts</w:t>
            </w:r>
          </w:p>
        </w:tc>
        <w:tc>
          <w:tcPr>
            <w:tcW w:w="1805" w:type="dxa"/>
          </w:tcPr>
          <w:p w14:paraId="5C4457B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Reduces working-at-height risk and allows repeated comparison of roof/gutter condition</w:t>
            </w:r>
          </w:p>
        </w:tc>
        <w:tc>
          <w:tcPr>
            <w:tcW w:w="1805" w:type="dxa"/>
          </w:tcPr>
          <w:p w14:paraId="44E5954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Weather, permissions, battery life and operator competence may restrict inspections</w:t>
            </w:r>
          </w:p>
        </w:tc>
        <w:tc>
          <w:tcPr>
            <w:tcW w:w="1805" w:type="dxa"/>
          </w:tcPr>
          <w:p w14:paraId="369C3BB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Immediate priority because water ingress can cause fabric damage</w:t>
            </w:r>
          </w:p>
        </w:tc>
      </w:tr>
      <w:tr w:rsidR="00690635" w:rsidRPr="00A978FB" w14:paraId="63E98C32"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1B6B465" w14:textId="77777777" w:rsidR="00690635" w:rsidRPr="00A978FB" w:rsidRDefault="007A204C" w:rsidP="00A978FB">
            <w:pPr>
              <w:pStyle w:val="NoSpacing"/>
              <w:rPr>
                <w:sz w:val="22"/>
                <w:szCs w:val="22"/>
              </w:rPr>
            </w:pPr>
            <w:r w:rsidRPr="00A978FB">
              <w:rPr>
                <w:sz w:val="22"/>
                <w:szCs w:val="22"/>
              </w:rPr>
              <w:t>Fragmented building records</w:t>
            </w:r>
          </w:p>
        </w:tc>
        <w:tc>
          <w:tcPr>
            <w:tcW w:w="1805" w:type="dxa"/>
          </w:tcPr>
          <w:p w14:paraId="1933591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Laser scanning, point-cloud survey and HBIM/AIM development</w:t>
            </w:r>
          </w:p>
        </w:tc>
        <w:tc>
          <w:tcPr>
            <w:tcW w:w="1805" w:type="dxa"/>
          </w:tcPr>
          <w:p w14:paraId="61EE7FE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Creates reliable existing information for fabric, services, access routes and future refurbishment</w:t>
            </w:r>
          </w:p>
        </w:tc>
        <w:tc>
          <w:tcPr>
            <w:tcW w:w="1805" w:type="dxa"/>
          </w:tcPr>
          <w:p w14:paraId="15ACCC7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Requires initial cost, staff training and a clear owner to keep records updated</w:t>
            </w:r>
          </w:p>
        </w:tc>
        <w:tc>
          <w:tcPr>
            <w:tcW w:w="1805" w:type="dxa"/>
          </w:tcPr>
          <w:p w14:paraId="212D5A2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priority before intrusive retrofit or major maintenance</w:t>
            </w:r>
          </w:p>
        </w:tc>
      </w:tr>
      <w:tr w:rsidR="00690635" w:rsidRPr="00A978FB" w14:paraId="573B8F02"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11B4532D" w14:textId="77777777" w:rsidR="00690635" w:rsidRPr="00A978FB" w:rsidRDefault="007A204C" w:rsidP="00A978FB">
            <w:pPr>
              <w:pStyle w:val="NoSpacing"/>
              <w:rPr>
                <w:sz w:val="22"/>
                <w:szCs w:val="22"/>
              </w:rPr>
            </w:pPr>
            <w:r w:rsidRPr="00A978FB">
              <w:rPr>
                <w:sz w:val="22"/>
                <w:szCs w:val="22"/>
              </w:rPr>
              <w:t>Uneven comfort in occupied rooms</w:t>
            </w:r>
          </w:p>
        </w:tc>
        <w:tc>
          <w:tcPr>
            <w:tcW w:w="1805" w:type="dxa"/>
          </w:tcPr>
          <w:p w14:paraId="4DE7A63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Targeted temperature, CO2 and occupancy sensors linked to BMS review</w:t>
            </w:r>
          </w:p>
        </w:tc>
        <w:tc>
          <w:tcPr>
            <w:tcW w:w="1805" w:type="dxa"/>
          </w:tcPr>
          <w:p w14:paraId="4AE1312D"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evidence-based changes to heating, ventilation and room scheduling</w:t>
            </w:r>
          </w:p>
        </w:tc>
        <w:tc>
          <w:tcPr>
            <w:tcW w:w="1805" w:type="dxa"/>
          </w:tcPr>
          <w:p w14:paraId="3C285BF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Poor calibration or too many sensors could create unreliable or unused data</w:t>
            </w:r>
          </w:p>
        </w:tc>
        <w:tc>
          <w:tcPr>
            <w:tcW w:w="1805" w:type="dxa"/>
          </w:tcPr>
          <w:p w14:paraId="735D240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Pilot in studios, workshops and spaces with repeated complaints</w:t>
            </w:r>
          </w:p>
        </w:tc>
      </w:tr>
      <w:tr w:rsidR="00690635" w:rsidRPr="00A978FB" w14:paraId="32AD044B"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22EA2CC0" w14:textId="77777777" w:rsidR="00690635" w:rsidRPr="00A978FB" w:rsidRDefault="007A204C" w:rsidP="00A978FB">
            <w:pPr>
              <w:pStyle w:val="NoSpacing"/>
              <w:rPr>
                <w:sz w:val="22"/>
                <w:szCs w:val="22"/>
              </w:rPr>
            </w:pPr>
            <w:r w:rsidRPr="00A978FB">
              <w:rPr>
                <w:sz w:val="22"/>
                <w:szCs w:val="22"/>
              </w:rPr>
              <w:t>Energy waste from fixed schedules</w:t>
            </w:r>
          </w:p>
        </w:tc>
        <w:tc>
          <w:tcPr>
            <w:tcW w:w="1805" w:type="dxa"/>
          </w:tcPr>
          <w:p w14:paraId="0CC3803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BMS optimisation, dashboard reporting and sub-metering where feasible</w:t>
            </w:r>
          </w:p>
        </w:tc>
        <w:tc>
          <w:tcPr>
            <w:tcW w:w="1805" w:type="dxa"/>
          </w:tcPr>
          <w:p w14:paraId="431B90B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Helps reduce unnecessary heating, lighting and ventilation when rooms are unused</w:t>
            </w:r>
          </w:p>
        </w:tc>
        <w:tc>
          <w:tcPr>
            <w:tcW w:w="1805" w:type="dxa"/>
          </w:tcPr>
          <w:p w14:paraId="138C3758"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Savings depend on staff reviewing dashboard outputs and acting on findings</w:t>
            </w:r>
          </w:p>
        </w:tc>
        <w:tc>
          <w:tcPr>
            <w:tcW w:w="1805" w:type="dxa"/>
          </w:tcPr>
          <w:p w14:paraId="0533E38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value because it improves performance before costly fabric interventions</w:t>
            </w:r>
          </w:p>
        </w:tc>
      </w:tr>
      <w:tr w:rsidR="00690635" w:rsidRPr="00A978FB" w14:paraId="3400898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28A7EF3" w14:textId="77777777" w:rsidR="00690635" w:rsidRPr="00A978FB" w:rsidRDefault="007A204C" w:rsidP="00A978FB">
            <w:pPr>
              <w:pStyle w:val="NoSpacing"/>
              <w:rPr>
                <w:sz w:val="22"/>
                <w:szCs w:val="22"/>
              </w:rPr>
            </w:pPr>
            <w:r w:rsidRPr="00A978FB">
              <w:rPr>
                <w:sz w:val="22"/>
                <w:szCs w:val="22"/>
              </w:rPr>
              <w:t>Workshop equipment reliability</w:t>
            </w:r>
          </w:p>
        </w:tc>
        <w:tc>
          <w:tcPr>
            <w:tcW w:w="1805" w:type="dxa"/>
          </w:tcPr>
          <w:p w14:paraId="0634F19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Asset register, equipment-load monitoring and later AI-supported predictive maintenance</w:t>
            </w:r>
          </w:p>
        </w:tc>
        <w:tc>
          <w:tcPr>
            <w:tcW w:w="1805" w:type="dxa"/>
          </w:tcPr>
          <w:p w14:paraId="3825FCD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Can identify abnormal running patterns and improve planned maintenance</w:t>
            </w:r>
          </w:p>
        </w:tc>
        <w:tc>
          <w:tcPr>
            <w:tcW w:w="1805" w:type="dxa"/>
          </w:tcPr>
          <w:p w14:paraId="2462622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AI is only reliable once there is enough good-quality asset and fault data</w:t>
            </w:r>
          </w:p>
        </w:tc>
        <w:tc>
          <w:tcPr>
            <w:tcW w:w="1805" w:type="dxa"/>
          </w:tcPr>
          <w:p w14:paraId="6D5D6BE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Phase 2 or 3 after basic monitoring and records are established</w:t>
            </w:r>
          </w:p>
        </w:tc>
      </w:tr>
      <w:tr w:rsidR="00690635" w:rsidRPr="00A978FB" w14:paraId="22383A23"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13A8E460" w14:textId="77777777" w:rsidR="00690635" w:rsidRPr="00A978FB" w:rsidRDefault="007A204C" w:rsidP="00A978FB">
            <w:pPr>
              <w:pStyle w:val="NoSpacing"/>
              <w:rPr>
                <w:sz w:val="22"/>
                <w:szCs w:val="22"/>
              </w:rPr>
            </w:pPr>
            <w:r w:rsidRPr="00A978FB">
              <w:rPr>
                <w:sz w:val="22"/>
                <w:szCs w:val="22"/>
              </w:rPr>
              <w:t>Heritage-sensitive spaces</w:t>
            </w:r>
          </w:p>
        </w:tc>
        <w:tc>
          <w:tcPr>
            <w:tcW w:w="1805" w:type="dxa"/>
          </w:tcPr>
          <w:p w14:paraId="514DF2A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Discreet wireless environmental monitoring</w:t>
            </w:r>
          </w:p>
        </w:tc>
        <w:tc>
          <w:tcPr>
            <w:tcW w:w="1805" w:type="dxa"/>
          </w:tcPr>
          <w:p w14:paraId="3663620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Allows humidity and temperature review without intrusive cabling or damage to fabric</w:t>
            </w:r>
          </w:p>
        </w:tc>
        <w:tc>
          <w:tcPr>
            <w:tcW w:w="1805" w:type="dxa"/>
          </w:tcPr>
          <w:p w14:paraId="1DB3E96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Wireless sensors still need battery replacement, calibration and maintenance</w:t>
            </w:r>
          </w:p>
        </w:tc>
        <w:tc>
          <w:tcPr>
            <w:tcW w:w="1805" w:type="dxa"/>
          </w:tcPr>
          <w:p w14:paraId="1A0DE5D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 priority but important for conservation-led FM</w:t>
            </w:r>
          </w:p>
        </w:tc>
      </w:tr>
      <w:tr w:rsidR="00690635" w:rsidRPr="00A978FB" w14:paraId="25BF6F6F"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21B04F0" w14:textId="77777777" w:rsidR="00690635" w:rsidRPr="00A978FB" w:rsidRDefault="007A204C" w:rsidP="00A978FB">
            <w:pPr>
              <w:pStyle w:val="NoSpacing"/>
              <w:rPr>
                <w:sz w:val="22"/>
                <w:szCs w:val="22"/>
              </w:rPr>
            </w:pPr>
            <w:r w:rsidRPr="00A978FB">
              <w:rPr>
                <w:sz w:val="22"/>
                <w:szCs w:val="22"/>
              </w:rPr>
              <w:lastRenderedPageBreak/>
              <w:t>Defect reporting delays</w:t>
            </w:r>
          </w:p>
        </w:tc>
        <w:tc>
          <w:tcPr>
            <w:tcW w:w="1805" w:type="dxa"/>
          </w:tcPr>
          <w:p w14:paraId="41995C2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QR-code reporting linked to rooms/assets</w:t>
            </w:r>
          </w:p>
        </w:tc>
        <w:tc>
          <w:tcPr>
            <w:tcW w:w="1805" w:type="dxa"/>
          </w:tcPr>
          <w:p w14:paraId="3372274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Captures defects at source and highlights repeated problems by location</w:t>
            </w:r>
          </w:p>
        </w:tc>
        <w:tc>
          <w:tcPr>
            <w:tcW w:w="1805" w:type="dxa"/>
          </w:tcPr>
          <w:p w14:paraId="3D58BA9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Requires a clear response process so reports do not sit unresolved</w:t>
            </w:r>
          </w:p>
        </w:tc>
        <w:tc>
          <w:tcPr>
            <w:tcW w:w="1805" w:type="dxa"/>
          </w:tcPr>
          <w:p w14:paraId="0FFADB6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Low-cost early action with high practical value</w:t>
            </w:r>
          </w:p>
        </w:tc>
      </w:tr>
      <w:tr w:rsidR="00690635" w:rsidRPr="00A978FB" w14:paraId="0F28AE9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C22C293" w14:textId="77777777" w:rsidR="00690635" w:rsidRPr="00A978FB" w:rsidRDefault="007A204C" w:rsidP="00A978FB">
            <w:pPr>
              <w:pStyle w:val="NoSpacing"/>
              <w:rPr>
                <w:sz w:val="22"/>
                <w:szCs w:val="22"/>
              </w:rPr>
            </w:pPr>
            <w:r w:rsidRPr="00A978FB">
              <w:rPr>
                <w:sz w:val="22"/>
                <w:szCs w:val="22"/>
              </w:rPr>
              <w:t>Digital twin ambition</w:t>
            </w:r>
          </w:p>
        </w:tc>
        <w:tc>
          <w:tcPr>
            <w:tcW w:w="1805" w:type="dxa"/>
          </w:tcPr>
          <w:p w14:paraId="1C8F65A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Staged digital twin pilot using verified BIM, BMS and sensor data</w:t>
            </w:r>
          </w:p>
        </w:tc>
        <w:tc>
          <w:tcPr>
            <w:tcW w:w="1805" w:type="dxa"/>
          </w:tcPr>
          <w:p w14:paraId="443BB938"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Supports whole-life performance, scenario testing and long-term FM decisions</w:t>
            </w:r>
          </w:p>
        </w:tc>
        <w:tc>
          <w:tcPr>
            <w:tcW w:w="1805" w:type="dxa"/>
          </w:tcPr>
          <w:p w14:paraId="423D755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cost and data requirements mean benefits may be weak if introduced too early</w:t>
            </w:r>
          </w:p>
        </w:tc>
        <w:tc>
          <w:tcPr>
            <w:tcW w:w="1805" w:type="dxa"/>
          </w:tcPr>
          <w:p w14:paraId="4ACBFFF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 xml:space="preserve">Later-stage investment after data foundations </w:t>
            </w:r>
            <w:proofErr w:type="gramStart"/>
            <w:r w:rsidRPr="00A978FB">
              <w:rPr>
                <w:sz w:val="22"/>
                <w:szCs w:val="22"/>
              </w:rPr>
              <w:t>are</w:t>
            </w:r>
            <w:proofErr w:type="gramEnd"/>
            <w:r w:rsidRPr="00A978FB">
              <w:rPr>
                <w:sz w:val="22"/>
                <w:szCs w:val="22"/>
              </w:rPr>
              <w:t xml:space="preserve"> proven</w:t>
            </w:r>
          </w:p>
        </w:tc>
      </w:tr>
    </w:tbl>
    <w:p w14:paraId="26BF4966" w14:textId="77777777" w:rsidR="00690635" w:rsidRPr="00A978FB" w:rsidRDefault="00690635" w:rsidP="00A978FB">
      <w:pPr>
        <w:pStyle w:val="NoSpacing"/>
        <w:rPr>
          <w:sz w:val="22"/>
          <w:szCs w:val="22"/>
        </w:rPr>
      </w:pPr>
    </w:p>
    <w:p w14:paraId="3E8865B3" w14:textId="77777777" w:rsidR="004E7D8D" w:rsidRPr="00A978FB" w:rsidRDefault="004E7D8D" w:rsidP="00A978FB">
      <w:pPr>
        <w:pStyle w:val="NoSpacing"/>
        <w:rPr>
          <w:sz w:val="22"/>
          <w:szCs w:val="22"/>
        </w:rPr>
      </w:pPr>
    </w:p>
    <w:p w14:paraId="0299E165" w14:textId="77777777" w:rsidR="004E7D8D" w:rsidRPr="00A978FB" w:rsidRDefault="004E7D8D" w:rsidP="00A978FB">
      <w:pPr>
        <w:pStyle w:val="NoSpacing"/>
        <w:rPr>
          <w:sz w:val="22"/>
          <w:szCs w:val="22"/>
        </w:rPr>
      </w:pPr>
    </w:p>
    <w:p w14:paraId="19337DB2" w14:textId="77777777" w:rsidR="004E7D8D" w:rsidRPr="00A978FB" w:rsidRDefault="004E7D8D" w:rsidP="00A978FB">
      <w:pPr>
        <w:pStyle w:val="NoSpacing"/>
        <w:rPr>
          <w:sz w:val="22"/>
          <w:szCs w:val="22"/>
        </w:rPr>
      </w:pPr>
    </w:p>
    <w:p w14:paraId="645E2D52" w14:textId="77777777" w:rsidR="004E7D8D" w:rsidRPr="00A978FB" w:rsidRDefault="004E7D8D" w:rsidP="00A978FB">
      <w:pPr>
        <w:pStyle w:val="NoSpacing"/>
        <w:rPr>
          <w:sz w:val="22"/>
          <w:szCs w:val="22"/>
        </w:rPr>
      </w:pPr>
    </w:p>
    <w:p w14:paraId="1912C219" w14:textId="77777777" w:rsidR="004E7D8D" w:rsidRPr="00A978FB" w:rsidRDefault="004E7D8D" w:rsidP="00A978FB">
      <w:pPr>
        <w:pStyle w:val="NoSpacing"/>
        <w:rPr>
          <w:sz w:val="22"/>
          <w:szCs w:val="22"/>
        </w:rPr>
      </w:pPr>
    </w:p>
    <w:p w14:paraId="2BE16EBF" w14:textId="77777777" w:rsidR="004E7D8D" w:rsidRPr="00A978FB" w:rsidRDefault="004E7D8D" w:rsidP="00A978FB">
      <w:pPr>
        <w:pStyle w:val="NoSpacing"/>
        <w:rPr>
          <w:sz w:val="22"/>
          <w:szCs w:val="22"/>
        </w:rPr>
      </w:pPr>
    </w:p>
    <w:p w14:paraId="13AE28A0" w14:textId="77777777" w:rsidR="004E7D8D" w:rsidRPr="00A978FB" w:rsidRDefault="004E7D8D" w:rsidP="00A978FB">
      <w:pPr>
        <w:pStyle w:val="NoSpacing"/>
        <w:rPr>
          <w:sz w:val="22"/>
          <w:szCs w:val="22"/>
        </w:rPr>
      </w:pPr>
    </w:p>
    <w:p w14:paraId="4C471122" w14:textId="77777777" w:rsidR="004E7D8D" w:rsidRPr="00A978FB" w:rsidRDefault="004E7D8D" w:rsidP="00A978FB">
      <w:pPr>
        <w:pStyle w:val="NoSpacing"/>
        <w:rPr>
          <w:sz w:val="22"/>
          <w:szCs w:val="22"/>
        </w:rPr>
      </w:pPr>
    </w:p>
    <w:p w14:paraId="23B659CC" w14:textId="77777777" w:rsidR="004E7D8D" w:rsidRPr="00A978FB" w:rsidRDefault="004E7D8D" w:rsidP="00A978FB">
      <w:pPr>
        <w:pStyle w:val="NoSpacing"/>
        <w:rPr>
          <w:sz w:val="22"/>
          <w:szCs w:val="22"/>
        </w:rPr>
      </w:pPr>
    </w:p>
    <w:p w14:paraId="7747DAAB" w14:textId="77777777" w:rsidR="004E7D8D" w:rsidRPr="00A978FB" w:rsidRDefault="004E7D8D" w:rsidP="00A978FB">
      <w:pPr>
        <w:pStyle w:val="NoSpacing"/>
        <w:rPr>
          <w:sz w:val="22"/>
          <w:szCs w:val="22"/>
        </w:rPr>
      </w:pPr>
    </w:p>
    <w:p w14:paraId="0DBEE602" w14:textId="77777777" w:rsidR="004E7D8D" w:rsidRPr="00A978FB" w:rsidRDefault="004E7D8D" w:rsidP="00A978FB">
      <w:pPr>
        <w:pStyle w:val="NoSpacing"/>
        <w:rPr>
          <w:sz w:val="22"/>
          <w:szCs w:val="22"/>
        </w:rPr>
      </w:pPr>
    </w:p>
    <w:p w14:paraId="32614859" w14:textId="77777777" w:rsidR="004E7D8D" w:rsidRPr="00A978FB" w:rsidRDefault="004E7D8D" w:rsidP="00A978FB">
      <w:pPr>
        <w:pStyle w:val="NoSpacing"/>
        <w:rPr>
          <w:sz w:val="22"/>
          <w:szCs w:val="22"/>
        </w:rPr>
      </w:pPr>
    </w:p>
    <w:p w14:paraId="6C664281" w14:textId="77777777" w:rsidR="004E7D8D" w:rsidRPr="00A978FB" w:rsidRDefault="004E7D8D" w:rsidP="00A978FB">
      <w:pPr>
        <w:pStyle w:val="NoSpacing"/>
        <w:rPr>
          <w:sz w:val="22"/>
          <w:szCs w:val="22"/>
        </w:rPr>
      </w:pPr>
    </w:p>
    <w:p w14:paraId="1742C109" w14:textId="77777777" w:rsidR="004E7D8D" w:rsidRPr="00A978FB" w:rsidRDefault="004E7D8D" w:rsidP="00A978FB">
      <w:pPr>
        <w:pStyle w:val="NoSpacing"/>
        <w:rPr>
          <w:sz w:val="22"/>
          <w:szCs w:val="22"/>
        </w:rPr>
      </w:pPr>
    </w:p>
    <w:p w14:paraId="10B2ED66" w14:textId="77777777" w:rsidR="004E7D8D" w:rsidRPr="00A978FB" w:rsidRDefault="004E7D8D" w:rsidP="00A978FB">
      <w:pPr>
        <w:pStyle w:val="NoSpacing"/>
        <w:rPr>
          <w:sz w:val="22"/>
          <w:szCs w:val="22"/>
        </w:rPr>
      </w:pPr>
    </w:p>
    <w:p w14:paraId="22F821CA" w14:textId="77777777" w:rsidR="004E7D8D" w:rsidRPr="00A978FB" w:rsidRDefault="004E7D8D" w:rsidP="00A978FB">
      <w:pPr>
        <w:pStyle w:val="NoSpacing"/>
        <w:rPr>
          <w:sz w:val="22"/>
          <w:szCs w:val="22"/>
        </w:rPr>
      </w:pPr>
    </w:p>
    <w:p w14:paraId="20F0B1C4" w14:textId="77777777" w:rsidR="004E7D8D" w:rsidRDefault="004E7D8D" w:rsidP="00A978FB">
      <w:pPr>
        <w:pStyle w:val="NoSpacing"/>
        <w:rPr>
          <w:sz w:val="22"/>
          <w:szCs w:val="22"/>
        </w:rPr>
      </w:pPr>
    </w:p>
    <w:p w14:paraId="435E39BB" w14:textId="77777777" w:rsidR="00A978FB" w:rsidRDefault="00A978FB" w:rsidP="00A978FB">
      <w:pPr>
        <w:pStyle w:val="NoSpacing"/>
        <w:rPr>
          <w:sz w:val="22"/>
          <w:szCs w:val="22"/>
        </w:rPr>
      </w:pPr>
    </w:p>
    <w:p w14:paraId="49D2B45B" w14:textId="77777777" w:rsidR="00A978FB" w:rsidRDefault="00A978FB" w:rsidP="00A978FB">
      <w:pPr>
        <w:pStyle w:val="NoSpacing"/>
        <w:rPr>
          <w:sz w:val="22"/>
          <w:szCs w:val="22"/>
        </w:rPr>
      </w:pPr>
    </w:p>
    <w:p w14:paraId="33BA8707" w14:textId="77777777" w:rsidR="00A978FB" w:rsidRDefault="00A978FB" w:rsidP="00A978FB">
      <w:pPr>
        <w:pStyle w:val="NoSpacing"/>
        <w:rPr>
          <w:sz w:val="22"/>
          <w:szCs w:val="22"/>
        </w:rPr>
      </w:pPr>
    </w:p>
    <w:p w14:paraId="0C59A38B" w14:textId="77777777" w:rsidR="00A978FB" w:rsidRDefault="00A978FB" w:rsidP="00A978FB">
      <w:pPr>
        <w:pStyle w:val="NoSpacing"/>
        <w:rPr>
          <w:sz w:val="22"/>
          <w:szCs w:val="22"/>
        </w:rPr>
      </w:pPr>
    </w:p>
    <w:p w14:paraId="6D8C8357" w14:textId="77777777" w:rsidR="00A978FB" w:rsidRDefault="00A978FB" w:rsidP="00A978FB">
      <w:pPr>
        <w:pStyle w:val="NoSpacing"/>
        <w:rPr>
          <w:sz w:val="22"/>
          <w:szCs w:val="22"/>
        </w:rPr>
      </w:pPr>
    </w:p>
    <w:p w14:paraId="4E15161D" w14:textId="77777777" w:rsidR="00A978FB" w:rsidRDefault="00A978FB" w:rsidP="00A978FB">
      <w:pPr>
        <w:pStyle w:val="NoSpacing"/>
        <w:rPr>
          <w:sz w:val="22"/>
          <w:szCs w:val="22"/>
        </w:rPr>
      </w:pPr>
    </w:p>
    <w:p w14:paraId="4B051CD8" w14:textId="77777777" w:rsidR="00A978FB" w:rsidRDefault="00A978FB" w:rsidP="00A978FB">
      <w:pPr>
        <w:pStyle w:val="NoSpacing"/>
        <w:rPr>
          <w:sz w:val="22"/>
          <w:szCs w:val="22"/>
        </w:rPr>
      </w:pPr>
    </w:p>
    <w:p w14:paraId="41935BBA" w14:textId="77777777" w:rsidR="00A978FB" w:rsidRDefault="00A978FB" w:rsidP="00A978FB">
      <w:pPr>
        <w:pStyle w:val="NoSpacing"/>
        <w:rPr>
          <w:sz w:val="22"/>
          <w:szCs w:val="22"/>
        </w:rPr>
      </w:pPr>
    </w:p>
    <w:p w14:paraId="2D177A29" w14:textId="77777777" w:rsidR="00A978FB" w:rsidRDefault="00A978FB" w:rsidP="00A978FB">
      <w:pPr>
        <w:pStyle w:val="NoSpacing"/>
        <w:rPr>
          <w:sz w:val="22"/>
          <w:szCs w:val="22"/>
        </w:rPr>
      </w:pPr>
    </w:p>
    <w:p w14:paraId="008424AE" w14:textId="77777777" w:rsidR="00A978FB" w:rsidRDefault="00A978FB" w:rsidP="00A978FB">
      <w:pPr>
        <w:pStyle w:val="NoSpacing"/>
        <w:rPr>
          <w:sz w:val="22"/>
          <w:szCs w:val="22"/>
        </w:rPr>
      </w:pPr>
    </w:p>
    <w:p w14:paraId="08AE0961" w14:textId="77777777" w:rsidR="00A978FB" w:rsidRDefault="00A978FB" w:rsidP="00A978FB">
      <w:pPr>
        <w:pStyle w:val="NoSpacing"/>
        <w:rPr>
          <w:sz w:val="22"/>
          <w:szCs w:val="22"/>
        </w:rPr>
      </w:pPr>
    </w:p>
    <w:p w14:paraId="0142520C" w14:textId="77777777" w:rsidR="00A978FB" w:rsidRDefault="00A978FB" w:rsidP="00A978FB">
      <w:pPr>
        <w:pStyle w:val="NoSpacing"/>
        <w:rPr>
          <w:sz w:val="22"/>
          <w:szCs w:val="22"/>
        </w:rPr>
      </w:pPr>
    </w:p>
    <w:p w14:paraId="37EA4849" w14:textId="77777777" w:rsidR="00A978FB" w:rsidRDefault="00A978FB" w:rsidP="00A978FB">
      <w:pPr>
        <w:pStyle w:val="NoSpacing"/>
        <w:rPr>
          <w:sz w:val="22"/>
          <w:szCs w:val="22"/>
        </w:rPr>
      </w:pPr>
    </w:p>
    <w:p w14:paraId="11DDF933" w14:textId="77777777" w:rsidR="00A978FB" w:rsidRDefault="00A978FB" w:rsidP="00A978FB">
      <w:pPr>
        <w:pStyle w:val="NoSpacing"/>
        <w:rPr>
          <w:sz w:val="22"/>
          <w:szCs w:val="22"/>
        </w:rPr>
      </w:pPr>
    </w:p>
    <w:p w14:paraId="2639AA0E" w14:textId="77777777" w:rsidR="00A978FB" w:rsidRDefault="00A978FB" w:rsidP="00A978FB">
      <w:pPr>
        <w:pStyle w:val="NoSpacing"/>
        <w:rPr>
          <w:sz w:val="22"/>
          <w:szCs w:val="22"/>
        </w:rPr>
      </w:pPr>
    </w:p>
    <w:p w14:paraId="0EA6EF93" w14:textId="77777777" w:rsidR="00A978FB" w:rsidRPr="00A978FB" w:rsidRDefault="00A978FB" w:rsidP="00A978FB">
      <w:pPr>
        <w:pStyle w:val="NoSpacing"/>
        <w:rPr>
          <w:sz w:val="22"/>
          <w:szCs w:val="22"/>
        </w:rPr>
      </w:pPr>
    </w:p>
    <w:p w14:paraId="58DA0FD4" w14:textId="77777777" w:rsidR="004E7D8D" w:rsidRPr="00A978FB" w:rsidRDefault="004E7D8D" w:rsidP="00A978FB">
      <w:pPr>
        <w:pStyle w:val="NoSpacing"/>
        <w:rPr>
          <w:sz w:val="22"/>
          <w:szCs w:val="22"/>
        </w:rPr>
      </w:pPr>
    </w:p>
    <w:p w14:paraId="136FA6C6" w14:textId="77777777" w:rsidR="00690635" w:rsidRDefault="007A204C" w:rsidP="004E7D8D">
      <w:pPr>
        <w:pStyle w:val="Heading2"/>
      </w:pPr>
      <w:bookmarkStart w:id="36" w:name="_Toc236080243"/>
      <w:r>
        <w:lastRenderedPageBreak/>
        <w:t>Appendix D - Site Observation Defect and Facilities Management Log</w:t>
      </w:r>
      <w:bookmarkEnd w:id="36"/>
    </w:p>
    <w:p w14:paraId="13642E5D" w14:textId="77777777" w:rsidR="004E7D8D" w:rsidRPr="004E7D8D" w:rsidRDefault="004E7D8D" w:rsidP="004E7D8D">
      <w:pPr>
        <w:pStyle w:val="NoSpacing"/>
        <w:rPr>
          <w:sz w:val="22"/>
          <w:szCs w:val="22"/>
        </w:rPr>
      </w:pPr>
    </w:p>
    <w:p w14:paraId="3D5DAFCE" w14:textId="77777777" w:rsidR="00690635" w:rsidRPr="00A978FB" w:rsidRDefault="007A204C" w:rsidP="00A978FB">
      <w:pPr>
        <w:pStyle w:val="NoSpacing"/>
        <w:rPr>
          <w:sz w:val="22"/>
          <w:szCs w:val="22"/>
        </w:rPr>
      </w:pPr>
      <w:r w:rsidRPr="00A978FB">
        <w:rPr>
          <w:sz w:val="22"/>
          <w:szCs w:val="22"/>
        </w:rPr>
        <w:t>This appendix records the type of FM issues that should be captured in a planned maintenance system. It is not a full condition survey, but it demonstrates how site observations can be translated into practical digital maintenance actions.</w:t>
      </w:r>
    </w:p>
    <w:p w14:paraId="115FCEEE" w14:textId="77777777" w:rsidR="004E7D8D" w:rsidRPr="00A978FB"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802"/>
        <w:gridCol w:w="1804"/>
        <w:gridCol w:w="1804"/>
        <w:gridCol w:w="1804"/>
        <w:gridCol w:w="1802"/>
      </w:tblGrid>
      <w:tr w:rsidR="00690635" w:rsidRPr="00A978FB" w14:paraId="20805C38" w14:textId="77777777" w:rsidTr="00A978F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4E2E3C50" w14:textId="77777777" w:rsidR="00690635" w:rsidRPr="00A978FB" w:rsidRDefault="007A204C" w:rsidP="00A978FB">
            <w:pPr>
              <w:pStyle w:val="NoSpacing"/>
              <w:rPr>
                <w:sz w:val="22"/>
                <w:szCs w:val="22"/>
              </w:rPr>
            </w:pPr>
            <w:r w:rsidRPr="00A978FB">
              <w:rPr>
                <w:sz w:val="22"/>
                <w:szCs w:val="22"/>
              </w:rPr>
              <w:t>Location / area</w:t>
            </w:r>
          </w:p>
        </w:tc>
        <w:tc>
          <w:tcPr>
            <w:tcW w:w="1805" w:type="dxa"/>
          </w:tcPr>
          <w:p w14:paraId="5ECCB808"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Observation or defect risk</w:t>
            </w:r>
          </w:p>
        </w:tc>
        <w:tc>
          <w:tcPr>
            <w:tcW w:w="1805" w:type="dxa"/>
          </w:tcPr>
          <w:p w14:paraId="6EBCE51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Likely cause / FM concern</w:t>
            </w:r>
          </w:p>
        </w:tc>
        <w:tc>
          <w:tcPr>
            <w:tcW w:w="1805" w:type="dxa"/>
          </w:tcPr>
          <w:p w14:paraId="5FAEA469"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Digital or technical response</w:t>
            </w:r>
          </w:p>
        </w:tc>
        <w:tc>
          <w:tcPr>
            <w:tcW w:w="1805" w:type="dxa"/>
          </w:tcPr>
          <w:p w14:paraId="49E63B5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Priority</w:t>
            </w:r>
          </w:p>
        </w:tc>
      </w:tr>
      <w:tr w:rsidR="00690635" w:rsidRPr="00A978FB" w14:paraId="5323007B"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775E865D" w14:textId="77777777" w:rsidR="00690635" w:rsidRPr="00A978FB" w:rsidRDefault="007A204C" w:rsidP="00A978FB">
            <w:pPr>
              <w:pStyle w:val="NoSpacing"/>
              <w:rPr>
                <w:sz w:val="22"/>
                <w:szCs w:val="22"/>
              </w:rPr>
            </w:pPr>
            <w:r w:rsidRPr="00A978FB">
              <w:rPr>
                <w:sz w:val="22"/>
                <w:szCs w:val="22"/>
              </w:rPr>
              <w:t>Roof and gutters</w:t>
            </w:r>
          </w:p>
        </w:tc>
        <w:tc>
          <w:tcPr>
            <w:tcW w:w="1805" w:type="dxa"/>
          </w:tcPr>
          <w:p w14:paraId="00559C9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Blockage and difficult high-level access</w:t>
            </w:r>
          </w:p>
        </w:tc>
        <w:tc>
          <w:tcPr>
            <w:tcW w:w="1805" w:type="dxa"/>
          </w:tcPr>
          <w:p w14:paraId="6F64270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Restricted inspection access may delay detection of water ingress</w:t>
            </w:r>
          </w:p>
        </w:tc>
        <w:tc>
          <w:tcPr>
            <w:tcW w:w="1805" w:type="dxa"/>
          </w:tcPr>
          <w:p w14:paraId="703A859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Drone inspection, moisture alerts and BIM-linked photographic defect history</w:t>
            </w:r>
          </w:p>
        </w:tc>
        <w:tc>
          <w:tcPr>
            <w:tcW w:w="1805" w:type="dxa"/>
          </w:tcPr>
          <w:p w14:paraId="1024141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r w:rsidR="00690635" w:rsidRPr="00A978FB" w14:paraId="340C5E3A"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00D657E3" w14:textId="77777777" w:rsidR="00690635" w:rsidRPr="00A978FB" w:rsidRDefault="007A204C" w:rsidP="00A978FB">
            <w:pPr>
              <w:pStyle w:val="NoSpacing"/>
              <w:rPr>
                <w:sz w:val="22"/>
                <w:szCs w:val="22"/>
              </w:rPr>
            </w:pPr>
            <w:r w:rsidRPr="00A978FB">
              <w:rPr>
                <w:sz w:val="22"/>
                <w:szCs w:val="22"/>
              </w:rPr>
              <w:t>External facade / high-level fabric</w:t>
            </w:r>
          </w:p>
        </w:tc>
        <w:tc>
          <w:tcPr>
            <w:tcW w:w="1805" w:type="dxa"/>
          </w:tcPr>
          <w:p w14:paraId="39F653D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Potential difficulty inspecting deterioration and junctions</w:t>
            </w:r>
          </w:p>
        </w:tc>
        <w:tc>
          <w:tcPr>
            <w:tcW w:w="1805" w:type="dxa"/>
          </w:tcPr>
          <w:p w14:paraId="39FB37AC"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access requirements can make minor defects expensive to review</w:t>
            </w:r>
          </w:p>
        </w:tc>
        <w:tc>
          <w:tcPr>
            <w:tcW w:w="1805" w:type="dxa"/>
          </w:tcPr>
          <w:p w14:paraId="75939B3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Planned drone survey from consistent viewpoints and asset-tagged image storage</w:t>
            </w:r>
          </w:p>
        </w:tc>
        <w:tc>
          <w:tcPr>
            <w:tcW w:w="1805" w:type="dxa"/>
          </w:tcPr>
          <w:p w14:paraId="3AB7B0F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Medium-High</w:t>
            </w:r>
          </w:p>
        </w:tc>
      </w:tr>
      <w:tr w:rsidR="00690635" w:rsidRPr="00A978FB" w14:paraId="5A8335ED"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987ABE3" w14:textId="77777777" w:rsidR="00690635" w:rsidRPr="00A978FB" w:rsidRDefault="007A204C" w:rsidP="00A978FB">
            <w:pPr>
              <w:pStyle w:val="NoSpacing"/>
              <w:rPr>
                <w:sz w:val="22"/>
                <w:szCs w:val="22"/>
              </w:rPr>
            </w:pPr>
            <w:r w:rsidRPr="00A978FB">
              <w:rPr>
                <w:sz w:val="22"/>
                <w:szCs w:val="22"/>
              </w:rPr>
              <w:t>Studios</w:t>
            </w:r>
          </w:p>
        </w:tc>
        <w:tc>
          <w:tcPr>
            <w:tcW w:w="1805" w:type="dxa"/>
          </w:tcPr>
          <w:p w14:paraId="44DA14FB"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Variable comfort during different occupancy patterns</w:t>
            </w:r>
          </w:p>
        </w:tc>
        <w:tc>
          <w:tcPr>
            <w:tcW w:w="1805" w:type="dxa"/>
          </w:tcPr>
          <w:p w14:paraId="7D63C22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Fixed schedules may not reflect changing teaching use</w:t>
            </w:r>
          </w:p>
        </w:tc>
        <w:tc>
          <w:tcPr>
            <w:tcW w:w="1805" w:type="dxa"/>
          </w:tcPr>
          <w:p w14:paraId="771BBA9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Occupancy, CO2 and temperature monitoring linked to BMS review</w:t>
            </w:r>
          </w:p>
        </w:tc>
        <w:tc>
          <w:tcPr>
            <w:tcW w:w="1805" w:type="dxa"/>
          </w:tcPr>
          <w:p w14:paraId="7DD11E4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r w:rsidR="00690635" w:rsidRPr="00A978FB" w14:paraId="1FB9C7C1"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76B89E7C" w14:textId="77777777" w:rsidR="00690635" w:rsidRPr="00A978FB" w:rsidRDefault="007A204C" w:rsidP="00A978FB">
            <w:pPr>
              <w:pStyle w:val="NoSpacing"/>
              <w:rPr>
                <w:sz w:val="22"/>
                <w:szCs w:val="22"/>
              </w:rPr>
            </w:pPr>
            <w:r w:rsidRPr="00A978FB">
              <w:rPr>
                <w:sz w:val="22"/>
                <w:szCs w:val="22"/>
              </w:rPr>
              <w:t>Workshops</w:t>
            </w:r>
          </w:p>
        </w:tc>
        <w:tc>
          <w:tcPr>
            <w:tcW w:w="1805" w:type="dxa"/>
          </w:tcPr>
          <w:p w14:paraId="23A4EFA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Specialist processes and equipment loads</w:t>
            </w:r>
          </w:p>
        </w:tc>
        <w:tc>
          <w:tcPr>
            <w:tcW w:w="1805" w:type="dxa"/>
          </w:tcPr>
          <w:p w14:paraId="098A0BF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Extraction, energy use and maintenance demand may change by activity</w:t>
            </w:r>
          </w:p>
        </w:tc>
        <w:tc>
          <w:tcPr>
            <w:tcW w:w="1805" w:type="dxa"/>
          </w:tcPr>
          <w:p w14:paraId="0FF9F51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Equipment-load monitoring, extraction checks and fault reporting dashboards</w:t>
            </w:r>
          </w:p>
        </w:tc>
        <w:tc>
          <w:tcPr>
            <w:tcW w:w="1805" w:type="dxa"/>
          </w:tcPr>
          <w:p w14:paraId="033B946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w:t>
            </w:r>
          </w:p>
        </w:tc>
      </w:tr>
      <w:tr w:rsidR="00690635" w:rsidRPr="00A978FB" w14:paraId="3A977A6B"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5310CC2" w14:textId="77777777" w:rsidR="00690635" w:rsidRPr="00A978FB" w:rsidRDefault="007A204C" w:rsidP="00A978FB">
            <w:pPr>
              <w:pStyle w:val="NoSpacing"/>
              <w:rPr>
                <w:sz w:val="22"/>
                <w:szCs w:val="22"/>
              </w:rPr>
            </w:pPr>
            <w:r w:rsidRPr="00A978FB">
              <w:rPr>
                <w:sz w:val="22"/>
                <w:szCs w:val="22"/>
              </w:rPr>
              <w:t>Gallery / circular reading room</w:t>
            </w:r>
          </w:p>
        </w:tc>
        <w:tc>
          <w:tcPr>
            <w:tcW w:w="1805" w:type="dxa"/>
          </w:tcPr>
          <w:p w14:paraId="35C3508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Heritage-sensitive environment</w:t>
            </w:r>
          </w:p>
        </w:tc>
        <w:tc>
          <w:tcPr>
            <w:tcW w:w="1805" w:type="dxa"/>
          </w:tcPr>
          <w:p w14:paraId="20F64EE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Need to balance conservation, comfort and low-impact installation</w:t>
            </w:r>
          </w:p>
        </w:tc>
        <w:tc>
          <w:tcPr>
            <w:tcW w:w="1805" w:type="dxa"/>
          </w:tcPr>
          <w:p w14:paraId="243CA172"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Discreet wireless humidity and temperature monitoring</w:t>
            </w:r>
          </w:p>
        </w:tc>
        <w:tc>
          <w:tcPr>
            <w:tcW w:w="1805" w:type="dxa"/>
          </w:tcPr>
          <w:p w14:paraId="450A637D"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w:t>
            </w:r>
          </w:p>
        </w:tc>
      </w:tr>
      <w:tr w:rsidR="00690635" w:rsidRPr="00A978FB" w14:paraId="768915BB"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604023B3" w14:textId="77777777" w:rsidR="00690635" w:rsidRPr="00A978FB" w:rsidRDefault="007A204C" w:rsidP="00A978FB">
            <w:pPr>
              <w:pStyle w:val="NoSpacing"/>
              <w:rPr>
                <w:sz w:val="22"/>
                <w:szCs w:val="22"/>
              </w:rPr>
            </w:pPr>
            <w:r w:rsidRPr="00A978FB">
              <w:rPr>
                <w:sz w:val="22"/>
                <w:szCs w:val="22"/>
              </w:rPr>
              <w:t>Double-skin facade</w:t>
            </w:r>
          </w:p>
        </w:tc>
        <w:tc>
          <w:tcPr>
            <w:tcW w:w="1805" w:type="dxa"/>
          </w:tcPr>
          <w:p w14:paraId="17A67926"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Existing passive design feature requiring tuning</w:t>
            </w:r>
          </w:p>
        </w:tc>
        <w:tc>
          <w:tcPr>
            <w:tcW w:w="1805" w:type="dxa"/>
          </w:tcPr>
          <w:p w14:paraId="6882689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Controls may drift from intended performance over time</w:t>
            </w:r>
          </w:p>
        </w:tc>
        <w:tc>
          <w:tcPr>
            <w:tcW w:w="1805" w:type="dxa"/>
          </w:tcPr>
          <w:p w14:paraId="6DF3552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Facade temperature monitoring, actuator status checks and BMS trend review</w:t>
            </w:r>
          </w:p>
        </w:tc>
        <w:tc>
          <w:tcPr>
            <w:tcW w:w="1805" w:type="dxa"/>
          </w:tcPr>
          <w:p w14:paraId="2B159886"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w:t>
            </w:r>
          </w:p>
        </w:tc>
      </w:tr>
      <w:tr w:rsidR="00690635" w:rsidRPr="00A978FB" w14:paraId="0A6E3397"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0413AAF6" w14:textId="77777777" w:rsidR="00690635" w:rsidRPr="00A978FB" w:rsidRDefault="007A204C" w:rsidP="00A978FB">
            <w:pPr>
              <w:pStyle w:val="NoSpacing"/>
              <w:rPr>
                <w:sz w:val="22"/>
                <w:szCs w:val="22"/>
              </w:rPr>
            </w:pPr>
            <w:r w:rsidRPr="00A978FB">
              <w:rPr>
                <w:sz w:val="22"/>
                <w:szCs w:val="22"/>
              </w:rPr>
              <w:t>Plant and service areas</w:t>
            </w:r>
          </w:p>
        </w:tc>
        <w:tc>
          <w:tcPr>
            <w:tcW w:w="1805" w:type="dxa"/>
          </w:tcPr>
          <w:p w14:paraId="019254F2"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Need for consistent asset information</w:t>
            </w:r>
          </w:p>
        </w:tc>
        <w:tc>
          <w:tcPr>
            <w:tcW w:w="1805" w:type="dxa"/>
          </w:tcPr>
          <w:p w14:paraId="65D17684"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Unplanned downtime and fragmented O&amp;M information</w:t>
            </w:r>
          </w:p>
        </w:tc>
        <w:tc>
          <w:tcPr>
            <w:tcW w:w="1805" w:type="dxa"/>
          </w:tcPr>
          <w:p w14:paraId="2FBCA569"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HBIM/AIM asset register, digital logbook and later predictive maintenance analytics</w:t>
            </w:r>
          </w:p>
        </w:tc>
        <w:tc>
          <w:tcPr>
            <w:tcW w:w="1805" w:type="dxa"/>
          </w:tcPr>
          <w:p w14:paraId="73226AF5"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Medium-High</w:t>
            </w:r>
          </w:p>
        </w:tc>
      </w:tr>
      <w:tr w:rsidR="00690635" w:rsidRPr="00A978FB" w14:paraId="248662D7" w14:textId="77777777" w:rsidTr="00A978FB">
        <w:tc>
          <w:tcPr>
            <w:cnfStyle w:val="001000000000" w:firstRow="0" w:lastRow="0" w:firstColumn="1" w:lastColumn="0" w:oddVBand="0" w:evenVBand="0" w:oddHBand="0" w:evenHBand="0" w:firstRowFirstColumn="0" w:firstRowLastColumn="0" w:lastRowFirstColumn="0" w:lastRowLastColumn="0"/>
            <w:tcW w:w="1805" w:type="dxa"/>
          </w:tcPr>
          <w:p w14:paraId="40BDE1A0" w14:textId="77777777" w:rsidR="00690635" w:rsidRPr="00A978FB" w:rsidRDefault="007A204C" w:rsidP="00A978FB">
            <w:pPr>
              <w:pStyle w:val="NoSpacing"/>
              <w:rPr>
                <w:sz w:val="22"/>
                <w:szCs w:val="22"/>
              </w:rPr>
            </w:pPr>
            <w:r w:rsidRPr="00A978FB">
              <w:rPr>
                <w:sz w:val="22"/>
                <w:szCs w:val="22"/>
              </w:rPr>
              <w:lastRenderedPageBreak/>
              <w:t>Teaching and seminar rooms</w:t>
            </w:r>
          </w:p>
        </w:tc>
        <w:tc>
          <w:tcPr>
            <w:tcW w:w="1805" w:type="dxa"/>
          </w:tcPr>
          <w:p w14:paraId="4F8592B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Periods of underuse</w:t>
            </w:r>
          </w:p>
        </w:tc>
        <w:tc>
          <w:tcPr>
            <w:tcW w:w="1805" w:type="dxa"/>
          </w:tcPr>
          <w:p w14:paraId="5259426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Energy may be wasted if rooms are heated or lit when empty</w:t>
            </w:r>
          </w:p>
        </w:tc>
        <w:tc>
          <w:tcPr>
            <w:tcW w:w="1805" w:type="dxa"/>
          </w:tcPr>
          <w:p w14:paraId="45563D4B"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Timetable integration, occupancy analytics and room-use reporting</w:t>
            </w:r>
          </w:p>
        </w:tc>
        <w:tc>
          <w:tcPr>
            <w:tcW w:w="1805" w:type="dxa"/>
          </w:tcPr>
          <w:p w14:paraId="187A3D17"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Medium</w:t>
            </w:r>
          </w:p>
        </w:tc>
      </w:tr>
      <w:tr w:rsidR="00690635" w:rsidRPr="00A978FB" w14:paraId="6C4B3449" w14:textId="77777777" w:rsidTr="00A97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528A9085" w14:textId="77777777" w:rsidR="00690635" w:rsidRPr="00A978FB" w:rsidRDefault="007A204C" w:rsidP="00A978FB">
            <w:pPr>
              <w:pStyle w:val="NoSpacing"/>
              <w:rPr>
                <w:sz w:val="22"/>
                <w:szCs w:val="22"/>
              </w:rPr>
            </w:pPr>
            <w:r w:rsidRPr="00A978FB">
              <w:rPr>
                <w:sz w:val="22"/>
                <w:szCs w:val="22"/>
              </w:rPr>
              <w:t>Whole building</w:t>
            </w:r>
          </w:p>
        </w:tc>
        <w:tc>
          <w:tcPr>
            <w:tcW w:w="1805" w:type="dxa"/>
          </w:tcPr>
          <w:p w14:paraId="28D723E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Defects may be reported inconsistently</w:t>
            </w:r>
          </w:p>
        </w:tc>
        <w:tc>
          <w:tcPr>
            <w:tcW w:w="1805" w:type="dxa"/>
          </w:tcPr>
          <w:p w14:paraId="6089D3E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Repeated issues may not be analysed by room, asset or priority</w:t>
            </w:r>
          </w:p>
        </w:tc>
        <w:tc>
          <w:tcPr>
            <w:tcW w:w="1805" w:type="dxa"/>
          </w:tcPr>
          <w:p w14:paraId="2292FD1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QR defect reporting linked to location, asset type and response status</w:t>
            </w:r>
          </w:p>
        </w:tc>
        <w:tc>
          <w:tcPr>
            <w:tcW w:w="1805" w:type="dxa"/>
          </w:tcPr>
          <w:p w14:paraId="7C052436"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w:t>
            </w:r>
          </w:p>
        </w:tc>
      </w:tr>
    </w:tbl>
    <w:p w14:paraId="1C21BA59" w14:textId="77777777" w:rsidR="00690635" w:rsidRPr="00A978FB" w:rsidRDefault="00690635">
      <w:pPr>
        <w:rPr>
          <w:sz w:val="22"/>
          <w:szCs w:val="22"/>
        </w:rPr>
      </w:pPr>
    </w:p>
    <w:p w14:paraId="2C0049C6" w14:textId="77777777" w:rsidR="004E7D8D" w:rsidRPr="00A978FB" w:rsidRDefault="004E7D8D">
      <w:pPr>
        <w:rPr>
          <w:sz w:val="22"/>
          <w:szCs w:val="22"/>
        </w:rPr>
      </w:pPr>
    </w:p>
    <w:p w14:paraId="7D8DF1E1" w14:textId="77777777" w:rsidR="004E7D8D" w:rsidRPr="00A978FB" w:rsidRDefault="004E7D8D">
      <w:pPr>
        <w:rPr>
          <w:sz w:val="22"/>
          <w:szCs w:val="22"/>
        </w:rPr>
      </w:pPr>
    </w:p>
    <w:p w14:paraId="18EC20B7" w14:textId="77777777" w:rsidR="004E7D8D" w:rsidRPr="00A978FB" w:rsidRDefault="004E7D8D">
      <w:pPr>
        <w:rPr>
          <w:sz w:val="22"/>
          <w:szCs w:val="22"/>
        </w:rPr>
      </w:pPr>
    </w:p>
    <w:p w14:paraId="32838A41" w14:textId="77777777" w:rsidR="004E7D8D" w:rsidRPr="00A978FB" w:rsidRDefault="004E7D8D">
      <w:pPr>
        <w:rPr>
          <w:sz w:val="22"/>
          <w:szCs w:val="22"/>
        </w:rPr>
      </w:pPr>
    </w:p>
    <w:p w14:paraId="07C9D59F" w14:textId="77777777" w:rsidR="004E7D8D" w:rsidRPr="00A978FB" w:rsidRDefault="004E7D8D">
      <w:pPr>
        <w:rPr>
          <w:sz w:val="22"/>
          <w:szCs w:val="22"/>
        </w:rPr>
      </w:pPr>
    </w:p>
    <w:p w14:paraId="6BF656A9" w14:textId="77777777" w:rsidR="004E7D8D" w:rsidRPr="00A978FB" w:rsidRDefault="004E7D8D">
      <w:pPr>
        <w:rPr>
          <w:sz w:val="22"/>
          <w:szCs w:val="22"/>
        </w:rPr>
      </w:pPr>
    </w:p>
    <w:p w14:paraId="721045EF" w14:textId="77777777" w:rsidR="004E7D8D" w:rsidRPr="00A978FB" w:rsidRDefault="004E7D8D">
      <w:pPr>
        <w:rPr>
          <w:sz w:val="22"/>
          <w:szCs w:val="22"/>
        </w:rPr>
      </w:pPr>
    </w:p>
    <w:p w14:paraId="444DFD55" w14:textId="77777777" w:rsidR="004E7D8D" w:rsidRPr="00A978FB" w:rsidRDefault="004E7D8D">
      <w:pPr>
        <w:rPr>
          <w:sz w:val="22"/>
          <w:szCs w:val="22"/>
        </w:rPr>
      </w:pPr>
    </w:p>
    <w:p w14:paraId="36B4136A" w14:textId="77777777" w:rsidR="004E7D8D" w:rsidRPr="00A978FB" w:rsidRDefault="004E7D8D">
      <w:pPr>
        <w:rPr>
          <w:sz w:val="22"/>
          <w:szCs w:val="22"/>
        </w:rPr>
      </w:pPr>
    </w:p>
    <w:p w14:paraId="4A246748" w14:textId="77777777" w:rsidR="004E7D8D" w:rsidRPr="00A978FB" w:rsidRDefault="004E7D8D">
      <w:pPr>
        <w:rPr>
          <w:sz w:val="22"/>
          <w:szCs w:val="22"/>
        </w:rPr>
      </w:pPr>
    </w:p>
    <w:p w14:paraId="63D1E75C" w14:textId="77777777" w:rsidR="004E7D8D" w:rsidRPr="00A978FB" w:rsidRDefault="004E7D8D">
      <w:pPr>
        <w:rPr>
          <w:sz w:val="22"/>
          <w:szCs w:val="22"/>
        </w:rPr>
      </w:pPr>
    </w:p>
    <w:p w14:paraId="1B3AD064" w14:textId="77777777" w:rsidR="004E7D8D" w:rsidRPr="00A978FB" w:rsidRDefault="004E7D8D">
      <w:pPr>
        <w:rPr>
          <w:sz w:val="22"/>
          <w:szCs w:val="22"/>
        </w:rPr>
      </w:pPr>
    </w:p>
    <w:p w14:paraId="0D47CFA2" w14:textId="77777777" w:rsidR="004E7D8D" w:rsidRPr="00A978FB" w:rsidRDefault="004E7D8D">
      <w:pPr>
        <w:rPr>
          <w:sz w:val="22"/>
          <w:szCs w:val="22"/>
        </w:rPr>
      </w:pPr>
    </w:p>
    <w:p w14:paraId="557FD0B5" w14:textId="77777777" w:rsidR="004E7D8D" w:rsidRPr="00A978FB" w:rsidRDefault="004E7D8D">
      <w:pPr>
        <w:rPr>
          <w:sz w:val="22"/>
          <w:szCs w:val="22"/>
        </w:rPr>
      </w:pPr>
    </w:p>
    <w:p w14:paraId="5EC93EFF" w14:textId="77777777" w:rsidR="004E7D8D" w:rsidRPr="00A978FB" w:rsidRDefault="004E7D8D">
      <w:pPr>
        <w:rPr>
          <w:sz w:val="22"/>
          <w:szCs w:val="22"/>
        </w:rPr>
      </w:pPr>
    </w:p>
    <w:p w14:paraId="312F0A01" w14:textId="77777777" w:rsidR="004E7D8D" w:rsidRPr="00A978FB" w:rsidRDefault="004E7D8D">
      <w:pPr>
        <w:rPr>
          <w:sz w:val="22"/>
          <w:szCs w:val="22"/>
        </w:rPr>
      </w:pPr>
    </w:p>
    <w:p w14:paraId="2C046C38" w14:textId="77777777" w:rsidR="004E7D8D" w:rsidRPr="00A978FB" w:rsidRDefault="004E7D8D">
      <w:pPr>
        <w:rPr>
          <w:sz w:val="22"/>
          <w:szCs w:val="22"/>
        </w:rPr>
      </w:pPr>
    </w:p>
    <w:p w14:paraId="7CBED693" w14:textId="77777777" w:rsidR="004E7D8D" w:rsidRPr="00A978FB" w:rsidRDefault="004E7D8D">
      <w:pPr>
        <w:rPr>
          <w:sz w:val="22"/>
          <w:szCs w:val="22"/>
        </w:rPr>
      </w:pPr>
    </w:p>
    <w:p w14:paraId="53B0C286" w14:textId="77777777" w:rsidR="004E7D8D" w:rsidRDefault="004E7D8D">
      <w:pPr>
        <w:rPr>
          <w:sz w:val="22"/>
          <w:szCs w:val="22"/>
        </w:rPr>
      </w:pPr>
    </w:p>
    <w:p w14:paraId="68A3E529" w14:textId="77777777" w:rsidR="00A978FB" w:rsidRDefault="00A978FB">
      <w:pPr>
        <w:rPr>
          <w:sz w:val="22"/>
          <w:szCs w:val="22"/>
        </w:rPr>
      </w:pPr>
    </w:p>
    <w:p w14:paraId="3CF13B81" w14:textId="77777777" w:rsidR="00A978FB" w:rsidRPr="00A978FB" w:rsidRDefault="00A978FB">
      <w:pPr>
        <w:rPr>
          <w:sz w:val="22"/>
          <w:szCs w:val="22"/>
        </w:rPr>
      </w:pPr>
    </w:p>
    <w:p w14:paraId="54F6BC7A" w14:textId="77777777" w:rsidR="00690635" w:rsidRDefault="007A204C" w:rsidP="004E7D8D">
      <w:pPr>
        <w:pStyle w:val="Heading2"/>
      </w:pPr>
      <w:bookmarkStart w:id="37" w:name="_Toc236080244"/>
      <w:r>
        <w:lastRenderedPageBreak/>
        <w:t>Appendix E - Suggested Implementation Timeline</w:t>
      </w:r>
      <w:bookmarkEnd w:id="37"/>
    </w:p>
    <w:p w14:paraId="233014C5" w14:textId="77777777" w:rsidR="004E7D8D" w:rsidRPr="00C50CBE" w:rsidRDefault="004E7D8D" w:rsidP="00A978FB">
      <w:pPr>
        <w:pStyle w:val="NoSpacing"/>
        <w:rPr>
          <w:sz w:val="22"/>
          <w:szCs w:val="22"/>
        </w:rPr>
      </w:pPr>
    </w:p>
    <w:p w14:paraId="18A96D7D" w14:textId="77777777" w:rsidR="00690635" w:rsidRPr="00A978FB" w:rsidRDefault="007A204C" w:rsidP="00A978FB">
      <w:pPr>
        <w:pStyle w:val="NoSpacing"/>
        <w:rPr>
          <w:sz w:val="22"/>
          <w:szCs w:val="22"/>
        </w:rPr>
      </w:pPr>
      <w:r w:rsidRPr="00A978FB">
        <w:rPr>
          <w:sz w:val="22"/>
          <w:szCs w:val="22"/>
        </w:rPr>
        <w:t>This implementation timeline supports a phased strategy. The first stage focuses on low-cost, high-impact actions and reliable information. More advanced digital twin and AI tools are delayed until the University has enough verified data to make them useful.</w:t>
      </w:r>
    </w:p>
    <w:p w14:paraId="45C916B3" w14:textId="77777777" w:rsidR="004E7D8D" w:rsidRPr="00C50CBE"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801"/>
        <w:gridCol w:w="1803"/>
        <w:gridCol w:w="1804"/>
        <w:gridCol w:w="1804"/>
        <w:gridCol w:w="1804"/>
      </w:tblGrid>
      <w:tr w:rsidR="00690635" w:rsidRPr="00A978FB" w14:paraId="517258DC"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36DA0DBB" w14:textId="77777777" w:rsidR="00690635" w:rsidRPr="00A978FB" w:rsidRDefault="007A204C" w:rsidP="00A978FB">
            <w:pPr>
              <w:pStyle w:val="NoSpacing"/>
              <w:rPr>
                <w:sz w:val="22"/>
                <w:szCs w:val="22"/>
              </w:rPr>
            </w:pPr>
            <w:r w:rsidRPr="00A978FB">
              <w:rPr>
                <w:sz w:val="22"/>
                <w:szCs w:val="22"/>
              </w:rPr>
              <w:t>Phase</w:t>
            </w:r>
          </w:p>
        </w:tc>
        <w:tc>
          <w:tcPr>
            <w:tcW w:w="1805" w:type="dxa"/>
          </w:tcPr>
          <w:p w14:paraId="664D970C"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Indicative period</w:t>
            </w:r>
          </w:p>
        </w:tc>
        <w:tc>
          <w:tcPr>
            <w:tcW w:w="1805" w:type="dxa"/>
          </w:tcPr>
          <w:p w14:paraId="49A89893"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Main actions</w:t>
            </w:r>
          </w:p>
        </w:tc>
        <w:tc>
          <w:tcPr>
            <w:tcW w:w="1805" w:type="dxa"/>
          </w:tcPr>
          <w:p w14:paraId="63F22AD9"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Output</w:t>
            </w:r>
          </w:p>
        </w:tc>
        <w:tc>
          <w:tcPr>
            <w:tcW w:w="1805" w:type="dxa"/>
          </w:tcPr>
          <w:p w14:paraId="5C62B2C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Success indicator</w:t>
            </w:r>
          </w:p>
        </w:tc>
      </w:tr>
      <w:tr w:rsidR="00690635" w:rsidRPr="00A978FB" w14:paraId="346DE6E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AC7C976" w14:textId="77777777" w:rsidR="00690635" w:rsidRPr="00A978FB" w:rsidRDefault="007A204C" w:rsidP="00A978FB">
            <w:pPr>
              <w:pStyle w:val="NoSpacing"/>
              <w:rPr>
                <w:sz w:val="22"/>
                <w:szCs w:val="22"/>
              </w:rPr>
            </w:pPr>
            <w:r w:rsidRPr="00A978FB">
              <w:rPr>
                <w:sz w:val="22"/>
                <w:szCs w:val="22"/>
              </w:rPr>
              <w:t>1</w:t>
            </w:r>
          </w:p>
        </w:tc>
        <w:tc>
          <w:tcPr>
            <w:tcW w:w="1805" w:type="dxa"/>
          </w:tcPr>
          <w:p w14:paraId="4D88900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0-6 months</w:t>
            </w:r>
          </w:p>
        </w:tc>
        <w:tc>
          <w:tcPr>
            <w:tcW w:w="1805" w:type="dxa"/>
          </w:tcPr>
          <w:p w14:paraId="0B0A466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Confirm FM objectives, agree asset information requirements, set up QR defect-reporting trial</w:t>
            </w:r>
          </w:p>
        </w:tc>
        <w:tc>
          <w:tcPr>
            <w:tcW w:w="1805" w:type="dxa"/>
          </w:tcPr>
          <w:p w14:paraId="243C439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Clear information brief and simple defect capture system</w:t>
            </w:r>
          </w:p>
        </w:tc>
        <w:tc>
          <w:tcPr>
            <w:tcW w:w="1805" w:type="dxa"/>
          </w:tcPr>
          <w:p w14:paraId="36FA1E6C"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Defects can be logged by room/asset and reviewed by priority</w:t>
            </w:r>
          </w:p>
        </w:tc>
      </w:tr>
      <w:tr w:rsidR="00690635" w:rsidRPr="00A978FB" w14:paraId="7C1E6A27"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77402BAB" w14:textId="77777777" w:rsidR="00690635" w:rsidRPr="00A978FB" w:rsidRDefault="007A204C" w:rsidP="00A978FB">
            <w:pPr>
              <w:pStyle w:val="NoSpacing"/>
              <w:rPr>
                <w:sz w:val="22"/>
                <w:szCs w:val="22"/>
              </w:rPr>
            </w:pPr>
            <w:r w:rsidRPr="00A978FB">
              <w:rPr>
                <w:sz w:val="22"/>
                <w:szCs w:val="22"/>
              </w:rPr>
              <w:t>2</w:t>
            </w:r>
          </w:p>
        </w:tc>
        <w:tc>
          <w:tcPr>
            <w:tcW w:w="1805" w:type="dxa"/>
          </w:tcPr>
          <w:p w14:paraId="73D833B5"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6-12 months</w:t>
            </w:r>
          </w:p>
        </w:tc>
        <w:tc>
          <w:tcPr>
            <w:tcW w:w="1805" w:type="dxa"/>
          </w:tcPr>
          <w:p w14:paraId="484498D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Laser scan, condition survey and initial HBIM/AIM development</w:t>
            </w:r>
          </w:p>
        </w:tc>
        <w:tc>
          <w:tcPr>
            <w:tcW w:w="1805" w:type="dxa"/>
          </w:tcPr>
          <w:p w14:paraId="0AA96F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Verified existing information and asset register</w:t>
            </w:r>
          </w:p>
        </w:tc>
        <w:tc>
          <w:tcPr>
            <w:tcW w:w="1805" w:type="dxa"/>
          </w:tcPr>
          <w:p w14:paraId="2116A0A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FM staff can locate key fabric, plant and access information</w:t>
            </w:r>
          </w:p>
        </w:tc>
      </w:tr>
      <w:tr w:rsidR="00690635" w:rsidRPr="00A978FB" w14:paraId="6EFF0EB9"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5DB568D" w14:textId="77777777" w:rsidR="00690635" w:rsidRPr="00A978FB" w:rsidRDefault="007A204C" w:rsidP="00A978FB">
            <w:pPr>
              <w:pStyle w:val="NoSpacing"/>
              <w:rPr>
                <w:sz w:val="22"/>
                <w:szCs w:val="22"/>
              </w:rPr>
            </w:pPr>
            <w:r w:rsidRPr="00A978FB">
              <w:rPr>
                <w:sz w:val="22"/>
                <w:szCs w:val="22"/>
              </w:rPr>
              <w:t>3</w:t>
            </w:r>
          </w:p>
        </w:tc>
        <w:tc>
          <w:tcPr>
            <w:tcW w:w="1805" w:type="dxa"/>
          </w:tcPr>
          <w:p w14:paraId="3A9426C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12-18 months</w:t>
            </w:r>
          </w:p>
        </w:tc>
        <w:tc>
          <w:tcPr>
            <w:tcW w:w="1805" w:type="dxa"/>
          </w:tcPr>
          <w:p w14:paraId="60A08C0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Targeted sensors in studios, workshops, roof/gutter risk zones and heritage-sensitive areas</w:t>
            </w:r>
          </w:p>
        </w:tc>
        <w:tc>
          <w:tcPr>
            <w:tcW w:w="1805" w:type="dxa"/>
          </w:tcPr>
          <w:p w14:paraId="0A293D1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Operational data for comfort, moisture, occupancy and equipment loads</w:t>
            </w:r>
          </w:p>
        </w:tc>
        <w:tc>
          <w:tcPr>
            <w:tcW w:w="1805" w:type="dxa"/>
          </w:tcPr>
          <w:p w14:paraId="6B1A676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Repeated comfort or moisture issues can be identified using evidence</w:t>
            </w:r>
          </w:p>
        </w:tc>
      </w:tr>
      <w:tr w:rsidR="00690635" w:rsidRPr="00A978FB" w14:paraId="592F272D"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9E4C3B8" w14:textId="77777777" w:rsidR="00690635" w:rsidRPr="00A978FB" w:rsidRDefault="007A204C" w:rsidP="00A978FB">
            <w:pPr>
              <w:pStyle w:val="NoSpacing"/>
              <w:rPr>
                <w:sz w:val="22"/>
                <w:szCs w:val="22"/>
              </w:rPr>
            </w:pPr>
            <w:r w:rsidRPr="00A978FB">
              <w:rPr>
                <w:sz w:val="22"/>
                <w:szCs w:val="22"/>
              </w:rPr>
              <w:t>4</w:t>
            </w:r>
          </w:p>
        </w:tc>
        <w:tc>
          <w:tcPr>
            <w:tcW w:w="1805" w:type="dxa"/>
          </w:tcPr>
          <w:p w14:paraId="68355510"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18-24 months</w:t>
            </w:r>
          </w:p>
        </w:tc>
        <w:tc>
          <w:tcPr>
            <w:tcW w:w="1805" w:type="dxa"/>
          </w:tcPr>
          <w:p w14:paraId="610D443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BMS optimisation, dashboard setup and planned drone inspection programme</w:t>
            </w:r>
          </w:p>
        </w:tc>
        <w:tc>
          <w:tcPr>
            <w:tcW w:w="1805" w:type="dxa"/>
          </w:tcPr>
          <w:p w14:paraId="54FFDAE9"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Performance dashboard and repeatable high-level inspection records</w:t>
            </w:r>
          </w:p>
        </w:tc>
        <w:tc>
          <w:tcPr>
            <w:tcW w:w="1805" w:type="dxa"/>
          </w:tcPr>
          <w:p w14:paraId="767DF50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Energy and maintenance decisions are supported by live or recent data</w:t>
            </w:r>
          </w:p>
        </w:tc>
      </w:tr>
      <w:tr w:rsidR="00690635" w:rsidRPr="00A978FB" w14:paraId="29A76038"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00FEC464" w14:textId="77777777" w:rsidR="00690635" w:rsidRPr="00A978FB" w:rsidRDefault="007A204C" w:rsidP="00A978FB">
            <w:pPr>
              <w:pStyle w:val="NoSpacing"/>
              <w:rPr>
                <w:sz w:val="22"/>
                <w:szCs w:val="22"/>
              </w:rPr>
            </w:pPr>
            <w:r w:rsidRPr="00A978FB">
              <w:rPr>
                <w:sz w:val="22"/>
                <w:szCs w:val="22"/>
              </w:rPr>
              <w:t>5</w:t>
            </w:r>
          </w:p>
        </w:tc>
        <w:tc>
          <w:tcPr>
            <w:tcW w:w="1805" w:type="dxa"/>
          </w:tcPr>
          <w:p w14:paraId="48C0D80A"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24-36 months</w:t>
            </w:r>
          </w:p>
        </w:tc>
        <w:tc>
          <w:tcPr>
            <w:tcW w:w="1805" w:type="dxa"/>
          </w:tcPr>
          <w:p w14:paraId="292CDBD1"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Pilot digital twin linking verified BIM, BMS, sensors and defect records</w:t>
            </w:r>
          </w:p>
        </w:tc>
        <w:tc>
          <w:tcPr>
            <w:tcW w:w="1805" w:type="dxa"/>
          </w:tcPr>
          <w:p w14:paraId="38F99A3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Limited but usable operational digital twin</w:t>
            </w:r>
          </w:p>
        </w:tc>
        <w:tc>
          <w:tcPr>
            <w:tcW w:w="1805" w:type="dxa"/>
          </w:tcPr>
          <w:p w14:paraId="5A9F3B0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The pilot produces decisions or savings that justify wider rollout</w:t>
            </w:r>
          </w:p>
        </w:tc>
      </w:tr>
      <w:tr w:rsidR="00690635" w:rsidRPr="00A978FB" w14:paraId="5557E54D"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1523096E" w14:textId="77777777" w:rsidR="00690635" w:rsidRPr="00A978FB" w:rsidRDefault="007A204C" w:rsidP="00A978FB">
            <w:pPr>
              <w:pStyle w:val="NoSpacing"/>
              <w:rPr>
                <w:sz w:val="22"/>
                <w:szCs w:val="22"/>
              </w:rPr>
            </w:pPr>
            <w:r w:rsidRPr="00A978FB">
              <w:rPr>
                <w:sz w:val="22"/>
                <w:szCs w:val="22"/>
              </w:rPr>
              <w:t>6</w:t>
            </w:r>
          </w:p>
        </w:tc>
        <w:tc>
          <w:tcPr>
            <w:tcW w:w="1805" w:type="dxa"/>
          </w:tcPr>
          <w:p w14:paraId="7C2D869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36 months onwards</w:t>
            </w:r>
          </w:p>
        </w:tc>
        <w:tc>
          <w:tcPr>
            <w:tcW w:w="1805" w:type="dxa"/>
          </w:tcPr>
          <w:p w14:paraId="79905F0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AI analytics, predictive maintenance and wider integration with FM processes</w:t>
            </w:r>
          </w:p>
        </w:tc>
        <w:tc>
          <w:tcPr>
            <w:tcW w:w="1805" w:type="dxa"/>
          </w:tcPr>
          <w:p w14:paraId="329BC25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Predictive alerts and whole-life performance reporting</w:t>
            </w:r>
          </w:p>
        </w:tc>
        <w:tc>
          <w:tcPr>
            <w:tcW w:w="1805" w:type="dxa"/>
          </w:tcPr>
          <w:p w14:paraId="1C7BD2EF"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Reactive maintenance reduces and long-term planning improves</w:t>
            </w:r>
          </w:p>
        </w:tc>
      </w:tr>
    </w:tbl>
    <w:p w14:paraId="2804A9F1" w14:textId="77777777" w:rsidR="00690635" w:rsidRDefault="00690635"/>
    <w:p w14:paraId="55F85CC3" w14:textId="77777777" w:rsidR="00690635" w:rsidRDefault="007A204C" w:rsidP="004E7D8D">
      <w:pPr>
        <w:pStyle w:val="Heading2"/>
      </w:pPr>
      <w:bookmarkStart w:id="38" w:name="_Toc236080245"/>
      <w:r>
        <w:lastRenderedPageBreak/>
        <w:t>Appendix F - Lifecycle Cost and Feasibility Notes</w:t>
      </w:r>
      <w:bookmarkEnd w:id="38"/>
    </w:p>
    <w:p w14:paraId="365EAD29" w14:textId="77777777" w:rsidR="004E7D8D" w:rsidRPr="00A978FB" w:rsidRDefault="004E7D8D" w:rsidP="00A978FB">
      <w:pPr>
        <w:pStyle w:val="NoSpacing"/>
        <w:rPr>
          <w:sz w:val="22"/>
          <w:szCs w:val="22"/>
        </w:rPr>
      </w:pPr>
    </w:p>
    <w:p w14:paraId="340B995B" w14:textId="77777777" w:rsidR="00690635" w:rsidRPr="00A978FB" w:rsidRDefault="007A204C" w:rsidP="00A978FB">
      <w:pPr>
        <w:pStyle w:val="NoSpacing"/>
        <w:rPr>
          <w:sz w:val="22"/>
          <w:szCs w:val="22"/>
        </w:rPr>
      </w:pPr>
      <w:r w:rsidRPr="00A978FB">
        <w:rPr>
          <w:sz w:val="22"/>
          <w:szCs w:val="22"/>
        </w:rPr>
        <w:t>This appendix records the lifecycle-cost and feasibility points that support the main report without increasing the main word count. It shows that the proposed technologies should be adopted because they deliver whole-life value, not simply because they are modern.</w:t>
      </w:r>
    </w:p>
    <w:p w14:paraId="5C2F56FE" w14:textId="77777777" w:rsidR="004E7D8D" w:rsidRPr="00A978FB" w:rsidRDefault="004E7D8D" w:rsidP="00A978FB">
      <w:pPr>
        <w:pStyle w:val="NoSpacing"/>
        <w:rPr>
          <w:sz w:val="22"/>
          <w:szCs w:val="22"/>
        </w:rPr>
      </w:pPr>
    </w:p>
    <w:tbl>
      <w:tblPr>
        <w:tblStyle w:val="ListTable3-Accent1"/>
        <w:tblW w:w="0" w:type="auto"/>
        <w:tblLook w:val="04A0" w:firstRow="1" w:lastRow="0" w:firstColumn="1" w:lastColumn="0" w:noHBand="0" w:noVBand="1"/>
      </w:tblPr>
      <w:tblGrid>
        <w:gridCol w:w="1724"/>
        <w:gridCol w:w="2079"/>
        <w:gridCol w:w="1760"/>
        <w:gridCol w:w="1709"/>
        <w:gridCol w:w="1744"/>
      </w:tblGrid>
      <w:tr w:rsidR="00690635" w:rsidRPr="00A978FB" w14:paraId="3923DE2C" w14:textId="77777777" w:rsidTr="004E7D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dxa"/>
          </w:tcPr>
          <w:p w14:paraId="3C06FCD8" w14:textId="77777777" w:rsidR="00690635" w:rsidRPr="00A978FB" w:rsidRDefault="007A204C" w:rsidP="00A978FB">
            <w:pPr>
              <w:pStyle w:val="NoSpacing"/>
              <w:rPr>
                <w:sz w:val="22"/>
                <w:szCs w:val="22"/>
              </w:rPr>
            </w:pPr>
            <w:r w:rsidRPr="00A978FB">
              <w:rPr>
                <w:sz w:val="22"/>
                <w:szCs w:val="22"/>
              </w:rPr>
              <w:t>Investment area</w:t>
            </w:r>
          </w:p>
        </w:tc>
        <w:tc>
          <w:tcPr>
            <w:tcW w:w="1805" w:type="dxa"/>
          </w:tcPr>
          <w:p w14:paraId="731EBA90"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Capital cost pressure</w:t>
            </w:r>
          </w:p>
        </w:tc>
        <w:tc>
          <w:tcPr>
            <w:tcW w:w="1805" w:type="dxa"/>
          </w:tcPr>
          <w:p w14:paraId="7CE82D2E"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Operational benefit</w:t>
            </w:r>
          </w:p>
        </w:tc>
        <w:tc>
          <w:tcPr>
            <w:tcW w:w="1805" w:type="dxa"/>
          </w:tcPr>
          <w:p w14:paraId="721A3C1D"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Feasibility concern</w:t>
            </w:r>
          </w:p>
        </w:tc>
        <w:tc>
          <w:tcPr>
            <w:tcW w:w="1805" w:type="dxa"/>
          </w:tcPr>
          <w:p w14:paraId="73810EDB" w14:textId="77777777" w:rsidR="00690635" w:rsidRPr="00A978FB" w:rsidRDefault="007A204C" w:rsidP="00A978FB">
            <w:pPr>
              <w:pStyle w:val="NoSpacing"/>
              <w:cnfStyle w:val="100000000000" w:firstRow="1" w:lastRow="0" w:firstColumn="0" w:lastColumn="0" w:oddVBand="0" w:evenVBand="0" w:oddHBand="0" w:evenHBand="0" w:firstRowFirstColumn="0" w:firstRowLastColumn="0" w:lastRowFirstColumn="0" w:lastRowLastColumn="0"/>
              <w:rPr>
                <w:sz w:val="22"/>
                <w:szCs w:val="22"/>
              </w:rPr>
            </w:pPr>
            <w:r w:rsidRPr="00A978FB">
              <w:rPr>
                <w:sz w:val="22"/>
                <w:szCs w:val="22"/>
              </w:rPr>
              <w:t>Whole-life judgement</w:t>
            </w:r>
          </w:p>
        </w:tc>
      </w:tr>
      <w:tr w:rsidR="00690635" w:rsidRPr="00A978FB" w14:paraId="76F8496C"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00F0624" w14:textId="77777777" w:rsidR="00690635" w:rsidRPr="00A978FB" w:rsidRDefault="007A204C" w:rsidP="00A978FB">
            <w:pPr>
              <w:pStyle w:val="NoSpacing"/>
              <w:rPr>
                <w:sz w:val="22"/>
                <w:szCs w:val="22"/>
              </w:rPr>
            </w:pPr>
            <w:r w:rsidRPr="00A978FB">
              <w:rPr>
                <w:sz w:val="22"/>
                <w:szCs w:val="22"/>
              </w:rPr>
              <w:t>Laser scanning and HBIM/AIM</w:t>
            </w:r>
          </w:p>
        </w:tc>
        <w:tc>
          <w:tcPr>
            <w:tcW w:w="1805" w:type="dxa"/>
          </w:tcPr>
          <w:p w14:paraId="4B6B69D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Survey and modelling costs at the start of the project</w:t>
            </w:r>
          </w:p>
        </w:tc>
        <w:tc>
          <w:tcPr>
            <w:tcW w:w="1805" w:type="dxa"/>
          </w:tcPr>
          <w:p w14:paraId="72C86A58"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Reduces uncertainty and supports future maintenance and refurbishment</w:t>
            </w:r>
          </w:p>
        </w:tc>
        <w:tc>
          <w:tcPr>
            <w:tcW w:w="1805" w:type="dxa"/>
          </w:tcPr>
          <w:p w14:paraId="0DA49AD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Model must be maintained after works are complete</w:t>
            </w:r>
          </w:p>
        </w:tc>
        <w:tc>
          <w:tcPr>
            <w:tcW w:w="1805" w:type="dxa"/>
          </w:tcPr>
          <w:p w14:paraId="7ED61BE0"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Justified early because reliable information supports all later stages</w:t>
            </w:r>
          </w:p>
        </w:tc>
      </w:tr>
      <w:tr w:rsidR="00690635" w:rsidRPr="00A978FB" w14:paraId="195EF7F0"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2E25A78D" w14:textId="77777777" w:rsidR="00690635" w:rsidRPr="00A978FB" w:rsidRDefault="007A204C" w:rsidP="00A978FB">
            <w:pPr>
              <w:pStyle w:val="NoSpacing"/>
              <w:rPr>
                <w:sz w:val="22"/>
                <w:szCs w:val="22"/>
              </w:rPr>
            </w:pPr>
            <w:r w:rsidRPr="00A978FB">
              <w:rPr>
                <w:sz w:val="22"/>
                <w:szCs w:val="22"/>
              </w:rPr>
              <w:t>QR defect reporting</w:t>
            </w:r>
          </w:p>
        </w:tc>
        <w:tc>
          <w:tcPr>
            <w:tcW w:w="1805" w:type="dxa"/>
          </w:tcPr>
          <w:p w14:paraId="759994A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Low system/setup cost compared with major digital technologies</w:t>
            </w:r>
          </w:p>
        </w:tc>
        <w:tc>
          <w:tcPr>
            <w:tcW w:w="1805" w:type="dxa"/>
          </w:tcPr>
          <w:p w14:paraId="1FE9A37E"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Improves defect capture and allows repeated issues to be analysed</w:t>
            </w:r>
          </w:p>
        </w:tc>
        <w:tc>
          <w:tcPr>
            <w:tcW w:w="1805" w:type="dxa"/>
          </w:tcPr>
          <w:p w14:paraId="6131C8F3"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Needs ownership and response times to avoid unresolved reports</w:t>
            </w:r>
          </w:p>
        </w:tc>
        <w:tc>
          <w:tcPr>
            <w:tcW w:w="1805" w:type="dxa"/>
          </w:tcPr>
          <w:p w14:paraId="4DF70A9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High-value early improvement</w:t>
            </w:r>
          </w:p>
        </w:tc>
      </w:tr>
      <w:tr w:rsidR="00690635" w:rsidRPr="00A978FB" w14:paraId="284709C6"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B5A6FED" w14:textId="77777777" w:rsidR="00690635" w:rsidRPr="00A978FB" w:rsidRDefault="007A204C" w:rsidP="00A978FB">
            <w:pPr>
              <w:pStyle w:val="NoSpacing"/>
              <w:rPr>
                <w:sz w:val="22"/>
                <w:szCs w:val="22"/>
              </w:rPr>
            </w:pPr>
            <w:r w:rsidRPr="00A978FB">
              <w:rPr>
                <w:sz w:val="22"/>
                <w:szCs w:val="22"/>
              </w:rPr>
              <w:t>IoT sensor pilot</w:t>
            </w:r>
          </w:p>
        </w:tc>
        <w:tc>
          <w:tcPr>
            <w:tcW w:w="1805" w:type="dxa"/>
          </w:tcPr>
          <w:p w14:paraId="0784CAB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Medium cost depending on number and quality of sensors</w:t>
            </w:r>
          </w:p>
        </w:tc>
        <w:tc>
          <w:tcPr>
            <w:tcW w:w="1805" w:type="dxa"/>
          </w:tcPr>
          <w:p w14:paraId="0C618C7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Improves comfort, energy review and targeted maintenance</w:t>
            </w:r>
          </w:p>
        </w:tc>
        <w:tc>
          <w:tcPr>
            <w:tcW w:w="1805" w:type="dxa"/>
          </w:tcPr>
          <w:p w14:paraId="1555D39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Too many sensors can create data overload</w:t>
            </w:r>
          </w:p>
        </w:tc>
        <w:tc>
          <w:tcPr>
            <w:tcW w:w="1805" w:type="dxa"/>
          </w:tcPr>
          <w:p w14:paraId="18A25FE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Start with targeted priority spaces only</w:t>
            </w:r>
          </w:p>
        </w:tc>
      </w:tr>
      <w:tr w:rsidR="00690635" w:rsidRPr="00A978FB" w14:paraId="555F13DC"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484EC260" w14:textId="77777777" w:rsidR="00690635" w:rsidRPr="00A978FB" w:rsidRDefault="007A204C" w:rsidP="00A978FB">
            <w:pPr>
              <w:pStyle w:val="NoSpacing"/>
              <w:rPr>
                <w:sz w:val="22"/>
                <w:szCs w:val="22"/>
              </w:rPr>
            </w:pPr>
            <w:r w:rsidRPr="00A978FB">
              <w:rPr>
                <w:sz w:val="22"/>
                <w:szCs w:val="22"/>
              </w:rPr>
              <w:t>Drone inspection programme</w:t>
            </w:r>
          </w:p>
        </w:tc>
        <w:tc>
          <w:tcPr>
            <w:tcW w:w="1805" w:type="dxa"/>
          </w:tcPr>
          <w:p w14:paraId="1083C7BA"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Low to medium recurring cost depending on contractor/operator</w:t>
            </w:r>
          </w:p>
        </w:tc>
        <w:tc>
          <w:tcPr>
            <w:tcW w:w="1805" w:type="dxa"/>
          </w:tcPr>
          <w:p w14:paraId="2A91DECC"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Reduces access risk and improves roof/gutter evidence</w:t>
            </w:r>
          </w:p>
        </w:tc>
        <w:tc>
          <w:tcPr>
            <w:tcW w:w="1805" w:type="dxa"/>
          </w:tcPr>
          <w:p w14:paraId="391D02BD"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Weather and permission constraints apply</w:t>
            </w:r>
          </w:p>
        </w:tc>
        <w:tc>
          <w:tcPr>
            <w:tcW w:w="1805" w:type="dxa"/>
          </w:tcPr>
          <w:p w14:paraId="28FEE33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Useful where conventional inspection is difficult or costly</w:t>
            </w:r>
          </w:p>
        </w:tc>
      </w:tr>
      <w:tr w:rsidR="00690635" w:rsidRPr="00A978FB" w14:paraId="3948DD4A" w14:textId="77777777" w:rsidTr="004E7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B89D42F" w14:textId="77777777" w:rsidR="00690635" w:rsidRPr="00A978FB" w:rsidRDefault="007A204C" w:rsidP="00A978FB">
            <w:pPr>
              <w:pStyle w:val="NoSpacing"/>
              <w:rPr>
                <w:sz w:val="22"/>
                <w:szCs w:val="22"/>
              </w:rPr>
            </w:pPr>
            <w:r w:rsidRPr="00A978FB">
              <w:rPr>
                <w:sz w:val="22"/>
                <w:szCs w:val="22"/>
              </w:rPr>
              <w:t>Digital twin</w:t>
            </w:r>
          </w:p>
        </w:tc>
        <w:tc>
          <w:tcPr>
            <w:tcW w:w="1805" w:type="dxa"/>
          </w:tcPr>
          <w:p w14:paraId="319DF32E"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High software, integration and data-management cost</w:t>
            </w:r>
          </w:p>
        </w:tc>
        <w:tc>
          <w:tcPr>
            <w:tcW w:w="1805" w:type="dxa"/>
          </w:tcPr>
          <w:p w14:paraId="1386F8F7"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Supports long-term FM, scenario testing and whole-life performance review</w:t>
            </w:r>
          </w:p>
        </w:tc>
        <w:tc>
          <w:tcPr>
            <w:tcW w:w="1805" w:type="dxa"/>
          </w:tcPr>
          <w:p w14:paraId="3C09D99F"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Weak value if introduced before verified data exists</w:t>
            </w:r>
          </w:p>
        </w:tc>
        <w:tc>
          <w:tcPr>
            <w:tcW w:w="1805" w:type="dxa"/>
          </w:tcPr>
          <w:p w14:paraId="60EE83F3" w14:textId="77777777" w:rsidR="00690635" w:rsidRPr="00A978FB" w:rsidRDefault="007A204C" w:rsidP="00A978FB">
            <w:pPr>
              <w:pStyle w:val="NoSpacing"/>
              <w:cnfStyle w:val="000000100000" w:firstRow="0" w:lastRow="0" w:firstColumn="0" w:lastColumn="0" w:oddVBand="0" w:evenVBand="0" w:oddHBand="1" w:evenHBand="0" w:firstRowFirstColumn="0" w:firstRowLastColumn="0" w:lastRowFirstColumn="0" w:lastRowLastColumn="0"/>
              <w:rPr>
                <w:sz w:val="22"/>
                <w:szCs w:val="22"/>
              </w:rPr>
            </w:pPr>
            <w:r w:rsidRPr="00A978FB">
              <w:rPr>
                <w:sz w:val="22"/>
                <w:szCs w:val="22"/>
              </w:rPr>
              <w:t>Defer until HBIM/AIM, BMS data and sensors are reliable</w:t>
            </w:r>
          </w:p>
        </w:tc>
      </w:tr>
      <w:tr w:rsidR="00690635" w:rsidRPr="00A978FB" w14:paraId="25E892A8" w14:textId="77777777" w:rsidTr="004E7D8D">
        <w:tc>
          <w:tcPr>
            <w:cnfStyle w:val="001000000000" w:firstRow="0" w:lastRow="0" w:firstColumn="1" w:lastColumn="0" w:oddVBand="0" w:evenVBand="0" w:oddHBand="0" w:evenHBand="0" w:firstRowFirstColumn="0" w:firstRowLastColumn="0" w:lastRowFirstColumn="0" w:lastRowLastColumn="0"/>
            <w:tcW w:w="1805" w:type="dxa"/>
          </w:tcPr>
          <w:p w14:paraId="3B5E3BD2" w14:textId="77777777" w:rsidR="00690635" w:rsidRPr="00A978FB" w:rsidRDefault="007A204C" w:rsidP="00A978FB">
            <w:pPr>
              <w:pStyle w:val="NoSpacing"/>
              <w:rPr>
                <w:sz w:val="22"/>
                <w:szCs w:val="22"/>
              </w:rPr>
            </w:pPr>
            <w:r w:rsidRPr="00A978FB">
              <w:rPr>
                <w:sz w:val="22"/>
                <w:szCs w:val="22"/>
              </w:rPr>
              <w:t>AI analytics</w:t>
            </w:r>
          </w:p>
        </w:tc>
        <w:tc>
          <w:tcPr>
            <w:tcW w:w="1805" w:type="dxa"/>
          </w:tcPr>
          <w:p w14:paraId="2929BC42"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High cost if bespoke or poorly integrated</w:t>
            </w:r>
          </w:p>
        </w:tc>
        <w:tc>
          <w:tcPr>
            <w:tcW w:w="1805" w:type="dxa"/>
          </w:tcPr>
          <w:p w14:paraId="412809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Can support predictive maintenance and pattern recognition</w:t>
            </w:r>
          </w:p>
        </w:tc>
        <w:tc>
          <w:tcPr>
            <w:tcW w:w="1805" w:type="dxa"/>
          </w:tcPr>
          <w:p w14:paraId="37F0A9E4"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Dependent on data quality and human review</w:t>
            </w:r>
          </w:p>
        </w:tc>
        <w:tc>
          <w:tcPr>
            <w:tcW w:w="1805" w:type="dxa"/>
          </w:tcPr>
          <w:p w14:paraId="26B26C11" w14:textId="77777777" w:rsidR="00690635" w:rsidRPr="00A978FB" w:rsidRDefault="007A204C" w:rsidP="00A978FB">
            <w:pPr>
              <w:pStyle w:val="NoSpacing"/>
              <w:cnfStyle w:val="000000000000" w:firstRow="0" w:lastRow="0" w:firstColumn="0" w:lastColumn="0" w:oddVBand="0" w:evenVBand="0" w:oddHBand="0" w:evenHBand="0" w:firstRowFirstColumn="0" w:firstRowLastColumn="0" w:lastRowFirstColumn="0" w:lastRowLastColumn="0"/>
              <w:rPr>
                <w:sz w:val="22"/>
                <w:szCs w:val="22"/>
              </w:rPr>
            </w:pPr>
            <w:r w:rsidRPr="00A978FB">
              <w:rPr>
                <w:sz w:val="22"/>
                <w:szCs w:val="22"/>
              </w:rPr>
              <w:t>Later-stage tool, not an immediate priority</w:t>
            </w:r>
          </w:p>
        </w:tc>
      </w:tr>
    </w:tbl>
    <w:p w14:paraId="664EFFA2" w14:textId="77777777" w:rsidR="007A204C" w:rsidRPr="00A978FB" w:rsidRDefault="007A204C" w:rsidP="00A978FB">
      <w:pPr>
        <w:pStyle w:val="NoSpacing"/>
        <w:rPr>
          <w:sz w:val="22"/>
          <w:szCs w:val="22"/>
        </w:rPr>
      </w:pPr>
    </w:p>
    <w:p w14:paraId="7FB1EA6D" w14:textId="77777777" w:rsidR="00301CD1" w:rsidRPr="00A978FB" w:rsidRDefault="00301CD1" w:rsidP="00A978FB">
      <w:pPr>
        <w:pStyle w:val="NoSpacing"/>
        <w:rPr>
          <w:sz w:val="22"/>
          <w:szCs w:val="22"/>
        </w:rPr>
      </w:pPr>
    </w:p>
    <w:p w14:paraId="677B4C1C" w14:textId="77777777" w:rsidR="00301CD1" w:rsidRPr="00A978FB" w:rsidRDefault="00301CD1" w:rsidP="00A978FB">
      <w:pPr>
        <w:pStyle w:val="NoSpacing"/>
        <w:rPr>
          <w:sz w:val="22"/>
          <w:szCs w:val="22"/>
        </w:rPr>
      </w:pPr>
    </w:p>
    <w:p w14:paraId="0023B966" w14:textId="77777777" w:rsidR="00301CD1" w:rsidRPr="00A978FB" w:rsidRDefault="00301CD1" w:rsidP="00A978FB">
      <w:pPr>
        <w:pStyle w:val="NoSpacing"/>
        <w:rPr>
          <w:sz w:val="22"/>
          <w:szCs w:val="22"/>
        </w:rPr>
      </w:pPr>
    </w:p>
    <w:p w14:paraId="758C2EC1" w14:textId="77777777" w:rsidR="00301CD1" w:rsidRPr="00A978FB" w:rsidRDefault="00301CD1" w:rsidP="00A978FB">
      <w:pPr>
        <w:pStyle w:val="NoSpacing"/>
        <w:rPr>
          <w:sz w:val="22"/>
          <w:szCs w:val="22"/>
        </w:rPr>
      </w:pPr>
    </w:p>
    <w:p w14:paraId="1DEAA4DE" w14:textId="77777777" w:rsidR="00301CD1" w:rsidRDefault="00301CD1">
      <w:pPr>
        <w:spacing w:after="120"/>
      </w:pPr>
    </w:p>
    <w:p w14:paraId="4DC39929" w14:textId="77777777" w:rsidR="00301CD1" w:rsidRDefault="00301CD1">
      <w:pPr>
        <w:spacing w:after="120"/>
      </w:pPr>
    </w:p>
    <w:p w14:paraId="63D7A2CB" w14:textId="77777777" w:rsidR="00301CD1" w:rsidRDefault="00301CD1">
      <w:pPr>
        <w:spacing w:after="120"/>
      </w:pPr>
    </w:p>
    <w:p w14:paraId="628D2AF9" w14:textId="77777777" w:rsidR="00301CD1" w:rsidRDefault="00301CD1">
      <w:pPr>
        <w:spacing w:after="120"/>
      </w:pPr>
    </w:p>
    <w:p w14:paraId="5CB67B81" w14:textId="77777777" w:rsidR="00301CD1" w:rsidRDefault="00301CD1">
      <w:pPr>
        <w:spacing w:after="120"/>
      </w:pPr>
    </w:p>
    <w:p w14:paraId="5FACF707" w14:textId="77777777" w:rsidR="00301CD1" w:rsidRDefault="00301CD1">
      <w:pPr>
        <w:spacing w:after="120"/>
      </w:pPr>
    </w:p>
    <w:sectPr w:rsidR="00301CD1" w:rsidSect="00D2305C">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E931E" w14:textId="77777777" w:rsidR="00CA21A5" w:rsidRDefault="00CA21A5" w:rsidP="00EF2A3D">
      <w:pPr>
        <w:spacing w:after="0" w:line="240" w:lineRule="auto"/>
      </w:pPr>
      <w:r>
        <w:separator/>
      </w:r>
    </w:p>
  </w:endnote>
  <w:endnote w:type="continuationSeparator" w:id="0">
    <w:p w14:paraId="1725D912" w14:textId="77777777" w:rsidR="00CA21A5" w:rsidRDefault="00CA21A5" w:rsidP="00EF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6EEB" w14:textId="77777777" w:rsidR="00E33A43" w:rsidRDefault="00E33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098391"/>
      <w:docPartObj>
        <w:docPartGallery w:val="Page Numbers (Bottom of Page)"/>
        <w:docPartUnique/>
      </w:docPartObj>
    </w:sdtPr>
    <w:sdtEndPr>
      <w:rPr>
        <w:noProof/>
      </w:rPr>
    </w:sdtEndPr>
    <w:sdtContent>
      <w:p w14:paraId="7EAD31E7" w14:textId="77777777" w:rsidR="00EF2A3D" w:rsidRDefault="00EF2A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605B4F" w14:textId="77777777" w:rsidR="00EF2A3D" w:rsidRDefault="00EF2A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78E5" w14:textId="77777777" w:rsidR="00E33A43" w:rsidRDefault="00E33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E25AA" w14:textId="77777777" w:rsidR="00CA21A5" w:rsidRDefault="00CA21A5" w:rsidP="00EF2A3D">
      <w:pPr>
        <w:spacing w:after="0" w:line="240" w:lineRule="auto"/>
      </w:pPr>
      <w:r>
        <w:separator/>
      </w:r>
    </w:p>
  </w:footnote>
  <w:footnote w:type="continuationSeparator" w:id="0">
    <w:p w14:paraId="3E87B2E3" w14:textId="77777777" w:rsidR="00CA21A5" w:rsidRDefault="00CA21A5" w:rsidP="00EF2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799BE" w14:textId="77777777" w:rsidR="00E33A43" w:rsidRDefault="00E33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91706" w14:textId="77777777" w:rsidR="00E33A43" w:rsidRDefault="00E33A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4449" w14:textId="77777777" w:rsidR="00E33A43" w:rsidRDefault="00E33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AD3"/>
    <w:multiLevelType w:val="multilevel"/>
    <w:tmpl w:val="93F2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C21F6"/>
    <w:multiLevelType w:val="multilevel"/>
    <w:tmpl w:val="1E0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825C3"/>
    <w:multiLevelType w:val="multilevel"/>
    <w:tmpl w:val="EC96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36A33"/>
    <w:multiLevelType w:val="multilevel"/>
    <w:tmpl w:val="F6CE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76A9A"/>
    <w:multiLevelType w:val="multilevel"/>
    <w:tmpl w:val="E7CE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D2FD2"/>
    <w:multiLevelType w:val="multilevel"/>
    <w:tmpl w:val="7EF0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A4F54"/>
    <w:multiLevelType w:val="multilevel"/>
    <w:tmpl w:val="FB52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145D06"/>
    <w:multiLevelType w:val="multilevel"/>
    <w:tmpl w:val="133C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E48BC"/>
    <w:multiLevelType w:val="multilevel"/>
    <w:tmpl w:val="2938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F3B0E"/>
    <w:multiLevelType w:val="multilevel"/>
    <w:tmpl w:val="B4F0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3F2675"/>
    <w:multiLevelType w:val="multilevel"/>
    <w:tmpl w:val="FC98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F3091"/>
    <w:multiLevelType w:val="multilevel"/>
    <w:tmpl w:val="D0B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E2061"/>
    <w:multiLevelType w:val="multilevel"/>
    <w:tmpl w:val="DD76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85F70"/>
    <w:multiLevelType w:val="multilevel"/>
    <w:tmpl w:val="26AE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3503D3"/>
    <w:multiLevelType w:val="multilevel"/>
    <w:tmpl w:val="E3F6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3575C1"/>
    <w:multiLevelType w:val="multilevel"/>
    <w:tmpl w:val="8508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F72E3"/>
    <w:multiLevelType w:val="multilevel"/>
    <w:tmpl w:val="9C76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EF316F"/>
    <w:multiLevelType w:val="multilevel"/>
    <w:tmpl w:val="77CC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8B7DCA"/>
    <w:multiLevelType w:val="multilevel"/>
    <w:tmpl w:val="2152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C80988"/>
    <w:multiLevelType w:val="multilevel"/>
    <w:tmpl w:val="C774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645DB6"/>
    <w:multiLevelType w:val="hybridMultilevel"/>
    <w:tmpl w:val="59160CDA"/>
    <w:lvl w:ilvl="0" w:tplc="5572702A">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1B342A"/>
    <w:multiLevelType w:val="multilevel"/>
    <w:tmpl w:val="BFE2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06AD8"/>
    <w:multiLevelType w:val="multilevel"/>
    <w:tmpl w:val="5690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93986"/>
    <w:multiLevelType w:val="multilevel"/>
    <w:tmpl w:val="FC9E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0646553">
    <w:abstractNumId w:val="1"/>
  </w:num>
  <w:num w:numId="2" w16cid:durableId="1009648163">
    <w:abstractNumId w:val="18"/>
  </w:num>
  <w:num w:numId="3" w16cid:durableId="1635716195">
    <w:abstractNumId w:val="7"/>
  </w:num>
  <w:num w:numId="4" w16cid:durableId="1086727694">
    <w:abstractNumId w:val="17"/>
  </w:num>
  <w:num w:numId="5" w16cid:durableId="747384440">
    <w:abstractNumId w:val="6"/>
  </w:num>
  <w:num w:numId="6" w16cid:durableId="419369886">
    <w:abstractNumId w:val="23"/>
  </w:num>
  <w:num w:numId="7" w16cid:durableId="429662293">
    <w:abstractNumId w:val="14"/>
  </w:num>
  <w:num w:numId="8" w16cid:durableId="1262487598">
    <w:abstractNumId w:val="4"/>
  </w:num>
  <w:num w:numId="9" w16cid:durableId="1441686228">
    <w:abstractNumId w:val="0"/>
  </w:num>
  <w:num w:numId="10" w16cid:durableId="1014065917">
    <w:abstractNumId w:val="11"/>
  </w:num>
  <w:num w:numId="11" w16cid:durableId="1589657303">
    <w:abstractNumId w:val="13"/>
  </w:num>
  <w:num w:numId="12" w16cid:durableId="1821918831">
    <w:abstractNumId w:val="22"/>
  </w:num>
  <w:num w:numId="13" w16cid:durableId="1009989868">
    <w:abstractNumId w:val="19"/>
  </w:num>
  <w:num w:numId="14" w16cid:durableId="1510825517">
    <w:abstractNumId w:val="21"/>
  </w:num>
  <w:num w:numId="15" w16cid:durableId="1226185143">
    <w:abstractNumId w:val="5"/>
  </w:num>
  <w:num w:numId="16" w16cid:durableId="684787796">
    <w:abstractNumId w:val="12"/>
  </w:num>
  <w:num w:numId="17" w16cid:durableId="1067414761">
    <w:abstractNumId w:val="10"/>
  </w:num>
  <w:num w:numId="18" w16cid:durableId="106853472">
    <w:abstractNumId w:val="16"/>
  </w:num>
  <w:num w:numId="19" w16cid:durableId="1133791821">
    <w:abstractNumId w:val="15"/>
  </w:num>
  <w:num w:numId="20" w16cid:durableId="1512645727">
    <w:abstractNumId w:val="9"/>
  </w:num>
  <w:num w:numId="21" w16cid:durableId="1654989452">
    <w:abstractNumId w:val="2"/>
  </w:num>
  <w:num w:numId="22" w16cid:durableId="1120687207">
    <w:abstractNumId w:val="3"/>
  </w:num>
  <w:num w:numId="23" w16cid:durableId="655886158">
    <w:abstractNumId w:val="8"/>
  </w:num>
  <w:num w:numId="24" w16cid:durableId="168659116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69"/>
    <w:rsid w:val="00015046"/>
    <w:rsid w:val="00020DC1"/>
    <w:rsid w:val="00026F2C"/>
    <w:rsid w:val="00030A5A"/>
    <w:rsid w:val="00084EF1"/>
    <w:rsid w:val="000C55AE"/>
    <w:rsid w:val="00125454"/>
    <w:rsid w:val="001402C7"/>
    <w:rsid w:val="0014286A"/>
    <w:rsid w:val="00164F48"/>
    <w:rsid w:val="00170439"/>
    <w:rsid w:val="001A13CA"/>
    <w:rsid w:val="001B41E2"/>
    <w:rsid w:val="001C566C"/>
    <w:rsid w:val="001F14D6"/>
    <w:rsid w:val="00231F69"/>
    <w:rsid w:val="00240EEA"/>
    <w:rsid w:val="002636DB"/>
    <w:rsid w:val="00264D45"/>
    <w:rsid w:val="00282023"/>
    <w:rsid w:val="00287061"/>
    <w:rsid w:val="00296804"/>
    <w:rsid w:val="002E6C70"/>
    <w:rsid w:val="00301CD1"/>
    <w:rsid w:val="003456AB"/>
    <w:rsid w:val="003574A9"/>
    <w:rsid w:val="00394850"/>
    <w:rsid w:val="003D7C8B"/>
    <w:rsid w:val="003F17B6"/>
    <w:rsid w:val="003F69CC"/>
    <w:rsid w:val="004075BC"/>
    <w:rsid w:val="004207C2"/>
    <w:rsid w:val="0042699A"/>
    <w:rsid w:val="0042744E"/>
    <w:rsid w:val="0043444E"/>
    <w:rsid w:val="004560ED"/>
    <w:rsid w:val="004862EF"/>
    <w:rsid w:val="004A65C9"/>
    <w:rsid w:val="004C1EEB"/>
    <w:rsid w:val="004E7800"/>
    <w:rsid w:val="004E7D8D"/>
    <w:rsid w:val="004F32F4"/>
    <w:rsid w:val="004F54FD"/>
    <w:rsid w:val="0050390A"/>
    <w:rsid w:val="005269FD"/>
    <w:rsid w:val="00575A57"/>
    <w:rsid w:val="0059012B"/>
    <w:rsid w:val="0059412D"/>
    <w:rsid w:val="005B737A"/>
    <w:rsid w:val="00640A38"/>
    <w:rsid w:val="00645955"/>
    <w:rsid w:val="0064624C"/>
    <w:rsid w:val="0065442D"/>
    <w:rsid w:val="0068609E"/>
    <w:rsid w:val="00690635"/>
    <w:rsid w:val="006A100F"/>
    <w:rsid w:val="006B6611"/>
    <w:rsid w:val="006C584F"/>
    <w:rsid w:val="0071548B"/>
    <w:rsid w:val="00722EDA"/>
    <w:rsid w:val="0073113C"/>
    <w:rsid w:val="0073295A"/>
    <w:rsid w:val="00743570"/>
    <w:rsid w:val="00753D66"/>
    <w:rsid w:val="007658C1"/>
    <w:rsid w:val="00770ABD"/>
    <w:rsid w:val="007930A6"/>
    <w:rsid w:val="007A204C"/>
    <w:rsid w:val="007F678E"/>
    <w:rsid w:val="007F734A"/>
    <w:rsid w:val="008321E3"/>
    <w:rsid w:val="00842BF6"/>
    <w:rsid w:val="00870FDD"/>
    <w:rsid w:val="00886B76"/>
    <w:rsid w:val="00891EC3"/>
    <w:rsid w:val="00896B3A"/>
    <w:rsid w:val="008C6FCD"/>
    <w:rsid w:val="00913829"/>
    <w:rsid w:val="00931AA8"/>
    <w:rsid w:val="00974625"/>
    <w:rsid w:val="009752F8"/>
    <w:rsid w:val="009B4E08"/>
    <w:rsid w:val="009D6F74"/>
    <w:rsid w:val="00A42A49"/>
    <w:rsid w:val="00A84D59"/>
    <w:rsid w:val="00A87790"/>
    <w:rsid w:val="00A978FB"/>
    <w:rsid w:val="00AA56F0"/>
    <w:rsid w:val="00AF7FE1"/>
    <w:rsid w:val="00B04D5C"/>
    <w:rsid w:val="00B26369"/>
    <w:rsid w:val="00B53F27"/>
    <w:rsid w:val="00B835A6"/>
    <w:rsid w:val="00BA3051"/>
    <w:rsid w:val="00BB0EBF"/>
    <w:rsid w:val="00BB5562"/>
    <w:rsid w:val="00BB5944"/>
    <w:rsid w:val="00BC2E29"/>
    <w:rsid w:val="00BD6460"/>
    <w:rsid w:val="00BD6B16"/>
    <w:rsid w:val="00C12691"/>
    <w:rsid w:val="00C25A8D"/>
    <w:rsid w:val="00C50CBE"/>
    <w:rsid w:val="00C77C8B"/>
    <w:rsid w:val="00CA21A5"/>
    <w:rsid w:val="00CA3546"/>
    <w:rsid w:val="00CE76D6"/>
    <w:rsid w:val="00CF270E"/>
    <w:rsid w:val="00D0463C"/>
    <w:rsid w:val="00D2305C"/>
    <w:rsid w:val="00D2485A"/>
    <w:rsid w:val="00D37A77"/>
    <w:rsid w:val="00D41C9D"/>
    <w:rsid w:val="00D42ED0"/>
    <w:rsid w:val="00D46CAC"/>
    <w:rsid w:val="00D5575B"/>
    <w:rsid w:val="00D57133"/>
    <w:rsid w:val="00DA26D8"/>
    <w:rsid w:val="00DA2C38"/>
    <w:rsid w:val="00DB0D74"/>
    <w:rsid w:val="00DD2212"/>
    <w:rsid w:val="00DD6353"/>
    <w:rsid w:val="00DE0724"/>
    <w:rsid w:val="00E33A43"/>
    <w:rsid w:val="00E45598"/>
    <w:rsid w:val="00E61D60"/>
    <w:rsid w:val="00E85BE9"/>
    <w:rsid w:val="00EB275C"/>
    <w:rsid w:val="00EB4ACF"/>
    <w:rsid w:val="00ED06A0"/>
    <w:rsid w:val="00EE6D3A"/>
    <w:rsid w:val="00EF2A3D"/>
    <w:rsid w:val="00EF6CEA"/>
    <w:rsid w:val="00F02406"/>
    <w:rsid w:val="00F05655"/>
    <w:rsid w:val="00F116A3"/>
    <w:rsid w:val="00F23429"/>
    <w:rsid w:val="00F367E7"/>
    <w:rsid w:val="00F52F59"/>
    <w:rsid w:val="00F942DD"/>
    <w:rsid w:val="00FA6F56"/>
    <w:rsid w:val="00FC1ABB"/>
    <w:rsid w:val="00FD1EE0"/>
    <w:rsid w:val="00FD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CFA9"/>
  <w15:chartTrackingRefBased/>
  <w15:docId w15:val="{DE4035E1-3243-4F77-B6C3-9F3856BCC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1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F69"/>
    <w:rPr>
      <w:rFonts w:eastAsiaTheme="majorEastAsia" w:cstheme="majorBidi"/>
      <w:color w:val="272727" w:themeColor="text1" w:themeTint="D8"/>
    </w:rPr>
  </w:style>
  <w:style w:type="paragraph" w:styleId="Title">
    <w:name w:val="Title"/>
    <w:basedOn w:val="Normal"/>
    <w:next w:val="Normal"/>
    <w:link w:val="TitleChar"/>
    <w:uiPriority w:val="10"/>
    <w:qFormat/>
    <w:rsid w:val="00231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F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F69"/>
    <w:pPr>
      <w:spacing w:before="160"/>
      <w:jc w:val="center"/>
    </w:pPr>
    <w:rPr>
      <w:i/>
      <w:iCs/>
      <w:color w:val="404040" w:themeColor="text1" w:themeTint="BF"/>
    </w:rPr>
  </w:style>
  <w:style w:type="character" w:customStyle="1" w:styleId="QuoteChar">
    <w:name w:val="Quote Char"/>
    <w:basedOn w:val="DefaultParagraphFont"/>
    <w:link w:val="Quote"/>
    <w:uiPriority w:val="29"/>
    <w:rsid w:val="00231F69"/>
    <w:rPr>
      <w:i/>
      <w:iCs/>
      <w:color w:val="404040" w:themeColor="text1" w:themeTint="BF"/>
    </w:rPr>
  </w:style>
  <w:style w:type="paragraph" w:styleId="ListParagraph">
    <w:name w:val="List Paragraph"/>
    <w:basedOn w:val="Normal"/>
    <w:uiPriority w:val="34"/>
    <w:qFormat/>
    <w:rsid w:val="00231F69"/>
    <w:pPr>
      <w:ind w:left="720"/>
      <w:contextualSpacing/>
    </w:pPr>
  </w:style>
  <w:style w:type="character" w:styleId="IntenseEmphasis">
    <w:name w:val="Intense Emphasis"/>
    <w:basedOn w:val="DefaultParagraphFont"/>
    <w:uiPriority w:val="21"/>
    <w:qFormat/>
    <w:rsid w:val="00231F69"/>
    <w:rPr>
      <w:i/>
      <w:iCs/>
      <w:color w:val="0F4761" w:themeColor="accent1" w:themeShade="BF"/>
    </w:rPr>
  </w:style>
  <w:style w:type="paragraph" w:styleId="IntenseQuote">
    <w:name w:val="Intense Quote"/>
    <w:basedOn w:val="Normal"/>
    <w:next w:val="Normal"/>
    <w:link w:val="IntenseQuoteChar"/>
    <w:uiPriority w:val="30"/>
    <w:qFormat/>
    <w:rsid w:val="00231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F69"/>
    <w:rPr>
      <w:i/>
      <w:iCs/>
      <w:color w:val="0F4761" w:themeColor="accent1" w:themeShade="BF"/>
    </w:rPr>
  </w:style>
  <w:style w:type="character" w:styleId="IntenseReference">
    <w:name w:val="Intense Reference"/>
    <w:basedOn w:val="DefaultParagraphFont"/>
    <w:uiPriority w:val="32"/>
    <w:qFormat/>
    <w:rsid w:val="00231F69"/>
    <w:rPr>
      <w:b/>
      <w:bCs/>
      <w:smallCaps/>
      <w:color w:val="0F4761" w:themeColor="accent1" w:themeShade="BF"/>
      <w:spacing w:val="5"/>
    </w:rPr>
  </w:style>
  <w:style w:type="paragraph" w:styleId="NoSpacing">
    <w:name w:val="No Spacing"/>
    <w:link w:val="NoSpacingChar"/>
    <w:uiPriority w:val="1"/>
    <w:qFormat/>
    <w:rsid w:val="00231F69"/>
    <w:pPr>
      <w:spacing w:after="0" w:line="240" w:lineRule="auto"/>
    </w:pPr>
  </w:style>
  <w:style w:type="table" w:styleId="GridTable1Light-Accent1">
    <w:name w:val="Grid Table 1 Light Accent 1"/>
    <w:basedOn w:val="TableNormal"/>
    <w:uiPriority w:val="46"/>
    <w:rsid w:val="00D2305C"/>
    <w:pPr>
      <w:spacing w:after="0" w:line="240" w:lineRule="auto"/>
    </w:pPr>
    <w:tblPr>
      <w:tblStyleRowBandSize w:val="1"/>
      <w:tblStyleColBandSize w:val="1"/>
      <w:tblInd w:w="0" w:type="nil"/>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style>
  <w:style w:type="table" w:styleId="GridTable1Light-Accent4">
    <w:name w:val="Grid Table 1 Light Accent 4"/>
    <w:basedOn w:val="TableNormal"/>
    <w:uiPriority w:val="46"/>
    <w:rsid w:val="00D2305C"/>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customStyle="1" w:styleId="NoSpacingChar">
    <w:name w:val="No Spacing Char"/>
    <w:basedOn w:val="DefaultParagraphFont"/>
    <w:link w:val="NoSpacing"/>
    <w:rsid w:val="00D2305C"/>
  </w:style>
  <w:style w:type="paragraph" w:styleId="Header">
    <w:name w:val="header"/>
    <w:basedOn w:val="Normal"/>
    <w:link w:val="HeaderChar"/>
    <w:uiPriority w:val="99"/>
    <w:unhideWhenUsed/>
    <w:rsid w:val="00EF2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A3D"/>
  </w:style>
  <w:style w:type="paragraph" w:styleId="Footer">
    <w:name w:val="footer"/>
    <w:basedOn w:val="Normal"/>
    <w:link w:val="FooterChar"/>
    <w:uiPriority w:val="99"/>
    <w:unhideWhenUsed/>
    <w:rsid w:val="00EF2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A3D"/>
  </w:style>
  <w:style w:type="paragraph" w:styleId="TOCHeading">
    <w:name w:val="TOC Heading"/>
    <w:basedOn w:val="Heading1"/>
    <w:next w:val="Normal"/>
    <w:uiPriority w:val="39"/>
    <w:unhideWhenUsed/>
    <w:qFormat/>
    <w:rsid w:val="0042699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2699A"/>
    <w:pPr>
      <w:spacing w:after="100"/>
    </w:pPr>
  </w:style>
  <w:style w:type="paragraph" w:styleId="TOC2">
    <w:name w:val="toc 2"/>
    <w:basedOn w:val="Normal"/>
    <w:next w:val="Normal"/>
    <w:autoRedefine/>
    <w:uiPriority w:val="39"/>
    <w:unhideWhenUsed/>
    <w:rsid w:val="0042699A"/>
    <w:pPr>
      <w:spacing w:after="100"/>
      <w:ind w:left="240"/>
    </w:pPr>
  </w:style>
  <w:style w:type="paragraph" w:styleId="TOC3">
    <w:name w:val="toc 3"/>
    <w:basedOn w:val="Normal"/>
    <w:next w:val="Normal"/>
    <w:autoRedefine/>
    <w:uiPriority w:val="39"/>
    <w:unhideWhenUsed/>
    <w:rsid w:val="0042699A"/>
    <w:pPr>
      <w:spacing w:after="100"/>
      <w:ind w:left="480"/>
    </w:pPr>
  </w:style>
  <w:style w:type="character" w:styleId="Hyperlink">
    <w:name w:val="Hyperlink"/>
    <w:basedOn w:val="DefaultParagraphFont"/>
    <w:uiPriority w:val="99"/>
    <w:unhideWhenUsed/>
    <w:rsid w:val="0042699A"/>
    <w:rPr>
      <w:color w:val="467886" w:themeColor="hyperlink"/>
      <w:u w:val="single"/>
    </w:rPr>
  </w:style>
  <w:style w:type="table" w:styleId="TableGrid">
    <w:name w:val="Table Grid"/>
    <w:basedOn w:val="TableNormal"/>
    <w:uiPriority w:val="39"/>
    <w:rsid w:val="00D5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0D74"/>
    <w:rPr>
      <w:color w:val="605E5C"/>
      <w:shd w:val="clear" w:color="auto" w:fill="E1DFDD"/>
    </w:rPr>
  </w:style>
  <w:style w:type="table" w:styleId="GridTable3-Accent1">
    <w:name w:val="Grid Table 3 Accent 1"/>
    <w:basedOn w:val="TableNormal"/>
    <w:uiPriority w:val="48"/>
    <w:rsid w:val="00BC2E2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styleId="BookTitle">
    <w:name w:val="Book Title"/>
    <w:basedOn w:val="DefaultParagraphFont"/>
    <w:uiPriority w:val="33"/>
    <w:qFormat/>
    <w:rsid w:val="00E33A43"/>
    <w:rPr>
      <w:b/>
      <w:bCs/>
      <w:i/>
      <w:iCs/>
      <w:spacing w:val="5"/>
    </w:rPr>
  </w:style>
  <w:style w:type="paragraph" w:styleId="Caption">
    <w:name w:val="caption"/>
    <w:basedOn w:val="Normal"/>
    <w:next w:val="Normal"/>
    <w:uiPriority w:val="35"/>
    <w:semiHidden/>
    <w:unhideWhenUsed/>
    <w:qFormat/>
    <w:rsid w:val="00E33A43"/>
    <w:pPr>
      <w:spacing w:after="200" w:line="240" w:lineRule="auto"/>
    </w:pPr>
    <w:rPr>
      <w:i/>
      <w:iCs/>
      <w:color w:val="0E2841" w:themeColor="text2"/>
      <w:sz w:val="18"/>
      <w:szCs w:val="18"/>
    </w:rPr>
  </w:style>
  <w:style w:type="character" w:styleId="Emphasis">
    <w:name w:val="Emphasis"/>
    <w:basedOn w:val="DefaultParagraphFont"/>
    <w:uiPriority w:val="20"/>
    <w:qFormat/>
    <w:rsid w:val="00E33A43"/>
    <w:rPr>
      <w:i/>
      <w:iCs/>
    </w:rPr>
  </w:style>
  <w:style w:type="character" w:styleId="Strong">
    <w:name w:val="Strong"/>
    <w:basedOn w:val="DefaultParagraphFont"/>
    <w:uiPriority w:val="22"/>
    <w:qFormat/>
    <w:rsid w:val="00E33A43"/>
    <w:rPr>
      <w:b/>
      <w:bCs/>
    </w:rPr>
  </w:style>
  <w:style w:type="character" w:styleId="SubtleEmphasis">
    <w:name w:val="Subtle Emphasis"/>
    <w:basedOn w:val="DefaultParagraphFont"/>
    <w:uiPriority w:val="19"/>
    <w:qFormat/>
    <w:rsid w:val="00E33A43"/>
    <w:rPr>
      <w:i/>
      <w:iCs/>
      <w:color w:val="404040" w:themeColor="text1" w:themeTint="BF"/>
    </w:rPr>
  </w:style>
  <w:style w:type="character" w:styleId="SubtleReference">
    <w:name w:val="Subtle Reference"/>
    <w:basedOn w:val="DefaultParagraphFont"/>
    <w:uiPriority w:val="31"/>
    <w:qFormat/>
    <w:rsid w:val="00E33A43"/>
    <w:rPr>
      <w:smallCaps/>
      <w:color w:val="5A5A5A" w:themeColor="text1" w:themeTint="A5"/>
    </w:rPr>
  </w:style>
  <w:style w:type="table" w:styleId="ListTable3-Accent1">
    <w:name w:val="List Table 3 Accent 1"/>
    <w:basedOn w:val="TableNormal"/>
    <w:uiPriority w:val="48"/>
    <w:rsid w:val="004E7D8D"/>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styleId="FollowedHyperlink">
    <w:name w:val="FollowedHyperlink"/>
    <w:basedOn w:val="DefaultParagraphFont"/>
    <w:uiPriority w:val="99"/>
    <w:semiHidden/>
    <w:unhideWhenUsed/>
    <w:rsid w:val="00A978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D5CB-991E-4B9D-BD53-4DCD69DA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6240</Words>
  <Characters>40191</Characters>
  <Application>Microsoft Office Word</Application>
  <DocSecurity>0</DocSecurity>
  <Lines>1296</Lines>
  <Paragraphs>533</Paragraphs>
  <ScaleCrop>false</ScaleCrop>
  <HeadingPairs>
    <vt:vector size="2" baseType="variant">
      <vt:variant>
        <vt:lpstr>Title</vt:lpstr>
      </vt:variant>
      <vt:variant>
        <vt:i4>1</vt:i4>
      </vt:variant>
    </vt:vector>
  </HeadingPairs>
  <TitlesOfParts>
    <vt:vector size="1" baseType="lpstr">
      <vt:lpstr>Advanced Construction technology</vt:lpstr>
    </vt:vector>
  </TitlesOfParts>
  <Company>Mark Preston – ID 2223676</Company>
  <LinksUpToDate>false</LinksUpToDate>
  <CharactersWithSpaces>45898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Construction technology</dc:title>
  <dc:subject>Case Study Report with Drawings</dc:subject>
  <dc:creator>Mark Preston</dc:creator>
  <cp:keywords/>
  <dc:description/>
  <cp:lastModifiedBy>Mark Preston</cp:lastModifiedBy>
  <cp:revision>3</cp:revision>
  <dcterms:created xsi:type="dcterms:W3CDTF">2026-07-27T19:45:00Z</dcterms:created>
  <dcterms:modified xsi:type="dcterms:W3CDTF">2026-07-27T20:32:00Z</dcterms:modified>
  <cp:category>HND / BSc Construction Management</cp:category>
</cp:coreProperties>
</file>