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8B543" w14:textId="17C58FC1" w:rsidR="00566BF4" w:rsidRPr="00DA304F" w:rsidRDefault="00566BF4" w:rsidP="005D1B54">
      <w:pPr>
        <w:pStyle w:val="newstyle"/>
        <w:jc w:val="center"/>
      </w:pPr>
      <w:bookmarkStart w:id="0" w:name="_Hlk57063418"/>
      <w:bookmarkStart w:id="1" w:name="_Hlk57627279"/>
      <w:r>
        <w:rPr>
          <w:noProof/>
        </w:rPr>
        <w:drawing>
          <wp:inline distT="0" distB="0" distL="0" distR="0" wp14:anchorId="4AAA98D1" wp14:editId="4E0E5AFE">
            <wp:extent cx="2212975" cy="743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sdt>
      <w:sdtPr>
        <w:id w:val="1497070150"/>
        <w:docPartObj>
          <w:docPartGallery w:val="Cover Pages"/>
          <w:docPartUnique/>
        </w:docPartObj>
      </w:sdtPr>
      <w:sdtEndPr>
        <w:rPr>
          <w:noProof/>
        </w:rPr>
      </w:sdtEndPr>
      <w:sdtContent>
        <w:p w14:paraId="0945E836" w14:textId="2F3A8DB3" w:rsidR="0017768E" w:rsidRPr="00DA304F" w:rsidRDefault="0017768E" w:rsidP="00E66D4E">
          <w:pPr>
            <w:pStyle w:val="newstyle"/>
          </w:pPr>
        </w:p>
        <w:p w14:paraId="59EA17E3" w14:textId="0F73669E" w:rsidR="0017768E" w:rsidRDefault="0017768E" w:rsidP="00E66D4E">
          <w:pPr>
            <w:pStyle w:val="newstyle"/>
          </w:pPr>
        </w:p>
        <w:p w14:paraId="04A3491E" w14:textId="5900242B" w:rsidR="0017768E" w:rsidRDefault="0017768E" w:rsidP="00E66D4E">
          <w:pPr>
            <w:pStyle w:val="newstyle"/>
          </w:pPr>
        </w:p>
        <w:p w14:paraId="01DB494B" w14:textId="77777777" w:rsidR="00D50816" w:rsidRDefault="00D50816" w:rsidP="00E26D7D"/>
        <w:p w14:paraId="57258930" w14:textId="456B1C48" w:rsidR="00F42FDA" w:rsidRPr="00832239" w:rsidRDefault="00F42FDA" w:rsidP="005D1B54">
          <w:pPr>
            <w:pStyle w:val="newstyle"/>
            <w:jc w:val="center"/>
            <w:rPr>
              <w:b/>
              <w:bCs w:val="0"/>
              <w:color w:val="auto"/>
            </w:rPr>
          </w:pPr>
          <w:r w:rsidRPr="00832239">
            <w:rPr>
              <w:b/>
              <w:bCs w:val="0"/>
              <w:color w:val="auto"/>
            </w:rPr>
            <w:t>BA Leadership and Management</w:t>
          </w:r>
        </w:p>
        <w:p w14:paraId="131635B4" w14:textId="04B60D36" w:rsidR="00BB3F85" w:rsidRPr="00832239" w:rsidRDefault="00BB3F85" w:rsidP="005D1B54">
          <w:pPr>
            <w:pStyle w:val="newstyle"/>
            <w:jc w:val="center"/>
            <w:rPr>
              <w:b/>
              <w:bCs w:val="0"/>
              <w:color w:val="auto"/>
            </w:rPr>
          </w:pPr>
          <w:r w:rsidRPr="00832239">
            <w:rPr>
              <w:b/>
              <w:bCs w:val="0"/>
              <w:color w:val="auto"/>
            </w:rPr>
            <w:t>Skills for the Workplace</w:t>
          </w:r>
        </w:p>
        <w:p w14:paraId="757860A8" w14:textId="684C4E11" w:rsidR="00BB3F85" w:rsidRPr="00832239" w:rsidRDefault="00BB3F85" w:rsidP="005D1B54">
          <w:pPr>
            <w:pStyle w:val="newstyle"/>
            <w:jc w:val="center"/>
            <w:rPr>
              <w:b/>
              <w:bCs w:val="0"/>
              <w:color w:val="auto"/>
              <w:sz w:val="28"/>
              <w:szCs w:val="28"/>
            </w:rPr>
          </w:pPr>
          <w:r w:rsidRPr="00832239">
            <w:rPr>
              <w:b/>
              <w:bCs w:val="0"/>
              <w:color w:val="auto"/>
            </w:rPr>
            <w:t>Module Assignment Submission</w:t>
          </w:r>
        </w:p>
        <w:p w14:paraId="525BD33E" w14:textId="27C3CF09" w:rsidR="008137AF" w:rsidRPr="00BA2BC1" w:rsidRDefault="008137AF" w:rsidP="005D1B54">
          <w:pPr>
            <w:pStyle w:val="newstyle"/>
            <w:jc w:val="center"/>
          </w:pPr>
        </w:p>
        <w:tbl>
          <w:tblPr>
            <w:tblpPr w:leftFromText="180" w:rightFromText="180" w:vertAnchor="text" w:horzAnchor="margin" w:tblpY="88"/>
            <w:tblW w:w="10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6808"/>
          </w:tblGrid>
          <w:tr w:rsidR="009E7E9E" w:rsidRPr="00DA304F" w14:paraId="4B81003A" w14:textId="77777777" w:rsidTr="001615ED">
            <w:trPr>
              <w:trHeight w:val="704"/>
            </w:trPr>
            <w:tc>
              <w:tcPr>
                <w:tcW w:w="3865" w:type="dxa"/>
                <w:shd w:val="clear" w:color="auto" w:fill="D9D9D9"/>
              </w:tcPr>
              <w:p w14:paraId="68189311" w14:textId="3CEFCA0B" w:rsidR="009E7E9E" w:rsidRPr="00832239" w:rsidRDefault="009E7E9E" w:rsidP="00E66D4E">
                <w:pPr>
                  <w:pStyle w:val="newstyle"/>
                  <w:rPr>
                    <w:b/>
                    <w:bCs w:val="0"/>
                    <w:color w:val="auto"/>
                  </w:rPr>
                </w:pPr>
                <w:r w:rsidRPr="00832239">
                  <w:rPr>
                    <w:b/>
                    <w:bCs w:val="0"/>
                    <w:color w:val="auto"/>
                  </w:rPr>
                  <w:t>Student Name:</w:t>
                </w:r>
              </w:p>
            </w:tc>
            <w:tc>
              <w:tcPr>
                <w:tcW w:w="6808" w:type="dxa"/>
              </w:tcPr>
              <w:p w14:paraId="11CEF45B" w14:textId="2B8D6D9B" w:rsidR="009E7E9E" w:rsidRPr="00832239" w:rsidRDefault="009E7E9E" w:rsidP="00E66D4E">
                <w:pPr>
                  <w:pStyle w:val="newstyle"/>
                  <w:rPr>
                    <w:b/>
                    <w:bCs w:val="0"/>
                    <w:color w:val="auto"/>
                  </w:rPr>
                </w:pPr>
                <w:r w:rsidRPr="00832239">
                  <w:rPr>
                    <w:b/>
                    <w:bCs w:val="0"/>
                    <w:color w:val="auto"/>
                  </w:rPr>
                  <w:t>Louise Puresevic</w:t>
                </w:r>
              </w:p>
            </w:tc>
          </w:tr>
          <w:tr w:rsidR="009E7E9E" w:rsidRPr="00DA304F" w14:paraId="78FFF7AF" w14:textId="77777777" w:rsidTr="001615ED">
            <w:trPr>
              <w:trHeight w:val="685"/>
            </w:trPr>
            <w:tc>
              <w:tcPr>
                <w:tcW w:w="3865" w:type="dxa"/>
                <w:shd w:val="clear" w:color="auto" w:fill="D9D9D9"/>
              </w:tcPr>
              <w:p w14:paraId="2EF2A19D" w14:textId="4058E019" w:rsidR="009E7E9E" w:rsidRPr="00832239" w:rsidRDefault="009E7E9E" w:rsidP="00E66D4E">
                <w:pPr>
                  <w:pStyle w:val="newstyle"/>
                  <w:rPr>
                    <w:b/>
                    <w:bCs w:val="0"/>
                    <w:color w:val="auto"/>
                  </w:rPr>
                </w:pPr>
                <w:r w:rsidRPr="00832239">
                  <w:rPr>
                    <w:b/>
                    <w:bCs w:val="0"/>
                    <w:color w:val="auto"/>
                  </w:rPr>
                  <w:t>Student Number:</w:t>
                </w:r>
              </w:p>
            </w:tc>
            <w:tc>
              <w:tcPr>
                <w:tcW w:w="6808" w:type="dxa"/>
              </w:tcPr>
              <w:p w14:paraId="2D2ED722" w14:textId="2C99F8EC" w:rsidR="009E7E9E" w:rsidRPr="00832239" w:rsidRDefault="009E7E9E" w:rsidP="00E66D4E">
                <w:pPr>
                  <w:pStyle w:val="newstyle"/>
                  <w:rPr>
                    <w:b/>
                    <w:bCs w:val="0"/>
                    <w:color w:val="auto"/>
                  </w:rPr>
                </w:pPr>
                <w:r w:rsidRPr="00832239">
                  <w:rPr>
                    <w:b/>
                    <w:bCs w:val="0"/>
                    <w:color w:val="auto"/>
                  </w:rPr>
                  <w:t>2005324</w:t>
                </w:r>
              </w:p>
            </w:tc>
          </w:tr>
          <w:tr w:rsidR="009E7E9E" w:rsidRPr="00DA304F" w14:paraId="3653BB3C" w14:textId="77777777" w:rsidTr="001615ED">
            <w:trPr>
              <w:trHeight w:val="673"/>
            </w:trPr>
            <w:tc>
              <w:tcPr>
                <w:tcW w:w="3865" w:type="dxa"/>
                <w:shd w:val="clear" w:color="auto" w:fill="D9D9D9"/>
              </w:tcPr>
              <w:p w14:paraId="0ECDE798" w14:textId="5B933A2B" w:rsidR="009E7E9E" w:rsidRPr="00832239" w:rsidRDefault="009E7E9E" w:rsidP="00E66D4E">
                <w:pPr>
                  <w:pStyle w:val="newstyle"/>
                  <w:rPr>
                    <w:b/>
                    <w:bCs w:val="0"/>
                    <w:color w:val="auto"/>
                  </w:rPr>
                </w:pPr>
                <w:r w:rsidRPr="00832239">
                  <w:rPr>
                    <w:b/>
                    <w:bCs w:val="0"/>
                    <w:color w:val="auto"/>
                  </w:rPr>
                  <w:t>Module No:</w:t>
                </w:r>
              </w:p>
            </w:tc>
            <w:tc>
              <w:tcPr>
                <w:tcW w:w="6808" w:type="dxa"/>
              </w:tcPr>
              <w:p w14:paraId="0C3A5ECE" w14:textId="3B730548" w:rsidR="009E7E9E" w:rsidRPr="00832239" w:rsidRDefault="009E7E9E" w:rsidP="00E66D4E">
                <w:pPr>
                  <w:pStyle w:val="newstyle"/>
                  <w:rPr>
                    <w:b/>
                    <w:bCs w:val="0"/>
                    <w:color w:val="auto"/>
                  </w:rPr>
                </w:pPr>
                <w:r w:rsidRPr="00832239">
                  <w:rPr>
                    <w:b/>
                    <w:bCs w:val="0"/>
                    <w:color w:val="auto"/>
                  </w:rPr>
                  <w:t>BMSK</w:t>
                </w:r>
                <w:r w:rsidR="002010D1" w:rsidRPr="00832239">
                  <w:rPr>
                    <w:b/>
                    <w:bCs w:val="0"/>
                    <w:color w:val="auto"/>
                  </w:rPr>
                  <w:t>6003</w:t>
                </w:r>
              </w:p>
            </w:tc>
          </w:tr>
          <w:tr w:rsidR="009E7E9E" w:rsidRPr="00DA304F" w14:paraId="785E8D11" w14:textId="77777777" w:rsidTr="001615ED">
            <w:trPr>
              <w:trHeight w:val="431"/>
            </w:trPr>
            <w:tc>
              <w:tcPr>
                <w:tcW w:w="3865" w:type="dxa"/>
                <w:shd w:val="clear" w:color="auto" w:fill="D9D9D9"/>
              </w:tcPr>
              <w:p w14:paraId="4542C1B1" w14:textId="571CB77D" w:rsidR="009E7E9E" w:rsidRPr="00832239" w:rsidRDefault="009E7E9E" w:rsidP="00E66D4E">
                <w:pPr>
                  <w:pStyle w:val="newstyle"/>
                  <w:rPr>
                    <w:b/>
                    <w:bCs w:val="0"/>
                    <w:color w:val="auto"/>
                  </w:rPr>
                </w:pPr>
                <w:r w:rsidRPr="00832239">
                  <w:rPr>
                    <w:b/>
                    <w:bCs w:val="0"/>
                    <w:color w:val="auto"/>
                  </w:rPr>
                  <w:t>Module Title:</w:t>
                </w:r>
              </w:p>
            </w:tc>
            <w:tc>
              <w:tcPr>
                <w:tcW w:w="6808" w:type="dxa"/>
              </w:tcPr>
              <w:p w14:paraId="7B3E23CA" w14:textId="77777777" w:rsidR="007947CA" w:rsidRPr="00832239" w:rsidRDefault="00235C5F" w:rsidP="00E66D4E">
                <w:pPr>
                  <w:pStyle w:val="newstyle"/>
                  <w:rPr>
                    <w:b/>
                    <w:bCs w:val="0"/>
                    <w:color w:val="auto"/>
                  </w:rPr>
                </w:pPr>
                <w:r w:rsidRPr="00832239">
                  <w:rPr>
                    <w:b/>
                    <w:bCs w:val="0"/>
                    <w:color w:val="auto"/>
                  </w:rPr>
                  <w:t>Leading and Implementing Workplace Change</w:t>
                </w:r>
              </w:p>
              <w:p w14:paraId="2D0D756C" w14:textId="1E27E30D" w:rsidR="00235C5F" w:rsidRPr="00832239" w:rsidRDefault="00235C5F" w:rsidP="00E66D4E">
                <w:pPr>
                  <w:pStyle w:val="newstyle"/>
                  <w:rPr>
                    <w:b/>
                    <w:bCs w:val="0"/>
                    <w:color w:val="auto"/>
                  </w:rPr>
                </w:pPr>
              </w:p>
            </w:tc>
          </w:tr>
        </w:tbl>
        <w:p w14:paraId="1DEA5A1F" w14:textId="77777777" w:rsidR="008137AF" w:rsidRPr="00CC0F79" w:rsidRDefault="008137AF" w:rsidP="00E66D4E">
          <w:pPr>
            <w:pStyle w:val="newstyle"/>
          </w:pPr>
        </w:p>
        <w:p w14:paraId="0738BBB9" w14:textId="77777777" w:rsidR="0017768E" w:rsidRPr="00DA304F" w:rsidRDefault="0017768E" w:rsidP="00E66D4E">
          <w:pPr>
            <w:pStyle w:val="newstyle"/>
          </w:pPr>
        </w:p>
        <w:p w14:paraId="73DA6F79" w14:textId="450065A5" w:rsidR="00497863" w:rsidRPr="00DA304F" w:rsidRDefault="001B4725" w:rsidP="00E66D4E">
          <w:pPr>
            <w:pStyle w:val="newstyle"/>
            <w:rPr>
              <w:noProof/>
            </w:rPr>
          </w:pPr>
        </w:p>
      </w:sdtContent>
    </w:sdt>
    <w:p w14:paraId="101CC420" w14:textId="44445804" w:rsidR="00AF6D48" w:rsidRPr="00454F7F" w:rsidRDefault="00AF6D48" w:rsidP="00E66D4E">
      <w:pPr>
        <w:pStyle w:val="newstyle"/>
        <w:rPr>
          <w:b/>
          <w:bCs w:val="0"/>
          <w:color w:val="auto"/>
        </w:rPr>
      </w:pPr>
      <w:r w:rsidRPr="00454F7F">
        <w:rPr>
          <w:b/>
          <w:bCs w:val="0"/>
          <w:color w:val="auto"/>
        </w:rPr>
        <w:t>Statement of Confirmation of Authenticity</w:t>
      </w:r>
    </w:p>
    <w:p w14:paraId="0CF15BEF" w14:textId="77777777" w:rsidR="005470D4" w:rsidRPr="005D1B54" w:rsidRDefault="005470D4" w:rsidP="00E66D4E">
      <w:pPr>
        <w:pStyle w:val="newstyle"/>
        <w:rPr>
          <w:color w:val="auto"/>
        </w:rPr>
      </w:pPr>
    </w:p>
    <w:p w14:paraId="3A9CB067" w14:textId="77777777" w:rsidR="00AF6D48" w:rsidRPr="005D1B54" w:rsidRDefault="00AF6D48" w:rsidP="00E66D4E">
      <w:pPr>
        <w:pStyle w:val="newstyle"/>
        <w:rPr>
          <w:b/>
          <w:color w:val="auto"/>
        </w:rPr>
      </w:pPr>
      <w:r w:rsidRPr="005D1B54">
        <w:rPr>
          <w:color w:val="auto"/>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2842C6" w14:textId="77777777" w:rsidR="00AF6D48" w:rsidRPr="005D1B54" w:rsidRDefault="00AF6D48" w:rsidP="00E66D4E">
      <w:pPr>
        <w:pStyle w:val="newstyle"/>
        <w:rPr>
          <w:b/>
          <w:color w:val="auto"/>
        </w:rPr>
      </w:pPr>
      <w:r w:rsidRPr="005D1B54">
        <w:rPr>
          <w:color w:val="auto"/>
        </w:rPr>
        <w:t>Attention is drawn to the plagiarism and unfair practice policies of both the University and of ILM.</w:t>
      </w:r>
    </w:p>
    <w:bookmarkStart w:id="2" w:name="_Toc52118599" w:displacedByCustomXml="next"/>
    <w:sdt>
      <w:sdtPr>
        <w:rPr>
          <w:color w:val="auto"/>
        </w:rPr>
        <w:id w:val="-1947759954"/>
        <w:docPartObj>
          <w:docPartGallery w:val="Table of Contents"/>
          <w:docPartUnique/>
        </w:docPartObj>
      </w:sdtPr>
      <w:sdtEndPr>
        <w:rPr>
          <w:noProof/>
        </w:rPr>
      </w:sdtEndPr>
      <w:sdtContent>
        <w:p w14:paraId="77F3B3A3" w14:textId="77777777" w:rsidR="003D3EFB" w:rsidRPr="006C12C9" w:rsidRDefault="003D3EFB" w:rsidP="00E66D4E">
          <w:pPr>
            <w:pStyle w:val="newstyle"/>
            <w:rPr>
              <w:b/>
              <w:bCs w:val="0"/>
              <w:color w:val="auto"/>
            </w:rPr>
          </w:pPr>
          <w:r w:rsidRPr="006C12C9">
            <w:rPr>
              <w:b/>
              <w:bCs w:val="0"/>
              <w:color w:val="auto"/>
            </w:rPr>
            <w:t>Table of Contents</w:t>
          </w:r>
        </w:p>
        <w:p w14:paraId="4F1B76CB" w14:textId="1211694E" w:rsidR="00BD346D" w:rsidRPr="001D5C5E" w:rsidRDefault="00775924" w:rsidP="001D6AA5">
          <w:pPr>
            <w:pStyle w:val="TOC1"/>
            <w:rPr>
              <w:rFonts w:ascii="Arial" w:eastAsiaTheme="minorEastAsia" w:hAnsi="Arial" w:cs="Arial"/>
              <w:i w:val="0"/>
              <w:iCs w:val="0"/>
              <w:sz w:val="22"/>
              <w:szCs w:val="22"/>
            </w:rPr>
          </w:pPr>
          <w:r w:rsidRPr="001D5C5E">
            <w:rPr>
              <w:rFonts w:ascii="Arial" w:hAnsi="Arial" w:cs="Arial"/>
              <w:i w:val="0"/>
              <w:iCs w:val="0"/>
              <w:noProof w:val="0"/>
              <w:sz w:val="22"/>
              <w:szCs w:val="22"/>
            </w:rPr>
            <w:t>Abbreviations</w:t>
          </w:r>
          <w:r w:rsidR="003D3EFB" w:rsidRPr="001D5C5E">
            <w:rPr>
              <w:rFonts w:ascii="Arial" w:hAnsi="Arial" w:cs="Arial"/>
              <w:i w:val="0"/>
              <w:iCs w:val="0"/>
              <w:noProof w:val="0"/>
              <w:sz w:val="22"/>
              <w:szCs w:val="22"/>
            </w:rPr>
            <w:fldChar w:fldCharType="begin"/>
          </w:r>
          <w:r w:rsidR="003D3EFB" w:rsidRPr="001D5C5E">
            <w:rPr>
              <w:rFonts w:ascii="Arial" w:hAnsi="Arial" w:cs="Arial"/>
              <w:i w:val="0"/>
              <w:iCs w:val="0"/>
              <w:sz w:val="22"/>
              <w:szCs w:val="22"/>
            </w:rPr>
            <w:instrText xml:space="preserve"> TOC \o "1-3" \h \z \u </w:instrText>
          </w:r>
          <w:r w:rsidR="003D3EFB" w:rsidRPr="001D5C5E">
            <w:rPr>
              <w:rFonts w:ascii="Arial" w:hAnsi="Arial" w:cs="Arial"/>
              <w:i w:val="0"/>
              <w:iCs w:val="0"/>
              <w:noProof w:val="0"/>
              <w:sz w:val="22"/>
              <w:szCs w:val="22"/>
            </w:rPr>
            <w:fldChar w:fldCharType="separate"/>
          </w:r>
          <w:hyperlink w:anchor="_Toc64123722" w:history="1">
            <w:r w:rsidR="003B34FA" w:rsidRPr="001D5C5E">
              <w:rPr>
                <w:rStyle w:val="Hyperlink"/>
                <w:rFonts w:ascii="Arial" w:hAnsi="Arial" w:cs="Arial"/>
                <w:i w:val="0"/>
                <w:iCs w:val="0"/>
                <w:color w:val="auto"/>
                <w:sz w:val="22"/>
                <w:szCs w:val="22"/>
              </w:rPr>
              <w:t xml:space="preserve"> </w:t>
            </w:r>
            <w:r w:rsidR="00BD346D" w:rsidRPr="001D5C5E">
              <w:rPr>
                <w:rFonts w:ascii="Arial" w:hAnsi="Arial" w:cs="Arial"/>
                <w:i w:val="0"/>
                <w:iCs w:val="0"/>
                <w:webHidden/>
                <w:sz w:val="22"/>
                <w:szCs w:val="22"/>
              </w:rPr>
              <w:tab/>
            </w:r>
            <w:r w:rsidR="0003249C">
              <w:rPr>
                <w:rFonts w:ascii="Arial" w:hAnsi="Arial" w:cs="Arial"/>
                <w:i w:val="0"/>
                <w:iCs w:val="0"/>
                <w:webHidden/>
                <w:sz w:val="22"/>
                <w:szCs w:val="22"/>
              </w:rPr>
              <w:t>…</w:t>
            </w:r>
            <w:r w:rsidR="00D26F5F">
              <w:rPr>
                <w:rFonts w:ascii="Arial" w:hAnsi="Arial" w:cs="Arial"/>
                <w:i w:val="0"/>
                <w:iCs w:val="0"/>
                <w:webHidden/>
                <w:sz w:val="22"/>
                <w:szCs w:val="22"/>
              </w:rPr>
              <w:t>2</w:t>
            </w:r>
          </w:hyperlink>
        </w:p>
        <w:p w14:paraId="341D902F" w14:textId="765CDD87" w:rsidR="00775924" w:rsidRPr="00775924" w:rsidRDefault="00C30866" w:rsidP="00775924">
          <w:pPr>
            <w:pStyle w:val="TOC1"/>
            <w:rPr>
              <w:rFonts w:ascii="Arial" w:hAnsi="Arial" w:cs="Arial"/>
              <w:i w:val="0"/>
              <w:iCs w:val="0"/>
              <w:sz w:val="22"/>
              <w:szCs w:val="22"/>
            </w:rPr>
          </w:pPr>
          <w:bookmarkStart w:id="3" w:name="_Hlk112584307"/>
          <w:r>
            <w:rPr>
              <w:rFonts w:ascii="Arial" w:hAnsi="Arial" w:cs="Arial"/>
              <w:i w:val="0"/>
              <w:iCs w:val="0"/>
              <w:sz w:val="22"/>
              <w:szCs w:val="22"/>
            </w:rPr>
            <w:t xml:space="preserve">1.0 </w:t>
          </w:r>
          <w:r w:rsidR="00775924" w:rsidRPr="001D5C5E">
            <w:rPr>
              <w:rFonts w:ascii="Arial" w:hAnsi="Arial" w:cs="Arial"/>
              <w:i w:val="0"/>
              <w:iCs w:val="0"/>
              <w:sz w:val="22"/>
              <w:szCs w:val="22"/>
            </w:rPr>
            <w:t>Introduction</w:t>
          </w:r>
          <w:r w:rsidR="001D5C5E" w:rsidRPr="001D5C5E">
            <w:rPr>
              <w:rFonts w:ascii="Arial" w:hAnsi="Arial" w:cs="Arial"/>
              <w:i w:val="0"/>
              <w:iCs w:val="0"/>
              <w:sz w:val="22"/>
              <w:szCs w:val="22"/>
            </w:rPr>
            <w:t xml:space="preserve"> </w:t>
          </w:r>
          <w:hyperlink w:anchor="_Toc64123723" w:history="1">
            <w:r w:rsidR="00775924" w:rsidRPr="00775924">
              <w:rPr>
                <w:rStyle w:val="Hyperlink"/>
                <w:rFonts w:ascii="Arial" w:hAnsi="Arial" w:cs="Arial"/>
                <w:i w:val="0"/>
                <w:iCs w:val="0"/>
                <w:webHidden/>
                <w:sz w:val="22"/>
                <w:szCs w:val="22"/>
              </w:rPr>
              <w:tab/>
            </w:r>
            <w:r w:rsidR="00D26F5F">
              <w:rPr>
                <w:rStyle w:val="Hyperlink"/>
                <w:rFonts w:ascii="Arial" w:hAnsi="Arial" w:cs="Arial"/>
                <w:i w:val="0"/>
                <w:iCs w:val="0"/>
                <w:webHidden/>
                <w:sz w:val="22"/>
                <w:szCs w:val="22"/>
              </w:rPr>
              <w:t>3</w:t>
            </w:r>
          </w:hyperlink>
        </w:p>
        <w:p w14:paraId="6BA926BB" w14:textId="460B95E9" w:rsidR="00BD346D" w:rsidRPr="001D5C5E" w:rsidRDefault="00C30866" w:rsidP="001D6AA5">
          <w:pPr>
            <w:pStyle w:val="TOC1"/>
            <w:rPr>
              <w:rFonts w:ascii="Arial" w:eastAsiaTheme="minorEastAsia" w:hAnsi="Arial" w:cs="Arial"/>
              <w:i w:val="0"/>
              <w:iCs w:val="0"/>
              <w:sz w:val="22"/>
              <w:szCs w:val="22"/>
            </w:rPr>
          </w:pPr>
          <w:r>
            <w:rPr>
              <w:rFonts w:ascii="Arial" w:hAnsi="Arial" w:cs="Arial"/>
              <w:i w:val="0"/>
              <w:iCs w:val="0"/>
              <w:sz w:val="22"/>
              <w:szCs w:val="22"/>
            </w:rPr>
            <w:t>2</w:t>
          </w:r>
          <w:r w:rsidR="003B34FA" w:rsidRPr="001D5C5E">
            <w:rPr>
              <w:rFonts w:ascii="Arial" w:hAnsi="Arial" w:cs="Arial"/>
              <w:i w:val="0"/>
              <w:iCs w:val="0"/>
              <w:sz w:val="22"/>
              <w:szCs w:val="22"/>
            </w:rPr>
            <w:t>.</w:t>
          </w:r>
          <w:r w:rsidR="00947DF0" w:rsidRPr="001D5C5E">
            <w:rPr>
              <w:rFonts w:ascii="Arial" w:hAnsi="Arial" w:cs="Arial"/>
              <w:i w:val="0"/>
              <w:iCs w:val="0"/>
              <w:sz w:val="22"/>
              <w:szCs w:val="22"/>
            </w:rPr>
            <w:t>0</w:t>
          </w:r>
          <w:r w:rsidR="003B34FA" w:rsidRPr="001D5C5E">
            <w:rPr>
              <w:rFonts w:ascii="Arial" w:hAnsi="Arial" w:cs="Arial"/>
              <w:i w:val="0"/>
              <w:iCs w:val="0"/>
              <w:sz w:val="22"/>
              <w:szCs w:val="22"/>
            </w:rPr>
            <w:t xml:space="preserve">  Critically analyse the current forces for change in the organisations micro and macro environment that can impact workplace culture and capability </w:t>
          </w:r>
          <w:hyperlink w:anchor="_Toc64123723" w:history="1">
            <w:r w:rsidR="00BD346D" w:rsidRPr="001D5C5E">
              <w:rPr>
                <w:rFonts w:ascii="Arial" w:hAnsi="Arial" w:cs="Arial"/>
                <w:i w:val="0"/>
                <w:iCs w:val="0"/>
                <w:webHidden/>
                <w:sz w:val="22"/>
                <w:szCs w:val="22"/>
              </w:rPr>
              <w:tab/>
            </w:r>
            <w:r w:rsidR="00D26F5F">
              <w:rPr>
                <w:rFonts w:ascii="Arial" w:hAnsi="Arial" w:cs="Arial"/>
                <w:i w:val="0"/>
                <w:iCs w:val="0"/>
                <w:webHidden/>
                <w:sz w:val="22"/>
                <w:szCs w:val="22"/>
              </w:rPr>
              <w:t>5</w:t>
            </w:r>
          </w:hyperlink>
        </w:p>
        <w:p w14:paraId="533FBDBB" w14:textId="4C4299D8" w:rsidR="00BD346D" w:rsidRPr="001D5C5E" w:rsidRDefault="00C30866" w:rsidP="00715D2C">
          <w:pPr>
            <w:pStyle w:val="TOC2"/>
            <w:ind w:left="0"/>
            <w:rPr>
              <w:rFonts w:ascii="Arial" w:eastAsiaTheme="minorEastAsia" w:hAnsi="Arial" w:cs="Arial"/>
              <w:b w:val="0"/>
              <w:bCs w:val="0"/>
              <w:i w:val="0"/>
              <w:iCs w:val="0"/>
              <w:noProof/>
              <w:sz w:val="22"/>
              <w:szCs w:val="22"/>
            </w:rPr>
          </w:pPr>
          <w:bookmarkStart w:id="4" w:name="_Hlk110692553"/>
          <w:bookmarkStart w:id="5" w:name="_Hlk66819737"/>
          <w:bookmarkEnd w:id="3"/>
          <w:r>
            <w:rPr>
              <w:rFonts w:ascii="Arial" w:hAnsi="Arial" w:cs="Arial"/>
              <w:b w:val="0"/>
              <w:bCs w:val="0"/>
              <w:i w:val="0"/>
              <w:iCs w:val="0"/>
              <w:sz w:val="22"/>
              <w:szCs w:val="22"/>
            </w:rPr>
            <w:t>2</w:t>
          </w:r>
          <w:r w:rsidR="00E411CE" w:rsidRPr="001D5C5E">
            <w:rPr>
              <w:rFonts w:ascii="Arial" w:hAnsi="Arial" w:cs="Arial"/>
              <w:b w:val="0"/>
              <w:bCs w:val="0"/>
              <w:i w:val="0"/>
              <w:iCs w:val="0"/>
              <w:sz w:val="22"/>
              <w:szCs w:val="22"/>
            </w:rPr>
            <w:t>.</w:t>
          </w:r>
          <w:r w:rsidR="00947DF0" w:rsidRPr="001D5C5E">
            <w:rPr>
              <w:rFonts w:ascii="Arial" w:hAnsi="Arial" w:cs="Arial"/>
              <w:b w:val="0"/>
              <w:bCs w:val="0"/>
              <w:i w:val="0"/>
              <w:iCs w:val="0"/>
              <w:sz w:val="22"/>
              <w:szCs w:val="22"/>
            </w:rPr>
            <w:t>1</w:t>
          </w:r>
          <w:r w:rsidR="00E411CE" w:rsidRPr="001D5C5E">
            <w:rPr>
              <w:rFonts w:ascii="Arial" w:hAnsi="Arial" w:cs="Arial"/>
              <w:b w:val="0"/>
              <w:bCs w:val="0"/>
              <w:i w:val="0"/>
              <w:iCs w:val="0"/>
              <w:sz w:val="22"/>
              <w:szCs w:val="22"/>
            </w:rPr>
            <w:t xml:space="preserve"> </w:t>
          </w:r>
          <w:r w:rsidR="00AE00A6" w:rsidRPr="001D5C5E">
            <w:rPr>
              <w:rFonts w:ascii="Arial" w:hAnsi="Arial" w:cs="Arial"/>
              <w:b w:val="0"/>
              <w:bCs w:val="0"/>
              <w:i w:val="0"/>
              <w:iCs w:val="0"/>
              <w:sz w:val="22"/>
              <w:szCs w:val="22"/>
            </w:rPr>
            <w:t xml:space="preserve">Managing </w:t>
          </w:r>
          <w:r w:rsidR="001D2086" w:rsidRPr="001D5C5E">
            <w:rPr>
              <w:rFonts w:ascii="Arial" w:hAnsi="Arial" w:cs="Arial"/>
              <w:b w:val="0"/>
              <w:bCs w:val="0"/>
              <w:i w:val="0"/>
              <w:iCs w:val="0"/>
              <w:sz w:val="22"/>
              <w:szCs w:val="22"/>
            </w:rPr>
            <w:t xml:space="preserve">and leading to successful </w:t>
          </w:r>
          <w:r w:rsidR="00AE00A6" w:rsidRPr="001D5C5E">
            <w:rPr>
              <w:rFonts w:ascii="Arial" w:hAnsi="Arial" w:cs="Arial"/>
              <w:b w:val="0"/>
              <w:bCs w:val="0"/>
              <w:i w:val="0"/>
              <w:iCs w:val="0"/>
              <w:sz w:val="22"/>
              <w:szCs w:val="22"/>
            </w:rPr>
            <w:t>workplace change</w:t>
          </w:r>
          <w:bookmarkEnd w:id="4"/>
          <w:r w:rsidR="00255F3F" w:rsidRPr="001D5C5E">
            <w:rPr>
              <w:rFonts w:ascii="Arial" w:hAnsi="Arial" w:cs="Arial"/>
              <w:b w:val="0"/>
              <w:bCs w:val="0"/>
              <w:i w:val="0"/>
              <w:iCs w:val="0"/>
              <w:sz w:val="22"/>
              <w:szCs w:val="22"/>
            </w:rPr>
            <w:t xml:space="preserve"> </w:t>
          </w:r>
          <w:bookmarkEnd w:id="5"/>
          <w:r w:rsidR="009D5491" w:rsidRPr="001D5C5E">
            <w:rPr>
              <w:rFonts w:ascii="Arial" w:hAnsi="Arial" w:cs="Arial"/>
              <w:b w:val="0"/>
              <w:bCs w:val="0"/>
              <w:i w:val="0"/>
              <w:iCs w:val="0"/>
              <w:sz w:val="22"/>
              <w:szCs w:val="22"/>
            </w:rPr>
            <w:fldChar w:fldCharType="begin"/>
          </w:r>
          <w:r w:rsidR="009D5491" w:rsidRPr="001D5C5E">
            <w:rPr>
              <w:rFonts w:ascii="Arial" w:hAnsi="Arial" w:cs="Arial"/>
              <w:b w:val="0"/>
              <w:bCs w:val="0"/>
              <w:i w:val="0"/>
              <w:iCs w:val="0"/>
              <w:sz w:val="22"/>
              <w:szCs w:val="22"/>
            </w:rPr>
            <w:instrText xml:space="preserve"> HYPERLINK \l "_Toc64123724" </w:instrText>
          </w:r>
          <w:r w:rsidR="009D5491" w:rsidRPr="001D5C5E">
            <w:rPr>
              <w:rFonts w:ascii="Arial" w:hAnsi="Arial" w:cs="Arial"/>
              <w:b w:val="0"/>
              <w:bCs w:val="0"/>
              <w:i w:val="0"/>
              <w:iCs w:val="0"/>
              <w:sz w:val="22"/>
              <w:szCs w:val="22"/>
            </w:rPr>
            <w:fldChar w:fldCharType="separate"/>
          </w:r>
          <w:r w:rsidR="00BD346D" w:rsidRPr="001D5C5E">
            <w:rPr>
              <w:rFonts w:ascii="Arial" w:hAnsi="Arial" w:cs="Arial"/>
              <w:b w:val="0"/>
              <w:bCs w:val="0"/>
              <w:i w:val="0"/>
              <w:iCs w:val="0"/>
              <w:noProof/>
              <w:webHidden/>
              <w:sz w:val="22"/>
              <w:szCs w:val="22"/>
            </w:rPr>
            <w:tab/>
          </w:r>
          <w:r w:rsidR="00D26F5F">
            <w:rPr>
              <w:rFonts w:ascii="Arial" w:hAnsi="Arial" w:cs="Arial"/>
              <w:b w:val="0"/>
              <w:bCs w:val="0"/>
              <w:i w:val="0"/>
              <w:iCs w:val="0"/>
              <w:noProof/>
              <w:webHidden/>
              <w:sz w:val="22"/>
              <w:szCs w:val="22"/>
            </w:rPr>
            <w:t>7</w:t>
          </w:r>
          <w:r w:rsidR="009D5491" w:rsidRPr="001D5C5E">
            <w:rPr>
              <w:rFonts w:ascii="Arial" w:hAnsi="Arial" w:cs="Arial"/>
              <w:b w:val="0"/>
              <w:bCs w:val="0"/>
              <w:i w:val="0"/>
              <w:iCs w:val="0"/>
              <w:noProof/>
              <w:sz w:val="22"/>
              <w:szCs w:val="22"/>
            </w:rPr>
            <w:fldChar w:fldCharType="end"/>
          </w:r>
        </w:p>
        <w:p w14:paraId="4F5E9B0E" w14:textId="6414F5DC" w:rsidR="00BD346D" w:rsidRPr="001D5C5E" w:rsidRDefault="00C30866" w:rsidP="00715D2C">
          <w:pPr>
            <w:pStyle w:val="TOC2"/>
            <w:ind w:left="0"/>
            <w:rPr>
              <w:rFonts w:ascii="Arial" w:eastAsiaTheme="minorEastAsia" w:hAnsi="Arial" w:cs="Arial"/>
              <w:b w:val="0"/>
              <w:bCs w:val="0"/>
              <w:i w:val="0"/>
              <w:iCs w:val="0"/>
              <w:noProof/>
              <w:sz w:val="22"/>
              <w:szCs w:val="22"/>
            </w:rPr>
          </w:pPr>
          <w:bookmarkStart w:id="6" w:name="_Hlk67775464"/>
          <w:bookmarkStart w:id="7" w:name="_Hlk66819759"/>
          <w:bookmarkStart w:id="8" w:name="_Hlk110704330"/>
          <w:bookmarkStart w:id="9" w:name="_Hlk112586936"/>
          <w:r>
            <w:rPr>
              <w:rFonts w:ascii="Arial" w:hAnsi="Arial" w:cs="Arial"/>
              <w:b w:val="0"/>
              <w:bCs w:val="0"/>
              <w:i w:val="0"/>
              <w:iCs w:val="0"/>
              <w:sz w:val="22"/>
              <w:szCs w:val="22"/>
            </w:rPr>
            <w:t>2</w:t>
          </w:r>
          <w:r w:rsidR="00573BEA" w:rsidRPr="001D5C5E">
            <w:rPr>
              <w:rFonts w:ascii="Arial" w:hAnsi="Arial" w:cs="Arial"/>
              <w:b w:val="0"/>
              <w:bCs w:val="0"/>
              <w:i w:val="0"/>
              <w:iCs w:val="0"/>
              <w:sz w:val="22"/>
              <w:szCs w:val="22"/>
            </w:rPr>
            <w:t>.</w:t>
          </w:r>
          <w:r w:rsidR="00947DF0" w:rsidRPr="001D5C5E">
            <w:rPr>
              <w:rFonts w:ascii="Arial" w:hAnsi="Arial" w:cs="Arial"/>
              <w:b w:val="0"/>
              <w:bCs w:val="0"/>
              <w:i w:val="0"/>
              <w:iCs w:val="0"/>
              <w:sz w:val="22"/>
              <w:szCs w:val="22"/>
            </w:rPr>
            <w:t>2</w:t>
          </w:r>
          <w:r w:rsidR="00573BEA" w:rsidRPr="001D5C5E">
            <w:rPr>
              <w:rFonts w:ascii="Arial" w:hAnsi="Arial" w:cs="Arial"/>
              <w:b w:val="0"/>
              <w:bCs w:val="0"/>
              <w:i w:val="0"/>
              <w:iCs w:val="0"/>
              <w:sz w:val="22"/>
              <w:szCs w:val="22"/>
            </w:rPr>
            <w:t xml:space="preserve"> </w:t>
          </w:r>
          <w:bookmarkEnd w:id="6"/>
          <w:bookmarkEnd w:id="7"/>
          <w:r w:rsidR="001C749F" w:rsidRPr="001D5C5E">
            <w:rPr>
              <w:rFonts w:ascii="Arial" w:hAnsi="Arial" w:cs="Arial"/>
              <w:b w:val="0"/>
              <w:bCs w:val="0"/>
              <w:i w:val="0"/>
              <w:iCs w:val="0"/>
              <w:sz w:val="22"/>
              <w:szCs w:val="22"/>
            </w:rPr>
            <w:t>Implementing</w:t>
          </w:r>
          <w:r w:rsidR="00823875" w:rsidRPr="001D5C5E">
            <w:rPr>
              <w:rFonts w:ascii="Arial" w:hAnsi="Arial" w:cs="Arial"/>
              <w:b w:val="0"/>
              <w:bCs w:val="0"/>
              <w:i w:val="0"/>
              <w:iCs w:val="0"/>
              <w:sz w:val="22"/>
              <w:szCs w:val="22"/>
            </w:rPr>
            <w:t xml:space="preserve"> and managing resistance to change</w:t>
          </w:r>
          <w:bookmarkEnd w:id="8"/>
          <w:r w:rsidR="009D5491" w:rsidRPr="001D5C5E">
            <w:rPr>
              <w:rFonts w:ascii="Arial" w:hAnsi="Arial" w:cs="Arial"/>
              <w:b w:val="0"/>
              <w:bCs w:val="0"/>
              <w:i w:val="0"/>
              <w:iCs w:val="0"/>
              <w:sz w:val="22"/>
              <w:szCs w:val="22"/>
            </w:rPr>
            <w:fldChar w:fldCharType="begin"/>
          </w:r>
          <w:r w:rsidR="009D5491" w:rsidRPr="001D5C5E">
            <w:rPr>
              <w:rFonts w:ascii="Arial" w:hAnsi="Arial" w:cs="Arial"/>
              <w:b w:val="0"/>
              <w:bCs w:val="0"/>
              <w:i w:val="0"/>
              <w:iCs w:val="0"/>
              <w:sz w:val="22"/>
              <w:szCs w:val="22"/>
            </w:rPr>
            <w:instrText xml:space="preserve"> HYPERLINK \l "_Toc64123725" </w:instrText>
          </w:r>
          <w:r w:rsidR="009D5491" w:rsidRPr="001D5C5E">
            <w:rPr>
              <w:rFonts w:ascii="Arial" w:hAnsi="Arial" w:cs="Arial"/>
              <w:b w:val="0"/>
              <w:bCs w:val="0"/>
              <w:i w:val="0"/>
              <w:iCs w:val="0"/>
              <w:sz w:val="22"/>
              <w:szCs w:val="22"/>
            </w:rPr>
            <w:fldChar w:fldCharType="separate"/>
          </w:r>
          <w:r w:rsidR="00BD346D" w:rsidRPr="001D5C5E">
            <w:rPr>
              <w:rFonts w:ascii="Arial" w:hAnsi="Arial" w:cs="Arial"/>
              <w:b w:val="0"/>
              <w:bCs w:val="0"/>
              <w:i w:val="0"/>
              <w:iCs w:val="0"/>
              <w:noProof/>
              <w:webHidden/>
              <w:sz w:val="22"/>
              <w:szCs w:val="22"/>
            </w:rPr>
            <w:tab/>
          </w:r>
          <w:r w:rsidR="00D26F5F">
            <w:rPr>
              <w:rFonts w:ascii="Arial" w:hAnsi="Arial" w:cs="Arial"/>
              <w:b w:val="0"/>
              <w:bCs w:val="0"/>
              <w:i w:val="0"/>
              <w:iCs w:val="0"/>
              <w:noProof/>
              <w:webHidden/>
              <w:sz w:val="22"/>
              <w:szCs w:val="22"/>
            </w:rPr>
            <w:t>9</w:t>
          </w:r>
          <w:r w:rsidR="009D5491" w:rsidRPr="001D5C5E">
            <w:rPr>
              <w:rFonts w:ascii="Arial" w:hAnsi="Arial" w:cs="Arial"/>
              <w:b w:val="0"/>
              <w:bCs w:val="0"/>
              <w:i w:val="0"/>
              <w:iCs w:val="0"/>
              <w:noProof/>
              <w:sz w:val="22"/>
              <w:szCs w:val="22"/>
            </w:rPr>
            <w:fldChar w:fldCharType="end"/>
          </w:r>
        </w:p>
        <w:p w14:paraId="484D29E8" w14:textId="69359508" w:rsidR="008C7FF6" w:rsidRPr="001D5C5E" w:rsidRDefault="00C30866" w:rsidP="008C7FF6">
          <w:pPr>
            <w:pStyle w:val="TOC2"/>
            <w:ind w:left="0"/>
            <w:rPr>
              <w:rFonts w:ascii="Arial" w:eastAsiaTheme="minorEastAsia" w:hAnsi="Arial" w:cs="Arial"/>
              <w:b w:val="0"/>
              <w:bCs w:val="0"/>
              <w:i w:val="0"/>
              <w:iCs w:val="0"/>
              <w:noProof/>
              <w:sz w:val="22"/>
              <w:szCs w:val="22"/>
            </w:rPr>
          </w:pPr>
          <w:bookmarkStart w:id="10" w:name="_Hlk113181301"/>
          <w:bookmarkStart w:id="11" w:name="_Hlk66819786"/>
          <w:bookmarkEnd w:id="9"/>
          <w:r>
            <w:rPr>
              <w:rFonts w:ascii="Arial" w:hAnsi="Arial" w:cs="Arial"/>
              <w:b w:val="0"/>
              <w:bCs w:val="0"/>
              <w:i w:val="0"/>
              <w:iCs w:val="0"/>
              <w:sz w:val="22"/>
              <w:szCs w:val="22"/>
            </w:rPr>
            <w:t>2</w:t>
          </w:r>
          <w:r w:rsidR="008C7FF6" w:rsidRPr="001D5C5E">
            <w:rPr>
              <w:rFonts w:ascii="Arial" w:hAnsi="Arial" w:cs="Arial"/>
              <w:b w:val="0"/>
              <w:bCs w:val="0"/>
              <w:i w:val="0"/>
              <w:iCs w:val="0"/>
              <w:sz w:val="22"/>
              <w:szCs w:val="22"/>
            </w:rPr>
            <w:t>.</w:t>
          </w:r>
          <w:r w:rsidR="00947DF0" w:rsidRPr="001D5C5E">
            <w:rPr>
              <w:rFonts w:ascii="Arial" w:hAnsi="Arial" w:cs="Arial"/>
              <w:b w:val="0"/>
              <w:bCs w:val="0"/>
              <w:i w:val="0"/>
              <w:iCs w:val="0"/>
              <w:sz w:val="22"/>
              <w:szCs w:val="22"/>
            </w:rPr>
            <w:t>3</w:t>
          </w:r>
          <w:r w:rsidR="008C7FF6" w:rsidRPr="001D5C5E">
            <w:rPr>
              <w:rFonts w:ascii="Arial" w:hAnsi="Arial" w:cs="Arial"/>
              <w:b w:val="0"/>
              <w:bCs w:val="0"/>
              <w:i w:val="0"/>
              <w:iCs w:val="0"/>
              <w:sz w:val="22"/>
              <w:szCs w:val="22"/>
            </w:rPr>
            <w:t xml:space="preserve"> Examples of change</w:t>
          </w:r>
          <w:r w:rsidR="00EC0BEE" w:rsidRPr="001D5C5E">
            <w:rPr>
              <w:rFonts w:ascii="Arial" w:hAnsi="Arial" w:cs="Arial"/>
              <w:b w:val="0"/>
              <w:bCs w:val="0"/>
              <w:i w:val="0"/>
              <w:iCs w:val="0"/>
              <w:sz w:val="22"/>
              <w:szCs w:val="22"/>
            </w:rPr>
            <w:t xml:space="preserve"> models</w:t>
          </w:r>
          <w:hyperlink w:anchor="_Toc64123725" w:history="1">
            <w:r w:rsidR="008C7FF6" w:rsidRPr="001D5C5E">
              <w:rPr>
                <w:rFonts w:ascii="Arial" w:hAnsi="Arial" w:cs="Arial"/>
                <w:b w:val="0"/>
                <w:bCs w:val="0"/>
                <w:i w:val="0"/>
                <w:iCs w:val="0"/>
                <w:noProof/>
                <w:webHidden/>
                <w:sz w:val="22"/>
                <w:szCs w:val="22"/>
              </w:rPr>
              <w:tab/>
            </w:r>
            <w:r w:rsidR="00D26F5F">
              <w:rPr>
                <w:rFonts w:ascii="Arial" w:hAnsi="Arial" w:cs="Arial"/>
                <w:b w:val="0"/>
                <w:bCs w:val="0"/>
                <w:i w:val="0"/>
                <w:iCs w:val="0"/>
                <w:noProof/>
                <w:webHidden/>
                <w:sz w:val="22"/>
                <w:szCs w:val="22"/>
              </w:rPr>
              <w:t>10</w:t>
            </w:r>
          </w:hyperlink>
          <w:bookmarkEnd w:id="10"/>
        </w:p>
        <w:p w14:paraId="7B6F460B" w14:textId="47F3840B" w:rsidR="00BD346D" w:rsidRPr="001D5C5E" w:rsidRDefault="00C30866" w:rsidP="00715D2C">
          <w:pPr>
            <w:pStyle w:val="TOC2"/>
            <w:ind w:left="0"/>
            <w:rPr>
              <w:rFonts w:ascii="Arial" w:eastAsiaTheme="minorEastAsia" w:hAnsi="Arial" w:cs="Arial"/>
              <w:b w:val="0"/>
              <w:bCs w:val="0"/>
              <w:i w:val="0"/>
              <w:iCs w:val="0"/>
              <w:noProof/>
              <w:sz w:val="22"/>
              <w:szCs w:val="22"/>
            </w:rPr>
          </w:pPr>
          <w:bookmarkStart w:id="12" w:name="_Hlk113181257"/>
          <w:r>
            <w:rPr>
              <w:rFonts w:ascii="Arial" w:hAnsi="Arial" w:cs="Arial"/>
              <w:b w:val="0"/>
              <w:bCs w:val="0"/>
              <w:i w:val="0"/>
              <w:iCs w:val="0"/>
              <w:sz w:val="22"/>
              <w:szCs w:val="22"/>
            </w:rPr>
            <w:t>2</w:t>
          </w:r>
          <w:r w:rsidR="00BB39D9" w:rsidRPr="001D5C5E">
            <w:rPr>
              <w:rFonts w:ascii="Arial" w:hAnsi="Arial" w:cs="Arial"/>
              <w:b w:val="0"/>
              <w:bCs w:val="0"/>
              <w:i w:val="0"/>
              <w:iCs w:val="0"/>
              <w:sz w:val="22"/>
              <w:szCs w:val="22"/>
            </w:rPr>
            <w:t>.</w:t>
          </w:r>
          <w:r w:rsidR="00947DF0" w:rsidRPr="001D5C5E">
            <w:rPr>
              <w:rFonts w:ascii="Arial" w:hAnsi="Arial" w:cs="Arial"/>
              <w:b w:val="0"/>
              <w:bCs w:val="0"/>
              <w:i w:val="0"/>
              <w:iCs w:val="0"/>
              <w:sz w:val="22"/>
              <w:szCs w:val="22"/>
            </w:rPr>
            <w:t>4</w:t>
          </w:r>
          <w:r w:rsidR="00BB39D9" w:rsidRPr="001D5C5E">
            <w:rPr>
              <w:rFonts w:ascii="Arial" w:hAnsi="Arial" w:cs="Arial"/>
              <w:b w:val="0"/>
              <w:bCs w:val="0"/>
              <w:i w:val="0"/>
              <w:iCs w:val="0"/>
              <w:sz w:val="22"/>
              <w:szCs w:val="22"/>
            </w:rPr>
            <w:t xml:space="preserve"> Covid-19 and </w:t>
          </w:r>
          <w:r w:rsidR="001D2086" w:rsidRPr="001D5C5E">
            <w:rPr>
              <w:rFonts w:ascii="Arial" w:hAnsi="Arial" w:cs="Arial"/>
              <w:b w:val="0"/>
              <w:bCs w:val="0"/>
              <w:i w:val="0"/>
              <w:iCs w:val="0"/>
              <w:sz w:val="22"/>
              <w:szCs w:val="22"/>
            </w:rPr>
            <w:t>change in the workplace</w:t>
          </w:r>
          <w:bookmarkEnd w:id="11"/>
          <w:r w:rsidR="009D5491" w:rsidRPr="001D5C5E">
            <w:rPr>
              <w:rFonts w:ascii="Arial" w:hAnsi="Arial" w:cs="Arial"/>
              <w:b w:val="0"/>
              <w:bCs w:val="0"/>
              <w:i w:val="0"/>
              <w:iCs w:val="0"/>
              <w:sz w:val="22"/>
              <w:szCs w:val="22"/>
            </w:rPr>
            <w:fldChar w:fldCharType="begin"/>
          </w:r>
          <w:r w:rsidR="009D5491" w:rsidRPr="001D5C5E">
            <w:rPr>
              <w:rFonts w:ascii="Arial" w:hAnsi="Arial" w:cs="Arial"/>
              <w:b w:val="0"/>
              <w:bCs w:val="0"/>
              <w:i w:val="0"/>
              <w:iCs w:val="0"/>
              <w:sz w:val="22"/>
              <w:szCs w:val="22"/>
            </w:rPr>
            <w:instrText xml:space="preserve"> HYPERLINK \l "_Toc64123726" </w:instrText>
          </w:r>
          <w:r w:rsidR="009D5491" w:rsidRPr="001D5C5E">
            <w:rPr>
              <w:rFonts w:ascii="Arial" w:hAnsi="Arial" w:cs="Arial"/>
              <w:b w:val="0"/>
              <w:bCs w:val="0"/>
              <w:i w:val="0"/>
              <w:iCs w:val="0"/>
              <w:sz w:val="22"/>
              <w:szCs w:val="22"/>
            </w:rPr>
            <w:fldChar w:fldCharType="separate"/>
          </w:r>
          <w:r w:rsidR="00BD346D" w:rsidRPr="001D5C5E">
            <w:rPr>
              <w:rFonts w:ascii="Arial" w:hAnsi="Arial" w:cs="Arial"/>
              <w:b w:val="0"/>
              <w:bCs w:val="0"/>
              <w:i w:val="0"/>
              <w:iCs w:val="0"/>
              <w:noProof/>
              <w:webHidden/>
              <w:sz w:val="22"/>
              <w:szCs w:val="22"/>
            </w:rPr>
            <w:tab/>
          </w:r>
          <w:r w:rsidR="00D26F5F">
            <w:rPr>
              <w:rFonts w:ascii="Arial" w:hAnsi="Arial" w:cs="Arial"/>
              <w:b w:val="0"/>
              <w:bCs w:val="0"/>
              <w:i w:val="0"/>
              <w:iCs w:val="0"/>
              <w:noProof/>
              <w:webHidden/>
              <w:sz w:val="22"/>
              <w:szCs w:val="22"/>
            </w:rPr>
            <w:t>12</w:t>
          </w:r>
          <w:r w:rsidR="009D5491" w:rsidRPr="001D5C5E">
            <w:rPr>
              <w:rFonts w:ascii="Arial" w:hAnsi="Arial" w:cs="Arial"/>
              <w:b w:val="0"/>
              <w:bCs w:val="0"/>
              <w:i w:val="0"/>
              <w:iCs w:val="0"/>
              <w:noProof/>
              <w:sz w:val="22"/>
              <w:szCs w:val="22"/>
            </w:rPr>
            <w:fldChar w:fldCharType="end"/>
          </w:r>
          <w:bookmarkEnd w:id="12"/>
        </w:p>
        <w:p w14:paraId="7BC329D6" w14:textId="26CF6ECA" w:rsidR="00625032" w:rsidRDefault="00C30866" w:rsidP="00715D2C">
          <w:pPr>
            <w:pStyle w:val="TOC2"/>
            <w:ind w:left="0"/>
            <w:rPr>
              <w:rFonts w:ascii="Arial" w:hAnsi="Arial" w:cs="Arial"/>
              <w:i w:val="0"/>
              <w:iCs w:val="0"/>
              <w:sz w:val="22"/>
              <w:szCs w:val="22"/>
            </w:rPr>
          </w:pPr>
          <w:r>
            <w:rPr>
              <w:rFonts w:ascii="Arial" w:hAnsi="Arial" w:cs="Arial"/>
              <w:b w:val="0"/>
              <w:bCs w:val="0"/>
              <w:i w:val="0"/>
              <w:iCs w:val="0"/>
              <w:sz w:val="22"/>
              <w:szCs w:val="22"/>
            </w:rPr>
            <w:t>2</w:t>
          </w:r>
          <w:r w:rsidR="00625032" w:rsidRPr="001D5C5E">
            <w:rPr>
              <w:rFonts w:ascii="Arial" w:hAnsi="Arial" w:cs="Arial"/>
              <w:b w:val="0"/>
              <w:bCs w:val="0"/>
              <w:i w:val="0"/>
              <w:iCs w:val="0"/>
              <w:sz w:val="22"/>
              <w:szCs w:val="22"/>
            </w:rPr>
            <w:t>.</w:t>
          </w:r>
          <w:r w:rsidR="00AF354F">
            <w:rPr>
              <w:rFonts w:ascii="Arial" w:hAnsi="Arial" w:cs="Arial"/>
              <w:b w:val="0"/>
              <w:bCs w:val="0"/>
              <w:i w:val="0"/>
              <w:iCs w:val="0"/>
              <w:sz w:val="22"/>
              <w:szCs w:val="22"/>
            </w:rPr>
            <w:t>5</w:t>
          </w:r>
          <w:r w:rsidR="00625032" w:rsidRPr="001D5C5E">
            <w:rPr>
              <w:rFonts w:ascii="Arial" w:hAnsi="Arial" w:cs="Arial"/>
              <w:b w:val="0"/>
              <w:bCs w:val="0"/>
              <w:i w:val="0"/>
              <w:iCs w:val="0"/>
              <w:sz w:val="22"/>
              <w:szCs w:val="22"/>
            </w:rPr>
            <w:t xml:space="preserve"> </w:t>
          </w:r>
          <w:r w:rsidR="00AF354F" w:rsidRPr="00AF354F">
            <w:rPr>
              <w:rFonts w:ascii="Arial" w:hAnsi="Arial" w:cs="Arial"/>
              <w:b w:val="0"/>
              <w:bCs w:val="0"/>
              <w:i w:val="0"/>
              <w:iCs w:val="0"/>
              <w:sz w:val="22"/>
              <w:szCs w:val="22"/>
            </w:rPr>
            <w:t xml:space="preserve">Workplace scenario – Trauma &amp; Orthopaedic workplace change </w:t>
          </w:r>
          <w:hyperlink w:anchor="_Toc64123725" w:history="1">
            <w:r w:rsidR="00625032" w:rsidRPr="001D5C5E">
              <w:rPr>
                <w:rFonts w:ascii="Arial" w:hAnsi="Arial" w:cs="Arial"/>
                <w:b w:val="0"/>
                <w:bCs w:val="0"/>
                <w:i w:val="0"/>
                <w:iCs w:val="0"/>
                <w:noProof/>
                <w:webHidden/>
                <w:sz w:val="22"/>
                <w:szCs w:val="22"/>
              </w:rPr>
              <w:tab/>
            </w:r>
            <w:r w:rsidR="00D26F5F">
              <w:rPr>
                <w:rFonts w:ascii="Arial" w:hAnsi="Arial" w:cs="Arial"/>
                <w:b w:val="0"/>
                <w:bCs w:val="0"/>
                <w:i w:val="0"/>
                <w:iCs w:val="0"/>
                <w:noProof/>
                <w:webHidden/>
                <w:sz w:val="22"/>
                <w:szCs w:val="22"/>
              </w:rPr>
              <w:t>13</w:t>
            </w:r>
          </w:hyperlink>
        </w:p>
        <w:p w14:paraId="76DF0BA7" w14:textId="6DFAE303" w:rsidR="00BD346D" w:rsidRPr="001D5C5E" w:rsidRDefault="00C30866" w:rsidP="00715D2C">
          <w:pPr>
            <w:pStyle w:val="TOC2"/>
            <w:ind w:left="0"/>
            <w:rPr>
              <w:rFonts w:ascii="Arial" w:eastAsiaTheme="minorEastAsia" w:hAnsi="Arial" w:cs="Arial"/>
              <w:i w:val="0"/>
              <w:iCs w:val="0"/>
              <w:noProof/>
              <w:sz w:val="22"/>
              <w:szCs w:val="22"/>
            </w:rPr>
          </w:pPr>
          <w:r>
            <w:rPr>
              <w:rFonts w:ascii="Arial" w:hAnsi="Arial" w:cs="Arial"/>
              <w:i w:val="0"/>
              <w:iCs w:val="0"/>
              <w:sz w:val="22"/>
              <w:szCs w:val="22"/>
            </w:rPr>
            <w:t>3</w:t>
          </w:r>
          <w:r w:rsidR="00E411CE" w:rsidRPr="001D5C5E">
            <w:rPr>
              <w:rFonts w:ascii="Arial" w:hAnsi="Arial" w:cs="Arial"/>
              <w:i w:val="0"/>
              <w:iCs w:val="0"/>
              <w:sz w:val="22"/>
              <w:szCs w:val="22"/>
            </w:rPr>
            <w:t>.0 Evaluate</w:t>
          </w:r>
          <w:r w:rsidR="00623347" w:rsidRPr="001D5C5E">
            <w:rPr>
              <w:rFonts w:ascii="Arial" w:hAnsi="Arial" w:cs="Arial"/>
              <w:i w:val="0"/>
              <w:iCs w:val="0"/>
              <w:sz w:val="22"/>
              <w:szCs w:val="22"/>
            </w:rPr>
            <w:t xml:space="preserve"> how organisational stakeholders can be efficiently led through complex workplace change </w:t>
          </w:r>
          <w:hyperlink w:anchor="_Toc64123727" w:history="1">
            <w:r w:rsidR="00BD346D" w:rsidRPr="001D5C5E">
              <w:rPr>
                <w:rFonts w:ascii="Arial" w:hAnsi="Arial" w:cs="Arial"/>
                <w:i w:val="0"/>
                <w:iCs w:val="0"/>
                <w:noProof/>
                <w:webHidden/>
                <w:sz w:val="22"/>
                <w:szCs w:val="22"/>
              </w:rPr>
              <w:tab/>
            </w:r>
            <w:r w:rsidR="00D26F5F">
              <w:rPr>
                <w:rFonts w:ascii="Arial" w:hAnsi="Arial" w:cs="Arial"/>
                <w:i w:val="0"/>
                <w:iCs w:val="0"/>
                <w:noProof/>
                <w:webHidden/>
                <w:sz w:val="22"/>
                <w:szCs w:val="22"/>
              </w:rPr>
              <w:t>14</w:t>
            </w:r>
          </w:hyperlink>
        </w:p>
        <w:p w14:paraId="70A70B3D" w14:textId="5F3E29F4" w:rsidR="00BD346D" w:rsidRPr="001D5C5E" w:rsidRDefault="00C30866" w:rsidP="001D6AA5">
          <w:pPr>
            <w:pStyle w:val="TOC1"/>
            <w:rPr>
              <w:rFonts w:ascii="Arial" w:eastAsiaTheme="minorEastAsia" w:hAnsi="Arial" w:cs="Arial"/>
              <w:b w:val="0"/>
              <w:bCs w:val="0"/>
              <w:i w:val="0"/>
              <w:iCs w:val="0"/>
              <w:sz w:val="22"/>
              <w:szCs w:val="22"/>
            </w:rPr>
          </w:pPr>
          <w:r>
            <w:rPr>
              <w:rFonts w:ascii="Arial" w:hAnsi="Arial" w:cs="Arial"/>
              <w:b w:val="0"/>
              <w:bCs w:val="0"/>
              <w:i w:val="0"/>
              <w:iCs w:val="0"/>
              <w:sz w:val="22"/>
              <w:szCs w:val="22"/>
            </w:rPr>
            <w:t>3</w:t>
          </w:r>
          <w:r w:rsidR="008A2A95" w:rsidRPr="001D5C5E">
            <w:rPr>
              <w:rFonts w:ascii="Arial" w:hAnsi="Arial" w:cs="Arial"/>
              <w:b w:val="0"/>
              <w:bCs w:val="0"/>
              <w:i w:val="0"/>
              <w:iCs w:val="0"/>
              <w:sz w:val="22"/>
              <w:szCs w:val="22"/>
            </w:rPr>
            <w:t xml:space="preserve">.1 What is stakeholder analysis? </w:t>
          </w:r>
          <w:hyperlink w:anchor="_Toc64123730" w:history="1">
            <w:r w:rsidR="00BD346D" w:rsidRPr="001D5C5E">
              <w:rPr>
                <w:rFonts w:ascii="Arial" w:hAnsi="Arial" w:cs="Arial"/>
                <w:b w:val="0"/>
                <w:bCs w:val="0"/>
                <w:i w:val="0"/>
                <w:iCs w:val="0"/>
                <w:webHidden/>
                <w:sz w:val="22"/>
                <w:szCs w:val="22"/>
              </w:rPr>
              <w:tab/>
            </w:r>
          </w:hyperlink>
          <w:r w:rsidR="007F74A1" w:rsidRPr="001D5C5E">
            <w:rPr>
              <w:rFonts w:ascii="Arial" w:hAnsi="Arial" w:cs="Arial"/>
              <w:b w:val="0"/>
              <w:bCs w:val="0"/>
              <w:i w:val="0"/>
              <w:iCs w:val="0"/>
              <w:sz w:val="22"/>
              <w:szCs w:val="22"/>
            </w:rPr>
            <w:t>1</w:t>
          </w:r>
          <w:r w:rsidR="00D26F5F">
            <w:rPr>
              <w:rFonts w:ascii="Arial" w:hAnsi="Arial" w:cs="Arial"/>
              <w:b w:val="0"/>
              <w:bCs w:val="0"/>
              <w:i w:val="0"/>
              <w:iCs w:val="0"/>
              <w:sz w:val="22"/>
              <w:szCs w:val="22"/>
            </w:rPr>
            <w:t>5</w:t>
          </w:r>
        </w:p>
        <w:p w14:paraId="5367235D" w14:textId="176E7600" w:rsidR="00BD346D" w:rsidRPr="001D5C5E" w:rsidRDefault="00C30866" w:rsidP="00715D2C">
          <w:pPr>
            <w:pStyle w:val="TOC2"/>
            <w:ind w:left="0"/>
            <w:rPr>
              <w:rFonts w:ascii="Arial" w:eastAsiaTheme="minorEastAsia" w:hAnsi="Arial" w:cs="Arial"/>
              <w:b w:val="0"/>
              <w:bCs w:val="0"/>
              <w:i w:val="0"/>
              <w:iCs w:val="0"/>
              <w:noProof/>
              <w:sz w:val="22"/>
              <w:szCs w:val="22"/>
            </w:rPr>
          </w:pPr>
          <w:bookmarkStart w:id="13" w:name="_Hlk110704474"/>
          <w:r>
            <w:rPr>
              <w:rFonts w:ascii="Arial" w:hAnsi="Arial" w:cs="Arial"/>
              <w:b w:val="0"/>
              <w:bCs w:val="0"/>
              <w:i w:val="0"/>
              <w:iCs w:val="0"/>
              <w:sz w:val="22"/>
              <w:szCs w:val="22"/>
            </w:rPr>
            <w:t>3</w:t>
          </w:r>
          <w:r w:rsidR="00367906" w:rsidRPr="001D5C5E">
            <w:rPr>
              <w:rFonts w:ascii="Arial" w:hAnsi="Arial" w:cs="Arial"/>
              <w:b w:val="0"/>
              <w:bCs w:val="0"/>
              <w:i w:val="0"/>
              <w:iCs w:val="0"/>
              <w:sz w:val="22"/>
              <w:szCs w:val="22"/>
            </w:rPr>
            <w:t>.2 The stakeholder</w:t>
          </w:r>
          <w:r w:rsidR="002139D3" w:rsidRPr="001D5C5E">
            <w:rPr>
              <w:rFonts w:ascii="Arial" w:hAnsi="Arial" w:cs="Arial"/>
              <w:b w:val="0"/>
              <w:bCs w:val="0"/>
              <w:i w:val="0"/>
              <w:iCs w:val="0"/>
              <w:sz w:val="22"/>
              <w:szCs w:val="22"/>
            </w:rPr>
            <w:t xml:space="preserve"> engagement</w:t>
          </w:r>
          <w:r w:rsidR="00493967" w:rsidRPr="001D5C5E">
            <w:rPr>
              <w:rFonts w:ascii="Arial" w:hAnsi="Arial" w:cs="Arial"/>
              <w:b w:val="0"/>
              <w:bCs w:val="0"/>
              <w:i w:val="0"/>
              <w:iCs w:val="0"/>
              <w:sz w:val="22"/>
              <w:szCs w:val="22"/>
            </w:rPr>
            <w:t xml:space="preserve"> and</w:t>
          </w:r>
          <w:r w:rsidR="00367906" w:rsidRPr="001D5C5E">
            <w:rPr>
              <w:rFonts w:ascii="Arial" w:hAnsi="Arial" w:cs="Arial"/>
              <w:b w:val="0"/>
              <w:bCs w:val="0"/>
              <w:i w:val="0"/>
              <w:iCs w:val="0"/>
              <w:sz w:val="22"/>
              <w:szCs w:val="22"/>
            </w:rPr>
            <w:t xml:space="preserve"> influence on </w:t>
          </w:r>
          <w:r w:rsidR="009A0FA9" w:rsidRPr="001D5C5E">
            <w:rPr>
              <w:rFonts w:ascii="Arial" w:hAnsi="Arial" w:cs="Arial"/>
              <w:b w:val="0"/>
              <w:bCs w:val="0"/>
              <w:i w:val="0"/>
              <w:iCs w:val="0"/>
              <w:sz w:val="22"/>
              <w:szCs w:val="22"/>
            </w:rPr>
            <w:t>an organisation</w:t>
          </w:r>
          <w:bookmarkEnd w:id="13"/>
          <w:r w:rsidR="00367906" w:rsidRPr="001D5C5E">
            <w:rPr>
              <w:rFonts w:ascii="Arial" w:hAnsi="Arial" w:cs="Arial"/>
              <w:b w:val="0"/>
              <w:bCs w:val="0"/>
              <w:i w:val="0"/>
              <w:iCs w:val="0"/>
              <w:sz w:val="22"/>
              <w:szCs w:val="22"/>
            </w:rPr>
            <w:fldChar w:fldCharType="begin"/>
          </w:r>
          <w:r w:rsidR="00367906" w:rsidRPr="001D5C5E">
            <w:rPr>
              <w:rFonts w:ascii="Arial" w:hAnsi="Arial" w:cs="Arial"/>
              <w:b w:val="0"/>
              <w:bCs w:val="0"/>
              <w:i w:val="0"/>
              <w:iCs w:val="0"/>
              <w:sz w:val="22"/>
              <w:szCs w:val="22"/>
            </w:rPr>
            <w:instrText xml:space="preserve"> HYPERLINK \l "_Toc64123731" </w:instrText>
          </w:r>
          <w:r w:rsidR="00367906" w:rsidRPr="001D5C5E">
            <w:rPr>
              <w:rFonts w:ascii="Arial" w:hAnsi="Arial" w:cs="Arial"/>
              <w:b w:val="0"/>
              <w:bCs w:val="0"/>
              <w:i w:val="0"/>
              <w:iCs w:val="0"/>
              <w:sz w:val="22"/>
              <w:szCs w:val="22"/>
            </w:rPr>
            <w:fldChar w:fldCharType="separate"/>
          </w:r>
          <w:r w:rsidR="00BD346D" w:rsidRPr="001D5C5E">
            <w:rPr>
              <w:rFonts w:ascii="Arial" w:hAnsi="Arial" w:cs="Arial"/>
              <w:b w:val="0"/>
              <w:bCs w:val="0"/>
              <w:i w:val="0"/>
              <w:iCs w:val="0"/>
              <w:noProof/>
              <w:webHidden/>
              <w:sz w:val="22"/>
              <w:szCs w:val="22"/>
            </w:rPr>
            <w:tab/>
          </w:r>
          <w:r w:rsidR="00367906" w:rsidRPr="001D5C5E">
            <w:rPr>
              <w:rFonts w:ascii="Arial" w:hAnsi="Arial" w:cs="Arial"/>
              <w:b w:val="0"/>
              <w:bCs w:val="0"/>
              <w:i w:val="0"/>
              <w:iCs w:val="0"/>
              <w:noProof/>
              <w:sz w:val="22"/>
              <w:szCs w:val="22"/>
            </w:rPr>
            <w:fldChar w:fldCharType="end"/>
          </w:r>
          <w:r w:rsidR="00E27958" w:rsidRPr="001D5C5E">
            <w:rPr>
              <w:rFonts w:ascii="Arial" w:hAnsi="Arial" w:cs="Arial"/>
              <w:b w:val="0"/>
              <w:bCs w:val="0"/>
              <w:i w:val="0"/>
              <w:iCs w:val="0"/>
              <w:noProof/>
              <w:sz w:val="22"/>
              <w:szCs w:val="22"/>
            </w:rPr>
            <w:t>1</w:t>
          </w:r>
          <w:r w:rsidR="00D26F5F">
            <w:rPr>
              <w:rFonts w:ascii="Arial" w:hAnsi="Arial" w:cs="Arial"/>
              <w:b w:val="0"/>
              <w:bCs w:val="0"/>
              <w:i w:val="0"/>
              <w:iCs w:val="0"/>
              <w:noProof/>
              <w:sz w:val="22"/>
              <w:szCs w:val="22"/>
            </w:rPr>
            <w:t>6</w:t>
          </w:r>
        </w:p>
        <w:p w14:paraId="0C2EE8D4" w14:textId="51A1DEE6" w:rsidR="00BD346D" w:rsidRPr="001D5C5E" w:rsidRDefault="00C30866" w:rsidP="001D6AA5">
          <w:pPr>
            <w:pStyle w:val="TOC1"/>
            <w:rPr>
              <w:rFonts w:ascii="Arial" w:eastAsiaTheme="minorEastAsia" w:hAnsi="Arial" w:cs="Arial"/>
              <w:i w:val="0"/>
              <w:iCs w:val="0"/>
              <w:sz w:val="22"/>
              <w:szCs w:val="22"/>
            </w:rPr>
          </w:pPr>
          <w:r w:rsidRPr="00C30866">
            <w:rPr>
              <w:rFonts w:ascii="Arial" w:hAnsi="Arial" w:cs="Arial"/>
              <w:i w:val="0"/>
              <w:iCs w:val="0"/>
              <w:sz w:val="22"/>
              <w:szCs w:val="22"/>
            </w:rPr>
            <w:t>4.0</w:t>
          </w:r>
          <w:r>
            <w:t xml:space="preserve"> </w:t>
          </w:r>
          <w:hyperlink w:anchor="_Toc64123735" w:history="1">
            <w:r w:rsidR="008E6C86" w:rsidRPr="001D5C5E">
              <w:rPr>
                <w:rStyle w:val="Hyperlink"/>
                <w:rFonts w:ascii="Arial" w:hAnsi="Arial" w:cs="Arial"/>
                <w:i w:val="0"/>
                <w:iCs w:val="0"/>
                <w:color w:val="auto"/>
                <w:sz w:val="22"/>
                <w:szCs w:val="22"/>
              </w:rPr>
              <w:t>Conclusion</w:t>
            </w:r>
            <w:r w:rsidR="00BD346D" w:rsidRPr="001D5C5E">
              <w:rPr>
                <w:rFonts w:ascii="Arial" w:hAnsi="Arial" w:cs="Arial"/>
                <w:i w:val="0"/>
                <w:iCs w:val="0"/>
                <w:webHidden/>
                <w:sz w:val="22"/>
                <w:szCs w:val="22"/>
              </w:rPr>
              <w:tab/>
            </w:r>
            <w:r w:rsidR="00BD346D" w:rsidRPr="001D5C5E">
              <w:rPr>
                <w:rFonts w:ascii="Arial" w:hAnsi="Arial" w:cs="Arial"/>
                <w:i w:val="0"/>
                <w:iCs w:val="0"/>
                <w:webHidden/>
                <w:sz w:val="22"/>
                <w:szCs w:val="22"/>
              </w:rPr>
              <w:fldChar w:fldCharType="begin"/>
            </w:r>
            <w:r w:rsidR="00BD346D" w:rsidRPr="001D5C5E">
              <w:rPr>
                <w:rFonts w:ascii="Arial" w:hAnsi="Arial" w:cs="Arial"/>
                <w:i w:val="0"/>
                <w:iCs w:val="0"/>
                <w:webHidden/>
                <w:sz w:val="22"/>
                <w:szCs w:val="22"/>
              </w:rPr>
              <w:instrText xml:space="preserve"> PAGEREF _Toc64123735 \h </w:instrText>
            </w:r>
            <w:r w:rsidR="00BD346D" w:rsidRPr="001D5C5E">
              <w:rPr>
                <w:rFonts w:ascii="Arial" w:hAnsi="Arial" w:cs="Arial"/>
                <w:i w:val="0"/>
                <w:iCs w:val="0"/>
                <w:webHidden/>
                <w:sz w:val="22"/>
                <w:szCs w:val="22"/>
              </w:rPr>
            </w:r>
            <w:r w:rsidR="00BD346D" w:rsidRPr="001D5C5E">
              <w:rPr>
                <w:rFonts w:ascii="Arial" w:hAnsi="Arial" w:cs="Arial"/>
                <w:i w:val="0"/>
                <w:iCs w:val="0"/>
                <w:webHidden/>
                <w:sz w:val="22"/>
                <w:szCs w:val="22"/>
              </w:rPr>
              <w:fldChar w:fldCharType="separate"/>
            </w:r>
            <w:r w:rsidR="00711C78">
              <w:rPr>
                <w:rFonts w:ascii="Arial" w:hAnsi="Arial" w:cs="Arial"/>
                <w:i w:val="0"/>
                <w:iCs w:val="0"/>
                <w:webHidden/>
                <w:sz w:val="22"/>
                <w:szCs w:val="22"/>
              </w:rPr>
              <w:t>1</w:t>
            </w:r>
            <w:r w:rsidR="00D26F5F">
              <w:rPr>
                <w:rFonts w:ascii="Arial" w:hAnsi="Arial" w:cs="Arial"/>
                <w:i w:val="0"/>
                <w:iCs w:val="0"/>
                <w:webHidden/>
                <w:sz w:val="22"/>
                <w:szCs w:val="22"/>
              </w:rPr>
              <w:t>7</w:t>
            </w:r>
            <w:r w:rsidR="00BD346D" w:rsidRPr="001D5C5E">
              <w:rPr>
                <w:rFonts w:ascii="Arial" w:hAnsi="Arial" w:cs="Arial"/>
                <w:i w:val="0"/>
                <w:iCs w:val="0"/>
                <w:webHidden/>
                <w:sz w:val="22"/>
                <w:szCs w:val="22"/>
              </w:rPr>
              <w:fldChar w:fldCharType="end"/>
            </w:r>
          </w:hyperlink>
        </w:p>
        <w:p w14:paraId="7EA6D578" w14:textId="404381D7" w:rsidR="00BD346D" w:rsidRPr="001D5C5E" w:rsidRDefault="001B4725" w:rsidP="007F2478">
          <w:pPr>
            <w:pStyle w:val="TOC2"/>
            <w:ind w:left="0"/>
            <w:rPr>
              <w:rFonts w:ascii="Arial" w:hAnsi="Arial" w:cs="Arial"/>
              <w:i w:val="0"/>
              <w:iCs w:val="0"/>
              <w:noProof/>
              <w:sz w:val="22"/>
              <w:szCs w:val="22"/>
            </w:rPr>
          </w:pPr>
          <w:hyperlink w:anchor="_Toc64123736" w:history="1">
            <w:r w:rsidR="00A364CF" w:rsidRPr="001D5C5E">
              <w:rPr>
                <w:rStyle w:val="Hyperlink"/>
                <w:rFonts w:ascii="Arial" w:hAnsi="Arial" w:cs="Arial"/>
                <w:i w:val="0"/>
                <w:iCs w:val="0"/>
                <w:noProof/>
                <w:color w:val="auto"/>
                <w:sz w:val="22"/>
                <w:szCs w:val="22"/>
              </w:rPr>
              <w:t>References</w:t>
            </w:r>
            <w:r w:rsidR="00BD346D" w:rsidRPr="001D5C5E">
              <w:rPr>
                <w:rFonts w:ascii="Arial" w:hAnsi="Arial" w:cs="Arial"/>
                <w:i w:val="0"/>
                <w:iCs w:val="0"/>
                <w:noProof/>
                <w:webHidden/>
                <w:sz w:val="22"/>
                <w:szCs w:val="22"/>
              </w:rPr>
              <w:tab/>
            </w:r>
            <w:r w:rsidR="00BD346D" w:rsidRPr="001D5C5E">
              <w:rPr>
                <w:rFonts w:ascii="Arial" w:hAnsi="Arial" w:cs="Arial"/>
                <w:i w:val="0"/>
                <w:iCs w:val="0"/>
                <w:noProof/>
                <w:webHidden/>
                <w:sz w:val="22"/>
                <w:szCs w:val="22"/>
              </w:rPr>
              <w:fldChar w:fldCharType="begin"/>
            </w:r>
            <w:r w:rsidR="00BD346D" w:rsidRPr="001D5C5E">
              <w:rPr>
                <w:rFonts w:ascii="Arial" w:hAnsi="Arial" w:cs="Arial"/>
                <w:i w:val="0"/>
                <w:iCs w:val="0"/>
                <w:noProof/>
                <w:webHidden/>
                <w:sz w:val="22"/>
                <w:szCs w:val="22"/>
              </w:rPr>
              <w:instrText xml:space="preserve"> PAGEREF _Toc64123736 \h </w:instrText>
            </w:r>
            <w:r w:rsidR="00BD346D" w:rsidRPr="001D5C5E">
              <w:rPr>
                <w:rFonts w:ascii="Arial" w:hAnsi="Arial" w:cs="Arial"/>
                <w:i w:val="0"/>
                <w:iCs w:val="0"/>
                <w:noProof/>
                <w:webHidden/>
                <w:sz w:val="22"/>
                <w:szCs w:val="22"/>
              </w:rPr>
            </w:r>
            <w:r w:rsidR="00BD346D" w:rsidRPr="001D5C5E">
              <w:rPr>
                <w:rFonts w:ascii="Arial" w:hAnsi="Arial" w:cs="Arial"/>
                <w:i w:val="0"/>
                <w:iCs w:val="0"/>
                <w:noProof/>
                <w:webHidden/>
                <w:sz w:val="22"/>
                <w:szCs w:val="22"/>
              </w:rPr>
              <w:fldChar w:fldCharType="separate"/>
            </w:r>
            <w:r w:rsidR="00711C78">
              <w:rPr>
                <w:rFonts w:ascii="Arial" w:hAnsi="Arial" w:cs="Arial"/>
                <w:i w:val="0"/>
                <w:iCs w:val="0"/>
                <w:noProof/>
                <w:webHidden/>
                <w:sz w:val="22"/>
                <w:szCs w:val="22"/>
              </w:rPr>
              <w:t>1</w:t>
            </w:r>
            <w:r w:rsidR="00D26F5F">
              <w:rPr>
                <w:rFonts w:ascii="Arial" w:hAnsi="Arial" w:cs="Arial"/>
                <w:i w:val="0"/>
                <w:iCs w:val="0"/>
                <w:noProof/>
                <w:webHidden/>
                <w:sz w:val="22"/>
                <w:szCs w:val="22"/>
              </w:rPr>
              <w:t>9</w:t>
            </w:r>
            <w:r w:rsidR="00BD346D" w:rsidRPr="001D5C5E">
              <w:rPr>
                <w:rFonts w:ascii="Arial" w:hAnsi="Arial" w:cs="Arial"/>
                <w:i w:val="0"/>
                <w:iCs w:val="0"/>
                <w:noProof/>
                <w:webHidden/>
                <w:sz w:val="22"/>
                <w:szCs w:val="22"/>
              </w:rPr>
              <w:fldChar w:fldCharType="end"/>
            </w:r>
          </w:hyperlink>
        </w:p>
        <w:p w14:paraId="541B8C61" w14:textId="52291CEB" w:rsidR="00B9228D" w:rsidRPr="001D5C5E" w:rsidRDefault="00D26F5F" w:rsidP="007F2478">
          <w:pPr>
            <w:pStyle w:val="TOC2"/>
            <w:ind w:left="0"/>
            <w:rPr>
              <w:rFonts w:ascii="Arial" w:eastAsiaTheme="minorEastAsia" w:hAnsi="Arial" w:cs="Arial"/>
              <w:i w:val="0"/>
              <w:iCs w:val="0"/>
              <w:noProof/>
              <w:sz w:val="22"/>
              <w:szCs w:val="22"/>
            </w:rPr>
          </w:pPr>
          <w:r>
            <w:rPr>
              <w:rFonts w:ascii="Arial" w:eastAsiaTheme="minorEastAsia" w:hAnsi="Arial" w:cs="Arial"/>
              <w:i w:val="0"/>
              <w:iCs w:val="0"/>
              <w:sz w:val="22"/>
              <w:szCs w:val="22"/>
            </w:rPr>
            <w:t xml:space="preserve">Articles, Journals, </w:t>
          </w:r>
          <w:r w:rsidR="003112D9" w:rsidRPr="001D5C5E">
            <w:rPr>
              <w:rFonts w:ascii="Arial" w:eastAsiaTheme="minorEastAsia" w:hAnsi="Arial" w:cs="Arial"/>
              <w:i w:val="0"/>
              <w:iCs w:val="0"/>
              <w:sz w:val="22"/>
              <w:szCs w:val="22"/>
            </w:rPr>
            <w:t>Books</w:t>
          </w:r>
          <w:hyperlink w:anchor="_Toc64123737" w:history="1">
            <w:r w:rsidR="00B9228D" w:rsidRPr="001D5C5E">
              <w:rPr>
                <w:rFonts w:ascii="Arial" w:hAnsi="Arial" w:cs="Arial"/>
                <w:i w:val="0"/>
                <w:iCs w:val="0"/>
                <w:noProof/>
                <w:webHidden/>
                <w:sz w:val="22"/>
                <w:szCs w:val="22"/>
              </w:rPr>
              <w:tab/>
            </w:r>
            <w:r>
              <w:rPr>
                <w:rFonts w:ascii="Arial" w:hAnsi="Arial" w:cs="Arial"/>
                <w:i w:val="0"/>
                <w:iCs w:val="0"/>
                <w:noProof/>
                <w:webHidden/>
                <w:sz w:val="22"/>
                <w:szCs w:val="22"/>
              </w:rPr>
              <w:t>19</w:t>
            </w:r>
          </w:hyperlink>
        </w:p>
        <w:bookmarkStart w:id="14" w:name="_Hlk67857655"/>
        <w:p w14:paraId="61584F3B" w14:textId="1E1E6CF5" w:rsidR="00BD346D" w:rsidRPr="001D5C5E" w:rsidRDefault="001C584E" w:rsidP="007F2478">
          <w:pPr>
            <w:pStyle w:val="TOC2"/>
            <w:ind w:left="0"/>
            <w:rPr>
              <w:rFonts w:ascii="Arial" w:eastAsiaTheme="minorEastAsia" w:hAnsi="Arial" w:cs="Arial"/>
              <w:i w:val="0"/>
              <w:iCs w:val="0"/>
              <w:noProof/>
              <w:sz w:val="22"/>
              <w:szCs w:val="22"/>
            </w:rPr>
          </w:pPr>
          <w:r w:rsidRPr="001D5C5E">
            <w:rPr>
              <w:rFonts w:ascii="Arial" w:hAnsi="Arial" w:cs="Arial"/>
              <w:i w:val="0"/>
              <w:iCs w:val="0"/>
              <w:sz w:val="22"/>
              <w:szCs w:val="22"/>
            </w:rPr>
            <w:fldChar w:fldCharType="begin"/>
          </w:r>
          <w:r w:rsidRPr="001D5C5E">
            <w:rPr>
              <w:rFonts w:ascii="Arial" w:hAnsi="Arial" w:cs="Arial"/>
              <w:i w:val="0"/>
              <w:iCs w:val="0"/>
              <w:sz w:val="22"/>
              <w:szCs w:val="22"/>
            </w:rPr>
            <w:instrText xml:space="preserve"> HYPERLINK \l "_Toc64123737" </w:instrText>
          </w:r>
          <w:r w:rsidRPr="001D5C5E">
            <w:rPr>
              <w:rFonts w:ascii="Arial" w:hAnsi="Arial" w:cs="Arial"/>
              <w:i w:val="0"/>
              <w:iCs w:val="0"/>
              <w:sz w:val="22"/>
              <w:szCs w:val="22"/>
            </w:rPr>
            <w:fldChar w:fldCharType="separate"/>
          </w:r>
          <w:r w:rsidR="00BD346D" w:rsidRPr="001D5C5E">
            <w:rPr>
              <w:rStyle w:val="Hyperlink"/>
              <w:rFonts w:ascii="Arial" w:hAnsi="Arial" w:cs="Arial"/>
              <w:i w:val="0"/>
              <w:iCs w:val="0"/>
              <w:noProof/>
              <w:color w:val="auto"/>
              <w:sz w:val="22"/>
              <w:szCs w:val="22"/>
            </w:rPr>
            <w:t>Websites</w:t>
          </w:r>
          <w:r w:rsidR="00D26F5F">
            <w:rPr>
              <w:rStyle w:val="Hyperlink"/>
              <w:rFonts w:ascii="Arial" w:hAnsi="Arial" w:cs="Arial"/>
              <w:i w:val="0"/>
              <w:iCs w:val="0"/>
              <w:noProof/>
              <w:color w:val="auto"/>
              <w:sz w:val="22"/>
              <w:szCs w:val="22"/>
            </w:rPr>
            <w:t xml:space="preserve"> &amp; Videos </w:t>
          </w:r>
          <w:r w:rsidR="00BD346D" w:rsidRPr="001D5C5E">
            <w:rPr>
              <w:rFonts w:ascii="Arial" w:hAnsi="Arial" w:cs="Arial"/>
              <w:i w:val="0"/>
              <w:iCs w:val="0"/>
              <w:noProof/>
              <w:webHidden/>
              <w:sz w:val="22"/>
              <w:szCs w:val="22"/>
            </w:rPr>
            <w:tab/>
          </w:r>
          <w:r w:rsidR="00D26F5F">
            <w:rPr>
              <w:rFonts w:ascii="Arial" w:hAnsi="Arial" w:cs="Arial"/>
              <w:i w:val="0"/>
              <w:iCs w:val="0"/>
              <w:noProof/>
              <w:webHidden/>
              <w:sz w:val="22"/>
              <w:szCs w:val="22"/>
            </w:rPr>
            <w:t>21</w:t>
          </w:r>
          <w:r w:rsidRPr="001D5C5E">
            <w:rPr>
              <w:rFonts w:ascii="Arial" w:hAnsi="Arial" w:cs="Arial"/>
              <w:i w:val="0"/>
              <w:iCs w:val="0"/>
              <w:noProof/>
              <w:sz w:val="22"/>
              <w:szCs w:val="22"/>
            </w:rPr>
            <w:fldChar w:fldCharType="end"/>
          </w:r>
        </w:p>
        <w:bookmarkEnd w:id="14"/>
        <w:p w14:paraId="4128E694" w14:textId="063BD702" w:rsidR="00BD346D" w:rsidRPr="001D5C5E" w:rsidRDefault="00BA0FC5" w:rsidP="001D6AA5">
          <w:pPr>
            <w:pStyle w:val="TOC1"/>
            <w:rPr>
              <w:rFonts w:ascii="Arial" w:eastAsiaTheme="minorEastAsia" w:hAnsi="Arial" w:cs="Arial"/>
              <w:i w:val="0"/>
              <w:iCs w:val="0"/>
              <w:sz w:val="22"/>
              <w:szCs w:val="22"/>
            </w:rPr>
          </w:pPr>
          <w:r w:rsidRPr="001D5C5E">
            <w:rPr>
              <w:rFonts w:ascii="Arial" w:hAnsi="Arial" w:cs="Arial"/>
              <w:i w:val="0"/>
              <w:iCs w:val="0"/>
              <w:sz w:val="22"/>
              <w:szCs w:val="22"/>
            </w:rPr>
            <w:fldChar w:fldCharType="begin"/>
          </w:r>
          <w:r w:rsidRPr="001D5C5E">
            <w:rPr>
              <w:rFonts w:ascii="Arial" w:hAnsi="Arial" w:cs="Arial"/>
              <w:i w:val="0"/>
              <w:iCs w:val="0"/>
              <w:sz w:val="22"/>
              <w:szCs w:val="22"/>
            </w:rPr>
            <w:instrText xml:space="preserve"> HYPERLINK \l "_Toc64123739" </w:instrText>
          </w:r>
          <w:r w:rsidRPr="001D5C5E">
            <w:rPr>
              <w:rFonts w:ascii="Arial" w:hAnsi="Arial" w:cs="Arial"/>
              <w:i w:val="0"/>
              <w:iCs w:val="0"/>
              <w:sz w:val="22"/>
              <w:szCs w:val="22"/>
            </w:rPr>
            <w:fldChar w:fldCharType="separate"/>
          </w:r>
          <w:r w:rsidR="00BD346D" w:rsidRPr="001D5C5E">
            <w:rPr>
              <w:rStyle w:val="Hyperlink"/>
              <w:rFonts w:ascii="Arial" w:hAnsi="Arial" w:cs="Arial"/>
              <w:i w:val="0"/>
              <w:iCs w:val="0"/>
              <w:color w:val="auto"/>
              <w:sz w:val="22"/>
              <w:szCs w:val="22"/>
            </w:rPr>
            <w:t>Appendices</w:t>
          </w:r>
          <w:r w:rsidR="00BD346D" w:rsidRPr="001D5C5E">
            <w:rPr>
              <w:rFonts w:ascii="Arial" w:hAnsi="Arial" w:cs="Arial"/>
              <w:i w:val="0"/>
              <w:iCs w:val="0"/>
              <w:webHidden/>
              <w:sz w:val="22"/>
              <w:szCs w:val="22"/>
            </w:rPr>
            <w:tab/>
          </w:r>
          <w:r w:rsidR="00BD346D" w:rsidRPr="001D5C5E">
            <w:rPr>
              <w:rFonts w:ascii="Arial" w:hAnsi="Arial" w:cs="Arial"/>
              <w:i w:val="0"/>
              <w:iCs w:val="0"/>
              <w:webHidden/>
              <w:sz w:val="22"/>
              <w:szCs w:val="22"/>
            </w:rPr>
            <w:fldChar w:fldCharType="begin"/>
          </w:r>
          <w:r w:rsidR="00BD346D" w:rsidRPr="001D5C5E">
            <w:rPr>
              <w:rFonts w:ascii="Arial" w:hAnsi="Arial" w:cs="Arial"/>
              <w:i w:val="0"/>
              <w:iCs w:val="0"/>
              <w:webHidden/>
              <w:sz w:val="22"/>
              <w:szCs w:val="22"/>
            </w:rPr>
            <w:instrText xml:space="preserve"> PAGEREF _Toc64123739 \h </w:instrText>
          </w:r>
          <w:r w:rsidR="00BD346D" w:rsidRPr="001D5C5E">
            <w:rPr>
              <w:rFonts w:ascii="Arial" w:hAnsi="Arial" w:cs="Arial"/>
              <w:i w:val="0"/>
              <w:iCs w:val="0"/>
              <w:webHidden/>
              <w:sz w:val="22"/>
              <w:szCs w:val="22"/>
            </w:rPr>
          </w:r>
          <w:r w:rsidR="00BD346D" w:rsidRPr="001D5C5E">
            <w:rPr>
              <w:rFonts w:ascii="Arial" w:hAnsi="Arial" w:cs="Arial"/>
              <w:i w:val="0"/>
              <w:iCs w:val="0"/>
              <w:webHidden/>
              <w:sz w:val="22"/>
              <w:szCs w:val="22"/>
            </w:rPr>
            <w:fldChar w:fldCharType="separate"/>
          </w:r>
          <w:r w:rsidR="00711C78">
            <w:rPr>
              <w:rFonts w:ascii="Arial" w:hAnsi="Arial" w:cs="Arial"/>
              <w:i w:val="0"/>
              <w:iCs w:val="0"/>
              <w:webHidden/>
              <w:sz w:val="22"/>
              <w:szCs w:val="22"/>
            </w:rPr>
            <w:t>2</w:t>
          </w:r>
          <w:r w:rsidR="00D26F5F">
            <w:rPr>
              <w:rFonts w:ascii="Arial" w:hAnsi="Arial" w:cs="Arial"/>
              <w:i w:val="0"/>
              <w:iCs w:val="0"/>
              <w:webHidden/>
              <w:sz w:val="22"/>
              <w:szCs w:val="22"/>
            </w:rPr>
            <w:t>2</w:t>
          </w:r>
          <w:r w:rsidR="00BD346D" w:rsidRPr="001D5C5E">
            <w:rPr>
              <w:rFonts w:ascii="Arial" w:hAnsi="Arial" w:cs="Arial"/>
              <w:i w:val="0"/>
              <w:iCs w:val="0"/>
              <w:webHidden/>
              <w:sz w:val="22"/>
              <w:szCs w:val="22"/>
            </w:rPr>
            <w:fldChar w:fldCharType="end"/>
          </w:r>
          <w:r w:rsidRPr="001D5C5E">
            <w:rPr>
              <w:rFonts w:ascii="Arial" w:hAnsi="Arial" w:cs="Arial"/>
              <w:i w:val="0"/>
              <w:iCs w:val="0"/>
              <w:sz w:val="22"/>
              <w:szCs w:val="22"/>
            </w:rPr>
            <w:fldChar w:fldCharType="end"/>
          </w:r>
        </w:p>
        <w:p w14:paraId="1D2E7FDD" w14:textId="5895AAC9" w:rsidR="00BD346D" w:rsidRPr="001D5C5E" w:rsidRDefault="001B4725" w:rsidP="007F2478">
          <w:pPr>
            <w:pStyle w:val="TOC2"/>
            <w:ind w:left="0"/>
            <w:rPr>
              <w:rFonts w:ascii="Arial" w:eastAsiaTheme="minorEastAsia" w:hAnsi="Arial" w:cs="Arial"/>
              <w:i w:val="0"/>
              <w:iCs w:val="0"/>
              <w:noProof/>
              <w:sz w:val="22"/>
              <w:szCs w:val="22"/>
            </w:rPr>
          </w:pPr>
          <w:hyperlink w:anchor="_Toc64123741" w:history="1">
            <w:r w:rsidR="00BD346D" w:rsidRPr="001D5C5E">
              <w:rPr>
                <w:rStyle w:val="Hyperlink"/>
                <w:rFonts w:ascii="Arial" w:hAnsi="Arial" w:cs="Arial"/>
                <w:i w:val="0"/>
                <w:iCs w:val="0"/>
                <w:noProof/>
                <w:color w:val="auto"/>
                <w:sz w:val="22"/>
                <w:szCs w:val="22"/>
              </w:rPr>
              <w:t xml:space="preserve">Appendix </w:t>
            </w:r>
            <w:r w:rsidR="001A0180" w:rsidRPr="001D5C5E">
              <w:rPr>
                <w:rStyle w:val="Hyperlink"/>
                <w:rFonts w:ascii="Arial" w:hAnsi="Arial" w:cs="Arial"/>
                <w:i w:val="0"/>
                <w:iCs w:val="0"/>
                <w:noProof/>
                <w:color w:val="auto"/>
                <w:sz w:val="22"/>
                <w:szCs w:val="22"/>
              </w:rPr>
              <w:t>A</w:t>
            </w:r>
            <w:r w:rsidR="00BD346D" w:rsidRPr="001D5C5E">
              <w:rPr>
                <w:rStyle w:val="Hyperlink"/>
                <w:rFonts w:ascii="Arial" w:hAnsi="Arial" w:cs="Arial"/>
                <w:i w:val="0"/>
                <w:iCs w:val="0"/>
                <w:noProof/>
                <w:color w:val="auto"/>
                <w:sz w:val="22"/>
                <w:szCs w:val="22"/>
              </w:rPr>
              <w:t xml:space="preserve"> </w:t>
            </w:r>
            <w:r w:rsidR="00ED1E43" w:rsidRPr="001D5C5E">
              <w:rPr>
                <w:rStyle w:val="Hyperlink"/>
                <w:rFonts w:ascii="Arial" w:hAnsi="Arial" w:cs="Arial"/>
                <w:i w:val="0"/>
                <w:iCs w:val="0"/>
                <w:noProof/>
                <w:color w:val="auto"/>
                <w:sz w:val="22"/>
                <w:szCs w:val="22"/>
              </w:rPr>
              <w:t>–</w:t>
            </w:r>
            <w:r w:rsidR="00515416" w:rsidRPr="001D5C5E">
              <w:rPr>
                <w:rStyle w:val="Hyperlink"/>
                <w:rFonts w:ascii="Arial" w:hAnsi="Arial" w:cs="Arial"/>
                <w:i w:val="0"/>
                <w:iCs w:val="0"/>
                <w:noProof/>
                <w:color w:val="auto"/>
                <w:sz w:val="22"/>
                <w:szCs w:val="22"/>
              </w:rPr>
              <w:t xml:space="preserve"> </w:t>
            </w:r>
            <w:r w:rsidR="00515416" w:rsidRPr="003C5296">
              <w:rPr>
                <w:rStyle w:val="Hyperlink"/>
                <w:rFonts w:ascii="Arial" w:hAnsi="Arial" w:cs="Arial"/>
                <w:b w:val="0"/>
                <w:bCs w:val="0"/>
                <w:i w:val="0"/>
                <w:iCs w:val="0"/>
                <w:noProof/>
                <w:color w:val="auto"/>
                <w:sz w:val="22"/>
                <w:szCs w:val="22"/>
              </w:rPr>
              <w:t>Mind Map</w:t>
            </w:r>
            <w:r w:rsidR="00BD346D" w:rsidRPr="001D5C5E">
              <w:rPr>
                <w:rFonts w:ascii="Arial" w:hAnsi="Arial" w:cs="Arial"/>
                <w:i w:val="0"/>
                <w:iCs w:val="0"/>
                <w:noProof/>
                <w:webHidden/>
                <w:sz w:val="22"/>
                <w:szCs w:val="22"/>
              </w:rPr>
              <w:tab/>
            </w:r>
            <w:r w:rsidR="00BD346D" w:rsidRPr="003C5296">
              <w:rPr>
                <w:rFonts w:ascii="Arial" w:hAnsi="Arial" w:cs="Arial"/>
                <w:b w:val="0"/>
                <w:bCs w:val="0"/>
                <w:i w:val="0"/>
                <w:iCs w:val="0"/>
                <w:noProof/>
                <w:webHidden/>
                <w:sz w:val="22"/>
                <w:szCs w:val="22"/>
              </w:rPr>
              <w:fldChar w:fldCharType="begin"/>
            </w:r>
            <w:r w:rsidR="00BD346D" w:rsidRPr="003C5296">
              <w:rPr>
                <w:rFonts w:ascii="Arial" w:hAnsi="Arial" w:cs="Arial"/>
                <w:b w:val="0"/>
                <w:bCs w:val="0"/>
                <w:i w:val="0"/>
                <w:iCs w:val="0"/>
                <w:noProof/>
                <w:webHidden/>
                <w:sz w:val="22"/>
                <w:szCs w:val="22"/>
              </w:rPr>
              <w:instrText xml:space="preserve"> PAGEREF _Toc64123741 \h </w:instrText>
            </w:r>
            <w:r w:rsidR="00BD346D" w:rsidRPr="003C5296">
              <w:rPr>
                <w:rFonts w:ascii="Arial" w:hAnsi="Arial" w:cs="Arial"/>
                <w:b w:val="0"/>
                <w:bCs w:val="0"/>
                <w:i w:val="0"/>
                <w:iCs w:val="0"/>
                <w:noProof/>
                <w:webHidden/>
                <w:sz w:val="22"/>
                <w:szCs w:val="22"/>
              </w:rPr>
            </w:r>
            <w:r w:rsidR="00BD346D" w:rsidRPr="003C5296">
              <w:rPr>
                <w:rFonts w:ascii="Arial" w:hAnsi="Arial" w:cs="Arial"/>
                <w:b w:val="0"/>
                <w:bCs w:val="0"/>
                <w:i w:val="0"/>
                <w:iCs w:val="0"/>
                <w:noProof/>
                <w:webHidden/>
                <w:sz w:val="22"/>
                <w:szCs w:val="22"/>
              </w:rPr>
              <w:fldChar w:fldCharType="separate"/>
            </w:r>
            <w:r w:rsidR="00711C78">
              <w:rPr>
                <w:rFonts w:ascii="Arial" w:hAnsi="Arial" w:cs="Arial"/>
                <w:b w:val="0"/>
                <w:bCs w:val="0"/>
                <w:i w:val="0"/>
                <w:iCs w:val="0"/>
                <w:noProof/>
                <w:webHidden/>
                <w:sz w:val="22"/>
                <w:szCs w:val="22"/>
              </w:rPr>
              <w:t>2</w:t>
            </w:r>
            <w:r w:rsidR="00D26F5F">
              <w:rPr>
                <w:rFonts w:ascii="Arial" w:hAnsi="Arial" w:cs="Arial"/>
                <w:b w:val="0"/>
                <w:bCs w:val="0"/>
                <w:i w:val="0"/>
                <w:iCs w:val="0"/>
                <w:noProof/>
                <w:webHidden/>
                <w:sz w:val="22"/>
                <w:szCs w:val="22"/>
              </w:rPr>
              <w:t>2</w:t>
            </w:r>
            <w:r w:rsidR="00BD346D" w:rsidRPr="003C5296">
              <w:rPr>
                <w:rFonts w:ascii="Arial" w:hAnsi="Arial" w:cs="Arial"/>
                <w:b w:val="0"/>
                <w:bCs w:val="0"/>
                <w:i w:val="0"/>
                <w:iCs w:val="0"/>
                <w:noProof/>
                <w:webHidden/>
                <w:sz w:val="22"/>
                <w:szCs w:val="22"/>
              </w:rPr>
              <w:fldChar w:fldCharType="end"/>
            </w:r>
          </w:hyperlink>
        </w:p>
        <w:p w14:paraId="1BEC0E8A" w14:textId="3E9844D5" w:rsidR="00BD346D" w:rsidRPr="001D5C5E" w:rsidRDefault="001B4725" w:rsidP="007F2478">
          <w:pPr>
            <w:pStyle w:val="TOC2"/>
            <w:ind w:left="0"/>
            <w:rPr>
              <w:rFonts w:ascii="Arial" w:eastAsiaTheme="minorEastAsia" w:hAnsi="Arial" w:cs="Arial"/>
              <w:i w:val="0"/>
              <w:iCs w:val="0"/>
              <w:noProof/>
              <w:sz w:val="22"/>
              <w:szCs w:val="22"/>
            </w:rPr>
          </w:pPr>
          <w:hyperlink w:anchor="_Toc64123742" w:history="1">
            <w:r w:rsidR="00BD346D" w:rsidRPr="001D5C5E">
              <w:rPr>
                <w:rStyle w:val="Hyperlink"/>
                <w:rFonts w:ascii="Arial" w:hAnsi="Arial" w:cs="Arial"/>
                <w:i w:val="0"/>
                <w:iCs w:val="0"/>
                <w:noProof/>
                <w:color w:val="auto"/>
                <w:sz w:val="22"/>
                <w:szCs w:val="22"/>
              </w:rPr>
              <w:t xml:space="preserve">Appendix </w:t>
            </w:r>
            <w:r w:rsidR="001A0180" w:rsidRPr="001D5C5E">
              <w:rPr>
                <w:rStyle w:val="Hyperlink"/>
                <w:rFonts w:ascii="Arial" w:hAnsi="Arial" w:cs="Arial"/>
                <w:i w:val="0"/>
                <w:iCs w:val="0"/>
                <w:noProof/>
                <w:color w:val="auto"/>
                <w:sz w:val="22"/>
                <w:szCs w:val="22"/>
              </w:rPr>
              <w:t xml:space="preserve">B </w:t>
            </w:r>
            <w:r w:rsidR="00BD346D" w:rsidRPr="001D5C5E">
              <w:rPr>
                <w:rStyle w:val="Hyperlink"/>
                <w:rFonts w:ascii="Arial" w:hAnsi="Arial" w:cs="Arial"/>
                <w:i w:val="0"/>
                <w:iCs w:val="0"/>
                <w:noProof/>
                <w:color w:val="auto"/>
                <w:sz w:val="22"/>
                <w:szCs w:val="22"/>
              </w:rPr>
              <w:t>–</w:t>
            </w:r>
            <w:r w:rsidR="00515416" w:rsidRPr="001D5C5E">
              <w:rPr>
                <w:rStyle w:val="Hyperlink"/>
                <w:rFonts w:ascii="Arial" w:hAnsi="Arial" w:cs="Arial"/>
                <w:i w:val="0"/>
                <w:iCs w:val="0"/>
                <w:noProof/>
                <w:color w:val="auto"/>
                <w:sz w:val="22"/>
                <w:szCs w:val="22"/>
              </w:rPr>
              <w:t xml:space="preserve"> </w:t>
            </w:r>
            <w:r w:rsidR="00515416" w:rsidRPr="003C5296">
              <w:rPr>
                <w:rStyle w:val="Hyperlink"/>
                <w:rFonts w:ascii="Arial" w:hAnsi="Arial" w:cs="Arial"/>
                <w:b w:val="0"/>
                <w:bCs w:val="0"/>
                <w:i w:val="0"/>
                <w:iCs w:val="0"/>
                <w:noProof/>
                <w:color w:val="auto"/>
                <w:sz w:val="22"/>
                <w:szCs w:val="22"/>
              </w:rPr>
              <w:t>PESTLE analysis</w:t>
            </w:r>
            <w:r w:rsidR="00D41BB8">
              <w:rPr>
                <w:rStyle w:val="Hyperlink"/>
                <w:rFonts w:ascii="Arial" w:hAnsi="Arial" w:cs="Arial"/>
                <w:i w:val="0"/>
                <w:iCs w:val="0"/>
                <w:noProof/>
                <w:color w:val="auto"/>
                <w:sz w:val="22"/>
                <w:szCs w:val="22"/>
              </w:rPr>
              <w:t xml:space="preserve"> </w:t>
            </w:r>
            <w:r w:rsidR="00BD346D" w:rsidRPr="001D5C5E">
              <w:rPr>
                <w:rFonts w:ascii="Arial" w:hAnsi="Arial" w:cs="Arial"/>
                <w:i w:val="0"/>
                <w:iCs w:val="0"/>
                <w:noProof/>
                <w:webHidden/>
                <w:sz w:val="22"/>
                <w:szCs w:val="22"/>
              </w:rPr>
              <w:tab/>
            </w:r>
            <w:r w:rsidR="00BD346D" w:rsidRPr="003C5296">
              <w:rPr>
                <w:rFonts w:ascii="Arial" w:hAnsi="Arial" w:cs="Arial"/>
                <w:b w:val="0"/>
                <w:bCs w:val="0"/>
                <w:i w:val="0"/>
                <w:iCs w:val="0"/>
                <w:noProof/>
                <w:webHidden/>
                <w:sz w:val="22"/>
                <w:szCs w:val="22"/>
              </w:rPr>
              <w:fldChar w:fldCharType="begin"/>
            </w:r>
            <w:r w:rsidR="00BD346D" w:rsidRPr="003C5296">
              <w:rPr>
                <w:rFonts w:ascii="Arial" w:hAnsi="Arial" w:cs="Arial"/>
                <w:b w:val="0"/>
                <w:bCs w:val="0"/>
                <w:i w:val="0"/>
                <w:iCs w:val="0"/>
                <w:noProof/>
                <w:webHidden/>
                <w:sz w:val="22"/>
                <w:szCs w:val="22"/>
              </w:rPr>
              <w:instrText xml:space="preserve"> PAGEREF _Toc64123742 \h </w:instrText>
            </w:r>
            <w:r w:rsidR="00BD346D" w:rsidRPr="003C5296">
              <w:rPr>
                <w:rFonts w:ascii="Arial" w:hAnsi="Arial" w:cs="Arial"/>
                <w:b w:val="0"/>
                <w:bCs w:val="0"/>
                <w:i w:val="0"/>
                <w:iCs w:val="0"/>
                <w:noProof/>
                <w:webHidden/>
                <w:sz w:val="22"/>
                <w:szCs w:val="22"/>
              </w:rPr>
            </w:r>
            <w:r w:rsidR="00BD346D" w:rsidRPr="003C5296">
              <w:rPr>
                <w:rFonts w:ascii="Arial" w:hAnsi="Arial" w:cs="Arial"/>
                <w:b w:val="0"/>
                <w:bCs w:val="0"/>
                <w:i w:val="0"/>
                <w:iCs w:val="0"/>
                <w:noProof/>
                <w:webHidden/>
                <w:sz w:val="22"/>
                <w:szCs w:val="22"/>
              </w:rPr>
              <w:fldChar w:fldCharType="separate"/>
            </w:r>
            <w:r w:rsidR="00711C78">
              <w:rPr>
                <w:rFonts w:ascii="Arial" w:hAnsi="Arial" w:cs="Arial"/>
                <w:b w:val="0"/>
                <w:bCs w:val="0"/>
                <w:i w:val="0"/>
                <w:iCs w:val="0"/>
                <w:noProof/>
                <w:webHidden/>
                <w:sz w:val="22"/>
                <w:szCs w:val="22"/>
              </w:rPr>
              <w:t>2</w:t>
            </w:r>
            <w:r w:rsidR="00D26F5F">
              <w:rPr>
                <w:rFonts w:ascii="Arial" w:hAnsi="Arial" w:cs="Arial"/>
                <w:b w:val="0"/>
                <w:bCs w:val="0"/>
                <w:i w:val="0"/>
                <w:iCs w:val="0"/>
                <w:noProof/>
                <w:webHidden/>
                <w:sz w:val="22"/>
                <w:szCs w:val="22"/>
              </w:rPr>
              <w:t>3</w:t>
            </w:r>
            <w:r w:rsidR="00BD346D" w:rsidRPr="003C5296">
              <w:rPr>
                <w:rFonts w:ascii="Arial" w:hAnsi="Arial" w:cs="Arial"/>
                <w:b w:val="0"/>
                <w:bCs w:val="0"/>
                <w:i w:val="0"/>
                <w:iCs w:val="0"/>
                <w:noProof/>
                <w:webHidden/>
                <w:sz w:val="22"/>
                <w:szCs w:val="22"/>
              </w:rPr>
              <w:fldChar w:fldCharType="end"/>
            </w:r>
          </w:hyperlink>
        </w:p>
        <w:p w14:paraId="29FD827D" w14:textId="6BD0F10C" w:rsidR="003440A7" w:rsidRPr="001D5C5E" w:rsidRDefault="003D3EFB" w:rsidP="007F2478">
          <w:pPr>
            <w:pStyle w:val="TOC2"/>
            <w:ind w:left="0"/>
            <w:rPr>
              <w:rFonts w:ascii="Arial" w:eastAsiaTheme="minorEastAsia" w:hAnsi="Arial" w:cs="Arial"/>
              <w:i w:val="0"/>
              <w:iCs w:val="0"/>
              <w:noProof/>
              <w:sz w:val="22"/>
              <w:szCs w:val="22"/>
            </w:rPr>
          </w:pPr>
          <w:r w:rsidRPr="001D5C5E">
            <w:rPr>
              <w:rFonts w:ascii="Arial" w:hAnsi="Arial" w:cs="Arial"/>
              <w:i w:val="0"/>
              <w:iCs w:val="0"/>
              <w:noProof/>
              <w:sz w:val="22"/>
              <w:szCs w:val="22"/>
            </w:rPr>
            <w:fldChar w:fldCharType="end"/>
          </w:r>
          <w:hyperlink w:anchor="_Toc64123742" w:history="1">
            <w:r w:rsidR="003440A7" w:rsidRPr="001D5C5E">
              <w:rPr>
                <w:rStyle w:val="Hyperlink"/>
                <w:rFonts w:ascii="Arial" w:hAnsi="Arial" w:cs="Arial"/>
                <w:i w:val="0"/>
                <w:iCs w:val="0"/>
                <w:noProof/>
                <w:color w:val="auto"/>
                <w:sz w:val="22"/>
                <w:szCs w:val="22"/>
                <w:u w:val="none"/>
              </w:rPr>
              <w:t xml:space="preserve">Appendix </w:t>
            </w:r>
            <w:r w:rsidR="001A0180" w:rsidRPr="001D5C5E">
              <w:rPr>
                <w:rStyle w:val="Hyperlink"/>
                <w:rFonts w:ascii="Arial" w:hAnsi="Arial" w:cs="Arial"/>
                <w:i w:val="0"/>
                <w:iCs w:val="0"/>
                <w:noProof/>
                <w:color w:val="auto"/>
                <w:sz w:val="22"/>
                <w:szCs w:val="22"/>
                <w:u w:val="none"/>
              </w:rPr>
              <w:t>C</w:t>
            </w:r>
            <w:r w:rsidR="003440A7" w:rsidRPr="001D5C5E">
              <w:rPr>
                <w:rStyle w:val="Hyperlink"/>
                <w:rFonts w:ascii="Arial" w:hAnsi="Arial" w:cs="Arial"/>
                <w:i w:val="0"/>
                <w:iCs w:val="0"/>
                <w:noProof/>
                <w:color w:val="auto"/>
                <w:sz w:val="22"/>
                <w:szCs w:val="22"/>
                <w:u w:val="none"/>
              </w:rPr>
              <w:t xml:space="preserve"> –</w:t>
            </w:r>
            <w:r w:rsidR="00515416" w:rsidRPr="001D5C5E">
              <w:rPr>
                <w:rStyle w:val="Hyperlink"/>
                <w:rFonts w:ascii="Arial" w:hAnsi="Arial" w:cs="Arial"/>
                <w:i w:val="0"/>
                <w:iCs w:val="0"/>
                <w:noProof/>
                <w:color w:val="auto"/>
                <w:sz w:val="22"/>
                <w:szCs w:val="22"/>
                <w:u w:val="none"/>
              </w:rPr>
              <w:t xml:space="preserve"> </w:t>
            </w:r>
            <w:r w:rsidR="00515416" w:rsidRPr="003C5296">
              <w:rPr>
                <w:rStyle w:val="Hyperlink"/>
                <w:rFonts w:ascii="Arial" w:hAnsi="Arial" w:cs="Arial"/>
                <w:b w:val="0"/>
                <w:bCs w:val="0"/>
                <w:i w:val="0"/>
                <w:iCs w:val="0"/>
                <w:noProof/>
                <w:color w:val="auto"/>
                <w:sz w:val="22"/>
                <w:szCs w:val="22"/>
                <w:u w:val="none"/>
              </w:rPr>
              <w:t>SWOT analysis</w:t>
            </w:r>
            <w:r w:rsidR="002D0E6C">
              <w:rPr>
                <w:rStyle w:val="Hyperlink"/>
                <w:rFonts w:ascii="Arial" w:hAnsi="Arial" w:cs="Arial"/>
                <w:i w:val="0"/>
                <w:iCs w:val="0"/>
                <w:noProof/>
                <w:color w:val="auto"/>
                <w:sz w:val="22"/>
                <w:szCs w:val="22"/>
                <w:u w:val="none"/>
              </w:rPr>
              <w:t xml:space="preserve"> </w:t>
            </w:r>
            <w:r w:rsidR="003440A7" w:rsidRPr="001D5C5E">
              <w:rPr>
                <w:rFonts w:ascii="Arial" w:hAnsi="Arial" w:cs="Arial"/>
                <w:i w:val="0"/>
                <w:iCs w:val="0"/>
                <w:noProof/>
                <w:webHidden/>
                <w:sz w:val="22"/>
                <w:szCs w:val="22"/>
              </w:rPr>
              <w:tab/>
            </w:r>
            <w:r w:rsidR="003440A7" w:rsidRPr="003C5296">
              <w:rPr>
                <w:rFonts w:ascii="Arial" w:hAnsi="Arial" w:cs="Arial"/>
                <w:b w:val="0"/>
                <w:bCs w:val="0"/>
                <w:i w:val="0"/>
                <w:iCs w:val="0"/>
                <w:noProof/>
                <w:webHidden/>
                <w:sz w:val="22"/>
                <w:szCs w:val="22"/>
              </w:rPr>
              <w:fldChar w:fldCharType="begin"/>
            </w:r>
            <w:r w:rsidR="003440A7" w:rsidRPr="003C5296">
              <w:rPr>
                <w:rFonts w:ascii="Arial" w:hAnsi="Arial" w:cs="Arial"/>
                <w:b w:val="0"/>
                <w:bCs w:val="0"/>
                <w:i w:val="0"/>
                <w:iCs w:val="0"/>
                <w:noProof/>
                <w:webHidden/>
                <w:sz w:val="22"/>
                <w:szCs w:val="22"/>
              </w:rPr>
              <w:instrText xml:space="preserve"> PAGEREF _Toc64123742 \h </w:instrText>
            </w:r>
            <w:r w:rsidR="003440A7" w:rsidRPr="003C5296">
              <w:rPr>
                <w:rFonts w:ascii="Arial" w:hAnsi="Arial" w:cs="Arial"/>
                <w:b w:val="0"/>
                <w:bCs w:val="0"/>
                <w:i w:val="0"/>
                <w:iCs w:val="0"/>
                <w:noProof/>
                <w:webHidden/>
                <w:sz w:val="22"/>
                <w:szCs w:val="22"/>
              </w:rPr>
            </w:r>
            <w:r w:rsidR="003440A7" w:rsidRPr="003C5296">
              <w:rPr>
                <w:rFonts w:ascii="Arial" w:hAnsi="Arial" w:cs="Arial"/>
                <w:b w:val="0"/>
                <w:bCs w:val="0"/>
                <w:i w:val="0"/>
                <w:iCs w:val="0"/>
                <w:noProof/>
                <w:webHidden/>
                <w:sz w:val="22"/>
                <w:szCs w:val="22"/>
              </w:rPr>
              <w:fldChar w:fldCharType="separate"/>
            </w:r>
            <w:r w:rsidR="00711C78">
              <w:rPr>
                <w:rFonts w:ascii="Arial" w:hAnsi="Arial" w:cs="Arial"/>
                <w:b w:val="0"/>
                <w:bCs w:val="0"/>
                <w:i w:val="0"/>
                <w:iCs w:val="0"/>
                <w:noProof/>
                <w:webHidden/>
                <w:sz w:val="22"/>
                <w:szCs w:val="22"/>
              </w:rPr>
              <w:t>2</w:t>
            </w:r>
            <w:r w:rsidR="00D26F5F">
              <w:rPr>
                <w:rFonts w:ascii="Arial" w:hAnsi="Arial" w:cs="Arial"/>
                <w:b w:val="0"/>
                <w:bCs w:val="0"/>
                <w:i w:val="0"/>
                <w:iCs w:val="0"/>
                <w:noProof/>
                <w:webHidden/>
                <w:sz w:val="22"/>
                <w:szCs w:val="22"/>
              </w:rPr>
              <w:t>4</w:t>
            </w:r>
            <w:r w:rsidR="003440A7" w:rsidRPr="003C5296">
              <w:rPr>
                <w:rFonts w:ascii="Arial" w:hAnsi="Arial" w:cs="Arial"/>
                <w:b w:val="0"/>
                <w:bCs w:val="0"/>
                <w:i w:val="0"/>
                <w:iCs w:val="0"/>
                <w:noProof/>
                <w:webHidden/>
                <w:sz w:val="22"/>
                <w:szCs w:val="22"/>
              </w:rPr>
              <w:fldChar w:fldCharType="end"/>
            </w:r>
          </w:hyperlink>
        </w:p>
        <w:p w14:paraId="7EFA0E14" w14:textId="5591AB6D" w:rsidR="003440A7" w:rsidRPr="001D5C5E" w:rsidRDefault="001B4725" w:rsidP="007F2478">
          <w:pPr>
            <w:pStyle w:val="TOC2"/>
            <w:ind w:left="0"/>
            <w:rPr>
              <w:rFonts w:ascii="Arial" w:eastAsiaTheme="minorEastAsia" w:hAnsi="Arial" w:cs="Arial"/>
              <w:i w:val="0"/>
              <w:iCs w:val="0"/>
              <w:noProof/>
              <w:sz w:val="22"/>
              <w:szCs w:val="22"/>
            </w:rPr>
          </w:pPr>
          <w:hyperlink w:anchor="_Toc64123742" w:history="1">
            <w:r w:rsidR="003440A7" w:rsidRPr="001D5C5E">
              <w:rPr>
                <w:rStyle w:val="Hyperlink"/>
                <w:rFonts w:ascii="Arial" w:hAnsi="Arial" w:cs="Arial"/>
                <w:i w:val="0"/>
                <w:iCs w:val="0"/>
                <w:noProof/>
                <w:color w:val="auto"/>
                <w:sz w:val="22"/>
                <w:szCs w:val="22"/>
                <w:u w:val="none"/>
              </w:rPr>
              <w:t xml:space="preserve">Appendix </w:t>
            </w:r>
            <w:r w:rsidR="001A0180" w:rsidRPr="001D5C5E">
              <w:rPr>
                <w:rStyle w:val="Hyperlink"/>
                <w:rFonts w:ascii="Arial" w:hAnsi="Arial" w:cs="Arial"/>
                <w:i w:val="0"/>
                <w:iCs w:val="0"/>
                <w:noProof/>
                <w:color w:val="auto"/>
                <w:sz w:val="22"/>
                <w:szCs w:val="22"/>
                <w:u w:val="none"/>
              </w:rPr>
              <w:t>D</w:t>
            </w:r>
            <w:r w:rsidR="003440A7" w:rsidRPr="001D5C5E">
              <w:rPr>
                <w:rStyle w:val="Hyperlink"/>
                <w:rFonts w:ascii="Arial" w:hAnsi="Arial" w:cs="Arial"/>
                <w:i w:val="0"/>
                <w:iCs w:val="0"/>
                <w:noProof/>
                <w:color w:val="auto"/>
                <w:sz w:val="22"/>
                <w:szCs w:val="22"/>
                <w:u w:val="none"/>
              </w:rPr>
              <w:t xml:space="preserve"> –</w:t>
            </w:r>
            <w:r w:rsidR="00D41BB8">
              <w:rPr>
                <w:rStyle w:val="Hyperlink"/>
                <w:rFonts w:ascii="Arial" w:hAnsi="Arial" w:cs="Arial"/>
                <w:i w:val="0"/>
                <w:iCs w:val="0"/>
                <w:noProof/>
                <w:color w:val="auto"/>
                <w:sz w:val="22"/>
                <w:szCs w:val="22"/>
                <w:u w:val="none"/>
              </w:rPr>
              <w:t xml:space="preserve"> </w:t>
            </w:r>
            <w:r w:rsidR="00D41BB8" w:rsidRPr="003C5296">
              <w:rPr>
                <w:rStyle w:val="Hyperlink"/>
                <w:rFonts w:ascii="Arial" w:hAnsi="Arial" w:cs="Arial"/>
                <w:b w:val="0"/>
                <w:bCs w:val="0"/>
                <w:i w:val="0"/>
                <w:iCs w:val="0"/>
                <w:noProof/>
                <w:color w:val="auto"/>
                <w:sz w:val="22"/>
                <w:szCs w:val="22"/>
                <w:u w:val="none"/>
              </w:rPr>
              <w:t>Tuckman’s process model</w:t>
            </w:r>
            <w:r w:rsidR="00D41BB8">
              <w:rPr>
                <w:rStyle w:val="Hyperlink"/>
                <w:rFonts w:ascii="Arial" w:hAnsi="Arial" w:cs="Arial"/>
                <w:i w:val="0"/>
                <w:iCs w:val="0"/>
                <w:noProof/>
                <w:color w:val="auto"/>
                <w:sz w:val="22"/>
                <w:szCs w:val="22"/>
                <w:u w:val="none"/>
              </w:rPr>
              <w:t xml:space="preserve"> </w:t>
            </w:r>
            <w:r w:rsidR="003440A7" w:rsidRPr="001D5C5E">
              <w:rPr>
                <w:rFonts w:ascii="Arial" w:hAnsi="Arial" w:cs="Arial"/>
                <w:i w:val="0"/>
                <w:iCs w:val="0"/>
                <w:noProof/>
                <w:webHidden/>
                <w:sz w:val="22"/>
                <w:szCs w:val="22"/>
              </w:rPr>
              <w:tab/>
            </w:r>
            <w:r w:rsidR="003440A7" w:rsidRPr="003C5296">
              <w:rPr>
                <w:rFonts w:ascii="Arial" w:hAnsi="Arial" w:cs="Arial"/>
                <w:b w:val="0"/>
                <w:bCs w:val="0"/>
                <w:i w:val="0"/>
                <w:iCs w:val="0"/>
                <w:noProof/>
                <w:webHidden/>
                <w:sz w:val="22"/>
                <w:szCs w:val="22"/>
              </w:rPr>
              <w:fldChar w:fldCharType="begin"/>
            </w:r>
            <w:r w:rsidR="003440A7" w:rsidRPr="003C5296">
              <w:rPr>
                <w:rFonts w:ascii="Arial" w:hAnsi="Arial" w:cs="Arial"/>
                <w:b w:val="0"/>
                <w:bCs w:val="0"/>
                <w:i w:val="0"/>
                <w:iCs w:val="0"/>
                <w:noProof/>
                <w:webHidden/>
                <w:sz w:val="22"/>
                <w:szCs w:val="22"/>
              </w:rPr>
              <w:instrText xml:space="preserve"> PAGEREF _Toc64123742 \h </w:instrText>
            </w:r>
            <w:r w:rsidR="003440A7" w:rsidRPr="003C5296">
              <w:rPr>
                <w:rFonts w:ascii="Arial" w:hAnsi="Arial" w:cs="Arial"/>
                <w:b w:val="0"/>
                <w:bCs w:val="0"/>
                <w:i w:val="0"/>
                <w:iCs w:val="0"/>
                <w:noProof/>
                <w:webHidden/>
                <w:sz w:val="22"/>
                <w:szCs w:val="22"/>
              </w:rPr>
            </w:r>
            <w:r w:rsidR="003440A7" w:rsidRPr="003C5296">
              <w:rPr>
                <w:rFonts w:ascii="Arial" w:hAnsi="Arial" w:cs="Arial"/>
                <w:b w:val="0"/>
                <w:bCs w:val="0"/>
                <w:i w:val="0"/>
                <w:iCs w:val="0"/>
                <w:noProof/>
                <w:webHidden/>
                <w:sz w:val="22"/>
                <w:szCs w:val="22"/>
              </w:rPr>
              <w:fldChar w:fldCharType="separate"/>
            </w:r>
            <w:r w:rsidR="00711C78">
              <w:rPr>
                <w:rFonts w:ascii="Arial" w:hAnsi="Arial" w:cs="Arial"/>
                <w:b w:val="0"/>
                <w:bCs w:val="0"/>
                <w:i w:val="0"/>
                <w:iCs w:val="0"/>
                <w:noProof/>
                <w:webHidden/>
                <w:sz w:val="22"/>
                <w:szCs w:val="22"/>
              </w:rPr>
              <w:t>2</w:t>
            </w:r>
            <w:r w:rsidR="00D26F5F">
              <w:rPr>
                <w:rFonts w:ascii="Arial" w:hAnsi="Arial" w:cs="Arial"/>
                <w:b w:val="0"/>
                <w:bCs w:val="0"/>
                <w:i w:val="0"/>
                <w:iCs w:val="0"/>
                <w:noProof/>
                <w:webHidden/>
                <w:sz w:val="22"/>
                <w:szCs w:val="22"/>
              </w:rPr>
              <w:t>5</w:t>
            </w:r>
            <w:r w:rsidR="003440A7" w:rsidRPr="003C5296">
              <w:rPr>
                <w:rFonts w:ascii="Arial" w:hAnsi="Arial" w:cs="Arial"/>
                <w:b w:val="0"/>
                <w:bCs w:val="0"/>
                <w:i w:val="0"/>
                <w:iCs w:val="0"/>
                <w:noProof/>
                <w:webHidden/>
                <w:sz w:val="22"/>
                <w:szCs w:val="22"/>
              </w:rPr>
              <w:fldChar w:fldCharType="end"/>
            </w:r>
          </w:hyperlink>
        </w:p>
        <w:p w14:paraId="57E1D273" w14:textId="1B4CB979" w:rsidR="00907C05" w:rsidRPr="001D5C5E" w:rsidRDefault="001B4725" w:rsidP="00907C05">
          <w:pPr>
            <w:pStyle w:val="TOC2"/>
            <w:ind w:left="0"/>
            <w:rPr>
              <w:rFonts w:ascii="Arial" w:eastAsiaTheme="minorEastAsia" w:hAnsi="Arial" w:cs="Arial"/>
              <w:i w:val="0"/>
              <w:iCs w:val="0"/>
              <w:noProof/>
              <w:sz w:val="22"/>
              <w:szCs w:val="22"/>
            </w:rPr>
          </w:pPr>
          <w:hyperlink w:anchor="_Toc64123742" w:history="1">
            <w:r w:rsidR="00907C05" w:rsidRPr="001D5C5E">
              <w:rPr>
                <w:rStyle w:val="Hyperlink"/>
                <w:rFonts w:ascii="Arial" w:hAnsi="Arial" w:cs="Arial"/>
                <w:i w:val="0"/>
                <w:iCs w:val="0"/>
                <w:noProof/>
                <w:color w:val="auto"/>
                <w:sz w:val="22"/>
                <w:szCs w:val="22"/>
                <w:u w:val="none"/>
              </w:rPr>
              <w:t>Appendix E –</w:t>
            </w:r>
            <w:r w:rsidR="000A7FBA">
              <w:rPr>
                <w:rStyle w:val="Hyperlink"/>
                <w:rFonts w:ascii="Arial" w:hAnsi="Arial" w:cs="Arial"/>
                <w:i w:val="0"/>
                <w:iCs w:val="0"/>
                <w:noProof/>
                <w:color w:val="auto"/>
                <w:sz w:val="22"/>
                <w:szCs w:val="22"/>
                <w:u w:val="none"/>
              </w:rPr>
              <w:t xml:space="preserve"> </w:t>
            </w:r>
            <w:r w:rsidR="000A7FBA" w:rsidRPr="003C5296">
              <w:rPr>
                <w:rStyle w:val="Hyperlink"/>
                <w:rFonts w:ascii="Arial" w:hAnsi="Arial" w:cs="Arial"/>
                <w:b w:val="0"/>
                <w:bCs w:val="0"/>
                <w:i w:val="0"/>
                <w:iCs w:val="0"/>
                <w:noProof/>
                <w:color w:val="auto"/>
                <w:sz w:val="22"/>
                <w:szCs w:val="22"/>
                <w:u w:val="none"/>
              </w:rPr>
              <w:t>McKinsey’s 7 changes model</w:t>
            </w:r>
            <w:r w:rsidR="00C25361">
              <w:rPr>
                <w:rStyle w:val="Hyperlink"/>
                <w:rFonts w:ascii="Arial" w:hAnsi="Arial" w:cs="Arial"/>
                <w:i w:val="0"/>
                <w:iCs w:val="0"/>
                <w:noProof/>
                <w:color w:val="auto"/>
                <w:sz w:val="22"/>
                <w:szCs w:val="22"/>
                <w:u w:val="none"/>
              </w:rPr>
              <w:t xml:space="preserve"> </w:t>
            </w:r>
            <w:r w:rsidR="00907C05" w:rsidRPr="001D5C5E">
              <w:rPr>
                <w:rFonts w:ascii="Arial" w:hAnsi="Arial" w:cs="Arial"/>
                <w:i w:val="0"/>
                <w:iCs w:val="0"/>
                <w:noProof/>
                <w:webHidden/>
                <w:sz w:val="22"/>
                <w:szCs w:val="22"/>
              </w:rPr>
              <w:tab/>
            </w:r>
            <w:r w:rsidR="00907C05" w:rsidRPr="003C5296">
              <w:rPr>
                <w:rFonts w:ascii="Arial" w:hAnsi="Arial" w:cs="Arial"/>
                <w:b w:val="0"/>
                <w:bCs w:val="0"/>
                <w:i w:val="0"/>
                <w:iCs w:val="0"/>
                <w:noProof/>
                <w:webHidden/>
                <w:sz w:val="22"/>
                <w:szCs w:val="22"/>
              </w:rPr>
              <w:fldChar w:fldCharType="begin"/>
            </w:r>
            <w:r w:rsidR="00907C05" w:rsidRPr="003C5296">
              <w:rPr>
                <w:rFonts w:ascii="Arial" w:hAnsi="Arial" w:cs="Arial"/>
                <w:b w:val="0"/>
                <w:bCs w:val="0"/>
                <w:i w:val="0"/>
                <w:iCs w:val="0"/>
                <w:noProof/>
                <w:webHidden/>
                <w:sz w:val="22"/>
                <w:szCs w:val="22"/>
              </w:rPr>
              <w:instrText xml:space="preserve"> PAGEREF _Toc64123742 \h </w:instrText>
            </w:r>
            <w:r w:rsidR="00907C05" w:rsidRPr="003C5296">
              <w:rPr>
                <w:rFonts w:ascii="Arial" w:hAnsi="Arial" w:cs="Arial"/>
                <w:b w:val="0"/>
                <w:bCs w:val="0"/>
                <w:i w:val="0"/>
                <w:iCs w:val="0"/>
                <w:noProof/>
                <w:webHidden/>
                <w:sz w:val="22"/>
                <w:szCs w:val="22"/>
              </w:rPr>
            </w:r>
            <w:r w:rsidR="00907C05" w:rsidRPr="003C5296">
              <w:rPr>
                <w:rFonts w:ascii="Arial" w:hAnsi="Arial" w:cs="Arial"/>
                <w:b w:val="0"/>
                <w:bCs w:val="0"/>
                <w:i w:val="0"/>
                <w:iCs w:val="0"/>
                <w:noProof/>
                <w:webHidden/>
                <w:sz w:val="22"/>
                <w:szCs w:val="22"/>
              </w:rPr>
              <w:fldChar w:fldCharType="separate"/>
            </w:r>
            <w:r w:rsidR="00711C78">
              <w:rPr>
                <w:rFonts w:ascii="Arial" w:hAnsi="Arial" w:cs="Arial"/>
                <w:b w:val="0"/>
                <w:bCs w:val="0"/>
                <w:i w:val="0"/>
                <w:iCs w:val="0"/>
                <w:noProof/>
                <w:webHidden/>
                <w:sz w:val="22"/>
                <w:szCs w:val="22"/>
              </w:rPr>
              <w:t>2</w:t>
            </w:r>
            <w:r w:rsidR="00D26F5F">
              <w:rPr>
                <w:rFonts w:ascii="Arial" w:hAnsi="Arial" w:cs="Arial"/>
                <w:b w:val="0"/>
                <w:bCs w:val="0"/>
                <w:i w:val="0"/>
                <w:iCs w:val="0"/>
                <w:noProof/>
                <w:webHidden/>
                <w:sz w:val="22"/>
                <w:szCs w:val="22"/>
              </w:rPr>
              <w:t>6</w:t>
            </w:r>
            <w:r w:rsidR="00907C05" w:rsidRPr="003C5296">
              <w:rPr>
                <w:rFonts w:ascii="Arial" w:hAnsi="Arial" w:cs="Arial"/>
                <w:b w:val="0"/>
                <w:bCs w:val="0"/>
                <w:i w:val="0"/>
                <w:iCs w:val="0"/>
                <w:noProof/>
                <w:webHidden/>
                <w:sz w:val="22"/>
                <w:szCs w:val="22"/>
              </w:rPr>
              <w:fldChar w:fldCharType="end"/>
            </w:r>
          </w:hyperlink>
        </w:p>
        <w:p w14:paraId="72709743" w14:textId="239BB7AE" w:rsidR="00907C05" w:rsidRPr="001D5C5E" w:rsidRDefault="001B4725" w:rsidP="00907C05">
          <w:pPr>
            <w:pStyle w:val="TOC2"/>
            <w:ind w:left="0"/>
            <w:rPr>
              <w:rFonts w:ascii="Arial" w:eastAsiaTheme="minorEastAsia" w:hAnsi="Arial" w:cs="Arial"/>
              <w:i w:val="0"/>
              <w:iCs w:val="0"/>
              <w:noProof/>
              <w:sz w:val="22"/>
              <w:szCs w:val="22"/>
            </w:rPr>
          </w:pPr>
          <w:hyperlink w:anchor="_Toc64123742" w:history="1">
            <w:r w:rsidR="00907C05" w:rsidRPr="001D5C5E">
              <w:rPr>
                <w:rStyle w:val="Hyperlink"/>
                <w:rFonts w:ascii="Arial" w:hAnsi="Arial" w:cs="Arial"/>
                <w:i w:val="0"/>
                <w:iCs w:val="0"/>
                <w:noProof/>
                <w:color w:val="auto"/>
                <w:sz w:val="22"/>
                <w:szCs w:val="22"/>
                <w:u w:val="none"/>
              </w:rPr>
              <w:t>Appendix F –</w:t>
            </w:r>
            <w:r w:rsidR="00C25361">
              <w:rPr>
                <w:rStyle w:val="Hyperlink"/>
                <w:rFonts w:ascii="Arial" w:hAnsi="Arial" w:cs="Arial"/>
                <w:i w:val="0"/>
                <w:iCs w:val="0"/>
                <w:noProof/>
                <w:color w:val="auto"/>
                <w:sz w:val="22"/>
                <w:szCs w:val="22"/>
                <w:u w:val="none"/>
              </w:rPr>
              <w:t xml:space="preserve"> </w:t>
            </w:r>
            <w:r w:rsidR="00C25361" w:rsidRPr="003C5296">
              <w:rPr>
                <w:rStyle w:val="Hyperlink"/>
                <w:rFonts w:ascii="Arial" w:hAnsi="Arial" w:cs="Arial"/>
                <w:b w:val="0"/>
                <w:bCs w:val="0"/>
                <w:i w:val="0"/>
                <w:iCs w:val="0"/>
                <w:noProof/>
                <w:color w:val="auto"/>
                <w:sz w:val="22"/>
                <w:szCs w:val="22"/>
                <w:u w:val="none"/>
              </w:rPr>
              <w:t>Lewin’s change model</w:t>
            </w:r>
            <w:r w:rsidR="00C25361">
              <w:rPr>
                <w:rStyle w:val="Hyperlink"/>
                <w:rFonts w:ascii="Arial" w:hAnsi="Arial" w:cs="Arial"/>
                <w:i w:val="0"/>
                <w:iCs w:val="0"/>
                <w:noProof/>
                <w:color w:val="auto"/>
                <w:sz w:val="22"/>
                <w:szCs w:val="22"/>
                <w:u w:val="none"/>
              </w:rPr>
              <w:t xml:space="preserve"> </w:t>
            </w:r>
            <w:r w:rsidR="00907C05" w:rsidRPr="001D5C5E">
              <w:rPr>
                <w:rFonts w:ascii="Arial" w:hAnsi="Arial" w:cs="Arial"/>
                <w:i w:val="0"/>
                <w:iCs w:val="0"/>
                <w:noProof/>
                <w:webHidden/>
                <w:sz w:val="22"/>
                <w:szCs w:val="22"/>
              </w:rPr>
              <w:tab/>
            </w:r>
            <w:r w:rsidR="00907C05" w:rsidRPr="003C5296">
              <w:rPr>
                <w:rFonts w:ascii="Arial" w:hAnsi="Arial" w:cs="Arial"/>
                <w:b w:val="0"/>
                <w:bCs w:val="0"/>
                <w:i w:val="0"/>
                <w:iCs w:val="0"/>
                <w:noProof/>
                <w:webHidden/>
                <w:sz w:val="22"/>
                <w:szCs w:val="22"/>
              </w:rPr>
              <w:fldChar w:fldCharType="begin"/>
            </w:r>
            <w:r w:rsidR="00907C05" w:rsidRPr="003C5296">
              <w:rPr>
                <w:rFonts w:ascii="Arial" w:hAnsi="Arial" w:cs="Arial"/>
                <w:b w:val="0"/>
                <w:bCs w:val="0"/>
                <w:i w:val="0"/>
                <w:iCs w:val="0"/>
                <w:noProof/>
                <w:webHidden/>
                <w:sz w:val="22"/>
                <w:szCs w:val="22"/>
              </w:rPr>
              <w:instrText xml:space="preserve"> PAGEREF _Toc64123742 \h </w:instrText>
            </w:r>
            <w:r w:rsidR="00907C05" w:rsidRPr="003C5296">
              <w:rPr>
                <w:rFonts w:ascii="Arial" w:hAnsi="Arial" w:cs="Arial"/>
                <w:b w:val="0"/>
                <w:bCs w:val="0"/>
                <w:i w:val="0"/>
                <w:iCs w:val="0"/>
                <w:noProof/>
                <w:webHidden/>
                <w:sz w:val="22"/>
                <w:szCs w:val="22"/>
              </w:rPr>
            </w:r>
            <w:r w:rsidR="00907C05" w:rsidRPr="003C5296">
              <w:rPr>
                <w:rFonts w:ascii="Arial" w:hAnsi="Arial" w:cs="Arial"/>
                <w:b w:val="0"/>
                <w:bCs w:val="0"/>
                <w:i w:val="0"/>
                <w:iCs w:val="0"/>
                <w:noProof/>
                <w:webHidden/>
                <w:sz w:val="22"/>
                <w:szCs w:val="22"/>
              </w:rPr>
              <w:fldChar w:fldCharType="separate"/>
            </w:r>
            <w:r w:rsidR="00711C78">
              <w:rPr>
                <w:rFonts w:ascii="Arial" w:hAnsi="Arial" w:cs="Arial"/>
                <w:b w:val="0"/>
                <w:bCs w:val="0"/>
                <w:i w:val="0"/>
                <w:iCs w:val="0"/>
                <w:noProof/>
                <w:webHidden/>
                <w:sz w:val="22"/>
                <w:szCs w:val="22"/>
              </w:rPr>
              <w:t>2</w:t>
            </w:r>
            <w:r w:rsidR="00D26F5F">
              <w:rPr>
                <w:rFonts w:ascii="Arial" w:hAnsi="Arial" w:cs="Arial"/>
                <w:b w:val="0"/>
                <w:bCs w:val="0"/>
                <w:i w:val="0"/>
                <w:iCs w:val="0"/>
                <w:noProof/>
                <w:webHidden/>
                <w:sz w:val="22"/>
                <w:szCs w:val="22"/>
              </w:rPr>
              <w:t>7</w:t>
            </w:r>
            <w:r w:rsidR="00907C05" w:rsidRPr="003C5296">
              <w:rPr>
                <w:rFonts w:ascii="Arial" w:hAnsi="Arial" w:cs="Arial"/>
                <w:b w:val="0"/>
                <w:bCs w:val="0"/>
                <w:i w:val="0"/>
                <w:iCs w:val="0"/>
                <w:noProof/>
                <w:webHidden/>
                <w:sz w:val="22"/>
                <w:szCs w:val="22"/>
              </w:rPr>
              <w:fldChar w:fldCharType="end"/>
            </w:r>
          </w:hyperlink>
        </w:p>
        <w:p w14:paraId="78584362" w14:textId="30351522" w:rsidR="00907C05" w:rsidRPr="001D5C5E" w:rsidRDefault="001B4725" w:rsidP="00907C05">
          <w:pPr>
            <w:pStyle w:val="TOC2"/>
            <w:ind w:left="0"/>
            <w:rPr>
              <w:rFonts w:ascii="Arial" w:eastAsiaTheme="minorEastAsia" w:hAnsi="Arial" w:cs="Arial"/>
              <w:i w:val="0"/>
              <w:iCs w:val="0"/>
              <w:noProof/>
              <w:sz w:val="22"/>
              <w:szCs w:val="22"/>
            </w:rPr>
          </w:pPr>
          <w:hyperlink w:anchor="_Toc64123742" w:history="1">
            <w:r w:rsidR="00907C05" w:rsidRPr="001D5C5E">
              <w:rPr>
                <w:rStyle w:val="Hyperlink"/>
                <w:rFonts w:ascii="Arial" w:hAnsi="Arial" w:cs="Arial"/>
                <w:i w:val="0"/>
                <w:iCs w:val="0"/>
                <w:noProof/>
                <w:color w:val="auto"/>
                <w:sz w:val="22"/>
                <w:szCs w:val="22"/>
                <w:u w:val="none"/>
              </w:rPr>
              <w:t>Appendix G –</w:t>
            </w:r>
            <w:r w:rsidR="00C25361">
              <w:rPr>
                <w:rStyle w:val="Hyperlink"/>
                <w:rFonts w:ascii="Arial" w:hAnsi="Arial" w:cs="Arial"/>
                <w:i w:val="0"/>
                <w:iCs w:val="0"/>
                <w:noProof/>
                <w:color w:val="auto"/>
                <w:sz w:val="22"/>
                <w:szCs w:val="22"/>
                <w:u w:val="none"/>
              </w:rPr>
              <w:t xml:space="preserve"> </w:t>
            </w:r>
            <w:r w:rsidR="00C25361" w:rsidRPr="003C5296">
              <w:rPr>
                <w:rStyle w:val="Hyperlink"/>
                <w:rFonts w:ascii="Arial" w:hAnsi="Arial" w:cs="Arial"/>
                <w:b w:val="0"/>
                <w:bCs w:val="0"/>
                <w:i w:val="0"/>
                <w:iCs w:val="0"/>
                <w:noProof/>
                <w:color w:val="auto"/>
                <w:sz w:val="22"/>
                <w:szCs w:val="22"/>
                <w:u w:val="none"/>
              </w:rPr>
              <w:t>Kotter’s 8 step change model</w:t>
            </w:r>
            <w:r w:rsidR="00907C05" w:rsidRPr="001D5C5E">
              <w:rPr>
                <w:rFonts w:ascii="Arial" w:hAnsi="Arial" w:cs="Arial"/>
                <w:i w:val="0"/>
                <w:iCs w:val="0"/>
                <w:noProof/>
                <w:webHidden/>
                <w:sz w:val="22"/>
                <w:szCs w:val="22"/>
              </w:rPr>
              <w:tab/>
            </w:r>
            <w:r w:rsidR="00907C05" w:rsidRPr="003C5296">
              <w:rPr>
                <w:rFonts w:ascii="Arial" w:hAnsi="Arial" w:cs="Arial"/>
                <w:b w:val="0"/>
                <w:bCs w:val="0"/>
                <w:i w:val="0"/>
                <w:iCs w:val="0"/>
                <w:noProof/>
                <w:webHidden/>
                <w:sz w:val="22"/>
                <w:szCs w:val="22"/>
              </w:rPr>
              <w:fldChar w:fldCharType="begin"/>
            </w:r>
            <w:r w:rsidR="00907C05" w:rsidRPr="003C5296">
              <w:rPr>
                <w:rFonts w:ascii="Arial" w:hAnsi="Arial" w:cs="Arial"/>
                <w:b w:val="0"/>
                <w:bCs w:val="0"/>
                <w:i w:val="0"/>
                <w:iCs w:val="0"/>
                <w:noProof/>
                <w:webHidden/>
                <w:sz w:val="22"/>
                <w:szCs w:val="22"/>
              </w:rPr>
              <w:instrText xml:space="preserve"> PAGEREF _Toc64123742 \h </w:instrText>
            </w:r>
            <w:r w:rsidR="00907C05" w:rsidRPr="003C5296">
              <w:rPr>
                <w:rFonts w:ascii="Arial" w:hAnsi="Arial" w:cs="Arial"/>
                <w:b w:val="0"/>
                <w:bCs w:val="0"/>
                <w:i w:val="0"/>
                <w:iCs w:val="0"/>
                <w:noProof/>
                <w:webHidden/>
                <w:sz w:val="22"/>
                <w:szCs w:val="22"/>
              </w:rPr>
            </w:r>
            <w:r w:rsidR="00907C05" w:rsidRPr="003C5296">
              <w:rPr>
                <w:rFonts w:ascii="Arial" w:hAnsi="Arial" w:cs="Arial"/>
                <w:b w:val="0"/>
                <w:bCs w:val="0"/>
                <w:i w:val="0"/>
                <w:iCs w:val="0"/>
                <w:noProof/>
                <w:webHidden/>
                <w:sz w:val="22"/>
                <w:szCs w:val="22"/>
              </w:rPr>
              <w:fldChar w:fldCharType="separate"/>
            </w:r>
            <w:r w:rsidR="00711C78">
              <w:rPr>
                <w:rFonts w:ascii="Arial" w:hAnsi="Arial" w:cs="Arial"/>
                <w:b w:val="0"/>
                <w:bCs w:val="0"/>
                <w:i w:val="0"/>
                <w:iCs w:val="0"/>
                <w:noProof/>
                <w:webHidden/>
                <w:sz w:val="22"/>
                <w:szCs w:val="22"/>
              </w:rPr>
              <w:t>2</w:t>
            </w:r>
            <w:r w:rsidR="00D26F5F">
              <w:rPr>
                <w:rFonts w:ascii="Arial" w:hAnsi="Arial" w:cs="Arial"/>
                <w:b w:val="0"/>
                <w:bCs w:val="0"/>
                <w:i w:val="0"/>
                <w:iCs w:val="0"/>
                <w:noProof/>
                <w:webHidden/>
                <w:sz w:val="22"/>
                <w:szCs w:val="22"/>
              </w:rPr>
              <w:t>8</w:t>
            </w:r>
            <w:r w:rsidR="00907C05" w:rsidRPr="003C5296">
              <w:rPr>
                <w:rFonts w:ascii="Arial" w:hAnsi="Arial" w:cs="Arial"/>
                <w:b w:val="0"/>
                <w:bCs w:val="0"/>
                <w:i w:val="0"/>
                <w:iCs w:val="0"/>
                <w:noProof/>
                <w:webHidden/>
                <w:sz w:val="22"/>
                <w:szCs w:val="22"/>
              </w:rPr>
              <w:fldChar w:fldCharType="end"/>
            </w:r>
          </w:hyperlink>
        </w:p>
        <w:p w14:paraId="68A7BFF4" w14:textId="4EB3BBFB" w:rsidR="00907C05" w:rsidRPr="001D5C5E" w:rsidRDefault="001B4725" w:rsidP="00907C05">
          <w:pPr>
            <w:pStyle w:val="TOC2"/>
            <w:ind w:left="0"/>
            <w:rPr>
              <w:rFonts w:ascii="Arial" w:eastAsiaTheme="minorEastAsia" w:hAnsi="Arial" w:cs="Arial"/>
              <w:i w:val="0"/>
              <w:iCs w:val="0"/>
              <w:noProof/>
              <w:sz w:val="22"/>
              <w:szCs w:val="22"/>
            </w:rPr>
          </w:pPr>
          <w:hyperlink w:anchor="_Toc64123742" w:history="1">
            <w:r w:rsidR="00907C05" w:rsidRPr="001D5C5E">
              <w:rPr>
                <w:rStyle w:val="Hyperlink"/>
                <w:rFonts w:ascii="Arial" w:hAnsi="Arial" w:cs="Arial"/>
                <w:i w:val="0"/>
                <w:iCs w:val="0"/>
                <w:noProof/>
                <w:color w:val="auto"/>
                <w:sz w:val="22"/>
                <w:szCs w:val="22"/>
                <w:u w:val="none"/>
              </w:rPr>
              <w:t>Appendix H –</w:t>
            </w:r>
            <w:r w:rsidR="00C25361">
              <w:rPr>
                <w:rStyle w:val="Hyperlink"/>
                <w:rFonts w:ascii="Arial" w:hAnsi="Arial" w:cs="Arial"/>
                <w:i w:val="0"/>
                <w:iCs w:val="0"/>
                <w:noProof/>
                <w:color w:val="auto"/>
                <w:sz w:val="22"/>
                <w:szCs w:val="22"/>
                <w:u w:val="none"/>
              </w:rPr>
              <w:t xml:space="preserve"> </w:t>
            </w:r>
            <w:r w:rsidR="00C25361" w:rsidRPr="003C5296">
              <w:rPr>
                <w:rStyle w:val="Hyperlink"/>
                <w:rFonts w:ascii="Arial" w:hAnsi="Arial" w:cs="Arial"/>
                <w:b w:val="0"/>
                <w:bCs w:val="0"/>
                <w:i w:val="0"/>
                <w:iCs w:val="0"/>
                <w:noProof/>
                <w:color w:val="auto"/>
                <w:sz w:val="22"/>
                <w:szCs w:val="22"/>
                <w:u w:val="none"/>
              </w:rPr>
              <w:t>Lewin model vs. Kotter model</w:t>
            </w:r>
            <w:r w:rsidR="00C25361">
              <w:rPr>
                <w:rStyle w:val="Hyperlink"/>
                <w:rFonts w:ascii="Arial" w:hAnsi="Arial" w:cs="Arial"/>
                <w:i w:val="0"/>
                <w:iCs w:val="0"/>
                <w:noProof/>
                <w:color w:val="auto"/>
                <w:sz w:val="22"/>
                <w:szCs w:val="22"/>
                <w:u w:val="none"/>
              </w:rPr>
              <w:t xml:space="preserve"> </w:t>
            </w:r>
            <w:r w:rsidR="00907C05" w:rsidRPr="001D5C5E">
              <w:rPr>
                <w:rFonts w:ascii="Arial" w:hAnsi="Arial" w:cs="Arial"/>
                <w:i w:val="0"/>
                <w:iCs w:val="0"/>
                <w:noProof/>
                <w:webHidden/>
                <w:sz w:val="22"/>
                <w:szCs w:val="22"/>
              </w:rPr>
              <w:tab/>
            </w:r>
            <w:r w:rsidR="00907C05" w:rsidRPr="003C5296">
              <w:rPr>
                <w:rFonts w:ascii="Arial" w:hAnsi="Arial" w:cs="Arial"/>
                <w:b w:val="0"/>
                <w:bCs w:val="0"/>
                <w:i w:val="0"/>
                <w:iCs w:val="0"/>
                <w:noProof/>
                <w:webHidden/>
                <w:sz w:val="22"/>
                <w:szCs w:val="22"/>
              </w:rPr>
              <w:fldChar w:fldCharType="begin"/>
            </w:r>
            <w:r w:rsidR="00907C05" w:rsidRPr="003C5296">
              <w:rPr>
                <w:rFonts w:ascii="Arial" w:hAnsi="Arial" w:cs="Arial"/>
                <w:b w:val="0"/>
                <w:bCs w:val="0"/>
                <w:i w:val="0"/>
                <w:iCs w:val="0"/>
                <w:noProof/>
                <w:webHidden/>
                <w:sz w:val="22"/>
                <w:szCs w:val="22"/>
              </w:rPr>
              <w:instrText xml:space="preserve"> PAGEREF _Toc64123742 \h </w:instrText>
            </w:r>
            <w:r w:rsidR="00907C05" w:rsidRPr="003C5296">
              <w:rPr>
                <w:rFonts w:ascii="Arial" w:hAnsi="Arial" w:cs="Arial"/>
                <w:b w:val="0"/>
                <w:bCs w:val="0"/>
                <w:i w:val="0"/>
                <w:iCs w:val="0"/>
                <w:noProof/>
                <w:webHidden/>
                <w:sz w:val="22"/>
                <w:szCs w:val="22"/>
              </w:rPr>
            </w:r>
            <w:r w:rsidR="00907C05" w:rsidRPr="003C5296">
              <w:rPr>
                <w:rFonts w:ascii="Arial" w:hAnsi="Arial" w:cs="Arial"/>
                <w:b w:val="0"/>
                <w:bCs w:val="0"/>
                <w:i w:val="0"/>
                <w:iCs w:val="0"/>
                <w:noProof/>
                <w:webHidden/>
                <w:sz w:val="22"/>
                <w:szCs w:val="22"/>
              </w:rPr>
              <w:fldChar w:fldCharType="separate"/>
            </w:r>
            <w:r w:rsidR="00711C78">
              <w:rPr>
                <w:rFonts w:ascii="Arial" w:hAnsi="Arial" w:cs="Arial"/>
                <w:b w:val="0"/>
                <w:bCs w:val="0"/>
                <w:i w:val="0"/>
                <w:iCs w:val="0"/>
                <w:noProof/>
                <w:webHidden/>
                <w:sz w:val="22"/>
                <w:szCs w:val="22"/>
              </w:rPr>
              <w:t>2</w:t>
            </w:r>
            <w:r w:rsidR="00D26F5F">
              <w:rPr>
                <w:rFonts w:ascii="Arial" w:hAnsi="Arial" w:cs="Arial"/>
                <w:b w:val="0"/>
                <w:bCs w:val="0"/>
                <w:i w:val="0"/>
                <w:iCs w:val="0"/>
                <w:noProof/>
                <w:webHidden/>
                <w:sz w:val="22"/>
                <w:szCs w:val="22"/>
              </w:rPr>
              <w:t>9</w:t>
            </w:r>
            <w:r w:rsidR="00907C05" w:rsidRPr="003C5296">
              <w:rPr>
                <w:rFonts w:ascii="Arial" w:hAnsi="Arial" w:cs="Arial"/>
                <w:b w:val="0"/>
                <w:bCs w:val="0"/>
                <w:i w:val="0"/>
                <w:iCs w:val="0"/>
                <w:noProof/>
                <w:webHidden/>
                <w:sz w:val="22"/>
                <w:szCs w:val="22"/>
              </w:rPr>
              <w:fldChar w:fldCharType="end"/>
            </w:r>
          </w:hyperlink>
        </w:p>
        <w:p w14:paraId="5B5EDC97" w14:textId="6BF8BAC0" w:rsidR="00907C05" w:rsidRPr="001D5C5E" w:rsidRDefault="001B4725" w:rsidP="00907C05">
          <w:pPr>
            <w:pStyle w:val="TOC2"/>
            <w:ind w:left="0"/>
            <w:rPr>
              <w:rFonts w:ascii="Arial" w:eastAsiaTheme="minorEastAsia" w:hAnsi="Arial" w:cs="Arial"/>
              <w:i w:val="0"/>
              <w:iCs w:val="0"/>
              <w:noProof/>
              <w:sz w:val="22"/>
              <w:szCs w:val="22"/>
            </w:rPr>
          </w:pPr>
          <w:hyperlink w:anchor="_Toc64123742" w:history="1">
            <w:r w:rsidR="00907C05" w:rsidRPr="001D5C5E">
              <w:rPr>
                <w:rStyle w:val="Hyperlink"/>
                <w:rFonts w:ascii="Arial" w:hAnsi="Arial" w:cs="Arial"/>
                <w:i w:val="0"/>
                <w:iCs w:val="0"/>
                <w:noProof/>
                <w:color w:val="auto"/>
                <w:sz w:val="22"/>
                <w:szCs w:val="22"/>
                <w:u w:val="none"/>
              </w:rPr>
              <w:t>Appendix I –</w:t>
            </w:r>
            <w:r w:rsidR="00C25361">
              <w:rPr>
                <w:rStyle w:val="Hyperlink"/>
                <w:rFonts w:ascii="Arial" w:hAnsi="Arial" w:cs="Arial"/>
                <w:i w:val="0"/>
                <w:iCs w:val="0"/>
                <w:noProof/>
                <w:color w:val="auto"/>
                <w:sz w:val="22"/>
                <w:szCs w:val="22"/>
                <w:u w:val="none"/>
              </w:rPr>
              <w:t xml:space="preserve"> </w:t>
            </w:r>
            <w:r w:rsidR="00C25361" w:rsidRPr="003C5296">
              <w:rPr>
                <w:rStyle w:val="Hyperlink"/>
                <w:rFonts w:ascii="Arial" w:hAnsi="Arial" w:cs="Arial"/>
                <w:b w:val="0"/>
                <w:bCs w:val="0"/>
                <w:i w:val="0"/>
                <w:iCs w:val="0"/>
                <w:noProof/>
                <w:color w:val="auto"/>
                <w:sz w:val="22"/>
                <w:szCs w:val="22"/>
                <w:u w:val="none"/>
              </w:rPr>
              <w:t>Kotter’s change in the Accident &amp; Emergency follow up appointment booking process</w:t>
            </w:r>
            <w:r w:rsidR="00C25361">
              <w:rPr>
                <w:rStyle w:val="Hyperlink"/>
                <w:rFonts w:ascii="Arial" w:hAnsi="Arial" w:cs="Arial"/>
                <w:i w:val="0"/>
                <w:iCs w:val="0"/>
                <w:noProof/>
                <w:color w:val="auto"/>
                <w:sz w:val="22"/>
                <w:szCs w:val="22"/>
                <w:u w:val="none"/>
              </w:rPr>
              <w:t xml:space="preserve"> </w:t>
            </w:r>
            <w:r w:rsidR="00907C05" w:rsidRPr="001D5C5E">
              <w:rPr>
                <w:rFonts w:ascii="Arial" w:hAnsi="Arial" w:cs="Arial"/>
                <w:i w:val="0"/>
                <w:iCs w:val="0"/>
                <w:noProof/>
                <w:webHidden/>
                <w:sz w:val="22"/>
                <w:szCs w:val="22"/>
              </w:rPr>
              <w:tab/>
            </w:r>
            <w:r w:rsidR="00D26F5F">
              <w:rPr>
                <w:rFonts w:ascii="Arial" w:hAnsi="Arial" w:cs="Arial"/>
                <w:b w:val="0"/>
                <w:bCs w:val="0"/>
                <w:i w:val="0"/>
                <w:iCs w:val="0"/>
                <w:noProof/>
                <w:webHidden/>
                <w:sz w:val="22"/>
                <w:szCs w:val="22"/>
              </w:rPr>
              <w:t>30</w:t>
            </w:r>
          </w:hyperlink>
        </w:p>
        <w:bookmarkStart w:id="15" w:name="_Hlk113130686"/>
        <w:p w14:paraId="2232D90D" w14:textId="13FCCDF1" w:rsidR="003440A7" w:rsidRPr="008718F3" w:rsidRDefault="004636EB" w:rsidP="007F2478">
          <w:pPr>
            <w:pStyle w:val="TOC2"/>
            <w:ind w:left="0"/>
            <w:rPr>
              <w:rFonts w:eastAsiaTheme="minorEastAsia" w:cstheme="minorBidi"/>
              <w:noProof/>
              <w:sz w:val="22"/>
              <w:szCs w:val="22"/>
            </w:rPr>
          </w:pPr>
          <w:r w:rsidRPr="001D5C5E">
            <w:rPr>
              <w:i w:val="0"/>
              <w:iCs w:val="0"/>
            </w:rPr>
            <w:fldChar w:fldCharType="begin"/>
          </w:r>
          <w:r w:rsidRPr="001D5C5E">
            <w:rPr>
              <w:i w:val="0"/>
              <w:iCs w:val="0"/>
            </w:rPr>
            <w:instrText xml:space="preserve"> HYPERLINK \l "_Toc64123742" </w:instrText>
          </w:r>
          <w:r w:rsidRPr="001D5C5E">
            <w:rPr>
              <w:i w:val="0"/>
              <w:iCs w:val="0"/>
            </w:rPr>
            <w:fldChar w:fldCharType="separate"/>
          </w:r>
          <w:r w:rsidR="003440A7" w:rsidRPr="001D5C5E">
            <w:rPr>
              <w:rStyle w:val="Hyperlink"/>
              <w:rFonts w:ascii="Arial" w:hAnsi="Arial" w:cs="Arial"/>
              <w:i w:val="0"/>
              <w:iCs w:val="0"/>
              <w:noProof/>
              <w:color w:val="auto"/>
              <w:sz w:val="22"/>
              <w:szCs w:val="22"/>
              <w:u w:val="none"/>
            </w:rPr>
            <w:t xml:space="preserve">Appendix </w:t>
          </w:r>
          <w:r w:rsidR="00907C05" w:rsidRPr="001D5C5E">
            <w:rPr>
              <w:rStyle w:val="Hyperlink"/>
              <w:rFonts w:ascii="Arial" w:hAnsi="Arial" w:cs="Arial"/>
              <w:i w:val="0"/>
              <w:iCs w:val="0"/>
              <w:noProof/>
              <w:color w:val="auto"/>
              <w:sz w:val="22"/>
              <w:szCs w:val="22"/>
              <w:u w:val="none"/>
            </w:rPr>
            <w:t>J</w:t>
          </w:r>
          <w:r w:rsidR="001A0180" w:rsidRPr="001D5C5E">
            <w:rPr>
              <w:rStyle w:val="Hyperlink"/>
              <w:rFonts w:ascii="Arial" w:hAnsi="Arial" w:cs="Arial"/>
              <w:i w:val="0"/>
              <w:iCs w:val="0"/>
              <w:noProof/>
              <w:color w:val="auto"/>
              <w:sz w:val="22"/>
              <w:szCs w:val="22"/>
              <w:u w:val="none"/>
            </w:rPr>
            <w:t xml:space="preserve"> </w:t>
          </w:r>
          <w:r w:rsidR="003440A7" w:rsidRPr="001D5C5E">
            <w:rPr>
              <w:rStyle w:val="Hyperlink"/>
              <w:rFonts w:ascii="Arial" w:hAnsi="Arial" w:cs="Arial"/>
              <w:i w:val="0"/>
              <w:iCs w:val="0"/>
              <w:noProof/>
              <w:color w:val="auto"/>
              <w:sz w:val="22"/>
              <w:szCs w:val="22"/>
              <w:u w:val="none"/>
            </w:rPr>
            <w:t xml:space="preserve">– </w:t>
          </w:r>
          <w:r w:rsidR="00BD4BC1" w:rsidRPr="009122F8">
            <w:rPr>
              <w:rStyle w:val="Hyperlink"/>
              <w:rFonts w:ascii="Arial" w:hAnsi="Arial" w:cs="Arial"/>
              <w:b w:val="0"/>
              <w:bCs w:val="0"/>
              <w:i w:val="0"/>
              <w:iCs w:val="0"/>
              <w:noProof/>
              <w:color w:val="auto"/>
              <w:sz w:val="22"/>
              <w:szCs w:val="22"/>
              <w:u w:val="none"/>
            </w:rPr>
            <w:t>Stakeholder analysis</w:t>
          </w:r>
          <w:bookmarkStart w:id="16" w:name="_Hlk113180885"/>
          <w:r w:rsidR="00BD4BC1" w:rsidRPr="009122F8">
            <w:rPr>
              <w:rStyle w:val="Hyperlink"/>
              <w:rFonts w:ascii="Arial" w:hAnsi="Arial" w:cs="Arial"/>
              <w:b w:val="0"/>
              <w:bCs w:val="0"/>
              <w:i w:val="0"/>
              <w:iCs w:val="0"/>
              <w:noProof/>
              <w:color w:val="auto"/>
              <w:sz w:val="22"/>
              <w:szCs w:val="22"/>
              <w:u w:val="none"/>
            </w:rPr>
            <w:t xml:space="preserve"> </w:t>
          </w:r>
          <w:r w:rsidR="002F6E0F">
            <w:rPr>
              <w:rStyle w:val="Hyperlink"/>
              <w:rFonts w:ascii="Arial" w:hAnsi="Arial" w:cs="Arial"/>
              <w:b w:val="0"/>
              <w:bCs w:val="0"/>
              <w:i w:val="0"/>
              <w:iCs w:val="0"/>
              <w:noProof/>
              <w:color w:val="auto"/>
              <w:sz w:val="22"/>
              <w:szCs w:val="22"/>
              <w:u w:val="none"/>
            </w:rPr>
            <w:t>positive change model</w:t>
          </w:r>
          <w:bookmarkEnd w:id="16"/>
          <w:r w:rsidR="003440A7" w:rsidRPr="001D5C5E">
            <w:rPr>
              <w:rFonts w:ascii="Arial" w:hAnsi="Arial" w:cs="Arial"/>
              <w:i w:val="0"/>
              <w:iCs w:val="0"/>
              <w:noProof/>
              <w:webHidden/>
              <w:sz w:val="22"/>
              <w:szCs w:val="22"/>
            </w:rPr>
            <w:tab/>
          </w:r>
          <w:r w:rsidR="00D26F5F">
            <w:rPr>
              <w:rFonts w:ascii="Arial" w:hAnsi="Arial" w:cs="Arial"/>
              <w:b w:val="0"/>
              <w:bCs w:val="0"/>
              <w:i w:val="0"/>
              <w:iCs w:val="0"/>
              <w:noProof/>
              <w:webHidden/>
              <w:sz w:val="22"/>
              <w:szCs w:val="22"/>
            </w:rPr>
            <w:t>31</w:t>
          </w:r>
          <w:r w:rsidRPr="001D5C5E">
            <w:rPr>
              <w:rFonts w:ascii="Arial" w:hAnsi="Arial" w:cs="Arial"/>
              <w:i w:val="0"/>
              <w:iCs w:val="0"/>
              <w:noProof/>
              <w:sz w:val="22"/>
              <w:szCs w:val="22"/>
            </w:rPr>
            <w:fldChar w:fldCharType="end"/>
          </w:r>
        </w:p>
        <w:p w14:paraId="5932A138" w14:textId="4B713B76" w:rsidR="008B7F70" w:rsidRPr="008718F3" w:rsidRDefault="001B4725" w:rsidP="008B7F70">
          <w:pPr>
            <w:pStyle w:val="TOC2"/>
            <w:ind w:left="0"/>
            <w:rPr>
              <w:rFonts w:eastAsiaTheme="minorEastAsia" w:cstheme="minorBidi"/>
              <w:noProof/>
              <w:sz w:val="22"/>
              <w:szCs w:val="22"/>
            </w:rPr>
          </w:pPr>
          <w:hyperlink w:anchor="_Toc64123742" w:history="1">
            <w:r w:rsidR="008B7F70" w:rsidRPr="001D5C5E">
              <w:rPr>
                <w:rStyle w:val="Hyperlink"/>
                <w:rFonts w:ascii="Arial" w:hAnsi="Arial" w:cs="Arial"/>
                <w:i w:val="0"/>
                <w:iCs w:val="0"/>
                <w:noProof/>
                <w:color w:val="auto"/>
                <w:sz w:val="22"/>
                <w:szCs w:val="22"/>
                <w:u w:val="none"/>
              </w:rPr>
              <w:t xml:space="preserve">Appendix </w:t>
            </w:r>
            <w:r w:rsidR="008B7F70">
              <w:rPr>
                <w:rStyle w:val="Hyperlink"/>
                <w:rFonts w:ascii="Arial" w:hAnsi="Arial" w:cs="Arial"/>
                <w:i w:val="0"/>
                <w:iCs w:val="0"/>
                <w:noProof/>
                <w:color w:val="auto"/>
                <w:sz w:val="22"/>
                <w:szCs w:val="22"/>
                <w:u w:val="none"/>
              </w:rPr>
              <w:t>K</w:t>
            </w:r>
            <w:r w:rsidR="008B7F70" w:rsidRPr="001D5C5E">
              <w:rPr>
                <w:rStyle w:val="Hyperlink"/>
                <w:rFonts w:ascii="Arial" w:hAnsi="Arial" w:cs="Arial"/>
                <w:i w:val="0"/>
                <w:iCs w:val="0"/>
                <w:noProof/>
                <w:color w:val="auto"/>
                <w:sz w:val="22"/>
                <w:szCs w:val="22"/>
                <w:u w:val="none"/>
              </w:rPr>
              <w:t xml:space="preserve"> – </w:t>
            </w:r>
            <w:r w:rsidR="008B7F70" w:rsidRPr="009122F8">
              <w:rPr>
                <w:rStyle w:val="Hyperlink"/>
                <w:rFonts w:ascii="Arial" w:hAnsi="Arial" w:cs="Arial"/>
                <w:b w:val="0"/>
                <w:bCs w:val="0"/>
                <w:i w:val="0"/>
                <w:iCs w:val="0"/>
                <w:noProof/>
                <w:color w:val="auto"/>
                <w:sz w:val="22"/>
                <w:szCs w:val="22"/>
                <w:u w:val="none"/>
              </w:rPr>
              <w:t xml:space="preserve">Stakeholder analysis </w:t>
            </w:r>
            <w:r w:rsidR="002F6E0F">
              <w:rPr>
                <w:rStyle w:val="Hyperlink"/>
                <w:rFonts w:ascii="Arial" w:hAnsi="Arial" w:cs="Arial"/>
                <w:b w:val="0"/>
                <w:bCs w:val="0"/>
                <w:i w:val="0"/>
                <w:iCs w:val="0"/>
                <w:noProof/>
                <w:color w:val="auto"/>
                <w:sz w:val="22"/>
                <w:szCs w:val="22"/>
                <w:u w:val="none"/>
              </w:rPr>
              <w:t>for Trauma &amp; Orthopaedic change</w:t>
            </w:r>
            <w:r w:rsidR="008B7F70" w:rsidRPr="001D5C5E">
              <w:rPr>
                <w:rFonts w:ascii="Arial" w:hAnsi="Arial" w:cs="Arial"/>
                <w:i w:val="0"/>
                <w:iCs w:val="0"/>
                <w:noProof/>
                <w:webHidden/>
                <w:sz w:val="22"/>
                <w:szCs w:val="22"/>
              </w:rPr>
              <w:tab/>
            </w:r>
            <w:r w:rsidR="00D26F5F">
              <w:rPr>
                <w:rFonts w:ascii="Arial" w:hAnsi="Arial" w:cs="Arial"/>
                <w:b w:val="0"/>
                <w:bCs w:val="0"/>
                <w:i w:val="0"/>
                <w:iCs w:val="0"/>
                <w:noProof/>
                <w:webHidden/>
                <w:sz w:val="22"/>
                <w:szCs w:val="22"/>
              </w:rPr>
              <w:t>32</w:t>
            </w:r>
          </w:hyperlink>
        </w:p>
        <w:p w14:paraId="66544F0B" w14:textId="0E7C6B91" w:rsidR="00FB4F37" w:rsidRPr="008718F3" w:rsidRDefault="001B4725" w:rsidP="00FB4F37">
          <w:pPr>
            <w:pStyle w:val="TOC2"/>
            <w:ind w:left="0"/>
            <w:rPr>
              <w:rFonts w:eastAsiaTheme="minorEastAsia" w:cstheme="minorBidi"/>
              <w:noProof/>
              <w:sz w:val="22"/>
              <w:szCs w:val="22"/>
            </w:rPr>
          </w:pPr>
          <w:hyperlink w:anchor="_Toc64123742" w:history="1">
            <w:r w:rsidR="00FB4F37" w:rsidRPr="001D5C5E">
              <w:rPr>
                <w:rStyle w:val="Hyperlink"/>
                <w:rFonts w:ascii="Arial" w:hAnsi="Arial" w:cs="Arial"/>
                <w:i w:val="0"/>
                <w:iCs w:val="0"/>
                <w:noProof/>
                <w:color w:val="auto"/>
                <w:sz w:val="22"/>
                <w:szCs w:val="22"/>
                <w:u w:val="none"/>
              </w:rPr>
              <w:t xml:space="preserve">Appendix </w:t>
            </w:r>
            <w:r w:rsidR="008B7F70">
              <w:rPr>
                <w:rStyle w:val="Hyperlink"/>
                <w:rFonts w:ascii="Arial" w:hAnsi="Arial" w:cs="Arial"/>
                <w:i w:val="0"/>
                <w:iCs w:val="0"/>
                <w:noProof/>
                <w:color w:val="auto"/>
                <w:sz w:val="22"/>
                <w:szCs w:val="22"/>
                <w:u w:val="none"/>
              </w:rPr>
              <w:t>L</w:t>
            </w:r>
            <w:r w:rsidR="00FB4F37" w:rsidRPr="001D5C5E">
              <w:rPr>
                <w:rStyle w:val="Hyperlink"/>
                <w:rFonts w:ascii="Arial" w:hAnsi="Arial" w:cs="Arial"/>
                <w:i w:val="0"/>
                <w:iCs w:val="0"/>
                <w:noProof/>
                <w:color w:val="auto"/>
                <w:sz w:val="22"/>
                <w:szCs w:val="22"/>
                <w:u w:val="none"/>
              </w:rPr>
              <w:t xml:space="preserve"> – </w:t>
            </w:r>
            <w:r w:rsidR="00FB4F37">
              <w:rPr>
                <w:rStyle w:val="Hyperlink"/>
                <w:rFonts w:ascii="Arial" w:hAnsi="Arial" w:cs="Arial"/>
                <w:b w:val="0"/>
                <w:bCs w:val="0"/>
                <w:i w:val="0"/>
                <w:iCs w:val="0"/>
                <w:noProof/>
                <w:color w:val="auto"/>
                <w:sz w:val="22"/>
                <w:szCs w:val="22"/>
                <w:u w:val="none"/>
              </w:rPr>
              <w:t>PDCA</w:t>
            </w:r>
            <w:r w:rsidR="00FB4F37" w:rsidRPr="00D965F3">
              <w:rPr>
                <w:rStyle w:val="Hyperlink"/>
                <w:rFonts w:ascii="Arial" w:hAnsi="Arial" w:cs="Arial"/>
                <w:b w:val="0"/>
                <w:bCs w:val="0"/>
                <w:i w:val="0"/>
                <w:iCs w:val="0"/>
                <w:noProof/>
                <w:color w:val="auto"/>
                <w:sz w:val="22"/>
                <w:szCs w:val="22"/>
                <w:u w:val="none"/>
              </w:rPr>
              <w:t xml:space="preserve"> model</w:t>
            </w:r>
            <w:r w:rsidR="00FB4F37">
              <w:rPr>
                <w:rStyle w:val="Hyperlink"/>
                <w:rFonts w:ascii="Arial" w:hAnsi="Arial" w:cs="Arial"/>
                <w:b w:val="0"/>
                <w:bCs w:val="0"/>
                <w:i w:val="0"/>
                <w:iCs w:val="0"/>
                <w:noProof/>
                <w:color w:val="auto"/>
                <w:sz w:val="22"/>
                <w:szCs w:val="22"/>
                <w:u w:val="none"/>
              </w:rPr>
              <w:t xml:space="preserve"> </w:t>
            </w:r>
            <w:r w:rsidR="00FB4F37" w:rsidRPr="001D5C5E">
              <w:rPr>
                <w:rFonts w:ascii="Arial" w:hAnsi="Arial" w:cs="Arial"/>
                <w:i w:val="0"/>
                <w:iCs w:val="0"/>
                <w:noProof/>
                <w:webHidden/>
                <w:sz w:val="22"/>
                <w:szCs w:val="22"/>
              </w:rPr>
              <w:tab/>
            </w:r>
            <w:r w:rsidR="00D26F5F">
              <w:rPr>
                <w:rFonts w:ascii="Arial" w:hAnsi="Arial" w:cs="Arial"/>
                <w:b w:val="0"/>
                <w:bCs w:val="0"/>
                <w:i w:val="0"/>
                <w:iCs w:val="0"/>
                <w:noProof/>
                <w:webHidden/>
                <w:sz w:val="22"/>
                <w:szCs w:val="22"/>
              </w:rPr>
              <w:t>33</w:t>
            </w:r>
          </w:hyperlink>
        </w:p>
        <w:p w14:paraId="738DE190" w14:textId="7D83D1A5" w:rsidR="003D3EFB" w:rsidRPr="00E621E6" w:rsidRDefault="001B4725" w:rsidP="00E66D4E">
          <w:pPr>
            <w:pStyle w:val="newstyle"/>
            <w:rPr>
              <w:noProof/>
            </w:rPr>
          </w:pPr>
        </w:p>
      </w:sdtContent>
    </w:sdt>
    <w:bookmarkEnd w:id="15" w:displacedByCustomXml="prev"/>
    <w:p w14:paraId="58A496DB" w14:textId="5305ADB4" w:rsidR="006F6892" w:rsidRPr="00DA304F" w:rsidRDefault="006F6892" w:rsidP="00E66D4E">
      <w:pPr>
        <w:pStyle w:val="newstyle"/>
        <w:rPr>
          <w:noProof/>
        </w:rPr>
      </w:pPr>
    </w:p>
    <w:bookmarkEnd w:id="2"/>
    <w:p w14:paraId="5C2A45B3" w14:textId="2BCAA7D0" w:rsidR="00692062" w:rsidRDefault="009E6D90" w:rsidP="00197863">
      <w:pPr>
        <w:pStyle w:val="Heading1"/>
        <w:rPr>
          <w:color w:val="auto"/>
        </w:rPr>
      </w:pPr>
      <w:r>
        <w:rPr>
          <w:color w:val="auto"/>
        </w:rPr>
        <w:lastRenderedPageBreak/>
        <w:t>List of abbreviations</w:t>
      </w:r>
    </w:p>
    <w:p w14:paraId="18C20DCE" w14:textId="77777777" w:rsidR="009E6D90" w:rsidRDefault="009E6D90" w:rsidP="009E6D90"/>
    <w:p w14:paraId="7C0514EA" w14:textId="77777777" w:rsidR="00DA189E" w:rsidRPr="00DA189E" w:rsidRDefault="00DA189E" w:rsidP="00DA189E">
      <w:pPr>
        <w:spacing w:line="360" w:lineRule="auto"/>
        <w:rPr>
          <w:rFonts w:ascii="Arial" w:hAnsi="Arial" w:cs="Arial"/>
        </w:rPr>
      </w:pPr>
      <w:r w:rsidRPr="00DA189E">
        <w:rPr>
          <w:rFonts w:ascii="Arial" w:hAnsi="Arial" w:cs="Arial"/>
        </w:rPr>
        <w:t>NHS</w:t>
      </w:r>
      <w:r w:rsidRPr="00DA189E">
        <w:rPr>
          <w:rFonts w:ascii="Arial" w:hAnsi="Arial" w:cs="Arial"/>
        </w:rPr>
        <w:tab/>
      </w:r>
      <w:r w:rsidRPr="00DA189E">
        <w:rPr>
          <w:rFonts w:ascii="Arial" w:hAnsi="Arial" w:cs="Arial"/>
        </w:rPr>
        <w:tab/>
        <w:t>National Health Service</w:t>
      </w:r>
    </w:p>
    <w:p w14:paraId="6A004506" w14:textId="77777777" w:rsidR="00DA189E" w:rsidRPr="00DA189E" w:rsidRDefault="00DA189E" w:rsidP="00DA189E">
      <w:pPr>
        <w:spacing w:line="360" w:lineRule="auto"/>
        <w:rPr>
          <w:rFonts w:ascii="Arial" w:hAnsi="Arial" w:cs="Arial"/>
        </w:rPr>
      </w:pPr>
      <w:r w:rsidRPr="00DA189E">
        <w:rPr>
          <w:rFonts w:ascii="Arial" w:hAnsi="Arial" w:cs="Arial"/>
        </w:rPr>
        <w:t>A&amp;E</w:t>
      </w:r>
      <w:r w:rsidRPr="00DA189E">
        <w:rPr>
          <w:rFonts w:ascii="Arial" w:hAnsi="Arial" w:cs="Arial"/>
        </w:rPr>
        <w:tab/>
      </w:r>
      <w:r w:rsidRPr="00DA189E">
        <w:rPr>
          <w:rFonts w:ascii="Arial" w:hAnsi="Arial" w:cs="Arial"/>
        </w:rPr>
        <w:tab/>
        <w:t>Accident and Emergency</w:t>
      </w:r>
    </w:p>
    <w:p w14:paraId="579C9899" w14:textId="2764E64D" w:rsidR="009E6D90" w:rsidRPr="00DA189E" w:rsidRDefault="00DA189E" w:rsidP="00DA189E">
      <w:pPr>
        <w:spacing w:line="360" w:lineRule="auto"/>
        <w:rPr>
          <w:rFonts w:ascii="Arial" w:hAnsi="Arial" w:cs="Arial"/>
        </w:rPr>
      </w:pPr>
      <w:r w:rsidRPr="00DA189E">
        <w:rPr>
          <w:rFonts w:ascii="Arial" w:hAnsi="Arial" w:cs="Arial"/>
        </w:rPr>
        <w:t>T&amp;O</w:t>
      </w:r>
      <w:r w:rsidRPr="00DA189E">
        <w:rPr>
          <w:rFonts w:ascii="Arial" w:hAnsi="Arial" w:cs="Arial"/>
        </w:rPr>
        <w:tab/>
      </w:r>
      <w:r w:rsidRPr="00DA189E">
        <w:rPr>
          <w:rFonts w:ascii="Arial" w:hAnsi="Arial" w:cs="Arial"/>
        </w:rPr>
        <w:tab/>
        <w:t>Trauma and Orthopaedics</w:t>
      </w:r>
    </w:p>
    <w:p w14:paraId="33B3198B" w14:textId="77777777" w:rsidR="00692062" w:rsidRDefault="00692062" w:rsidP="00197863">
      <w:pPr>
        <w:pStyle w:val="Heading1"/>
        <w:rPr>
          <w:color w:val="auto"/>
        </w:rPr>
      </w:pPr>
    </w:p>
    <w:p w14:paraId="6DBF119A" w14:textId="77777777" w:rsidR="00692062" w:rsidRDefault="00692062" w:rsidP="00197863">
      <w:pPr>
        <w:pStyle w:val="Heading1"/>
        <w:rPr>
          <w:color w:val="auto"/>
        </w:rPr>
      </w:pPr>
    </w:p>
    <w:p w14:paraId="3A19332D" w14:textId="77777777" w:rsidR="00692062" w:rsidRDefault="00692062" w:rsidP="00197863">
      <w:pPr>
        <w:pStyle w:val="Heading1"/>
        <w:rPr>
          <w:color w:val="auto"/>
        </w:rPr>
      </w:pPr>
    </w:p>
    <w:p w14:paraId="1D1E7E09" w14:textId="77777777" w:rsidR="00692062" w:rsidRDefault="00692062" w:rsidP="00197863">
      <w:pPr>
        <w:pStyle w:val="Heading1"/>
        <w:rPr>
          <w:color w:val="auto"/>
        </w:rPr>
      </w:pPr>
    </w:p>
    <w:p w14:paraId="6BF941E5" w14:textId="77777777" w:rsidR="00692062" w:rsidRDefault="00692062" w:rsidP="00197863">
      <w:pPr>
        <w:pStyle w:val="Heading1"/>
        <w:rPr>
          <w:color w:val="auto"/>
        </w:rPr>
      </w:pPr>
    </w:p>
    <w:p w14:paraId="492F0B07" w14:textId="77777777" w:rsidR="00692062" w:rsidRDefault="00692062" w:rsidP="00197863">
      <w:pPr>
        <w:pStyle w:val="Heading1"/>
        <w:rPr>
          <w:color w:val="auto"/>
        </w:rPr>
      </w:pPr>
    </w:p>
    <w:p w14:paraId="66BC425D" w14:textId="77777777" w:rsidR="00692062" w:rsidRDefault="00692062" w:rsidP="00197863">
      <w:pPr>
        <w:pStyle w:val="Heading1"/>
        <w:rPr>
          <w:color w:val="auto"/>
        </w:rPr>
      </w:pPr>
    </w:p>
    <w:p w14:paraId="56B4CF74" w14:textId="77777777" w:rsidR="00692062" w:rsidRDefault="00692062" w:rsidP="00197863">
      <w:pPr>
        <w:pStyle w:val="Heading1"/>
        <w:rPr>
          <w:color w:val="auto"/>
        </w:rPr>
      </w:pPr>
    </w:p>
    <w:p w14:paraId="5A9531EE" w14:textId="77777777" w:rsidR="00692062" w:rsidRDefault="00692062" w:rsidP="00197863">
      <w:pPr>
        <w:pStyle w:val="Heading1"/>
        <w:rPr>
          <w:color w:val="auto"/>
        </w:rPr>
      </w:pPr>
    </w:p>
    <w:p w14:paraId="7AD44EDF" w14:textId="77777777" w:rsidR="00DA189E" w:rsidRDefault="00DA189E" w:rsidP="00197863">
      <w:pPr>
        <w:pStyle w:val="Heading1"/>
        <w:rPr>
          <w:color w:val="auto"/>
        </w:rPr>
      </w:pPr>
    </w:p>
    <w:p w14:paraId="408DFBF8" w14:textId="77777777" w:rsidR="00DA189E" w:rsidRDefault="00DA189E" w:rsidP="00197863">
      <w:pPr>
        <w:pStyle w:val="Heading1"/>
        <w:rPr>
          <w:color w:val="auto"/>
        </w:rPr>
      </w:pPr>
    </w:p>
    <w:p w14:paraId="305763D5" w14:textId="77777777" w:rsidR="00DA189E" w:rsidRDefault="00DA189E" w:rsidP="00197863">
      <w:pPr>
        <w:pStyle w:val="Heading1"/>
        <w:rPr>
          <w:color w:val="auto"/>
        </w:rPr>
      </w:pPr>
    </w:p>
    <w:p w14:paraId="7416EFDA" w14:textId="77777777" w:rsidR="00DA189E" w:rsidRDefault="00DA189E" w:rsidP="00197863">
      <w:pPr>
        <w:pStyle w:val="Heading1"/>
        <w:rPr>
          <w:color w:val="auto"/>
        </w:rPr>
      </w:pPr>
    </w:p>
    <w:p w14:paraId="383E2110" w14:textId="77777777" w:rsidR="004117C6" w:rsidRDefault="004117C6" w:rsidP="004117C6"/>
    <w:p w14:paraId="58AA6A4A" w14:textId="77777777" w:rsidR="004117C6" w:rsidRDefault="004117C6" w:rsidP="004117C6"/>
    <w:p w14:paraId="4CCC8E4D" w14:textId="77777777" w:rsidR="00724788" w:rsidRDefault="00724788" w:rsidP="004117C6"/>
    <w:p w14:paraId="58059162" w14:textId="77777777" w:rsidR="00724788" w:rsidRDefault="00724788" w:rsidP="004117C6"/>
    <w:p w14:paraId="75EB302A" w14:textId="77777777" w:rsidR="00724788" w:rsidRPr="004117C6" w:rsidRDefault="00724788" w:rsidP="004117C6"/>
    <w:p w14:paraId="038A76BF" w14:textId="4A4F4302" w:rsidR="00095CC4" w:rsidRPr="00025C72" w:rsidRDefault="00C30866" w:rsidP="00197863">
      <w:pPr>
        <w:pStyle w:val="Heading1"/>
        <w:rPr>
          <w:color w:val="auto"/>
        </w:rPr>
      </w:pPr>
      <w:r>
        <w:rPr>
          <w:color w:val="auto"/>
        </w:rPr>
        <w:lastRenderedPageBreak/>
        <w:t xml:space="preserve">1.0 </w:t>
      </w:r>
      <w:r w:rsidR="00525A5E" w:rsidRPr="00025C72">
        <w:rPr>
          <w:color w:val="auto"/>
        </w:rPr>
        <w:t>Introduction</w:t>
      </w:r>
      <w:r w:rsidR="009D1DE9" w:rsidRPr="00025C72">
        <w:rPr>
          <w:color w:val="auto"/>
        </w:rPr>
        <w:t xml:space="preserve"> </w:t>
      </w:r>
    </w:p>
    <w:p w14:paraId="6EC63E60" w14:textId="0538BE2E" w:rsidR="004D27E2" w:rsidRPr="00025C72" w:rsidRDefault="00197863" w:rsidP="00E66D4E">
      <w:pPr>
        <w:pStyle w:val="newstyle"/>
        <w:rPr>
          <w:b/>
          <w:color w:val="auto"/>
        </w:rPr>
      </w:pPr>
      <w:r w:rsidRPr="00025C72">
        <w:rPr>
          <w:color w:val="auto"/>
        </w:rPr>
        <w:br/>
      </w:r>
      <w:r w:rsidR="004D27E2" w:rsidRPr="00025C72">
        <w:rPr>
          <w:color w:val="auto"/>
        </w:rPr>
        <w:t xml:space="preserve">In a fast-paced world, change is all around us.  It is happening every minute of every day.  As the world evolves, businesses and organisations must keep up and change too.  They must develop, </w:t>
      </w:r>
      <w:r w:rsidR="007E518C" w:rsidRPr="00025C72">
        <w:rPr>
          <w:color w:val="auto"/>
        </w:rPr>
        <w:t>encourage,</w:t>
      </w:r>
      <w:r w:rsidR="004D27E2" w:rsidRPr="00025C72">
        <w:rPr>
          <w:color w:val="auto"/>
        </w:rPr>
        <w:t xml:space="preserve"> and move forward, connect</w:t>
      </w:r>
      <w:r w:rsidR="005D18AA">
        <w:rPr>
          <w:color w:val="auto"/>
        </w:rPr>
        <w:t>ing</w:t>
      </w:r>
      <w:r w:rsidR="004D27E2" w:rsidRPr="00025C72">
        <w:rPr>
          <w:color w:val="auto"/>
        </w:rPr>
        <w:t xml:space="preserve"> and build new leaderships</w:t>
      </w:r>
      <w:r w:rsidR="005D18AA">
        <w:rPr>
          <w:color w:val="auto"/>
        </w:rPr>
        <w:t xml:space="preserve">, </w:t>
      </w:r>
      <w:r w:rsidR="00CD30B5" w:rsidRPr="00025C72">
        <w:rPr>
          <w:color w:val="auto"/>
        </w:rPr>
        <w:t>creat</w:t>
      </w:r>
      <w:r w:rsidR="005D18AA">
        <w:rPr>
          <w:color w:val="auto"/>
        </w:rPr>
        <w:t>ing</w:t>
      </w:r>
      <w:r w:rsidR="00CD30B5" w:rsidRPr="00025C72">
        <w:rPr>
          <w:color w:val="auto"/>
        </w:rPr>
        <w:t xml:space="preserve"> new </w:t>
      </w:r>
      <w:r w:rsidR="004D27E2" w:rsidRPr="00025C72">
        <w:rPr>
          <w:color w:val="auto"/>
        </w:rPr>
        <w:t>skills t</w:t>
      </w:r>
      <w:r w:rsidR="00C944DC" w:rsidRPr="00025C72">
        <w:rPr>
          <w:color w:val="auto"/>
        </w:rPr>
        <w:t xml:space="preserve">o produce a service that </w:t>
      </w:r>
      <w:r w:rsidR="004D7D0C" w:rsidRPr="00025C72">
        <w:rPr>
          <w:color w:val="auto"/>
        </w:rPr>
        <w:t>will succeed</w:t>
      </w:r>
      <w:r w:rsidR="00F14417" w:rsidRPr="00025C72">
        <w:rPr>
          <w:color w:val="auto"/>
        </w:rPr>
        <w:t xml:space="preserve"> above and beyond.</w:t>
      </w:r>
    </w:p>
    <w:p w14:paraId="669365D1" w14:textId="77777777" w:rsidR="00723974" w:rsidRPr="00025C72" w:rsidRDefault="00723974" w:rsidP="00E66D4E">
      <w:pPr>
        <w:pStyle w:val="newstyle"/>
        <w:rPr>
          <w:color w:val="auto"/>
        </w:rPr>
      </w:pPr>
    </w:p>
    <w:p w14:paraId="40DFE5FC" w14:textId="77777777" w:rsidR="00723974" w:rsidRPr="00025C72" w:rsidRDefault="0009521F" w:rsidP="00E66D4E">
      <w:pPr>
        <w:pStyle w:val="newstyle"/>
        <w:rPr>
          <w:b/>
          <w:color w:val="auto"/>
        </w:rPr>
      </w:pPr>
      <w:r w:rsidRPr="00025C72">
        <w:rPr>
          <w:color w:val="auto"/>
        </w:rPr>
        <w:t xml:space="preserve">Focusing on the last 20 years or so there has been an incredible amount of change in the world.  </w:t>
      </w:r>
    </w:p>
    <w:p w14:paraId="16831F52" w14:textId="77777777" w:rsidR="00723974" w:rsidRPr="00025C72" w:rsidRDefault="00723974" w:rsidP="00E66D4E">
      <w:pPr>
        <w:pStyle w:val="newstyle"/>
        <w:rPr>
          <w:color w:val="auto"/>
        </w:rPr>
      </w:pPr>
    </w:p>
    <w:p w14:paraId="26A4ECA7" w14:textId="1BE00264" w:rsidR="0009521F" w:rsidRPr="00025C72" w:rsidRDefault="0009521F" w:rsidP="00E66D4E">
      <w:pPr>
        <w:pStyle w:val="newstyle"/>
        <w:rPr>
          <w:b/>
          <w:color w:val="auto"/>
        </w:rPr>
      </w:pPr>
      <w:r w:rsidRPr="00025C72">
        <w:rPr>
          <w:color w:val="auto"/>
        </w:rPr>
        <w:t xml:space="preserve">The innovation and the progression of technology over the past two decades has dramatically transformed the world we live in today.  Just before the millennium, we could only dream of owning a mobile phone, such a new item to the market and one that was only owned by the rich or famous.  One of the world’s most famous brands of technology today, Apple, was just </w:t>
      </w:r>
      <w:r w:rsidR="00382BAB" w:rsidRPr="00025C72">
        <w:rPr>
          <w:color w:val="auto"/>
        </w:rPr>
        <w:t>the name of a piece</w:t>
      </w:r>
      <w:r w:rsidRPr="00025C72">
        <w:rPr>
          <w:color w:val="auto"/>
        </w:rPr>
        <w:t xml:space="preserve"> of fruit.  The internet was </w:t>
      </w:r>
      <w:r w:rsidR="00BD1290" w:rsidRPr="00025C72">
        <w:rPr>
          <w:color w:val="auto"/>
        </w:rPr>
        <w:t>also a new revelation</w:t>
      </w:r>
      <w:r w:rsidRPr="00025C72">
        <w:rPr>
          <w:color w:val="auto"/>
        </w:rPr>
        <w:t>.  That long pause, the ‘screeching’ sound of the connection, regularly losing connection and having to share the limited online time with other household members</w:t>
      </w:r>
      <w:r w:rsidR="00BD1290" w:rsidRPr="00025C72">
        <w:rPr>
          <w:color w:val="auto"/>
        </w:rPr>
        <w:t xml:space="preserve"> is now a thing of the past</w:t>
      </w:r>
      <w:r w:rsidRPr="00025C72">
        <w:rPr>
          <w:color w:val="auto"/>
        </w:rPr>
        <w:t>.  A small company back in the day, Google, is now one of the most widely used internet engine</w:t>
      </w:r>
      <w:r w:rsidR="00BD1290" w:rsidRPr="00025C72">
        <w:rPr>
          <w:color w:val="auto"/>
        </w:rPr>
        <w:t>s</w:t>
      </w:r>
      <w:r w:rsidRPr="00025C72">
        <w:rPr>
          <w:color w:val="auto"/>
        </w:rPr>
        <w:t>.  Today we learn, work, shop, bank and communicate with the internet.</w:t>
      </w:r>
      <w:r w:rsidR="00407DB9" w:rsidRPr="00025C72">
        <w:rPr>
          <w:color w:val="auto"/>
        </w:rPr>
        <w:t xml:space="preserve">  </w:t>
      </w:r>
      <w:r w:rsidRPr="00025C72">
        <w:rPr>
          <w:color w:val="auto"/>
        </w:rPr>
        <w:t>Social media has made one of the greatest impacts on our lives</w:t>
      </w:r>
      <w:r w:rsidR="009109C0">
        <w:rPr>
          <w:color w:val="auto"/>
        </w:rPr>
        <w:t xml:space="preserve">, changing </w:t>
      </w:r>
      <w:r w:rsidRPr="00025C72">
        <w:rPr>
          <w:color w:val="auto"/>
        </w:rPr>
        <w:t>the way we live</w:t>
      </w:r>
      <w:r w:rsidR="00396197">
        <w:rPr>
          <w:color w:val="auto"/>
        </w:rPr>
        <w:t xml:space="preserve"> (</w:t>
      </w:r>
      <w:r w:rsidR="00F21034">
        <w:rPr>
          <w:color w:val="auto"/>
        </w:rPr>
        <w:t>Business Insider, 2018)</w:t>
      </w:r>
      <w:r w:rsidRPr="00025C72">
        <w:rPr>
          <w:color w:val="auto"/>
        </w:rPr>
        <w:t>. Facebook, Twitter, Instagram and TikTok have all transformed the way we communicate and entertain ourselves, as well as the tv aspects such as Netflix and YouTube.</w:t>
      </w:r>
    </w:p>
    <w:p w14:paraId="5D93CAA5" w14:textId="77777777" w:rsidR="00407DB9" w:rsidRPr="00025C72" w:rsidRDefault="00407DB9" w:rsidP="00E66D4E">
      <w:pPr>
        <w:pStyle w:val="newstyle"/>
        <w:rPr>
          <w:color w:val="auto"/>
        </w:rPr>
      </w:pPr>
    </w:p>
    <w:p w14:paraId="25991E47" w14:textId="7057E027" w:rsidR="001C2872" w:rsidRPr="00025C72" w:rsidRDefault="0009521F" w:rsidP="00E66D4E">
      <w:pPr>
        <w:pStyle w:val="newstyle"/>
        <w:rPr>
          <w:color w:val="auto"/>
        </w:rPr>
      </w:pPr>
      <w:r w:rsidRPr="00025C72">
        <w:rPr>
          <w:color w:val="auto"/>
        </w:rPr>
        <w:t xml:space="preserve">Some of the most radical changes to date </w:t>
      </w:r>
      <w:r w:rsidR="00635932" w:rsidRPr="00025C72">
        <w:rPr>
          <w:color w:val="auto"/>
        </w:rPr>
        <w:t>would be</w:t>
      </w:r>
      <w:r w:rsidRPr="00025C72">
        <w:rPr>
          <w:color w:val="auto"/>
        </w:rPr>
        <w:t xml:space="preserve"> that of global population.  Dating back to 1998 just before the millennium the world population stood at 5.9 billion.  Today, we stand at 7.97 billion</w:t>
      </w:r>
      <w:r w:rsidR="00A77127">
        <w:rPr>
          <w:color w:val="auto"/>
        </w:rPr>
        <w:t xml:space="preserve"> (Worldometers</w:t>
      </w:r>
      <w:r w:rsidR="00F76D7E">
        <w:rPr>
          <w:color w:val="auto"/>
        </w:rPr>
        <w:t>.</w:t>
      </w:r>
      <w:r w:rsidR="005E7BEC">
        <w:rPr>
          <w:color w:val="auto"/>
        </w:rPr>
        <w:t>info</w:t>
      </w:r>
      <w:r w:rsidR="00D80167">
        <w:rPr>
          <w:color w:val="auto"/>
        </w:rPr>
        <w:t>, 2022)</w:t>
      </w:r>
      <w:r w:rsidRPr="00025C72">
        <w:rPr>
          <w:color w:val="auto"/>
        </w:rPr>
        <w:t xml:space="preserve">.  </w:t>
      </w:r>
      <w:r w:rsidR="001C2872" w:rsidRPr="00025C72">
        <w:rPr>
          <w:color w:val="auto"/>
        </w:rPr>
        <w:t>Alongside the increase of global population there is one of the greatest changes to the world today, and one that will continue to get worse if we do not try to change the way we deal with it.  This is global climate change.  A grim reality in the dramatic changes of the worlds surface.  Changes in weather patterns, floods and wildfires are becoming increasingly more prevalent</w:t>
      </w:r>
      <w:r w:rsidR="00C36F87" w:rsidRPr="00025C72">
        <w:rPr>
          <w:color w:val="auto"/>
        </w:rPr>
        <w:t xml:space="preserve"> and pose a continuous threat to mankind</w:t>
      </w:r>
      <w:r w:rsidR="009202FC" w:rsidRPr="00025C72">
        <w:rPr>
          <w:color w:val="auto"/>
        </w:rPr>
        <w:t>, wildlife and the environment.</w:t>
      </w:r>
    </w:p>
    <w:p w14:paraId="20179AC9" w14:textId="1188C4EF" w:rsidR="0009521F" w:rsidRPr="00025C72" w:rsidRDefault="0009521F" w:rsidP="00E66D4E">
      <w:pPr>
        <w:pStyle w:val="newstyle"/>
        <w:rPr>
          <w:b/>
          <w:color w:val="auto"/>
        </w:rPr>
      </w:pPr>
      <w:r w:rsidRPr="00025C72">
        <w:rPr>
          <w:color w:val="auto"/>
        </w:rPr>
        <w:lastRenderedPageBreak/>
        <w:t>Following the tragic circumstances of the collapse of the Twin Towers following a terrorist attack in 2001, changes have been made to buildings and their structural format.  Many countries compete to build the tallest and the most spectacular eye-catching structures.  Now there is as much focus on the safety aspects of these buildings, such as fire precautions and criminal attacks.  Similarly, would be the safety aspects of large ships such as cruise liners, which can date further back to the greatest shipping disaster of all time in the sin</w:t>
      </w:r>
      <w:r w:rsidR="00737D55" w:rsidRPr="00982065">
        <w:rPr>
          <w:bCs w:val="0"/>
          <w:color w:val="auto"/>
        </w:rPr>
        <w:t>k</w:t>
      </w:r>
      <w:r w:rsidRPr="00025C72">
        <w:rPr>
          <w:color w:val="auto"/>
        </w:rPr>
        <w:t>ing of the Titanic.  We have also had to change the way we work with other countries following the attack in 2001.  Relationships between countries became conflicted, leading to wars.  Changes in airport systems, higher security measures, which also fed into other areas such as sports stadiums and music venues</w:t>
      </w:r>
      <w:r w:rsidR="00680EB1">
        <w:rPr>
          <w:color w:val="auto"/>
        </w:rPr>
        <w:t xml:space="preserve"> </w:t>
      </w:r>
      <w:r w:rsidR="00680EB1" w:rsidRPr="00680EB1">
        <w:rPr>
          <w:color w:val="auto"/>
        </w:rPr>
        <w:t>(Meeker, 2022)</w:t>
      </w:r>
      <w:r w:rsidR="0066504C">
        <w:rPr>
          <w:color w:val="auto"/>
        </w:rPr>
        <w:t>.</w:t>
      </w:r>
    </w:p>
    <w:p w14:paraId="328363C4" w14:textId="77777777" w:rsidR="00737D55" w:rsidRPr="00025C72" w:rsidRDefault="00737D55" w:rsidP="00E66D4E">
      <w:pPr>
        <w:pStyle w:val="newstyle"/>
        <w:rPr>
          <w:color w:val="auto"/>
        </w:rPr>
      </w:pPr>
    </w:p>
    <w:p w14:paraId="5D94E575" w14:textId="7A49C252" w:rsidR="0009521F" w:rsidRPr="00025C72" w:rsidRDefault="0009521F" w:rsidP="00E66D4E">
      <w:pPr>
        <w:pStyle w:val="newstyle"/>
        <w:rPr>
          <w:color w:val="auto"/>
        </w:rPr>
      </w:pPr>
      <w:r w:rsidRPr="00025C72">
        <w:rPr>
          <w:color w:val="auto"/>
        </w:rPr>
        <w:t xml:space="preserve">Social changes </w:t>
      </w:r>
      <w:r w:rsidR="00415EE4" w:rsidRPr="00982065">
        <w:rPr>
          <w:bCs w:val="0"/>
          <w:color w:val="auto"/>
        </w:rPr>
        <w:t>for</w:t>
      </w:r>
      <w:r w:rsidR="00415EE4" w:rsidRPr="00025C72">
        <w:rPr>
          <w:b/>
          <w:color w:val="auto"/>
        </w:rPr>
        <w:t xml:space="preserve"> </w:t>
      </w:r>
      <w:r w:rsidRPr="00025C72">
        <w:rPr>
          <w:color w:val="auto"/>
        </w:rPr>
        <w:t xml:space="preserve">LGBTQ and large groups such as #MeToo and Black Live </w:t>
      </w:r>
      <w:r w:rsidRPr="00982065">
        <w:rPr>
          <w:color w:val="auto"/>
        </w:rPr>
        <w:t xml:space="preserve">Matter </w:t>
      </w:r>
      <w:r w:rsidR="00B46B14" w:rsidRPr="00982065">
        <w:rPr>
          <w:color w:val="auto"/>
        </w:rPr>
        <w:t>were</w:t>
      </w:r>
      <w:r w:rsidR="00B46B14" w:rsidRPr="00025C72">
        <w:rPr>
          <w:b/>
          <w:color w:val="auto"/>
        </w:rPr>
        <w:t xml:space="preserve"> </w:t>
      </w:r>
      <w:r w:rsidRPr="00025C72">
        <w:rPr>
          <w:color w:val="auto"/>
        </w:rPr>
        <w:t>introduced to support the changes and the legal matters of such growing aspects of life change to many.</w:t>
      </w:r>
      <w:r w:rsidR="001C2872" w:rsidRPr="00025C72">
        <w:rPr>
          <w:b/>
          <w:color w:val="auto"/>
        </w:rPr>
        <w:t xml:space="preserve">  </w:t>
      </w:r>
      <w:r w:rsidRPr="00025C72">
        <w:rPr>
          <w:color w:val="auto"/>
        </w:rPr>
        <w:t>Many of these changes over the years affect us in our workplace and how we conduct our daily lives.  Many aspects of the above-mentioned changes affect us all</w:t>
      </w:r>
      <w:r w:rsidR="001C2872" w:rsidRPr="00025C72">
        <w:rPr>
          <w:b/>
          <w:color w:val="auto"/>
        </w:rPr>
        <w:t>.</w:t>
      </w:r>
    </w:p>
    <w:p w14:paraId="0D3834C2" w14:textId="77777777" w:rsidR="00711D18" w:rsidRPr="00025C72" w:rsidRDefault="00711D18" w:rsidP="00E66D4E">
      <w:pPr>
        <w:pStyle w:val="newstyle"/>
        <w:rPr>
          <w:color w:val="auto"/>
        </w:rPr>
      </w:pPr>
    </w:p>
    <w:p w14:paraId="4653D37F" w14:textId="378B41D5" w:rsidR="004D27E2" w:rsidRPr="006921F9" w:rsidRDefault="00263EF5" w:rsidP="006921F9">
      <w:pPr>
        <w:spacing w:line="360" w:lineRule="auto"/>
        <w:rPr>
          <w:rFonts w:ascii="Arial" w:hAnsi="Arial" w:cs="Arial"/>
          <w:b/>
        </w:rPr>
      </w:pPr>
      <w:r w:rsidRPr="0021219C">
        <w:rPr>
          <w:rFonts w:ascii="Arial" w:hAnsi="Arial" w:cs="Arial"/>
        </w:rPr>
        <w:t>We need to change.  Change should be welcome at any opportunity for any reason, to produce a better outcome.</w:t>
      </w:r>
      <w:r w:rsidR="00381E24" w:rsidRPr="0021219C">
        <w:rPr>
          <w:rFonts w:ascii="Arial" w:hAnsi="Arial" w:cs="Arial"/>
          <w:b/>
        </w:rPr>
        <w:t xml:space="preserve">  </w:t>
      </w:r>
      <w:r w:rsidR="006921F9" w:rsidRPr="006921F9">
        <w:rPr>
          <w:rFonts w:ascii="Arial" w:hAnsi="Arial" w:cs="Arial"/>
          <w:bCs/>
        </w:rPr>
        <w:t>Charles Darwin, one of the world’s most famous naturalist</w:t>
      </w:r>
      <w:r w:rsidR="005E1CEC">
        <w:rPr>
          <w:rFonts w:ascii="Arial" w:hAnsi="Arial" w:cs="Arial"/>
          <w:bCs/>
        </w:rPr>
        <w:t>s</w:t>
      </w:r>
      <w:r w:rsidR="006921F9" w:rsidRPr="006921F9">
        <w:rPr>
          <w:rFonts w:ascii="Arial" w:hAnsi="Arial" w:cs="Arial"/>
          <w:bCs/>
        </w:rPr>
        <w:t xml:space="preserve">, </w:t>
      </w:r>
      <w:proofErr w:type="gramStart"/>
      <w:r w:rsidR="006921F9" w:rsidRPr="006921F9">
        <w:rPr>
          <w:rFonts w:ascii="Arial" w:hAnsi="Arial" w:cs="Arial"/>
          <w:bCs/>
        </w:rPr>
        <w:t>biologist</w:t>
      </w:r>
      <w:r w:rsidR="005E1CEC">
        <w:rPr>
          <w:rFonts w:ascii="Arial" w:hAnsi="Arial" w:cs="Arial"/>
          <w:bCs/>
        </w:rPr>
        <w:t>s</w:t>
      </w:r>
      <w:proofErr w:type="gramEnd"/>
      <w:r w:rsidR="006921F9" w:rsidRPr="006921F9">
        <w:rPr>
          <w:rFonts w:ascii="Arial" w:hAnsi="Arial" w:cs="Arial"/>
          <w:bCs/>
        </w:rPr>
        <w:t xml:space="preserve"> and geologist</w:t>
      </w:r>
      <w:r w:rsidR="005E1CEC">
        <w:rPr>
          <w:rFonts w:ascii="Arial" w:hAnsi="Arial" w:cs="Arial"/>
          <w:bCs/>
        </w:rPr>
        <w:t>s</w:t>
      </w:r>
      <w:r w:rsidR="006921F9" w:rsidRPr="006921F9">
        <w:rPr>
          <w:rFonts w:ascii="Arial" w:hAnsi="Arial" w:cs="Arial"/>
          <w:bCs/>
        </w:rPr>
        <w:t>, known for his passion and contribution to evolutionary biology once stated “It is not the strongest of the species that survives; nor the most intelligent that survives. It is the one that is the most adaptable to change”</w:t>
      </w:r>
      <w:r w:rsidR="00AD6FB9">
        <w:rPr>
          <w:rFonts w:ascii="Arial" w:hAnsi="Arial" w:cs="Arial"/>
          <w:bCs/>
        </w:rPr>
        <w:t xml:space="preserve"> (</w:t>
      </w:r>
      <w:r w:rsidR="00AD6FB9" w:rsidRPr="00AD6FB9">
        <w:rPr>
          <w:rFonts w:ascii="Arial" w:hAnsi="Arial" w:cs="Arial"/>
          <w:bCs/>
        </w:rPr>
        <w:t>O’Toole, n.d.)</w:t>
      </w:r>
      <w:r w:rsidR="006921F9" w:rsidRPr="006921F9">
        <w:rPr>
          <w:rFonts w:ascii="Arial" w:hAnsi="Arial" w:cs="Arial"/>
          <w:bCs/>
        </w:rPr>
        <w:t>.</w:t>
      </w:r>
      <w:r w:rsidR="006921F9">
        <w:rPr>
          <w:rFonts w:ascii="Arial" w:hAnsi="Arial" w:cs="Arial"/>
          <w:bCs/>
        </w:rPr>
        <w:t xml:space="preserve">  </w:t>
      </w:r>
      <w:r w:rsidR="004D27E2" w:rsidRPr="006921F9">
        <w:rPr>
          <w:rFonts w:ascii="Arial" w:hAnsi="Arial" w:cs="Arial"/>
        </w:rPr>
        <w:t>As the world becomes more connected, more transparent, and more diverse, businesses need a new type of leadership. This new leadership requires different skills to guide organizations into the future successfully.</w:t>
      </w:r>
    </w:p>
    <w:p w14:paraId="1E6EB67B" w14:textId="77777777" w:rsidR="00F14417" w:rsidRDefault="00F14417" w:rsidP="00E66D4E">
      <w:pPr>
        <w:pStyle w:val="newstyle"/>
        <w:rPr>
          <w:color w:val="auto"/>
        </w:rPr>
      </w:pPr>
    </w:p>
    <w:p w14:paraId="12CD224A" w14:textId="7BA2DB33" w:rsidR="00E14E1D" w:rsidRPr="00025C72" w:rsidRDefault="007565A6" w:rsidP="00E66D4E">
      <w:pPr>
        <w:pStyle w:val="newstyle"/>
        <w:rPr>
          <w:color w:val="auto"/>
        </w:rPr>
      </w:pPr>
      <w:r>
        <w:rPr>
          <w:color w:val="auto"/>
        </w:rPr>
        <w:t xml:space="preserve">In this assignment, I will </w:t>
      </w:r>
      <w:r w:rsidR="00C16B68">
        <w:rPr>
          <w:color w:val="auto"/>
        </w:rPr>
        <w:t>study the forces surrounding the change process,</w:t>
      </w:r>
      <w:r w:rsidR="007F527B">
        <w:rPr>
          <w:color w:val="auto"/>
        </w:rPr>
        <w:t xml:space="preserve"> in particular studying the implementation of change within a department of the NHS.  I will look at resistance to the changes</w:t>
      </w:r>
      <w:r w:rsidR="0091031A">
        <w:rPr>
          <w:color w:val="auto"/>
        </w:rPr>
        <w:t xml:space="preserve">, particular models, </w:t>
      </w:r>
      <w:r w:rsidR="006B3C74">
        <w:rPr>
          <w:color w:val="auto"/>
        </w:rPr>
        <w:t>managing successful change and stakeholder engagement.  Th</w:t>
      </w:r>
      <w:r w:rsidR="00760C18">
        <w:rPr>
          <w:color w:val="auto"/>
        </w:rPr>
        <w:t>e aspects of these topics are structured within a Mind Map</w:t>
      </w:r>
      <w:r w:rsidR="00257314">
        <w:rPr>
          <w:color w:val="auto"/>
        </w:rPr>
        <w:t xml:space="preserve"> (Appendix A)</w:t>
      </w:r>
      <w:r w:rsidR="00760C18">
        <w:rPr>
          <w:color w:val="auto"/>
        </w:rPr>
        <w:t xml:space="preserve"> (Farrand et.</w:t>
      </w:r>
      <w:r w:rsidR="00BA2DE5">
        <w:rPr>
          <w:color w:val="auto"/>
        </w:rPr>
        <w:t xml:space="preserve"> Al, 2002) at the end of this assignment</w:t>
      </w:r>
      <w:r w:rsidR="00CE56C1">
        <w:rPr>
          <w:color w:val="auto"/>
        </w:rPr>
        <w:t>.</w:t>
      </w:r>
    </w:p>
    <w:p w14:paraId="403A08FE" w14:textId="77777777" w:rsidR="00DC53F3" w:rsidRPr="00025C72" w:rsidRDefault="00DC53F3" w:rsidP="00E66D4E">
      <w:pPr>
        <w:pStyle w:val="newstyle"/>
        <w:rPr>
          <w:color w:val="auto"/>
        </w:rPr>
      </w:pPr>
    </w:p>
    <w:p w14:paraId="589DB4F2" w14:textId="77777777" w:rsidR="00502B1D" w:rsidRDefault="00502B1D" w:rsidP="00E66D4E">
      <w:pPr>
        <w:pStyle w:val="newstyle"/>
        <w:rPr>
          <w:b/>
          <w:bCs w:val="0"/>
          <w:color w:val="auto"/>
        </w:rPr>
      </w:pPr>
    </w:p>
    <w:p w14:paraId="399C493A" w14:textId="6B8F9075" w:rsidR="00197863" w:rsidRPr="00982065" w:rsidRDefault="00A502FE" w:rsidP="00E66D4E">
      <w:pPr>
        <w:pStyle w:val="newstyle"/>
        <w:rPr>
          <w:b/>
          <w:bCs w:val="0"/>
          <w:color w:val="auto"/>
        </w:rPr>
      </w:pPr>
      <w:r>
        <w:rPr>
          <w:b/>
          <w:bCs w:val="0"/>
          <w:color w:val="auto"/>
        </w:rPr>
        <w:lastRenderedPageBreak/>
        <w:t>2</w:t>
      </w:r>
      <w:r w:rsidR="00525A5E" w:rsidRPr="00982065">
        <w:rPr>
          <w:b/>
          <w:bCs w:val="0"/>
          <w:color w:val="auto"/>
        </w:rPr>
        <w:t>.</w:t>
      </w:r>
      <w:r w:rsidR="00583933">
        <w:rPr>
          <w:b/>
          <w:bCs w:val="0"/>
          <w:color w:val="auto"/>
        </w:rPr>
        <w:t>0</w:t>
      </w:r>
      <w:r w:rsidR="00525A5E" w:rsidRPr="00982065">
        <w:rPr>
          <w:b/>
          <w:bCs w:val="0"/>
          <w:color w:val="auto"/>
        </w:rPr>
        <w:t xml:space="preserve"> Critically</w:t>
      </w:r>
      <w:r w:rsidR="006C21A6" w:rsidRPr="00982065">
        <w:rPr>
          <w:b/>
          <w:bCs w:val="0"/>
          <w:color w:val="auto"/>
        </w:rPr>
        <w:t xml:space="preserve"> analyse the current forces for change in the organisations micro and macro environment that can impact workplace culture and capability</w:t>
      </w:r>
    </w:p>
    <w:p w14:paraId="5693885C" w14:textId="74E30257" w:rsidR="00D201A4" w:rsidRPr="00025C72" w:rsidRDefault="00D201A4" w:rsidP="00E66D4E">
      <w:pPr>
        <w:pStyle w:val="newstyle"/>
        <w:rPr>
          <w:color w:val="auto"/>
        </w:rPr>
      </w:pPr>
    </w:p>
    <w:p w14:paraId="74DAFBB5" w14:textId="37A0201F" w:rsidR="00BC71E3" w:rsidRPr="00025C72" w:rsidRDefault="009A3845" w:rsidP="00E66D4E">
      <w:pPr>
        <w:pStyle w:val="newstyle"/>
        <w:rPr>
          <w:b/>
          <w:color w:val="auto"/>
        </w:rPr>
      </w:pPr>
      <w:r w:rsidRPr="00025C72">
        <w:rPr>
          <w:color w:val="auto"/>
        </w:rPr>
        <w:t xml:space="preserve">How do we feel about change and how do we cope when we are faced with the prospect of a change?  </w:t>
      </w:r>
      <w:r w:rsidR="00472862">
        <w:rPr>
          <w:color w:val="auto"/>
        </w:rPr>
        <w:t xml:space="preserve">Doubt, anxiety, frustration, fear or </w:t>
      </w:r>
      <w:r w:rsidR="00EF3790">
        <w:rPr>
          <w:color w:val="auto"/>
        </w:rPr>
        <w:t xml:space="preserve">worry tend to be the most obvious first thoughts above </w:t>
      </w:r>
      <w:r w:rsidR="007C4D1D">
        <w:rPr>
          <w:color w:val="auto"/>
        </w:rPr>
        <w:t xml:space="preserve">the welcoming aspect of change.  </w:t>
      </w:r>
      <w:r w:rsidRPr="00025C72">
        <w:rPr>
          <w:color w:val="auto"/>
        </w:rPr>
        <w:t>If you don’t like something, change it.  Everyone’s different.  Change is a way of everyday life, in business and in our personal life.  We can all relate with ‘the easy way’ – the established routine.  But that can become a way of life that will not encourage us to think about how we can be better, work in different ways to make changes for better results.  You don’t have to think about it every time you need to do something.  Changing your perception about how you see the world, personal life or your workplace can bring ideas to life.  If you have an idea, put it forward</w:t>
      </w:r>
      <w:r w:rsidR="00F861A8" w:rsidRPr="00E521DD">
        <w:rPr>
          <w:color w:val="auto"/>
        </w:rPr>
        <w:t xml:space="preserve">.  A famous </w:t>
      </w:r>
      <w:r w:rsidR="00D6163C" w:rsidRPr="00E521DD">
        <w:rPr>
          <w:color w:val="auto"/>
        </w:rPr>
        <w:t xml:space="preserve">quote by </w:t>
      </w:r>
      <w:r w:rsidR="005D1167">
        <w:rPr>
          <w:color w:val="auto"/>
        </w:rPr>
        <w:t>former</w:t>
      </w:r>
      <w:r w:rsidR="00D6163C" w:rsidRPr="00E521DD">
        <w:rPr>
          <w:color w:val="auto"/>
        </w:rPr>
        <w:t xml:space="preserve"> President of the United States of America, </w:t>
      </w:r>
      <w:r w:rsidR="00F861A8" w:rsidRPr="00E521DD">
        <w:rPr>
          <w:color w:val="auto"/>
        </w:rPr>
        <w:t>Barack Obama</w:t>
      </w:r>
      <w:r w:rsidR="00D230F5">
        <w:rPr>
          <w:color w:val="auto"/>
        </w:rPr>
        <w:t xml:space="preserve"> </w:t>
      </w:r>
      <w:r w:rsidR="00E521DD">
        <w:rPr>
          <w:color w:val="auto"/>
        </w:rPr>
        <w:t>states</w:t>
      </w:r>
      <w:r w:rsidR="00E521DD" w:rsidRPr="00025C72">
        <w:rPr>
          <w:color w:val="auto"/>
        </w:rPr>
        <w:t xml:space="preserve"> “</w:t>
      </w:r>
      <w:r w:rsidRPr="00025C72">
        <w:rPr>
          <w:color w:val="auto"/>
        </w:rPr>
        <w:t>Change will not come if we wait for some other person or some other time. We are the ones we’ve been waiting for. We are the change that we seek.”</w:t>
      </w:r>
      <w:r w:rsidR="00E521DD">
        <w:rPr>
          <w:color w:val="auto"/>
        </w:rPr>
        <w:t xml:space="preserve"> </w:t>
      </w:r>
      <w:r w:rsidR="00F861A8">
        <w:rPr>
          <w:color w:val="auto"/>
        </w:rPr>
        <w:t>(Higgins, 2022).</w:t>
      </w:r>
    </w:p>
    <w:p w14:paraId="437F584C" w14:textId="77777777" w:rsidR="00E71F44" w:rsidRDefault="00E71F44" w:rsidP="00E66D4E">
      <w:pPr>
        <w:pStyle w:val="newstyle"/>
        <w:rPr>
          <w:color w:val="auto"/>
        </w:rPr>
      </w:pPr>
    </w:p>
    <w:p w14:paraId="4E8E1EC4" w14:textId="77777777" w:rsidR="00064192" w:rsidRDefault="00064192" w:rsidP="00064192">
      <w:pPr>
        <w:pStyle w:val="newstyle"/>
        <w:rPr>
          <w:color w:val="auto"/>
        </w:rPr>
      </w:pPr>
      <w:r w:rsidRPr="00064192">
        <w:rPr>
          <w:color w:val="auto"/>
        </w:rPr>
        <w:t xml:space="preserve">All businesses work in different ways.  Dependent on the category of the business, the way the business is run and its activities, is affected by the micro environment and the macro environment which in turn impacts the business. </w:t>
      </w:r>
    </w:p>
    <w:p w14:paraId="41EFFDB8" w14:textId="77777777" w:rsidR="00FE69C3" w:rsidRPr="00064192" w:rsidRDefault="00FE69C3" w:rsidP="00064192">
      <w:pPr>
        <w:pStyle w:val="newstyle"/>
        <w:rPr>
          <w:color w:val="auto"/>
        </w:rPr>
      </w:pPr>
    </w:p>
    <w:p w14:paraId="3D3F3260" w14:textId="77777777" w:rsidR="00064192" w:rsidRDefault="00064192" w:rsidP="00064192">
      <w:pPr>
        <w:pStyle w:val="newstyle"/>
        <w:rPr>
          <w:color w:val="auto"/>
        </w:rPr>
      </w:pPr>
      <w:r w:rsidRPr="00064192">
        <w:rPr>
          <w:color w:val="auto"/>
        </w:rPr>
        <w:t>Businesses can never really predict change. Life can be unpredictable and therefore businesses and organisations need to be ready and focused for any changes that could be relevant whenever possible. Changes can bring new opportunities, so by successfully managing a positive workplace culture and good workforce morale, this will influence the quality and performance of the workforce and therefore the business organisation will benefit from a successful workplace output.</w:t>
      </w:r>
    </w:p>
    <w:p w14:paraId="308A9B6F" w14:textId="77777777" w:rsidR="00FE69C3" w:rsidRPr="00064192" w:rsidRDefault="00FE69C3" w:rsidP="00064192">
      <w:pPr>
        <w:pStyle w:val="newstyle"/>
        <w:rPr>
          <w:color w:val="auto"/>
        </w:rPr>
      </w:pPr>
    </w:p>
    <w:p w14:paraId="3C7C594D" w14:textId="0216098B" w:rsidR="00064192" w:rsidRPr="00064192" w:rsidRDefault="00064192" w:rsidP="00064192">
      <w:pPr>
        <w:pStyle w:val="newstyle"/>
        <w:rPr>
          <w:color w:val="auto"/>
        </w:rPr>
      </w:pPr>
      <w:r w:rsidRPr="00064192">
        <w:rPr>
          <w:color w:val="auto"/>
        </w:rPr>
        <w:t xml:space="preserve">One of the biggest and most obvious changes of recent years has been that of the COVID-19 pandemic. Undoubtedly COVID-19 continues to impact globally on all organisations.  Change has become a vital option for us all, needing to adapt to survive throughout this pandemic. Change impacted everybody </w:t>
      </w:r>
      <w:r w:rsidR="00FE69C3" w:rsidRPr="00064192">
        <w:rPr>
          <w:color w:val="auto"/>
        </w:rPr>
        <w:t>and the</w:t>
      </w:r>
      <w:r w:rsidRPr="00064192">
        <w:rPr>
          <w:color w:val="auto"/>
        </w:rPr>
        <w:t xml:space="preserve"> requirements for businesses to introduce restrictions </w:t>
      </w:r>
      <w:r w:rsidRPr="00064192">
        <w:rPr>
          <w:color w:val="auto"/>
        </w:rPr>
        <w:lastRenderedPageBreak/>
        <w:t>came into play.  Restrictions such as minimising contact between staff and their customers, meaning staff working from home for example, to avoid potential contamination and thus limiting the spread of the virus. Changes such as the wearing of PPE such as face masks and the use of antibacterial hand gel became a way of life for us all.</w:t>
      </w:r>
    </w:p>
    <w:p w14:paraId="097AC34E" w14:textId="77777777" w:rsidR="00064192" w:rsidRPr="00064192" w:rsidRDefault="00064192" w:rsidP="00064192">
      <w:pPr>
        <w:pStyle w:val="newstyle"/>
        <w:rPr>
          <w:color w:val="auto"/>
        </w:rPr>
      </w:pPr>
    </w:p>
    <w:p w14:paraId="45A34321" w14:textId="77777777" w:rsidR="00064192" w:rsidRPr="00064192" w:rsidRDefault="00064192" w:rsidP="00064192">
      <w:pPr>
        <w:pStyle w:val="newstyle"/>
        <w:rPr>
          <w:color w:val="auto"/>
        </w:rPr>
      </w:pPr>
      <w:r w:rsidRPr="00064192">
        <w:rPr>
          <w:color w:val="auto"/>
        </w:rPr>
        <w:t>The two elements that are micro environment and macro environment are factors that can both have a huge effect of the influence of decision-making processes within an organisation.</w:t>
      </w:r>
    </w:p>
    <w:p w14:paraId="235320E2" w14:textId="77777777" w:rsidR="00064192" w:rsidRPr="00064192" w:rsidRDefault="00064192" w:rsidP="00064192">
      <w:pPr>
        <w:pStyle w:val="newstyle"/>
        <w:rPr>
          <w:color w:val="auto"/>
        </w:rPr>
      </w:pPr>
    </w:p>
    <w:p w14:paraId="4721340D" w14:textId="4B05FC6A" w:rsidR="00064192" w:rsidRPr="00064192" w:rsidRDefault="00064192" w:rsidP="00064192">
      <w:pPr>
        <w:pStyle w:val="newstyle"/>
        <w:rPr>
          <w:color w:val="auto"/>
        </w:rPr>
      </w:pPr>
      <w:r w:rsidRPr="00064192">
        <w:rPr>
          <w:color w:val="auto"/>
        </w:rPr>
        <w:t xml:space="preserve">Micro environment </w:t>
      </w:r>
      <w:r w:rsidR="00B65B06" w:rsidRPr="00064192">
        <w:rPr>
          <w:color w:val="auto"/>
        </w:rPr>
        <w:t>influences</w:t>
      </w:r>
      <w:r w:rsidRPr="00064192">
        <w:rPr>
          <w:color w:val="auto"/>
        </w:rPr>
        <w:t xml:space="preserve"> the routine activities that are associated with organisations on a smaller scale.  Daily performances are influenced by factors such as suppliers, competitors, shareholders, employees, the media and of course the customers.  Each factor can in turn hold the prospective outcome for an organisation, each in turn affecting the </w:t>
      </w:r>
      <w:r w:rsidR="00B65B06" w:rsidRPr="00064192">
        <w:rPr>
          <w:color w:val="auto"/>
        </w:rPr>
        <w:t>product</w:t>
      </w:r>
      <w:r w:rsidRPr="00064192">
        <w:rPr>
          <w:color w:val="auto"/>
        </w:rPr>
        <w:t xml:space="preserve"> of the business or the reputation that can take the organisation forward or determine a downfall.  As an example, an organisation decides to employ </w:t>
      </w:r>
      <w:r w:rsidR="00FE69C3" w:rsidRPr="00064192">
        <w:rPr>
          <w:color w:val="auto"/>
        </w:rPr>
        <w:t>its</w:t>
      </w:r>
      <w:r w:rsidRPr="00064192">
        <w:rPr>
          <w:color w:val="auto"/>
        </w:rPr>
        <w:t xml:space="preserve"> IT and HR department for a certain training module.  The training materials, adequate training classes and the availability and reliability of the new IT programmes can have a huge </w:t>
      </w:r>
      <w:r w:rsidR="00FE69C3" w:rsidRPr="00064192">
        <w:rPr>
          <w:color w:val="auto"/>
        </w:rPr>
        <w:t>effect</w:t>
      </w:r>
      <w:r w:rsidRPr="00064192">
        <w:rPr>
          <w:color w:val="auto"/>
        </w:rPr>
        <w:t xml:space="preserve"> on the organisation and its success or failure.  The investment of finances and staff time should benefit by producing an </w:t>
      </w:r>
      <w:r w:rsidR="00FE69C3" w:rsidRPr="00064192">
        <w:rPr>
          <w:color w:val="auto"/>
        </w:rPr>
        <w:t>up-to-date</w:t>
      </w:r>
      <w:r w:rsidRPr="00064192">
        <w:rPr>
          <w:color w:val="auto"/>
        </w:rPr>
        <w:t xml:space="preserve"> service and a more work inspired team to take the business forward.</w:t>
      </w:r>
    </w:p>
    <w:p w14:paraId="62612A2E" w14:textId="77777777" w:rsidR="00064192" w:rsidRPr="00064192" w:rsidRDefault="00064192" w:rsidP="00064192">
      <w:pPr>
        <w:pStyle w:val="newstyle"/>
        <w:rPr>
          <w:color w:val="auto"/>
        </w:rPr>
      </w:pPr>
    </w:p>
    <w:p w14:paraId="449C17B4" w14:textId="470AD59D" w:rsidR="00064192" w:rsidRPr="00064192" w:rsidRDefault="00064192" w:rsidP="00064192">
      <w:pPr>
        <w:pStyle w:val="newstyle"/>
        <w:rPr>
          <w:color w:val="auto"/>
        </w:rPr>
      </w:pPr>
      <w:r w:rsidRPr="00064192">
        <w:rPr>
          <w:color w:val="auto"/>
        </w:rPr>
        <w:t xml:space="preserve">The macro environment studies the forces externally that have factors that many organisations are unable to control, any changes made relating generally to the environment that are beyond the organisations decision making processes.  These factors are those described in the PESTLE model </w:t>
      </w:r>
      <w:r w:rsidR="00FA22C6">
        <w:rPr>
          <w:color w:val="auto"/>
        </w:rPr>
        <w:t xml:space="preserve">(Kolios &amp; Read, 2013) </w:t>
      </w:r>
      <w:r w:rsidRPr="00064192">
        <w:rPr>
          <w:color w:val="auto"/>
        </w:rPr>
        <w:t xml:space="preserve">(Appendix </w:t>
      </w:r>
      <w:r w:rsidR="003D3EB1">
        <w:rPr>
          <w:color w:val="auto"/>
        </w:rPr>
        <w:t>B</w:t>
      </w:r>
      <w:r w:rsidRPr="00064192">
        <w:rPr>
          <w:color w:val="auto"/>
        </w:rPr>
        <w:t>).  The general forces such as political, economic, social, technological, legal and environmental, can have an impact that can often become out of the control of many.  The Covid-19 pandemic is one of the most obvious forces of latter years that has become one of those such forces.</w:t>
      </w:r>
    </w:p>
    <w:p w14:paraId="2106F21A" w14:textId="35436F1F" w:rsidR="00C54C6C" w:rsidRDefault="00C54C6C" w:rsidP="00064192">
      <w:pPr>
        <w:pStyle w:val="newstyle"/>
        <w:rPr>
          <w:color w:val="auto"/>
        </w:rPr>
      </w:pPr>
    </w:p>
    <w:p w14:paraId="74508AF1" w14:textId="77777777" w:rsidR="0017012A" w:rsidRDefault="0017012A" w:rsidP="00064192">
      <w:pPr>
        <w:pStyle w:val="newstyle"/>
        <w:rPr>
          <w:color w:val="auto"/>
        </w:rPr>
      </w:pPr>
    </w:p>
    <w:p w14:paraId="06580D38" w14:textId="77777777" w:rsidR="00C54C6C" w:rsidRDefault="00C54C6C" w:rsidP="00064192">
      <w:pPr>
        <w:pStyle w:val="newstyle"/>
        <w:rPr>
          <w:color w:val="auto"/>
        </w:rPr>
      </w:pPr>
    </w:p>
    <w:p w14:paraId="4082766A" w14:textId="77777777" w:rsidR="00C54C6C" w:rsidRDefault="00C54C6C" w:rsidP="00064192">
      <w:pPr>
        <w:pStyle w:val="newstyle"/>
        <w:rPr>
          <w:color w:val="auto"/>
        </w:rPr>
      </w:pPr>
    </w:p>
    <w:p w14:paraId="3BCA405D" w14:textId="431F224F" w:rsidR="00447575" w:rsidRDefault="00064192" w:rsidP="00E66D4E">
      <w:pPr>
        <w:pStyle w:val="newstyle"/>
        <w:rPr>
          <w:color w:val="auto"/>
        </w:rPr>
      </w:pPr>
      <w:r w:rsidRPr="00064192">
        <w:rPr>
          <w:color w:val="auto"/>
        </w:rPr>
        <w:lastRenderedPageBreak/>
        <w:t>Micro and macro environments differences can be critically compared for workplace changes as follows:</w:t>
      </w:r>
    </w:p>
    <w:p w14:paraId="05EFB6B1" w14:textId="4E7BFB9B" w:rsidR="003520D4" w:rsidRDefault="00787094" w:rsidP="00E66D4E">
      <w:pPr>
        <w:pStyle w:val="newstyle"/>
        <w:rPr>
          <w:color w:val="auto"/>
        </w:rPr>
      </w:pPr>
      <w:r>
        <w:rPr>
          <w:noProof/>
          <w:color w:val="auto"/>
        </w:rPr>
        <w:drawing>
          <wp:inline distT="0" distB="0" distL="0" distR="0" wp14:anchorId="7C7F01DA" wp14:editId="746154E5">
            <wp:extent cx="6466663" cy="2488758"/>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66663" cy="2488758"/>
                    </a:xfrm>
                    <a:prstGeom prst="rect">
                      <a:avLst/>
                    </a:prstGeom>
                    <a:noFill/>
                  </pic:spPr>
                </pic:pic>
              </a:graphicData>
            </a:graphic>
          </wp:inline>
        </w:drawing>
      </w:r>
    </w:p>
    <w:p w14:paraId="18C1E94E" w14:textId="24A962E9" w:rsidR="00AC3207" w:rsidRDefault="007C17CD" w:rsidP="00E66D4E">
      <w:pPr>
        <w:pStyle w:val="newstyle"/>
        <w:rPr>
          <w:color w:val="auto"/>
        </w:rPr>
      </w:pPr>
      <w:r>
        <w:rPr>
          <w:color w:val="auto"/>
        </w:rPr>
        <w:t>Table 1 – Micro and macro environment (Puresevic, 2022)</w:t>
      </w:r>
    </w:p>
    <w:p w14:paraId="064E53B5" w14:textId="77777777" w:rsidR="007C17CD" w:rsidRDefault="007C17CD" w:rsidP="00396523">
      <w:pPr>
        <w:pStyle w:val="newstyle"/>
        <w:rPr>
          <w:color w:val="auto"/>
        </w:rPr>
      </w:pPr>
    </w:p>
    <w:p w14:paraId="61313555" w14:textId="1B5FDBB9" w:rsidR="00396523" w:rsidRPr="00396523" w:rsidRDefault="00396523" w:rsidP="00396523">
      <w:pPr>
        <w:pStyle w:val="newstyle"/>
        <w:rPr>
          <w:color w:val="auto"/>
        </w:rPr>
      </w:pPr>
      <w:r w:rsidRPr="00396523">
        <w:rPr>
          <w:color w:val="auto"/>
        </w:rPr>
        <w:t>In conclusion, micro environment and macro environment can both have significant impact on organisations.  They can both play an enormous part on growth and success in businesses.  A SWOT analysis</w:t>
      </w:r>
      <w:r w:rsidR="00B823EE">
        <w:rPr>
          <w:color w:val="auto"/>
        </w:rPr>
        <w:t xml:space="preserve"> (Cottrell, 2015)</w:t>
      </w:r>
      <w:r w:rsidRPr="00396523">
        <w:rPr>
          <w:color w:val="auto"/>
        </w:rPr>
        <w:t xml:space="preserve"> (Appendix C) can be a useful tool to use to look at the organisation in-depth and to create a plan that can help to improve and change.  The size of the organisation will determine whether micro or macro is the element that will be geared towards the benefit of the business.  In the case of this assignment, the NHS are clearly governed by a macro environment.  Many factors dictate the working pattern of the everyday function of the hospital.</w:t>
      </w:r>
    </w:p>
    <w:p w14:paraId="05ACEA80" w14:textId="77777777" w:rsidR="003520D4" w:rsidRDefault="003520D4" w:rsidP="00E66D4E">
      <w:pPr>
        <w:pStyle w:val="newstyle"/>
        <w:rPr>
          <w:color w:val="auto"/>
        </w:rPr>
      </w:pPr>
    </w:p>
    <w:p w14:paraId="38753CDD" w14:textId="77777777" w:rsidR="00E71F44" w:rsidRPr="00025C72" w:rsidRDefault="00E71F44" w:rsidP="00E66D4E">
      <w:pPr>
        <w:pStyle w:val="newstyle"/>
        <w:rPr>
          <w:color w:val="auto"/>
        </w:rPr>
      </w:pPr>
    </w:p>
    <w:p w14:paraId="493E4C1D" w14:textId="5CAE5DFD" w:rsidR="00E37006" w:rsidRPr="003A3CDC" w:rsidRDefault="00A502FE" w:rsidP="00E66D4E">
      <w:pPr>
        <w:pStyle w:val="newstyle"/>
        <w:rPr>
          <w:b/>
          <w:bCs w:val="0"/>
          <w:color w:val="auto"/>
        </w:rPr>
      </w:pPr>
      <w:r>
        <w:rPr>
          <w:b/>
          <w:bCs w:val="0"/>
          <w:color w:val="auto"/>
        </w:rPr>
        <w:t>2</w:t>
      </w:r>
      <w:r w:rsidR="00BC71E3" w:rsidRPr="003A3CDC">
        <w:rPr>
          <w:b/>
          <w:bCs w:val="0"/>
          <w:color w:val="auto"/>
        </w:rPr>
        <w:t>.</w:t>
      </w:r>
      <w:r w:rsidR="003F0F94">
        <w:rPr>
          <w:b/>
          <w:bCs w:val="0"/>
          <w:color w:val="auto"/>
        </w:rPr>
        <w:t>1</w:t>
      </w:r>
      <w:r w:rsidR="00BC71E3" w:rsidRPr="003A3CDC">
        <w:rPr>
          <w:b/>
          <w:bCs w:val="0"/>
          <w:color w:val="auto"/>
        </w:rPr>
        <w:t xml:space="preserve"> Managing and leading to successful workplace change</w:t>
      </w:r>
    </w:p>
    <w:p w14:paraId="57FD9D97" w14:textId="77777777" w:rsidR="00BC71E3" w:rsidRPr="00025C72" w:rsidRDefault="00BC71E3" w:rsidP="00E66D4E">
      <w:pPr>
        <w:pStyle w:val="newstyle"/>
        <w:rPr>
          <w:color w:val="auto"/>
        </w:rPr>
      </w:pPr>
    </w:p>
    <w:p w14:paraId="54DCFFB1" w14:textId="4CC4BE17" w:rsidR="00E71F44" w:rsidRPr="00025C72" w:rsidRDefault="009C0248" w:rsidP="00E66D4E">
      <w:pPr>
        <w:pStyle w:val="newstyle"/>
        <w:rPr>
          <w:b/>
          <w:color w:val="auto"/>
        </w:rPr>
      </w:pPr>
      <w:r w:rsidRPr="00025C72">
        <w:rPr>
          <w:color w:val="auto"/>
        </w:rPr>
        <w:t xml:space="preserve">Managing change in the workplace is essential in the outcome in any process that is to be considered.  Implementing change &amp; managing </w:t>
      </w:r>
      <w:r w:rsidR="008B7837" w:rsidRPr="00025C72">
        <w:rPr>
          <w:color w:val="auto"/>
        </w:rPr>
        <w:t>its</w:t>
      </w:r>
      <w:r w:rsidRPr="00025C72">
        <w:rPr>
          <w:color w:val="auto"/>
        </w:rPr>
        <w:t xml:space="preserve"> potential and any resistance implications to the workplace can decide upon leading to the failure or success in workplace change.</w:t>
      </w:r>
      <w:r w:rsidR="00946311" w:rsidRPr="00025C72">
        <w:rPr>
          <w:color w:val="auto"/>
        </w:rPr>
        <w:t xml:space="preserve">  </w:t>
      </w:r>
      <w:r w:rsidR="00E1304E">
        <w:rPr>
          <w:color w:val="auto"/>
        </w:rPr>
        <w:t xml:space="preserve">How </w:t>
      </w:r>
      <w:r w:rsidR="000C2D62">
        <w:rPr>
          <w:color w:val="auto"/>
        </w:rPr>
        <w:t>do we define change?  The implementation of progress, to undergo a transformation process.</w:t>
      </w:r>
      <w:r w:rsidR="004F2997">
        <w:rPr>
          <w:color w:val="auto"/>
        </w:rPr>
        <w:t xml:space="preserve">  </w:t>
      </w:r>
      <w:r w:rsidR="00946311" w:rsidRPr="00025C72">
        <w:rPr>
          <w:color w:val="auto"/>
        </w:rPr>
        <w:t xml:space="preserve">The values, attitudes and beliefs that we act upon along the way are </w:t>
      </w:r>
      <w:r w:rsidR="00072CCD" w:rsidRPr="00025C72">
        <w:rPr>
          <w:color w:val="auto"/>
        </w:rPr>
        <w:t>vital in this process.</w:t>
      </w:r>
    </w:p>
    <w:p w14:paraId="66411E0C" w14:textId="77777777" w:rsidR="002E741C" w:rsidRPr="00025C72" w:rsidRDefault="002E741C" w:rsidP="00E66D4E">
      <w:pPr>
        <w:pStyle w:val="newstyle"/>
        <w:rPr>
          <w:color w:val="auto"/>
        </w:rPr>
      </w:pPr>
    </w:p>
    <w:p w14:paraId="599DFB95" w14:textId="72E6F5B3" w:rsidR="00072CCD" w:rsidRPr="00025C72" w:rsidRDefault="00BC6109" w:rsidP="00E66D4E">
      <w:pPr>
        <w:pStyle w:val="newstyle"/>
        <w:rPr>
          <w:color w:val="auto"/>
        </w:rPr>
      </w:pPr>
      <w:r w:rsidRPr="00025C72">
        <w:rPr>
          <w:noProof/>
          <w:color w:val="auto"/>
        </w:rPr>
        <w:drawing>
          <wp:inline distT="0" distB="0" distL="0" distR="0" wp14:anchorId="4AE7E91D" wp14:editId="3864E710">
            <wp:extent cx="6338846" cy="2084705"/>
            <wp:effectExtent l="38100" t="19050" r="2413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B1C911C" w14:textId="7DC060DA" w:rsidR="00E71F44" w:rsidRPr="00025C72" w:rsidRDefault="00A824BA" w:rsidP="00E66D4E">
      <w:pPr>
        <w:pStyle w:val="newstyle"/>
        <w:rPr>
          <w:color w:val="auto"/>
        </w:rPr>
      </w:pPr>
      <w:r w:rsidRPr="00025C72">
        <w:rPr>
          <w:color w:val="auto"/>
        </w:rPr>
        <w:t xml:space="preserve">Table </w:t>
      </w:r>
      <w:r w:rsidR="007C17CD">
        <w:rPr>
          <w:color w:val="auto"/>
        </w:rPr>
        <w:t>2</w:t>
      </w:r>
      <w:r w:rsidRPr="00025C72">
        <w:rPr>
          <w:color w:val="auto"/>
        </w:rPr>
        <w:t xml:space="preserve"> – Values, attitudes and beliefs</w:t>
      </w:r>
      <w:r w:rsidR="00AC3207">
        <w:rPr>
          <w:color w:val="auto"/>
        </w:rPr>
        <w:t xml:space="preserve"> (Puresevic, 2022)</w:t>
      </w:r>
    </w:p>
    <w:p w14:paraId="4BFF4608" w14:textId="77777777" w:rsidR="00E71F44" w:rsidRPr="00025C72" w:rsidRDefault="00E71F44" w:rsidP="00E66D4E">
      <w:pPr>
        <w:pStyle w:val="newstyle"/>
        <w:rPr>
          <w:color w:val="auto"/>
        </w:rPr>
      </w:pPr>
    </w:p>
    <w:p w14:paraId="0B34DBA2" w14:textId="3735AD13" w:rsidR="000832A9" w:rsidRDefault="001F305E" w:rsidP="00E66D4E">
      <w:pPr>
        <w:pStyle w:val="newstyle"/>
        <w:rPr>
          <w:color w:val="auto"/>
        </w:rPr>
      </w:pPr>
      <w:r>
        <w:rPr>
          <w:color w:val="auto"/>
        </w:rPr>
        <w:t xml:space="preserve">Values, attitudes and beliefs go a long way in </w:t>
      </w:r>
      <w:r w:rsidR="00965294">
        <w:rPr>
          <w:color w:val="auto"/>
        </w:rPr>
        <w:t xml:space="preserve">performance (Ballon </w:t>
      </w:r>
      <w:r w:rsidR="00054DEF">
        <w:rPr>
          <w:color w:val="auto"/>
        </w:rPr>
        <w:t xml:space="preserve">&amp; Skinner, 2014).  </w:t>
      </w:r>
      <w:r w:rsidR="00890319" w:rsidRPr="00025C72">
        <w:rPr>
          <w:color w:val="auto"/>
        </w:rPr>
        <w:t xml:space="preserve">Changes must be considered, introduced and managed with </w:t>
      </w:r>
      <w:r w:rsidR="004C799D" w:rsidRPr="00025C72">
        <w:rPr>
          <w:color w:val="auto"/>
        </w:rPr>
        <w:t>detail</w:t>
      </w:r>
      <w:r w:rsidR="00890319" w:rsidRPr="00025C72">
        <w:rPr>
          <w:color w:val="auto"/>
        </w:rPr>
        <w:t xml:space="preserve"> to achieve the required outcome. </w:t>
      </w:r>
      <w:r w:rsidR="000832A9">
        <w:rPr>
          <w:color w:val="auto"/>
        </w:rPr>
        <w:t>They</w:t>
      </w:r>
      <w:r w:rsidR="00890319" w:rsidRPr="00025C72">
        <w:rPr>
          <w:color w:val="auto"/>
        </w:rPr>
        <w:t xml:space="preserve"> must be assessed throughout the process to oversee the implementation to give the best chance of success.  In doing so, those at the centre of the change process can be guided and supported along the way.  </w:t>
      </w:r>
    </w:p>
    <w:p w14:paraId="2EA4ACBA" w14:textId="77777777" w:rsidR="000832A9" w:rsidRDefault="000832A9" w:rsidP="00E66D4E">
      <w:pPr>
        <w:pStyle w:val="newstyle"/>
        <w:rPr>
          <w:color w:val="auto"/>
        </w:rPr>
      </w:pPr>
    </w:p>
    <w:p w14:paraId="45778B31" w14:textId="72540A87" w:rsidR="00890319" w:rsidRDefault="00890319" w:rsidP="00E66D4E">
      <w:pPr>
        <w:pStyle w:val="newstyle"/>
        <w:rPr>
          <w:color w:val="auto"/>
        </w:rPr>
      </w:pPr>
      <w:r w:rsidRPr="00025C72">
        <w:rPr>
          <w:color w:val="auto"/>
        </w:rPr>
        <w:t xml:space="preserve">Changes happen for many reasons, for example organisational redevelopment, IT network changes or departmental changes. </w:t>
      </w:r>
      <w:r w:rsidR="00D06D97">
        <w:rPr>
          <w:color w:val="auto"/>
        </w:rPr>
        <w:t>There could possibly be a blame culture</w:t>
      </w:r>
      <w:r w:rsidR="001F2DA4">
        <w:rPr>
          <w:color w:val="auto"/>
        </w:rPr>
        <w:t xml:space="preserve">.  As Patrick Lencioni states </w:t>
      </w:r>
      <w:r w:rsidR="009C48EB">
        <w:rPr>
          <w:color w:val="auto"/>
        </w:rPr>
        <w:t>“When</w:t>
      </w:r>
      <w:r w:rsidR="001F2DA4">
        <w:rPr>
          <w:color w:val="auto"/>
        </w:rPr>
        <w:t xml:space="preserve"> things start to look as if they </w:t>
      </w:r>
      <w:r w:rsidR="006E0530">
        <w:rPr>
          <w:color w:val="auto"/>
        </w:rPr>
        <w:t xml:space="preserve">are going wrong, then people start to pass judgement and blame </w:t>
      </w:r>
      <w:r w:rsidR="009C48EB">
        <w:rPr>
          <w:color w:val="auto"/>
        </w:rPr>
        <w:t>each other</w:t>
      </w:r>
      <w:r w:rsidR="006E0530">
        <w:rPr>
          <w:color w:val="auto"/>
        </w:rPr>
        <w:t xml:space="preserve">” </w:t>
      </w:r>
      <w:r w:rsidR="00F26194">
        <w:rPr>
          <w:color w:val="auto"/>
        </w:rPr>
        <w:t>(</w:t>
      </w:r>
      <w:r w:rsidR="008F747B">
        <w:rPr>
          <w:color w:val="auto"/>
        </w:rPr>
        <w:t>Lencioni, 2003)</w:t>
      </w:r>
      <w:r w:rsidR="009C48EB">
        <w:rPr>
          <w:color w:val="auto"/>
        </w:rPr>
        <w:t xml:space="preserve">.  This should not happen.  </w:t>
      </w:r>
      <w:r w:rsidRPr="00025C72">
        <w:rPr>
          <w:color w:val="auto"/>
        </w:rPr>
        <w:t>However usually the most common change in a workplace would be departmental processes, such as a change in the delivery of a service to the customer.  Therefore, by having the vital support of the management, the HR department and the workforce team in question, this should result in bringing the most successful outcome to the workplace change</w:t>
      </w:r>
      <w:r w:rsidR="0004428D">
        <w:rPr>
          <w:color w:val="auto"/>
        </w:rPr>
        <w:t xml:space="preserve">, </w:t>
      </w:r>
      <w:r w:rsidRPr="00025C72">
        <w:rPr>
          <w:color w:val="auto"/>
        </w:rPr>
        <w:t>thus creating a pattern of long-term sustainability to re-shape and perform more efficiently</w:t>
      </w:r>
      <w:r w:rsidR="00832A1F">
        <w:rPr>
          <w:color w:val="auto"/>
        </w:rPr>
        <w:t xml:space="preserve"> (McBride &amp; Mustchin, 2007).</w:t>
      </w:r>
    </w:p>
    <w:p w14:paraId="0ACA2D24" w14:textId="77777777" w:rsidR="000832A9" w:rsidRPr="00025C72" w:rsidRDefault="000832A9" w:rsidP="00E66D4E">
      <w:pPr>
        <w:pStyle w:val="newstyle"/>
        <w:rPr>
          <w:color w:val="auto"/>
        </w:rPr>
      </w:pPr>
    </w:p>
    <w:p w14:paraId="17E27D26" w14:textId="4A80B89A" w:rsidR="00460B8D" w:rsidRDefault="00460B8D" w:rsidP="00E66D4E">
      <w:pPr>
        <w:pStyle w:val="newstyle"/>
        <w:rPr>
          <w:color w:val="auto"/>
        </w:rPr>
      </w:pPr>
      <w:r w:rsidRPr="00025C72">
        <w:rPr>
          <w:color w:val="auto"/>
        </w:rPr>
        <w:t xml:space="preserve">Change can fail however if there is a poor management process.  Sometimes failure to deliver an effective change can lead to many complex problems such as removal of certain staff such as management, motivational impact, or poor performance results leading to stakeholder </w:t>
      </w:r>
      <w:r w:rsidRPr="00025C72">
        <w:rPr>
          <w:color w:val="auto"/>
        </w:rPr>
        <w:lastRenderedPageBreak/>
        <w:t xml:space="preserve">credibility.  Organisations must continue to evolve, often to compete against other companies in similar </w:t>
      </w:r>
      <w:r w:rsidR="003D3A62" w:rsidRPr="00025C72">
        <w:rPr>
          <w:color w:val="auto"/>
        </w:rPr>
        <w:t>professions</w:t>
      </w:r>
      <w:r w:rsidR="003D3A62">
        <w:rPr>
          <w:color w:val="auto"/>
        </w:rPr>
        <w:t xml:space="preserve"> </w:t>
      </w:r>
      <w:r w:rsidR="003D3A62" w:rsidRPr="003D3A62">
        <w:rPr>
          <w:color w:val="auto"/>
        </w:rPr>
        <w:t>(Unknown, n.d.)</w:t>
      </w:r>
      <w:r w:rsidR="00E21758">
        <w:rPr>
          <w:color w:val="auto"/>
        </w:rPr>
        <w:t>.</w:t>
      </w:r>
    </w:p>
    <w:p w14:paraId="6CE54128" w14:textId="77777777" w:rsidR="000832A9" w:rsidRPr="00025C72" w:rsidRDefault="000832A9" w:rsidP="00E66D4E">
      <w:pPr>
        <w:pStyle w:val="newstyle"/>
        <w:rPr>
          <w:color w:val="auto"/>
        </w:rPr>
      </w:pPr>
    </w:p>
    <w:p w14:paraId="7578B3F6" w14:textId="3B00FED6" w:rsidR="008B7837" w:rsidRPr="00025C72" w:rsidRDefault="00460B8D" w:rsidP="00E66D4E">
      <w:pPr>
        <w:pStyle w:val="newstyle"/>
        <w:rPr>
          <w:color w:val="auto"/>
        </w:rPr>
      </w:pPr>
      <w:r w:rsidRPr="00025C72">
        <w:rPr>
          <w:color w:val="auto"/>
        </w:rPr>
        <w:t xml:space="preserve">The introduction of work-based models, usually in the form of team learning tutorials are introduced to implement the flexibility of the potential changes.  The adaptation of willingness to want to change must be viewed as significant within the workforce team as well as the management. They must be willing to want to commit to change, to share the knowledge and experiences.  The thought of any idea of change in any walk of life, at work or at home can lead us ‘out of the comfort zone’.  In the workplace, individuals can steer away from their commitment to learning new ideas.  They can become isolated and can appear to react with negativity.  This is discussed further in </w:t>
      </w:r>
      <w:r w:rsidR="00567A70">
        <w:rPr>
          <w:color w:val="auto"/>
        </w:rPr>
        <w:t>2</w:t>
      </w:r>
      <w:r w:rsidRPr="00025C72">
        <w:rPr>
          <w:color w:val="auto"/>
        </w:rPr>
        <w:t>.</w:t>
      </w:r>
      <w:r w:rsidR="003F0F94">
        <w:rPr>
          <w:color w:val="auto"/>
        </w:rPr>
        <w:t>2</w:t>
      </w:r>
      <w:r w:rsidRPr="00025C72">
        <w:rPr>
          <w:color w:val="auto"/>
        </w:rPr>
        <w:t>.</w:t>
      </w:r>
    </w:p>
    <w:p w14:paraId="25521D6D" w14:textId="77777777" w:rsidR="00460B8D" w:rsidRPr="00025C72" w:rsidRDefault="00460B8D" w:rsidP="00E66D4E">
      <w:pPr>
        <w:pStyle w:val="newstyle"/>
        <w:rPr>
          <w:color w:val="auto"/>
        </w:rPr>
      </w:pPr>
    </w:p>
    <w:p w14:paraId="27D878D9" w14:textId="77777777" w:rsidR="00BA0FC5" w:rsidRPr="00025C72" w:rsidRDefault="00BA0FC5" w:rsidP="00E66D4E">
      <w:pPr>
        <w:pStyle w:val="newstyle"/>
        <w:rPr>
          <w:color w:val="auto"/>
        </w:rPr>
      </w:pPr>
    </w:p>
    <w:p w14:paraId="3B3A34ED" w14:textId="6883EEC4" w:rsidR="00BC71E3" w:rsidRPr="00025C72" w:rsidRDefault="00A502FE" w:rsidP="00E66D4E">
      <w:pPr>
        <w:pStyle w:val="newstyle"/>
        <w:rPr>
          <w:color w:val="auto"/>
        </w:rPr>
      </w:pPr>
      <w:bookmarkStart w:id="17" w:name="_Hlk112613651"/>
      <w:r>
        <w:rPr>
          <w:b/>
          <w:bCs w:val="0"/>
          <w:color w:val="auto"/>
        </w:rPr>
        <w:t>2</w:t>
      </w:r>
      <w:r w:rsidR="00525A5E" w:rsidRPr="00CB5902">
        <w:rPr>
          <w:b/>
          <w:bCs w:val="0"/>
          <w:color w:val="auto"/>
        </w:rPr>
        <w:t>.</w:t>
      </w:r>
      <w:r w:rsidR="003F0F94">
        <w:rPr>
          <w:b/>
          <w:bCs w:val="0"/>
          <w:color w:val="auto"/>
        </w:rPr>
        <w:t>2</w:t>
      </w:r>
      <w:r w:rsidR="00525A5E" w:rsidRPr="00025C72">
        <w:rPr>
          <w:color w:val="auto"/>
        </w:rPr>
        <w:t xml:space="preserve"> </w:t>
      </w:r>
      <w:r w:rsidR="00525A5E" w:rsidRPr="00CB5902">
        <w:rPr>
          <w:b/>
          <w:bCs w:val="0"/>
          <w:color w:val="auto"/>
        </w:rPr>
        <w:t>Implementing and managing resistance to change</w:t>
      </w:r>
    </w:p>
    <w:bookmarkEnd w:id="17"/>
    <w:p w14:paraId="77425379" w14:textId="77777777" w:rsidR="00525A5E" w:rsidRPr="00025C72" w:rsidRDefault="00525A5E" w:rsidP="00E66D4E">
      <w:pPr>
        <w:pStyle w:val="newstyle"/>
        <w:rPr>
          <w:color w:val="auto"/>
        </w:rPr>
      </w:pPr>
    </w:p>
    <w:p w14:paraId="137E9E81" w14:textId="77777777" w:rsidR="00CA1781" w:rsidRPr="00025C72" w:rsidRDefault="00CA1781" w:rsidP="00E66D4E">
      <w:pPr>
        <w:pStyle w:val="newstyle"/>
        <w:rPr>
          <w:b/>
          <w:color w:val="auto"/>
        </w:rPr>
      </w:pPr>
      <w:r w:rsidRPr="00025C72">
        <w:rPr>
          <w:color w:val="auto"/>
        </w:rPr>
        <w:t>Organisations must be able to adapt when necessary.  Successful management programmes offer companies the ability to strategically plan, incorporate effective communications, and look after its staff by offering suitable employee wellbeing programmes.  On the flip side of this, poorly managed companies who cannot adjust to change effectively can produce poor results, leading to a downward spiral in customer satisfaction and poor employee relations and morale.</w:t>
      </w:r>
    </w:p>
    <w:p w14:paraId="7B9376BA" w14:textId="77777777" w:rsidR="00CA1781" w:rsidRPr="00025C72" w:rsidRDefault="00CA1781" w:rsidP="00E66D4E">
      <w:pPr>
        <w:pStyle w:val="newstyle"/>
        <w:rPr>
          <w:color w:val="auto"/>
        </w:rPr>
      </w:pPr>
    </w:p>
    <w:p w14:paraId="633EC2CA" w14:textId="1A81B98E" w:rsidR="00CA1781" w:rsidRPr="00025C72" w:rsidRDefault="00CA1781" w:rsidP="00E66D4E">
      <w:pPr>
        <w:pStyle w:val="newstyle"/>
        <w:rPr>
          <w:b/>
          <w:color w:val="auto"/>
        </w:rPr>
      </w:pPr>
      <w:r w:rsidRPr="00025C72">
        <w:rPr>
          <w:color w:val="auto"/>
        </w:rPr>
        <w:t xml:space="preserve">Changes can occur anywhere and at any time.  Primarily, the most obvious changes occur because of financial status, technological updates, or perhaps from competition from rival organisations.  </w:t>
      </w:r>
      <w:r w:rsidR="00C47F44">
        <w:rPr>
          <w:color w:val="auto"/>
        </w:rPr>
        <w:t>T</w:t>
      </w:r>
      <w:r w:rsidRPr="00025C72">
        <w:rPr>
          <w:color w:val="auto"/>
        </w:rPr>
        <w:t xml:space="preserve">here are </w:t>
      </w:r>
      <w:r w:rsidR="00C47F44">
        <w:rPr>
          <w:color w:val="auto"/>
        </w:rPr>
        <w:t xml:space="preserve">also </w:t>
      </w:r>
      <w:r w:rsidRPr="00025C72">
        <w:rPr>
          <w:color w:val="auto"/>
        </w:rPr>
        <w:t>the unforeseen changes that must be made, situations that are very often out of our control.</w:t>
      </w:r>
    </w:p>
    <w:p w14:paraId="79C3BE15" w14:textId="77777777" w:rsidR="00CA1781" w:rsidRPr="00025C72" w:rsidRDefault="00CA1781" w:rsidP="00E66D4E">
      <w:pPr>
        <w:pStyle w:val="newstyle"/>
        <w:rPr>
          <w:color w:val="auto"/>
        </w:rPr>
      </w:pPr>
    </w:p>
    <w:p w14:paraId="656031C0" w14:textId="4D086C95" w:rsidR="00CA1781" w:rsidRPr="00025C72" w:rsidRDefault="00CA1781" w:rsidP="00E66D4E">
      <w:pPr>
        <w:pStyle w:val="newstyle"/>
        <w:rPr>
          <w:b/>
          <w:color w:val="auto"/>
        </w:rPr>
      </w:pPr>
      <w:r w:rsidRPr="00025C72">
        <w:rPr>
          <w:color w:val="auto"/>
        </w:rPr>
        <w:t>Every workforce is different.  Each branch of Tesco for example.  They all have the same guidebook and systems to work by.  But each store has its own manager, its own team members, and its own customers</w:t>
      </w:r>
      <w:r w:rsidR="00BB43DD" w:rsidRPr="00BB43DD">
        <w:t xml:space="preserve"> </w:t>
      </w:r>
      <w:r w:rsidR="00BB43DD">
        <w:rPr>
          <w:color w:val="auto"/>
        </w:rPr>
        <w:t>(Kim &amp; Hallsworth, 2016)</w:t>
      </w:r>
      <w:r w:rsidR="00E3642F">
        <w:rPr>
          <w:color w:val="auto"/>
        </w:rPr>
        <w:t>.</w:t>
      </w:r>
      <w:r w:rsidRPr="00025C72">
        <w:rPr>
          <w:color w:val="auto"/>
        </w:rPr>
        <w:t xml:space="preserve">  Similarly, large professional organisations such as the NHS have similar systems too.</w:t>
      </w:r>
    </w:p>
    <w:p w14:paraId="443DBB75" w14:textId="77777777" w:rsidR="007040C6" w:rsidRDefault="007040C6" w:rsidP="00E66D4E">
      <w:pPr>
        <w:pStyle w:val="newstyle"/>
        <w:rPr>
          <w:color w:val="auto"/>
        </w:rPr>
      </w:pPr>
    </w:p>
    <w:p w14:paraId="7F9AEE41" w14:textId="6641DEC3" w:rsidR="002273AC" w:rsidRPr="00025C72" w:rsidRDefault="00FF6F7C" w:rsidP="00E66D4E">
      <w:pPr>
        <w:pStyle w:val="newstyle"/>
        <w:rPr>
          <w:color w:val="auto"/>
        </w:rPr>
      </w:pPr>
      <w:r w:rsidRPr="00FF6F7C">
        <w:rPr>
          <w:color w:val="auto"/>
        </w:rPr>
        <w:lastRenderedPageBreak/>
        <w:t xml:space="preserve">The three phases of change – preparing, managing and reinforcing are all aspects to consider </w:t>
      </w:r>
      <w:r>
        <w:rPr>
          <w:color w:val="auto"/>
        </w:rPr>
        <w:t>in producing</w:t>
      </w:r>
      <w:r w:rsidRPr="00FF6F7C">
        <w:rPr>
          <w:color w:val="auto"/>
        </w:rPr>
        <w:t xml:space="preserve"> a successful outcome.  Preparation and strategy development, detailed planning, data gathering and corrective action are all vital in communicating the process.  There will be those however who will be fearful of change and so the emphasis on reducing resistance to change must be considered.  Concerns such as economical – will there be job losses or losses in opportunities to progress in the workplace, relationships – will there be new team members or managers, uncertainty – does this mean extra work, is there an office relocation, criticism – why do we have to change, what’s wrong with what we do now.  Therefore, it is important that the management listen to their workforce, gathering feedback and constantly communicating and giving reassurance, </w:t>
      </w:r>
      <w:r w:rsidR="00606853">
        <w:rPr>
          <w:color w:val="auto"/>
        </w:rPr>
        <w:t>which</w:t>
      </w:r>
      <w:r w:rsidRPr="00FF6F7C">
        <w:rPr>
          <w:color w:val="auto"/>
        </w:rPr>
        <w:t xml:space="preserve"> present</w:t>
      </w:r>
      <w:r w:rsidR="00606853">
        <w:rPr>
          <w:color w:val="auto"/>
        </w:rPr>
        <w:t>s</w:t>
      </w:r>
      <w:r w:rsidRPr="00FF6F7C">
        <w:rPr>
          <w:color w:val="auto"/>
        </w:rPr>
        <w:t xml:space="preserve"> an outcome of a workforce that would be happy to be involved development and supporting the future of the organisation</w:t>
      </w:r>
      <w:r w:rsidR="00086C50">
        <w:rPr>
          <w:color w:val="auto"/>
        </w:rPr>
        <w:t xml:space="preserve"> (Rothenberg, 2015).</w:t>
      </w:r>
      <w:r w:rsidR="00946DAC">
        <w:rPr>
          <w:color w:val="auto"/>
        </w:rPr>
        <w:t xml:space="preserve">  In summary, </w:t>
      </w:r>
      <w:r w:rsidR="008E53D2">
        <w:rPr>
          <w:color w:val="auto"/>
        </w:rPr>
        <w:t xml:space="preserve">there are positive and negative characteristics that </w:t>
      </w:r>
      <w:r w:rsidR="003510DE">
        <w:rPr>
          <w:color w:val="auto"/>
        </w:rPr>
        <w:t>need to be addressed to produce the best outcome</w:t>
      </w:r>
      <w:r w:rsidR="00F33B3B">
        <w:rPr>
          <w:color w:val="auto"/>
        </w:rPr>
        <w:t xml:space="preserve"> </w:t>
      </w:r>
      <w:r w:rsidR="00F33B3B" w:rsidRPr="00F33B3B">
        <w:rPr>
          <w:color w:val="auto"/>
        </w:rPr>
        <w:t>(Lencioni, 2010)</w:t>
      </w:r>
      <w:r w:rsidR="003510DE">
        <w:rPr>
          <w:color w:val="auto"/>
        </w:rPr>
        <w:t xml:space="preserve">.  Positive characteristics </w:t>
      </w:r>
      <w:r w:rsidR="00C7267C">
        <w:rPr>
          <w:color w:val="auto"/>
        </w:rPr>
        <w:t xml:space="preserve">are the sense of comfort and control, </w:t>
      </w:r>
      <w:r w:rsidR="00E17443">
        <w:rPr>
          <w:color w:val="auto"/>
        </w:rPr>
        <w:t xml:space="preserve">satisfaction, possibility of a rewarding outcome such as salary or promotion, the </w:t>
      </w:r>
      <w:r w:rsidR="007631A8">
        <w:rPr>
          <w:color w:val="auto"/>
        </w:rPr>
        <w:t>realisation that “</w:t>
      </w:r>
      <w:r w:rsidR="006A67A8">
        <w:rPr>
          <w:color w:val="auto"/>
        </w:rPr>
        <w:t xml:space="preserve">I’m ok, you’re ok”.  Possibly </w:t>
      </w:r>
      <w:r w:rsidR="00783394">
        <w:rPr>
          <w:color w:val="auto"/>
        </w:rPr>
        <w:t xml:space="preserve">more negative feelings and thoughts would come into play, such as </w:t>
      </w:r>
      <w:r w:rsidR="00404A12">
        <w:rPr>
          <w:color w:val="auto"/>
        </w:rPr>
        <w:t xml:space="preserve">hostility, frustration, mistrust, job security, </w:t>
      </w:r>
      <w:r w:rsidR="00412529">
        <w:rPr>
          <w:color w:val="auto"/>
        </w:rPr>
        <w:t xml:space="preserve">fear of challenge and of the change, fear of resistance and </w:t>
      </w:r>
      <w:r w:rsidR="00932439">
        <w:rPr>
          <w:color w:val="auto"/>
        </w:rPr>
        <w:t>the feeling of anxiety and self-doubt.</w:t>
      </w:r>
    </w:p>
    <w:p w14:paraId="2330DA69" w14:textId="77777777" w:rsidR="007040C6" w:rsidRPr="00025C72" w:rsidRDefault="007040C6" w:rsidP="00E66D4E">
      <w:pPr>
        <w:pStyle w:val="newstyle"/>
        <w:rPr>
          <w:color w:val="auto"/>
        </w:rPr>
      </w:pPr>
    </w:p>
    <w:p w14:paraId="09A40FDF" w14:textId="77777777" w:rsidR="007040C6" w:rsidRPr="00025C72" w:rsidRDefault="007040C6" w:rsidP="00E66D4E">
      <w:pPr>
        <w:pStyle w:val="newstyle"/>
        <w:rPr>
          <w:color w:val="auto"/>
        </w:rPr>
      </w:pPr>
    </w:p>
    <w:p w14:paraId="32CE3351" w14:textId="46D942A6" w:rsidR="00E71F44" w:rsidRPr="00025C72" w:rsidRDefault="00A502FE" w:rsidP="00E66D4E">
      <w:pPr>
        <w:pStyle w:val="newstyle"/>
        <w:rPr>
          <w:color w:val="auto"/>
        </w:rPr>
      </w:pPr>
      <w:r>
        <w:rPr>
          <w:b/>
          <w:bCs w:val="0"/>
          <w:color w:val="auto"/>
        </w:rPr>
        <w:t>2</w:t>
      </w:r>
      <w:r w:rsidR="000817AA" w:rsidRPr="00C956A8">
        <w:rPr>
          <w:b/>
          <w:bCs w:val="0"/>
          <w:color w:val="auto"/>
        </w:rPr>
        <w:t>.</w:t>
      </w:r>
      <w:r w:rsidR="00B244FC">
        <w:rPr>
          <w:b/>
          <w:bCs w:val="0"/>
          <w:color w:val="auto"/>
        </w:rPr>
        <w:t>3</w:t>
      </w:r>
      <w:r w:rsidR="000817AA" w:rsidRPr="00025C72">
        <w:rPr>
          <w:color w:val="auto"/>
        </w:rPr>
        <w:t xml:space="preserve"> </w:t>
      </w:r>
      <w:r w:rsidR="000817AA" w:rsidRPr="00C956A8">
        <w:rPr>
          <w:b/>
          <w:bCs w:val="0"/>
          <w:color w:val="auto"/>
        </w:rPr>
        <w:t>Examples of change models</w:t>
      </w:r>
    </w:p>
    <w:p w14:paraId="527196F7" w14:textId="77777777" w:rsidR="00E71F44" w:rsidRPr="00025C72" w:rsidRDefault="00E71F44" w:rsidP="00E66D4E">
      <w:pPr>
        <w:pStyle w:val="newstyle"/>
        <w:rPr>
          <w:color w:val="auto"/>
        </w:rPr>
      </w:pPr>
    </w:p>
    <w:p w14:paraId="4CA33CC1" w14:textId="6F3E31BE" w:rsidR="008E0713" w:rsidRDefault="003242E9" w:rsidP="003242E9">
      <w:pPr>
        <w:pStyle w:val="newstyle"/>
        <w:rPr>
          <w:color w:val="auto"/>
        </w:rPr>
      </w:pPr>
      <w:r w:rsidRPr="00025C72">
        <w:rPr>
          <w:color w:val="auto"/>
        </w:rPr>
        <w:t>A workforce must be open to change and have openness and willingness to take every opportunity to listen and learn to potentially move the organisation forward</w:t>
      </w:r>
      <w:r w:rsidR="005B1DCA">
        <w:rPr>
          <w:color w:val="auto"/>
        </w:rPr>
        <w:t xml:space="preserve"> (Gavetti &amp; Levinthal, 2000).</w:t>
      </w:r>
      <w:r w:rsidRPr="00025C72">
        <w:rPr>
          <w:color w:val="auto"/>
        </w:rPr>
        <w:t xml:space="preserve">  </w:t>
      </w:r>
      <w:r w:rsidR="002E4BB8">
        <w:rPr>
          <w:color w:val="auto"/>
        </w:rPr>
        <w:t>Various theorist’s and their models</w:t>
      </w:r>
      <w:r w:rsidR="00AB088B">
        <w:rPr>
          <w:color w:val="auto"/>
        </w:rPr>
        <w:t xml:space="preserve"> are considered and used in many change processes.  </w:t>
      </w:r>
      <w:r w:rsidR="00086978" w:rsidRPr="00025C72">
        <w:rPr>
          <w:color w:val="auto"/>
        </w:rPr>
        <w:t>Often</w:t>
      </w:r>
      <w:r w:rsidRPr="00025C72">
        <w:rPr>
          <w:color w:val="auto"/>
        </w:rPr>
        <w:t>, change is good and will benefit the future working environment and its workforce (Tuckman</w:t>
      </w:r>
      <w:r w:rsidR="00CB06BA">
        <w:rPr>
          <w:color w:val="auto"/>
        </w:rPr>
        <w:t>, 1965</w:t>
      </w:r>
      <w:r w:rsidRPr="00025C72">
        <w:rPr>
          <w:color w:val="auto"/>
        </w:rPr>
        <w:t>)</w:t>
      </w:r>
      <w:r w:rsidR="00D934CA">
        <w:rPr>
          <w:color w:val="auto"/>
        </w:rPr>
        <w:t>.  A</w:t>
      </w:r>
      <w:r w:rsidR="00FF204A">
        <w:rPr>
          <w:color w:val="auto"/>
        </w:rPr>
        <w:t>s</w:t>
      </w:r>
      <w:r w:rsidR="00B64C30">
        <w:rPr>
          <w:color w:val="auto"/>
        </w:rPr>
        <w:t xml:space="preserve"> detailed in Tuckman’s process</w:t>
      </w:r>
      <w:r w:rsidR="002E4BB8">
        <w:rPr>
          <w:color w:val="auto"/>
        </w:rPr>
        <w:t xml:space="preserve"> of </w:t>
      </w:r>
      <w:r w:rsidR="00CB06BA">
        <w:rPr>
          <w:color w:val="auto"/>
        </w:rPr>
        <w:t>Sequence modelling</w:t>
      </w:r>
      <w:r w:rsidR="003D5B88">
        <w:rPr>
          <w:color w:val="auto"/>
        </w:rPr>
        <w:t xml:space="preserve"> (Appendix D)</w:t>
      </w:r>
      <w:r w:rsidR="00D934CA">
        <w:rPr>
          <w:color w:val="auto"/>
        </w:rPr>
        <w:t>, t</w:t>
      </w:r>
      <w:r w:rsidR="00FF204A">
        <w:rPr>
          <w:color w:val="auto"/>
        </w:rPr>
        <w:t xml:space="preserve">he </w:t>
      </w:r>
      <w:r w:rsidR="00FF204A" w:rsidRPr="008E0713">
        <w:rPr>
          <w:color w:val="auto"/>
        </w:rPr>
        <w:t>values</w:t>
      </w:r>
      <w:r w:rsidR="0047359A">
        <w:rPr>
          <w:color w:val="auto"/>
        </w:rPr>
        <w:t xml:space="preserve">, attitudes and beliefs of </w:t>
      </w:r>
      <w:r w:rsidR="008E0713" w:rsidRPr="008E0713">
        <w:rPr>
          <w:color w:val="auto"/>
        </w:rPr>
        <w:t xml:space="preserve">Tuckman’s Theory </w:t>
      </w:r>
      <w:r w:rsidR="0047359A">
        <w:rPr>
          <w:color w:val="auto"/>
        </w:rPr>
        <w:t xml:space="preserve">and </w:t>
      </w:r>
      <w:r w:rsidR="008E0713" w:rsidRPr="008E0713">
        <w:rPr>
          <w:color w:val="auto"/>
        </w:rPr>
        <w:t xml:space="preserve">the sequence of movements from initial Forming of ideas (Values), </w:t>
      </w:r>
      <w:r w:rsidR="009E2B92">
        <w:rPr>
          <w:color w:val="auto"/>
        </w:rPr>
        <w:t>into</w:t>
      </w:r>
      <w:r w:rsidR="008E0713" w:rsidRPr="008E0713">
        <w:rPr>
          <w:color w:val="auto"/>
        </w:rPr>
        <w:t xml:space="preserve"> Storming and</w:t>
      </w:r>
      <w:r w:rsidR="009E2B92">
        <w:rPr>
          <w:color w:val="auto"/>
        </w:rPr>
        <w:t xml:space="preserve"> </w:t>
      </w:r>
      <w:r w:rsidR="008E0713" w:rsidRPr="008E0713">
        <w:rPr>
          <w:color w:val="auto"/>
        </w:rPr>
        <w:t>Norming (Attitudes), finally Performing and Adjourning (Beliefs), (McGrath and Bates, 2017, p.108-1</w:t>
      </w:r>
      <w:r w:rsidR="00321108">
        <w:rPr>
          <w:color w:val="auto"/>
        </w:rPr>
        <w:t>10</w:t>
      </w:r>
      <w:r w:rsidR="008E0713" w:rsidRPr="008E0713">
        <w:rPr>
          <w:color w:val="auto"/>
        </w:rPr>
        <w:t>).</w:t>
      </w:r>
      <w:r w:rsidR="009727D5">
        <w:rPr>
          <w:color w:val="auto"/>
        </w:rPr>
        <w:t xml:space="preserve">  It’s approach to change and management</w:t>
      </w:r>
      <w:r w:rsidR="00164F17">
        <w:rPr>
          <w:color w:val="auto"/>
        </w:rPr>
        <w:t xml:space="preserve"> can </w:t>
      </w:r>
      <w:r w:rsidR="00323768">
        <w:rPr>
          <w:color w:val="auto"/>
        </w:rPr>
        <w:t xml:space="preserve">pay dividends to </w:t>
      </w:r>
      <w:r w:rsidR="00164F17">
        <w:rPr>
          <w:color w:val="auto"/>
        </w:rPr>
        <w:t xml:space="preserve">the </w:t>
      </w:r>
      <w:r w:rsidR="00BF4E0D">
        <w:rPr>
          <w:color w:val="auto"/>
        </w:rPr>
        <w:t>workplace but</w:t>
      </w:r>
      <w:r w:rsidR="00FE6B76">
        <w:rPr>
          <w:color w:val="auto"/>
        </w:rPr>
        <w:t xml:space="preserve"> could not work if </w:t>
      </w:r>
      <w:r w:rsidR="00FE6B76">
        <w:rPr>
          <w:color w:val="auto"/>
        </w:rPr>
        <w:lastRenderedPageBreak/>
        <w:t>there is negativity and resistance to the thought of having to change.</w:t>
      </w:r>
      <w:r w:rsidR="000D5A63">
        <w:rPr>
          <w:color w:val="auto"/>
        </w:rPr>
        <w:t xml:space="preserve">  Staff, usually those who have been</w:t>
      </w:r>
      <w:r w:rsidR="009D16C2">
        <w:rPr>
          <w:color w:val="auto"/>
        </w:rPr>
        <w:t xml:space="preserve"> </w:t>
      </w:r>
      <w:r w:rsidR="000D5A63">
        <w:rPr>
          <w:color w:val="auto"/>
        </w:rPr>
        <w:t>in the workplace longer, can become ‘blinkered</w:t>
      </w:r>
      <w:r w:rsidR="009D16C2">
        <w:rPr>
          <w:color w:val="auto"/>
        </w:rPr>
        <w:t>’ in their proposed change in routine.</w:t>
      </w:r>
    </w:p>
    <w:p w14:paraId="46AB245A" w14:textId="77777777" w:rsidR="008E0713" w:rsidRDefault="008E0713" w:rsidP="003242E9">
      <w:pPr>
        <w:pStyle w:val="newstyle"/>
        <w:rPr>
          <w:color w:val="auto"/>
        </w:rPr>
      </w:pPr>
    </w:p>
    <w:p w14:paraId="526B5EA5" w14:textId="60D0EE7A" w:rsidR="003242E9" w:rsidRDefault="003242E9" w:rsidP="003242E9">
      <w:pPr>
        <w:pStyle w:val="newstyle"/>
        <w:rPr>
          <w:color w:val="auto"/>
        </w:rPr>
      </w:pPr>
      <w:r w:rsidRPr="00025C72">
        <w:rPr>
          <w:color w:val="auto"/>
        </w:rPr>
        <w:t>Communicating</w:t>
      </w:r>
      <w:r w:rsidR="00AC69CC">
        <w:rPr>
          <w:color w:val="auto"/>
        </w:rPr>
        <w:t xml:space="preserve"> clear </w:t>
      </w:r>
      <w:r w:rsidR="004F4C4C">
        <w:rPr>
          <w:color w:val="auto"/>
        </w:rPr>
        <w:t>aims</w:t>
      </w:r>
      <w:r w:rsidRPr="00025C72">
        <w:rPr>
          <w:color w:val="auto"/>
        </w:rPr>
        <w:t xml:space="preserve">, listening, </w:t>
      </w:r>
      <w:r w:rsidR="002C5C85">
        <w:rPr>
          <w:color w:val="auto"/>
        </w:rPr>
        <w:t>learning</w:t>
      </w:r>
      <w:r w:rsidR="004F4C4C">
        <w:rPr>
          <w:color w:val="auto"/>
        </w:rPr>
        <w:t xml:space="preserve">, using sensitivity, </w:t>
      </w:r>
      <w:r w:rsidR="002C5C85">
        <w:rPr>
          <w:color w:val="auto"/>
        </w:rPr>
        <w:t xml:space="preserve">collaborative leadership and </w:t>
      </w:r>
      <w:r w:rsidRPr="00025C72">
        <w:rPr>
          <w:color w:val="auto"/>
        </w:rPr>
        <w:t>exploring information and trusting your team should produce a successful outcome</w:t>
      </w:r>
      <w:r w:rsidR="00BB12C2">
        <w:rPr>
          <w:color w:val="auto"/>
        </w:rPr>
        <w:t xml:space="preserve"> (Best &amp; Holmes, 2010)</w:t>
      </w:r>
      <w:r w:rsidRPr="00025C72">
        <w:rPr>
          <w:color w:val="auto"/>
        </w:rPr>
        <w:t>.</w:t>
      </w:r>
      <w:r w:rsidR="00053B1C">
        <w:rPr>
          <w:color w:val="auto"/>
        </w:rPr>
        <w:t xml:space="preserve">  There is often the issue of only seeing what is on the surface, such as an iceberg</w:t>
      </w:r>
      <w:r w:rsidR="00700E63">
        <w:rPr>
          <w:color w:val="auto"/>
        </w:rPr>
        <w:t xml:space="preserve"> (Rick, 2015).  Many fail to understand the full picture of </w:t>
      </w:r>
      <w:r w:rsidR="00B47338">
        <w:rPr>
          <w:color w:val="auto"/>
        </w:rPr>
        <w:t xml:space="preserve">what a potential change can bring forth.  Many do not appreciate the </w:t>
      </w:r>
      <w:r w:rsidR="004C32A5">
        <w:rPr>
          <w:color w:val="auto"/>
        </w:rPr>
        <w:t xml:space="preserve">full aspect of a change and the benefits of new ideas, when all they can see is </w:t>
      </w:r>
      <w:r w:rsidR="00FC770F">
        <w:rPr>
          <w:color w:val="auto"/>
        </w:rPr>
        <w:t>‘what is on top’</w:t>
      </w:r>
      <w:r w:rsidR="00687AE6">
        <w:rPr>
          <w:color w:val="auto"/>
        </w:rPr>
        <w:t xml:space="preserve">, such as the </w:t>
      </w:r>
      <w:r w:rsidR="006914D5">
        <w:rPr>
          <w:color w:val="auto"/>
        </w:rPr>
        <w:t>structure</w:t>
      </w:r>
      <w:r w:rsidR="002675FA">
        <w:rPr>
          <w:color w:val="auto"/>
        </w:rPr>
        <w:t xml:space="preserve"> and the </w:t>
      </w:r>
      <w:r w:rsidR="00687AE6">
        <w:rPr>
          <w:color w:val="auto"/>
        </w:rPr>
        <w:t>strategy</w:t>
      </w:r>
      <w:r w:rsidR="002675FA">
        <w:rPr>
          <w:color w:val="auto"/>
        </w:rPr>
        <w:t>.</w:t>
      </w:r>
      <w:r w:rsidR="00687AE6">
        <w:rPr>
          <w:color w:val="auto"/>
        </w:rPr>
        <w:t xml:space="preserve"> </w:t>
      </w:r>
      <w:r w:rsidR="006914D5">
        <w:rPr>
          <w:color w:val="auto"/>
        </w:rPr>
        <w:t xml:space="preserve">Underneath lies all the benefits </w:t>
      </w:r>
      <w:r w:rsidR="006B0DDC">
        <w:rPr>
          <w:color w:val="auto"/>
        </w:rPr>
        <w:t xml:space="preserve">such as </w:t>
      </w:r>
      <w:r w:rsidR="00E50320">
        <w:rPr>
          <w:color w:val="auto"/>
        </w:rPr>
        <w:t>short-term</w:t>
      </w:r>
      <w:r w:rsidR="006B0DDC">
        <w:rPr>
          <w:color w:val="auto"/>
        </w:rPr>
        <w:t xml:space="preserve"> goals, small steps, </w:t>
      </w:r>
      <w:r w:rsidR="00E5402E">
        <w:rPr>
          <w:color w:val="auto"/>
        </w:rPr>
        <w:t xml:space="preserve">developing </w:t>
      </w:r>
      <w:r w:rsidR="002675FA">
        <w:rPr>
          <w:color w:val="auto"/>
        </w:rPr>
        <w:t>a broad vision</w:t>
      </w:r>
      <w:r w:rsidR="00E5402E">
        <w:rPr>
          <w:color w:val="auto"/>
        </w:rPr>
        <w:t xml:space="preserve"> and creating a coalition</w:t>
      </w:r>
      <w:r w:rsidR="006C35EF">
        <w:rPr>
          <w:color w:val="auto"/>
        </w:rPr>
        <w:t xml:space="preserve">, as detailed in the Kotter 8 step </w:t>
      </w:r>
      <w:r w:rsidR="003056A4">
        <w:rPr>
          <w:color w:val="auto"/>
        </w:rPr>
        <w:t>in Appendix I.</w:t>
      </w:r>
      <w:r w:rsidR="008C46A2">
        <w:rPr>
          <w:color w:val="auto"/>
        </w:rPr>
        <w:t xml:space="preserve"> </w:t>
      </w:r>
    </w:p>
    <w:p w14:paraId="785C24DA" w14:textId="77777777" w:rsidR="005E4CDA" w:rsidRDefault="005E4CDA" w:rsidP="003242E9">
      <w:pPr>
        <w:pStyle w:val="newstyle"/>
        <w:rPr>
          <w:color w:val="auto"/>
        </w:rPr>
      </w:pPr>
    </w:p>
    <w:p w14:paraId="23ED8A38" w14:textId="1F43E611" w:rsidR="005E4CDA" w:rsidRDefault="005E4CDA" w:rsidP="003242E9">
      <w:pPr>
        <w:pStyle w:val="newstyle"/>
        <w:rPr>
          <w:color w:val="auto"/>
        </w:rPr>
      </w:pPr>
      <w:r>
        <w:rPr>
          <w:color w:val="auto"/>
        </w:rPr>
        <w:t xml:space="preserve">Another model widely used is that </w:t>
      </w:r>
      <w:r w:rsidR="00D3740E">
        <w:rPr>
          <w:color w:val="auto"/>
        </w:rPr>
        <w:t>of McKinsey</w:t>
      </w:r>
      <w:r w:rsidR="00297D69">
        <w:rPr>
          <w:color w:val="auto"/>
        </w:rPr>
        <w:t xml:space="preserve"> (Kaplan, 2005)</w:t>
      </w:r>
      <w:r w:rsidR="00D3740E">
        <w:rPr>
          <w:color w:val="auto"/>
        </w:rPr>
        <w:t xml:space="preserve"> (Appendix E).</w:t>
      </w:r>
      <w:r w:rsidR="00667D21">
        <w:rPr>
          <w:color w:val="auto"/>
        </w:rPr>
        <w:t xml:space="preserve">  However, despite producing </w:t>
      </w:r>
      <w:r w:rsidR="003208C5">
        <w:rPr>
          <w:color w:val="auto"/>
        </w:rPr>
        <w:t>successful outcomes from implementing useful and dynamic ideas and processes</w:t>
      </w:r>
      <w:r w:rsidR="002F65AD">
        <w:rPr>
          <w:color w:val="auto"/>
        </w:rPr>
        <w:t xml:space="preserve">, this </w:t>
      </w:r>
      <w:r w:rsidR="00584008">
        <w:rPr>
          <w:color w:val="auto"/>
        </w:rPr>
        <w:t>process is not always effective in the time scales of implementing the change</w:t>
      </w:r>
      <w:r w:rsidR="0048220A">
        <w:rPr>
          <w:color w:val="auto"/>
        </w:rPr>
        <w:t xml:space="preserve">, it focuses more on the </w:t>
      </w:r>
      <w:r w:rsidR="00E83497">
        <w:rPr>
          <w:color w:val="auto"/>
        </w:rPr>
        <w:t>simplifying and increased productivity of a change.</w:t>
      </w:r>
      <w:r w:rsidR="00FB0CAE">
        <w:rPr>
          <w:color w:val="auto"/>
        </w:rPr>
        <w:t xml:space="preserve">  As most changes usually require a timescale, it is not necessarily one of the most productive in </w:t>
      </w:r>
      <w:r w:rsidR="009B2265">
        <w:rPr>
          <w:color w:val="auto"/>
        </w:rPr>
        <w:t>time delivery.</w:t>
      </w:r>
    </w:p>
    <w:p w14:paraId="3DDA62C2" w14:textId="77777777" w:rsidR="00221E45" w:rsidRPr="00025C72" w:rsidRDefault="00221E45" w:rsidP="003242E9">
      <w:pPr>
        <w:pStyle w:val="newstyle"/>
        <w:rPr>
          <w:b/>
          <w:color w:val="auto"/>
        </w:rPr>
      </w:pPr>
    </w:p>
    <w:p w14:paraId="6BAB1EFB" w14:textId="77777777" w:rsidR="00882A1F" w:rsidRDefault="009B2265" w:rsidP="00E66D4E">
      <w:pPr>
        <w:pStyle w:val="newstyle"/>
        <w:rPr>
          <w:color w:val="auto"/>
        </w:rPr>
      </w:pPr>
      <w:r>
        <w:rPr>
          <w:color w:val="auto"/>
        </w:rPr>
        <w:t>Therefore</w:t>
      </w:r>
      <w:r w:rsidR="003C1E5A">
        <w:rPr>
          <w:color w:val="auto"/>
        </w:rPr>
        <w:t>, two models</w:t>
      </w:r>
      <w:r w:rsidR="00563242">
        <w:rPr>
          <w:color w:val="auto"/>
        </w:rPr>
        <w:t xml:space="preserve"> </w:t>
      </w:r>
      <w:r w:rsidR="00F92CB8">
        <w:rPr>
          <w:color w:val="auto"/>
        </w:rPr>
        <w:t xml:space="preserve">that could be considered for the changes in the </w:t>
      </w:r>
      <w:r w:rsidR="00C41372">
        <w:rPr>
          <w:color w:val="auto"/>
        </w:rPr>
        <w:t xml:space="preserve">delivery of NHS care, to be discussed in 1.5 of the assignment, would be Lewin’s model and Kotter’s model.  </w:t>
      </w:r>
      <w:r w:rsidR="00417B53">
        <w:rPr>
          <w:color w:val="auto"/>
        </w:rPr>
        <w:t xml:space="preserve">Two very simple and effective </w:t>
      </w:r>
      <w:r w:rsidR="000817AA" w:rsidRPr="00025C72">
        <w:rPr>
          <w:color w:val="auto"/>
        </w:rPr>
        <w:t>models used for understanding change process in organisations</w:t>
      </w:r>
      <w:r w:rsidR="00417B53">
        <w:rPr>
          <w:color w:val="auto"/>
        </w:rPr>
        <w:t xml:space="preserve">.  </w:t>
      </w:r>
    </w:p>
    <w:p w14:paraId="3F8407C4" w14:textId="77777777" w:rsidR="00882A1F" w:rsidRDefault="00882A1F" w:rsidP="00E66D4E">
      <w:pPr>
        <w:pStyle w:val="newstyle"/>
        <w:rPr>
          <w:color w:val="auto"/>
        </w:rPr>
      </w:pPr>
    </w:p>
    <w:p w14:paraId="74C67DAB" w14:textId="409926BF" w:rsidR="00006DB9" w:rsidRDefault="000817AA" w:rsidP="00E66D4E">
      <w:pPr>
        <w:pStyle w:val="newstyle"/>
        <w:rPr>
          <w:color w:val="auto"/>
        </w:rPr>
      </w:pPr>
      <w:r w:rsidRPr="00025C72">
        <w:rPr>
          <w:color w:val="auto"/>
        </w:rPr>
        <w:t>Kurt Lewin</w:t>
      </w:r>
      <w:r w:rsidR="002E4A43">
        <w:rPr>
          <w:color w:val="auto"/>
        </w:rPr>
        <w:t xml:space="preserve"> (Levasseur, 200</w:t>
      </w:r>
      <w:r w:rsidR="00C94528">
        <w:rPr>
          <w:color w:val="auto"/>
        </w:rPr>
        <w:t>1)</w:t>
      </w:r>
      <w:r w:rsidRPr="00025C72">
        <w:rPr>
          <w:color w:val="auto"/>
        </w:rPr>
        <w:t xml:space="preserve">, </w:t>
      </w:r>
      <w:r w:rsidR="00532FD1">
        <w:rPr>
          <w:color w:val="auto"/>
        </w:rPr>
        <w:t>states that ‘Change is a journey</w:t>
      </w:r>
      <w:r w:rsidR="00310C45">
        <w:rPr>
          <w:color w:val="auto"/>
        </w:rPr>
        <w:t xml:space="preserve">’ and so as with any journey in life, it needs to be as </w:t>
      </w:r>
      <w:r w:rsidR="00A46B0C">
        <w:rPr>
          <w:color w:val="auto"/>
        </w:rPr>
        <w:t xml:space="preserve">straight forward and hassle-free as possible.  </w:t>
      </w:r>
      <w:r w:rsidR="00877323">
        <w:rPr>
          <w:color w:val="auto"/>
        </w:rPr>
        <w:t>In the</w:t>
      </w:r>
      <w:r w:rsidR="00877323" w:rsidRPr="00025C72">
        <w:rPr>
          <w:color w:val="auto"/>
        </w:rPr>
        <w:t xml:space="preserve"> Unfeeze/Freeze model </w:t>
      </w:r>
      <w:r w:rsidR="00877323">
        <w:rPr>
          <w:color w:val="auto"/>
        </w:rPr>
        <w:t>(Appendix F)</w:t>
      </w:r>
      <w:r w:rsidR="00E12576">
        <w:rPr>
          <w:color w:val="auto"/>
        </w:rPr>
        <w:t>, detail is given to show</w:t>
      </w:r>
      <w:r w:rsidR="00C15C11">
        <w:rPr>
          <w:color w:val="auto"/>
        </w:rPr>
        <w:t xml:space="preserve"> th</w:t>
      </w:r>
      <w:r w:rsidRPr="00025C72">
        <w:rPr>
          <w:color w:val="auto"/>
        </w:rPr>
        <w:t xml:space="preserve">e three-step model of unfreeze, freeze and re-freeze </w:t>
      </w:r>
      <w:r w:rsidR="00C15C11">
        <w:rPr>
          <w:color w:val="auto"/>
        </w:rPr>
        <w:t>which</w:t>
      </w:r>
      <w:r w:rsidRPr="00025C72">
        <w:rPr>
          <w:color w:val="auto"/>
        </w:rPr>
        <w:t xml:space="preserve"> helps to assist managers and motivate the workforce team to contribute their ideas and processes to establish a way forward that can benefit the workplace as well as the team</w:t>
      </w:r>
      <w:r w:rsidR="00CA2586">
        <w:rPr>
          <w:color w:val="auto"/>
        </w:rPr>
        <w:t xml:space="preserve"> (Maund, 2018)</w:t>
      </w:r>
      <w:r w:rsidRPr="00025C72">
        <w:rPr>
          <w:color w:val="auto"/>
        </w:rPr>
        <w:t xml:space="preserve">.  As detailed in </w:t>
      </w:r>
      <w:r w:rsidR="00BF4DBC">
        <w:rPr>
          <w:color w:val="auto"/>
        </w:rPr>
        <w:t>Lewin’s model</w:t>
      </w:r>
      <w:r w:rsidRPr="00025C72">
        <w:rPr>
          <w:color w:val="auto"/>
        </w:rPr>
        <w:t>, it can be used for the change process that is proposed for the Trust.</w:t>
      </w:r>
      <w:r w:rsidR="003D2D8A">
        <w:rPr>
          <w:color w:val="auto"/>
        </w:rPr>
        <w:t xml:space="preserve">  </w:t>
      </w:r>
      <w:r w:rsidR="0062328B">
        <w:rPr>
          <w:color w:val="auto"/>
        </w:rPr>
        <w:t xml:space="preserve">The three stages of this process allow the </w:t>
      </w:r>
      <w:r w:rsidR="00CB1382">
        <w:rPr>
          <w:color w:val="auto"/>
        </w:rPr>
        <w:t>managers to motivate their workforce, to include them in the process</w:t>
      </w:r>
      <w:r w:rsidR="00572983">
        <w:rPr>
          <w:color w:val="auto"/>
        </w:rPr>
        <w:t>es of the change, before re-setting the decision to move forward.</w:t>
      </w:r>
      <w:r w:rsidR="00C42FCA">
        <w:rPr>
          <w:color w:val="auto"/>
        </w:rPr>
        <w:t xml:space="preserve">  </w:t>
      </w:r>
    </w:p>
    <w:p w14:paraId="6450FDD4" w14:textId="67C05F14" w:rsidR="00E71F44" w:rsidRPr="00025C72" w:rsidRDefault="00C42FCA" w:rsidP="00E66D4E">
      <w:pPr>
        <w:pStyle w:val="newstyle"/>
        <w:rPr>
          <w:b/>
          <w:color w:val="auto"/>
        </w:rPr>
      </w:pPr>
      <w:r>
        <w:rPr>
          <w:color w:val="auto"/>
        </w:rPr>
        <w:lastRenderedPageBreak/>
        <w:t xml:space="preserve">Unlike Lewin, Kotter’s model, the </w:t>
      </w:r>
      <w:r w:rsidR="00006DB9">
        <w:rPr>
          <w:color w:val="auto"/>
        </w:rPr>
        <w:t>8-step</w:t>
      </w:r>
      <w:r>
        <w:rPr>
          <w:color w:val="auto"/>
        </w:rPr>
        <w:t xml:space="preserve"> process</w:t>
      </w:r>
      <w:r w:rsidR="00365543">
        <w:rPr>
          <w:color w:val="auto"/>
        </w:rPr>
        <w:t xml:space="preserve"> </w:t>
      </w:r>
      <w:r w:rsidR="00B6319E">
        <w:rPr>
          <w:color w:val="auto"/>
        </w:rPr>
        <w:t>(Mohiuddin &amp; Moht</w:t>
      </w:r>
      <w:r w:rsidR="00B1662A">
        <w:rPr>
          <w:color w:val="auto"/>
        </w:rPr>
        <w:t xml:space="preserve">eshamuddin, 2020) </w:t>
      </w:r>
      <w:r w:rsidR="00AE6FB8">
        <w:rPr>
          <w:color w:val="auto"/>
        </w:rPr>
        <w:t xml:space="preserve">(McGrath &amp; Bates, 2013) </w:t>
      </w:r>
      <w:r w:rsidR="00B1662A">
        <w:rPr>
          <w:color w:val="auto"/>
        </w:rPr>
        <w:t>(Appendi</w:t>
      </w:r>
      <w:r w:rsidR="00354BE6">
        <w:rPr>
          <w:color w:val="auto"/>
        </w:rPr>
        <w:t xml:space="preserve">x </w:t>
      </w:r>
      <w:r w:rsidR="00404F73">
        <w:rPr>
          <w:color w:val="auto"/>
        </w:rPr>
        <w:t>G</w:t>
      </w:r>
      <w:r w:rsidR="00354BE6">
        <w:rPr>
          <w:color w:val="auto"/>
        </w:rPr>
        <w:t>)</w:t>
      </w:r>
      <w:r>
        <w:rPr>
          <w:color w:val="auto"/>
        </w:rPr>
        <w:t xml:space="preserve">, </w:t>
      </w:r>
      <w:r w:rsidR="00B85A75">
        <w:rPr>
          <w:color w:val="auto"/>
        </w:rPr>
        <w:t>looks at a change process over an extended period.  The 8 steps</w:t>
      </w:r>
      <w:r w:rsidR="000D3CB3">
        <w:rPr>
          <w:color w:val="auto"/>
        </w:rPr>
        <w:t xml:space="preserve"> are creating the need for the change, the urgency</w:t>
      </w:r>
      <w:r w:rsidR="003A5C68">
        <w:rPr>
          <w:color w:val="auto"/>
        </w:rPr>
        <w:t xml:space="preserve"> and </w:t>
      </w:r>
      <w:r w:rsidR="000D3CB3">
        <w:rPr>
          <w:color w:val="auto"/>
        </w:rPr>
        <w:t>vision</w:t>
      </w:r>
      <w:r w:rsidR="00AC7D8C">
        <w:rPr>
          <w:color w:val="auto"/>
        </w:rPr>
        <w:t xml:space="preserve">, through to </w:t>
      </w:r>
      <w:r w:rsidR="00931658">
        <w:rPr>
          <w:color w:val="auto"/>
        </w:rPr>
        <w:t xml:space="preserve">making the adjustments and bringing in the change.  </w:t>
      </w:r>
      <w:r w:rsidR="00DC5701">
        <w:rPr>
          <w:color w:val="auto"/>
        </w:rPr>
        <w:t xml:space="preserve">To summarise, </w:t>
      </w:r>
      <w:r w:rsidR="00931658">
        <w:rPr>
          <w:color w:val="auto"/>
        </w:rPr>
        <w:t xml:space="preserve">unlike Lewin, Kotter’s model </w:t>
      </w:r>
      <w:r w:rsidR="008E3E43">
        <w:rPr>
          <w:color w:val="auto"/>
        </w:rPr>
        <w:t xml:space="preserve">even though proving effective, was deemed to be much more complex, as detailed </w:t>
      </w:r>
      <w:r w:rsidR="00994B3D">
        <w:rPr>
          <w:color w:val="auto"/>
        </w:rPr>
        <w:t>to show the differences</w:t>
      </w:r>
      <w:r w:rsidR="00243836">
        <w:rPr>
          <w:color w:val="auto"/>
        </w:rPr>
        <w:t xml:space="preserve"> between the two </w:t>
      </w:r>
      <w:r w:rsidR="009515C2">
        <w:rPr>
          <w:color w:val="auto"/>
        </w:rPr>
        <w:t>models</w:t>
      </w:r>
      <w:r w:rsidR="00994B3D">
        <w:rPr>
          <w:color w:val="auto"/>
        </w:rPr>
        <w:t xml:space="preserve"> (</w:t>
      </w:r>
      <w:r w:rsidR="008E3E43">
        <w:rPr>
          <w:color w:val="auto"/>
        </w:rPr>
        <w:t xml:space="preserve">Appendix </w:t>
      </w:r>
      <w:r w:rsidR="00404F73">
        <w:rPr>
          <w:color w:val="auto"/>
        </w:rPr>
        <w:t>H</w:t>
      </w:r>
      <w:r w:rsidR="00994B3D">
        <w:rPr>
          <w:color w:val="auto"/>
        </w:rPr>
        <w:t>).</w:t>
      </w:r>
    </w:p>
    <w:p w14:paraId="6F9D7B88" w14:textId="77777777" w:rsidR="00E71F44" w:rsidRDefault="00E71F44" w:rsidP="00E66D4E">
      <w:pPr>
        <w:pStyle w:val="newstyle"/>
        <w:rPr>
          <w:color w:val="auto"/>
        </w:rPr>
      </w:pPr>
    </w:p>
    <w:p w14:paraId="7DE5B415" w14:textId="77777777" w:rsidR="009515C2" w:rsidRPr="00025C72" w:rsidRDefault="009515C2" w:rsidP="00E66D4E">
      <w:pPr>
        <w:pStyle w:val="newstyle"/>
        <w:rPr>
          <w:color w:val="auto"/>
        </w:rPr>
      </w:pPr>
    </w:p>
    <w:p w14:paraId="0358B546" w14:textId="5794AB63" w:rsidR="00525A5E" w:rsidRPr="00C956A8" w:rsidRDefault="00A502FE" w:rsidP="00E66D4E">
      <w:pPr>
        <w:pStyle w:val="newstyle"/>
        <w:rPr>
          <w:b/>
          <w:bCs w:val="0"/>
          <w:color w:val="auto"/>
        </w:rPr>
      </w:pPr>
      <w:bookmarkStart w:id="18" w:name="_Hlk113181140"/>
      <w:r>
        <w:rPr>
          <w:b/>
          <w:bCs w:val="0"/>
          <w:color w:val="auto"/>
        </w:rPr>
        <w:t>2</w:t>
      </w:r>
      <w:r w:rsidR="008A7BB1" w:rsidRPr="00C956A8">
        <w:rPr>
          <w:b/>
          <w:bCs w:val="0"/>
          <w:color w:val="auto"/>
        </w:rPr>
        <w:t>.</w:t>
      </w:r>
      <w:r w:rsidR="00B244FC">
        <w:rPr>
          <w:b/>
          <w:bCs w:val="0"/>
          <w:color w:val="auto"/>
        </w:rPr>
        <w:t>4</w:t>
      </w:r>
      <w:r w:rsidR="008A7BB1" w:rsidRPr="00025C72">
        <w:rPr>
          <w:color w:val="auto"/>
        </w:rPr>
        <w:t xml:space="preserve"> </w:t>
      </w:r>
      <w:r w:rsidR="008A7BB1" w:rsidRPr="00C956A8">
        <w:rPr>
          <w:b/>
          <w:bCs w:val="0"/>
          <w:color w:val="auto"/>
        </w:rPr>
        <w:t>Covid-19 and change in the workplace</w:t>
      </w:r>
    </w:p>
    <w:bookmarkEnd w:id="18"/>
    <w:p w14:paraId="6DD86F2B" w14:textId="77777777" w:rsidR="00BC71E3" w:rsidRPr="00025C72" w:rsidRDefault="00BC71E3" w:rsidP="00E66D4E">
      <w:pPr>
        <w:pStyle w:val="newstyle"/>
        <w:rPr>
          <w:color w:val="auto"/>
        </w:rPr>
      </w:pPr>
    </w:p>
    <w:p w14:paraId="29B2DEC8" w14:textId="54ACBE5B" w:rsidR="00BC58C1" w:rsidRPr="00025C72" w:rsidRDefault="00BC58C1" w:rsidP="00E66D4E">
      <w:pPr>
        <w:pStyle w:val="newstyle"/>
        <w:rPr>
          <w:b/>
          <w:color w:val="auto"/>
        </w:rPr>
      </w:pPr>
      <w:r w:rsidRPr="00025C72">
        <w:rPr>
          <w:color w:val="auto"/>
        </w:rPr>
        <w:t xml:space="preserve">In 2019, the world changed.  Faced with the Covid-19 pandemic, there became to urgency for a rapid change to everything about life.  How we lived, how we worked, and how we looked to the future.  </w:t>
      </w:r>
      <w:r w:rsidR="00A36634" w:rsidRPr="00025C72">
        <w:rPr>
          <w:color w:val="auto"/>
        </w:rPr>
        <w:t xml:space="preserve">The one most obvious change for the workforce, was that of </w:t>
      </w:r>
      <w:r w:rsidR="00211E52" w:rsidRPr="00025C72">
        <w:rPr>
          <w:color w:val="auto"/>
        </w:rPr>
        <w:t xml:space="preserve">working space, </w:t>
      </w:r>
      <w:r w:rsidR="00EF0C9B" w:rsidRPr="00025C72">
        <w:rPr>
          <w:color w:val="auto"/>
        </w:rPr>
        <w:t xml:space="preserve">having to </w:t>
      </w:r>
      <w:r w:rsidR="006F0C61" w:rsidRPr="00025C72">
        <w:rPr>
          <w:color w:val="auto"/>
        </w:rPr>
        <w:t>give many people the opportunity</w:t>
      </w:r>
      <w:r w:rsidR="00840869" w:rsidRPr="00025C72">
        <w:rPr>
          <w:color w:val="auto"/>
        </w:rPr>
        <w:t xml:space="preserve"> to continue </w:t>
      </w:r>
      <w:r w:rsidR="009C0A7B" w:rsidRPr="00025C72">
        <w:rPr>
          <w:color w:val="auto"/>
        </w:rPr>
        <w:t>to work from home.</w:t>
      </w:r>
    </w:p>
    <w:p w14:paraId="5E041414" w14:textId="77777777" w:rsidR="00840869" w:rsidRPr="00025C72" w:rsidRDefault="00840869" w:rsidP="00E66D4E">
      <w:pPr>
        <w:pStyle w:val="newstyle"/>
        <w:rPr>
          <w:color w:val="auto"/>
        </w:rPr>
      </w:pPr>
    </w:p>
    <w:p w14:paraId="4E1956ED" w14:textId="77777777" w:rsidR="00BC58C1" w:rsidRPr="00025C72" w:rsidRDefault="00BC58C1" w:rsidP="00E66D4E">
      <w:pPr>
        <w:pStyle w:val="newstyle"/>
        <w:rPr>
          <w:b/>
          <w:color w:val="auto"/>
        </w:rPr>
      </w:pPr>
      <w:r w:rsidRPr="00025C72">
        <w:rPr>
          <w:color w:val="auto"/>
        </w:rPr>
        <w:t>There was a significant disruption to the world.  How we travelled became particularly disruptive with restricted travel times and limited seating and there were cancelled flights, in many cases leading to access restrictions into many countries across the world.</w:t>
      </w:r>
    </w:p>
    <w:p w14:paraId="3C43C883" w14:textId="60108F60" w:rsidR="000B7776" w:rsidRDefault="00BC58C1" w:rsidP="00E66D4E">
      <w:pPr>
        <w:pStyle w:val="newstyle"/>
        <w:rPr>
          <w:color w:val="auto"/>
        </w:rPr>
      </w:pPr>
      <w:r w:rsidRPr="00025C72">
        <w:rPr>
          <w:color w:val="auto"/>
        </w:rPr>
        <w:t>The Covid-19 pandemic has also coincided with Brexit</w:t>
      </w:r>
      <w:r w:rsidR="00E6593F">
        <w:rPr>
          <w:color w:val="auto"/>
        </w:rPr>
        <w:t xml:space="preserve"> </w:t>
      </w:r>
      <w:r w:rsidR="00E6593F" w:rsidRPr="00E6593F">
        <w:rPr>
          <w:color w:val="auto"/>
        </w:rPr>
        <w:t>(Luque, 2022)</w:t>
      </w:r>
      <w:r w:rsidRPr="00025C72">
        <w:rPr>
          <w:color w:val="auto"/>
        </w:rPr>
        <w:t xml:space="preserve">.  When the UK made the decision to leave the EU, little did we know that a pandemic was around the corner.  </w:t>
      </w:r>
      <w:r w:rsidR="000B7776">
        <w:rPr>
          <w:color w:val="auto"/>
        </w:rPr>
        <w:t xml:space="preserve">However, this historic change </w:t>
      </w:r>
      <w:r w:rsidR="00BE08A7">
        <w:rPr>
          <w:color w:val="auto"/>
        </w:rPr>
        <w:t xml:space="preserve">has so far proved a bit of a flop, resulting in soaring prices of food and </w:t>
      </w:r>
      <w:r w:rsidR="00B1465C">
        <w:rPr>
          <w:color w:val="auto"/>
        </w:rPr>
        <w:t xml:space="preserve">everyday living and also the shortage of certain produce.  There has also been a significant drop in </w:t>
      </w:r>
      <w:r w:rsidR="004A09E4">
        <w:rPr>
          <w:color w:val="auto"/>
        </w:rPr>
        <w:t>workers available for many roles, particularly healthcare</w:t>
      </w:r>
      <w:r w:rsidR="000E0C86">
        <w:rPr>
          <w:color w:val="auto"/>
        </w:rPr>
        <w:t xml:space="preserve">, </w:t>
      </w:r>
      <w:r w:rsidR="0016400A">
        <w:rPr>
          <w:color w:val="auto"/>
        </w:rPr>
        <w:t>catering and hospitality.</w:t>
      </w:r>
    </w:p>
    <w:p w14:paraId="5D1A387A" w14:textId="77777777" w:rsidR="000B7776" w:rsidRDefault="000B7776" w:rsidP="00E66D4E">
      <w:pPr>
        <w:pStyle w:val="newstyle"/>
        <w:rPr>
          <w:color w:val="auto"/>
        </w:rPr>
      </w:pPr>
    </w:p>
    <w:p w14:paraId="3D28ABBF" w14:textId="6F3A999E" w:rsidR="00BC58C1" w:rsidRDefault="00BC58C1" w:rsidP="00E66D4E">
      <w:pPr>
        <w:pStyle w:val="newstyle"/>
        <w:rPr>
          <w:color w:val="auto"/>
        </w:rPr>
      </w:pPr>
      <w:r w:rsidRPr="00025C72">
        <w:rPr>
          <w:color w:val="auto"/>
        </w:rPr>
        <w:t xml:space="preserve">There is a greater need to take </w:t>
      </w:r>
      <w:r w:rsidR="000E0C86">
        <w:rPr>
          <w:color w:val="auto"/>
        </w:rPr>
        <w:t>more</w:t>
      </w:r>
      <w:r w:rsidRPr="00025C72">
        <w:rPr>
          <w:color w:val="auto"/>
        </w:rPr>
        <w:t xml:space="preserve"> care now when making financial decisions and achieving objectives within organisations.  In addition to this, there is also now the increased pressure of the impact that is being caused due to the ongoing conflicts between Russia and the Ukraine, which is starting to create economic pressures around the world.  </w:t>
      </w:r>
    </w:p>
    <w:p w14:paraId="24825E66" w14:textId="77777777" w:rsidR="003B110A" w:rsidRPr="00025C72" w:rsidRDefault="003B110A" w:rsidP="00E66D4E">
      <w:pPr>
        <w:pStyle w:val="newstyle"/>
        <w:rPr>
          <w:b/>
          <w:color w:val="auto"/>
        </w:rPr>
      </w:pPr>
    </w:p>
    <w:p w14:paraId="4ECF8C11" w14:textId="00C74840" w:rsidR="008A7BB1" w:rsidRPr="00025C72" w:rsidRDefault="00BC58C1" w:rsidP="00E66D4E">
      <w:pPr>
        <w:pStyle w:val="newstyle"/>
        <w:rPr>
          <w:b/>
          <w:color w:val="auto"/>
        </w:rPr>
      </w:pPr>
      <w:r w:rsidRPr="00025C72">
        <w:rPr>
          <w:color w:val="auto"/>
        </w:rPr>
        <w:t xml:space="preserve">Disruption or introducing new ideas, creates the need for change.  It can be slowly over a length of time, or it can be a rapid change, possibly due to requirements that need to be </w:t>
      </w:r>
      <w:r w:rsidRPr="00025C72">
        <w:rPr>
          <w:color w:val="auto"/>
        </w:rPr>
        <w:lastRenderedPageBreak/>
        <w:t xml:space="preserve">addressed as a priority.  This could be for many reasons such as team operating and employment relationships, IT issues and how technology has evolved in the workplace, or perhaps the way in which customers or patients are looked after.  The implementation of committed customer care must be in the forefront of every business or organisation.  </w:t>
      </w:r>
      <w:r w:rsidR="00FC77C6">
        <w:rPr>
          <w:color w:val="auto"/>
        </w:rPr>
        <w:t>For</w:t>
      </w:r>
      <w:r w:rsidRPr="00025C72">
        <w:rPr>
          <w:color w:val="auto"/>
        </w:rPr>
        <w:t xml:space="preserve"> it is the service we provide that produces the feedback that is needed to continue to move forward in positive steps, to manage and support, to give the best possible outcome.  </w:t>
      </w:r>
      <w:r w:rsidR="00DD5C35">
        <w:rPr>
          <w:color w:val="auto"/>
        </w:rPr>
        <w:t>There</w:t>
      </w:r>
      <w:r w:rsidR="00BF731B">
        <w:rPr>
          <w:color w:val="auto"/>
        </w:rPr>
        <w:t xml:space="preserve"> </w:t>
      </w:r>
      <w:r w:rsidR="00DD5C35">
        <w:rPr>
          <w:color w:val="auto"/>
        </w:rPr>
        <w:t>must be a need to continuously update and enhance our advancing knowledge</w:t>
      </w:r>
      <w:r w:rsidR="009C5618">
        <w:rPr>
          <w:color w:val="auto"/>
        </w:rPr>
        <w:t xml:space="preserve"> (Nickerson </w:t>
      </w:r>
      <w:r w:rsidR="00E57DD9">
        <w:rPr>
          <w:color w:val="auto"/>
        </w:rPr>
        <w:t>&amp; Zenger,</w:t>
      </w:r>
      <w:r w:rsidR="009C5618">
        <w:rPr>
          <w:color w:val="auto"/>
        </w:rPr>
        <w:t xml:space="preserve"> 2004)</w:t>
      </w:r>
      <w:r w:rsidR="00DD5C35">
        <w:rPr>
          <w:color w:val="auto"/>
        </w:rPr>
        <w:t xml:space="preserve">.  </w:t>
      </w:r>
      <w:r w:rsidR="002511F8" w:rsidRPr="00025C72">
        <w:rPr>
          <w:color w:val="auto"/>
        </w:rPr>
        <w:t xml:space="preserve">Above all else, </w:t>
      </w:r>
      <w:r w:rsidR="003B4C4E" w:rsidRPr="00025C72">
        <w:rPr>
          <w:color w:val="auto"/>
        </w:rPr>
        <w:t>organisations must</w:t>
      </w:r>
      <w:r w:rsidR="002511F8" w:rsidRPr="00025C72">
        <w:rPr>
          <w:color w:val="auto"/>
        </w:rPr>
        <w:t xml:space="preserve"> ensure that </w:t>
      </w:r>
      <w:r w:rsidR="003B4C4E" w:rsidRPr="00025C72">
        <w:rPr>
          <w:color w:val="auto"/>
        </w:rPr>
        <w:t xml:space="preserve">they continue to offer </w:t>
      </w:r>
      <w:r w:rsidR="006C5145" w:rsidRPr="00025C72">
        <w:rPr>
          <w:color w:val="auto"/>
        </w:rPr>
        <w:t>their best service</w:t>
      </w:r>
      <w:r w:rsidR="002511F8" w:rsidRPr="00025C72">
        <w:rPr>
          <w:color w:val="auto"/>
        </w:rPr>
        <w:t xml:space="preserve"> as usual.</w:t>
      </w:r>
    </w:p>
    <w:p w14:paraId="48931FB1" w14:textId="77777777" w:rsidR="008A7BB1" w:rsidRPr="00025C72" w:rsidRDefault="008A7BB1" w:rsidP="00E66D4E">
      <w:pPr>
        <w:pStyle w:val="newstyle"/>
        <w:rPr>
          <w:color w:val="auto"/>
        </w:rPr>
      </w:pPr>
    </w:p>
    <w:p w14:paraId="3F39CCA6" w14:textId="5A0057B4" w:rsidR="0013391D" w:rsidRDefault="0013391D" w:rsidP="00E66D4E">
      <w:pPr>
        <w:pStyle w:val="newstyle"/>
        <w:rPr>
          <w:color w:val="auto"/>
        </w:rPr>
      </w:pPr>
      <w:r w:rsidRPr="00025C72">
        <w:rPr>
          <w:color w:val="auto"/>
        </w:rPr>
        <w:t xml:space="preserve">Following the impacts of the Covid-19 pandemic a situation became clear within the hospital setting.  This situation became an option to look at changing the process of a particular aspect of patient care.  </w:t>
      </w:r>
      <w:r w:rsidR="00FA7597">
        <w:rPr>
          <w:color w:val="auto"/>
        </w:rPr>
        <w:t>Keeping an open mind about change is vital</w:t>
      </w:r>
      <w:r w:rsidR="00254C31">
        <w:rPr>
          <w:color w:val="auto"/>
        </w:rPr>
        <w:t xml:space="preserve"> </w:t>
      </w:r>
      <w:r w:rsidR="00254C31" w:rsidRPr="00254C31">
        <w:rPr>
          <w:color w:val="auto"/>
        </w:rPr>
        <w:t>(Wedell, n.d.)</w:t>
      </w:r>
      <w:r w:rsidR="00254C31">
        <w:rPr>
          <w:color w:val="auto"/>
        </w:rPr>
        <w:t>.</w:t>
      </w:r>
      <w:r w:rsidR="00FA7597">
        <w:rPr>
          <w:color w:val="auto"/>
        </w:rPr>
        <w:t xml:space="preserve"> </w:t>
      </w:r>
      <w:r w:rsidRPr="00025C72">
        <w:rPr>
          <w:color w:val="auto"/>
        </w:rPr>
        <w:t xml:space="preserve">The changes </w:t>
      </w:r>
      <w:r w:rsidR="00AD54B9">
        <w:rPr>
          <w:color w:val="auto"/>
        </w:rPr>
        <w:t>were</w:t>
      </w:r>
      <w:r w:rsidRPr="00025C72">
        <w:rPr>
          <w:color w:val="auto"/>
        </w:rPr>
        <w:t xml:space="preserve"> discussed and </w:t>
      </w:r>
      <w:r w:rsidR="00AD54B9">
        <w:rPr>
          <w:color w:val="auto"/>
        </w:rPr>
        <w:t xml:space="preserve">are </w:t>
      </w:r>
      <w:r w:rsidRPr="00025C72">
        <w:rPr>
          <w:color w:val="auto"/>
        </w:rPr>
        <w:t>now put into practice are currently being studied following the role out and will hopefully be a long-term fixture for the Trust.</w:t>
      </w:r>
    </w:p>
    <w:p w14:paraId="5C15CF8A" w14:textId="77777777" w:rsidR="00A502FE" w:rsidRDefault="00A502FE" w:rsidP="00BD751B">
      <w:pPr>
        <w:pStyle w:val="newstyle"/>
        <w:rPr>
          <w:b/>
          <w:bCs w:val="0"/>
          <w:color w:val="auto"/>
        </w:rPr>
      </w:pPr>
    </w:p>
    <w:p w14:paraId="4A95DA86" w14:textId="77777777" w:rsidR="00A502FE" w:rsidRDefault="00A502FE" w:rsidP="00BD751B">
      <w:pPr>
        <w:pStyle w:val="newstyle"/>
        <w:rPr>
          <w:b/>
          <w:bCs w:val="0"/>
          <w:color w:val="auto"/>
        </w:rPr>
      </w:pPr>
    </w:p>
    <w:p w14:paraId="7057623B" w14:textId="1231E212" w:rsidR="00BD751B" w:rsidRPr="00C956A8" w:rsidRDefault="00A502FE" w:rsidP="00BD751B">
      <w:pPr>
        <w:pStyle w:val="newstyle"/>
        <w:rPr>
          <w:b/>
          <w:bCs w:val="0"/>
          <w:color w:val="auto"/>
        </w:rPr>
      </w:pPr>
      <w:r>
        <w:rPr>
          <w:b/>
          <w:bCs w:val="0"/>
          <w:color w:val="auto"/>
        </w:rPr>
        <w:t>2</w:t>
      </w:r>
      <w:r w:rsidR="00BD751B" w:rsidRPr="00C956A8">
        <w:rPr>
          <w:b/>
          <w:bCs w:val="0"/>
          <w:color w:val="auto"/>
        </w:rPr>
        <w:t>.</w:t>
      </w:r>
      <w:r w:rsidR="00BD751B">
        <w:rPr>
          <w:b/>
          <w:bCs w:val="0"/>
          <w:color w:val="auto"/>
        </w:rPr>
        <w:t>5</w:t>
      </w:r>
      <w:r w:rsidR="00BD751B" w:rsidRPr="00025C72">
        <w:rPr>
          <w:color w:val="auto"/>
        </w:rPr>
        <w:t xml:space="preserve"> </w:t>
      </w:r>
      <w:bookmarkStart w:id="19" w:name="_Hlk113181410"/>
      <w:r w:rsidR="001B6F6D">
        <w:rPr>
          <w:b/>
          <w:bCs w:val="0"/>
          <w:color w:val="auto"/>
        </w:rPr>
        <w:t xml:space="preserve">Workplace scenario </w:t>
      </w:r>
      <w:r w:rsidR="00625032">
        <w:rPr>
          <w:b/>
          <w:bCs w:val="0"/>
          <w:color w:val="auto"/>
        </w:rPr>
        <w:t>–</w:t>
      </w:r>
      <w:r w:rsidR="001B6F6D">
        <w:rPr>
          <w:b/>
          <w:bCs w:val="0"/>
          <w:color w:val="auto"/>
        </w:rPr>
        <w:t xml:space="preserve"> </w:t>
      </w:r>
      <w:r w:rsidR="00625032">
        <w:rPr>
          <w:b/>
          <w:bCs w:val="0"/>
          <w:color w:val="auto"/>
        </w:rPr>
        <w:t xml:space="preserve">Trauma &amp; Orthopaedic workplace </w:t>
      </w:r>
      <w:r w:rsidR="00BD751B" w:rsidRPr="00C956A8">
        <w:rPr>
          <w:b/>
          <w:bCs w:val="0"/>
          <w:color w:val="auto"/>
        </w:rPr>
        <w:t xml:space="preserve">change </w:t>
      </w:r>
      <w:bookmarkEnd w:id="19"/>
    </w:p>
    <w:p w14:paraId="75FAE0F5" w14:textId="77777777" w:rsidR="00BD751B" w:rsidRDefault="00BD751B" w:rsidP="00E66D4E">
      <w:pPr>
        <w:pStyle w:val="newstyle"/>
        <w:rPr>
          <w:color w:val="auto"/>
        </w:rPr>
      </w:pPr>
    </w:p>
    <w:p w14:paraId="27068AC6" w14:textId="4BE8527E" w:rsidR="00D56A40" w:rsidRPr="00D56A40" w:rsidRDefault="00D12ECA" w:rsidP="00D56A40">
      <w:pPr>
        <w:pStyle w:val="newstyle"/>
        <w:rPr>
          <w:color w:val="auto"/>
        </w:rPr>
      </w:pPr>
      <w:r>
        <w:rPr>
          <w:color w:val="auto"/>
        </w:rPr>
        <w:t xml:space="preserve">One of the most recent changes within the </w:t>
      </w:r>
      <w:r w:rsidR="00A51909">
        <w:rPr>
          <w:color w:val="auto"/>
        </w:rPr>
        <w:t xml:space="preserve">workplace, is that </w:t>
      </w:r>
      <w:r w:rsidR="000823A9">
        <w:rPr>
          <w:color w:val="auto"/>
        </w:rPr>
        <w:t xml:space="preserve">of clinic delivery.  </w:t>
      </w:r>
      <w:r w:rsidR="00AD54B9" w:rsidRPr="006F4B3C">
        <w:rPr>
          <w:color w:val="auto"/>
        </w:rPr>
        <w:t>Similarly,</w:t>
      </w:r>
      <w:r w:rsidR="006F4B3C" w:rsidRPr="006F4B3C">
        <w:rPr>
          <w:color w:val="auto"/>
        </w:rPr>
        <w:t xml:space="preserve"> to that of a service evaluation carried out on behalf of an NHS referral service from NHS 111 to a community pharmacy team</w:t>
      </w:r>
      <w:r w:rsidR="007502ED">
        <w:rPr>
          <w:color w:val="auto"/>
        </w:rPr>
        <w:t xml:space="preserve"> (Nazar et. Al, 2020)</w:t>
      </w:r>
      <w:r w:rsidR="006F4B3C" w:rsidRPr="006F4B3C">
        <w:rPr>
          <w:color w:val="auto"/>
        </w:rPr>
        <w:t>, with stakeholder involvement</w:t>
      </w:r>
      <w:r w:rsidR="00C81943">
        <w:rPr>
          <w:color w:val="auto"/>
        </w:rPr>
        <w:t>, a request came forward following t</w:t>
      </w:r>
      <w:r w:rsidR="000F17D1">
        <w:rPr>
          <w:color w:val="auto"/>
        </w:rPr>
        <w:t xml:space="preserve">he </w:t>
      </w:r>
      <w:r w:rsidR="004826B5">
        <w:rPr>
          <w:color w:val="auto"/>
        </w:rPr>
        <w:t xml:space="preserve">impact of Covid-19 and the subsequent ‘knock-on’ effect of </w:t>
      </w:r>
      <w:r w:rsidR="00C7357A">
        <w:rPr>
          <w:color w:val="auto"/>
        </w:rPr>
        <w:t>shortage of clinic appointments and staff shortages</w:t>
      </w:r>
      <w:r w:rsidR="00C81943">
        <w:rPr>
          <w:color w:val="auto"/>
        </w:rPr>
        <w:t xml:space="preserve">.  </w:t>
      </w:r>
      <w:r w:rsidR="00D56A40" w:rsidRPr="00D56A40">
        <w:rPr>
          <w:color w:val="auto"/>
        </w:rPr>
        <w:t>The NHS is constantly looking for ways in which it can introduce workforce improvements</w:t>
      </w:r>
      <w:r w:rsidR="00B231E3">
        <w:rPr>
          <w:color w:val="auto"/>
        </w:rPr>
        <w:t xml:space="preserve"> (</w:t>
      </w:r>
      <w:r w:rsidR="00F151EF" w:rsidRPr="00F151EF">
        <w:rPr>
          <w:color w:val="auto"/>
        </w:rPr>
        <w:t xml:space="preserve">Braithwaite, 2018).  </w:t>
      </w:r>
      <w:r w:rsidR="00D56A40" w:rsidRPr="00D56A40">
        <w:rPr>
          <w:color w:val="auto"/>
        </w:rPr>
        <w:t xml:space="preserve">Team roles are often brought into the spotlight of discussion and how the workflow can be managed better, to work better together collaboratively as teams </w:t>
      </w:r>
      <w:r w:rsidR="00A6759F" w:rsidRPr="00D56A40">
        <w:rPr>
          <w:color w:val="auto"/>
        </w:rPr>
        <w:t>and</w:t>
      </w:r>
      <w:r w:rsidR="00D56A40" w:rsidRPr="00D56A40">
        <w:rPr>
          <w:color w:val="auto"/>
        </w:rPr>
        <w:t xml:space="preserve"> to offer the best service possible in patient care.</w:t>
      </w:r>
    </w:p>
    <w:p w14:paraId="71F23620" w14:textId="77777777" w:rsidR="00A6759F" w:rsidRDefault="00A6759F" w:rsidP="00E66D4E">
      <w:pPr>
        <w:pStyle w:val="newstyle"/>
        <w:rPr>
          <w:color w:val="auto"/>
        </w:rPr>
      </w:pPr>
    </w:p>
    <w:p w14:paraId="277655FD" w14:textId="5E6F613C" w:rsidR="00FD786C" w:rsidRDefault="00C81943" w:rsidP="00E66D4E">
      <w:pPr>
        <w:pStyle w:val="newstyle"/>
        <w:rPr>
          <w:color w:val="auto"/>
        </w:rPr>
      </w:pPr>
      <w:r>
        <w:rPr>
          <w:color w:val="auto"/>
        </w:rPr>
        <w:t>I</w:t>
      </w:r>
      <w:r w:rsidR="00C7357A">
        <w:rPr>
          <w:color w:val="auto"/>
        </w:rPr>
        <w:t xml:space="preserve">t became apparent that there must be some way of </w:t>
      </w:r>
      <w:r w:rsidR="005D0C61">
        <w:rPr>
          <w:color w:val="auto"/>
        </w:rPr>
        <w:t>delivering patient care where it was most needed</w:t>
      </w:r>
      <w:r w:rsidR="00C17E73">
        <w:rPr>
          <w:color w:val="auto"/>
        </w:rPr>
        <w:t xml:space="preserve">.  Upon discussion with other hospitals within the Trust, it was suggested that </w:t>
      </w:r>
      <w:r w:rsidR="00E72CEC">
        <w:rPr>
          <w:color w:val="auto"/>
        </w:rPr>
        <w:t xml:space="preserve">there should be a trial run of virtual clinic delivery for patients that had attended Accident &amp; </w:t>
      </w:r>
      <w:r w:rsidR="00E72CEC">
        <w:rPr>
          <w:color w:val="auto"/>
        </w:rPr>
        <w:lastRenderedPageBreak/>
        <w:t>Emergency</w:t>
      </w:r>
      <w:r w:rsidR="00CF76DC">
        <w:rPr>
          <w:color w:val="auto"/>
        </w:rPr>
        <w:t xml:space="preserve"> the previous day/previous days.  As laid out </w:t>
      </w:r>
      <w:r w:rsidR="00C4179D">
        <w:rPr>
          <w:color w:val="auto"/>
        </w:rPr>
        <w:t xml:space="preserve">in </w:t>
      </w:r>
      <w:r w:rsidR="00CF76DC">
        <w:rPr>
          <w:color w:val="auto"/>
        </w:rPr>
        <w:t>Appendix I</w:t>
      </w:r>
      <w:r w:rsidR="00BD18D1">
        <w:rPr>
          <w:color w:val="auto"/>
        </w:rPr>
        <w:t>, the Kotter model shows the performance</w:t>
      </w:r>
      <w:r w:rsidR="00C4179D">
        <w:rPr>
          <w:color w:val="auto"/>
        </w:rPr>
        <w:t xml:space="preserve"> analysis of this </w:t>
      </w:r>
      <w:r w:rsidR="007377A4">
        <w:rPr>
          <w:color w:val="auto"/>
        </w:rPr>
        <w:t xml:space="preserve">change.  Initially looking to </w:t>
      </w:r>
      <w:r w:rsidR="0024061D">
        <w:rPr>
          <w:color w:val="auto"/>
        </w:rPr>
        <w:t xml:space="preserve">serve patients as quickly as possible following a visit to A&amp;E, there also </w:t>
      </w:r>
      <w:r w:rsidR="00075750">
        <w:rPr>
          <w:color w:val="auto"/>
        </w:rPr>
        <w:t xml:space="preserve">produced a question of </w:t>
      </w:r>
      <w:r w:rsidR="001E649B">
        <w:rPr>
          <w:color w:val="auto"/>
        </w:rPr>
        <w:t>whether</w:t>
      </w:r>
      <w:r w:rsidR="00075750">
        <w:rPr>
          <w:color w:val="auto"/>
        </w:rPr>
        <w:t xml:space="preserve"> every patient within the Trauma and Orthopaedic </w:t>
      </w:r>
      <w:r w:rsidR="001E6C41">
        <w:rPr>
          <w:color w:val="auto"/>
        </w:rPr>
        <w:t xml:space="preserve">department did </w:t>
      </w:r>
      <w:r w:rsidR="00567CC8">
        <w:rPr>
          <w:color w:val="auto"/>
        </w:rPr>
        <w:t>require</w:t>
      </w:r>
      <w:r w:rsidR="001E6C41">
        <w:rPr>
          <w:color w:val="auto"/>
        </w:rPr>
        <w:t xml:space="preserve"> a follow up appointment.  Some could be discharged</w:t>
      </w:r>
      <w:r w:rsidR="00775CC9">
        <w:rPr>
          <w:color w:val="auto"/>
        </w:rPr>
        <w:t xml:space="preserve"> and have a telephone appointment with a </w:t>
      </w:r>
      <w:r w:rsidR="00B3759F">
        <w:rPr>
          <w:color w:val="auto"/>
        </w:rPr>
        <w:t>S</w:t>
      </w:r>
      <w:r w:rsidR="00775CC9">
        <w:rPr>
          <w:color w:val="auto"/>
        </w:rPr>
        <w:t xml:space="preserve">enior </w:t>
      </w:r>
      <w:r w:rsidR="00B3759F">
        <w:rPr>
          <w:color w:val="auto"/>
        </w:rPr>
        <w:t>N</w:t>
      </w:r>
      <w:r w:rsidR="00775CC9">
        <w:rPr>
          <w:color w:val="auto"/>
        </w:rPr>
        <w:t>urse or a</w:t>
      </w:r>
      <w:r w:rsidR="003E5FA1">
        <w:rPr>
          <w:color w:val="auto"/>
        </w:rPr>
        <w:t xml:space="preserve"> Registrar, instead of coming back into hospital for a face-to-face appointment.  </w:t>
      </w:r>
      <w:r w:rsidR="003C76CC">
        <w:rPr>
          <w:color w:val="auto"/>
        </w:rPr>
        <w:t>The idea of a virtual clinic facility initially came into play during the start of Covid-19, as patients were still coming through the doors of A&amp;E, but there was a need to try and keep as many people away as possible.</w:t>
      </w:r>
      <w:r w:rsidR="008C31DA">
        <w:rPr>
          <w:color w:val="auto"/>
        </w:rPr>
        <w:t xml:space="preserve">  </w:t>
      </w:r>
      <w:r w:rsidR="00CB0F41">
        <w:rPr>
          <w:color w:val="auto"/>
        </w:rPr>
        <w:t>Therefore,</w:t>
      </w:r>
      <w:r w:rsidR="008C31DA">
        <w:rPr>
          <w:color w:val="auto"/>
        </w:rPr>
        <w:t xml:space="preserve"> it was trialled initially in GP practices and subsequently rolled out into hospitals. </w:t>
      </w:r>
      <w:r w:rsidR="003E5FA1">
        <w:rPr>
          <w:color w:val="auto"/>
        </w:rPr>
        <w:t xml:space="preserve">This new service, which is still in </w:t>
      </w:r>
      <w:r w:rsidR="00DC694A">
        <w:rPr>
          <w:color w:val="auto"/>
        </w:rPr>
        <w:t>its</w:t>
      </w:r>
      <w:r w:rsidR="003E5FA1">
        <w:rPr>
          <w:color w:val="auto"/>
        </w:rPr>
        <w:t xml:space="preserve"> early days</w:t>
      </w:r>
      <w:r w:rsidR="0022738F">
        <w:rPr>
          <w:color w:val="auto"/>
        </w:rPr>
        <w:t xml:space="preserve"> </w:t>
      </w:r>
      <w:r w:rsidR="00567CC8">
        <w:rPr>
          <w:color w:val="auto"/>
        </w:rPr>
        <w:t xml:space="preserve">for this hospital, </w:t>
      </w:r>
      <w:r w:rsidR="0022738F">
        <w:rPr>
          <w:color w:val="auto"/>
        </w:rPr>
        <w:t xml:space="preserve">has posed many questions which are being dealt with daily, </w:t>
      </w:r>
      <w:r w:rsidR="00BD5152">
        <w:rPr>
          <w:color w:val="auto"/>
        </w:rPr>
        <w:t xml:space="preserve">specifically </w:t>
      </w:r>
      <w:r w:rsidR="007A09AD">
        <w:rPr>
          <w:color w:val="auto"/>
        </w:rPr>
        <w:t xml:space="preserve">from members of the clinic reception team, </w:t>
      </w:r>
      <w:r w:rsidR="0022738F">
        <w:rPr>
          <w:color w:val="auto"/>
        </w:rPr>
        <w:t xml:space="preserve">but has provided many </w:t>
      </w:r>
      <w:r w:rsidR="00C73A67">
        <w:rPr>
          <w:color w:val="auto"/>
        </w:rPr>
        <w:t xml:space="preserve">benefits to the service also.  In conclusion looking at the </w:t>
      </w:r>
      <w:r w:rsidR="00F171F4">
        <w:rPr>
          <w:color w:val="auto"/>
        </w:rPr>
        <w:t xml:space="preserve">model in Appendix I, </w:t>
      </w:r>
      <w:r w:rsidR="0098166F">
        <w:rPr>
          <w:color w:val="auto"/>
        </w:rPr>
        <w:t>this</w:t>
      </w:r>
      <w:r w:rsidR="007A09AD">
        <w:rPr>
          <w:color w:val="auto"/>
        </w:rPr>
        <w:t xml:space="preserve"> service is potentially very beneficial to the </w:t>
      </w:r>
      <w:r w:rsidR="002B17AB">
        <w:rPr>
          <w:color w:val="auto"/>
        </w:rPr>
        <w:t xml:space="preserve">NHS and has proved very successful across other sites.  If the barriers of the admin staff can be overcome, perhaps communication </w:t>
      </w:r>
      <w:r w:rsidR="0098166F">
        <w:rPr>
          <w:color w:val="auto"/>
        </w:rPr>
        <w:t>and levels of support from management and from the medical secretary</w:t>
      </w:r>
      <w:r w:rsidR="001E649B">
        <w:rPr>
          <w:color w:val="auto"/>
        </w:rPr>
        <w:t>, the change in the delivery of this service can be a change for the better.</w:t>
      </w:r>
      <w:r w:rsidR="00307F2B">
        <w:rPr>
          <w:color w:val="auto"/>
        </w:rPr>
        <w:t xml:space="preserve">  </w:t>
      </w:r>
      <w:r w:rsidR="009936D9">
        <w:rPr>
          <w:color w:val="auto"/>
        </w:rPr>
        <w:t>For want of a better suggestion – just try it, don’t complain and get onboard</w:t>
      </w:r>
      <w:r w:rsidR="00AD5076">
        <w:rPr>
          <w:color w:val="auto"/>
        </w:rPr>
        <w:t xml:space="preserve">.  “Attitude is a little thing that makes a big difference” </w:t>
      </w:r>
      <w:r w:rsidR="00EE28F9">
        <w:rPr>
          <w:color w:val="auto"/>
        </w:rPr>
        <w:t>(Ballon &amp; Skinner, 2014)</w:t>
      </w:r>
      <w:r w:rsidR="009936D9">
        <w:rPr>
          <w:color w:val="auto"/>
        </w:rPr>
        <w:t>.  It may be welcomed as a change for</w:t>
      </w:r>
      <w:r w:rsidR="00C342CE">
        <w:rPr>
          <w:color w:val="auto"/>
        </w:rPr>
        <w:t xml:space="preserve"> good</w:t>
      </w:r>
      <w:r w:rsidR="003F6309">
        <w:rPr>
          <w:color w:val="auto"/>
        </w:rPr>
        <w:t xml:space="preserve"> (</w:t>
      </w:r>
      <w:r w:rsidR="00941932">
        <w:rPr>
          <w:color w:val="auto"/>
        </w:rPr>
        <w:t>G</w:t>
      </w:r>
      <w:r w:rsidR="00941932" w:rsidRPr="00941932">
        <w:rPr>
          <w:color w:val="auto"/>
        </w:rPr>
        <w:t>irdler, n.d.</w:t>
      </w:r>
      <w:r w:rsidR="003F6309">
        <w:rPr>
          <w:color w:val="auto"/>
        </w:rPr>
        <w:t>)</w:t>
      </w:r>
      <w:r w:rsidR="00941932">
        <w:rPr>
          <w:color w:val="auto"/>
        </w:rPr>
        <w:t>.</w:t>
      </w:r>
    </w:p>
    <w:p w14:paraId="102326B4" w14:textId="77777777" w:rsidR="00364D94" w:rsidRDefault="00364D94" w:rsidP="00E66D4E">
      <w:pPr>
        <w:pStyle w:val="newstyle"/>
        <w:rPr>
          <w:b/>
          <w:bCs w:val="0"/>
          <w:color w:val="auto"/>
        </w:rPr>
      </w:pPr>
    </w:p>
    <w:p w14:paraId="6C8AEB91" w14:textId="77777777" w:rsidR="00BC78D9" w:rsidRDefault="00BC78D9" w:rsidP="00E66D4E">
      <w:pPr>
        <w:pStyle w:val="newstyle"/>
        <w:rPr>
          <w:b/>
          <w:bCs w:val="0"/>
          <w:color w:val="auto"/>
        </w:rPr>
      </w:pPr>
    </w:p>
    <w:p w14:paraId="0DC3CE33" w14:textId="0F5377AF" w:rsidR="008A7BB1" w:rsidRPr="00025C72" w:rsidRDefault="00A502FE" w:rsidP="00E66D4E">
      <w:pPr>
        <w:pStyle w:val="newstyle"/>
        <w:rPr>
          <w:color w:val="auto"/>
        </w:rPr>
      </w:pPr>
      <w:r>
        <w:rPr>
          <w:b/>
          <w:bCs w:val="0"/>
          <w:color w:val="auto"/>
        </w:rPr>
        <w:t>3</w:t>
      </w:r>
      <w:r w:rsidR="00B83259" w:rsidRPr="00C956A8">
        <w:rPr>
          <w:b/>
          <w:bCs w:val="0"/>
          <w:color w:val="auto"/>
        </w:rPr>
        <w:t>.0</w:t>
      </w:r>
      <w:r w:rsidR="00B83259" w:rsidRPr="00025C72">
        <w:rPr>
          <w:color w:val="auto"/>
        </w:rPr>
        <w:t xml:space="preserve"> </w:t>
      </w:r>
      <w:r w:rsidR="00B83259" w:rsidRPr="00C956A8">
        <w:rPr>
          <w:b/>
          <w:bCs w:val="0"/>
          <w:color w:val="auto"/>
        </w:rPr>
        <w:t>Evaluate how organisational stakeholders can be efficiently led through complex workplace change</w:t>
      </w:r>
    </w:p>
    <w:p w14:paraId="3693ED8D" w14:textId="77777777" w:rsidR="00DD5087" w:rsidRDefault="00DD5087" w:rsidP="00E66D4E">
      <w:pPr>
        <w:pStyle w:val="newstyle"/>
        <w:rPr>
          <w:color w:val="auto"/>
        </w:rPr>
      </w:pPr>
    </w:p>
    <w:p w14:paraId="54CFBF93" w14:textId="26A650FE" w:rsidR="00B83259" w:rsidRPr="00025C72" w:rsidRDefault="008E4BD4" w:rsidP="00E66D4E">
      <w:pPr>
        <w:pStyle w:val="newstyle"/>
        <w:rPr>
          <w:color w:val="auto"/>
        </w:rPr>
      </w:pPr>
      <w:r w:rsidRPr="008E4BD4">
        <w:rPr>
          <w:color w:val="auto"/>
        </w:rPr>
        <w:t>There are many aspects to organisational change.  Choosing the need for it, evidence for it and finding the right time to implement change.  The micro environment and macro environment factors are also identifiable when deciding on organisational change.  It must be driven by the right person or right team with participation from employees, key players, the right communication methods and perseverance and determination to reach the goal.</w:t>
      </w:r>
    </w:p>
    <w:p w14:paraId="0BF958D5" w14:textId="77777777" w:rsidR="007C5FC3" w:rsidRDefault="007C5FC3" w:rsidP="00E66D4E">
      <w:pPr>
        <w:pStyle w:val="newstyle"/>
        <w:rPr>
          <w:color w:val="auto"/>
        </w:rPr>
      </w:pPr>
    </w:p>
    <w:p w14:paraId="431498A4" w14:textId="67BC08F2" w:rsidR="00E71F44" w:rsidRPr="00025C72" w:rsidRDefault="007C5FC3" w:rsidP="00E66D4E">
      <w:pPr>
        <w:pStyle w:val="newstyle"/>
        <w:rPr>
          <w:color w:val="auto"/>
        </w:rPr>
      </w:pPr>
      <w:r w:rsidRPr="007C5FC3">
        <w:rPr>
          <w:color w:val="auto"/>
        </w:rPr>
        <w:t>Without stakeholders, organisations suffer</w:t>
      </w:r>
      <w:r w:rsidR="00FC04D8">
        <w:rPr>
          <w:color w:val="auto"/>
        </w:rPr>
        <w:t xml:space="preserve"> (Sarhadi, 2021).</w:t>
      </w:r>
      <w:r w:rsidRPr="007C5FC3">
        <w:rPr>
          <w:color w:val="auto"/>
        </w:rPr>
        <w:t xml:space="preserve">  They rely on critical input and resource to survive.  A stakeholder is anyone who is an individual, a few people or a whole </w:t>
      </w:r>
      <w:r w:rsidRPr="007C5FC3">
        <w:rPr>
          <w:color w:val="auto"/>
        </w:rPr>
        <w:lastRenderedPageBreak/>
        <w:t>group who all share interests in that organisation, definition being anyone that is affected by the organisation or the projects that it undertakes. Healthcare stakeholders include but not limited to, doctors, nurses and healthcare providers, unions, patients, local community, drug companies, equipment and food suppliers</w:t>
      </w:r>
      <w:r w:rsidR="007D6075">
        <w:rPr>
          <w:color w:val="auto"/>
        </w:rPr>
        <w:t>, as shown in the stakeholder analysis (anonymous, 2007)</w:t>
      </w:r>
      <w:r w:rsidR="0086159B">
        <w:rPr>
          <w:color w:val="auto"/>
        </w:rPr>
        <w:t xml:space="preserve"> (Appendix </w:t>
      </w:r>
      <w:r w:rsidR="00AB37EA">
        <w:rPr>
          <w:color w:val="auto"/>
        </w:rPr>
        <w:t>J)</w:t>
      </w:r>
      <w:r w:rsidRPr="007C5FC3">
        <w:rPr>
          <w:color w:val="auto"/>
        </w:rPr>
        <w:t>. Any of these sectors can become involved in any part of a project and can be beneficial to the outcome of that project.</w:t>
      </w:r>
    </w:p>
    <w:p w14:paraId="5F5EDFED" w14:textId="77777777" w:rsidR="004F60EE" w:rsidRDefault="004F60EE" w:rsidP="00E66D4E">
      <w:pPr>
        <w:pStyle w:val="newstyle"/>
        <w:rPr>
          <w:color w:val="auto"/>
        </w:rPr>
      </w:pPr>
    </w:p>
    <w:p w14:paraId="6FDB00B4" w14:textId="49613C2E" w:rsidR="00A9353D" w:rsidRDefault="004F60EE" w:rsidP="00E66D4E">
      <w:pPr>
        <w:pStyle w:val="newstyle"/>
        <w:rPr>
          <w:color w:val="auto"/>
        </w:rPr>
      </w:pPr>
      <w:r w:rsidRPr="004F60EE">
        <w:rPr>
          <w:color w:val="auto"/>
        </w:rPr>
        <w:t xml:space="preserve">A clear and defined relationship between the parties benefits the best potential outcome.  </w:t>
      </w:r>
      <w:r w:rsidR="00356B13">
        <w:rPr>
          <w:color w:val="auto"/>
        </w:rPr>
        <w:t xml:space="preserve">The table (Appendix </w:t>
      </w:r>
      <w:r w:rsidR="00AB37EA">
        <w:rPr>
          <w:color w:val="auto"/>
        </w:rPr>
        <w:t>K</w:t>
      </w:r>
      <w:r w:rsidR="00356B13">
        <w:rPr>
          <w:color w:val="auto"/>
        </w:rPr>
        <w:t>)</w:t>
      </w:r>
      <w:r w:rsidR="00F73A13">
        <w:rPr>
          <w:color w:val="auto"/>
        </w:rPr>
        <w:t xml:space="preserve"> lays out an example of the impact on the workplace change as discussed in 1.</w:t>
      </w:r>
      <w:r w:rsidR="004929AD">
        <w:rPr>
          <w:color w:val="auto"/>
        </w:rPr>
        <w:t>5</w:t>
      </w:r>
      <w:r w:rsidR="003F1D95">
        <w:rPr>
          <w:color w:val="auto"/>
        </w:rPr>
        <w:t xml:space="preserve"> scenario</w:t>
      </w:r>
      <w:r w:rsidR="00F73A13">
        <w:rPr>
          <w:color w:val="auto"/>
        </w:rPr>
        <w:t xml:space="preserve"> and how </w:t>
      </w:r>
      <w:r w:rsidR="00A677DC">
        <w:rPr>
          <w:color w:val="auto"/>
        </w:rPr>
        <w:t>changes with the introduction to the virtual T&amp;O clinic</w:t>
      </w:r>
      <w:r w:rsidR="00FF7F5E">
        <w:rPr>
          <w:color w:val="auto"/>
        </w:rPr>
        <w:t xml:space="preserve"> can be studied across various aspects of the Trust staff</w:t>
      </w:r>
      <w:r w:rsidR="00C1002B">
        <w:rPr>
          <w:color w:val="auto"/>
        </w:rPr>
        <w:t xml:space="preserve">, from management through to admin and catering, </w:t>
      </w:r>
      <w:r w:rsidR="008A3D0C">
        <w:rPr>
          <w:color w:val="auto"/>
        </w:rPr>
        <w:t xml:space="preserve">also incorporating the findings from those outside of the Trust including patients, </w:t>
      </w:r>
      <w:r w:rsidR="00F24767">
        <w:rPr>
          <w:color w:val="auto"/>
        </w:rPr>
        <w:t xml:space="preserve">food suppliers and drug and resource companies.  </w:t>
      </w:r>
    </w:p>
    <w:p w14:paraId="6841BD2B" w14:textId="77777777" w:rsidR="00A9353D" w:rsidRDefault="00A9353D" w:rsidP="00E66D4E">
      <w:pPr>
        <w:pStyle w:val="newstyle"/>
        <w:rPr>
          <w:color w:val="auto"/>
        </w:rPr>
      </w:pPr>
    </w:p>
    <w:p w14:paraId="4EA29BE5" w14:textId="72A18FE3" w:rsidR="00E71F44" w:rsidRPr="00025C72" w:rsidRDefault="00A9353D" w:rsidP="00E66D4E">
      <w:pPr>
        <w:pStyle w:val="newstyle"/>
        <w:rPr>
          <w:color w:val="auto"/>
        </w:rPr>
      </w:pPr>
      <w:r>
        <w:rPr>
          <w:color w:val="auto"/>
        </w:rPr>
        <w:t>In addition, p</w:t>
      </w:r>
      <w:r w:rsidR="004F60EE" w:rsidRPr="004F60EE">
        <w:rPr>
          <w:color w:val="auto"/>
        </w:rPr>
        <w:t>erhaps it is also better to choose stakeholders that are not involved with other projects or organisations</w:t>
      </w:r>
      <w:r w:rsidR="001C3995">
        <w:rPr>
          <w:color w:val="auto"/>
        </w:rPr>
        <w:t xml:space="preserve"> (Cassarino et. Al, 2020)</w:t>
      </w:r>
      <w:r w:rsidR="004F60EE" w:rsidRPr="004F60EE">
        <w:rPr>
          <w:color w:val="auto"/>
        </w:rPr>
        <w:t>.  This will benefit from maintaining the best outcome and not having the individual side-tracked into any other business concerns.</w:t>
      </w:r>
    </w:p>
    <w:p w14:paraId="5BE55FD3" w14:textId="77777777" w:rsidR="00E71F44" w:rsidRPr="00025C72" w:rsidRDefault="00E71F44" w:rsidP="00E66D4E">
      <w:pPr>
        <w:pStyle w:val="newstyle"/>
        <w:rPr>
          <w:color w:val="auto"/>
        </w:rPr>
      </w:pPr>
    </w:p>
    <w:p w14:paraId="7366018A" w14:textId="77777777" w:rsidR="00E71F44" w:rsidRPr="00025C72" w:rsidRDefault="00E71F44" w:rsidP="00E66D4E">
      <w:pPr>
        <w:pStyle w:val="newstyle"/>
        <w:rPr>
          <w:color w:val="auto"/>
        </w:rPr>
      </w:pPr>
    </w:p>
    <w:p w14:paraId="050BFCC8" w14:textId="613BF2D8" w:rsidR="008A7BB1" w:rsidRPr="00025C72" w:rsidRDefault="00A502FE" w:rsidP="00E66D4E">
      <w:pPr>
        <w:pStyle w:val="newstyle"/>
        <w:rPr>
          <w:color w:val="auto"/>
        </w:rPr>
      </w:pPr>
      <w:r>
        <w:rPr>
          <w:b/>
          <w:bCs w:val="0"/>
          <w:color w:val="auto"/>
        </w:rPr>
        <w:t>3</w:t>
      </w:r>
      <w:r w:rsidR="009B592F" w:rsidRPr="00C956A8">
        <w:rPr>
          <w:b/>
          <w:bCs w:val="0"/>
          <w:color w:val="auto"/>
        </w:rPr>
        <w:t>.1</w:t>
      </w:r>
      <w:r w:rsidR="009B592F" w:rsidRPr="00025C72">
        <w:rPr>
          <w:color w:val="auto"/>
        </w:rPr>
        <w:t xml:space="preserve"> </w:t>
      </w:r>
      <w:r w:rsidR="009B592F" w:rsidRPr="00C956A8">
        <w:rPr>
          <w:b/>
          <w:bCs w:val="0"/>
          <w:color w:val="auto"/>
        </w:rPr>
        <w:t>What is stakeholder analysis?</w:t>
      </w:r>
    </w:p>
    <w:p w14:paraId="7886B597" w14:textId="77777777" w:rsidR="009B592F" w:rsidRPr="00025C72" w:rsidRDefault="009B592F" w:rsidP="00E66D4E">
      <w:pPr>
        <w:pStyle w:val="newstyle"/>
        <w:rPr>
          <w:color w:val="auto"/>
        </w:rPr>
      </w:pPr>
    </w:p>
    <w:p w14:paraId="31A8FA76" w14:textId="6ECBAFC5" w:rsidR="00A61B2A" w:rsidRDefault="00A61B2A" w:rsidP="00A61B2A">
      <w:pPr>
        <w:pStyle w:val="newstyle"/>
        <w:rPr>
          <w:color w:val="auto"/>
        </w:rPr>
      </w:pPr>
      <w:r w:rsidRPr="00A61B2A">
        <w:rPr>
          <w:color w:val="auto"/>
        </w:rPr>
        <w:t xml:space="preserve">Stakeholder analysis is a specific technique involving anyone who is part of the concern of an organisation that is studying a prospective change.  Any stakeholder having a vested interest in the subject matter can be involved with the project.  Primary stakeholders are those directly involved in the matter, secondary are those indirectly involved.  There are also tertiary stakeholders, </w:t>
      </w:r>
      <w:r w:rsidR="003E47EF">
        <w:rPr>
          <w:color w:val="auto"/>
        </w:rPr>
        <w:t>who</w:t>
      </w:r>
      <w:r w:rsidRPr="00A61B2A">
        <w:rPr>
          <w:color w:val="auto"/>
        </w:rPr>
        <w:t xml:space="preserve"> have the least involvement in a project or change, as they are least affected.</w:t>
      </w:r>
    </w:p>
    <w:p w14:paraId="243650AE" w14:textId="77777777" w:rsidR="00E860EA" w:rsidRPr="00A61B2A" w:rsidRDefault="00E860EA" w:rsidP="00A61B2A">
      <w:pPr>
        <w:pStyle w:val="newstyle"/>
        <w:rPr>
          <w:color w:val="auto"/>
        </w:rPr>
      </w:pPr>
    </w:p>
    <w:p w14:paraId="36A90769" w14:textId="022357E2" w:rsidR="009F1CDB" w:rsidRDefault="00A61B2A" w:rsidP="00A61B2A">
      <w:pPr>
        <w:pStyle w:val="newstyle"/>
        <w:rPr>
          <w:color w:val="auto"/>
        </w:rPr>
      </w:pPr>
      <w:r w:rsidRPr="00A61B2A">
        <w:rPr>
          <w:color w:val="auto"/>
        </w:rPr>
        <w:t xml:space="preserve">In order the get a perspective of the customer, or in this case a patient’s view, a stakeholder analysis is addressed before a project begins or a change is put into place.  This preliminary analysis is carried out prior to approval.  After approval and once the project is confirmed, a </w:t>
      </w:r>
      <w:r w:rsidRPr="00A61B2A">
        <w:rPr>
          <w:color w:val="auto"/>
        </w:rPr>
        <w:lastRenderedPageBreak/>
        <w:t>formal stakeholder analysis takes place.  It is a source of being able to grasp the ideas and thoughts from everyone else concerned before a project or change is put forward</w:t>
      </w:r>
      <w:r w:rsidR="007B4C6C">
        <w:rPr>
          <w:color w:val="auto"/>
        </w:rPr>
        <w:t xml:space="preserve"> (Maund, 2018)</w:t>
      </w:r>
      <w:r w:rsidRPr="00A61B2A">
        <w:rPr>
          <w:color w:val="auto"/>
        </w:rPr>
        <w:t xml:space="preserve">.  </w:t>
      </w:r>
      <w:r w:rsidR="000A5F33">
        <w:rPr>
          <w:color w:val="auto"/>
        </w:rPr>
        <w:t>In summary</w:t>
      </w:r>
      <w:r w:rsidR="009F1CDB">
        <w:rPr>
          <w:color w:val="auto"/>
        </w:rPr>
        <w:t>;</w:t>
      </w:r>
    </w:p>
    <w:p w14:paraId="09D1C272" w14:textId="0C8A7679" w:rsidR="004B1567" w:rsidRDefault="00902FD5" w:rsidP="004B1567">
      <w:pPr>
        <w:pStyle w:val="newstyle"/>
        <w:numPr>
          <w:ilvl w:val="0"/>
          <w:numId w:val="32"/>
        </w:numPr>
        <w:rPr>
          <w:color w:val="auto"/>
        </w:rPr>
      </w:pPr>
      <w:r>
        <w:rPr>
          <w:color w:val="auto"/>
        </w:rPr>
        <w:t>Pr</w:t>
      </w:r>
      <w:r w:rsidR="009F1CDB">
        <w:rPr>
          <w:color w:val="auto"/>
        </w:rPr>
        <w:t>elaunch phase – Gathering information</w:t>
      </w:r>
      <w:r w:rsidR="003244F0">
        <w:rPr>
          <w:color w:val="auto"/>
        </w:rPr>
        <w:t xml:space="preserve">, </w:t>
      </w:r>
      <w:r w:rsidR="004B1567">
        <w:rPr>
          <w:color w:val="auto"/>
        </w:rPr>
        <w:t>establishing the requirement for change.</w:t>
      </w:r>
    </w:p>
    <w:p w14:paraId="1D23D309" w14:textId="6F8C75A1" w:rsidR="004B1567" w:rsidRDefault="00902FD5" w:rsidP="004B1567">
      <w:pPr>
        <w:pStyle w:val="newstyle"/>
        <w:numPr>
          <w:ilvl w:val="0"/>
          <w:numId w:val="32"/>
        </w:numPr>
        <w:rPr>
          <w:color w:val="auto"/>
        </w:rPr>
      </w:pPr>
      <w:r>
        <w:rPr>
          <w:color w:val="auto"/>
        </w:rPr>
        <w:t>Launch phase – Communicating, dealing with resistance to change.</w:t>
      </w:r>
    </w:p>
    <w:p w14:paraId="083E8C67" w14:textId="5F4055C8" w:rsidR="00902FD5" w:rsidRDefault="00DC1892" w:rsidP="004B1567">
      <w:pPr>
        <w:pStyle w:val="newstyle"/>
        <w:numPr>
          <w:ilvl w:val="0"/>
          <w:numId w:val="32"/>
        </w:numPr>
        <w:rPr>
          <w:color w:val="auto"/>
        </w:rPr>
      </w:pPr>
      <w:r>
        <w:rPr>
          <w:color w:val="auto"/>
        </w:rPr>
        <w:t xml:space="preserve">Further implementation – Consistency, perseverance, </w:t>
      </w:r>
      <w:r w:rsidR="0030610A">
        <w:rPr>
          <w:color w:val="auto"/>
        </w:rPr>
        <w:t>maintaining the action.</w:t>
      </w:r>
    </w:p>
    <w:p w14:paraId="0D03286D" w14:textId="71087590" w:rsidR="0030610A" w:rsidRDefault="0030610A" w:rsidP="004B1567">
      <w:pPr>
        <w:pStyle w:val="newstyle"/>
        <w:numPr>
          <w:ilvl w:val="0"/>
          <w:numId w:val="32"/>
        </w:numPr>
        <w:rPr>
          <w:color w:val="auto"/>
        </w:rPr>
      </w:pPr>
      <w:r>
        <w:rPr>
          <w:color w:val="auto"/>
        </w:rPr>
        <w:t xml:space="preserve">Sustaining change – Look to launch new </w:t>
      </w:r>
      <w:r w:rsidR="00D23E40">
        <w:rPr>
          <w:color w:val="auto"/>
        </w:rPr>
        <w:t xml:space="preserve">ventures, following new successors and team activities, </w:t>
      </w:r>
      <w:r w:rsidR="006132AB">
        <w:rPr>
          <w:color w:val="auto"/>
        </w:rPr>
        <w:t>learning from both positive and negative issues.</w:t>
      </w:r>
    </w:p>
    <w:p w14:paraId="2B883B71" w14:textId="77777777" w:rsidR="006132AB" w:rsidRDefault="006132AB" w:rsidP="00A61B2A">
      <w:pPr>
        <w:pStyle w:val="newstyle"/>
        <w:rPr>
          <w:color w:val="auto"/>
        </w:rPr>
      </w:pPr>
    </w:p>
    <w:p w14:paraId="7A1B9F85" w14:textId="5F3C68AA" w:rsidR="00E71F44" w:rsidRPr="00025C72" w:rsidRDefault="006132AB" w:rsidP="00A61B2A">
      <w:pPr>
        <w:pStyle w:val="newstyle"/>
        <w:rPr>
          <w:color w:val="auto"/>
        </w:rPr>
      </w:pPr>
      <w:r>
        <w:rPr>
          <w:color w:val="auto"/>
        </w:rPr>
        <w:t>I</w:t>
      </w:r>
      <w:r w:rsidR="00A61B2A" w:rsidRPr="00A61B2A">
        <w:rPr>
          <w:color w:val="auto"/>
        </w:rPr>
        <w:t>t can define the impact of change to the public, how it will affect investors, and how it would be welcomed by the team members, the suppliers and for the current clientele and the patients who will be a continuous cycle of footfall</w:t>
      </w:r>
      <w:r w:rsidR="00A61B2A">
        <w:rPr>
          <w:color w:val="auto"/>
        </w:rPr>
        <w:t>.</w:t>
      </w:r>
    </w:p>
    <w:p w14:paraId="3CBDA13D" w14:textId="77777777" w:rsidR="00E71F44" w:rsidRPr="00025C72" w:rsidRDefault="00E71F44" w:rsidP="00E66D4E">
      <w:pPr>
        <w:pStyle w:val="newstyle"/>
        <w:rPr>
          <w:color w:val="auto"/>
        </w:rPr>
      </w:pPr>
    </w:p>
    <w:p w14:paraId="05142576" w14:textId="77777777" w:rsidR="00E71F44" w:rsidRPr="00025C72" w:rsidRDefault="00E71F44" w:rsidP="00E66D4E">
      <w:pPr>
        <w:pStyle w:val="newstyle"/>
        <w:rPr>
          <w:color w:val="auto"/>
        </w:rPr>
      </w:pPr>
    </w:p>
    <w:p w14:paraId="3E759210" w14:textId="62AE0584" w:rsidR="009B592F" w:rsidRPr="00025C72" w:rsidRDefault="00A502FE" w:rsidP="00E66D4E">
      <w:pPr>
        <w:pStyle w:val="newstyle"/>
        <w:rPr>
          <w:color w:val="auto"/>
        </w:rPr>
      </w:pPr>
      <w:r>
        <w:rPr>
          <w:b/>
          <w:bCs w:val="0"/>
          <w:color w:val="auto"/>
        </w:rPr>
        <w:t>3</w:t>
      </w:r>
      <w:r w:rsidR="009B592F" w:rsidRPr="00C956A8">
        <w:rPr>
          <w:b/>
          <w:bCs w:val="0"/>
          <w:color w:val="auto"/>
        </w:rPr>
        <w:t>.2</w:t>
      </w:r>
      <w:r w:rsidR="009B592F" w:rsidRPr="00025C72">
        <w:rPr>
          <w:color w:val="auto"/>
        </w:rPr>
        <w:t xml:space="preserve"> </w:t>
      </w:r>
      <w:r w:rsidR="009B592F" w:rsidRPr="00C956A8">
        <w:rPr>
          <w:b/>
          <w:bCs w:val="0"/>
          <w:color w:val="auto"/>
        </w:rPr>
        <w:t>The stakeholder engagement and influence on an organisation</w:t>
      </w:r>
    </w:p>
    <w:p w14:paraId="23E83282" w14:textId="77777777" w:rsidR="008A7BB1" w:rsidRDefault="008A7BB1" w:rsidP="00E66D4E">
      <w:pPr>
        <w:pStyle w:val="newstyle"/>
      </w:pPr>
    </w:p>
    <w:p w14:paraId="171FEC79" w14:textId="77777777" w:rsidR="00884AA6" w:rsidRPr="00880DA2" w:rsidRDefault="00884AA6" w:rsidP="00884AA6">
      <w:pPr>
        <w:pStyle w:val="newstyle"/>
        <w:rPr>
          <w:color w:val="auto"/>
        </w:rPr>
      </w:pPr>
      <w:r w:rsidRPr="00880DA2">
        <w:rPr>
          <w:color w:val="auto"/>
        </w:rPr>
        <w:t>Stakeholders influence in the healthcare organisation is vital, as in any other organisation, to guarantee support and guidance in projects and to possibly assist in sourcing funding.  It is beneficial to have the input of stakeholders particularly in the individual environment of the organisation, as they can provide specific information on issues relating to that environment having such close working relationships or involvement with that organisation.</w:t>
      </w:r>
    </w:p>
    <w:p w14:paraId="29757C99" w14:textId="1820C2D4" w:rsidR="008A7BB1" w:rsidRPr="00880DA2" w:rsidRDefault="00884AA6" w:rsidP="00884AA6">
      <w:pPr>
        <w:pStyle w:val="newstyle"/>
        <w:rPr>
          <w:color w:val="auto"/>
        </w:rPr>
      </w:pPr>
      <w:r w:rsidRPr="00880DA2">
        <w:rPr>
          <w:color w:val="auto"/>
        </w:rPr>
        <w:t xml:space="preserve">Direction from a stakeholder perspective was critical in the process of the virtual clinic introduction.  A project such as this, involving the public, was vital to get a response from many levels.  A Plan-Do-Check-Act or PDCA (Appendix </w:t>
      </w:r>
      <w:r w:rsidR="00475ECF">
        <w:rPr>
          <w:color w:val="auto"/>
        </w:rPr>
        <w:t>L</w:t>
      </w:r>
      <w:r w:rsidRPr="00880DA2">
        <w:rPr>
          <w:color w:val="auto"/>
        </w:rPr>
        <w:t>) (Demming, 2012)</w:t>
      </w:r>
      <w:r w:rsidR="007266B2">
        <w:rPr>
          <w:color w:val="auto"/>
        </w:rPr>
        <w:t xml:space="preserve"> (Malega et. Al, 2021) </w:t>
      </w:r>
      <w:r w:rsidR="006C17CE">
        <w:rPr>
          <w:color w:val="auto"/>
        </w:rPr>
        <w:t xml:space="preserve">(Gupta, 2006), </w:t>
      </w:r>
      <w:r w:rsidRPr="00880DA2">
        <w:rPr>
          <w:color w:val="auto"/>
        </w:rPr>
        <w:t>was put together to explore the various aspects of the potential change.  The results derived from various factors such as staff morale, communication methods, patient hospital visits, auditing, training and PADR reviews.  This PDCA model proves useful in exploring the explanations for each aspect of the change to introducing a virtual clinic.  In summary, by building this model we can take each section and break down each aspect of the change process, add sub-sections to each to determine the aspects of the change and how it works, focusing on positives and negative</w:t>
      </w:r>
      <w:r w:rsidR="003B17D7">
        <w:rPr>
          <w:color w:val="auto"/>
        </w:rPr>
        <w:t>s</w:t>
      </w:r>
      <w:r w:rsidRPr="00880DA2">
        <w:rPr>
          <w:color w:val="auto"/>
        </w:rPr>
        <w:t xml:space="preserve"> of each area.</w:t>
      </w:r>
    </w:p>
    <w:p w14:paraId="55E6016E" w14:textId="77777777" w:rsidR="006615C7" w:rsidRDefault="00640DAB" w:rsidP="00E66D4E">
      <w:pPr>
        <w:pStyle w:val="newstyle"/>
        <w:rPr>
          <w:color w:val="auto"/>
        </w:rPr>
      </w:pPr>
      <w:r w:rsidRPr="00640DAB">
        <w:rPr>
          <w:color w:val="auto"/>
        </w:rPr>
        <w:lastRenderedPageBreak/>
        <w:t>It is also important to engage with the most effective and appropriate stakeholders, to benefit from the maximum outcome of the proposals of the projects in question</w:t>
      </w:r>
      <w:r w:rsidR="006615C7">
        <w:rPr>
          <w:color w:val="auto"/>
        </w:rPr>
        <w:t xml:space="preserve"> (Spotswood, 2016).</w:t>
      </w:r>
    </w:p>
    <w:p w14:paraId="18A3BD36" w14:textId="73D1C77A" w:rsidR="00640DAB" w:rsidRPr="00640DAB" w:rsidRDefault="00640DAB" w:rsidP="00E66D4E">
      <w:pPr>
        <w:pStyle w:val="newstyle"/>
        <w:rPr>
          <w:color w:val="auto"/>
        </w:rPr>
      </w:pPr>
      <w:r w:rsidRPr="00640DAB">
        <w:rPr>
          <w:color w:val="auto"/>
        </w:rPr>
        <w:t>A strong relationship and trust in identifying with the individual or individuals who will have the most impact on the performance of the organisation is the key to a successful outcome.</w:t>
      </w:r>
    </w:p>
    <w:p w14:paraId="1D9F574B" w14:textId="77777777" w:rsidR="00E71F44" w:rsidRDefault="00E71F44" w:rsidP="00E66D4E">
      <w:pPr>
        <w:pStyle w:val="newstyle"/>
      </w:pPr>
    </w:p>
    <w:p w14:paraId="4F737292" w14:textId="77777777" w:rsidR="00E71F44" w:rsidRDefault="00E71F44" w:rsidP="00E66D4E">
      <w:pPr>
        <w:pStyle w:val="newstyle"/>
      </w:pPr>
    </w:p>
    <w:p w14:paraId="2BDB8AD1" w14:textId="311BF992" w:rsidR="00EF6106" w:rsidRDefault="00A502FE" w:rsidP="00F65E4F">
      <w:pPr>
        <w:spacing w:line="360" w:lineRule="auto"/>
        <w:rPr>
          <w:rFonts w:ascii="Arial" w:hAnsi="Arial" w:cs="Arial"/>
          <w:b/>
          <w:bCs/>
        </w:rPr>
      </w:pPr>
      <w:r>
        <w:rPr>
          <w:rFonts w:ascii="Arial" w:hAnsi="Arial" w:cs="Arial"/>
          <w:b/>
          <w:bCs/>
        </w:rPr>
        <w:t xml:space="preserve">4.0 </w:t>
      </w:r>
      <w:r w:rsidR="00EF6106" w:rsidRPr="000F5598">
        <w:rPr>
          <w:rFonts w:ascii="Arial" w:hAnsi="Arial" w:cs="Arial"/>
          <w:b/>
          <w:bCs/>
        </w:rPr>
        <w:t>Conclusion</w:t>
      </w:r>
    </w:p>
    <w:p w14:paraId="248BB784" w14:textId="77777777" w:rsidR="000F5598" w:rsidRPr="000F5598" w:rsidRDefault="000F5598" w:rsidP="00F65E4F">
      <w:pPr>
        <w:spacing w:line="360" w:lineRule="auto"/>
        <w:rPr>
          <w:rFonts w:ascii="Arial" w:hAnsi="Arial" w:cs="Arial"/>
          <w:b/>
          <w:bCs/>
        </w:rPr>
      </w:pPr>
    </w:p>
    <w:p w14:paraId="3FBEF443" w14:textId="77777777" w:rsidR="00102B85" w:rsidRDefault="00C933BF" w:rsidP="00F65E4F">
      <w:pPr>
        <w:spacing w:line="360" w:lineRule="auto"/>
        <w:rPr>
          <w:rFonts w:ascii="Arial" w:hAnsi="Arial" w:cs="Arial"/>
        </w:rPr>
      </w:pPr>
      <w:r>
        <w:rPr>
          <w:rFonts w:ascii="Arial" w:hAnsi="Arial" w:cs="Arial"/>
        </w:rPr>
        <w:t xml:space="preserve">It is vital that any business or organisation considers </w:t>
      </w:r>
      <w:r w:rsidR="00D63F39">
        <w:rPr>
          <w:rFonts w:ascii="Arial" w:hAnsi="Arial" w:cs="Arial"/>
        </w:rPr>
        <w:t xml:space="preserve">change.  </w:t>
      </w:r>
      <w:r w:rsidR="00E74FD7">
        <w:rPr>
          <w:rFonts w:ascii="Arial" w:hAnsi="Arial" w:cs="Arial"/>
        </w:rPr>
        <w:t xml:space="preserve">By adapting </w:t>
      </w:r>
      <w:r w:rsidR="00DA0DFB">
        <w:rPr>
          <w:rFonts w:ascii="Arial" w:hAnsi="Arial" w:cs="Arial"/>
        </w:rPr>
        <w:t>work practices and effective communication</w:t>
      </w:r>
      <w:r w:rsidR="00D93341">
        <w:rPr>
          <w:rFonts w:ascii="Arial" w:hAnsi="Arial" w:cs="Arial"/>
        </w:rPr>
        <w:t xml:space="preserve">, this can result in </w:t>
      </w:r>
      <w:r w:rsidR="00174E56">
        <w:rPr>
          <w:rFonts w:ascii="Arial" w:hAnsi="Arial" w:cs="Arial"/>
        </w:rPr>
        <w:t>a better functioning workplace.</w:t>
      </w:r>
      <w:r w:rsidR="00C61110">
        <w:rPr>
          <w:rFonts w:ascii="Arial" w:hAnsi="Arial" w:cs="Arial"/>
        </w:rPr>
        <w:t xml:space="preserve">  </w:t>
      </w:r>
    </w:p>
    <w:p w14:paraId="7E05A907" w14:textId="77777777" w:rsidR="00102B85" w:rsidRDefault="00102B85" w:rsidP="00F65E4F">
      <w:pPr>
        <w:spacing w:line="360" w:lineRule="auto"/>
        <w:rPr>
          <w:rFonts w:ascii="Arial" w:hAnsi="Arial" w:cs="Arial"/>
        </w:rPr>
      </w:pPr>
    </w:p>
    <w:p w14:paraId="0729F257" w14:textId="336CD7AC" w:rsidR="00102B85" w:rsidRDefault="00102B85" w:rsidP="00102B85">
      <w:pPr>
        <w:spacing w:line="360" w:lineRule="auto"/>
        <w:rPr>
          <w:rFonts w:ascii="Arial" w:hAnsi="Arial" w:cs="Arial"/>
        </w:rPr>
      </w:pPr>
      <w:r w:rsidRPr="00102B85">
        <w:rPr>
          <w:rFonts w:ascii="Arial" w:hAnsi="Arial" w:cs="Arial"/>
        </w:rPr>
        <w:t>The Richard Beckhard Change Equation (V x D x F) &gt; R model is useful for such resistance within the workforce</w:t>
      </w:r>
      <w:r w:rsidR="003F7131">
        <w:rPr>
          <w:rFonts w:ascii="Arial" w:hAnsi="Arial" w:cs="Arial"/>
        </w:rPr>
        <w:t xml:space="preserve"> </w:t>
      </w:r>
      <w:r w:rsidR="003F7131" w:rsidRPr="003F7131">
        <w:rPr>
          <w:rFonts w:ascii="Arial" w:hAnsi="Arial" w:cs="Arial"/>
        </w:rPr>
        <w:t>(Beckhard &amp; Pritchard, 1992)</w:t>
      </w:r>
      <w:r w:rsidRPr="00102B85">
        <w:rPr>
          <w:rFonts w:ascii="Arial" w:hAnsi="Arial" w:cs="Arial"/>
        </w:rPr>
        <w:t xml:space="preserve">.  As seen with the T&amp;O changes, there </w:t>
      </w:r>
      <w:r w:rsidR="00B567C4">
        <w:rPr>
          <w:rFonts w:ascii="Arial" w:hAnsi="Arial" w:cs="Arial"/>
        </w:rPr>
        <w:t>is</w:t>
      </w:r>
      <w:r w:rsidRPr="00102B85">
        <w:rPr>
          <w:rFonts w:ascii="Arial" w:hAnsi="Arial" w:cs="Arial"/>
        </w:rPr>
        <w:t xml:space="preserve"> resistance at the bottom of the scale, with the </w:t>
      </w:r>
      <w:r w:rsidR="00B567C4">
        <w:rPr>
          <w:rFonts w:ascii="Arial" w:hAnsi="Arial" w:cs="Arial"/>
        </w:rPr>
        <w:t xml:space="preserve">clinical </w:t>
      </w:r>
      <w:r w:rsidRPr="00102B85">
        <w:rPr>
          <w:rFonts w:ascii="Arial" w:hAnsi="Arial" w:cs="Arial"/>
        </w:rPr>
        <w:t xml:space="preserve">administration team.  </w:t>
      </w:r>
      <w:r w:rsidR="00B83765">
        <w:rPr>
          <w:rFonts w:ascii="Arial" w:hAnsi="Arial" w:cs="Arial"/>
        </w:rPr>
        <w:t>The</w:t>
      </w:r>
      <w:r w:rsidRPr="00102B85">
        <w:rPr>
          <w:rFonts w:ascii="Arial" w:hAnsi="Arial" w:cs="Arial"/>
        </w:rPr>
        <w:t xml:space="preserve"> only factor resisting the change.  Therefore, there needs to be sufficient energy across the team </w:t>
      </w:r>
      <w:r w:rsidR="00B83765" w:rsidRPr="00102B85">
        <w:rPr>
          <w:rFonts w:ascii="Arial" w:hAnsi="Arial" w:cs="Arial"/>
        </w:rPr>
        <w:t>to</w:t>
      </w:r>
      <w:r w:rsidRPr="00102B85">
        <w:rPr>
          <w:rFonts w:ascii="Arial" w:hAnsi="Arial" w:cs="Arial"/>
        </w:rPr>
        <w:t xml:space="preserve"> implement these tasks and to encourage the administration team to focus on the realisation that the change will be a positive one</w:t>
      </w:r>
      <w:r w:rsidR="006A4548">
        <w:rPr>
          <w:rFonts w:ascii="Arial" w:hAnsi="Arial" w:cs="Arial"/>
        </w:rPr>
        <w:t xml:space="preserve"> </w:t>
      </w:r>
      <w:r w:rsidR="000472E4" w:rsidRPr="000472E4">
        <w:rPr>
          <w:rFonts w:ascii="Arial" w:hAnsi="Arial" w:cs="Arial"/>
        </w:rPr>
        <w:t>(Covey &amp; Covey, 2020)</w:t>
      </w:r>
      <w:r w:rsidR="006A4548">
        <w:rPr>
          <w:rFonts w:ascii="Arial" w:hAnsi="Arial" w:cs="Arial"/>
        </w:rPr>
        <w:t>.</w:t>
      </w:r>
      <w:r w:rsidRPr="00102B85">
        <w:rPr>
          <w:rFonts w:ascii="Arial" w:hAnsi="Arial" w:cs="Arial"/>
        </w:rPr>
        <w:t xml:space="preserve">  The questions that are likely to crop up are detailed in the “change equation”.  Does a change need to happen?  Should I be involved in this change?</w:t>
      </w:r>
      <w:r w:rsidR="004E421B">
        <w:rPr>
          <w:rFonts w:ascii="Arial" w:hAnsi="Arial" w:cs="Arial"/>
        </w:rPr>
        <w:t xml:space="preserve">  </w:t>
      </w:r>
      <w:r w:rsidRPr="00102B85">
        <w:rPr>
          <w:rFonts w:ascii="Arial" w:hAnsi="Arial" w:cs="Arial"/>
        </w:rPr>
        <w:t>The equation (</w:t>
      </w:r>
      <w:r w:rsidR="00B83765" w:rsidRPr="00102B85">
        <w:rPr>
          <w:rFonts w:ascii="Arial" w:hAnsi="Arial" w:cs="Arial"/>
        </w:rPr>
        <w:t>V x D x F) &gt; R</w:t>
      </w:r>
      <w:r w:rsidR="004E421B">
        <w:rPr>
          <w:rFonts w:ascii="Arial" w:hAnsi="Arial" w:cs="Arial"/>
        </w:rPr>
        <w:t xml:space="preserve"> is shown below;</w:t>
      </w:r>
    </w:p>
    <w:p w14:paraId="374435B1" w14:textId="77777777" w:rsidR="004E421B" w:rsidRPr="00102B85" w:rsidRDefault="004E421B" w:rsidP="00102B85">
      <w:pPr>
        <w:spacing w:line="360" w:lineRule="auto"/>
        <w:rPr>
          <w:rFonts w:ascii="Arial" w:hAnsi="Arial" w:cs="Arial"/>
        </w:rPr>
      </w:pPr>
    </w:p>
    <w:p w14:paraId="6F42B9D0" w14:textId="4037D9A7" w:rsidR="00102B85" w:rsidRPr="00102B85" w:rsidRDefault="00102B85" w:rsidP="00102B85">
      <w:pPr>
        <w:spacing w:line="360" w:lineRule="auto"/>
        <w:rPr>
          <w:rFonts w:ascii="Arial" w:hAnsi="Arial" w:cs="Arial"/>
        </w:rPr>
      </w:pPr>
      <w:r w:rsidRPr="00102B85">
        <w:rPr>
          <w:rFonts w:ascii="Arial" w:hAnsi="Arial" w:cs="Arial"/>
        </w:rPr>
        <w:t>V – Shared vision and shared aim to produce a successful outcome</w:t>
      </w:r>
      <w:r w:rsidR="00FA48F2">
        <w:rPr>
          <w:rFonts w:ascii="Arial" w:hAnsi="Arial" w:cs="Arial"/>
        </w:rPr>
        <w:t xml:space="preserve"> – the option of change</w:t>
      </w:r>
      <w:r w:rsidR="002A6821">
        <w:rPr>
          <w:rFonts w:ascii="Arial" w:hAnsi="Arial" w:cs="Arial"/>
        </w:rPr>
        <w:t>.</w:t>
      </w:r>
    </w:p>
    <w:p w14:paraId="6DDF41F8" w14:textId="0BA0CBD8" w:rsidR="00102B85" w:rsidRPr="00102B85" w:rsidRDefault="00102B85" w:rsidP="00102B85">
      <w:pPr>
        <w:spacing w:line="360" w:lineRule="auto"/>
        <w:rPr>
          <w:rFonts w:ascii="Arial" w:hAnsi="Arial" w:cs="Arial"/>
        </w:rPr>
      </w:pPr>
      <w:r w:rsidRPr="00102B85">
        <w:rPr>
          <w:rFonts w:ascii="Arial" w:hAnsi="Arial" w:cs="Arial"/>
        </w:rPr>
        <w:t>D = Dissatisfaction with current situation</w:t>
      </w:r>
      <w:r w:rsidR="00FA48F2">
        <w:rPr>
          <w:rFonts w:ascii="Arial" w:hAnsi="Arial" w:cs="Arial"/>
        </w:rPr>
        <w:t xml:space="preserve"> – lack of interest and participation from front desk administration staff</w:t>
      </w:r>
      <w:r w:rsidR="002A6821">
        <w:rPr>
          <w:rFonts w:ascii="Arial" w:hAnsi="Arial" w:cs="Arial"/>
        </w:rPr>
        <w:t>.</w:t>
      </w:r>
    </w:p>
    <w:p w14:paraId="28F2A608" w14:textId="39A5A3F9" w:rsidR="00102B85" w:rsidRPr="00102B85" w:rsidRDefault="00102B85" w:rsidP="00102B85">
      <w:pPr>
        <w:spacing w:line="360" w:lineRule="auto"/>
        <w:rPr>
          <w:rFonts w:ascii="Arial" w:hAnsi="Arial" w:cs="Arial"/>
        </w:rPr>
      </w:pPr>
      <w:r w:rsidRPr="00102B85">
        <w:rPr>
          <w:rFonts w:ascii="Arial" w:hAnsi="Arial" w:cs="Arial"/>
        </w:rPr>
        <w:t>F = First steps</w:t>
      </w:r>
      <w:r w:rsidR="002A6821">
        <w:rPr>
          <w:rFonts w:ascii="Arial" w:hAnsi="Arial" w:cs="Arial"/>
        </w:rPr>
        <w:t xml:space="preserve"> – processes are put into play, continuous support and communication at all levels.</w:t>
      </w:r>
    </w:p>
    <w:p w14:paraId="7FD839C6" w14:textId="6EDFEF7C" w:rsidR="00102B85" w:rsidRDefault="00102B85" w:rsidP="00102B85">
      <w:pPr>
        <w:spacing w:line="360" w:lineRule="auto"/>
        <w:rPr>
          <w:rFonts w:ascii="Arial" w:hAnsi="Arial" w:cs="Arial"/>
        </w:rPr>
      </w:pPr>
      <w:r w:rsidRPr="00102B85">
        <w:rPr>
          <w:rFonts w:ascii="Arial" w:hAnsi="Arial" w:cs="Arial"/>
        </w:rPr>
        <w:t>R = Resistance to proposed change</w:t>
      </w:r>
      <w:r w:rsidR="002A6821">
        <w:rPr>
          <w:rFonts w:ascii="Arial" w:hAnsi="Arial" w:cs="Arial"/>
        </w:rPr>
        <w:t xml:space="preserve"> </w:t>
      </w:r>
      <w:r w:rsidR="005C7D47">
        <w:rPr>
          <w:rFonts w:ascii="Arial" w:hAnsi="Arial" w:cs="Arial"/>
        </w:rPr>
        <w:t>–</w:t>
      </w:r>
      <w:r w:rsidR="002A6821">
        <w:rPr>
          <w:rFonts w:ascii="Arial" w:hAnsi="Arial" w:cs="Arial"/>
        </w:rPr>
        <w:t xml:space="preserve"> </w:t>
      </w:r>
      <w:r w:rsidR="005C7D47">
        <w:rPr>
          <w:rFonts w:ascii="Arial" w:hAnsi="Arial" w:cs="Arial"/>
        </w:rPr>
        <w:t xml:space="preserve">Barriers are addressed in relation to administrative roles not wanting to play </w:t>
      </w:r>
      <w:r w:rsidR="007A270D">
        <w:rPr>
          <w:rFonts w:ascii="Arial" w:hAnsi="Arial" w:cs="Arial"/>
        </w:rPr>
        <w:t xml:space="preserve">a role in </w:t>
      </w:r>
      <w:r w:rsidR="00054A33">
        <w:rPr>
          <w:rFonts w:ascii="Arial" w:hAnsi="Arial" w:cs="Arial"/>
        </w:rPr>
        <w:t>c</w:t>
      </w:r>
      <w:r w:rsidR="007A270D">
        <w:rPr>
          <w:rFonts w:ascii="Arial" w:hAnsi="Arial" w:cs="Arial"/>
        </w:rPr>
        <w:t>hange.</w:t>
      </w:r>
    </w:p>
    <w:p w14:paraId="217EEED2" w14:textId="77777777" w:rsidR="007A270D" w:rsidRDefault="007A270D" w:rsidP="00102B85">
      <w:pPr>
        <w:spacing w:line="360" w:lineRule="auto"/>
        <w:rPr>
          <w:rFonts w:ascii="Arial" w:hAnsi="Arial" w:cs="Arial"/>
        </w:rPr>
      </w:pPr>
    </w:p>
    <w:p w14:paraId="27A4F8B6" w14:textId="636BC0E6" w:rsidR="00102B85" w:rsidRDefault="00102B85" w:rsidP="00102B85">
      <w:pPr>
        <w:spacing w:line="360" w:lineRule="auto"/>
        <w:rPr>
          <w:rFonts w:ascii="Arial" w:hAnsi="Arial" w:cs="Arial"/>
        </w:rPr>
      </w:pPr>
      <w:r w:rsidRPr="00102B85">
        <w:rPr>
          <w:rFonts w:ascii="Arial" w:hAnsi="Arial" w:cs="Arial"/>
        </w:rPr>
        <w:t xml:space="preserve">Change can only occur if there is a shared vision and everyone wants to see the change </w:t>
      </w:r>
      <w:r w:rsidR="00DC5C2A" w:rsidRPr="00102B85">
        <w:rPr>
          <w:rFonts w:ascii="Arial" w:hAnsi="Arial" w:cs="Arial"/>
        </w:rPr>
        <w:t>work</w:t>
      </w:r>
      <w:r w:rsidR="00881F9B">
        <w:rPr>
          <w:rFonts w:ascii="Arial" w:hAnsi="Arial" w:cs="Arial"/>
        </w:rPr>
        <w:t>.</w:t>
      </w:r>
      <w:r w:rsidR="00DC5C2A">
        <w:rPr>
          <w:rFonts w:ascii="Arial" w:hAnsi="Arial" w:cs="Arial"/>
        </w:rPr>
        <w:t xml:space="preserve"> </w:t>
      </w:r>
      <w:r w:rsidR="007C184D">
        <w:rPr>
          <w:rFonts w:ascii="Arial" w:hAnsi="Arial" w:cs="Arial"/>
        </w:rPr>
        <w:t>As written by Ste</w:t>
      </w:r>
      <w:r w:rsidR="005F0D53">
        <w:rPr>
          <w:rFonts w:ascii="Arial" w:hAnsi="Arial" w:cs="Arial"/>
        </w:rPr>
        <w:t>phen Covey “People can’t live with change if there’s not a changeless core</w:t>
      </w:r>
      <w:r w:rsidR="009B0953">
        <w:rPr>
          <w:rFonts w:ascii="Arial" w:hAnsi="Arial" w:cs="Arial"/>
        </w:rPr>
        <w:t xml:space="preserve"> inside them.  The key </w:t>
      </w:r>
      <w:r w:rsidR="009F3FB3">
        <w:rPr>
          <w:rFonts w:ascii="Arial" w:hAnsi="Arial" w:cs="Arial"/>
        </w:rPr>
        <w:t xml:space="preserve">to the ability to change is a changeless sense of who you are, what you </w:t>
      </w:r>
      <w:r w:rsidR="009F3FB3">
        <w:rPr>
          <w:rFonts w:ascii="Arial" w:hAnsi="Arial" w:cs="Arial"/>
        </w:rPr>
        <w:lastRenderedPageBreak/>
        <w:t>are about</w:t>
      </w:r>
      <w:r w:rsidR="00EE193C">
        <w:rPr>
          <w:rFonts w:ascii="Arial" w:hAnsi="Arial" w:cs="Arial"/>
        </w:rPr>
        <w:t xml:space="preserve"> and what you value”</w:t>
      </w:r>
      <w:r w:rsidR="0067381D">
        <w:rPr>
          <w:rFonts w:ascii="Arial" w:hAnsi="Arial" w:cs="Arial"/>
        </w:rPr>
        <w:t xml:space="preserve"> (Covey</w:t>
      </w:r>
      <w:r w:rsidR="00881F9B">
        <w:rPr>
          <w:rFonts w:ascii="Arial" w:hAnsi="Arial" w:cs="Arial"/>
        </w:rPr>
        <w:t xml:space="preserve"> &amp; Collins</w:t>
      </w:r>
      <w:r w:rsidR="0067381D">
        <w:rPr>
          <w:rFonts w:ascii="Arial" w:hAnsi="Arial" w:cs="Arial"/>
        </w:rPr>
        <w:t xml:space="preserve">, 2020).  </w:t>
      </w:r>
      <w:r w:rsidRPr="00102B85">
        <w:rPr>
          <w:rFonts w:ascii="Arial" w:hAnsi="Arial" w:cs="Arial"/>
        </w:rPr>
        <w:t>They will not change if they are not made aware of the potential benefits of change</w:t>
      </w:r>
      <w:r w:rsidR="00F20258">
        <w:rPr>
          <w:rFonts w:ascii="Arial" w:hAnsi="Arial" w:cs="Arial"/>
        </w:rPr>
        <w:t xml:space="preserve">.  </w:t>
      </w:r>
      <w:r w:rsidRPr="00102B85">
        <w:rPr>
          <w:rFonts w:ascii="Arial" w:hAnsi="Arial" w:cs="Arial"/>
        </w:rPr>
        <w:t xml:space="preserve">They may not like the current situation; </w:t>
      </w:r>
      <w:r w:rsidR="003613AF" w:rsidRPr="00102B85">
        <w:rPr>
          <w:rFonts w:ascii="Arial" w:hAnsi="Arial" w:cs="Arial"/>
        </w:rPr>
        <w:t>however,</w:t>
      </w:r>
      <w:r w:rsidRPr="00102B85">
        <w:rPr>
          <w:rFonts w:ascii="Arial" w:hAnsi="Arial" w:cs="Arial"/>
        </w:rPr>
        <w:t xml:space="preserve"> they are not prepared to change</w:t>
      </w:r>
      <w:r w:rsidR="00F20258">
        <w:rPr>
          <w:rFonts w:ascii="Arial" w:hAnsi="Arial" w:cs="Arial"/>
        </w:rPr>
        <w:t xml:space="preserve"> (Dowson, 2019)</w:t>
      </w:r>
      <w:r w:rsidRPr="00102B85">
        <w:rPr>
          <w:rFonts w:ascii="Arial" w:hAnsi="Arial" w:cs="Arial"/>
        </w:rPr>
        <w:t>.  Usually, it is a minority that can potentially portray negativity and therefore spoil the outcome for the majority.</w:t>
      </w:r>
    </w:p>
    <w:p w14:paraId="54D26D5B" w14:textId="77777777" w:rsidR="00102B85" w:rsidRDefault="00102B85" w:rsidP="00F65E4F">
      <w:pPr>
        <w:spacing w:line="360" w:lineRule="auto"/>
        <w:rPr>
          <w:rFonts w:ascii="Arial" w:hAnsi="Arial" w:cs="Arial"/>
        </w:rPr>
      </w:pPr>
    </w:p>
    <w:p w14:paraId="5E477607" w14:textId="04211E54" w:rsidR="00174E56" w:rsidRDefault="00C61110" w:rsidP="00F65E4F">
      <w:pPr>
        <w:spacing w:line="360" w:lineRule="auto"/>
        <w:rPr>
          <w:rFonts w:ascii="Arial" w:hAnsi="Arial" w:cs="Arial"/>
        </w:rPr>
      </w:pPr>
      <w:r>
        <w:rPr>
          <w:rFonts w:ascii="Arial" w:hAnsi="Arial" w:cs="Arial"/>
        </w:rPr>
        <w:t>Change is unavoidable in any walk of life.</w:t>
      </w:r>
      <w:r w:rsidR="004A2FC6">
        <w:rPr>
          <w:rFonts w:ascii="Arial" w:hAnsi="Arial" w:cs="Arial"/>
        </w:rPr>
        <w:t xml:space="preserve">  This can be in personal or in the workplace.  For organisations that </w:t>
      </w:r>
      <w:r w:rsidR="004B47DB">
        <w:rPr>
          <w:rFonts w:ascii="Arial" w:hAnsi="Arial" w:cs="Arial"/>
        </w:rPr>
        <w:t xml:space="preserve">face competition every day, change is all about staying on top, being competitive and </w:t>
      </w:r>
      <w:r w:rsidR="009D174C">
        <w:rPr>
          <w:rFonts w:ascii="Arial" w:hAnsi="Arial" w:cs="Arial"/>
        </w:rPr>
        <w:t xml:space="preserve">therefore they must be adaptable to </w:t>
      </w:r>
      <w:r w:rsidR="00972096">
        <w:rPr>
          <w:rFonts w:ascii="Arial" w:hAnsi="Arial" w:cs="Arial"/>
        </w:rPr>
        <w:t xml:space="preserve">survive.  Engaging with the workforce every day, </w:t>
      </w:r>
      <w:r w:rsidR="002A0983">
        <w:rPr>
          <w:rFonts w:ascii="Arial" w:hAnsi="Arial" w:cs="Arial"/>
        </w:rPr>
        <w:t>such as regular meetings</w:t>
      </w:r>
      <w:r w:rsidR="00AF7697">
        <w:rPr>
          <w:rFonts w:ascii="Arial" w:hAnsi="Arial" w:cs="Arial"/>
        </w:rPr>
        <w:t>, staff communications, customer feedback, are all important aspects of staying one step ahead</w:t>
      </w:r>
      <w:r w:rsidR="00056E13">
        <w:rPr>
          <w:rFonts w:ascii="Arial" w:hAnsi="Arial" w:cs="Arial"/>
        </w:rPr>
        <w:t xml:space="preserve"> (Grieff et. Al, 2013)</w:t>
      </w:r>
      <w:r w:rsidR="00AF7697">
        <w:rPr>
          <w:rFonts w:ascii="Arial" w:hAnsi="Arial" w:cs="Arial"/>
        </w:rPr>
        <w:t xml:space="preserve">.  And similarly in the NHS, </w:t>
      </w:r>
      <w:r w:rsidR="0009724D">
        <w:rPr>
          <w:rFonts w:ascii="Arial" w:hAnsi="Arial" w:cs="Arial"/>
        </w:rPr>
        <w:t xml:space="preserve">listening to </w:t>
      </w:r>
      <w:r w:rsidR="00A559E5">
        <w:rPr>
          <w:rFonts w:ascii="Arial" w:hAnsi="Arial" w:cs="Arial"/>
        </w:rPr>
        <w:t>patients</w:t>
      </w:r>
      <w:r w:rsidR="0009724D">
        <w:rPr>
          <w:rFonts w:ascii="Arial" w:hAnsi="Arial" w:cs="Arial"/>
        </w:rPr>
        <w:t xml:space="preserve"> and their concerns </w:t>
      </w:r>
      <w:r w:rsidR="00ED43B0">
        <w:rPr>
          <w:rFonts w:ascii="Arial" w:hAnsi="Arial" w:cs="Arial"/>
        </w:rPr>
        <w:t>and grateful thanks, all benefits they way that the service operates</w:t>
      </w:r>
      <w:r w:rsidR="006C0235">
        <w:rPr>
          <w:rFonts w:ascii="Arial" w:hAnsi="Arial" w:cs="Arial"/>
        </w:rPr>
        <w:t>.</w:t>
      </w:r>
    </w:p>
    <w:p w14:paraId="24BFFE95" w14:textId="77777777" w:rsidR="00943448" w:rsidRDefault="00943448" w:rsidP="00943448"/>
    <w:p w14:paraId="332FEFB2" w14:textId="77777777" w:rsidR="00E71F44" w:rsidRDefault="00E71F44" w:rsidP="00943448"/>
    <w:p w14:paraId="397E722B" w14:textId="77777777" w:rsidR="00E71F44" w:rsidRDefault="00E71F44" w:rsidP="00943448"/>
    <w:p w14:paraId="535ED0CD" w14:textId="77777777" w:rsidR="00E71F44" w:rsidRDefault="00E71F44" w:rsidP="00943448"/>
    <w:p w14:paraId="2CDAB957" w14:textId="77777777" w:rsidR="00E71F44" w:rsidRDefault="00E71F44" w:rsidP="00943448"/>
    <w:p w14:paraId="6636D2BB" w14:textId="77777777" w:rsidR="00E71F44" w:rsidRDefault="00E71F44" w:rsidP="00943448"/>
    <w:p w14:paraId="2EFC5263" w14:textId="77777777" w:rsidR="00E71F44" w:rsidRDefault="00E71F44" w:rsidP="00943448"/>
    <w:p w14:paraId="2A760545" w14:textId="77777777" w:rsidR="00E71F44" w:rsidRDefault="00E71F44" w:rsidP="00943448"/>
    <w:p w14:paraId="6B9E554B" w14:textId="77777777" w:rsidR="00E71F44" w:rsidRDefault="00E71F44" w:rsidP="00943448"/>
    <w:p w14:paraId="304FB44B" w14:textId="77777777" w:rsidR="00E71F44" w:rsidRDefault="00E71F44" w:rsidP="00943448"/>
    <w:p w14:paraId="3A441340" w14:textId="77777777" w:rsidR="00E71F44" w:rsidRDefault="00E71F44" w:rsidP="00943448"/>
    <w:p w14:paraId="2A0C9644" w14:textId="77777777" w:rsidR="00E71F44" w:rsidRDefault="00E71F44" w:rsidP="00943448"/>
    <w:p w14:paraId="19B61DD2" w14:textId="77777777" w:rsidR="00E71F44" w:rsidRDefault="00E71F44" w:rsidP="00943448"/>
    <w:p w14:paraId="0A122B49" w14:textId="77777777" w:rsidR="00E71F44" w:rsidRDefault="00E71F44" w:rsidP="00943448"/>
    <w:p w14:paraId="30510839" w14:textId="77777777" w:rsidR="00E71F44" w:rsidRDefault="00E71F44" w:rsidP="00943448"/>
    <w:p w14:paraId="33BB8D52" w14:textId="77777777" w:rsidR="00E71F44" w:rsidRDefault="00E71F44" w:rsidP="00943448"/>
    <w:p w14:paraId="50D6B409" w14:textId="77777777" w:rsidR="00E71F44" w:rsidRDefault="00E71F44" w:rsidP="00943448"/>
    <w:p w14:paraId="04695A86" w14:textId="77777777" w:rsidR="00E71F44" w:rsidRDefault="00E71F44" w:rsidP="00943448"/>
    <w:p w14:paraId="260B6753" w14:textId="77777777" w:rsidR="00E71F44" w:rsidRDefault="00E71F44" w:rsidP="00943448"/>
    <w:p w14:paraId="708F9CA9" w14:textId="77777777" w:rsidR="00E71F44" w:rsidRDefault="00E71F44" w:rsidP="00943448"/>
    <w:p w14:paraId="21729E78" w14:textId="77777777" w:rsidR="00E71F44" w:rsidRDefault="00E71F44" w:rsidP="00943448"/>
    <w:p w14:paraId="4ACF272F" w14:textId="77777777" w:rsidR="00E71F44" w:rsidRDefault="00E71F44" w:rsidP="00943448"/>
    <w:p w14:paraId="5C8CE409" w14:textId="77777777" w:rsidR="00E71F44" w:rsidRDefault="00E71F44" w:rsidP="00943448"/>
    <w:p w14:paraId="75E0A3A4" w14:textId="77777777" w:rsidR="00E71F44" w:rsidRDefault="00E71F44" w:rsidP="00943448"/>
    <w:p w14:paraId="0C2766C1" w14:textId="77777777" w:rsidR="00E71F44" w:rsidRDefault="00E71F44" w:rsidP="00943448"/>
    <w:p w14:paraId="464D4A70" w14:textId="77777777" w:rsidR="00EF6CA6" w:rsidRDefault="00EF6CA6" w:rsidP="00943448"/>
    <w:p w14:paraId="520E6E8D" w14:textId="77777777" w:rsidR="00EF6CA6" w:rsidRDefault="00EF6CA6" w:rsidP="00943448"/>
    <w:p w14:paraId="190D29EF" w14:textId="1CD6E611" w:rsidR="00197863" w:rsidRDefault="009E5F4C" w:rsidP="00B86E62">
      <w:pPr>
        <w:pStyle w:val="Heading1"/>
      </w:pPr>
      <w:bookmarkStart w:id="20" w:name="_Toc57568953"/>
      <w:bookmarkStart w:id="21" w:name="_Toc64123735"/>
      <w:bookmarkStart w:id="22" w:name="_Toc52118601"/>
      <w:r w:rsidRPr="00197863">
        <w:lastRenderedPageBreak/>
        <w:t>References</w:t>
      </w:r>
      <w:bookmarkEnd w:id="20"/>
      <w:bookmarkEnd w:id="21"/>
    </w:p>
    <w:p w14:paraId="309C1664" w14:textId="2EFF337C" w:rsidR="00C84F0B" w:rsidRDefault="00C84F0B" w:rsidP="00C84F0B"/>
    <w:p w14:paraId="7BD67478" w14:textId="77777777" w:rsidR="00E91D11" w:rsidRPr="00891BD1" w:rsidRDefault="00E91D11" w:rsidP="00E91D11">
      <w:pPr>
        <w:spacing w:after="160" w:line="259" w:lineRule="auto"/>
        <w:rPr>
          <w:rFonts w:ascii="Arial" w:eastAsiaTheme="minorHAnsi" w:hAnsi="Arial" w:cs="Arial"/>
          <w:b/>
          <w:sz w:val="22"/>
          <w:szCs w:val="22"/>
          <w:lang w:eastAsia="en-US"/>
        </w:rPr>
      </w:pPr>
      <w:bookmarkStart w:id="23" w:name="_Toc57568954"/>
      <w:r w:rsidRPr="00891BD1">
        <w:rPr>
          <w:rFonts w:ascii="Arial" w:eastAsiaTheme="minorHAnsi" w:hAnsi="Arial" w:cs="Arial"/>
          <w:b/>
          <w:sz w:val="22"/>
          <w:szCs w:val="22"/>
          <w:lang w:eastAsia="en-US"/>
        </w:rPr>
        <w:t>Articles, Journals, Books</w:t>
      </w:r>
    </w:p>
    <w:p w14:paraId="6D3F0951"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Anonymous, 2007. Project Management in the Real World: Shortcuts to Success. 109-114. Swindon: BCS Learning &amp; Development Limited,</w:t>
      </w:r>
    </w:p>
    <w:p w14:paraId="26554DA8"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Ballon, B.C. and Skinner, W., 2014. “Attitude is a Little Thing That Makes a Big Difference”: Reflection Techniques for Addiction Psychiatry Training. Academic psychiatry; Acad Psychiatry, 32(3), pp. 218-224.</w:t>
      </w:r>
    </w:p>
    <w:p w14:paraId="3190E8CB"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Beckhard, R., &amp; Pritchard, W. (1992). Changing the Essence. Jossey-Bass.</w:t>
      </w:r>
    </w:p>
    <w:p w14:paraId="1F3F8785"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Best, A. and Holmes, B., 2010. Systems thinking, knowledge and action: towards better models and methods. Evidence &amp; policy, 6(2), pp. 145-159.</w:t>
      </w:r>
    </w:p>
    <w:p w14:paraId="633EAFA3"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Braithwaite, J (2018).  Changing how we think about healthcare improvement.  BMJ: British Medical Journal (Online), 361.</w:t>
      </w:r>
    </w:p>
    <w:p w14:paraId="76E4F480"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Cassarino, M., Quinn, R., Boland, F., Ward, M.E., McNamara, R., O’Connor, M., McCarthy, G., Ryan, D., Galvin, R. and Robinson, K., 2020. Stakeholders’ perspectives on models of care in the emergency department and the introduction of health and social care professional teams: A qualitative analysis using World Cafés and interviews. Health expectations: an international journal of public participation in health care and health policy; Health Expect, 23(5), pp. 1065-1073.</w:t>
      </w:r>
    </w:p>
    <w:p w14:paraId="4884CF1B"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Cottrell, S (2015).  Skills for Success: Personal Development and Employability. 3rd edn. Basingstoke, Palgrave, Macmillan.</w:t>
      </w:r>
    </w:p>
    <w:p w14:paraId="2A0A1B59"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Covey, S.R. and Collins, J., 2020. The 7 habits of highly effective people: powerful lessons in personal change. New York: Simon &amp; Schuster.</w:t>
      </w:r>
    </w:p>
    <w:p w14:paraId="60C7E552"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Covey, S. R., &amp; Covey, S. (2020). The 7 Habits of Highly Effective People 30th Anniversary Guided Journal (3rd ed.). London, England: Franklin Covey.</w:t>
      </w:r>
    </w:p>
    <w:p w14:paraId="6FB55945"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 xml:space="preserve">Dowson, J., 2019. Transferring knowledge into practice? Exploring the feasibility of action learning for improving knowledge, </w:t>
      </w:r>
      <w:proofErr w:type="gramStart"/>
      <w:r w:rsidRPr="00E91D11">
        <w:rPr>
          <w:rFonts w:ascii="Arial" w:eastAsiaTheme="minorHAnsi" w:hAnsi="Arial" w:cs="Arial"/>
          <w:bCs/>
          <w:sz w:val="22"/>
          <w:szCs w:val="22"/>
          <w:lang w:eastAsia="en-US"/>
        </w:rPr>
        <w:t>skills</w:t>
      </w:r>
      <w:proofErr w:type="gramEnd"/>
      <w:r w:rsidRPr="00E91D11">
        <w:rPr>
          <w:rFonts w:ascii="Arial" w:eastAsiaTheme="minorHAnsi" w:hAnsi="Arial" w:cs="Arial"/>
          <w:bCs/>
          <w:sz w:val="22"/>
          <w:szCs w:val="22"/>
          <w:lang w:eastAsia="en-US"/>
        </w:rPr>
        <w:t xml:space="preserve"> and confidence in clinical communication skills. BMC medical education; BMC Med Educ, 19(1), pp. 37.</w:t>
      </w:r>
    </w:p>
    <w:p w14:paraId="1B2EAE25"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Farrand, P., Hussain, F. and Hennessy, E., 2002. The efficacy of the `mind map' study technique. Medical education; Med Educ, 36(5), pp. 426-431.</w:t>
      </w:r>
    </w:p>
    <w:p w14:paraId="68DB8181"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Gavetti, G. and Levinthal, D., 2000. Looking Forward and Looking Backward: Cognitive and Experiential Search. Administrative Science Quarterly, 45(1), pp. 113-137.</w:t>
      </w:r>
    </w:p>
    <w:p w14:paraId="48041751"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Grieff, S., Wustenberg, S., Molnar, G., Fischer, A., Funke, J. and Csapo, B., 2013. Complex problem solving in educational contexts - Something beyond g: Concept, assessment, measurement invariance, and construct validity. The journal of educational psychology, 105(2), pp. 364-379.</w:t>
      </w:r>
    </w:p>
    <w:p w14:paraId="5FFF5604"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Gupta, P., 2006. Beyond PDCA-A New Process Management Model. Quality Progress, 39(7), pp. 45-52.</w:t>
      </w:r>
    </w:p>
    <w:p w14:paraId="6193BE41"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Kaplan, R.S., 2005. How the balanced scorecard complements the McKinsey 7-S model. Strategy &amp; leadership, 33(3), pp. 41-46.</w:t>
      </w:r>
    </w:p>
    <w:p w14:paraId="7BF6A58B"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lastRenderedPageBreak/>
        <w:t>Kim, W. and Hallsworth, A.G., 2016. Tesco in Korea: Regulation and Retail Change. Tijdschrift voor economische en sociale geografie; Tijdschr Econ Soc Geogr, 107(3), pp. 270-281.</w:t>
      </w:r>
    </w:p>
    <w:p w14:paraId="4039AED8"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Kolios, A. and Read, G., 2013. A Political, Economic, Social, Technology, Legal and Environmental (PESTLE) Approach for Risk Identification of the Tidal Industry in the United Kingdom. Energies (Basel), 6(10).</w:t>
      </w:r>
    </w:p>
    <w:p w14:paraId="7FF57D4A"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Lencioni, P.M., 2003. The trouble with teamwork. Leader to leader; Leader to Leader, 2003(29), pp. 35-40.</w:t>
      </w:r>
    </w:p>
    <w:p w14:paraId="07D48482"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Lencioni, P.M (2010).  The Five Dysfunctions of a Team.  John Wiley &amp; Sons.</w:t>
      </w:r>
    </w:p>
    <w:p w14:paraId="7EEC362E"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Levasseur, R.E., 2001. People skills: Change Management tools - Lewin's change model. Interfaces, 31(4), pp. 71-73.</w:t>
      </w:r>
    </w:p>
    <w:p w14:paraId="46E78370"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Malega, P., Daneshjo, N., Rudy, V. and Drabik, P., 2021. PDCA Cycle – Tool for Improvement of the Business Processes – Case Study. TEM Journal, 10(3).</w:t>
      </w:r>
    </w:p>
    <w:p w14:paraId="3AAA3BED"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Maund, A. (2018). BA in Leadership and Management: Skills for the Workplace Student Yearbook, Final Year. London, England: Sage Publications Limited pp 216-217.  (Maund, 2018)</w:t>
      </w:r>
    </w:p>
    <w:p w14:paraId="2FC9BD94"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Maund, A. (2018). BA in Leadership and Management: Skills for the Workplace Student Yearbook, Final Year. London, England: Sage Publications Limited pp 137.  (Maund, 2018)</w:t>
      </w:r>
    </w:p>
    <w:p w14:paraId="697A9F5E"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 xml:space="preserve">McBride, A. and Mustchin, S., 2007. Lifelong learning, </w:t>
      </w:r>
      <w:proofErr w:type="gramStart"/>
      <w:r w:rsidRPr="00E91D11">
        <w:rPr>
          <w:rFonts w:ascii="Arial" w:eastAsiaTheme="minorHAnsi" w:hAnsi="Arial" w:cs="Arial"/>
          <w:bCs/>
          <w:sz w:val="22"/>
          <w:szCs w:val="22"/>
          <w:lang w:eastAsia="en-US"/>
        </w:rPr>
        <w:t>partnership</w:t>
      </w:r>
      <w:proofErr w:type="gramEnd"/>
      <w:r w:rsidRPr="00E91D11">
        <w:rPr>
          <w:rFonts w:ascii="Arial" w:eastAsiaTheme="minorHAnsi" w:hAnsi="Arial" w:cs="Arial"/>
          <w:bCs/>
          <w:sz w:val="22"/>
          <w:szCs w:val="22"/>
          <w:lang w:eastAsia="en-US"/>
        </w:rPr>
        <w:t xml:space="preserve"> and modernization in the NHS. International journal of human resource management, 18(9).</w:t>
      </w:r>
    </w:p>
    <w:p w14:paraId="2040D9BA"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McGrath, J. and Bates, B., (2013). The Little Book of Big Management Theories ... And How to Use Them. 1st ed. Harlow, U.K.: Pearson Education Limited, pp 108-110.</w:t>
      </w:r>
    </w:p>
    <w:p w14:paraId="72ED82B8"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McGrath, J. and Bates, B., (2013). The Little Book of Big Management Theories ... And How to Use Them. 1st ed. Harlow, U.K.: Pearson Education Limited, pp 142-143.</w:t>
      </w:r>
    </w:p>
    <w:p w14:paraId="1CBCB7FE"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Mohiuddin, S. and Mohteshamuddin, K., 2020. Combination model for sustainable change by utilizing the Kotter's change model and the Hersey &amp; Blanchard's leadership model for improving medication errors reporting. Journal of Medical &amp; Allied Sciences, 10(1), pp. 25-32.</w:t>
      </w:r>
    </w:p>
    <w:p w14:paraId="0EEB5B86"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Nazar, H., Evans, C., Kyei, N., Lindsey, L., Nazar, Z., Thomson, K., Yeung, A. and Todd, A., 2020. A service evaluation and stakeholder perspectives of an innovative digital minor illness referral service from NHS 111 to community pharmacy. PloS one; PLoS One, 15(3), pp. e0230343.</w:t>
      </w:r>
    </w:p>
    <w:p w14:paraId="7622EBC2"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 xml:space="preserve">Nickerson, </w:t>
      </w:r>
      <w:proofErr w:type="gramStart"/>
      <w:r w:rsidRPr="00E91D11">
        <w:rPr>
          <w:rFonts w:ascii="Arial" w:eastAsiaTheme="minorHAnsi" w:hAnsi="Arial" w:cs="Arial"/>
          <w:bCs/>
          <w:sz w:val="22"/>
          <w:szCs w:val="22"/>
          <w:lang w:eastAsia="en-US"/>
        </w:rPr>
        <w:t>J.A.</w:t>
      </w:r>
      <w:proofErr w:type="gramEnd"/>
      <w:r w:rsidRPr="00E91D11">
        <w:rPr>
          <w:rFonts w:ascii="Arial" w:eastAsiaTheme="minorHAnsi" w:hAnsi="Arial" w:cs="Arial"/>
          <w:bCs/>
          <w:sz w:val="22"/>
          <w:szCs w:val="22"/>
          <w:lang w:eastAsia="en-US"/>
        </w:rPr>
        <w:t xml:space="preserve"> and Zenger, T.R., 2004. A Knowledge-Based Theory of the Firm—The Problem-Solving Perspective. Organization science (Providence, R.I.), 15(6), pp. 617-632.</w:t>
      </w:r>
    </w:p>
    <w:p w14:paraId="34BB67A4"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Rick, T. (2015) ‘The iceberg that sinks organizational change’, Change management, corporate culture [blog]; 16 January.  Available at</w:t>
      </w:r>
    </w:p>
    <w:p w14:paraId="1483C34A"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Rothenberg, N., 2015. Communication and Information Sharing in Teams. The Accounting Review, 90(2), pp. 761.</w:t>
      </w:r>
    </w:p>
    <w:p w14:paraId="1DE7B704"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t>Sarhadi, M., Hasanzadeh, S. and Hoseini, S.H., 2021. Stakeholder Analysis in the Feasibility Process of Projects: A Structural Evaluation of the Power-Oriented Relationship. Project Management Journal, 52(4), pp. 323-339.</w:t>
      </w:r>
    </w:p>
    <w:p w14:paraId="5D64D2B8" w14:textId="77777777" w:rsidR="00E91D11" w:rsidRPr="00E91D11" w:rsidRDefault="00E91D11" w:rsidP="00E91D11">
      <w:pPr>
        <w:spacing w:after="160" w:line="259" w:lineRule="auto"/>
        <w:rPr>
          <w:rFonts w:ascii="Arial" w:eastAsiaTheme="minorHAnsi" w:hAnsi="Arial" w:cs="Arial"/>
          <w:bCs/>
          <w:sz w:val="22"/>
          <w:szCs w:val="22"/>
          <w:lang w:eastAsia="en-US"/>
        </w:rPr>
      </w:pPr>
      <w:r w:rsidRPr="00E91D11">
        <w:rPr>
          <w:rFonts w:ascii="Arial" w:eastAsiaTheme="minorHAnsi" w:hAnsi="Arial" w:cs="Arial"/>
          <w:bCs/>
          <w:sz w:val="22"/>
          <w:szCs w:val="22"/>
          <w:lang w:eastAsia="en-US"/>
        </w:rPr>
        <w:lastRenderedPageBreak/>
        <w:t>Spotswood, F., 2016. Beyond Behaviour Change Key Issues, Interdisciplinary Approaches and Future Directions. Policy Press.</w:t>
      </w:r>
    </w:p>
    <w:p w14:paraId="7FF4B482" w14:textId="77777777" w:rsidR="00E91D11" w:rsidRPr="00E91D11" w:rsidRDefault="00E91D11" w:rsidP="00E91D11">
      <w:pPr>
        <w:spacing w:after="160" w:line="259" w:lineRule="auto"/>
        <w:rPr>
          <w:rFonts w:ascii="Arial" w:eastAsiaTheme="minorHAnsi" w:hAnsi="Arial" w:cs="Arial"/>
          <w:bCs/>
          <w:sz w:val="22"/>
          <w:szCs w:val="22"/>
          <w:lang w:eastAsia="en-US"/>
        </w:rPr>
      </w:pPr>
    </w:p>
    <w:p w14:paraId="65AC288B" w14:textId="77777777" w:rsidR="00605124" w:rsidRPr="00605124" w:rsidRDefault="00605124" w:rsidP="00605124">
      <w:pPr>
        <w:spacing w:after="160" w:line="259" w:lineRule="auto"/>
        <w:rPr>
          <w:rFonts w:ascii="Arial" w:eastAsiaTheme="minorHAnsi" w:hAnsi="Arial" w:cs="Arial"/>
          <w:b/>
          <w:sz w:val="22"/>
          <w:szCs w:val="22"/>
          <w:lang w:eastAsia="en-US"/>
        </w:rPr>
      </w:pPr>
      <w:r w:rsidRPr="00605124">
        <w:rPr>
          <w:rFonts w:ascii="Arial" w:eastAsiaTheme="minorHAnsi" w:hAnsi="Arial" w:cs="Arial"/>
          <w:b/>
          <w:sz w:val="22"/>
          <w:szCs w:val="22"/>
          <w:lang w:eastAsia="en-US"/>
        </w:rPr>
        <w:t>Websites &amp; Videos</w:t>
      </w:r>
    </w:p>
    <w:p w14:paraId="189C38F6" w14:textId="77777777" w:rsidR="00605124" w:rsidRPr="00605124" w:rsidRDefault="00605124" w:rsidP="00605124">
      <w:pPr>
        <w:spacing w:after="160" w:line="259" w:lineRule="auto"/>
        <w:rPr>
          <w:rFonts w:ascii="Arial" w:eastAsiaTheme="minorHAnsi" w:hAnsi="Arial" w:cs="Arial"/>
          <w:bCs/>
          <w:sz w:val="22"/>
          <w:szCs w:val="22"/>
          <w:lang w:eastAsia="en-US"/>
        </w:rPr>
      </w:pPr>
    </w:p>
    <w:p w14:paraId="3C41EE63" w14:textId="77777777" w:rsidR="00605124" w:rsidRPr="00605124" w:rsidRDefault="00605124" w:rsidP="00605124">
      <w:pPr>
        <w:spacing w:after="160" w:line="259" w:lineRule="auto"/>
        <w:rPr>
          <w:rFonts w:ascii="Arial" w:eastAsiaTheme="minorHAnsi" w:hAnsi="Arial" w:cs="Arial"/>
          <w:bCs/>
          <w:sz w:val="22"/>
          <w:szCs w:val="22"/>
          <w:lang w:eastAsia="en-US"/>
        </w:rPr>
      </w:pPr>
      <w:r w:rsidRPr="00605124">
        <w:rPr>
          <w:rFonts w:ascii="Arial" w:eastAsiaTheme="minorHAnsi" w:hAnsi="Arial" w:cs="Arial"/>
          <w:bCs/>
          <w:sz w:val="22"/>
          <w:szCs w:val="22"/>
          <w:lang w:eastAsia="en-US"/>
        </w:rPr>
        <w:t>Girdler, A. Change in the Workplace (Overcoming Resistance to Organisational. [Video file]. YouTube. Retrieved from https://www.youtube.com/watch?v=ibNMeXQwZp0 (Accessed 4 September 2022)</w:t>
      </w:r>
    </w:p>
    <w:p w14:paraId="48632E92" w14:textId="77777777" w:rsidR="00605124" w:rsidRPr="00605124" w:rsidRDefault="00605124" w:rsidP="00605124">
      <w:pPr>
        <w:spacing w:after="160" w:line="259" w:lineRule="auto"/>
        <w:rPr>
          <w:rFonts w:ascii="Arial" w:eastAsiaTheme="minorHAnsi" w:hAnsi="Arial" w:cs="Arial"/>
          <w:bCs/>
          <w:sz w:val="22"/>
          <w:szCs w:val="22"/>
          <w:lang w:eastAsia="en-US"/>
        </w:rPr>
      </w:pPr>
      <w:r w:rsidRPr="00605124">
        <w:rPr>
          <w:rFonts w:ascii="Arial" w:eastAsiaTheme="minorHAnsi" w:hAnsi="Arial" w:cs="Arial"/>
          <w:bCs/>
          <w:sz w:val="22"/>
          <w:szCs w:val="22"/>
          <w:lang w:eastAsia="en-US"/>
        </w:rPr>
        <w:t>Higgins, S. (2022, March 14). 44 Inspirational Quotes About Change That Will Help You Think. from https://blog.hubspot.com/sales/quotes-about-change (Accessed 4 September 2022)</w:t>
      </w:r>
    </w:p>
    <w:p w14:paraId="1FFE7261" w14:textId="77777777" w:rsidR="00605124" w:rsidRPr="00605124" w:rsidRDefault="00605124" w:rsidP="00605124">
      <w:pPr>
        <w:spacing w:after="160" w:line="259" w:lineRule="auto"/>
        <w:rPr>
          <w:rFonts w:ascii="Arial" w:eastAsiaTheme="minorHAnsi" w:hAnsi="Arial" w:cs="Arial"/>
          <w:bCs/>
          <w:sz w:val="22"/>
          <w:szCs w:val="22"/>
          <w:lang w:eastAsia="en-US"/>
        </w:rPr>
      </w:pPr>
      <w:r w:rsidRPr="00605124">
        <w:rPr>
          <w:rFonts w:ascii="Arial" w:eastAsiaTheme="minorHAnsi" w:hAnsi="Arial" w:cs="Arial"/>
          <w:bCs/>
          <w:sz w:val="22"/>
          <w:szCs w:val="22"/>
          <w:lang w:eastAsia="en-US"/>
        </w:rPr>
        <w:t>https://www.businessinsider.in/slideshows/miscellaneous/11-dramatic-ways-the-world-has-changed-in-the-last-20-years-alone/slidelist/63519144.cms#slideid=63519158 (Accessed 28 August 2022)</w:t>
      </w:r>
    </w:p>
    <w:p w14:paraId="7F76B6D2" w14:textId="607B1DEF" w:rsidR="00605124" w:rsidRPr="00605124" w:rsidRDefault="00605124" w:rsidP="00605124">
      <w:pPr>
        <w:spacing w:after="160" w:line="259" w:lineRule="auto"/>
        <w:rPr>
          <w:rFonts w:ascii="Arial" w:eastAsiaTheme="minorHAnsi" w:hAnsi="Arial" w:cs="Arial"/>
          <w:bCs/>
          <w:sz w:val="22"/>
          <w:szCs w:val="22"/>
          <w:lang w:eastAsia="en-US"/>
        </w:rPr>
      </w:pPr>
      <w:r w:rsidRPr="00605124">
        <w:rPr>
          <w:rFonts w:ascii="Arial" w:eastAsiaTheme="minorHAnsi" w:hAnsi="Arial" w:cs="Arial"/>
          <w:bCs/>
          <w:sz w:val="22"/>
          <w:szCs w:val="22"/>
          <w:lang w:eastAsia="en-US"/>
        </w:rPr>
        <w:t>Luque, M. (2022, February 1). What-has-changed-since-</w:t>
      </w:r>
      <w:r w:rsidR="00E6145D" w:rsidRPr="00605124">
        <w:rPr>
          <w:rFonts w:ascii="Arial" w:eastAsiaTheme="minorHAnsi" w:hAnsi="Arial" w:cs="Arial"/>
          <w:bCs/>
          <w:sz w:val="22"/>
          <w:szCs w:val="22"/>
          <w:lang w:eastAsia="en-US"/>
        </w:rPr>
        <w:t>Brexit</w:t>
      </w:r>
      <w:r w:rsidRPr="00605124">
        <w:rPr>
          <w:rFonts w:ascii="Arial" w:eastAsiaTheme="minorHAnsi" w:hAnsi="Arial" w:cs="Arial"/>
          <w:bCs/>
          <w:sz w:val="22"/>
          <w:szCs w:val="22"/>
          <w:lang w:eastAsia="en-US"/>
        </w:rPr>
        <w:t>-has-anyone-gained-anything., from http://www.theallineed.com/news/20220201/change in Brexit (Accessed 24 August 2022)</w:t>
      </w:r>
    </w:p>
    <w:p w14:paraId="0850905A" w14:textId="77777777" w:rsidR="00605124" w:rsidRPr="00605124" w:rsidRDefault="00605124" w:rsidP="00605124">
      <w:pPr>
        <w:spacing w:after="160" w:line="259" w:lineRule="auto"/>
        <w:rPr>
          <w:rFonts w:ascii="Arial" w:eastAsiaTheme="minorHAnsi" w:hAnsi="Arial" w:cs="Arial"/>
          <w:bCs/>
          <w:sz w:val="22"/>
          <w:szCs w:val="22"/>
          <w:lang w:eastAsia="en-US"/>
        </w:rPr>
      </w:pPr>
      <w:r w:rsidRPr="00605124">
        <w:rPr>
          <w:rFonts w:ascii="Arial" w:eastAsiaTheme="minorHAnsi" w:hAnsi="Arial" w:cs="Arial"/>
          <w:bCs/>
          <w:sz w:val="22"/>
          <w:szCs w:val="22"/>
          <w:lang w:eastAsia="en-US"/>
        </w:rPr>
        <w:t>Meeker, J. (2022, September 28). Prophecy-in-the-news/world-has-changed-since-sept-11-2001/. from https://lifehopeandtruth.com/prophecy/prophecy-in-the-news/world-has-changed-since-sept-11-2001/ (Accessed 24 August 2022)</w:t>
      </w:r>
    </w:p>
    <w:p w14:paraId="15BE7C21" w14:textId="77777777" w:rsidR="00605124" w:rsidRPr="00605124" w:rsidRDefault="00605124" w:rsidP="00605124">
      <w:pPr>
        <w:spacing w:after="160" w:line="259" w:lineRule="auto"/>
        <w:rPr>
          <w:rFonts w:ascii="Arial" w:eastAsiaTheme="minorHAnsi" w:hAnsi="Arial" w:cs="Arial"/>
          <w:bCs/>
          <w:sz w:val="22"/>
          <w:szCs w:val="22"/>
          <w:lang w:eastAsia="en-US"/>
        </w:rPr>
      </w:pPr>
      <w:r w:rsidRPr="00605124">
        <w:rPr>
          <w:rFonts w:ascii="Arial" w:eastAsiaTheme="minorHAnsi" w:hAnsi="Arial" w:cs="Arial"/>
          <w:bCs/>
          <w:sz w:val="22"/>
          <w:szCs w:val="22"/>
          <w:lang w:eastAsia="en-US"/>
        </w:rPr>
        <w:t>O’Toole, G. It Is Not the Strongest of the Species that Survives but the Most., from https://quoteinvestigator.com/2014/05/04/adapt/ (Accessed 4 September 2022)</w:t>
      </w:r>
    </w:p>
    <w:p w14:paraId="47ACB0A4" w14:textId="77777777" w:rsidR="00605124" w:rsidRPr="00605124" w:rsidRDefault="00605124" w:rsidP="00605124">
      <w:pPr>
        <w:spacing w:after="160" w:line="259" w:lineRule="auto"/>
        <w:rPr>
          <w:rFonts w:ascii="Arial" w:eastAsiaTheme="minorHAnsi" w:hAnsi="Arial" w:cs="Arial"/>
          <w:bCs/>
          <w:sz w:val="22"/>
          <w:szCs w:val="22"/>
          <w:lang w:eastAsia="en-US"/>
        </w:rPr>
      </w:pPr>
      <w:r w:rsidRPr="00605124">
        <w:rPr>
          <w:rFonts w:ascii="Arial" w:eastAsiaTheme="minorHAnsi" w:hAnsi="Arial" w:cs="Arial"/>
          <w:bCs/>
          <w:sz w:val="22"/>
          <w:szCs w:val="22"/>
          <w:lang w:eastAsia="en-US"/>
        </w:rPr>
        <w:t>The 7 Habits of Highly Effective People Summary - YouTube [Video file]. YouTube. Retrieved from https://www.youtube.com/watch?v=WFc08j9eorQ (Accessed 12 August 2022)</w:t>
      </w:r>
    </w:p>
    <w:p w14:paraId="47015553" w14:textId="77777777" w:rsidR="00605124" w:rsidRPr="00605124" w:rsidRDefault="00605124" w:rsidP="00605124">
      <w:pPr>
        <w:spacing w:after="160" w:line="259" w:lineRule="auto"/>
        <w:rPr>
          <w:rFonts w:ascii="Arial" w:eastAsiaTheme="minorHAnsi" w:hAnsi="Arial" w:cs="Arial"/>
          <w:bCs/>
          <w:sz w:val="22"/>
          <w:szCs w:val="22"/>
          <w:lang w:eastAsia="en-US"/>
        </w:rPr>
      </w:pPr>
      <w:r w:rsidRPr="00605124">
        <w:rPr>
          <w:rFonts w:ascii="Arial" w:eastAsiaTheme="minorHAnsi" w:hAnsi="Arial" w:cs="Arial"/>
          <w:bCs/>
          <w:sz w:val="22"/>
          <w:szCs w:val="22"/>
          <w:lang w:eastAsia="en-US"/>
        </w:rPr>
        <w:t>www.worldometers.info (Accessed 19 August 2022)</w:t>
      </w:r>
    </w:p>
    <w:p w14:paraId="19333183" w14:textId="77777777" w:rsidR="00605124" w:rsidRPr="00605124" w:rsidRDefault="00605124" w:rsidP="00605124">
      <w:pPr>
        <w:spacing w:after="160" w:line="259" w:lineRule="auto"/>
        <w:rPr>
          <w:rFonts w:ascii="Arial" w:eastAsiaTheme="minorHAnsi" w:hAnsi="Arial" w:cs="Arial"/>
          <w:bCs/>
          <w:sz w:val="22"/>
          <w:szCs w:val="22"/>
          <w:lang w:eastAsia="en-US"/>
        </w:rPr>
      </w:pPr>
      <w:r w:rsidRPr="00605124">
        <w:rPr>
          <w:rFonts w:ascii="Arial" w:eastAsiaTheme="minorHAnsi" w:hAnsi="Arial" w:cs="Arial"/>
          <w:bCs/>
          <w:sz w:val="22"/>
          <w:szCs w:val="22"/>
          <w:lang w:eastAsia="en-US"/>
        </w:rPr>
        <w:t>Wedell, G. How to Survive Change at Work - YouTube [Video file]. YouTube. Retrieved from https://www.youtube.com/watch?v=q1mbrcFSwsY (Accessed 4 September 2022)</w:t>
      </w:r>
    </w:p>
    <w:p w14:paraId="69BDCCFF" w14:textId="77777777" w:rsidR="00E91D11" w:rsidRPr="00E91D11" w:rsidRDefault="00E91D11" w:rsidP="00E91D11">
      <w:pPr>
        <w:spacing w:after="160" w:line="259" w:lineRule="auto"/>
        <w:rPr>
          <w:rFonts w:ascii="Arial" w:eastAsiaTheme="minorHAnsi" w:hAnsi="Arial" w:cs="Arial"/>
          <w:bCs/>
          <w:sz w:val="22"/>
          <w:szCs w:val="22"/>
          <w:lang w:eastAsia="en-US"/>
        </w:rPr>
      </w:pPr>
    </w:p>
    <w:p w14:paraId="79CFC154" w14:textId="77777777" w:rsidR="00197863" w:rsidRPr="003F23CA" w:rsidRDefault="00197863" w:rsidP="00197863">
      <w:pPr>
        <w:spacing w:after="160" w:line="259" w:lineRule="auto"/>
        <w:rPr>
          <w:rFonts w:ascii="Arial" w:eastAsiaTheme="minorHAnsi" w:hAnsi="Arial" w:cs="Arial"/>
          <w:bCs/>
          <w:sz w:val="22"/>
          <w:szCs w:val="22"/>
          <w:lang w:eastAsia="en-US"/>
        </w:rPr>
      </w:pPr>
    </w:p>
    <w:p w14:paraId="58D44B48" w14:textId="77777777" w:rsidR="00BA0FC5" w:rsidRDefault="00BA0FC5" w:rsidP="00197863">
      <w:pPr>
        <w:spacing w:after="160" w:line="259" w:lineRule="auto"/>
        <w:rPr>
          <w:rFonts w:ascii="Arial" w:eastAsiaTheme="minorHAnsi" w:hAnsi="Arial" w:cs="Arial"/>
          <w:sz w:val="22"/>
          <w:szCs w:val="22"/>
          <w:lang w:eastAsia="en-US"/>
        </w:rPr>
      </w:pPr>
    </w:p>
    <w:p w14:paraId="65A14FF1" w14:textId="77777777" w:rsidR="00BA0FC5" w:rsidRDefault="00BA0FC5" w:rsidP="00197863">
      <w:pPr>
        <w:spacing w:after="160" w:line="259" w:lineRule="auto"/>
        <w:rPr>
          <w:rFonts w:ascii="Arial" w:eastAsiaTheme="minorHAnsi" w:hAnsi="Arial" w:cs="Arial"/>
          <w:sz w:val="22"/>
          <w:szCs w:val="22"/>
          <w:lang w:eastAsia="en-US"/>
        </w:rPr>
      </w:pPr>
    </w:p>
    <w:p w14:paraId="4E6A3B89" w14:textId="77777777" w:rsidR="00BA0FC5" w:rsidRDefault="00BA0FC5" w:rsidP="00197863">
      <w:pPr>
        <w:spacing w:after="160" w:line="259" w:lineRule="auto"/>
        <w:rPr>
          <w:rFonts w:ascii="Arial" w:eastAsiaTheme="minorHAnsi" w:hAnsi="Arial" w:cs="Arial"/>
          <w:sz w:val="22"/>
          <w:szCs w:val="22"/>
          <w:lang w:eastAsia="en-US"/>
        </w:rPr>
      </w:pPr>
    </w:p>
    <w:p w14:paraId="39D224FD" w14:textId="77777777" w:rsidR="00BA0FC5" w:rsidRDefault="00BA0FC5" w:rsidP="00197863">
      <w:pPr>
        <w:spacing w:after="160" w:line="259" w:lineRule="auto"/>
        <w:rPr>
          <w:rFonts w:ascii="Arial" w:eastAsiaTheme="minorHAnsi" w:hAnsi="Arial" w:cs="Arial"/>
          <w:sz w:val="22"/>
          <w:szCs w:val="22"/>
          <w:lang w:eastAsia="en-US"/>
        </w:rPr>
      </w:pPr>
    </w:p>
    <w:p w14:paraId="689B24CE" w14:textId="77777777" w:rsidR="00710640" w:rsidRDefault="00710640" w:rsidP="00710640">
      <w:pPr>
        <w:rPr>
          <w:rFonts w:eastAsiaTheme="majorEastAsia"/>
        </w:rPr>
      </w:pPr>
      <w:bookmarkStart w:id="24" w:name="_Toc64123739"/>
      <w:bookmarkEnd w:id="22"/>
      <w:bookmarkEnd w:id="23"/>
    </w:p>
    <w:p w14:paraId="7F097706" w14:textId="77777777" w:rsidR="00710640" w:rsidRDefault="00710640" w:rsidP="00710640">
      <w:pPr>
        <w:rPr>
          <w:rFonts w:eastAsiaTheme="majorEastAsia"/>
        </w:rPr>
      </w:pPr>
    </w:p>
    <w:p w14:paraId="0416D875" w14:textId="77777777" w:rsidR="00710640" w:rsidRDefault="00710640" w:rsidP="00710640">
      <w:pPr>
        <w:rPr>
          <w:rFonts w:eastAsiaTheme="majorEastAsia"/>
        </w:rPr>
      </w:pPr>
    </w:p>
    <w:p w14:paraId="2E3A8BA4" w14:textId="77777777" w:rsidR="00710640" w:rsidRPr="00710640" w:rsidRDefault="00710640" w:rsidP="00710640">
      <w:pPr>
        <w:rPr>
          <w:rFonts w:eastAsiaTheme="majorEastAsia"/>
        </w:rPr>
      </w:pPr>
    </w:p>
    <w:p w14:paraId="122C6A26" w14:textId="77777777" w:rsidR="003D17CA" w:rsidRPr="003D17CA" w:rsidRDefault="003D17CA" w:rsidP="003D17CA">
      <w:pPr>
        <w:rPr>
          <w:rFonts w:eastAsiaTheme="majorEastAsia"/>
        </w:rPr>
      </w:pPr>
    </w:p>
    <w:p w14:paraId="58396F1E" w14:textId="77777777" w:rsidR="003F23CA" w:rsidRDefault="003F23CA" w:rsidP="003F23CA">
      <w:pPr>
        <w:rPr>
          <w:rFonts w:eastAsiaTheme="majorEastAsia"/>
        </w:rPr>
      </w:pPr>
    </w:p>
    <w:p w14:paraId="03DFCD36" w14:textId="77777777" w:rsidR="003F23CA" w:rsidRDefault="003F23CA" w:rsidP="003F23CA">
      <w:pPr>
        <w:rPr>
          <w:rFonts w:eastAsiaTheme="majorEastAsia"/>
        </w:rPr>
      </w:pPr>
    </w:p>
    <w:p w14:paraId="41524D10" w14:textId="77777777" w:rsidR="003F23CA" w:rsidRPr="003F23CA" w:rsidRDefault="003F23CA" w:rsidP="003F23CA">
      <w:pPr>
        <w:rPr>
          <w:rFonts w:eastAsiaTheme="majorEastAsia"/>
        </w:rPr>
      </w:pPr>
    </w:p>
    <w:p w14:paraId="21292984" w14:textId="3BC7B0F9" w:rsidR="0091705D" w:rsidRDefault="0091705D" w:rsidP="00197863">
      <w:pPr>
        <w:pStyle w:val="Heading1"/>
        <w:rPr>
          <w:rStyle w:val="Heading2Char"/>
          <w:b/>
          <w:szCs w:val="32"/>
        </w:rPr>
      </w:pPr>
      <w:r w:rsidRPr="00197863">
        <w:rPr>
          <w:rStyle w:val="Heading2Char"/>
          <w:b/>
          <w:szCs w:val="32"/>
        </w:rPr>
        <w:t>Appendices</w:t>
      </w:r>
      <w:bookmarkEnd w:id="24"/>
    </w:p>
    <w:p w14:paraId="449B3781" w14:textId="77777777" w:rsidR="00B52529" w:rsidRPr="00B52529" w:rsidRDefault="00B52529" w:rsidP="00B52529">
      <w:pPr>
        <w:rPr>
          <w:rFonts w:eastAsiaTheme="majorEastAsia"/>
        </w:rPr>
      </w:pPr>
    </w:p>
    <w:p w14:paraId="7FC13943" w14:textId="6EAEFA13" w:rsidR="00B52529" w:rsidRDefault="006D1944" w:rsidP="002D448D">
      <w:pPr>
        <w:pStyle w:val="Heading2"/>
        <w:rPr>
          <w:rFonts w:cs="Arial"/>
          <w:szCs w:val="24"/>
        </w:rPr>
      </w:pPr>
      <w:bookmarkStart w:id="25" w:name="_Toc64123740"/>
      <w:r w:rsidRPr="00285ED8">
        <w:rPr>
          <w:rFonts w:cs="Arial"/>
          <w:szCs w:val="24"/>
        </w:rPr>
        <w:t xml:space="preserve">Appendix A </w:t>
      </w:r>
      <w:r w:rsidR="00B52529" w:rsidRPr="00285ED8">
        <w:rPr>
          <w:rFonts w:cs="Arial"/>
          <w:szCs w:val="24"/>
        </w:rPr>
        <w:t>–</w:t>
      </w:r>
      <w:r w:rsidR="00F7330B">
        <w:rPr>
          <w:rFonts w:cs="Arial"/>
          <w:szCs w:val="24"/>
        </w:rPr>
        <w:t xml:space="preserve"> Mind Map</w:t>
      </w:r>
      <w:r w:rsidR="00B52529" w:rsidRPr="00285ED8">
        <w:rPr>
          <w:rFonts w:cs="Arial"/>
          <w:szCs w:val="24"/>
        </w:rPr>
        <w:br/>
      </w:r>
    </w:p>
    <w:p w14:paraId="3C9F7764" w14:textId="77777777" w:rsidR="00710640" w:rsidRDefault="00710640" w:rsidP="00710640"/>
    <w:p w14:paraId="3495DE30" w14:textId="77777777" w:rsidR="00710640" w:rsidRDefault="00710640" w:rsidP="00710640"/>
    <w:p w14:paraId="4AD204CA" w14:textId="1FFD5BB6" w:rsidR="00710640" w:rsidRDefault="00710640" w:rsidP="00710640">
      <w:r w:rsidRPr="00710640">
        <w:rPr>
          <w:noProof/>
        </w:rPr>
        <w:drawing>
          <wp:inline distT="0" distB="0" distL="0" distR="0" wp14:anchorId="55B4182D" wp14:editId="0992A2FA">
            <wp:extent cx="6591130" cy="4682315"/>
            <wp:effectExtent l="0" t="0" r="635"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9"/>
                    <a:stretch>
                      <a:fillRect/>
                    </a:stretch>
                  </pic:blipFill>
                  <pic:spPr>
                    <a:xfrm>
                      <a:off x="0" y="0"/>
                      <a:ext cx="6617690" cy="4701183"/>
                    </a:xfrm>
                    <a:prstGeom prst="rect">
                      <a:avLst/>
                    </a:prstGeom>
                  </pic:spPr>
                </pic:pic>
              </a:graphicData>
            </a:graphic>
          </wp:inline>
        </w:drawing>
      </w:r>
    </w:p>
    <w:p w14:paraId="5F2CC878" w14:textId="77777777" w:rsidR="00710640" w:rsidRDefault="00710640" w:rsidP="00710640"/>
    <w:p w14:paraId="525E9548" w14:textId="77777777" w:rsidR="003D17CA" w:rsidRDefault="003D17CA" w:rsidP="00197863">
      <w:pPr>
        <w:pStyle w:val="Heading2"/>
        <w:rPr>
          <w:szCs w:val="24"/>
        </w:rPr>
      </w:pPr>
      <w:bookmarkStart w:id="26" w:name="_Toc64123741"/>
      <w:bookmarkEnd w:id="25"/>
    </w:p>
    <w:p w14:paraId="227E2272" w14:textId="77777777" w:rsidR="003D17CA" w:rsidRDefault="003D17CA" w:rsidP="00197863">
      <w:pPr>
        <w:pStyle w:val="Heading2"/>
        <w:rPr>
          <w:szCs w:val="24"/>
        </w:rPr>
      </w:pPr>
    </w:p>
    <w:p w14:paraId="75B8F522" w14:textId="77777777" w:rsidR="003D17CA" w:rsidRDefault="003D17CA" w:rsidP="00197863">
      <w:pPr>
        <w:pStyle w:val="Heading2"/>
        <w:rPr>
          <w:szCs w:val="24"/>
        </w:rPr>
      </w:pPr>
    </w:p>
    <w:p w14:paraId="6230DE71" w14:textId="0F0C05DF" w:rsidR="003D17CA" w:rsidRPr="00E6145D" w:rsidRDefault="00E6145D" w:rsidP="00197863">
      <w:pPr>
        <w:pStyle w:val="Heading2"/>
        <w:rPr>
          <w:b w:val="0"/>
          <w:bCs/>
          <w:szCs w:val="24"/>
        </w:rPr>
      </w:pPr>
      <w:r w:rsidRPr="00E6145D">
        <w:rPr>
          <w:b w:val="0"/>
          <w:bCs/>
          <w:szCs w:val="24"/>
        </w:rPr>
        <w:t>(Farrand et. Al, 2002) (</w:t>
      </w:r>
      <w:proofErr w:type="spellStart"/>
      <w:r w:rsidRPr="00E6145D">
        <w:rPr>
          <w:b w:val="0"/>
          <w:bCs/>
          <w:szCs w:val="24"/>
        </w:rPr>
        <w:t>Puresevic</w:t>
      </w:r>
      <w:proofErr w:type="spellEnd"/>
      <w:r w:rsidRPr="00E6145D">
        <w:rPr>
          <w:b w:val="0"/>
          <w:bCs/>
          <w:szCs w:val="24"/>
        </w:rPr>
        <w:t>, 2022)</w:t>
      </w:r>
    </w:p>
    <w:p w14:paraId="2FB589D6" w14:textId="77777777" w:rsidR="003D17CA" w:rsidRDefault="003D17CA" w:rsidP="00197863">
      <w:pPr>
        <w:pStyle w:val="Heading2"/>
        <w:rPr>
          <w:szCs w:val="24"/>
        </w:rPr>
      </w:pPr>
    </w:p>
    <w:p w14:paraId="0985E3F6" w14:textId="77777777" w:rsidR="003D17CA" w:rsidRPr="003D17CA" w:rsidRDefault="003D17CA" w:rsidP="003D17CA"/>
    <w:p w14:paraId="56D083A3" w14:textId="61C6DB2E" w:rsidR="003D17CA" w:rsidRDefault="00EC7497" w:rsidP="00197863">
      <w:pPr>
        <w:pStyle w:val="Heading2"/>
        <w:rPr>
          <w:szCs w:val="24"/>
        </w:rPr>
      </w:pPr>
      <w:r w:rsidRPr="00285ED8">
        <w:rPr>
          <w:rFonts w:cs="Arial"/>
          <w:bCs/>
        </w:rPr>
        <w:lastRenderedPageBreak/>
        <w:t xml:space="preserve">Appendix </w:t>
      </w:r>
      <w:r>
        <w:rPr>
          <w:rFonts w:cs="Arial"/>
          <w:bCs/>
        </w:rPr>
        <w:t>B – PESTLE analysis</w:t>
      </w:r>
    </w:p>
    <w:p w14:paraId="642D0626" w14:textId="77777777" w:rsidR="006220B8" w:rsidRDefault="006220B8" w:rsidP="00CB28E2">
      <w:pPr>
        <w:pStyle w:val="Heading2"/>
        <w:rPr>
          <w:rFonts w:cs="Arial"/>
          <w:szCs w:val="24"/>
        </w:rPr>
      </w:pPr>
      <w:bookmarkStart w:id="27" w:name="_Toc64123742"/>
      <w:bookmarkEnd w:id="26"/>
    </w:p>
    <w:p w14:paraId="11FDCD17" w14:textId="2DB2E889" w:rsidR="006220B8" w:rsidRDefault="00EC7497" w:rsidP="00EC7497">
      <w:pPr>
        <w:pStyle w:val="Heading2"/>
        <w:jc w:val="center"/>
        <w:rPr>
          <w:rFonts w:cs="Arial"/>
          <w:szCs w:val="24"/>
        </w:rPr>
      </w:pPr>
      <w:r>
        <w:rPr>
          <w:rFonts w:cs="Arial"/>
          <w:noProof/>
          <w:szCs w:val="24"/>
        </w:rPr>
        <w:drawing>
          <wp:inline distT="0" distB="0" distL="0" distR="0" wp14:anchorId="6F2B2416" wp14:editId="17658BDA">
            <wp:extent cx="5871210" cy="69075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71210" cy="6907530"/>
                    </a:xfrm>
                    <a:prstGeom prst="rect">
                      <a:avLst/>
                    </a:prstGeom>
                    <a:noFill/>
                  </pic:spPr>
                </pic:pic>
              </a:graphicData>
            </a:graphic>
          </wp:inline>
        </w:drawing>
      </w:r>
    </w:p>
    <w:p w14:paraId="47D11271" w14:textId="77777777" w:rsidR="006220B8" w:rsidRDefault="006220B8" w:rsidP="00CB28E2">
      <w:pPr>
        <w:pStyle w:val="Heading2"/>
        <w:rPr>
          <w:rFonts w:cs="Arial"/>
          <w:szCs w:val="24"/>
        </w:rPr>
      </w:pPr>
    </w:p>
    <w:p w14:paraId="0AD175A2" w14:textId="3B45A7C2" w:rsidR="006220B8" w:rsidRPr="00E6145D" w:rsidRDefault="00E6145D" w:rsidP="00CB28E2">
      <w:pPr>
        <w:pStyle w:val="Heading2"/>
        <w:rPr>
          <w:rFonts w:cs="Arial"/>
          <w:b w:val="0"/>
          <w:bCs/>
          <w:szCs w:val="24"/>
        </w:rPr>
      </w:pPr>
      <w:r w:rsidRPr="00E6145D">
        <w:rPr>
          <w:rFonts w:cs="Arial"/>
          <w:b w:val="0"/>
          <w:bCs/>
          <w:szCs w:val="24"/>
        </w:rPr>
        <w:t>(</w:t>
      </w:r>
      <w:proofErr w:type="spellStart"/>
      <w:r w:rsidRPr="00E6145D">
        <w:rPr>
          <w:rFonts w:cs="Arial"/>
          <w:b w:val="0"/>
          <w:bCs/>
          <w:szCs w:val="24"/>
        </w:rPr>
        <w:t>Puresevic</w:t>
      </w:r>
      <w:proofErr w:type="spellEnd"/>
      <w:r w:rsidRPr="00E6145D">
        <w:rPr>
          <w:rFonts w:cs="Arial"/>
          <w:b w:val="0"/>
          <w:bCs/>
          <w:szCs w:val="24"/>
        </w:rPr>
        <w:t>, 2022)</w:t>
      </w:r>
    </w:p>
    <w:p w14:paraId="64AD5254" w14:textId="77777777" w:rsidR="006220B8" w:rsidRDefault="006220B8" w:rsidP="00CB28E2">
      <w:pPr>
        <w:pStyle w:val="Heading2"/>
        <w:rPr>
          <w:rFonts w:cs="Arial"/>
          <w:szCs w:val="24"/>
        </w:rPr>
      </w:pPr>
    </w:p>
    <w:p w14:paraId="6BBC8E07" w14:textId="77777777" w:rsidR="006220B8" w:rsidRDefault="006220B8" w:rsidP="00CB28E2">
      <w:pPr>
        <w:pStyle w:val="Heading2"/>
        <w:rPr>
          <w:rFonts w:cs="Arial"/>
          <w:szCs w:val="24"/>
        </w:rPr>
      </w:pPr>
    </w:p>
    <w:p w14:paraId="4D004FF2" w14:textId="68B5874E" w:rsidR="00CE7CDB" w:rsidRPr="00285ED8" w:rsidRDefault="00CE7CDB" w:rsidP="00CB28E2">
      <w:pPr>
        <w:pStyle w:val="Heading2"/>
        <w:rPr>
          <w:rFonts w:cs="Arial"/>
          <w:szCs w:val="24"/>
        </w:rPr>
      </w:pPr>
      <w:r w:rsidRPr="00285ED8">
        <w:rPr>
          <w:rFonts w:cs="Arial"/>
          <w:szCs w:val="24"/>
        </w:rPr>
        <w:lastRenderedPageBreak/>
        <w:t xml:space="preserve">Appendix C </w:t>
      </w:r>
      <w:bookmarkEnd w:id="27"/>
      <w:r w:rsidR="00EC7497">
        <w:rPr>
          <w:rFonts w:cs="Arial"/>
          <w:szCs w:val="24"/>
        </w:rPr>
        <w:t>–</w:t>
      </w:r>
      <w:r w:rsidR="00F02E43" w:rsidRPr="00285ED8">
        <w:rPr>
          <w:rFonts w:cs="Arial"/>
          <w:szCs w:val="24"/>
        </w:rPr>
        <w:t xml:space="preserve"> </w:t>
      </w:r>
      <w:r w:rsidR="008111AB">
        <w:rPr>
          <w:rFonts w:cs="Arial"/>
          <w:szCs w:val="24"/>
        </w:rPr>
        <w:t>SWOT</w:t>
      </w:r>
      <w:r w:rsidR="00EC7497">
        <w:rPr>
          <w:rFonts w:cs="Arial"/>
          <w:szCs w:val="24"/>
        </w:rPr>
        <w:t xml:space="preserve"> analysis</w:t>
      </w:r>
    </w:p>
    <w:p w14:paraId="073407B4" w14:textId="72183996" w:rsidR="00581041" w:rsidRDefault="00581041" w:rsidP="00581041"/>
    <w:p w14:paraId="26662E59" w14:textId="390CD3BD" w:rsidR="00581041" w:rsidRDefault="00581041" w:rsidP="00581041"/>
    <w:p w14:paraId="0FAC57F6" w14:textId="77777777" w:rsidR="00BA4636" w:rsidRDefault="00BA4636" w:rsidP="00581041"/>
    <w:p w14:paraId="61C16A52" w14:textId="66F9FF9E" w:rsidR="00BA4636" w:rsidRDefault="003932C4" w:rsidP="003D17CA">
      <w:pPr>
        <w:jc w:val="center"/>
      </w:pPr>
      <w:r w:rsidRPr="003932C4">
        <w:rPr>
          <w:noProof/>
        </w:rPr>
        <w:drawing>
          <wp:inline distT="0" distB="0" distL="0" distR="0" wp14:anchorId="761B72BF" wp14:editId="24321A65">
            <wp:extent cx="6146358" cy="4524519"/>
            <wp:effectExtent l="0" t="0" r="6985" b="9525"/>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21"/>
                    <a:stretch>
                      <a:fillRect/>
                    </a:stretch>
                  </pic:blipFill>
                  <pic:spPr>
                    <a:xfrm>
                      <a:off x="0" y="0"/>
                      <a:ext cx="6169780" cy="4541761"/>
                    </a:xfrm>
                    <a:prstGeom prst="rect">
                      <a:avLst/>
                    </a:prstGeom>
                  </pic:spPr>
                </pic:pic>
              </a:graphicData>
            </a:graphic>
          </wp:inline>
        </w:drawing>
      </w:r>
    </w:p>
    <w:p w14:paraId="52688E35" w14:textId="77777777" w:rsidR="00BA4636" w:rsidRDefault="00BA4636" w:rsidP="00581041"/>
    <w:p w14:paraId="620C0097" w14:textId="77777777" w:rsidR="00BA4636" w:rsidRDefault="00BA4636" w:rsidP="00581041"/>
    <w:p w14:paraId="16F3DDE7" w14:textId="77777777" w:rsidR="00BA4636" w:rsidRDefault="00BA4636" w:rsidP="00581041"/>
    <w:p w14:paraId="747DEBA7" w14:textId="77777777" w:rsidR="00BA4636" w:rsidRDefault="00BA4636" w:rsidP="00581041"/>
    <w:p w14:paraId="6079AFA2" w14:textId="77777777" w:rsidR="00BA4636" w:rsidRDefault="00BA4636" w:rsidP="00581041"/>
    <w:p w14:paraId="23FE5DFF" w14:textId="77777777" w:rsidR="00BA4636" w:rsidRDefault="00BA4636" w:rsidP="00581041"/>
    <w:p w14:paraId="7F18E9C2" w14:textId="77777777" w:rsidR="00BA4636" w:rsidRDefault="00BA4636" w:rsidP="00581041"/>
    <w:p w14:paraId="3EFCD0F5" w14:textId="77777777" w:rsidR="00BA4636" w:rsidRDefault="00BA4636" w:rsidP="00581041"/>
    <w:p w14:paraId="1FF46348" w14:textId="77777777" w:rsidR="00BA4636" w:rsidRDefault="00BA4636" w:rsidP="00581041"/>
    <w:p w14:paraId="554D41CF" w14:textId="77777777" w:rsidR="00BA4636" w:rsidRDefault="00BA4636" w:rsidP="00581041"/>
    <w:p w14:paraId="7FFF4ED1" w14:textId="77777777" w:rsidR="00BA4636" w:rsidRDefault="00BA4636" w:rsidP="00581041"/>
    <w:p w14:paraId="3C228E95" w14:textId="77777777" w:rsidR="00BA4636" w:rsidRDefault="00BA4636" w:rsidP="00581041"/>
    <w:p w14:paraId="20A7C27E" w14:textId="59DBD9A1" w:rsidR="00BA4636" w:rsidRPr="00E6145D" w:rsidRDefault="00E6145D" w:rsidP="00581041">
      <w:pPr>
        <w:rPr>
          <w:rFonts w:ascii="Arial" w:hAnsi="Arial" w:cs="Arial"/>
        </w:rPr>
      </w:pPr>
      <w:r w:rsidRPr="00E6145D">
        <w:rPr>
          <w:rFonts w:ascii="Arial" w:hAnsi="Arial" w:cs="Arial"/>
        </w:rPr>
        <w:t>(</w:t>
      </w:r>
      <w:proofErr w:type="spellStart"/>
      <w:r w:rsidRPr="00E6145D">
        <w:rPr>
          <w:rFonts w:ascii="Arial" w:hAnsi="Arial" w:cs="Arial"/>
        </w:rPr>
        <w:t>Puresevic</w:t>
      </w:r>
      <w:proofErr w:type="spellEnd"/>
      <w:r w:rsidRPr="00E6145D">
        <w:rPr>
          <w:rFonts w:ascii="Arial" w:hAnsi="Arial" w:cs="Arial"/>
        </w:rPr>
        <w:t>, 2022)</w:t>
      </w:r>
    </w:p>
    <w:p w14:paraId="649899A6" w14:textId="77777777" w:rsidR="00BA4636" w:rsidRDefault="00BA4636" w:rsidP="00581041"/>
    <w:p w14:paraId="60278D95" w14:textId="77777777" w:rsidR="00BA4636" w:rsidRDefault="00BA4636" w:rsidP="00581041"/>
    <w:p w14:paraId="074239C2" w14:textId="05903201" w:rsidR="00EC7497" w:rsidRPr="00285ED8" w:rsidRDefault="00EC7497" w:rsidP="00EC7497">
      <w:pPr>
        <w:pStyle w:val="Heading2"/>
        <w:rPr>
          <w:szCs w:val="24"/>
        </w:rPr>
      </w:pPr>
      <w:r w:rsidRPr="00285ED8">
        <w:rPr>
          <w:szCs w:val="24"/>
        </w:rPr>
        <w:lastRenderedPageBreak/>
        <w:t xml:space="preserve">Appendix </w:t>
      </w:r>
      <w:r>
        <w:rPr>
          <w:szCs w:val="24"/>
        </w:rPr>
        <w:t>D</w:t>
      </w:r>
      <w:r w:rsidRPr="00285ED8">
        <w:rPr>
          <w:szCs w:val="24"/>
        </w:rPr>
        <w:t xml:space="preserve"> – </w:t>
      </w:r>
      <w:bookmarkStart w:id="28" w:name="_Hlk113111896"/>
      <w:r>
        <w:rPr>
          <w:szCs w:val="24"/>
        </w:rPr>
        <w:t>Tuckman’s process model</w:t>
      </w:r>
      <w:bookmarkEnd w:id="28"/>
    </w:p>
    <w:p w14:paraId="2CFAD96D" w14:textId="4114DD23" w:rsidR="00581041" w:rsidRDefault="00581041" w:rsidP="00581041">
      <w:pPr>
        <w:rPr>
          <w:rFonts w:ascii="Arial" w:hAnsi="Arial" w:cs="Arial"/>
          <w:b/>
          <w:bCs/>
        </w:rPr>
      </w:pPr>
    </w:p>
    <w:p w14:paraId="0B24DF18" w14:textId="2FE3996D" w:rsidR="00D33A68" w:rsidRDefault="00D33A68" w:rsidP="00581041">
      <w:pPr>
        <w:rPr>
          <w:rFonts w:ascii="Arial" w:hAnsi="Arial" w:cs="Arial"/>
          <w:b/>
          <w:bCs/>
        </w:rPr>
      </w:pPr>
    </w:p>
    <w:p w14:paraId="4F05A807" w14:textId="77777777" w:rsidR="003D17CA" w:rsidRDefault="003D17CA" w:rsidP="00581041">
      <w:pPr>
        <w:rPr>
          <w:rFonts w:ascii="Arial" w:hAnsi="Arial" w:cs="Arial"/>
          <w:b/>
          <w:bCs/>
        </w:rPr>
      </w:pPr>
    </w:p>
    <w:p w14:paraId="12FB124A" w14:textId="346DB508" w:rsidR="003D17CA" w:rsidRDefault="00EC7497" w:rsidP="0051577E">
      <w:pPr>
        <w:jc w:val="center"/>
        <w:rPr>
          <w:rFonts w:ascii="Arial" w:hAnsi="Arial" w:cs="Arial"/>
          <w:b/>
          <w:bCs/>
        </w:rPr>
      </w:pPr>
      <w:r>
        <w:rPr>
          <w:rFonts w:ascii="Arial" w:hAnsi="Arial" w:cs="Arial"/>
          <w:b/>
          <w:bCs/>
          <w:noProof/>
        </w:rPr>
        <w:drawing>
          <wp:inline distT="0" distB="0" distL="0" distR="0" wp14:anchorId="69FF1188" wp14:editId="50ECB38C">
            <wp:extent cx="6401435" cy="44811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01435" cy="4481195"/>
                    </a:xfrm>
                    <a:prstGeom prst="rect">
                      <a:avLst/>
                    </a:prstGeom>
                    <a:noFill/>
                  </pic:spPr>
                </pic:pic>
              </a:graphicData>
            </a:graphic>
          </wp:inline>
        </w:drawing>
      </w:r>
    </w:p>
    <w:p w14:paraId="11996CBD" w14:textId="77777777" w:rsidR="00EC7497" w:rsidRDefault="00EC7497" w:rsidP="0051577E">
      <w:pPr>
        <w:jc w:val="center"/>
        <w:rPr>
          <w:rFonts w:ascii="Arial" w:hAnsi="Arial" w:cs="Arial"/>
          <w:b/>
          <w:bCs/>
        </w:rPr>
      </w:pPr>
    </w:p>
    <w:p w14:paraId="3B9BB88A" w14:textId="77777777" w:rsidR="00EC7497" w:rsidRDefault="00EC7497" w:rsidP="0051577E">
      <w:pPr>
        <w:jc w:val="center"/>
        <w:rPr>
          <w:rFonts w:ascii="Arial" w:hAnsi="Arial" w:cs="Arial"/>
          <w:b/>
          <w:bCs/>
        </w:rPr>
      </w:pPr>
    </w:p>
    <w:p w14:paraId="7D771A43" w14:textId="77777777" w:rsidR="00EC7497" w:rsidRDefault="00EC7497" w:rsidP="0051577E">
      <w:pPr>
        <w:jc w:val="center"/>
        <w:rPr>
          <w:rFonts w:ascii="Arial" w:hAnsi="Arial" w:cs="Arial"/>
          <w:b/>
          <w:bCs/>
        </w:rPr>
      </w:pPr>
    </w:p>
    <w:p w14:paraId="347DF492" w14:textId="77777777" w:rsidR="00EC7497" w:rsidRDefault="00EC7497" w:rsidP="0051577E">
      <w:pPr>
        <w:jc w:val="center"/>
        <w:rPr>
          <w:rFonts w:ascii="Arial" w:hAnsi="Arial" w:cs="Arial"/>
          <w:b/>
          <w:bCs/>
        </w:rPr>
      </w:pPr>
    </w:p>
    <w:p w14:paraId="5F09088E" w14:textId="77777777" w:rsidR="00EC7497" w:rsidRDefault="00EC7497" w:rsidP="0051577E">
      <w:pPr>
        <w:jc w:val="center"/>
        <w:rPr>
          <w:rFonts w:ascii="Arial" w:hAnsi="Arial" w:cs="Arial"/>
          <w:b/>
          <w:bCs/>
        </w:rPr>
      </w:pPr>
    </w:p>
    <w:p w14:paraId="4A1A78BE" w14:textId="77777777" w:rsidR="00EC7497" w:rsidRDefault="00EC7497" w:rsidP="0051577E">
      <w:pPr>
        <w:jc w:val="center"/>
        <w:rPr>
          <w:rFonts w:ascii="Arial" w:hAnsi="Arial" w:cs="Arial"/>
          <w:b/>
          <w:bCs/>
        </w:rPr>
      </w:pPr>
    </w:p>
    <w:p w14:paraId="5B69C137" w14:textId="77777777" w:rsidR="00EC7497" w:rsidRDefault="00EC7497" w:rsidP="0051577E">
      <w:pPr>
        <w:jc w:val="center"/>
        <w:rPr>
          <w:rFonts w:ascii="Arial" w:hAnsi="Arial" w:cs="Arial"/>
          <w:b/>
          <w:bCs/>
        </w:rPr>
      </w:pPr>
    </w:p>
    <w:p w14:paraId="6F9681FD" w14:textId="77777777" w:rsidR="00EC7497" w:rsidRDefault="00EC7497" w:rsidP="0051577E">
      <w:pPr>
        <w:jc w:val="center"/>
        <w:rPr>
          <w:rFonts w:ascii="Arial" w:hAnsi="Arial" w:cs="Arial"/>
          <w:b/>
          <w:bCs/>
        </w:rPr>
      </w:pPr>
    </w:p>
    <w:p w14:paraId="01A0EFA6" w14:textId="77777777" w:rsidR="00EC7497" w:rsidRDefault="00EC7497" w:rsidP="0051577E">
      <w:pPr>
        <w:jc w:val="center"/>
        <w:rPr>
          <w:rFonts w:ascii="Arial" w:hAnsi="Arial" w:cs="Arial"/>
          <w:b/>
          <w:bCs/>
        </w:rPr>
      </w:pPr>
    </w:p>
    <w:p w14:paraId="7585CBE9" w14:textId="77777777" w:rsidR="00EC7497" w:rsidRDefault="00EC7497" w:rsidP="0051577E">
      <w:pPr>
        <w:jc w:val="center"/>
        <w:rPr>
          <w:rFonts w:ascii="Arial" w:hAnsi="Arial" w:cs="Arial"/>
          <w:b/>
          <w:bCs/>
        </w:rPr>
      </w:pPr>
    </w:p>
    <w:p w14:paraId="1A18CD3C" w14:textId="77777777" w:rsidR="00EC7497" w:rsidRDefault="00EC7497" w:rsidP="0051577E">
      <w:pPr>
        <w:jc w:val="center"/>
        <w:rPr>
          <w:rFonts w:ascii="Arial" w:hAnsi="Arial" w:cs="Arial"/>
          <w:b/>
          <w:bCs/>
        </w:rPr>
      </w:pPr>
    </w:p>
    <w:p w14:paraId="6D88C923" w14:textId="77777777" w:rsidR="00EC7497" w:rsidRDefault="00EC7497" w:rsidP="0051577E">
      <w:pPr>
        <w:jc w:val="center"/>
        <w:rPr>
          <w:rFonts w:ascii="Arial" w:hAnsi="Arial" w:cs="Arial"/>
          <w:b/>
          <w:bCs/>
        </w:rPr>
      </w:pPr>
    </w:p>
    <w:p w14:paraId="18A18DC6" w14:textId="1037B62D" w:rsidR="00EC7497" w:rsidRPr="00E6145D" w:rsidRDefault="00E6145D" w:rsidP="00E6145D">
      <w:pPr>
        <w:rPr>
          <w:rFonts w:ascii="Arial" w:hAnsi="Arial" w:cs="Arial"/>
        </w:rPr>
      </w:pPr>
      <w:r w:rsidRPr="00E6145D">
        <w:rPr>
          <w:rFonts w:ascii="Arial" w:hAnsi="Arial" w:cs="Arial"/>
        </w:rPr>
        <w:t>(Tuckman, 1965)</w:t>
      </w:r>
    </w:p>
    <w:p w14:paraId="162C15AF" w14:textId="77777777" w:rsidR="00EC7497" w:rsidRDefault="00EC7497" w:rsidP="0051577E">
      <w:pPr>
        <w:jc w:val="center"/>
        <w:rPr>
          <w:rFonts w:ascii="Arial" w:hAnsi="Arial" w:cs="Arial"/>
          <w:b/>
          <w:bCs/>
        </w:rPr>
      </w:pPr>
    </w:p>
    <w:p w14:paraId="602AA720" w14:textId="77777777" w:rsidR="00EC7497" w:rsidRDefault="00EC7497" w:rsidP="0051577E">
      <w:pPr>
        <w:jc w:val="center"/>
        <w:rPr>
          <w:rFonts w:ascii="Arial" w:hAnsi="Arial" w:cs="Arial"/>
          <w:b/>
          <w:bCs/>
        </w:rPr>
      </w:pPr>
    </w:p>
    <w:p w14:paraId="26B3D811" w14:textId="77777777" w:rsidR="00EC7497" w:rsidRDefault="00EC7497" w:rsidP="0051577E">
      <w:pPr>
        <w:jc w:val="center"/>
        <w:rPr>
          <w:rFonts w:ascii="Arial" w:hAnsi="Arial" w:cs="Arial"/>
          <w:b/>
          <w:bCs/>
        </w:rPr>
      </w:pPr>
    </w:p>
    <w:p w14:paraId="0A33F41A" w14:textId="77777777" w:rsidR="00EC7497" w:rsidRDefault="00EC7497" w:rsidP="0051577E">
      <w:pPr>
        <w:jc w:val="center"/>
        <w:rPr>
          <w:rFonts w:ascii="Arial" w:hAnsi="Arial" w:cs="Arial"/>
          <w:b/>
          <w:bCs/>
        </w:rPr>
      </w:pPr>
    </w:p>
    <w:p w14:paraId="59BEAEC2" w14:textId="28D71D0D" w:rsidR="000E4B0F" w:rsidRDefault="000E4B0F" w:rsidP="000E4B0F">
      <w:pPr>
        <w:spacing w:after="160" w:line="259" w:lineRule="auto"/>
        <w:rPr>
          <w:rFonts w:ascii="Arial" w:hAnsi="Arial" w:cs="Arial"/>
          <w:bCs/>
          <w:sz w:val="22"/>
          <w:szCs w:val="22"/>
        </w:rPr>
      </w:pPr>
      <w:r w:rsidRPr="00285ED8">
        <w:rPr>
          <w:rFonts w:ascii="Arial" w:hAnsi="Arial" w:cs="Arial"/>
          <w:b/>
          <w:bCs/>
        </w:rPr>
        <w:lastRenderedPageBreak/>
        <w:t>Appendix</w:t>
      </w:r>
      <w:r>
        <w:rPr>
          <w:rFonts w:ascii="Arial" w:hAnsi="Arial" w:cs="Arial"/>
          <w:b/>
          <w:bCs/>
        </w:rPr>
        <w:t xml:space="preserve"> E – </w:t>
      </w:r>
      <w:bookmarkStart w:id="29" w:name="_Hlk113111991"/>
      <w:r>
        <w:rPr>
          <w:rFonts w:ascii="Arial" w:hAnsi="Arial" w:cs="Arial"/>
          <w:b/>
          <w:bCs/>
        </w:rPr>
        <w:t>McKinsey’s 7 changes model</w:t>
      </w:r>
      <w:bookmarkEnd w:id="29"/>
    </w:p>
    <w:p w14:paraId="03EDCE38" w14:textId="77777777" w:rsidR="000E4B0F" w:rsidRDefault="000E4B0F" w:rsidP="00581041">
      <w:pPr>
        <w:rPr>
          <w:rFonts w:ascii="Arial" w:hAnsi="Arial" w:cs="Arial"/>
          <w:b/>
          <w:bCs/>
        </w:rPr>
      </w:pPr>
    </w:p>
    <w:p w14:paraId="6C1222B3" w14:textId="77777777" w:rsidR="000E4B0F" w:rsidRDefault="000E4B0F" w:rsidP="00581041">
      <w:pPr>
        <w:rPr>
          <w:rFonts w:ascii="Arial" w:hAnsi="Arial" w:cs="Arial"/>
          <w:b/>
          <w:bCs/>
        </w:rPr>
      </w:pPr>
    </w:p>
    <w:p w14:paraId="7BE8912E" w14:textId="77777777" w:rsidR="000E4B0F" w:rsidRDefault="000E4B0F" w:rsidP="00581041">
      <w:pPr>
        <w:rPr>
          <w:rFonts w:ascii="Arial" w:hAnsi="Arial" w:cs="Arial"/>
          <w:b/>
          <w:bCs/>
        </w:rPr>
      </w:pPr>
    </w:p>
    <w:p w14:paraId="0EC94847" w14:textId="7D451B35" w:rsidR="000E4B0F" w:rsidRDefault="000E4B0F" w:rsidP="00581041">
      <w:pPr>
        <w:rPr>
          <w:rFonts w:ascii="Arial" w:hAnsi="Arial" w:cs="Arial"/>
          <w:b/>
          <w:bCs/>
        </w:rPr>
      </w:pPr>
      <w:r>
        <w:rPr>
          <w:rFonts w:ascii="Arial" w:hAnsi="Arial" w:cs="Arial"/>
          <w:b/>
          <w:bCs/>
          <w:noProof/>
        </w:rPr>
        <w:drawing>
          <wp:inline distT="0" distB="0" distL="0" distR="0" wp14:anchorId="52665688" wp14:editId="76AB2A1E">
            <wp:extent cx="6425565" cy="4681855"/>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25565" cy="4681855"/>
                    </a:xfrm>
                    <a:prstGeom prst="rect">
                      <a:avLst/>
                    </a:prstGeom>
                    <a:noFill/>
                  </pic:spPr>
                </pic:pic>
              </a:graphicData>
            </a:graphic>
          </wp:inline>
        </w:drawing>
      </w:r>
    </w:p>
    <w:p w14:paraId="55B082A1" w14:textId="77777777" w:rsidR="000E4B0F" w:rsidRDefault="000E4B0F" w:rsidP="00581041">
      <w:pPr>
        <w:rPr>
          <w:rFonts w:ascii="Arial" w:hAnsi="Arial" w:cs="Arial"/>
          <w:b/>
          <w:bCs/>
        </w:rPr>
      </w:pPr>
    </w:p>
    <w:p w14:paraId="0A372C10" w14:textId="77777777" w:rsidR="000E4B0F" w:rsidRDefault="000E4B0F" w:rsidP="00581041">
      <w:pPr>
        <w:rPr>
          <w:rFonts w:ascii="Arial" w:hAnsi="Arial" w:cs="Arial"/>
          <w:b/>
          <w:bCs/>
        </w:rPr>
      </w:pPr>
    </w:p>
    <w:p w14:paraId="416B1150" w14:textId="77777777" w:rsidR="000E4B0F" w:rsidRDefault="000E4B0F" w:rsidP="00581041">
      <w:pPr>
        <w:rPr>
          <w:rFonts w:ascii="Arial" w:hAnsi="Arial" w:cs="Arial"/>
          <w:b/>
          <w:bCs/>
        </w:rPr>
      </w:pPr>
    </w:p>
    <w:p w14:paraId="3D14B558" w14:textId="77777777" w:rsidR="000E4B0F" w:rsidRDefault="000E4B0F" w:rsidP="00581041">
      <w:pPr>
        <w:rPr>
          <w:rFonts w:ascii="Arial" w:hAnsi="Arial" w:cs="Arial"/>
          <w:b/>
          <w:bCs/>
        </w:rPr>
      </w:pPr>
    </w:p>
    <w:p w14:paraId="1A759D66" w14:textId="77777777" w:rsidR="000E4B0F" w:rsidRDefault="000E4B0F" w:rsidP="00581041">
      <w:pPr>
        <w:rPr>
          <w:rFonts w:ascii="Arial" w:hAnsi="Arial" w:cs="Arial"/>
          <w:b/>
          <w:bCs/>
        </w:rPr>
      </w:pPr>
    </w:p>
    <w:p w14:paraId="5E41F28B" w14:textId="77777777" w:rsidR="000E4B0F" w:rsidRDefault="000E4B0F" w:rsidP="00581041">
      <w:pPr>
        <w:rPr>
          <w:rFonts w:ascii="Arial" w:hAnsi="Arial" w:cs="Arial"/>
          <w:b/>
          <w:bCs/>
        </w:rPr>
      </w:pPr>
    </w:p>
    <w:p w14:paraId="3A7794EB" w14:textId="77777777" w:rsidR="000E4B0F" w:rsidRDefault="000E4B0F" w:rsidP="00581041">
      <w:pPr>
        <w:rPr>
          <w:rFonts w:ascii="Arial" w:hAnsi="Arial" w:cs="Arial"/>
          <w:b/>
          <w:bCs/>
        </w:rPr>
      </w:pPr>
    </w:p>
    <w:p w14:paraId="37330D14" w14:textId="77777777" w:rsidR="000E4B0F" w:rsidRDefault="000E4B0F" w:rsidP="00581041">
      <w:pPr>
        <w:rPr>
          <w:rFonts w:ascii="Arial" w:hAnsi="Arial" w:cs="Arial"/>
          <w:b/>
          <w:bCs/>
        </w:rPr>
      </w:pPr>
    </w:p>
    <w:p w14:paraId="040D4F1D" w14:textId="77777777" w:rsidR="000E4B0F" w:rsidRDefault="000E4B0F" w:rsidP="00581041">
      <w:pPr>
        <w:rPr>
          <w:rFonts w:ascii="Arial" w:hAnsi="Arial" w:cs="Arial"/>
          <w:b/>
          <w:bCs/>
        </w:rPr>
      </w:pPr>
    </w:p>
    <w:p w14:paraId="6CACB229" w14:textId="77777777" w:rsidR="000E4B0F" w:rsidRDefault="000E4B0F" w:rsidP="00581041">
      <w:pPr>
        <w:rPr>
          <w:rFonts w:ascii="Arial" w:hAnsi="Arial" w:cs="Arial"/>
          <w:b/>
          <w:bCs/>
        </w:rPr>
      </w:pPr>
    </w:p>
    <w:p w14:paraId="69CCA085" w14:textId="77777777" w:rsidR="000E4B0F" w:rsidRDefault="000E4B0F" w:rsidP="00581041">
      <w:pPr>
        <w:rPr>
          <w:rFonts w:ascii="Arial" w:hAnsi="Arial" w:cs="Arial"/>
          <w:b/>
          <w:bCs/>
        </w:rPr>
      </w:pPr>
    </w:p>
    <w:p w14:paraId="5932A428" w14:textId="0555273D" w:rsidR="000E4B0F" w:rsidRPr="00E6145D" w:rsidRDefault="00E6145D" w:rsidP="00581041">
      <w:pPr>
        <w:rPr>
          <w:rFonts w:ascii="Arial" w:hAnsi="Arial" w:cs="Arial"/>
        </w:rPr>
      </w:pPr>
      <w:r w:rsidRPr="00E6145D">
        <w:rPr>
          <w:rFonts w:ascii="Arial" w:hAnsi="Arial" w:cs="Arial"/>
        </w:rPr>
        <w:t>(Waterman &amp; Peters, 1980’s)</w:t>
      </w:r>
    </w:p>
    <w:p w14:paraId="06CB93D0" w14:textId="77777777" w:rsidR="000E4B0F" w:rsidRDefault="000E4B0F" w:rsidP="00581041">
      <w:pPr>
        <w:rPr>
          <w:rFonts w:ascii="Arial" w:hAnsi="Arial" w:cs="Arial"/>
          <w:b/>
          <w:bCs/>
        </w:rPr>
      </w:pPr>
    </w:p>
    <w:p w14:paraId="4DC8C489" w14:textId="77777777" w:rsidR="000E4B0F" w:rsidRDefault="000E4B0F" w:rsidP="00581041">
      <w:pPr>
        <w:rPr>
          <w:rFonts w:ascii="Arial" w:hAnsi="Arial" w:cs="Arial"/>
          <w:b/>
          <w:bCs/>
        </w:rPr>
      </w:pPr>
    </w:p>
    <w:p w14:paraId="709343C4" w14:textId="77777777" w:rsidR="000E4B0F" w:rsidRDefault="000E4B0F" w:rsidP="00581041">
      <w:pPr>
        <w:rPr>
          <w:rFonts w:ascii="Arial" w:hAnsi="Arial" w:cs="Arial"/>
          <w:b/>
          <w:bCs/>
        </w:rPr>
      </w:pPr>
    </w:p>
    <w:p w14:paraId="12E3AB22" w14:textId="42F5CADF" w:rsidR="008A204C" w:rsidRDefault="008A204C" w:rsidP="008A204C">
      <w:pPr>
        <w:spacing w:after="160" w:line="259" w:lineRule="auto"/>
        <w:rPr>
          <w:rFonts w:ascii="Arial" w:hAnsi="Arial" w:cs="Arial"/>
          <w:b/>
          <w:bCs/>
        </w:rPr>
      </w:pPr>
      <w:r w:rsidRPr="00285ED8">
        <w:rPr>
          <w:rFonts w:ascii="Arial" w:hAnsi="Arial" w:cs="Arial"/>
          <w:b/>
          <w:bCs/>
        </w:rPr>
        <w:lastRenderedPageBreak/>
        <w:t xml:space="preserve">Appendix </w:t>
      </w:r>
      <w:r>
        <w:rPr>
          <w:rFonts w:ascii="Arial" w:hAnsi="Arial" w:cs="Arial"/>
          <w:b/>
          <w:bCs/>
        </w:rPr>
        <w:t xml:space="preserve">F – </w:t>
      </w:r>
      <w:bookmarkStart w:id="30" w:name="_Hlk113112024"/>
      <w:r>
        <w:rPr>
          <w:rFonts w:ascii="Arial" w:hAnsi="Arial" w:cs="Arial"/>
          <w:b/>
          <w:bCs/>
        </w:rPr>
        <w:t>Lewin’s change model</w:t>
      </w:r>
      <w:bookmarkEnd w:id="30"/>
    </w:p>
    <w:p w14:paraId="78C2D6DF" w14:textId="77777777" w:rsidR="000E4B0F" w:rsidRDefault="000E4B0F" w:rsidP="00581041">
      <w:pPr>
        <w:rPr>
          <w:rFonts w:ascii="Arial" w:hAnsi="Arial" w:cs="Arial"/>
          <w:b/>
          <w:bCs/>
        </w:rPr>
      </w:pPr>
    </w:p>
    <w:p w14:paraId="2FE0414C" w14:textId="18D8E228" w:rsidR="000E4B0F" w:rsidRDefault="00951E0A" w:rsidP="00951E0A">
      <w:pPr>
        <w:jc w:val="center"/>
        <w:rPr>
          <w:rFonts w:ascii="Arial" w:hAnsi="Arial" w:cs="Arial"/>
          <w:b/>
          <w:bCs/>
        </w:rPr>
      </w:pPr>
      <w:r>
        <w:rPr>
          <w:rFonts w:ascii="Arial" w:hAnsi="Arial" w:cs="Arial"/>
          <w:b/>
          <w:bCs/>
          <w:noProof/>
        </w:rPr>
        <w:drawing>
          <wp:inline distT="0" distB="0" distL="0" distR="0" wp14:anchorId="55724C84" wp14:editId="747EFD63">
            <wp:extent cx="6151245" cy="6840220"/>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51245" cy="6840220"/>
                    </a:xfrm>
                    <a:prstGeom prst="rect">
                      <a:avLst/>
                    </a:prstGeom>
                    <a:noFill/>
                  </pic:spPr>
                </pic:pic>
              </a:graphicData>
            </a:graphic>
          </wp:inline>
        </w:drawing>
      </w:r>
    </w:p>
    <w:p w14:paraId="2FC87972" w14:textId="77777777" w:rsidR="000E4B0F" w:rsidRDefault="000E4B0F" w:rsidP="00581041">
      <w:pPr>
        <w:rPr>
          <w:rFonts w:ascii="Arial" w:hAnsi="Arial" w:cs="Arial"/>
          <w:b/>
          <w:bCs/>
        </w:rPr>
      </w:pPr>
    </w:p>
    <w:p w14:paraId="30C25F17" w14:textId="77777777" w:rsidR="000E4B0F" w:rsidRDefault="000E4B0F" w:rsidP="00581041">
      <w:pPr>
        <w:rPr>
          <w:rFonts w:ascii="Arial" w:hAnsi="Arial" w:cs="Arial"/>
          <w:b/>
          <w:bCs/>
        </w:rPr>
      </w:pPr>
    </w:p>
    <w:p w14:paraId="05831D47" w14:textId="544742D1" w:rsidR="000E4B0F" w:rsidRPr="00E6145D" w:rsidRDefault="00E6145D" w:rsidP="00581041">
      <w:pPr>
        <w:rPr>
          <w:rFonts w:ascii="Arial" w:hAnsi="Arial" w:cs="Arial"/>
        </w:rPr>
      </w:pPr>
      <w:r w:rsidRPr="00E6145D">
        <w:rPr>
          <w:rFonts w:ascii="Arial" w:hAnsi="Arial" w:cs="Arial"/>
        </w:rPr>
        <w:t>(Lewin, 1947)</w:t>
      </w:r>
    </w:p>
    <w:p w14:paraId="2EF5D04C" w14:textId="77777777" w:rsidR="000E4B0F" w:rsidRDefault="000E4B0F" w:rsidP="00581041">
      <w:pPr>
        <w:rPr>
          <w:rFonts w:ascii="Arial" w:hAnsi="Arial" w:cs="Arial"/>
          <w:b/>
          <w:bCs/>
        </w:rPr>
      </w:pPr>
    </w:p>
    <w:p w14:paraId="13BBBB46" w14:textId="77777777" w:rsidR="000E4B0F" w:rsidRDefault="000E4B0F" w:rsidP="00581041">
      <w:pPr>
        <w:rPr>
          <w:rFonts w:ascii="Arial" w:hAnsi="Arial" w:cs="Arial"/>
          <w:b/>
          <w:bCs/>
        </w:rPr>
      </w:pPr>
    </w:p>
    <w:p w14:paraId="17C514A1" w14:textId="77777777" w:rsidR="004D4A6A" w:rsidRDefault="004D4A6A" w:rsidP="004D4A6A">
      <w:pPr>
        <w:rPr>
          <w:rFonts w:ascii="Arial" w:hAnsi="Arial" w:cs="Arial"/>
          <w:b/>
          <w:bCs/>
        </w:rPr>
      </w:pPr>
      <w:r>
        <w:rPr>
          <w:rFonts w:ascii="Arial" w:hAnsi="Arial" w:cs="Arial"/>
          <w:b/>
          <w:bCs/>
        </w:rPr>
        <w:lastRenderedPageBreak/>
        <w:t xml:space="preserve">Appendix G - </w:t>
      </w:r>
      <w:bookmarkStart w:id="31" w:name="_Hlk113112097"/>
      <w:r w:rsidRPr="00793EF1">
        <w:rPr>
          <w:rFonts w:ascii="Arial" w:hAnsi="Arial" w:cs="Arial"/>
          <w:b/>
          <w:bCs/>
        </w:rPr>
        <w:t>Kotter’s 8 step change model</w:t>
      </w:r>
    </w:p>
    <w:bookmarkEnd w:id="31"/>
    <w:p w14:paraId="41123C84" w14:textId="77777777" w:rsidR="000E4B0F" w:rsidRDefault="000E4B0F" w:rsidP="00581041">
      <w:pPr>
        <w:rPr>
          <w:rFonts w:ascii="Arial" w:hAnsi="Arial" w:cs="Arial"/>
          <w:b/>
          <w:bCs/>
        </w:rPr>
      </w:pPr>
    </w:p>
    <w:p w14:paraId="212C838A" w14:textId="77777777" w:rsidR="000E4B0F" w:rsidRDefault="000E4B0F" w:rsidP="00581041">
      <w:pPr>
        <w:rPr>
          <w:rFonts w:ascii="Arial" w:hAnsi="Arial" w:cs="Arial"/>
          <w:b/>
          <w:bCs/>
        </w:rPr>
      </w:pPr>
    </w:p>
    <w:p w14:paraId="1214B62C" w14:textId="77777777" w:rsidR="000E4B0F" w:rsidRDefault="000E4B0F" w:rsidP="00581041">
      <w:pPr>
        <w:rPr>
          <w:rFonts w:ascii="Arial" w:hAnsi="Arial" w:cs="Arial"/>
          <w:b/>
          <w:bCs/>
        </w:rPr>
      </w:pPr>
    </w:p>
    <w:p w14:paraId="1636D648" w14:textId="77777777" w:rsidR="000E4B0F" w:rsidRDefault="000E4B0F" w:rsidP="00581041">
      <w:pPr>
        <w:rPr>
          <w:rFonts w:ascii="Arial" w:hAnsi="Arial" w:cs="Arial"/>
          <w:b/>
          <w:bCs/>
        </w:rPr>
      </w:pPr>
    </w:p>
    <w:p w14:paraId="081372D6" w14:textId="1133E45A" w:rsidR="000E4B0F" w:rsidRDefault="008C2DE0" w:rsidP="00FF51AF">
      <w:pPr>
        <w:jc w:val="center"/>
        <w:rPr>
          <w:rFonts w:ascii="Arial" w:hAnsi="Arial" w:cs="Arial"/>
          <w:b/>
          <w:bCs/>
        </w:rPr>
      </w:pPr>
      <w:r>
        <w:rPr>
          <w:rFonts w:ascii="Arial" w:hAnsi="Arial" w:cs="Arial"/>
          <w:b/>
          <w:bCs/>
          <w:noProof/>
        </w:rPr>
        <w:drawing>
          <wp:inline distT="0" distB="0" distL="0" distR="0" wp14:anchorId="769FBC31" wp14:editId="07BF2571">
            <wp:extent cx="6680855" cy="454306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97207" cy="4554183"/>
                    </a:xfrm>
                    <a:prstGeom prst="rect">
                      <a:avLst/>
                    </a:prstGeom>
                    <a:noFill/>
                  </pic:spPr>
                </pic:pic>
              </a:graphicData>
            </a:graphic>
          </wp:inline>
        </w:drawing>
      </w:r>
    </w:p>
    <w:p w14:paraId="5EE01635" w14:textId="77777777" w:rsidR="000E4B0F" w:rsidRDefault="000E4B0F" w:rsidP="00581041">
      <w:pPr>
        <w:rPr>
          <w:rFonts w:ascii="Arial" w:hAnsi="Arial" w:cs="Arial"/>
          <w:b/>
          <w:bCs/>
        </w:rPr>
      </w:pPr>
    </w:p>
    <w:p w14:paraId="5F9EF303" w14:textId="77777777" w:rsidR="000E4B0F" w:rsidRDefault="000E4B0F" w:rsidP="00581041">
      <w:pPr>
        <w:rPr>
          <w:rFonts w:ascii="Arial" w:hAnsi="Arial" w:cs="Arial"/>
          <w:b/>
          <w:bCs/>
        </w:rPr>
      </w:pPr>
    </w:p>
    <w:p w14:paraId="227B2365" w14:textId="77777777" w:rsidR="000E4B0F" w:rsidRDefault="000E4B0F" w:rsidP="00581041">
      <w:pPr>
        <w:rPr>
          <w:rFonts w:ascii="Arial" w:hAnsi="Arial" w:cs="Arial"/>
          <w:b/>
          <w:bCs/>
        </w:rPr>
      </w:pPr>
    </w:p>
    <w:p w14:paraId="2FA46ED8" w14:textId="77777777" w:rsidR="000E4B0F" w:rsidRDefault="000E4B0F" w:rsidP="00581041">
      <w:pPr>
        <w:rPr>
          <w:rFonts w:ascii="Arial" w:hAnsi="Arial" w:cs="Arial"/>
          <w:b/>
          <w:bCs/>
        </w:rPr>
      </w:pPr>
    </w:p>
    <w:p w14:paraId="0F182A88" w14:textId="77777777" w:rsidR="000E4B0F" w:rsidRDefault="000E4B0F" w:rsidP="00581041">
      <w:pPr>
        <w:rPr>
          <w:rFonts w:ascii="Arial" w:hAnsi="Arial" w:cs="Arial"/>
          <w:b/>
          <w:bCs/>
        </w:rPr>
      </w:pPr>
    </w:p>
    <w:p w14:paraId="66A46815" w14:textId="77777777" w:rsidR="000E4B0F" w:rsidRDefault="000E4B0F" w:rsidP="00581041">
      <w:pPr>
        <w:rPr>
          <w:rFonts w:ascii="Arial" w:hAnsi="Arial" w:cs="Arial"/>
          <w:b/>
          <w:bCs/>
        </w:rPr>
      </w:pPr>
    </w:p>
    <w:p w14:paraId="612746EF" w14:textId="09A452C3" w:rsidR="000E4B0F" w:rsidRPr="00E6145D" w:rsidRDefault="00E6145D" w:rsidP="00581041">
      <w:pPr>
        <w:rPr>
          <w:rFonts w:ascii="Arial" w:hAnsi="Arial" w:cs="Arial"/>
        </w:rPr>
      </w:pPr>
      <w:r w:rsidRPr="00E6145D">
        <w:rPr>
          <w:rFonts w:ascii="Arial" w:hAnsi="Arial" w:cs="Arial"/>
        </w:rPr>
        <w:t>(Kotter, 2002)</w:t>
      </w:r>
    </w:p>
    <w:p w14:paraId="38FDDC1E" w14:textId="77777777" w:rsidR="000E4B0F" w:rsidRDefault="000E4B0F" w:rsidP="00581041">
      <w:pPr>
        <w:rPr>
          <w:rFonts w:ascii="Arial" w:hAnsi="Arial" w:cs="Arial"/>
          <w:b/>
          <w:bCs/>
        </w:rPr>
      </w:pPr>
    </w:p>
    <w:p w14:paraId="4E6CC490" w14:textId="77777777" w:rsidR="000E4B0F" w:rsidRDefault="000E4B0F" w:rsidP="00581041">
      <w:pPr>
        <w:rPr>
          <w:rFonts w:ascii="Arial" w:hAnsi="Arial" w:cs="Arial"/>
          <w:b/>
          <w:bCs/>
        </w:rPr>
      </w:pPr>
    </w:p>
    <w:p w14:paraId="2D7015F2" w14:textId="77777777" w:rsidR="000E4B0F" w:rsidRDefault="000E4B0F" w:rsidP="00581041">
      <w:pPr>
        <w:rPr>
          <w:rFonts w:ascii="Arial" w:hAnsi="Arial" w:cs="Arial"/>
          <w:b/>
          <w:bCs/>
        </w:rPr>
      </w:pPr>
    </w:p>
    <w:p w14:paraId="50E239C6" w14:textId="77777777" w:rsidR="00CC29F0" w:rsidRDefault="00CC29F0" w:rsidP="00581041">
      <w:pPr>
        <w:rPr>
          <w:rFonts w:ascii="Arial" w:hAnsi="Arial" w:cs="Arial"/>
          <w:b/>
          <w:bCs/>
        </w:rPr>
      </w:pPr>
    </w:p>
    <w:p w14:paraId="501F32BD" w14:textId="77777777" w:rsidR="00CC29F0" w:rsidRDefault="00CC29F0" w:rsidP="00581041">
      <w:pPr>
        <w:rPr>
          <w:rFonts w:ascii="Arial" w:hAnsi="Arial" w:cs="Arial"/>
          <w:b/>
          <w:bCs/>
        </w:rPr>
      </w:pPr>
    </w:p>
    <w:p w14:paraId="5386C3DC" w14:textId="77777777" w:rsidR="00CC29F0" w:rsidRDefault="00CC29F0" w:rsidP="00581041">
      <w:pPr>
        <w:rPr>
          <w:rFonts w:ascii="Arial" w:hAnsi="Arial" w:cs="Arial"/>
          <w:b/>
          <w:bCs/>
        </w:rPr>
      </w:pPr>
    </w:p>
    <w:p w14:paraId="5BB7232D" w14:textId="77777777" w:rsidR="00CC29F0" w:rsidRDefault="00CC29F0" w:rsidP="00581041">
      <w:pPr>
        <w:rPr>
          <w:rFonts w:ascii="Arial" w:hAnsi="Arial" w:cs="Arial"/>
          <w:b/>
          <w:bCs/>
        </w:rPr>
      </w:pPr>
    </w:p>
    <w:p w14:paraId="3240899F" w14:textId="77777777" w:rsidR="00CC29F0" w:rsidRDefault="00CC29F0" w:rsidP="00581041">
      <w:pPr>
        <w:rPr>
          <w:rFonts w:ascii="Arial" w:hAnsi="Arial" w:cs="Arial"/>
          <w:b/>
          <w:bCs/>
        </w:rPr>
      </w:pPr>
    </w:p>
    <w:p w14:paraId="3A290D4A" w14:textId="77777777" w:rsidR="00CC29F0" w:rsidRDefault="00CC29F0" w:rsidP="00581041">
      <w:pPr>
        <w:rPr>
          <w:rFonts w:ascii="Arial" w:hAnsi="Arial" w:cs="Arial"/>
          <w:b/>
          <w:bCs/>
        </w:rPr>
      </w:pPr>
    </w:p>
    <w:p w14:paraId="5DF901F9" w14:textId="611DAD4A" w:rsidR="000E4B0F" w:rsidRDefault="00FF51AF" w:rsidP="00581041">
      <w:pPr>
        <w:rPr>
          <w:rFonts w:ascii="Arial" w:hAnsi="Arial" w:cs="Arial"/>
          <w:b/>
          <w:bCs/>
        </w:rPr>
      </w:pPr>
      <w:r w:rsidRPr="00FF51AF">
        <w:rPr>
          <w:rFonts w:ascii="Arial" w:hAnsi="Arial" w:cs="Arial"/>
          <w:b/>
          <w:bCs/>
        </w:rPr>
        <w:lastRenderedPageBreak/>
        <w:t xml:space="preserve">Appendix </w:t>
      </w:r>
      <w:r w:rsidR="00B67E76">
        <w:rPr>
          <w:rFonts w:ascii="Arial" w:hAnsi="Arial" w:cs="Arial"/>
          <w:b/>
          <w:bCs/>
        </w:rPr>
        <w:t>H</w:t>
      </w:r>
      <w:r w:rsidRPr="00FF51AF">
        <w:rPr>
          <w:rFonts w:ascii="Arial" w:hAnsi="Arial" w:cs="Arial"/>
          <w:b/>
          <w:bCs/>
        </w:rPr>
        <w:t xml:space="preserve"> – </w:t>
      </w:r>
      <w:bookmarkStart w:id="32" w:name="_Hlk113112066"/>
      <w:r w:rsidRPr="00FF51AF">
        <w:rPr>
          <w:rFonts w:ascii="Arial" w:hAnsi="Arial" w:cs="Arial"/>
          <w:b/>
          <w:bCs/>
        </w:rPr>
        <w:t>Lewin</w:t>
      </w:r>
      <w:r w:rsidR="00C25361">
        <w:rPr>
          <w:rFonts w:ascii="Arial" w:hAnsi="Arial" w:cs="Arial"/>
          <w:b/>
          <w:bCs/>
        </w:rPr>
        <w:t xml:space="preserve"> model</w:t>
      </w:r>
      <w:r w:rsidRPr="00FF51AF">
        <w:rPr>
          <w:rFonts w:ascii="Arial" w:hAnsi="Arial" w:cs="Arial"/>
          <w:b/>
          <w:bCs/>
        </w:rPr>
        <w:t xml:space="preserve"> vs. Kotter</w:t>
      </w:r>
      <w:r w:rsidR="00C25361">
        <w:rPr>
          <w:rFonts w:ascii="Arial" w:hAnsi="Arial" w:cs="Arial"/>
          <w:b/>
          <w:bCs/>
        </w:rPr>
        <w:t xml:space="preserve"> model</w:t>
      </w:r>
      <w:bookmarkEnd w:id="32"/>
    </w:p>
    <w:p w14:paraId="4E952035" w14:textId="77777777" w:rsidR="000E4B0F" w:rsidRDefault="000E4B0F" w:rsidP="00581041">
      <w:pPr>
        <w:rPr>
          <w:rFonts w:ascii="Arial" w:hAnsi="Arial" w:cs="Arial"/>
          <w:b/>
          <w:bCs/>
        </w:rPr>
      </w:pPr>
    </w:p>
    <w:p w14:paraId="3575F25F" w14:textId="77777777" w:rsidR="000E4B0F" w:rsidRDefault="000E4B0F" w:rsidP="00581041">
      <w:pPr>
        <w:rPr>
          <w:rFonts w:ascii="Arial" w:hAnsi="Arial" w:cs="Arial"/>
          <w:b/>
          <w:bCs/>
        </w:rPr>
      </w:pPr>
    </w:p>
    <w:p w14:paraId="13B6D72A" w14:textId="77777777" w:rsidR="000E4B0F" w:rsidRDefault="000E4B0F" w:rsidP="00581041">
      <w:pPr>
        <w:rPr>
          <w:rFonts w:ascii="Arial" w:hAnsi="Arial" w:cs="Arial"/>
          <w:b/>
          <w:bCs/>
        </w:rPr>
      </w:pPr>
    </w:p>
    <w:p w14:paraId="24BC3F92" w14:textId="77777777" w:rsidR="000E4B0F" w:rsidRDefault="000E4B0F" w:rsidP="00581041">
      <w:pPr>
        <w:rPr>
          <w:rFonts w:ascii="Arial" w:hAnsi="Arial" w:cs="Arial"/>
          <w:b/>
          <w:bCs/>
        </w:rPr>
      </w:pPr>
    </w:p>
    <w:p w14:paraId="71009AAF" w14:textId="1E54BDF3" w:rsidR="000E4B0F" w:rsidRDefault="00B67E76" w:rsidP="00B67E76">
      <w:pPr>
        <w:jc w:val="center"/>
        <w:rPr>
          <w:rFonts w:ascii="Arial" w:hAnsi="Arial" w:cs="Arial"/>
          <w:b/>
          <w:bCs/>
        </w:rPr>
      </w:pPr>
      <w:r>
        <w:rPr>
          <w:rFonts w:ascii="Arial" w:hAnsi="Arial" w:cs="Arial"/>
          <w:b/>
          <w:bCs/>
          <w:noProof/>
        </w:rPr>
        <w:drawing>
          <wp:inline distT="0" distB="0" distL="0" distR="0" wp14:anchorId="2F55CDD4" wp14:editId="415F13CB">
            <wp:extent cx="5816278" cy="360274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27415" cy="3609648"/>
                    </a:xfrm>
                    <a:prstGeom prst="rect">
                      <a:avLst/>
                    </a:prstGeom>
                    <a:noFill/>
                  </pic:spPr>
                </pic:pic>
              </a:graphicData>
            </a:graphic>
          </wp:inline>
        </w:drawing>
      </w:r>
    </w:p>
    <w:p w14:paraId="5B420C17" w14:textId="77777777" w:rsidR="000E4B0F" w:rsidRDefault="000E4B0F" w:rsidP="00581041">
      <w:pPr>
        <w:rPr>
          <w:rFonts w:ascii="Arial" w:hAnsi="Arial" w:cs="Arial"/>
          <w:b/>
          <w:bCs/>
        </w:rPr>
      </w:pPr>
    </w:p>
    <w:p w14:paraId="3CF60A2F" w14:textId="77777777" w:rsidR="000E4B0F" w:rsidRDefault="000E4B0F" w:rsidP="00581041">
      <w:pPr>
        <w:rPr>
          <w:rFonts w:ascii="Arial" w:hAnsi="Arial" w:cs="Arial"/>
          <w:b/>
          <w:bCs/>
        </w:rPr>
      </w:pPr>
    </w:p>
    <w:p w14:paraId="5E362C27" w14:textId="77777777" w:rsidR="000E4B0F" w:rsidRDefault="000E4B0F" w:rsidP="00581041">
      <w:pPr>
        <w:rPr>
          <w:rFonts w:ascii="Arial" w:hAnsi="Arial" w:cs="Arial"/>
          <w:b/>
          <w:bCs/>
        </w:rPr>
      </w:pPr>
    </w:p>
    <w:p w14:paraId="0398A545" w14:textId="77777777" w:rsidR="000E4B0F" w:rsidRDefault="000E4B0F" w:rsidP="00581041">
      <w:pPr>
        <w:rPr>
          <w:rFonts w:ascii="Arial" w:hAnsi="Arial" w:cs="Arial"/>
          <w:b/>
          <w:bCs/>
        </w:rPr>
      </w:pPr>
    </w:p>
    <w:p w14:paraId="0010D95E" w14:textId="77777777" w:rsidR="000E4B0F" w:rsidRDefault="000E4B0F" w:rsidP="00581041">
      <w:pPr>
        <w:rPr>
          <w:rFonts w:ascii="Arial" w:hAnsi="Arial" w:cs="Arial"/>
          <w:b/>
          <w:bCs/>
        </w:rPr>
      </w:pPr>
    </w:p>
    <w:p w14:paraId="518718E9" w14:textId="77777777" w:rsidR="000E4B0F" w:rsidRDefault="000E4B0F" w:rsidP="00581041">
      <w:pPr>
        <w:rPr>
          <w:rFonts w:ascii="Arial" w:hAnsi="Arial" w:cs="Arial"/>
          <w:b/>
          <w:bCs/>
        </w:rPr>
      </w:pPr>
    </w:p>
    <w:p w14:paraId="3BCE4209" w14:textId="77777777" w:rsidR="000E4B0F" w:rsidRDefault="000E4B0F" w:rsidP="00581041">
      <w:pPr>
        <w:rPr>
          <w:rFonts w:ascii="Arial" w:hAnsi="Arial" w:cs="Arial"/>
          <w:b/>
          <w:bCs/>
        </w:rPr>
      </w:pPr>
    </w:p>
    <w:p w14:paraId="0537F42F" w14:textId="77777777" w:rsidR="000E4B0F" w:rsidRDefault="000E4B0F" w:rsidP="00581041">
      <w:pPr>
        <w:rPr>
          <w:rFonts w:ascii="Arial" w:hAnsi="Arial" w:cs="Arial"/>
          <w:b/>
          <w:bCs/>
        </w:rPr>
      </w:pPr>
    </w:p>
    <w:p w14:paraId="5263DA9A" w14:textId="77777777" w:rsidR="000E4B0F" w:rsidRDefault="000E4B0F" w:rsidP="00581041">
      <w:pPr>
        <w:rPr>
          <w:rFonts w:ascii="Arial" w:hAnsi="Arial" w:cs="Arial"/>
          <w:b/>
          <w:bCs/>
        </w:rPr>
      </w:pPr>
    </w:p>
    <w:p w14:paraId="5CE61ADC" w14:textId="77777777" w:rsidR="000E4B0F" w:rsidRDefault="000E4B0F" w:rsidP="00581041">
      <w:pPr>
        <w:rPr>
          <w:rFonts w:ascii="Arial" w:hAnsi="Arial" w:cs="Arial"/>
          <w:b/>
          <w:bCs/>
        </w:rPr>
      </w:pPr>
    </w:p>
    <w:p w14:paraId="01C80976" w14:textId="77777777" w:rsidR="000E4B0F" w:rsidRDefault="000E4B0F" w:rsidP="00581041">
      <w:pPr>
        <w:rPr>
          <w:rFonts w:ascii="Arial" w:hAnsi="Arial" w:cs="Arial"/>
          <w:b/>
          <w:bCs/>
        </w:rPr>
      </w:pPr>
    </w:p>
    <w:p w14:paraId="436F431F" w14:textId="77777777" w:rsidR="000E4B0F" w:rsidRDefault="000E4B0F" w:rsidP="00581041">
      <w:pPr>
        <w:rPr>
          <w:rFonts w:ascii="Arial" w:hAnsi="Arial" w:cs="Arial"/>
          <w:b/>
          <w:bCs/>
        </w:rPr>
      </w:pPr>
    </w:p>
    <w:p w14:paraId="1DD06CD8" w14:textId="77777777" w:rsidR="000E4B0F" w:rsidRDefault="000E4B0F" w:rsidP="00581041">
      <w:pPr>
        <w:rPr>
          <w:rFonts w:ascii="Arial" w:hAnsi="Arial" w:cs="Arial"/>
          <w:b/>
          <w:bCs/>
        </w:rPr>
      </w:pPr>
    </w:p>
    <w:p w14:paraId="081DC717" w14:textId="5F05974B" w:rsidR="000E4B0F" w:rsidRPr="00E6145D" w:rsidRDefault="00E6145D" w:rsidP="00581041">
      <w:pPr>
        <w:rPr>
          <w:rFonts w:ascii="Arial" w:hAnsi="Arial" w:cs="Arial"/>
        </w:rPr>
      </w:pPr>
      <w:r w:rsidRPr="00E6145D">
        <w:rPr>
          <w:rFonts w:ascii="Arial" w:hAnsi="Arial" w:cs="Arial"/>
        </w:rPr>
        <w:t>(</w:t>
      </w:r>
      <w:proofErr w:type="spellStart"/>
      <w:r w:rsidRPr="00E6145D">
        <w:rPr>
          <w:rFonts w:ascii="Arial" w:hAnsi="Arial" w:cs="Arial"/>
        </w:rPr>
        <w:t>Puresevic</w:t>
      </w:r>
      <w:proofErr w:type="spellEnd"/>
      <w:r w:rsidRPr="00E6145D">
        <w:rPr>
          <w:rFonts w:ascii="Arial" w:hAnsi="Arial" w:cs="Arial"/>
        </w:rPr>
        <w:t>, 2022)</w:t>
      </w:r>
    </w:p>
    <w:p w14:paraId="286FFD17" w14:textId="77777777" w:rsidR="000E4B0F" w:rsidRDefault="000E4B0F" w:rsidP="00581041">
      <w:pPr>
        <w:rPr>
          <w:rFonts w:ascii="Arial" w:hAnsi="Arial" w:cs="Arial"/>
          <w:b/>
          <w:bCs/>
        </w:rPr>
      </w:pPr>
    </w:p>
    <w:p w14:paraId="080ABE5D" w14:textId="77777777" w:rsidR="000E4B0F" w:rsidRDefault="000E4B0F" w:rsidP="00581041">
      <w:pPr>
        <w:rPr>
          <w:rFonts w:ascii="Arial" w:hAnsi="Arial" w:cs="Arial"/>
          <w:b/>
          <w:bCs/>
        </w:rPr>
      </w:pPr>
    </w:p>
    <w:p w14:paraId="678BCDF1" w14:textId="77777777" w:rsidR="000E4B0F" w:rsidRDefault="000E4B0F" w:rsidP="00581041">
      <w:pPr>
        <w:rPr>
          <w:rFonts w:ascii="Arial" w:hAnsi="Arial" w:cs="Arial"/>
          <w:b/>
          <w:bCs/>
        </w:rPr>
      </w:pPr>
    </w:p>
    <w:p w14:paraId="3ADF8DA2" w14:textId="77777777" w:rsidR="000E4B0F" w:rsidRDefault="000E4B0F" w:rsidP="00581041">
      <w:pPr>
        <w:rPr>
          <w:rFonts w:ascii="Arial" w:hAnsi="Arial" w:cs="Arial"/>
          <w:b/>
          <w:bCs/>
        </w:rPr>
      </w:pPr>
    </w:p>
    <w:p w14:paraId="70EEB963" w14:textId="77777777" w:rsidR="000E4B0F" w:rsidRDefault="000E4B0F" w:rsidP="00581041">
      <w:pPr>
        <w:rPr>
          <w:rFonts w:ascii="Arial" w:hAnsi="Arial" w:cs="Arial"/>
          <w:b/>
          <w:bCs/>
        </w:rPr>
      </w:pPr>
    </w:p>
    <w:p w14:paraId="02F330AC" w14:textId="77777777" w:rsidR="000E4B0F" w:rsidRDefault="000E4B0F" w:rsidP="00581041">
      <w:pPr>
        <w:rPr>
          <w:rFonts w:ascii="Arial" w:hAnsi="Arial" w:cs="Arial"/>
          <w:b/>
          <w:bCs/>
        </w:rPr>
      </w:pPr>
    </w:p>
    <w:p w14:paraId="575D4CBE" w14:textId="77777777" w:rsidR="000E4B0F" w:rsidRDefault="000E4B0F" w:rsidP="00581041">
      <w:pPr>
        <w:rPr>
          <w:rFonts w:ascii="Arial" w:hAnsi="Arial" w:cs="Arial"/>
          <w:b/>
          <w:bCs/>
        </w:rPr>
      </w:pPr>
    </w:p>
    <w:p w14:paraId="49549EF9" w14:textId="17FE2F3D" w:rsidR="000E4B0F" w:rsidRDefault="002B72D2" w:rsidP="00581041">
      <w:pPr>
        <w:rPr>
          <w:rFonts w:ascii="Arial" w:hAnsi="Arial" w:cs="Arial"/>
          <w:b/>
          <w:bCs/>
        </w:rPr>
      </w:pPr>
      <w:r w:rsidRPr="002B72D2">
        <w:rPr>
          <w:rFonts w:ascii="Arial" w:hAnsi="Arial" w:cs="Arial"/>
          <w:b/>
          <w:bCs/>
        </w:rPr>
        <w:lastRenderedPageBreak/>
        <w:t>Appendix</w:t>
      </w:r>
      <w:r>
        <w:rPr>
          <w:rFonts w:ascii="Arial" w:hAnsi="Arial" w:cs="Arial"/>
          <w:b/>
          <w:bCs/>
        </w:rPr>
        <w:t xml:space="preserve"> I</w:t>
      </w:r>
      <w:r w:rsidRPr="002B72D2">
        <w:rPr>
          <w:rFonts w:ascii="Arial" w:hAnsi="Arial" w:cs="Arial"/>
          <w:b/>
          <w:bCs/>
        </w:rPr>
        <w:t xml:space="preserve"> – </w:t>
      </w:r>
      <w:bookmarkStart w:id="33" w:name="_Hlk113112130"/>
      <w:r>
        <w:rPr>
          <w:rFonts w:ascii="Arial" w:hAnsi="Arial" w:cs="Arial"/>
          <w:b/>
          <w:bCs/>
        </w:rPr>
        <w:t>Kotter’s</w:t>
      </w:r>
      <w:r w:rsidRPr="002B72D2">
        <w:rPr>
          <w:rFonts w:ascii="Arial" w:hAnsi="Arial" w:cs="Arial"/>
          <w:b/>
          <w:bCs/>
        </w:rPr>
        <w:t xml:space="preserve"> change</w:t>
      </w:r>
      <w:r>
        <w:rPr>
          <w:rFonts w:ascii="Arial" w:hAnsi="Arial" w:cs="Arial"/>
          <w:b/>
          <w:bCs/>
        </w:rPr>
        <w:t xml:space="preserve"> in the Accident &amp; Emergency follow up appointment booking</w:t>
      </w:r>
      <w:r w:rsidR="000E090E">
        <w:rPr>
          <w:rFonts w:ascii="Arial" w:hAnsi="Arial" w:cs="Arial"/>
          <w:b/>
          <w:bCs/>
        </w:rPr>
        <w:t xml:space="preserve"> process</w:t>
      </w:r>
    </w:p>
    <w:bookmarkEnd w:id="33"/>
    <w:p w14:paraId="5DB778DD" w14:textId="77777777" w:rsidR="000E4B0F" w:rsidRDefault="000E4B0F" w:rsidP="00581041">
      <w:pPr>
        <w:rPr>
          <w:rFonts w:ascii="Arial" w:hAnsi="Arial" w:cs="Arial"/>
          <w:b/>
          <w:bCs/>
        </w:rPr>
      </w:pPr>
    </w:p>
    <w:p w14:paraId="621C808C" w14:textId="77777777" w:rsidR="000E4B0F" w:rsidRDefault="000E4B0F" w:rsidP="00581041">
      <w:pPr>
        <w:rPr>
          <w:rFonts w:ascii="Arial" w:hAnsi="Arial" w:cs="Arial"/>
          <w:b/>
          <w:bCs/>
        </w:rPr>
      </w:pPr>
    </w:p>
    <w:p w14:paraId="13817263" w14:textId="77777777" w:rsidR="000E4B0F" w:rsidRDefault="000E4B0F" w:rsidP="00581041">
      <w:pPr>
        <w:rPr>
          <w:rFonts w:ascii="Arial" w:hAnsi="Arial" w:cs="Arial"/>
          <w:b/>
          <w:bCs/>
        </w:rPr>
      </w:pPr>
    </w:p>
    <w:p w14:paraId="79890FFF" w14:textId="77777777" w:rsidR="000E4B0F" w:rsidRDefault="000E4B0F" w:rsidP="00581041">
      <w:pPr>
        <w:rPr>
          <w:rFonts w:ascii="Arial" w:hAnsi="Arial" w:cs="Arial"/>
          <w:b/>
          <w:bCs/>
        </w:rPr>
      </w:pPr>
    </w:p>
    <w:p w14:paraId="63B237E7" w14:textId="77777777" w:rsidR="000E4B0F" w:rsidRDefault="000E4B0F" w:rsidP="00581041">
      <w:pPr>
        <w:rPr>
          <w:rFonts w:ascii="Arial" w:hAnsi="Arial" w:cs="Arial"/>
          <w:b/>
          <w:bCs/>
        </w:rPr>
      </w:pPr>
    </w:p>
    <w:p w14:paraId="6D91007E" w14:textId="65BE5302" w:rsidR="000E4B0F" w:rsidRDefault="00F60EB9" w:rsidP="00581041">
      <w:pPr>
        <w:rPr>
          <w:rFonts w:ascii="Arial" w:hAnsi="Arial" w:cs="Arial"/>
          <w:b/>
          <w:bCs/>
        </w:rPr>
      </w:pPr>
      <w:r>
        <w:rPr>
          <w:rFonts w:ascii="Arial" w:hAnsi="Arial" w:cs="Arial"/>
          <w:b/>
          <w:bCs/>
          <w:noProof/>
        </w:rPr>
        <w:drawing>
          <wp:inline distT="0" distB="0" distL="0" distR="0" wp14:anchorId="5961B79C" wp14:editId="4A25A5D2">
            <wp:extent cx="6249035" cy="42919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49035" cy="4291965"/>
                    </a:xfrm>
                    <a:prstGeom prst="rect">
                      <a:avLst/>
                    </a:prstGeom>
                    <a:noFill/>
                  </pic:spPr>
                </pic:pic>
              </a:graphicData>
            </a:graphic>
          </wp:inline>
        </w:drawing>
      </w:r>
    </w:p>
    <w:p w14:paraId="456AA11E" w14:textId="77777777" w:rsidR="000E4B0F" w:rsidRDefault="000E4B0F" w:rsidP="00581041">
      <w:pPr>
        <w:rPr>
          <w:rFonts w:ascii="Arial" w:hAnsi="Arial" w:cs="Arial"/>
          <w:b/>
          <w:bCs/>
        </w:rPr>
      </w:pPr>
    </w:p>
    <w:p w14:paraId="59C5A03B" w14:textId="77777777" w:rsidR="000E4B0F" w:rsidRDefault="000E4B0F" w:rsidP="00581041">
      <w:pPr>
        <w:rPr>
          <w:rFonts w:ascii="Arial" w:hAnsi="Arial" w:cs="Arial"/>
          <w:b/>
          <w:bCs/>
        </w:rPr>
      </w:pPr>
    </w:p>
    <w:p w14:paraId="6F71E61D" w14:textId="77777777" w:rsidR="000E4B0F" w:rsidRDefault="000E4B0F" w:rsidP="00581041">
      <w:pPr>
        <w:rPr>
          <w:rFonts w:ascii="Arial" w:hAnsi="Arial" w:cs="Arial"/>
          <w:b/>
          <w:bCs/>
        </w:rPr>
      </w:pPr>
    </w:p>
    <w:p w14:paraId="332F4483" w14:textId="77777777" w:rsidR="000E4B0F" w:rsidRDefault="000E4B0F" w:rsidP="00581041">
      <w:pPr>
        <w:rPr>
          <w:rFonts w:ascii="Arial" w:hAnsi="Arial" w:cs="Arial"/>
          <w:b/>
          <w:bCs/>
        </w:rPr>
      </w:pPr>
    </w:p>
    <w:p w14:paraId="1AB2D2AB" w14:textId="77777777" w:rsidR="000E4B0F" w:rsidRDefault="000E4B0F" w:rsidP="00581041">
      <w:pPr>
        <w:rPr>
          <w:rFonts w:ascii="Arial" w:hAnsi="Arial" w:cs="Arial"/>
          <w:b/>
          <w:bCs/>
        </w:rPr>
      </w:pPr>
    </w:p>
    <w:p w14:paraId="540BEEA5" w14:textId="77777777" w:rsidR="000E4B0F" w:rsidRDefault="000E4B0F" w:rsidP="00581041">
      <w:pPr>
        <w:rPr>
          <w:rFonts w:ascii="Arial" w:hAnsi="Arial" w:cs="Arial"/>
          <w:b/>
          <w:bCs/>
        </w:rPr>
      </w:pPr>
    </w:p>
    <w:p w14:paraId="6DD8DFBC" w14:textId="77777777" w:rsidR="000E4B0F" w:rsidRDefault="000E4B0F" w:rsidP="00581041">
      <w:pPr>
        <w:rPr>
          <w:rFonts w:ascii="Arial" w:hAnsi="Arial" w:cs="Arial"/>
          <w:b/>
          <w:bCs/>
        </w:rPr>
      </w:pPr>
    </w:p>
    <w:p w14:paraId="4F67F733" w14:textId="77777777" w:rsidR="000E4B0F" w:rsidRDefault="000E4B0F" w:rsidP="00581041">
      <w:pPr>
        <w:rPr>
          <w:rFonts w:ascii="Arial" w:hAnsi="Arial" w:cs="Arial"/>
          <w:b/>
          <w:bCs/>
        </w:rPr>
      </w:pPr>
    </w:p>
    <w:p w14:paraId="5F6D7A9F" w14:textId="07DE1B48" w:rsidR="000E4B0F" w:rsidRPr="00E6145D" w:rsidRDefault="00E6145D" w:rsidP="00581041">
      <w:pPr>
        <w:rPr>
          <w:rFonts w:ascii="Arial" w:hAnsi="Arial" w:cs="Arial"/>
        </w:rPr>
      </w:pPr>
      <w:r w:rsidRPr="00E6145D">
        <w:rPr>
          <w:rFonts w:ascii="Arial" w:hAnsi="Arial" w:cs="Arial"/>
        </w:rPr>
        <w:t>(</w:t>
      </w:r>
      <w:proofErr w:type="spellStart"/>
      <w:r w:rsidRPr="00E6145D">
        <w:rPr>
          <w:rFonts w:ascii="Arial" w:hAnsi="Arial" w:cs="Arial"/>
        </w:rPr>
        <w:t>Puresevic</w:t>
      </w:r>
      <w:proofErr w:type="spellEnd"/>
      <w:r w:rsidRPr="00E6145D">
        <w:rPr>
          <w:rFonts w:ascii="Arial" w:hAnsi="Arial" w:cs="Arial"/>
        </w:rPr>
        <w:t>, 2022)</w:t>
      </w:r>
    </w:p>
    <w:p w14:paraId="301A1DE2" w14:textId="77777777" w:rsidR="000E4B0F" w:rsidRDefault="000E4B0F" w:rsidP="00581041">
      <w:pPr>
        <w:rPr>
          <w:rFonts w:ascii="Arial" w:hAnsi="Arial" w:cs="Arial"/>
          <w:b/>
          <w:bCs/>
        </w:rPr>
      </w:pPr>
    </w:p>
    <w:p w14:paraId="19A78A71" w14:textId="77777777" w:rsidR="000E4B0F" w:rsidRDefault="000E4B0F" w:rsidP="00581041">
      <w:pPr>
        <w:rPr>
          <w:rFonts w:ascii="Arial" w:hAnsi="Arial" w:cs="Arial"/>
          <w:b/>
          <w:bCs/>
        </w:rPr>
      </w:pPr>
    </w:p>
    <w:p w14:paraId="26753FAF" w14:textId="77777777" w:rsidR="000E4B0F" w:rsidRDefault="000E4B0F" w:rsidP="00581041">
      <w:pPr>
        <w:rPr>
          <w:rFonts w:ascii="Arial" w:hAnsi="Arial" w:cs="Arial"/>
          <w:b/>
          <w:bCs/>
        </w:rPr>
      </w:pPr>
    </w:p>
    <w:p w14:paraId="02B00BDD" w14:textId="77777777" w:rsidR="000E4B0F" w:rsidRDefault="000E4B0F" w:rsidP="00581041">
      <w:pPr>
        <w:rPr>
          <w:rFonts w:ascii="Arial" w:hAnsi="Arial" w:cs="Arial"/>
          <w:b/>
          <w:bCs/>
        </w:rPr>
      </w:pPr>
    </w:p>
    <w:p w14:paraId="1097213E" w14:textId="77777777" w:rsidR="000E4B0F" w:rsidRDefault="000E4B0F" w:rsidP="00581041">
      <w:pPr>
        <w:rPr>
          <w:rFonts w:ascii="Arial" w:hAnsi="Arial" w:cs="Arial"/>
          <w:b/>
          <w:bCs/>
        </w:rPr>
      </w:pPr>
    </w:p>
    <w:p w14:paraId="6FC3D529" w14:textId="77777777" w:rsidR="000E4B0F" w:rsidRDefault="000E4B0F" w:rsidP="00581041">
      <w:pPr>
        <w:rPr>
          <w:rFonts w:ascii="Arial" w:hAnsi="Arial" w:cs="Arial"/>
          <w:b/>
          <w:bCs/>
        </w:rPr>
      </w:pPr>
    </w:p>
    <w:p w14:paraId="57A0D8E9" w14:textId="67A8FA56" w:rsidR="00D476C7" w:rsidRDefault="00E31C8A" w:rsidP="00581041">
      <w:pPr>
        <w:rPr>
          <w:rFonts w:ascii="Arial" w:hAnsi="Arial" w:cs="Arial"/>
          <w:b/>
          <w:bCs/>
        </w:rPr>
      </w:pPr>
      <w:bookmarkStart w:id="34" w:name="_Hlk113110476"/>
      <w:r>
        <w:rPr>
          <w:rFonts w:ascii="Arial" w:hAnsi="Arial" w:cs="Arial"/>
          <w:b/>
          <w:bCs/>
        </w:rPr>
        <w:lastRenderedPageBreak/>
        <w:t>Appendix</w:t>
      </w:r>
      <w:r w:rsidR="00583F1C">
        <w:rPr>
          <w:rFonts w:ascii="Arial" w:hAnsi="Arial" w:cs="Arial"/>
          <w:b/>
          <w:bCs/>
        </w:rPr>
        <w:t xml:space="preserve"> J</w:t>
      </w:r>
      <w:r>
        <w:rPr>
          <w:rFonts w:ascii="Arial" w:hAnsi="Arial" w:cs="Arial"/>
          <w:b/>
          <w:bCs/>
        </w:rPr>
        <w:t xml:space="preserve"> </w:t>
      </w:r>
      <w:r w:rsidR="00D476C7">
        <w:rPr>
          <w:rFonts w:ascii="Arial" w:hAnsi="Arial" w:cs="Arial"/>
          <w:b/>
          <w:bCs/>
        </w:rPr>
        <w:t xml:space="preserve">– </w:t>
      </w:r>
      <w:bookmarkStart w:id="35" w:name="_Hlk113112172"/>
      <w:bookmarkEnd w:id="34"/>
      <w:r w:rsidR="007474D0">
        <w:rPr>
          <w:rFonts w:ascii="Arial" w:hAnsi="Arial" w:cs="Arial"/>
          <w:b/>
          <w:bCs/>
        </w:rPr>
        <w:t>Stakeholder analysis positive change model</w:t>
      </w:r>
      <w:bookmarkEnd w:id="35"/>
      <w:r w:rsidR="007474D0">
        <w:rPr>
          <w:rFonts w:ascii="Arial" w:hAnsi="Arial" w:cs="Arial"/>
          <w:b/>
          <w:bCs/>
        </w:rPr>
        <w:t xml:space="preserve"> </w:t>
      </w:r>
    </w:p>
    <w:p w14:paraId="3FAFC7D9" w14:textId="028E6A14" w:rsidR="00487360" w:rsidRDefault="00003FEF" w:rsidP="004636EB">
      <w:pPr>
        <w:jc w:val="center"/>
        <w:rPr>
          <w:rFonts w:ascii="Arial" w:hAnsi="Arial" w:cs="Arial"/>
          <w:b/>
          <w:bCs/>
        </w:rPr>
      </w:pPr>
      <w:r w:rsidRPr="00003FEF">
        <w:rPr>
          <w:rFonts w:ascii="Arial" w:hAnsi="Arial" w:cs="Arial"/>
          <w:b/>
          <w:bCs/>
          <w:noProof/>
        </w:rPr>
        <w:drawing>
          <wp:inline distT="0" distB="0" distL="0" distR="0" wp14:anchorId="08113157" wp14:editId="73312AAF">
            <wp:extent cx="6333288" cy="7768424"/>
            <wp:effectExtent l="0" t="0" r="0" b="444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8"/>
                    <a:stretch>
                      <a:fillRect/>
                    </a:stretch>
                  </pic:blipFill>
                  <pic:spPr>
                    <a:xfrm>
                      <a:off x="0" y="0"/>
                      <a:ext cx="6374963" cy="7819542"/>
                    </a:xfrm>
                    <a:prstGeom prst="rect">
                      <a:avLst/>
                    </a:prstGeom>
                  </pic:spPr>
                </pic:pic>
              </a:graphicData>
            </a:graphic>
          </wp:inline>
        </w:drawing>
      </w:r>
    </w:p>
    <w:p w14:paraId="5A5D626D" w14:textId="50D60EFC" w:rsidR="00E6145D" w:rsidRPr="00E6145D" w:rsidRDefault="00E6145D" w:rsidP="00581041">
      <w:pPr>
        <w:rPr>
          <w:rFonts w:ascii="Arial" w:hAnsi="Arial" w:cs="Arial"/>
        </w:rPr>
      </w:pPr>
      <w:bookmarkStart w:id="36" w:name="_Hlk112690568"/>
      <w:r w:rsidRPr="00E6145D">
        <w:rPr>
          <w:rFonts w:ascii="Arial" w:hAnsi="Arial" w:cs="Arial"/>
        </w:rPr>
        <w:t>(</w:t>
      </w:r>
      <w:proofErr w:type="spellStart"/>
      <w:r w:rsidRPr="00E6145D">
        <w:rPr>
          <w:rFonts w:ascii="Arial" w:hAnsi="Arial" w:cs="Arial"/>
        </w:rPr>
        <w:t>Puresevic</w:t>
      </w:r>
      <w:proofErr w:type="spellEnd"/>
      <w:r w:rsidRPr="00E6145D">
        <w:rPr>
          <w:rFonts w:ascii="Arial" w:hAnsi="Arial" w:cs="Arial"/>
        </w:rPr>
        <w:t>, 2022)</w:t>
      </w:r>
    </w:p>
    <w:p w14:paraId="4D2110AF" w14:textId="403F6047" w:rsidR="00581041" w:rsidRDefault="00F02E43" w:rsidP="00581041">
      <w:pPr>
        <w:rPr>
          <w:rFonts w:ascii="Arial" w:hAnsi="Arial" w:cs="Arial"/>
          <w:b/>
          <w:bCs/>
        </w:rPr>
      </w:pPr>
      <w:r w:rsidRPr="00285ED8">
        <w:rPr>
          <w:rFonts w:ascii="Arial" w:hAnsi="Arial" w:cs="Arial"/>
          <w:b/>
          <w:bCs/>
        </w:rPr>
        <w:lastRenderedPageBreak/>
        <w:t>Appendix</w:t>
      </w:r>
      <w:r w:rsidR="00FB4F37">
        <w:rPr>
          <w:rFonts w:ascii="Arial" w:hAnsi="Arial" w:cs="Arial"/>
          <w:b/>
          <w:bCs/>
        </w:rPr>
        <w:t xml:space="preserve"> K</w:t>
      </w:r>
      <w:r w:rsidRPr="00285ED8">
        <w:rPr>
          <w:rFonts w:ascii="Arial" w:hAnsi="Arial" w:cs="Arial"/>
          <w:b/>
          <w:bCs/>
        </w:rPr>
        <w:t xml:space="preserve"> </w:t>
      </w:r>
      <w:bookmarkEnd w:id="36"/>
      <w:r w:rsidR="00C80F52">
        <w:rPr>
          <w:rFonts w:ascii="Arial" w:hAnsi="Arial" w:cs="Arial"/>
          <w:b/>
          <w:bCs/>
        </w:rPr>
        <w:t>–</w:t>
      </w:r>
      <w:r w:rsidR="00D33A68">
        <w:rPr>
          <w:rFonts w:ascii="Arial" w:hAnsi="Arial" w:cs="Arial"/>
          <w:b/>
          <w:bCs/>
        </w:rPr>
        <w:t xml:space="preserve"> </w:t>
      </w:r>
      <w:r w:rsidR="007474D0">
        <w:rPr>
          <w:rFonts w:ascii="Arial" w:hAnsi="Arial" w:cs="Arial"/>
          <w:b/>
          <w:bCs/>
        </w:rPr>
        <w:t>Stakeholder analysis</w:t>
      </w:r>
      <w:r w:rsidR="007474D0" w:rsidRPr="00EB1AC9">
        <w:rPr>
          <w:rFonts w:ascii="Arial" w:hAnsi="Arial" w:cs="Arial"/>
          <w:b/>
          <w:bCs/>
        </w:rPr>
        <w:t xml:space="preserve"> for Trauma &amp; Orthopaedic change</w:t>
      </w:r>
    </w:p>
    <w:p w14:paraId="15D14DCE" w14:textId="77777777" w:rsidR="00C80F52" w:rsidRDefault="00C80F52" w:rsidP="00581041">
      <w:pPr>
        <w:rPr>
          <w:rFonts w:ascii="Arial" w:hAnsi="Arial" w:cs="Arial"/>
          <w:b/>
          <w:bCs/>
        </w:rPr>
      </w:pPr>
    </w:p>
    <w:p w14:paraId="3B1C540D" w14:textId="77777777" w:rsidR="00FC262A" w:rsidRDefault="00FC262A" w:rsidP="00581041">
      <w:pPr>
        <w:rPr>
          <w:rFonts w:ascii="Arial" w:hAnsi="Arial" w:cs="Arial"/>
          <w:b/>
          <w:bCs/>
        </w:rPr>
      </w:pPr>
    </w:p>
    <w:p w14:paraId="1BFAAE90" w14:textId="77777777" w:rsidR="00C80F52" w:rsidRDefault="00C80F52" w:rsidP="00581041">
      <w:pPr>
        <w:rPr>
          <w:rFonts w:ascii="Arial" w:hAnsi="Arial" w:cs="Arial"/>
          <w:b/>
          <w:bCs/>
        </w:rPr>
      </w:pPr>
    </w:p>
    <w:p w14:paraId="6A90F31F" w14:textId="02A3CC0D" w:rsidR="00C80F52" w:rsidRDefault="00A170CF" w:rsidP="00581041">
      <w:pPr>
        <w:rPr>
          <w:rFonts w:ascii="Arial" w:hAnsi="Arial" w:cs="Arial"/>
          <w:b/>
          <w:bCs/>
        </w:rPr>
      </w:pPr>
      <w:r w:rsidRPr="00487360">
        <w:rPr>
          <w:rFonts w:ascii="Calibri" w:eastAsia="Calibri" w:hAnsi="Calibri"/>
          <w:noProof/>
          <w:sz w:val="22"/>
          <w:szCs w:val="22"/>
          <w:lang w:eastAsia="en-US"/>
        </w:rPr>
        <w:drawing>
          <wp:inline distT="0" distB="0" distL="0" distR="0" wp14:anchorId="746FCDE9" wp14:editId="003B4A9A">
            <wp:extent cx="5621572" cy="6090699"/>
            <wp:effectExtent l="0" t="0" r="0" b="24765"/>
            <wp:docPr id="57" name="Diagram 5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06EB9491" w14:textId="4034DE1D" w:rsidR="00C80F52" w:rsidRDefault="00C80F52" w:rsidP="00581041">
      <w:pPr>
        <w:rPr>
          <w:rFonts w:ascii="Arial" w:hAnsi="Arial" w:cs="Arial"/>
          <w:b/>
          <w:bCs/>
        </w:rPr>
      </w:pPr>
    </w:p>
    <w:p w14:paraId="5B828410" w14:textId="77777777" w:rsidR="00C80F52" w:rsidRDefault="00C80F52" w:rsidP="00581041">
      <w:pPr>
        <w:rPr>
          <w:rFonts w:ascii="Arial" w:hAnsi="Arial" w:cs="Arial"/>
          <w:b/>
          <w:bCs/>
        </w:rPr>
      </w:pPr>
    </w:p>
    <w:p w14:paraId="634AE719" w14:textId="77777777" w:rsidR="00C80F52" w:rsidRDefault="00C80F52" w:rsidP="00581041">
      <w:pPr>
        <w:rPr>
          <w:rFonts w:ascii="Arial" w:hAnsi="Arial" w:cs="Arial"/>
          <w:b/>
          <w:bCs/>
        </w:rPr>
      </w:pPr>
    </w:p>
    <w:p w14:paraId="049FE9B3" w14:textId="1418A38B" w:rsidR="00C80F52" w:rsidRPr="00E6145D" w:rsidRDefault="00E6145D" w:rsidP="00581041">
      <w:pPr>
        <w:rPr>
          <w:rFonts w:ascii="Arial" w:hAnsi="Arial" w:cs="Arial"/>
        </w:rPr>
      </w:pPr>
      <w:r w:rsidRPr="00E6145D">
        <w:rPr>
          <w:rFonts w:ascii="Arial" w:hAnsi="Arial" w:cs="Arial"/>
        </w:rPr>
        <w:t>(</w:t>
      </w:r>
      <w:proofErr w:type="spellStart"/>
      <w:r w:rsidRPr="00E6145D">
        <w:rPr>
          <w:rFonts w:ascii="Arial" w:hAnsi="Arial" w:cs="Arial"/>
        </w:rPr>
        <w:t>Puresevic</w:t>
      </w:r>
      <w:proofErr w:type="spellEnd"/>
      <w:r w:rsidRPr="00E6145D">
        <w:rPr>
          <w:rFonts w:ascii="Arial" w:hAnsi="Arial" w:cs="Arial"/>
        </w:rPr>
        <w:t>, 2022)</w:t>
      </w:r>
    </w:p>
    <w:p w14:paraId="5EC1BC39" w14:textId="77777777" w:rsidR="00C80F52" w:rsidRDefault="00C80F52" w:rsidP="00581041">
      <w:pPr>
        <w:rPr>
          <w:rFonts w:ascii="Arial" w:hAnsi="Arial" w:cs="Arial"/>
          <w:b/>
          <w:bCs/>
        </w:rPr>
      </w:pPr>
    </w:p>
    <w:p w14:paraId="521D6BB8" w14:textId="77777777" w:rsidR="00C80F52" w:rsidRDefault="00C80F52" w:rsidP="00581041">
      <w:pPr>
        <w:rPr>
          <w:rFonts w:ascii="Arial" w:hAnsi="Arial" w:cs="Arial"/>
          <w:b/>
          <w:bCs/>
        </w:rPr>
      </w:pPr>
    </w:p>
    <w:p w14:paraId="7F18C8B1" w14:textId="77777777" w:rsidR="00C80F52" w:rsidRDefault="00C80F52" w:rsidP="00581041">
      <w:pPr>
        <w:rPr>
          <w:rFonts w:ascii="Arial" w:hAnsi="Arial" w:cs="Arial"/>
          <w:b/>
          <w:bCs/>
        </w:rPr>
      </w:pPr>
    </w:p>
    <w:p w14:paraId="22C23087" w14:textId="77777777" w:rsidR="00C80F52" w:rsidRDefault="00C80F52" w:rsidP="00581041">
      <w:pPr>
        <w:rPr>
          <w:rFonts w:ascii="Arial" w:hAnsi="Arial" w:cs="Arial"/>
          <w:b/>
          <w:bCs/>
        </w:rPr>
      </w:pPr>
    </w:p>
    <w:p w14:paraId="5E66F9A2" w14:textId="6CE40103" w:rsidR="00895321" w:rsidRPr="00895321" w:rsidRDefault="00895321" w:rsidP="00895321">
      <w:pPr>
        <w:rPr>
          <w:rFonts w:ascii="Arial" w:hAnsi="Arial" w:cs="Arial"/>
          <w:b/>
          <w:bCs/>
        </w:rPr>
      </w:pPr>
      <w:r w:rsidRPr="00895321">
        <w:rPr>
          <w:rFonts w:ascii="Arial" w:hAnsi="Arial" w:cs="Arial"/>
          <w:b/>
          <w:bCs/>
        </w:rPr>
        <w:lastRenderedPageBreak/>
        <w:t xml:space="preserve">Appendix </w:t>
      </w:r>
      <w:r>
        <w:rPr>
          <w:rFonts w:ascii="Arial" w:hAnsi="Arial" w:cs="Arial"/>
          <w:b/>
          <w:bCs/>
        </w:rPr>
        <w:t>L</w:t>
      </w:r>
      <w:r w:rsidRPr="00895321">
        <w:rPr>
          <w:rFonts w:ascii="Arial" w:hAnsi="Arial" w:cs="Arial"/>
          <w:b/>
          <w:bCs/>
        </w:rPr>
        <w:t xml:space="preserve"> – PDCA model</w:t>
      </w:r>
    </w:p>
    <w:p w14:paraId="5BEA3662" w14:textId="77777777" w:rsidR="00C80F52" w:rsidRDefault="00C80F52" w:rsidP="00581041">
      <w:pPr>
        <w:rPr>
          <w:rFonts w:ascii="Arial" w:hAnsi="Arial" w:cs="Arial"/>
          <w:b/>
          <w:bCs/>
        </w:rPr>
      </w:pPr>
    </w:p>
    <w:p w14:paraId="6CBD831D" w14:textId="77777777" w:rsidR="00C80F52" w:rsidRDefault="00C80F52" w:rsidP="00581041">
      <w:pPr>
        <w:rPr>
          <w:rFonts w:ascii="Arial" w:hAnsi="Arial" w:cs="Arial"/>
          <w:b/>
          <w:bCs/>
        </w:rPr>
      </w:pPr>
    </w:p>
    <w:p w14:paraId="2DD339E6" w14:textId="77777777" w:rsidR="00C80F52" w:rsidRDefault="00C80F52" w:rsidP="00581041"/>
    <w:p w14:paraId="31594526" w14:textId="2671075A" w:rsidR="00CE7CDB" w:rsidRPr="00DA304F" w:rsidRDefault="00CE7CDB" w:rsidP="00E66D4E">
      <w:pPr>
        <w:pStyle w:val="newstyle"/>
      </w:pPr>
    </w:p>
    <w:p w14:paraId="0BEB91BE" w14:textId="498D5FCA" w:rsidR="00F46929" w:rsidRDefault="00895321">
      <w:pPr>
        <w:spacing w:after="160" w:line="259" w:lineRule="auto"/>
        <w:rPr>
          <w:rFonts w:ascii="Arial" w:hAnsi="Arial" w:cs="Arial"/>
          <w:bCs/>
          <w:sz w:val="22"/>
          <w:szCs w:val="22"/>
        </w:rPr>
      </w:pPr>
      <w:r w:rsidRPr="007A299D">
        <w:rPr>
          <w:rFonts w:ascii="Calibri" w:eastAsia="Calibri" w:hAnsi="Calibri" w:cs="Calibri"/>
          <w:noProof/>
        </w:rPr>
        <w:drawing>
          <wp:inline distT="0" distB="0" distL="0" distR="0" wp14:anchorId="4FA0A3B8" wp14:editId="60B5B3CA">
            <wp:extent cx="6168390" cy="4107766"/>
            <wp:effectExtent l="0" t="0" r="2286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73F4198F" w14:textId="3BEF3199" w:rsidR="00501171" w:rsidRDefault="00501171">
      <w:pPr>
        <w:spacing w:after="160" w:line="259" w:lineRule="auto"/>
        <w:rPr>
          <w:rFonts w:ascii="Arial" w:hAnsi="Arial" w:cs="Arial"/>
          <w:bCs/>
          <w:sz w:val="22"/>
          <w:szCs w:val="22"/>
        </w:rPr>
      </w:pPr>
    </w:p>
    <w:p w14:paraId="7916D728" w14:textId="6573F8D4" w:rsidR="00501171" w:rsidRDefault="0031378B">
      <w:pPr>
        <w:spacing w:after="160" w:line="259" w:lineRule="auto"/>
        <w:rPr>
          <w:rFonts w:ascii="Arial" w:hAnsi="Arial" w:cs="Arial"/>
          <w:bCs/>
          <w:sz w:val="22"/>
          <w:szCs w:val="22"/>
        </w:rPr>
      </w:pPr>
      <w:r>
        <w:rPr>
          <w:rFonts w:ascii="Arial" w:hAnsi="Arial" w:cs="Arial"/>
          <w:bCs/>
          <w:sz w:val="22"/>
          <w:szCs w:val="22"/>
        </w:rPr>
        <w:t>(</w:t>
      </w:r>
      <w:proofErr w:type="spellStart"/>
      <w:r>
        <w:rPr>
          <w:rFonts w:ascii="Arial" w:hAnsi="Arial" w:cs="Arial"/>
          <w:bCs/>
          <w:sz w:val="22"/>
          <w:szCs w:val="22"/>
        </w:rPr>
        <w:t>Puresevic</w:t>
      </w:r>
      <w:proofErr w:type="spellEnd"/>
      <w:r>
        <w:rPr>
          <w:rFonts w:ascii="Arial" w:hAnsi="Arial" w:cs="Arial"/>
          <w:bCs/>
          <w:sz w:val="22"/>
          <w:szCs w:val="22"/>
        </w:rPr>
        <w:t>, 2022)</w:t>
      </w:r>
    </w:p>
    <w:p w14:paraId="25B7B014" w14:textId="77777777" w:rsidR="006F35EB" w:rsidRDefault="006F35EB">
      <w:pPr>
        <w:spacing w:after="160" w:line="259" w:lineRule="auto"/>
        <w:rPr>
          <w:rFonts w:ascii="Arial" w:hAnsi="Arial" w:cs="Arial"/>
          <w:bCs/>
          <w:sz w:val="22"/>
          <w:szCs w:val="22"/>
        </w:rPr>
      </w:pPr>
    </w:p>
    <w:p w14:paraId="4F46DB20" w14:textId="77777777" w:rsidR="006F35EB" w:rsidRDefault="006F35EB">
      <w:pPr>
        <w:spacing w:after="160" w:line="259" w:lineRule="auto"/>
        <w:rPr>
          <w:rFonts w:ascii="Arial" w:hAnsi="Arial" w:cs="Arial"/>
          <w:bCs/>
          <w:sz w:val="22"/>
          <w:szCs w:val="22"/>
        </w:rPr>
      </w:pPr>
    </w:p>
    <w:p w14:paraId="02900852" w14:textId="77777777" w:rsidR="006F35EB" w:rsidRDefault="006F35EB">
      <w:pPr>
        <w:spacing w:after="160" w:line="259" w:lineRule="auto"/>
        <w:rPr>
          <w:rFonts w:ascii="Arial" w:hAnsi="Arial" w:cs="Arial"/>
          <w:bCs/>
          <w:sz w:val="22"/>
          <w:szCs w:val="22"/>
        </w:rPr>
      </w:pPr>
    </w:p>
    <w:p w14:paraId="6F4CB90C" w14:textId="4DDF5A56" w:rsidR="00501171" w:rsidRDefault="00501171" w:rsidP="00501171">
      <w:pPr>
        <w:spacing w:after="160" w:line="259" w:lineRule="auto"/>
        <w:jc w:val="center"/>
        <w:rPr>
          <w:rFonts w:ascii="Arial" w:hAnsi="Arial" w:cs="Arial"/>
          <w:bCs/>
          <w:sz w:val="22"/>
          <w:szCs w:val="22"/>
        </w:rPr>
      </w:pPr>
      <w:r>
        <w:rPr>
          <w:rFonts w:ascii="Arial" w:hAnsi="Arial" w:cs="Arial"/>
          <w:bCs/>
          <w:sz w:val="22"/>
          <w:szCs w:val="22"/>
        </w:rPr>
        <w:t>*****</w:t>
      </w:r>
    </w:p>
    <w:p w14:paraId="7F02B8B3" w14:textId="7BC76EB0" w:rsidR="00501171" w:rsidRDefault="00501171">
      <w:pPr>
        <w:spacing w:after="160" w:line="259" w:lineRule="auto"/>
        <w:rPr>
          <w:rFonts w:ascii="Arial" w:hAnsi="Arial" w:cs="Arial"/>
          <w:bCs/>
          <w:sz w:val="22"/>
          <w:szCs w:val="22"/>
        </w:rPr>
      </w:pPr>
    </w:p>
    <w:p w14:paraId="24A6D305" w14:textId="594E92BD" w:rsidR="00BD03FA" w:rsidRPr="000619F5" w:rsidRDefault="00501171" w:rsidP="00381AFC">
      <w:pPr>
        <w:spacing w:after="160" w:line="259" w:lineRule="auto"/>
        <w:jc w:val="center"/>
      </w:pPr>
      <w:r>
        <w:rPr>
          <w:rFonts w:ascii="Arial" w:hAnsi="Arial" w:cs="Arial"/>
          <w:bCs/>
          <w:noProof/>
          <w:sz w:val="22"/>
          <w:szCs w:val="22"/>
        </w:rPr>
        <w:drawing>
          <wp:inline distT="0" distB="0" distL="0" distR="0" wp14:anchorId="4B10E28A" wp14:editId="2C0F3906">
            <wp:extent cx="1631950" cy="50228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4742" cy="527767"/>
                    </a:xfrm>
                    <a:prstGeom prst="rect">
                      <a:avLst/>
                    </a:prstGeom>
                    <a:noFill/>
                  </pic:spPr>
                </pic:pic>
              </a:graphicData>
            </a:graphic>
          </wp:inline>
        </w:drawing>
      </w:r>
      <w:bookmarkEnd w:id="0"/>
      <w:bookmarkEnd w:id="1"/>
    </w:p>
    <w:sectPr w:rsidR="00BD03FA" w:rsidRPr="000619F5" w:rsidSect="00E05188">
      <w:headerReference w:type="default" r:id="rId40"/>
      <w:footerReference w:type="default" r:id="rId41"/>
      <w:pgSz w:w="12240" w:h="15840"/>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C088D" w14:textId="77777777" w:rsidR="002C09AF" w:rsidRDefault="002C09AF" w:rsidP="00DD5519">
      <w:r>
        <w:separator/>
      </w:r>
    </w:p>
  </w:endnote>
  <w:endnote w:type="continuationSeparator" w:id="0">
    <w:p w14:paraId="66E5C56E" w14:textId="77777777" w:rsidR="002C09AF" w:rsidRDefault="002C09AF" w:rsidP="00DD5519">
      <w:r>
        <w:continuationSeparator/>
      </w:r>
    </w:p>
  </w:endnote>
  <w:endnote w:type="continuationNotice" w:id="1">
    <w:p w14:paraId="3D183549" w14:textId="77777777" w:rsidR="002C09AF" w:rsidRDefault="002C09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5654001"/>
      <w:docPartObj>
        <w:docPartGallery w:val="Page Numbers (Bottom of Page)"/>
        <w:docPartUnique/>
      </w:docPartObj>
    </w:sdtPr>
    <w:sdtEndPr>
      <w:rPr>
        <w:rFonts w:ascii="Arial" w:hAnsi="Arial" w:cs="Arial"/>
        <w:noProof/>
      </w:rPr>
    </w:sdtEndPr>
    <w:sdtContent>
      <w:p w14:paraId="13CC9D78" w14:textId="44DE7842" w:rsidR="008C38B6" w:rsidRPr="004E1680" w:rsidRDefault="008C38B6">
        <w:pPr>
          <w:pStyle w:val="Footer"/>
          <w:jc w:val="right"/>
          <w:rPr>
            <w:rFonts w:ascii="Arial" w:hAnsi="Arial" w:cs="Arial"/>
          </w:rPr>
        </w:pPr>
        <w:r w:rsidRPr="004E1680">
          <w:rPr>
            <w:rFonts w:ascii="Arial" w:hAnsi="Arial" w:cs="Arial"/>
          </w:rPr>
          <w:fldChar w:fldCharType="begin"/>
        </w:r>
        <w:r w:rsidRPr="004E1680">
          <w:rPr>
            <w:rFonts w:ascii="Arial" w:hAnsi="Arial" w:cs="Arial"/>
          </w:rPr>
          <w:instrText xml:space="preserve"> PAGE   \* MERGEFORMAT </w:instrText>
        </w:r>
        <w:r w:rsidRPr="004E1680">
          <w:rPr>
            <w:rFonts w:ascii="Arial" w:hAnsi="Arial" w:cs="Arial"/>
          </w:rPr>
          <w:fldChar w:fldCharType="separate"/>
        </w:r>
        <w:r w:rsidRPr="004E1680">
          <w:rPr>
            <w:rFonts w:ascii="Arial" w:hAnsi="Arial" w:cs="Arial"/>
            <w:noProof/>
          </w:rPr>
          <w:t>2</w:t>
        </w:r>
        <w:r w:rsidRPr="004E1680">
          <w:rPr>
            <w:rFonts w:ascii="Arial" w:hAnsi="Arial" w:cs="Arial"/>
            <w:noProof/>
          </w:rPr>
          <w:fldChar w:fldCharType="end"/>
        </w:r>
      </w:p>
    </w:sdtContent>
  </w:sdt>
  <w:p w14:paraId="0C71DF24" w14:textId="6E2036B8" w:rsidR="00CD1D31" w:rsidRPr="00996A83" w:rsidRDefault="00996A83">
    <w:pPr>
      <w:pStyle w:val="Footer"/>
      <w:rPr>
        <w:rFonts w:ascii="Arial" w:hAnsi="Arial" w:cs="Arial"/>
      </w:rPr>
    </w:pPr>
    <w:r w:rsidRPr="00996A83">
      <w:rPr>
        <w:rFonts w:ascii="Arial" w:hAnsi="Arial" w:cs="Arial"/>
      </w:rPr>
      <w:t>Louise Puresevic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1A4F0" w14:textId="77777777" w:rsidR="002C09AF" w:rsidRDefault="002C09AF" w:rsidP="00DD5519">
      <w:r>
        <w:separator/>
      </w:r>
    </w:p>
  </w:footnote>
  <w:footnote w:type="continuationSeparator" w:id="0">
    <w:p w14:paraId="7400EB76" w14:textId="77777777" w:rsidR="002C09AF" w:rsidRDefault="002C09AF" w:rsidP="00DD5519">
      <w:r>
        <w:continuationSeparator/>
      </w:r>
    </w:p>
  </w:footnote>
  <w:footnote w:type="continuationNotice" w:id="1">
    <w:p w14:paraId="19ABC2C5" w14:textId="77777777" w:rsidR="002C09AF" w:rsidRDefault="002C09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D0DE9" w14:textId="77777777" w:rsidR="00935303" w:rsidRPr="00EB4847" w:rsidRDefault="00935303" w:rsidP="00EB4847">
    <w:pPr>
      <w:ind w:right="-257"/>
      <w:rPr>
        <w:rFonts w:cs="Arial"/>
        <w:sz w:val="11"/>
        <w:szCs w:val="11"/>
      </w:rPr>
    </w:pPr>
  </w:p>
  <w:p w14:paraId="256B86B4" w14:textId="77777777" w:rsidR="00935303" w:rsidRDefault="009353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B35E67"/>
    <w:multiLevelType w:val="hybridMultilevel"/>
    <w:tmpl w:val="D86EA07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94EA2"/>
    <w:multiLevelType w:val="hybridMultilevel"/>
    <w:tmpl w:val="CD6A0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64B67"/>
    <w:multiLevelType w:val="hybridMultilevel"/>
    <w:tmpl w:val="0728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5A44E5"/>
    <w:multiLevelType w:val="hybridMultilevel"/>
    <w:tmpl w:val="9DCAB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A2069"/>
    <w:multiLevelType w:val="hybridMultilevel"/>
    <w:tmpl w:val="3DC89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866834"/>
    <w:multiLevelType w:val="hybridMultilevel"/>
    <w:tmpl w:val="E034A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3690C"/>
    <w:multiLevelType w:val="multilevel"/>
    <w:tmpl w:val="6DC0C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F43E14"/>
    <w:multiLevelType w:val="hybridMultilevel"/>
    <w:tmpl w:val="AFDE8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CD0C29"/>
    <w:multiLevelType w:val="hybridMultilevel"/>
    <w:tmpl w:val="7C428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B81735"/>
    <w:multiLevelType w:val="multilevel"/>
    <w:tmpl w:val="19A0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232695"/>
    <w:multiLevelType w:val="hybridMultilevel"/>
    <w:tmpl w:val="C3123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4431F5"/>
    <w:multiLevelType w:val="multilevel"/>
    <w:tmpl w:val="6DAE3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205E26"/>
    <w:multiLevelType w:val="hybridMultilevel"/>
    <w:tmpl w:val="3B745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61C4C"/>
    <w:multiLevelType w:val="hybridMultilevel"/>
    <w:tmpl w:val="9A0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29389E"/>
    <w:multiLevelType w:val="hybridMultilevel"/>
    <w:tmpl w:val="6F06B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2A3395"/>
    <w:multiLevelType w:val="hybridMultilevel"/>
    <w:tmpl w:val="41EC8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2F78D8"/>
    <w:multiLevelType w:val="hybridMultilevel"/>
    <w:tmpl w:val="A300E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F5388C"/>
    <w:multiLevelType w:val="hybridMultilevel"/>
    <w:tmpl w:val="49B635F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DE0B36"/>
    <w:multiLevelType w:val="hybridMultilevel"/>
    <w:tmpl w:val="9D289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124451"/>
    <w:multiLevelType w:val="hybridMultilevel"/>
    <w:tmpl w:val="B3B4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282720"/>
    <w:multiLevelType w:val="multilevel"/>
    <w:tmpl w:val="82E8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942390"/>
    <w:multiLevelType w:val="hybridMultilevel"/>
    <w:tmpl w:val="E3E43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032B37"/>
    <w:multiLevelType w:val="hybridMultilevel"/>
    <w:tmpl w:val="34866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6009D7"/>
    <w:multiLevelType w:val="hybridMultilevel"/>
    <w:tmpl w:val="5B52D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987576"/>
    <w:multiLevelType w:val="hybridMultilevel"/>
    <w:tmpl w:val="E83611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C9094B"/>
    <w:multiLevelType w:val="hybridMultilevel"/>
    <w:tmpl w:val="4DCC1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BA138A"/>
    <w:multiLevelType w:val="hybridMultilevel"/>
    <w:tmpl w:val="6E727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DE5524"/>
    <w:multiLevelType w:val="hybridMultilevel"/>
    <w:tmpl w:val="B70E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DD4548"/>
    <w:multiLevelType w:val="multilevel"/>
    <w:tmpl w:val="4D2A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9957EA"/>
    <w:multiLevelType w:val="hybridMultilevel"/>
    <w:tmpl w:val="F0B859C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num w:numId="1" w16cid:durableId="1403717537">
    <w:abstractNumId w:val="28"/>
  </w:num>
  <w:num w:numId="2" w16cid:durableId="990987328">
    <w:abstractNumId w:val="23"/>
  </w:num>
  <w:num w:numId="3" w16cid:durableId="2072531746">
    <w:abstractNumId w:val="5"/>
  </w:num>
  <w:num w:numId="4" w16cid:durableId="562914701">
    <w:abstractNumId w:val="13"/>
  </w:num>
  <w:num w:numId="5" w16cid:durableId="483011760">
    <w:abstractNumId w:val="3"/>
  </w:num>
  <w:num w:numId="6" w16cid:durableId="1789468618">
    <w:abstractNumId w:val="19"/>
  </w:num>
  <w:num w:numId="7" w16cid:durableId="1658607603">
    <w:abstractNumId w:val="4"/>
  </w:num>
  <w:num w:numId="8" w16cid:durableId="213486607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05853256">
    <w:abstractNumId w:val="29"/>
  </w:num>
  <w:num w:numId="10" w16cid:durableId="1480884189">
    <w:abstractNumId w:val="30"/>
  </w:num>
  <w:num w:numId="11" w16cid:durableId="542982658">
    <w:abstractNumId w:val="26"/>
  </w:num>
  <w:num w:numId="12" w16cid:durableId="1059593586">
    <w:abstractNumId w:val="9"/>
  </w:num>
  <w:num w:numId="13" w16cid:durableId="1088966334">
    <w:abstractNumId w:val="12"/>
  </w:num>
  <w:num w:numId="14" w16cid:durableId="1213735149">
    <w:abstractNumId w:val="10"/>
  </w:num>
  <w:num w:numId="15" w16cid:durableId="1782264863">
    <w:abstractNumId w:val="1"/>
  </w:num>
  <w:num w:numId="16" w16cid:durableId="2017923370">
    <w:abstractNumId w:val="0"/>
  </w:num>
  <w:num w:numId="17" w16cid:durableId="1315530810">
    <w:abstractNumId w:val="7"/>
  </w:num>
  <w:num w:numId="18" w16cid:durableId="526872162">
    <w:abstractNumId w:val="21"/>
  </w:num>
  <w:num w:numId="19" w16cid:durableId="2111387887">
    <w:abstractNumId w:val="15"/>
  </w:num>
  <w:num w:numId="20" w16cid:durableId="185605464">
    <w:abstractNumId w:val="11"/>
  </w:num>
  <w:num w:numId="21" w16cid:durableId="1292904332">
    <w:abstractNumId w:val="17"/>
  </w:num>
  <w:num w:numId="22" w16cid:durableId="1774283069">
    <w:abstractNumId w:val="14"/>
  </w:num>
  <w:num w:numId="23" w16cid:durableId="726728911">
    <w:abstractNumId w:val="27"/>
  </w:num>
  <w:num w:numId="24" w16cid:durableId="1458911925">
    <w:abstractNumId w:val="6"/>
  </w:num>
  <w:num w:numId="25" w16cid:durableId="1321999132">
    <w:abstractNumId w:val="2"/>
  </w:num>
  <w:num w:numId="26" w16cid:durableId="1243684896">
    <w:abstractNumId w:val="16"/>
  </w:num>
  <w:num w:numId="27" w16cid:durableId="229577848">
    <w:abstractNumId w:val="25"/>
  </w:num>
  <w:num w:numId="28" w16cid:durableId="1415518928">
    <w:abstractNumId w:val="18"/>
  </w:num>
  <w:num w:numId="29" w16cid:durableId="295138217">
    <w:abstractNumId w:val="22"/>
  </w:num>
  <w:num w:numId="30" w16cid:durableId="139230456">
    <w:abstractNumId w:val="24"/>
  </w:num>
  <w:num w:numId="31" w16cid:durableId="1666131013">
    <w:abstractNumId w:val="20"/>
  </w:num>
  <w:num w:numId="32" w16cid:durableId="1227255058">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0" w:nlCheck="1" w:checkStyle="0"/>
  <w:activeWritingStyle w:appName="MSWord" w:lang="en-GB"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S2tDC1NDQ0sDAxMDRQ0lEKTi0uzszPAykwqgUALnRlbiwAAAA="/>
  </w:docVars>
  <w:rsids>
    <w:rsidRoot w:val="00A930CB"/>
    <w:rsid w:val="0000022D"/>
    <w:rsid w:val="00001142"/>
    <w:rsid w:val="0000205A"/>
    <w:rsid w:val="000023A6"/>
    <w:rsid w:val="0000247C"/>
    <w:rsid w:val="00003AEC"/>
    <w:rsid w:val="00003C08"/>
    <w:rsid w:val="00003C20"/>
    <w:rsid w:val="00003FAE"/>
    <w:rsid w:val="00003FEF"/>
    <w:rsid w:val="00004E37"/>
    <w:rsid w:val="000064F0"/>
    <w:rsid w:val="0000669E"/>
    <w:rsid w:val="00006A1A"/>
    <w:rsid w:val="00006CD0"/>
    <w:rsid w:val="00006DB9"/>
    <w:rsid w:val="00006DFF"/>
    <w:rsid w:val="000071CC"/>
    <w:rsid w:val="00007820"/>
    <w:rsid w:val="00007997"/>
    <w:rsid w:val="00010146"/>
    <w:rsid w:val="00010202"/>
    <w:rsid w:val="00010311"/>
    <w:rsid w:val="00010756"/>
    <w:rsid w:val="00011023"/>
    <w:rsid w:val="00011527"/>
    <w:rsid w:val="00011929"/>
    <w:rsid w:val="00011CDE"/>
    <w:rsid w:val="00012275"/>
    <w:rsid w:val="00012A70"/>
    <w:rsid w:val="00012EFA"/>
    <w:rsid w:val="000130DF"/>
    <w:rsid w:val="00013B11"/>
    <w:rsid w:val="00014D7D"/>
    <w:rsid w:val="00016992"/>
    <w:rsid w:val="000178FF"/>
    <w:rsid w:val="00017CFD"/>
    <w:rsid w:val="000208D2"/>
    <w:rsid w:val="00020D1D"/>
    <w:rsid w:val="000213EC"/>
    <w:rsid w:val="000223A7"/>
    <w:rsid w:val="00022DF0"/>
    <w:rsid w:val="00022F0E"/>
    <w:rsid w:val="00023299"/>
    <w:rsid w:val="000251DA"/>
    <w:rsid w:val="00025C72"/>
    <w:rsid w:val="0002686C"/>
    <w:rsid w:val="000270A6"/>
    <w:rsid w:val="000275F0"/>
    <w:rsid w:val="00027CE4"/>
    <w:rsid w:val="00027D4A"/>
    <w:rsid w:val="00030811"/>
    <w:rsid w:val="00030897"/>
    <w:rsid w:val="00031820"/>
    <w:rsid w:val="00031DC1"/>
    <w:rsid w:val="00031E08"/>
    <w:rsid w:val="0003249C"/>
    <w:rsid w:val="00032ACE"/>
    <w:rsid w:val="0003358B"/>
    <w:rsid w:val="000335F8"/>
    <w:rsid w:val="000335FC"/>
    <w:rsid w:val="00033958"/>
    <w:rsid w:val="00033B42"/>
    <w:rsid w:val="00033CE6"/>
    <w:rsid w:val="00033DF2"/>
    <w:rsid w:val="0003420C"/>
    <w:rsid w:val="00034FA2"/>
    <w:rsid w:val="00036A2E"/>
    <w:rsid w:val="000371C2"/>
    <w:rsid w:val="00037AC3"/>
    <w:rsid w:val="00037D22"/>
    <w:rsid w:val="0004073D"/>
    <w:rsid w:val="00041197"/>
    <w:rsid w:val="00041745"/>
    <w:rsid w:val="000418B3"/>
    <w:rsid w:val="00042056"/>
    <w:rsid w:val="00043C0F"/>
    <w:rsid w:val="00043C5D"/>
    <w:rsid w:val="0004428D"/>
    <w:rsid w:val="00044B06"/>
    <w:rsid w:val="000458CA"/>
    <w:rsid w:val="00045C47"/>
    <w:rsid w:val="0004681A"/>
    <w:rsid w:val="000472E4"/>
    <w:rsid w:val="00047686"/>
    <w:rsid w:val="00047DFA"/>
    <w:rsid w:val="00050A62"/>
    <w:rsid w:val="00052012"/>
    <w:rsid w:val="00052442"/>
    <w:rsid w:val="000534C8"/>
    <w:rsid w:val="00053A3E"/>
    <w:rsid w:val="00053B1C"/>
    <w:rsid w:val="000548DC"/>
    <w:rsid w:val="00054A17"/>
    <w:rsid w:val="00054A33"/>
    <w:rsid w:val="00054C13"/>
    <w:rsid w:val="00054DEF"/>
    <w:rsid w:val="000562DF"/>
    <w:rsid w:val="00056E13"/>
    <w:rsid w:val="00056F32"/>
    <w:rsid w:val="000578CE"/>
    <w:rsid w:val="0006008A"/>
    <w:rsid w:val="00060718"/>
    <w:rsid w:val="00060861"/>
    <w:rsid w:val="00060BC4"/>
    <w:rsid w:val="00060DFD"/>
    <w:rsid w:val="00061604"/>
    <w:rsid w:val="000619F5"/>
    <w:rsid w:val="00061E72"/>
    <w:rsid w:val="000627F7"/>
    <w:rsid w:val="00062864"/>
    <w:rsid w:val="00063C9C"/>
    <w:rsid w:val="00064192"/>
    <w:rsid w:val="000655D2"/>
    <w:rsid w:val="0006585C"/>
    <w:rsid w:val="00065A30"/>
    <w:rsid w:val="0006607B"/>
    <w:rsid w:val="00067C0D"/>
    <w:rsid w:val="00067D2E"/>
    <w:rsid w:val="00070827"/>
    <w:rsid w:val="00070ACB"/>
    <w:rsid w:val="00072CCD"/>
    <w:rsid w:val="00072D13"/>
    <w:rsid w:val="00072D8C"/>
    <w:rsid w:val="000735AA"/>
    <w:rsid w:val="0007369E"/>
    <w:rsid w:val="000743B4"/>
    <w:rsid w:val="00074783"/>
    <w:rsid w:val="00074D43"/>
    <w:rsid w:val="00075750"/>
    <w:rsid w:val="00075D88"/>
    <w:rsid w:val="00076358"/>
    <w:rsid w:val="0007646F"/>
    <w:rsid w:val="000767CF"/>
    <w:rsid w:val="00076ED4"/>
    <w:rsid w:val="0007710B"/>
    <w:rsid w:val="000779BC"/>
    <w:rsid w:val="00080B63"/>
    <w:rsid w:val="00081072"/>
    <w:rsid w:val="0008115B"/>
    <w:rsid w:val="0008160C"/>
    <w:rsid w:val="000817AA"/>
    <w:rsid w:val="00081EF2"/>
    <w:rsid w:val="00082132"/>
    <w:rsid w:val="000823A9"/>
    <w:rsid w:val="00082782"/>
    <w:rsid w:val="00082B77"/>
    <w:rsid w:val="00082F47"/>
    <w:rsid w:val="000832A9"/>
    <w:rsid w:val="000832C3"/>
    <w:rsid w:val="000836F9"/>
    <w:rsid w:val="0008487E"/>
    <w:rsid w:val="0008489C"/>
    <w:rsid w:val="00086496"/>
    <w:rsid w:val="000864F3"/>
    <w:rsid w:val="000867CB"/>
    <w:rsid w:val="00086978"/>
    <w:rsid w:val="00086C50"/>
    <w:rsid w:val="000873CC"/>
    <w:rsid w:val="000874D7"/>
    <w:rsid w:val="00087613"/>
    <w:rsid w:val="00087C56"/>
    <w:rsid w:val="00087E8A"/>
    <w:rsid w:val="00090658"/>
    <w:rsid w:val="000913E2"/>
    <w:rsid w:val="0009193E"/>
    <w:rsid w:val="00092BC2"/>
    <w:rsid w:val="00092EA8"/>
    <w:rsid w:val="00092FCE"/>
    <w:rsid w:val="00093A36"/>
    <w:rsid w:val="00094ED2"/>
    <w:rsid w:val="0009521F"/>
    <w:rsid w:val="00095A29"/>
    <w:rsid w:val="00095CC4"/>
    <w:rsid w:val="00096051"/>
    <w:rsid w:val="00096516"/>
    <w:rsid w:val="000968F8"/>
    <w:rsid w:val="0009724D"/>
    <w:rsid w:val="00097448"/>
    <w:rsid w:val="00097DE8"/>
    <w:rsid w:val="000A01B7"/>
    <w:rsid w:val="000A0A91"/>
    <w:rsid w:val="000A121A"/>
    <w:rsid w:val="000A1D96"/>
    <w:rsid w:val="000A2853"/>
    <w:rsid w:val="000A2995"/>
    <w:rsid w:val="000A2D55"/>
    <w:rsid w:val="000A2DAE"/>
    <w:rsid w:val="000A4216"/>
    <w:rsid w:val="000A444B"/>
    <w:rsid w:val="000A47F9"/>
    <w:rsid w:val="000A4C07"/>
    <w:rsid w:val="000A5619"/>
    <w:rsid w:val="000A5F33"/>
    <w:rsid w:val="000A61C9"/>
    <w:rsid w:val="000A67B2"/>
    <w:rsid w:val="000A6A5A"/>
    <w:rsid w:val="000A6C97"/>
    <w:rsid w:val="000A714E"/>
    <w:rsid w:val="000A7DFF"/>
    <w:rsid w:val="000A7FBA"/>
    <w:rsid w:val="000B08DE"/>
    <w:rsid w:val="000B1DD7"/>
    <w:rsid w:val="000B223F"/>
    <w:rsid w:val="000B267D"/>
    <w:rsid w:val="000B349C"/>
    <w:rsid w:val="000B3AC2"/>
    <w:rsid w:val="000B4B3D"/>
    <w:rsid w:val="000B4B6C"/>
    <w:rsid w:val="000B728F"/>
    <w:rsid w:val="000B750D"/>
    <w:rsid w:val="000B7776"/>
    <w:rsid w:val="000B7878"/>
    <w:rsid w:val="000B7FB5"/>
    <w:rsid w:val="000C0999"/>
    <w:rsid w:val="000C0E63"/>
    <w:rsid w:val="000C12F3"/>
    <w:rsid w:val="000C18B0"/>
    <w:rsid w:val="000C20FB"/>
    <w:rsid w:val="000C2B31"/>
    <w:rsid w:val="000C2D0D"/>
    <w:rsid w:val="000C2D62"/>
    <w:rsid w:val="000C334E"/>
    <w:rsid w:val="000C3B3E"/>
    <w:rsid w:val="000C4CAF"/>
    <w:rsid w:val="000C4F66"/>
    <w:rsid w:val="000C4FB1"/>
    <w:rsid w:val="000C59BE"/>
    <w:rsid w:val="000C5DD1"/>
    <w:rsid w:val="000C5E1B"/>
    <w:rsid w:val="000D00D6"/>
    <w:rsid w:val="000D12CB"/>
    <w:rsid w:val="000D1846"/>
    <w:rsid w:val="000D188A"/>
    <w:rsid w:val="000D2BB9"/>
    <w:rsid w:val="000D348C"/>
    <w:rsid w:val="000D375A"/>
    <w:rsid w:val="000D3C65"/>
    <w:rsid w:val="000D3CB3"/>
    <w:rsid w:val="000D4767"/>
    <w:rsid w:val="000D483E"/>
    <w:rsid w:val="000D489A"/>
    <w:rsid w:val="000D4946"/>
    <w:rsid w:val="000D5641"/>
    <w:rsid w:val="000D56B1"/>
    <w:rsid w:val="000D59F7"/>
    <w:rsid w:val="000D5A63"/>
    <w:rsid w:val="000D5D8B"/>
    <w:rsid w:val="000D5F04"/>
    <w:rsid w:val="000D6311"/>
    <w:rsid w:val="000D6429"/>
    <w:rsid w:val="000D6705"/>
    <w:rsid w:val="000D6982"/>
    <w:rsid w:val="000D7E5A"/>
    <w:rsid w:val="000E0420"/>
    <w:rsid w:val="000E090E"/>
    <w:rsid w:val="000E0C86"/>
    <w:rsid w:val="000E213F"/>
    <w:rsid w:val="000E2930"/>
    <w:rsid w:val="000E3A6E"/>
    <w:rsid w:val="000E3DCD"/>
    <w:rsid w:val="000E3F44"/>
    <w:rsid w:val="000E477A"/>
    <w:rsid w:val="000E4B0F"/>
    <w:rsid w:val="000E5418"/>
    <w:rsid w:val="000E57E9"/>
    <w:rsid w:val="000E5A63"/>
    <w:rsid w:val="000E648C"/>
    <w:rsid w:val="000E6673"/>
    <w:rsid w:val="000E7825"/>
    <w:rsid w:val="000E7DB5"/>
    <w:rsid w:val="000F00B8"/>
    <w:rsid w:val="000F0296"/>
    <w:rsid w:val="000F0996"/>
    <w:rsid w:val="000F0CAA"/>
    <w:rsid w:val="000F1584"/>
    <w:rsid w:val="000F17D1"/>
    <w:rsid w:val="000F1AEF"/>
    <w:rsid w:val="000F1C69"/>
    <w:rsid w:val="000F1E54"/>
    <w:rsid w:val="000F22C6"/>
    <w:rsid w:val="000F25DE"/>
    <w:rsid w:val="000F2A7D"/>
    <w:rsid w:val="000F34E2"/>
    <w:rsid w:val="000F3A12"/>
    <w:rsid w:val="000F3B3C"/>
    <w:rsid w:val="000F4633"/>
    <w:rsid w:val="000F473D"/>
    <w:rsid w:val="000F4831"/>
    <w:rsid w:val="000F5123"/>
    <w:rsid w:val="000F5598"/>
    <w:rsid w:val="000F5A63"/>
    <w:rsid w:val="000F69D2"/>
    <w:rsid w:val="000F6AE7"/>
    <w:rsid w:val="000F7941"/>
    <w:rsid w:val="000F79F1"/>
    <w:rsid w:val="000F7ACC"/>
    <w:rsid w:val="000F7E0F"/>
    <w:rsid w:val="001003E3"/>
    <w:rsid w:val="001011CF"/>
    <w:rsid w:val="0010240E"/>
    <w:rsid w:val="00102B85"/>
    <w:rsid w:val="0010317F"/>
    <w:rsid w:val="001033FC"/>
    <w:rsid w:val="00103A2E"/>
    <w:rsid w:val="00103BD7"/>
    <w:rsid w:val="00103D8B"/>
    <w:rsid w:val="0010542B"/>
    <w:rsid w:val="00105752"/>
    <w:rsid w:val="00106544"/>
    <w:rsid w:val="0010663D"/>
    <w:rsid w:val="001078E0"/>
    <w:rsid w:val="00110538"/>
    <w:rsid w:val="00110987"/>
    <w:rsid w:val="00110B06"/>
    <w:rsid w:val="0011195C"/>
    <w:rsid w:val="001130F2"/>
    <w:rsid w:val="00113746"/>
    <w:rsid w:val="00113E46"/>
    <w:rsid w:val="00114251"/>
    <w:rsid w:val="00114359"/>
    <w:rsid w:val="00114BEB"/>
    <w:rsid w:val="00114FD6"/>
    <w:rsid w:val="0011500B"/>
    <w:rsid w:val="00115463"/>
    <w:rsid w:val="001154B8"/>
    <w:rsid w:val="001154D0"/>
    <w:rsid w:val="0011573B"/>
    <w:rsid w:val="00115A41"/>
    <w:rsid w:val="0011642E"/>
    <w:rsid w:val="00116690"/>
    <w:rsid w:val="00116E86"/>
    <w:rsid w:val="001172A1"/>
    <w:rsid w:val="00117652"/>
    <w:rsid w:val="00120261"/>
    <w:rsid w:val="001202DD"/>
    <w:rsid w:val="00120775"/>
    <w:rsid w:val="001208DD"/>
    <w:rsid w:val="00120D4E"/>
    <w:rsid w:val="001218F6"/>
    <w:rsid w:val="00121F5D"/>
    <w:rsid w:val="00122DE8"/>
    <w:rsid w:val="0012339D"/>
    <w:rsid w:val="001238C7"/>
    <w:rsid w:val="00124B30"/>
    <w:rsid w:val="0012555C"/>
    <w:rsid w:val="00125AF5"/>
    <w:rsid w:val="001263A0"/>
    <w:rsid w:val="0012678D"/>
    <w:rsid w:val="00127077"/>
    <w:rsid w:val="00127680"/>
    <w:rsid w:val="00127A76"/>
    <w:rsid w:val="00130651"/>
    <w:rsid w:val="00131EF6"/>
    <w:rsid w:val="00132304"/>
    <w:rsid w:val="00133150"/>
    <w:rsid w:val="00133614"/>
    <w:rsid w:val="0013391D"/>
    <w:rsid w:val="0013489C"/>
    <w:rsid w:val="0013492A"/>
    <w:rsid w:val="00134A79"/>
    <w:rsid w:val="00135693"/>
    <w:rsid w:val="00135BCE"/>
    <w:rsid w:val="00136918"/>
    <w:rsid w:val="001402EE"/>
    <w:rsid w:val="0014046A"/>
    <w:rsid w:val="00140AED"/>
    <w:rsid w:val="0014131B"/>
    <w:rsid w:val="00141413"/>
    <w:rsid w:val="0014151E"/>
    <w:rsid w:val="00142493"/>
    <w:rsid w:val="001431BD"/>
    <w:rsid w:val="001437BA"/>
    <w:rsid w:val="00144094"/>
    <w:rsid w:val="00144155"/>
    <w:rsid w:val="00145001"/>
    <w:rsid w:val="00145E5B"/>
    <w:rsid w:val="001460DC"/>
    <w:rsid w:val="00146815"/>
    <w:rsid w:val="00147AED"/>
    <w:rsid w:val="00150140"/>
    <w:rsid w:val="0015027C"/>
    <w:rsid w:val="001504BC"/>
    <w:rsid w:val="00150606"/>
    <w:rsid w:val="0015071E"/>
    <w:rsid w:val="001517C6"/>
    <w:rsid w:val="001517F7"/>
    <w:rsid w:val="0015188C"/>
    <w:rsid w:val="00151F4B"/>
    <w:rsid w:val="001522B3"/>
    <w:rsid w:val="001531AF"/>
    <w:rsid w:val="00153335"/>
    <w:rsid w:val="00153991"/>
    <w:rsid w:val="001543B5"/>
    <w:rsid w:val="00154670"/>
    <w:rsid w:val="0015519E"/>
    <w:rsid w:val="001554D6"/>
    <w:rsid w:val="00156B6E"/>
    <w:rsid w:val="00157CA7"/>
    <w:rsid w:val="00160426"/>
    <w:rsid w:val="00160B2F"/>
    <w:rsid w:val="00161509"/>
    <w:rsid w:val="001615ED"/>
    <w:rsid w:val="00161755"/>
    <w:rsid w:val="00161BDE"/>
    <w:rsid w:val="00162224"/>
    <w:rsid w:val="001626C3"/>
    <w:rsid w:val="00162CF5"/>
    <w:rsid w:val="0016311C"/>
    <w:rsid w:val="0016400A"/>
    <w:rsid w:val="00164938"/>
    <w:rsid w:val="00164F17"/>
    <w:rsid w:val="00164FFC"/>
    <w:rsid w:val="001655B6"/>
    <w:rsid w:val="00165D8F"/>
    <w:rsid w:val="00165E46"/>
    <w:rsid w:val="00166003"/>
    <w:rsid w:val="00166147"/>
    <w:rsid w:val="00166BEF"/>
    <w:rsid w:val="0016706A"/>
    <w:rsid w:val="001670CE"/>
    <w:rsid w:val="0016734F"/>
    <w:rsid w:val="0016772A"/>
    <w:rsid w:val="00167989"/>
    <w:rsid w:val="00167A29"/>
    <w:rsid w:val="00167AAB"/>
    <w:rsid w:val="0017012A"/>
    <w:rsid w:val="00170922"/>
    <w:rsid w:val="001712F3"/>
    <w:rsid w:val="00171F8D"/>
    <w:rsid w:val="0017335B"/>
    <w:rsid w:val="001733C2"/>
    <w:rsid w:val="00173C36"/>
    <w:rsid w:val="0017451D"/>
    <w:rsid w:val="001748E9"/>
    <w:rsid w:val="00174E56"/>
    <w:rsid w:val="00175288"/>
    <w:rsid w:val="001763A9"/>
    <w:rsid w:val="00177152"/>
    <w:rsid w:val="0017768E"/>
    <w:rsid w:val="00177B05"/>
    <w:rsid w:val="00177C01"/>
    <w:rsid w:val="00177C4C"/>
    <w:rsid w:val="00180455"/>
    <w:rsid w:val="0018055B"/>
    <w:rsid w:val="0018079C"/>
    <w:rsid w:val="00180E49"/>
    <w:rsid w:val="00180FC5"/>
    <w:rsid w:val="001814FE"/>
    <w:rsid w:val="0018189D"/>
    <w:rsid w:val="00181B69"/>
    <w:rsid w:val="00182164"/>
    <w:rsid w:val="001828EE"/>
    <w:rsid w:val="00182D48"/>
    <w:rsid w:val="001836B1"/>
    <w:rsid w:val="00183B7B"/>
    <w:rsid w:val="00183EC4"/>
    <w:rsid w:val="001840D4"/>
    <w:rsid w:val="00184783"/>
    <w:rsid w:val="001850A0"/>
    <w:rsid w:val="001857EA"/>
    <w:rsid w:val="001859E7"/>
    <w:rsid w:val="00185A07"/>
    <w:rsid w:val="00185AFC"/>
    <w:rsid w:val="00186DE6"/>
    <w:rsid w:val="00187AE0"/>
    <w:rsid w:val="001913B1"/>
    <w:rsid w:val="001915AF"/>
    <w:rsid w:val="00191A2A"/>
    <w:rsid w:val="00192035"/>
    <w:rsid w:val="00192333"/>
    <w:rsid w:val="00192CBD"/>
    <w:rsid w:val="00193FEC"/>
    <w:rsid w:val="0019416A"/>
    <w:rsid w:val="00194E9A"/>
    <w:rsid w:val="0019639B"/>
    <w:rsid w:val="001971A2"/>
    <w:rsid w:val="001975FF"/>
    <w:rsid w:val="00197863"/>
    <w:rsid w:val="001978AB"/>
    <w:rsid w:val="00197F9B"/>
    <w:rsid w:val="001A0180"/>
    <w:rsid w:val="001A0A5F"/>
    <w:rsid w:val="001A1223"/>
    <w:rsid w:val="001A15FF"/>
    <w:rsid w:val="001A22EA"/>
    <w:rsid w:val="001A2464"/>
    <w:rsid w:val="001A247E"/>
    <w:rsid w:val="001A2D09"/>
    <w:rsid w:val="001A2DF3"/>
    <w:rsid w:val="001A3049"/>
    <w:rsid w:val="001A3085"/>
    <w:rsid w:val="001A36E7"/>
    <w:rsid w:val="001A37B6"/>
    <w:rsid w:val="001A3E1D"/>
    <w:rsid w:val="001A5B55"/>
    <w:rsid w:val="001A6378"/>
    <w:rsid w:val="001A6BF9"/>
    <w:rsid w:val="001A6C25"/>
    <w:rsid w:val="001A70F6"/>
    <w:rsid w:val="001A753B"/>
    <w:rsid w:val="001A7BE8"/>
    <w:rsid w:val="001A7DFC"/>
    <w:rsid w:val="001A7FF7"/>
    <w:rsid w:val="001B078B"/>
    <w:rsid w:val="001B1078"/>
    <w:rsid w:val="001B125E"/>
    <w:rsid w:val="001B1843"/>
    <w:rsid w:val="001B371C"/>
    <w:rsid w:val="001B3F8F"/>
    <w:rsid w:val="001B4AD5"/>
    <w:rsid w:val="001B520F"/>
    <w:rsid w:val="001B5278"/>
    <w:rsid w:val="001B54DD"/>
    <w:rsid w:val="001B5E74"/>
    <w:rsid w:val="001B5F7C"/>
    <w:rsid w:val="001B6050"/>
    <w:rsid w:val="001B6211"/>
    <w:rsid w:val="001B6F0E"/>
    <w:rsid w:val="001B6F6D"/>
    <w:rsid w:val="001C049E"/>
    <w:rsid w:val="001C0A16"/>
    <w:rsid w:val="001C1597"/>
    <w:rsid w:val="001C1872"/>
    <w:rsid w:val="001C1A3E"/>
    <w:rsid w:val="001C2872"/>
    <w:rsid w:val="001C2AC9"/>
    <w:rsid w:val="001C341D"/>
    <w:rsid w:val="001C3995"/>
    <w:rsid w:val="001C3AAE"/>
    <w:rsid w:val="001C4069"/>
    <w:rsid w:val="001C42FB"/>
    <w:rsid w:val="001C432A"/>
    <w:rsid w:val="001C4989"/>
    <w:rsid w:val="001C4B80"/>
    <w:rsid w:val="001C4D08"/>
    <w:rsid w:val="001C527E"/>
    <w:rsid w:val="001C584E"/>
    <w:rsid w:val="001C5B80"/>
    <w:rsid w:val="001C62A1"/>
    <w:rsid w:val="001C6707"/>
    <w:rsid w:val="001C6F44"/>
    <w:rsid w:val="001C749F"/>
    <w:rsid w:val="001D06D2"/>
    <w:rsid w:val="001D195B"/>
    <w:rsid w:val="001D2086"/>
    <w:rsid w:val="001D2309"/>
    <w:rsid w:val="001D2D76"/>
    <w:rsid w:val="001D4776"/>
    <w:rsid w:val="001D4B4A"/>
    <w:rsid w:val="001D4D97"/>
    <w:rsid w:val="001D4EA7"/>
    <w:rsid w:val="001D5BC5"/>
    <w:rsid w:val="001D5C5E"/>
    <w:rsid w:val="001D5C83"/>
    <w:rsid w:val="001D632B"/>
    <w:rsid w:val="001D6379"/>
    <w:rsid w:val="001D6709"/>
    <w:rsid w:val="001D6955"/>
    <w:rsid w:val="001D6AA5"/>
    <w:rsid w:val="001E035C"/>
    <w:rsid w:val="001E0DF1"/>
    <w:rsid w:val="001E0E10"/>
    <w:rsid w:val="001E12E0"/>
    <w:rsid w:val="001E1924"/>
    <w:rsid w:val="001E19BA"/>
    <w:rsid w:val="001E20D0"/>
    <w:rsid w:val="001E355C"/>
    <w:rsid w:val="001E3B91"/>
    <w:rsid w:val="001E3DC7"/>
    <w:rsid w:val="001E4352"/>
    <w:rsid w:val="001E4690"/>
    <w:rsid w:val="001E5FD0"/>
    <w:rsid w:val="001E649B"/>
    <w:rsid w:val="001E64EF"/>
    <w:rsid w:val="001E6639"/>
    <w:rsid w:val="001E6BF8"/>
    <w:rsid w:val="001E6C41"/>
    <w:rsid w:val="001E6CF4"/>
    <w:rsid w:val="001E7088"/>
    <w:rsid w:val="001E7806"/>
    <w:rsid w:val="001E7A81"/>
    <w:rsid w:val="001F07B4"/>
    <w:rsid w:val="001F0A1D"/>
    <w:rsid w:val="001F122E"/>
    <w:rsid w:val="001F134A"/>
    <w:rsid w:val="001F1CE1"/>
    <w:rsid w:val="001F1D44"/>
    <w:rsid w:val="001F20C7"/>
    <w:rsid w:val="001F2B0E"/>
    <w:rsid w:val="001F2DA4"/>
    <w:rsid w:val="001F301B"/>
    <w:rsid w:val="001F305E"/>
    <w:rsid w:val="001F474D"/>
    <w:rsid w:val="001F4756"/>
    <w:rsid w:val="001F49BA"/>
    <w:rsid w:val="001F4D24"/>
    <w:rsid w:val="001F5088"/>
    <w:rsid w:val="001F5437"/>
    <w:rsid w:val="001F5979"/>
    <w:rsid w:val="001F5B40"/>
    <w:rsid w:val="001F784C"/>
    <w:rsid w:val="001F7980"/>
    <w:rsid w:val="001F7994"/>
    <w:rsid w:val="00200442"/>
    <w:rsid w:val="0020069C"/>
    <w:rsid w:val="002010D1"/>
    <w:rsid w:val="0020136F"/>
    <w:rsid w:val="002019A0"/>
    <w:rsid w:val="002026EB"/>
    <w:rsid w:val="002035DB"/>
    <w:rsid w:val="00203DEC"/>
    <w:rsid w:val="00204461"/>
    <w:rsid w:val="00204854"/>
    <w:rsid w:val="002049FE"/>
    <w:rsid w:val="00204DA8"/>
    <w:rsid w:val="0020508D"/>
    <w:rsid w:val="002059EE"/>
    <w:rsid w:val="00205A45"/>
    <w:rsid w:val="002070CE"/>
    <w:rsid w:val="00207632"/>
    <w:rsid w:val="002077C0"/>
    <w:rsid w:val="00207D62"/>
    <w:rsid w:val="002103F4"/>
    <w:rsid w:val="00211D0A"/>
    <w:rsid w:val="00211E52"/>
    <w:rsid w:val="0021219C"/>
    <w:rsid w:val="002127C6"/>
    <w:rsid w:val="00212E0F"/>
    <w:rsid w:val="002135EB"/>
    <w:rsid w:val="0021371F"/>
    <w:rsid w:val="0021380A"/>
    <w:rsid w:val="002139D3"/>
    <w:rsid w:val="00214920"/>
    <w:rsid w:val="0021523F"/>
    <w:rsid w:val="00215940"/>
    <w:rsid w:val="00215FA5"/>
    <w:rsid w:val="00216625"/>
    <w:rsid w:val="00216F81"/>
    <w:rsid w:val="00217021"/>
    <w:rsid w:val="0021767C"/>
    <w:rsid w:val="00217ABD"/>
    <w:rsid w:val="00217D79"/>
    <w:rsid w:val="0022002E"/>
    <w:rsid w:val="00221E45"/>
    <w:rsid w:val="00221F32"/>
    <w:rsid w:val="002220F6"/>
    <w:rsid w:val="0022249E"/>
    <w:rsid w:val="002237FB"/>
    <w:rsid w:val="00223EB0"/>
    <w:rsid w:val="00225DEB"/>
    <w:rsid w:val="00226013"/>
    <w:rsid w:val="0022738F"/>
    <w:rsid w:val="002273AC"/>
    <w:rsid w:val="00227A4C"/>
    <w:rsid w:val="002303AF"/>
    <w:rsid w:val="0023049F"/>
    <w:rsid w:val="00230E00"/>
    <w:rsid w:val="00231554"/>
    <w:rsid w:val="002317A5"/>
    <w:rsid w:val="002319EE"/>
    <w:rsid w:val="0023240B"/>
    <w:rsid w:val="00232B0F"/>
    <w:rsid w:val="002330B7"/>
    <w:rsid w:val="00235C5F"/>
    <w:rsid w:val="002400AD"/>
    <w:rsid w:val="002400FC"/>
    <w:rsid w:val="00240462"/>
    <w:rsid w:val="0024061D"/>
    <w:rsid w:val="00241FEE"/>
    <w:rsid w:val="002420D2"/>
    <w:rsid w:val="002425A3"/>
    <w:rsid w:val="00242923"/>
    <w:rsid w:val="00243115"/>
    <w:rsid w:val="0024334A"/>
    <w:rsid w:val="00243836"/>
    <w:rsid w:val="0024392D"/>
    <w:rsid w:val="002444A1"/>
    <w:rsid w:val="00244740"/>
    <w:rsid w:val="0024562A"/>
    <w:rsid w:val="00246119"/>
    <w:rsid w:val="00246473"/>
    <w:rsid w:val="00246561"/>
    <w:rsid w:val="0024739F"/>
    <w:rsid w:val="00247BFB"/>
    <w:rsid w:val="002504F3"/>
    <w:rsid w:val="00250638"/>
    <w:rsid w:val="002511F8"/>
    <w:rsid w:val="002512AE"/>
    <w:rsid w:val="002517DE"/>
    <w:rsid w:val="00252E68"/>
    <w:rsid w:val="00252E9F"/>
    <w:rsid w:val="00253226"/>
    <w:rsid w:val="00253CE8"/>
    <w:rsid w:val="00254C31"/>
    <w:rsid w:val="00255F3F"/>
    <w:rsid w:val="00255FC4"/>
    <w:rsid w:val="0025680D"/>
    <w:rsid w:val="00257314"/>
    <w:rsid w:val="0025796B"/>
    <w:rsid w:val="00257AFF"/>
    <w:rsid w:val="00257CA9"/>
    <w:rsid w:val="00260159"/>
    <w:rsid w:val="0026035E"/>
    <w:rsid w:val="002607CB"/>
    <w:rsid w:val="00260C3E"/>
    <w:rsid w:val="002623D5"/>
    <w:rsid w:val="002639B2"/>
    <w:rsid w:val="00263A53"/>
    <w:rsid w:val="00263EF5"/>
    <w:rsid w:val="00264754"/>
    <w:rsid w:val="002648A2"/>
    <w:rsid w:val="002649F9"/>
    <w:rsid w:val="00264E2E"/>
    <w:rsid w:val="0026559B"/>
    <w:rsid w:val="00266468"/>
    <w:rsid w:val="00266E6A"/>
    <w:rsid w:val="002675FA"/>
    <w:rsid w:val="002676E5"/>
    <w:rsid w:val="00267CBA"/>
    <w:rsid w:val="00267E99"/>
    <w:rsid w:val="00270185"/>
    <w:rsid w:val="00270A96"/>
    <w:rsid w:val="00271A0F"/>
    <w:rsid w:val="00272B2C"/>
    <w:rsid w:val="002743A4"/>
    <w:rsid w:val="00274404"/>
    <w:rsid w:val="0027445B"/>
    <w:rsid w:val="00274B7C"/>
    <w:rsid w:val="00275930"/>
    <w:rsid w:val="00276A31"/>
    <w:rsid w:val="00277EC8"/>
    <w:rsid w:val="00277EEF"/>
    <w:rsid w:val="00280472"/>
    <w:rsid w:val="00280B35"/>
    <w:rsid w:val="00281C97"/>
    <w:rsid w:val="00282AE2"/>
    <w:rsid w:val="00282F9B"/>
    <w:rsid w:val="002840C8"/>
    <w:rsid w:val="002842B0"/>
    <w:rsid w:val="00284720"/>
    <w:rsid w:val="0028543B"/>
    <w:rsid w:val="0028546C"/>
    <w:rsid w:val="002854F2"/>
    <w:rsid w:val="00285797"/>
    <w:rsid w:val="002857D7"/>
    <w:rsid w:val="00285803"/>
    <w:rsid w:val="0028582C"/>
    <w:rsid w:val="00285D09"/>
    <w:rsid w:val="00285ED8"/>
    <w:rsid w:val="00285F36"/>
    <w:rsid w:val="002879AA"/>
    <w:rsid w:val="002879E7"/>
    <w:rsid w:val="0029091F"/>
    <w:rsid w:val="0029119E"/>
    <w:rsid w:val="00291538"/>
    <w:rsid w:val="002916BF"/>
    <w:rsid w:val="00291DCB"/>
    <w:rsid w:val="0029226A"/>
    <w:rsid w:val="00292865"/>
    <w:rsid w:val="00292CF5"/>
    <w:rsid w:val="00292F2A"/>
    <w:rsid w:val="00293E7B"/>
    <w:rsid w:val="00294C59"/>
    <w:rsid w:val="00295972"/>
    <w:rsid w:val="00295A4E"/>
    <w:rsid w:val="00295FEC"/>
    <w:rsid w:val="00296FAF"/>
    <w:rsid w:val="00296FF8"/>
    <w:rsid w:val="00297D69"/>
    <w:rsid w:val="002A01B8"/>
    <w:rsid w:val="002A0288"/>
    <w:rsid w:val="002A02AF"/>
    <w:rsid w:val="002A0983"/>
    <w:rsid w:val="002A0B64"/>
    <w:rsid w:val="002A16D7"/>
    <w:rsid w:val="002A1714"/>
    <w:rsid w:val="002A1DF2"/>
    <w:rsid w:val="002A2B4B"/>
    <w:rsid w:val="002A3057"/>
    <w:rsid w:val="002A4452"/>
    <w:rsid w:val="002A4EEB"/>
    <w:rsid w:val="002A55B2"/>
    <w:rsid w:val="002A6821"/>
    <w:rsid w:val="002A6B57"/>
    <w:rsid w:val="002A7ADC"/>
    <w:rsid w:val="002B0410"/>
    <w:rsid w:val="002B0819"/>
    <w:rsid w:val="002B0EEF"/>
    <w:rsid w:val="002B0FCE"/>
    <w:rsid w:val="002B17AB"/>
    <w:rsid w:val="002B228B"/>
    <w:rsid w:val="002B233A"/>
    <w:rsid w:val="002B2B9F"/>
    <w:rsid w:val="002B36DD"/>
    <w:rsid w:val="002B3A9A"/>
    <w:rsid w:val="002B3F62"/>
    <w:rsid w:val="002B42DA"/>
    <w:rsid w:val="002B4983"/>
    <w:rsid w:val="002B5AEE"/>
    <w:rsid w:val="002B6348"/>
    <w:rsid w:val="002B6D98"/>
    <w:rsid w:val="002B6EA6"/>
    <w:rsid w:val="002B72D2"/>
    <w:rsid w:val="002B7444"/>
    <w:rsid w:val="002C032B"/>
    <w:rsid w:val="002C09AF"/>
    <w:rsid w:val="002C1149"/>
    <w:rsid w:val="002C13DB"/>
    <w:rsid w:val="002C159F"/>
    <w:rsid w:val="002C17AA"/>
    <w:rsid w:val="002C23A0"/>
    <w:rsid w:val="002C299B"/>
    <w:rsid w:val="002C2EB7"/>
    <w:rsid w:val="002C30BE"/>
    <w:rsid w:val="002C358D"/>
    <w:rsid w:val="002C47F4"/>
    <w:rsid w:val="002C4CAC"/>
    <w:rsid w:val="002C5C85"/>
    <w:rsid w:val="002C5D17"/>
    <w:rsid w:val="002C6DEF"/>
    <w:rsid w:val="002C70FE"/>
    <w:rsid w:val="002C7CF7"/>
    <w:rsid w:val="002D052F"/>
    <w:rsid w:val="002D0834"/>
    <w:rsid w:val="002D0875"/>
    <w:rsid w:val="002D0D91"/>
    <w:rsid w:val="002D0E6C"/>
    <w:rsid w:val="002D1028"/>
    <w:rsid w:val="002D1075"/>
    <w:rsid w:val="002D20A0"/>
    <w:rsid w:val="002D2676"/>
    <w:rsid w:val="002D2860"/>
    <w:rsid w:val="002D2A0D"/>
    <w:rsid w:val="002D2D75"/>
    <w:rsid w:val="002D2EF8"/>
    <w:rsid w:val="002D3822"/>
    <w:rsid w:val="002D448D"/>
    <w:rsid w:val="002D4811"/>
    <w:rsid w:val="002D52E6"/>
    <w:rsid w:val="002D64A5"/>
    <w:rsid w:val="002D6E0F"/>
    <w:rsid w:val="002D796B"/>
    <w:rsid w:val="002D7EBB"/>
    <w:rsid w:val="002D7F09"/>
    <w:rsid w:val="002D7F32"/>
    <w:rsid w:val="002E0439"/>
    <w:rsid w:val="002E08B2"/>
    <w:rsid w:val="002E1172"/>
    <w:rsid w:val="002E1700"/>
    <w:rsid w:val="002E18D8"/>
    <w:rsid w:val="002E2189"/>
    <w:rsid w:val="002E2FAF"/>
    <w:rsid w:val="002E3226"/>
    <w:rsid w:val="002E34DC"/>
    <w:rsid w:val="002E3A79"/>
    <w:rsid w:val="002E4374"/>
    <w:rsid w:val="002E43E9"/>
    <w:rsid w:val="002E4A43"/>
    <w:rsid w:val="002E4BB8"/>
    <w:rsid w:val="002E4EC6"/>
    <w:rsid w:val="002E4FA4"/>
    <w:rsid w:val="002E51F7"/>
    <w:rsid w:val="002E741C"/>
    <w:rsid w:val="002F001D"/>
    <w:rsid w:val="002F2543"/>
    <w:rsid w:val="002F295C"/>
    <w:rsid w:val="002F2A24"/>
    <w:rsid w:val="002F2C64"/>
    <w:rsid w:val="002F44D9"/>
    <w:rsid w:val="002F458E"/>
    <w:rsid w:val="002F4616"/>
    <w:rsid w:val="002F65AD"/>
    <w:rsid w:val="002F66CC"/>
    <w:rsid w:val="002F66F1"/>
    <w:rsid w:val="002F6794"/>
    <w:rsid w:val="002F6E0F"/>
    <w:rsid w:val="002F75A3"/>
    <w:rsid w:val="002F79C8"/>
    <w:rsid w:val="003001DF"/>
    <w:rsid w:val="00300BAF"/>
    <w:rsid w:val="003015CF"/>
    <w:rsid w:val="0030173B"/>
    <w:rsid w:val="0030202B"/>
    <w:rsid w:val="00302630"/>
    <w:rsid w:val="00302B43"/>
    <w:rsid w:val="00302F40"/>
    <w:rsid w:val="003039DE"/>
    <w:rsid w:val="003044E9"/>
    <w:rsid w:val="00304AE5"/>
    <w:rsid w:val="00304E63"/>
    <w:rsid w:val="0030506E"/>
    <w:rsid w:val="003056A4"/>
    <w:rsid w:val="00305EC9"/>
    <w:rsid w:val="0030610A"/>
    <w:rsid w:val="0030619E"/>
    <w:rsid w:val="00306371"/>
    <w:rsid w:val="00306CB2"/>
    <w:rsid w:val="00306CE2"/>
    <w:rsid w:val="00306CE9"/>
    <w:rsid w:val="00307127"/>
    <w:rsid w:val="003072A1"/>
    <w:rsid w:val="003072DC"/>
    <w:rsid w:val="003078DA"/>
    <w:rsid w:val="00307F2B"/>
    <w:rsid w:val="00310236"/>
    <w:rsid w:val="00310389"/>
    <w:rsid w:val="00310ABD"/>
    <w:rsid w:val="00310AC2"/>
    <w:rsid w:val="00310C45"/>
    <w:rsid w:val="003112D9"/>
    <w:rsid w:val="003123BF"/>
    <w:rsid w:val="003128CD"/>
    <w:rsid w:val="00312CA4"/>
    <w:rsid w:val="003135E8"/>
    <w:rsid w:val="0031378B"/>
    <w:rsid w:val="00313A5C"/>
    <w:rsid w:val="00314347"/>
    <w:rsid w:val="003143FA"/>
    <w:rsid w:val="00315561"/>
    <w:rsid w:val="00315E37"/>
    <w:rsid w:val="0031761B"/>
    <w:rsid w:val="00317A59"/>
    <w:rsid w:val="003208C5"/>
    <w:rsid w:val="00321108"/>
    <w:rsid w:val="00321344"/>
    <w:rsid w:val="003213E0"/>
    <w:rsid w:val="00321DDF"/>
    <w:rsid w:val="00322866"/>
    <w:rsid w:val="00322969"/>
    <w:rsid w:val="00322A41"/>
    <w:rsid w:val="00322C2E"/>
    <w:rsid w:val="00322CC5"/>
    <w:rsid w:val="00322EC8"/>
    <w:rsid w:val="00323385"/>
    <w:rsid w:val="00323768"/>
    <w:rsid w:val="003242E9"/>
    <w:rsid w:val="003244F0"/>
    <w:rsid w:val="003245C9"/>
    <w:rsid w:val="00324CF6"/>
    <w:rsid w:val="00325653"/>
    <w:rsid w:val="00326502"/>
    <w:rsid w:val="00330606"/>
    <w:rsid w:val="00330713"/>
    <w:rsid w:val="00331B7F"/>
    <w:rsid w:val="00331C20"/>
    <w:rsid w:val="0033246F"/>
    <w:rsid w:val="00332533"/>
    <w:rsid w:val="00332ECF"/>
    <w:rsid w:val="0033308F"/>
    <w:rsid w:val="00333530"/>
    <w:rsid w:val="00333968"/>
    <w:rsid w:val="00334350"/>
    <w:rsid w:val="00334FB9"/>
    <w:rsid w:val="0033506D"/>
    <w:rsid w:val="0033506E"/>
    <w:rsid w:val="00335313"/>
    <w:rsid w:val="00336185"/>
    <w:rsid w:val="00336730"/>
    <w:rsid w:val="0033758F"/>
    <w:rsid w:val="00337B66"/>
    <w:rsid w:val="0034003D"/>
    <w:rsid w:val="003400DF"/>
    <w:rsid w:val="003408EA"/>
    <w:rsid w:val="00340D3C"/>
    <w:rsid w:val="0034198C"/>
    <w:rsid w:val="00342936"/>
    <w:rsid w:val="00343283"/>
    <w:rsid w:val="00343EDB"/>
    <w:rsid w:val="003440A7"/>
    <w:rsid w:val="00345280"/>
    <w:rsid w:val="003460F3"/>
    <w:rsid w:val="00346F1D"/>
    <w:rsid w:val="0034764D"/>
    <w:rsid w:val="00347871"/>
    <w:rsid w:val="00347B02"/>
    <w:rsid w:val="00350345"/>
    <w:rsid w:val="00350E97"/>
    <w:rsid w:val="00350ED0"/>
    <w:rsid w:val="003510DE"/>
    <w:rsid w:val="00351493"/>
    <w:rsid w:val="003520D4"/>
    <w:rsid w:val="003528B3"/>
    <w:rsid w:val="003529B0"/>
    <w:rsid w:val="003535FE"/>
    <w:rsid w:val="00353639"/>
    <w:rsid w:val="00353E56"/>
    <w:rsid w:val="00353E74"/>
    <w:rsid w:val="00354BE6"/>
    <w:rsid w:val="00354FED"/>
    <w:rsid w:val="0035593A"/>
    <w:rsid w:val="00355DFE"/>
    <w:rsid w:val="00356564"/>
    <w:rsid w:val="00356A6A"/>
    <w:rsid w:val="00356B13"/>
    <w:rsid w:val="00356B8A"/>
    <w:rsid w:val="00356F9B"/>
    <w:rsid w:val="00357A14"/>
    <w:rsid w:val="00357CB3"/>
    <w:rsid w:val="00357EDA"/>
    <w:rsid w:val="00360B07"/>
    <w:rsid w:val="003611CF"/>
    <w:rsid w:val="003613AF"/>
    <w:rsid w:val="00361DE8"/>
    <w:rsid w:val="003620B2"/>
    <w:rsid w:val="003624A8"/>
    <w:rsid w:val="003635D2"/>
    <w:rsid w:val="00363B39"/>
    <w:rsid w:val="00363B46"/>
    <w:rsid w:val="00363E74"/>
    <w:rsid w:val="00364183"/>
    <w:rsid w:val="00364D94"/>
    <w:rsid w:val="00365543"/>
    <w:rsid w:val="00365A59"/>
    <w:rsid w:val="00365B54"/>
    <w:rsid w:val="00365CC9"/>
    <w:rsid w:val="00366055"/>
    <w:rsid w:val="00366856"/>
    <w:rsid w:val="00366A9B"/>
    <w:rsid w:val="00366DEA"/>
    <w:rsid w:val="00367906"/>
    <w:rsid w:val="00367994"/>
    <w:rsid w:val="00370FE7"/>
    <w:rsid w:val="003716B3"/>
    <w:rsid w:val="00372696"/>
    <w:rsid w:val="003727F9"/>
    <w:rsid w:val="003728CE"/>
    <w:rsid w:val="00372DC5"/>
    <w:rsid w:val="00372EFD"/>
    <w:rsid w:val="00373441"/>
    <w:rsid w:val="003734B2"/>
    <w:rsid w:val="00374177"/>
    <w:rsid w:val="003746D8"/>
    <w:rsid w:val="00374719"/>
    <w:rsid w:val="00374E87"/>
    <w:rsid w:val="00375851"/>
    <w:rsid w:val="00375CCD"/>
    <w:rsid w:val="00375DFE"/>
    <w:rsid w:val="0037605B"/>
    <w:rsid w:val="003764FA"/>
    <w:rsid w:val="00376C7F"/>
    <w:rsid w:val="003776A7"/>
    <w:rsid w:val="00377B8B"/>
    <w:rsid w:val="00380481"/>
    <w:rsid w:val="0038081A"/>
    <w:rsid w:val="00380EAE"/>
    <w:rsid w:val="003816A7"/>
    <w:rsid w:val="00381AFC"/>
    <w:rsid w:val="00381E24"/>
    <w:rsid w:val="00382B5A"/>
    <w:rsid w:val="00382BAB"/>
    <w:rsid w:val="00382F24"/>
    <w:rsid w:val="0038358F"/>
    <w:rsid w:val="00383B52"/>
    <w:rsid w:val="00383E9C"/>
    <w:rsid w:val="003842AA"/>
    <w:rsid w:val="00384DDC"/>
    <w:rsid w:val="00385244"/>
    <w:rsid w:val="0038529C"/>
    <w:rsid w:val="00385A52"/>
    <w:rsid w:val="00385D7B"/>
    <w:rsid w:val="003860FB"/>
    <w:rsid w:val="00386C22"/>
    <w:rsid w:val="003871B6"/>
    <w:rsid w:val="003900F4"/>
    <w:rsid w:val="003905F4"/>
    <w:rsid w:val="00390A0B"/>
    <w:rsid w:val="00390F9D"/>
    <w:rsid w:val="00391011"/>
    <w:rsid w:val="00392C72"/>
    <w:rsid w:val="003932C4"/>
    <w:rsid w:val="00393584"/>
    <w:rsid w:val="00393E5B"/>
    <w:rsid w:val="0039435A"/>
    <w:rsid w:val="00394734"/>
    <w:rsid w:val="00394DCF"/>
    <w:rsid w:val="0039515D"/>
    <w:rsid w:val="00395BA5"/>
    <w:rsid w:val="00395BD9"/>
    <w:rsid w:val="00395CAD"/>
    <w:rsid w:val="00396197"/>
    <w:rsid w:val="00396430"/>
    <w:rsid w:val="00396523"/>
    <w:rsid w:val="00396A50"/>
    <w:rsid w:val="00397697"/>
    <w:rsid w:val="00397D31"/>
    <w:rsid w:val="003A00CA"/>
    <w:rsid w:val="003A071B"/>
    <w:rsid w:val="003A0FDB"/>
    <w:rsid w:val="003A1540"/>
    <w:rsid w:val="003A2898"/>
    <w:rsid w:val="003A3CDC"/>
    <w:rsid w:val="003A40D5"/>
    <w:rsid w:val="003A4CC1"/>
    <w:rsid w:val="003A4EE4"/>
    <w:rsid w:val="003A5054"/>
    <w:rsid w:val="003A5156"/>
    <w:rsid w:val="003A5276"/>
    <w:rsid w:val="003A5975"/>
    <w:rsid w:val="003A5C68"/>
    <w:rsid w:val="003A5CEE"/>
    <w:rsid w:val="003A5F2D"/>
    <w:rsid w:val="003A6529"/>
    <w:rsid w:val="003A6590"/>
    <w:rsid w:val="003A6D87"/>
    <w:rsid w:val="003A6DA9"/>
    <w:rsid w:val="003A6FC6"/>
    <w:rsid w:val="003A7280"/>
    <w:rsid w:val="003A744B"/>
    <w:rsid w:val="003A7E15"/>
    <w:rsid w:val="003A7EB2"/>
    <w:rsid w:val="003B013C"/>
    <w:rsid w:val="003B0534"/>
    <w:rsid w:val="003B0D84"/>
    <w:rsid w:val="003B0F93"/>
    <w:rsid w:val="003B110A"/>
    <w:rsid w:val="003B1329"/>
    <w:rsid w:val="003B17D7"/>
    <w:rsid w:val="003B1CC7"/>
    <w:rsid w:val="003B22ED"/>
    <w:rsid w:val="003B26D2"/>
    <w:rsid w:val="003B2EEF"/>
    <w:rsid w:val="003B34FA"/>
    <w:rsid w:val="003B3795"/>
    <w:rsid w:val="003B3CCB"/>
    <w:rsid w:val="003B4C4E"/>
    <w:rsid w:val="003B53CC"/>
    <w:rsid w:val="003B5543"/>
    <w:rsid w:val="003B5945"/>
    <w:rsid w:val="003B602D"/>
    <w:rsid w:val="003B603C"/>
    <w:rsid w:val="003B63E4"/>
    <w:rsid w:val="003B683C"/>
    <w:rsid w:val="003B6B9B"/>
    <w:rsid w:val="003B6C5B"/>
    <w:rsid w:val="003C0094"/>
    <w:rsid w:val="003C1E5A"/>
    <w:rsid w:val="003C245D"/>
    <w:rsid w:val="003C2931"/>
    <w:rsid w:val="003C2A8A"/>
    <w:rsid w:val="003C3B33"/>
    <w:rsid w:val="003C40E4"/>
    <w:rsid w:val="003C4369"/>
    <w:rsid w:val="003C491C"/>
    <w:rsid w:val="003C4A80"/>
    <w:rsid w:val="003C5296"/>
    <w:rsid w:val="003C5BEE"/>
    <w:rsid w:val="003C5F02"/>
    <w:rsid w:val="003C66BD"/>
    <w:rsid w:val="003C7415"/>
    <w:rsid w:val="003C752A"/>
    <w:rsid w:val="003C76CC"/>
    <w:rsid w:val="003C78A1"/>
    <w:rsid w:val="003C7EDE"/>
    <w:rsid w:val="003D0598"/>
    <w:rsid w:val="003D0A2A"/>
    <w:rsid w:val="003D13AA"/>
    <w:rsid w:val="003D1437"/>
    <w:rsid w:val="003D17CA"/>
    <w:rsid w:val="003D2616"/>
    <w:rsid w:val="003D2796"/>
    <w:rsid w:val="003D282B"/>
    <w:rsid w:val="003D2D8A"/>
    <w:rsid w:val="003D3240"/>
    <w:rsid w:val="003D34E8"/>
    <w:rsid w:val="003D3A62"/>
    <w:rsid w:val="003D3E11"/>
    <w:rsid w:val="003D3EB1"/>
    <w:rsid w:val="003D3EFB"/>
    <w:rsid w:val="003D4569"/>
    <w:rsid w:val="003D486E"/>
    <w:rsid w:val="003D56B9"/>
    <w:rsid w:val="003D5B88"/>
    <w:rsid w:val="003D5CD7"/>
    <w:rsid w:val="003D5E56"/>
    <w:rsid w:val="003D600C"/>
    <w:rsid w:val="003D618B"/>
    <w:rsid w:val="003D6288"/>
    <w:rsid w:val="003D638B"/>
    <w:rsid w:val="003D6A22"/>
    <w:rsid w:val="003D6A82"/>
    <w:rsid w:val="003D768E"/>
    <w:rsid w:val="003E006A"/>
    <w:rsid w:val="003E021C"/>
    <w:rsid w:val="003E0CCC"/>
    <w:rsid w:val="003E0F91"/>
    <w:rsid w:val="003E0FDA"/>
    <w:rsid w:val="003E1C0D"/>
    <w:rsid w:val="003E1D77"/>
    <w:rsid w:val="003E2580"/>
    <w:rsid w:val="003E259B"/>
    <w:rsid w:val="003E2794"/>
    <w:rsid w:val="003E27BB"/>
    <w:rsid w:val="003E322E"/>
    <w:rsid w:val="003E366C"/>
    <w:rsid w:val="003E3BFD"/>
    <w:rsid w:val="003E4774"/>
    <w:rsid w:val="003E47EF"/>
    <w:rsid w:val="003E4C27"/>
    <w:rsid w:val="003E4DC8"/>
    <w:rsid w:val="003E4EA8"/>
    <w:rsid w:val="003E4FE0"/>
    <w:rsid w:val="003E5520"/>
    <w:rsid w:val="003E5FA1"/>
    <w:rsid w:val="003E6462"/>
    <w:rsid w:val="003E6478"/>
    <w:rsid w:val="003E6638"/>
    <w:rsid w:val="003E68F4"/>
    <w:rsid w:val="003E69C7"/>
    <w:rsid w:val="003E6F60"/>
    <w:rsid w:val="003F02C0"/>
    <w:rsid w:val="003F041E"/>
    <w:rsid w:val="003F0570"/>
    <w:rsid w:val="003F0CBD"/>
    <w:rsid w:val="003F0F94"/>
    <w:rsid w:val="003F1B0C"/>
    <w:rsid w:val="003F1D95"/>
    <w:rsid w:val="003F2057"/>
    <w:rsid w:val="003F22FC"/>
    <w:rsid w:val="003F23CA"/>
    <w:rsid w:val="003F241F"/>
    <w:rsid w:val="003F26F2"/>
    <w:rsid w:val="003F2CCB"/>
    <w:rsid w:val="003F2DE0"/>
    <w:rsid w:val="003F2EDB"/>
    <w:rsid w:val="003F2FBE"/>
    <w:rsid w:val="003F30A4"/>
    <w:rsid w:val="003F38FE"/>
    <w:rsid w:val="003F39CB"/>
    <w:rsid w:val="003F3E79"/>
    <w:rsid w:val="003F3F17"/>
    <w:rsid w:val="003F49C8"/>
    <w:rsid w:val="003F4D68"/>
    <w:rsid w:val="003F55B9"/>
    <w:rsid w:val="003F5608"/>
    <w:rsid w:val="003F578E"/>
    <w:rsid w:val="003F587A"/>
    <w:rsid w:val="003F60C0"/>
    <w:rsid w:val="003F6309"/>
    <w:rsid w:val="003F64EA"/>
    <w:rsid w:val="003F66DF"/>
    <w:rsid w:val="003F69D6"/>
    <w:rsid w:val="003F6EDC"/>
    <w:rsid w:val="003F7131"/>
    <w:rsid w:val="003F7690"/>
    <w:rsid w:val="003F78A6"/>
    <w:rsid w:val="003F7F04"/>
    <w:rsid w:val="004000AB"/>
    <w:rsid w:val="00400B89"/>
    <w:rsid w:val="004014DF"/>
    <w:rsid w:val="00402213"/>
    <w:rsid w:val="004022C5"/>
    <w:rsid w:val="00402833"/>
    <w:rsid w:val="00402975"/>
    <w:rsid w:val="00402B4B"/>
    <w:rsid w:val="00402C39"/>
    <w:rsid w:val="00403E15"/>
    <w:rsid w:val="00403E2F"/>
    <w:rsid w:val="00403EE7"/>
    <w:rsid w:val="00404A12"/>
    <w:rsid w:val="00404EDD"/>
    <w:rsid w:val="00404F73"/>
    <w:rsid w:val="004058C9"/>
    <w:rsid w:val="00405A73"/>
    <w:rsid w:val="00407DB9"/>
    <w:rsid w:val="004100AA"/>
    <w:rsid w:val="00410400"/>
    <w:rsid w:val="00410B1E"/>
    <w:rsid w:val="00411349"/>
    <w:rsid w:val="0041161D"/>
    <w:rsid w:val="004117C6"/>
    <w:rsid w:val="00411C68"/>
    <w:rsid w:val="00411F41"/>
    <w:rsid w:val="00412529"/>
    <w:rsid w:val="004125B3"/>
    <w:rsid w:val="00412BD6"/>
    <w:rsid w:val="0041317F"/>
    <w:rsid w:val="00413A4B"/>
    <w:rsid w:val="00413AD8"/>
    <w:rsid w:val="00413F46"/>
    <w:rsid w:val="00414699"/>
    <w:rsid w:val="00414FA7"/>
    <w:rsid w:val="00415B97"/>
    <w:rsid w:val="00415EE4"/>
    <w:rsid w:val="00416488"/>
    <w:rsid w:val="00416A10"/>
    <w:rsid w:val="00416ACB"/>
    <w:rsid w:val="00417B53"/>
    <w:rsid w:val="004200D7"/>
    <w:rsid w:val="0042024D"/>
    <w:rsid w:val="00420377"/>
    <w:rsid w:val="004205AC"/>
    <w:rsid w:val="00420AB0"/>
    <w:rsid w:val="00420AF7"/>
    <w:rsid w:val="00420CB1"/>
    <w:rsid w:val="004217E8"/>
    <w:rsid w:val="004220DF"/>
    <w:rsid w:val="00422145"/>
    <w:rsid w:val="00423C52"/>
    <w:rsid w:val="00424226"/>
    <w:rsid w:val="00424272"/>
    <w:rsid w:val="00424781"/>
    <w:rsid w:val="00425327"/>
    <w:rsid w:val="00426644"/>
    <w:rsid w:val="0042741B"/>
    <w:rsid w:val="00427F15"/>
    <w:rsid w:val="0043007D"/>
    <w:rsid w:val="004303FC"/>
    <w:rsid w:val="00430B43"/>
    <w:rsid w:val="00431324"/>
    <w:rsid w:val="00432421"/>
    <w:rsid w:val="004327E2"/>
    <w:rsid w:val="00433017"/>
    <w:rsid w:val="0043438B"/>
    <w:rsid w:val="00434B32"/>
    <w:rsid w:val="00435A64"/>
    <w:rsid w:val="00435C93"/>
    <w:rsid w:val="004363EA"/>
    <w:rsid w:val="00436DF1"/>
    <w:rsid w:val="00436E87"/>
    <w:rsid w:val="00437BB4"/>
    <w:rsid w:val="0044012C"/>
    <w:rsid w:val="004405A9"/>
    <w:rsid w:val="00440CBD"/>
    <w:rsid w:val="004419AE"/>
    <w:rsid w:val="004419F9"/>
    <w:rsid w:val="00441BE0"/>
    <w:rsid w:val="004422A8"/>
    <w:rsid w:val="00442E09"/>
    <w:rsid w:val="004436E3"/>
    <w:rsid w:val="00443DA6"/>
    <w:rsid w:val="004441CD"/>
    <w:rsid w:val="004447BD"/>
    <w:rsid w:val="00444C9F"/>
    <w:rsid w:val="0044525F"/>
    <w:rsid w:val="0044568B"/>
    <w:rsid w:val="0044598B"/>
    <w:rsid w:val="00445AAD"/>
    <w:rsid w:val="00445DD1"/>
    <w:rsid w:val="0044666D"/>
    <w:rsid w:val="00446F3D"/>
    <w:rsid w:val="00447575"/>
    <w:rsid w:val="00447D3A"/>
    <w:rsid w:val="00450666"/>
    <w:rsid w:val="00450E2D"/>
    <w:rsid w:val="0045100F"/>
    <w:rsid w:val="004513E3"/>
    <w:rsid w:val="00451489"/>
    <w:rsid w:val="004518C9"/>
    <w:rsid w:val="00451BBA"/>
    <w:rsid w:val="00451BC8"/>
    <w:rsid w:val="00452042"/>
    <w:rsid w:val="004539D0"/>
    <w:rsid w:val="004539F8"/>
    <w:rsid w:val="00453CC5"/>
    <w:rsid w:val="0045471E"/>
    <w:rsid w:val="00454764"/>
    <w:rsid w:val="00454D57"/>
    <w:rsid w:val="00454F7F"/>
    <w:rsid w:val="00454F95"/>
    <w:rsid w:val="004558C5"/>
    <w:rsid w:val="00455DBD"/>
    <w:rsid w:val="0045621E"/>
    <w:rsid w:val="004562E1"/>
    <w:rsid w:val="00456B12"/>
    <w:rsid w:val="0045785B"/>
    <w:rsid w:val="00460B8D"/>
    <w:rsid w:val="004612B9"/>
    <w:rsid w:val="0046229B"/>
    <w:rsid w:val="00463615"/>
    <w:rsid w:val="004636EB"/>
    <w:rsid w:val="004643DD"/>
    <w:rsid w:val="00465336"/>
    <w:rsid w:val="00465476"/>
    <w:rsid w:val="00465BC7"/>
    <w:rsid w:val="00467F9C"/>
    <w:rsid w:val="00470488"/>
    <w:rsid w:val="004705D5"/>
    <w:rsid w:val="004707A1"/>
    <w:rsid w:val="00470A24"/>
    <w:rsid w:val="00470DCE"/>
    <w:rsid w:val="00471DC7"/>
    <w:rsid w:val="004720E3"/>
    <w:rsid w:val="00472397"/>
    <w:rsid w:val="00472862"/>
    <w:rsid w:val="0047359A"/>
    <w:rsid w:val="00473AAA"/>
    <w:rsid w:val="00473F5F"/>
    <w:rsid w:val="004742E3"/>
    <w:rsid w:val="0047486D"/>
    <w:rsid w:val="00474A63"/>
    <w:rsid w:val="00474E48"/>
    <w:rsid w:val="004750D7"/>
    <w:rsid w:val="004754ED"/>
    <w:rsid w:val="004755F5"/>
    <w:rsid w:val="00475987"/>
    <w:rsid w:val="00475ECF"/>
    <w:rsid w:val="00476C37"/>
    <w:rsid w:val="00476DF6"/>
    <w:rsid w:val="00477257"/>
    <w:rsid w:val="00477897"/>
    <w:rsid w:val="00477E01"/>
    <w:rsid w:val="00480E07"/>
    <w:rsid w:val="00480F11"/>
    <w:rsid w:val="0048118A"/>
    <w:rsid w:val="004811EF"/>
    <w:rsid w:val="00481C36"/>
    <w:rsid w:val="00481CB5"/>
    <w:rsid w:val="0048220A"/>
    <w:rsid w:val="004826B5"/>
    <w:rsid w:val="00482B07"/>
    <w:rsid w:val="00482B5D"/>
    <w:rsid w:val="00483E81"/>
    <w:rsid w:val="00483EED"/>
    <w:rsid w:val="00484040"/>
    <w:rsid w:val="00484205"/>
    <w:rsid w:val="00484362"/>
    <w:rsid w:val="00485290"/>
    <w:rsid w:val="0048546E"/>
    <w:rsid w:val="004865D1"/>
    <w:rsid w:val="0048697A"/>
    <w:rsid w:val="00487129"/>
    <w:rsid w:val="00487360"/>
    <w:rsid w:val="00487593"/>
    <w:rsid w:val="0049023E"/>
    <w:rsid w:val="00490248"/>
    <w:rsid w:val="004904FF"/>
    <w:rsid w:val="00490ABB"/>
    <w:rsid w:val="0049153E"/>
    <w:rsid w:val="0049164F"/>
    <w:rsid w:val="00491A43"/>
    <w:rsid w:val="004921F9"/>
    <w:rsid w:val="00492579"/>
    <w:rsid w:val="004929AD"/>
    <w:rsid w:val="00492A9F"/>
    <w:rsid w:val="00492E55"/>
    <w:rsid w:val="004930C1"/>
    <w:rsid w:val="004932F5"/>
    <w:rsid w:val="00493874"/>
    <w:rsid w:val="00493967"/>
    <w:rsid w:val="004940BB"/>
    <w:rsid w:val="00494100"/>
    <w:rsid w:val="00494B98"/>
    <w:rsid w:val="0049521E"/>
    <w:rsid w:val="004952AF"/>
    <w:rsid w:val="004957EC"/>
    <w:rsid w:val="004969DF"/>
    <w:rsid w:val="00497863"/>
    <w:rsid w:val="004A019B"/>
    <w:rsid w:val="004A09E4"/>
    <w:rsid w:val="004A0AC7"/>
    <w:rsid w:val="004A19DA"/>
    <w:rsid w:val="004A1D87"/>
    <w:rsid w:val="004A2625"/>
    <w:rsid w:val="004A2674"/>
    <w:rsid w:val="004A2AC5"/>
    <w:rsid w:val="004A2FC6"/>
    <w:rsid w:val="004A3201"/>
    <w:rsid w:val="004A3C62"/>
    <w:rsid w:val="004A4A25"/>
    <w:rsid w:val="004A4C76"/>
    <w:rsid w:val="004A51E5"/>
    <w:rsid w:val="004A5287"/>
    <w:rsid w:val="004A5468"/>
    <w:rsid w:val="004A55A8"/>
    <w:rsid w:val="004A5C55"/>
    <w:rsid w:val="004A61B1"/>
    <w:rsid w:val="004A654B"/>
    <w:rsid w:val="004A6587"/>
    <w:rsid w:val="004A6B74"/>
    <w:rsid w:val="004A7613"/>
    <w:rsid w:val="004B03B3"/>
    <w:rsid w:val="004B0A48"/>
    <w:rsid w:val="004B0F0D"/>
    <w:rsid w:val="004B0FDA"/>
    <w:rsid w:val="004B1567"/>
    <w:rsid w:val="004B23E0"/>
    <w:rsid w:val="004B2557"/>
    <w:rsid w:val="004B29F7"/>
    <w:rsid w:val="004B3B54"/>
    <w:rsid w:val="004B4399"/>
    <w:rsid w:val="004B47DB"/>
    <w:rsid w:val="004B4868"/>
    <w:rsid w:val="004B4E7A"/>
    <w:rsid w:val="004B5DF1"/>
    <w:rsid w:val="004B705A"/>
    <w:rsid w:val="004B7828"/>
    <w:rsid w:val="004C0475"/>
    <w:rsid w:val="004C0D76"/>
    <w:rsid w:val="004C0E65"/>
    <w:rsid w:val="004C1858"/>
    <w:rsid w:val="004C1907"/>
    <w:rsid w:val="004C1B14"/>
    <w:rsid w:val="004C242B"/>
    <w:rsid w:val="004C2AAF"/>
    <w:rsid w:val="004C32A5"/>
    <w:rsid w:val="004C3981"/>
    <w:rsid w:val="004C4906"/>
    <w:rsid w:val="004C5B36"/>
    <w:rsid w:val="004C6C6D"/>
    <w:rsid w:val="004C799D"/>
    <w:rsid w:val="004D0E33"/>
    <w:rsid w:val="004D1CF7"/>
    <w:rsid w:val="004D1DFA"/>
    <w:rsid w:val="004D27C7"/>
    <w:rsid w:val="004D27E2"/>
    <w:rsid w:val="004D2913"/>
    <w:rsid w:val="004D2A7D"/>
    <w:rsid w:val="004D33B6"/>
    <w:rsid w:val="004D361B"/>
    <w:rsid w:val="004D3B05"/>
    <w:rsid w:val="004D3F8E"/>
    <w:rsid w:val="004D47D3"/>
    <w:rsid w:val="004D4A6A"/>
    <w:rsid w:val="004D4A92"/>
    <w:rsid w:val="004D5253"/>
    <w:rsid w:val="004D5CED"/>
    <w:rsid w:val="004D688B"/>
    <w:rsid w:val="004D6E97"/>
    <w:rsid w:val="004D753C"/>
    <w:rsid w:val="004D7D0C"/>
    <w:rsid w:val="004D7F5D"/>
    <w:rsid w:val="004E05DE"/>
    <w:rsid w:val="004E07D5"/>
    <w:rsid w:val="004E0A30"/>
    <w:rsid w:val="004E0B04"/>
    <w:rsid w:val="004E1680"/>
    <w:rsid w:val="004E177C"/>
    <w:rsid w:val="004E21A4"/>
    <w:rsid w:val="004E237C"/>
    <w:rsid w:val="004E2B9A"/>
    <w:rsid w:val="004E2C3D"/>
    <w:rsid w:val="004E2DD0"/>
    <w:rsid w:val="004E3A4F"/>
    <w:rsid w:val="004E3B02"/>
    <w:rsid w:val="004E421B"/>
    <w:rsid w:val="004E55F4"/>
    <w:rsid w:val="004E5657"/>
    <w:rsid w:val="004E588B"/>
    <w:rsid w:val="004E63DF"/>
    <w:rsid w:val="004E681E"/>
    <w:rsid w:val="004E7030"/>
    <w:rsid w:val="004E71C3"/>
    <w:rsid w:val="004E790F"/>
    <w:rsid w:val="004E7D98"/>
    <w:rsid w:val="004F03CD"/>
    <w:rsid w:val="004F0575"/>
    <w:rsid w:val="004F05C9"/>
    <w:rsid w:val="004F0D94"/>
    <w:rsid w:val="004F17FB"/>
    <w:rsid w:val="004F1A70"/>
    <w:rsid w:val="004F2997"/>
    <w:rsid w:val="004F32A6"/>
    <w:rsid w:val="004F3656"/>
    <w:rsid w:val="004F3C2B"/>
    <w:rsid w:val="004F4C4C"/>
    <w:rsid w:val="004F4D40"/>
    <w:rsid w:val="004F54F1"/>
    <w:rsid w:val="004F5AFC"/>
    <w:rsid w:val="004F60EE"/>
    <w:rsid w:val="004F615D"/>
    <w:rsid w:val="004F61C9"/>
    <w:rsid w:val="004F6518"/>
    <w:rsid w:val="004F6961"/>
    <w:rsid w:val="004F6EC5"/>
    <w:rsid w:val="004F6ECC"/>
    <w:rsid w:val="004F7DBE"/>
    <w:rsid w:val="004F7EED"/>
    <w:rsid w:val="00501171"/>
    <w:rsid w:val="005020F4"/>
    <w:rsid w:val="00502B1D"/>
    <w:rsid w:val="00502D3D"/>
    <w:rsid w:val="00503475"/>
    <w:rsid w:val="005037DA"/>
    <w:rsid w:val="005046E0"/>
    <w:rsid w:val="00504BA1"/>
    <w:rsid w:val="00505170"/>
    <w:rsid w:val="00505192"/>
    <w:rsid w:val="00505755"/>
    <w:rsid w:val="005068A0"/>
    <w:rsid w:val="005074A0"/>
    <w:rsid w:val="005075AD"/>
    <w:rsid w:val="0050775E"/>
    <w:rsid w:val="00507836"/>
    <w:rsid w:val="00507CDD"/>
    <w:rsid w:val="00507D8E"/>
    <w:rsid w:val="0051013F"/>
    <w:rsid w:val="00510A37"/>
    <w:rsid w:val="00510C1F"/>
    <w:rsid w:val="00510D0C"/>
    <w:rsid w:val="00511206"/>
    <w:rsid w:val="005117CE"/>
    <w:rsid w:val="0051187E"/>
    <w:rsid w:val="00512DEB"/>
    <w:rsid w:val="00512F41"/>
    <w:rsid w:val="00513050"/>
    <w:rsid w:val="005134B8"/>
    <w:rsid w:val="005135F4"/>
    <w:rsid w:val="0051376A"/>
    <w:rsid w:val="0051397D"/>
    <w:rsid w:val="00513B63"/>
    <w:rsid w:val="00513C88"/>
    <w:rsid w:val="0051476F"/>
    <w:rsid w:val="00514FF7"/>
    <w:rsid w:val="00515416"/>
    <w:rsid w:val="0051577E"/>
    <w:rsid w:val="00515923"/>
    <w:rsid w:val="00515BC2"/>
    <w:rsid w:val="00515CA4"/>
    <w:rsid w:val="00516424"/>
    <w:rsid w:val="00516FE0"/>
    <w:rsid w:val="005174B5"/>
    <w:rsid w:val="0051751F"/>
    <w:rsid w:val="00517C9E"/>
    <w:rsid w:val="00520A40"/>
    <w:rsid w:val="0052116A"/>
    <w:rsid w:val="00521756"/>
    <w:rsid w:val="005218F4"/>
    <w:rsid w:val="00521AE0"/>
    <w:rsid w:val="005225BF"/>
    <w:rsid w:val="005226C6"/>
    <w:rsid w:val="0052274F"/>
    <w:rsid w:val="00522D35"/>
    <w:rsid w:val="00523A5A"/>
    <w:rsid w:val="00523DE1"/>
    <w:rsid w:val="00524095"/>
    <w:rsid w:val="005241D1"/>
    <w:rsid w:val="00524635"/>
    <w:rsid w:val="00525057"/>
    <w:rsid w:val="005258C5"/>
    <w:rsid w:val="00525941"/>
    <w:rsid w:val="00525969"/>
    <w:rsid w:val="00525A5E"/>
    <w:rsid w:val="00525C18"/>
    <w:rsid w:val="00525C24"/>
    <w:rsid w:val="005262FB"/>
    <w:rsid w:val="00526C0A"/>
    <w:rsid w:val="005279D2"/>
    <w:rsid w:val="00527BB6"/>
    <w:rsid w:val="00530D2B"/>
    <w:rsid w:val="005317F5"/>
    <w:rsid w:val="00532535"/>
    <w:rsid w:val="00532C62"/>
    <w:rsid w:val="00532FD1"/>
    <w:rsid w:val="00533C87"/>
    <w:rsid w:val="00533E9C"/>
    <w:rsid w:val="00534D8B"/>
    <w:rsid w:val="005354D2"/>
    <w:rsid w:val="00535A33"/>
    <w:rsid w:val="0053690E"/>
    <w:rsid w:val="00536C42"/>
    <w:rsid w:val="00536D78"/>
    <w:rsid w:val="0053706B"/>
    <w:rsid w:val="00537649"/>
    <w:rsid w:val="00537DE1"/>
    <w:rsid w:val="00540439"/>
    <w:rsid w:val="0054054D"/>
    <w:rsid w:val="00540F45"/>
    <w:rsid w:val="005416ED"/>
    <w:rsid w:val="00542E3F"/>
    <w:rsid w:val="00542FB3"/>
    <w:rsid w:val="0054319F"/>
    <w:rsid w:val="0054329F"/>
    <w:rsid w:val="005450CB"/>
    <w:rsid w:val="00545B15"/>
    <w:rsid w:val="005470D4"/>
    <w:rsid w:val="00547366"/>
    <w:rsid w:val="00547742"/>
    <w:rsid w:val="00547B4E"/>
    <w:rsid w:val="00550317"/>
    <w:rsid w:val="00550800"/>
    <w:rsid w:val="005512B6"/>
    <w:rsid w:val="00551D8E"/>
    <w:rsid w:val="005522B7"/>
    <w:rsid w:val="00553243"/>
    <w:rsid w:val="00553B1D"/>
    <w:rsid w:val="00554545"/>
    <w:rsid w:val="00554B8E"/>
    <w:rsid w:val="00554DAA"/>
    <w:rsid w:val="00555B39"/>
    <w:rsid w:val="00556555"/>
    <w:rsid w:val="005565C8"/>
    <w:rsid w:val="005569C4"/>
    <w:rsid w:val="00556E89"/>
    <w:rsid w:val="00557239"/>
    <w:rsid w:val="005572D2"/>
    <w:rsid w:val="00557C67"/>
    <w:rsid w:val="00560E38"/>
    <w:rsid w:val="00561B06"/>
    <w:rsid w:val="00561D8F"/>
    <w:rsid w:val="00562DD6"/>
    <w:rsid w:val="00563242"/>
    <w:rsid w:val="00563248"/>
    <w:rsid w:val="00563D6F"/>
    <w:rsid w:val="00563F52"/>
    <w:rsid w:val="005641C5"/>
    <w:rsid w:val="0056433B"/>
    <w:rsid w:val="005643A8"/>
    <w:rsid w:val="005647BB"/>
    <w:rsid w:val="00564BE3"/>
    <w:rsid w:val="00564F9A"/>
    <w:rsid w:val="00565D3F"/>
    <w:rsid w:val="0056657E"/>
    <w:rsid w:val="00566904"/>
    <w:rsid w:val="00566BF4"/>
    <w:rsid w:val="00567033"/>
    <w:rsid w:val="005677FC"/>
    <w:rsid w:val="00567A70"/>
    <w:rsid w:val="00567CC8"/>
    <w:rsid w:val="00567DA1"/>
    <w:rsid w:val="00570575"/>
    <w:rsid w:val="005706B5"/>
    <w:rsid w:val="00571670"/>
    <w:rsid w:val="00571AF3"/>
    <w:rsid w:val="00572983"/>
    <w:rsid w:val="00572A73"/>
    <w:rsid w:val="00572D6F"/>
    <w:rsid w:val="00573552"/>
    <w:rsid w:val="0057379B"/>
    <w:rsid w:val="00573BEA"/>
    <w:rsid w:val="005742B5"/>
    <w:rsid w:val="005742C6"/>
    <w:rsid w:val="00574A54"/>
    <w:rsid w:val="00574BCD"/>
    <w:rsid w:val="005757AE"/>
    <w:rsid w:val="00576A24"/>
    <w:rsid w:val="00576D79"/>
    <w:rsid w:val="00576DB4"/>
    <w:rsid w:val="00577033"/>
    <w:rsid w:val="00581041"/>
    <w:rsid w:val="005819AD"/>
    <w:rsid w:val="00582085"/>
    <w:rsid w:val="0058268E"/>
    <w:rsid w:val="00583154"/>
    <w:rsid w:val="00583933"/>
    <w:rsid w:val="00583F1C"/>
    <w:rsid w:val="00584008"/>
    <w:rsid w:val="005842BA"/>
    <w:rsid w:val="005843C2"/>
    <w:rsid w:val="005843CD"/>
    <w:rsid w:val="005846F8"/>
    <w:rsid w:val="00584B51"/>
    <w:rsid w:val="00584EB8"/>
    <w:rsid w:val="00585BCF"/>
    <w:rsid w:val="00586056"/>
    <w:rsid w:val="0058654B"/>
    <w:rsid w:val="00586C52"/>
    <w:rsid w:val="00586D43"/>
    <w:rsid w:val="005872DF"/>
    <w:rsid w:val="00587597"/>
    <w:rsid w:val="0059094F"/>
    <w:rsid w:val="00590968"/>
    <w:rsid w:val="00590DA6"/>
    <w:rsid w:val="00591756"/>
    <w:rsid w:val="00591B2B"/>
    <w:rsid w:val="00592EBB"/>
    <w:rsid w:val="0059324C"/>
    <w:rsid w:val="00593D6E"/>
    <w:rsid w:val="00593DDF"/>
    <w:rsid w:val="0059562E"/>
    <w:rsid w:val="00595A2E"/>
    <w:rsid w:val="00596C76"/>
    <w:rsid w:val="00596CC0"/>
    <w:rsid w:val="00597229"/>
    <w:rsid w:val="00597636"/>
    <w:rsid w:val="00597AAC"/>
    <w:rsid w:val="00597C17"/>
    <w:rsid w:val="00597FC3"/>
    <w:rsid w:val="005A05E2"/>
    <w:rsid w:val="005A0605"/>
    <w:rsid w:val="005A0EF9"/>
    <w:rsid w:val="005A0F86"/>
    <w:rsid w:val="005A1668"/>
    <w:rsid w:val="005A1767"/>
    <w:rsid w:val="005A1B4A"/>
    <w:rsid w:val="005A22AC"/>
    <w:rsid w:val="005A2AE4"/>
    <w:rsid w:val="005A40D9"/>
    <w:rsid w:val="005A4D70"/>
    <w:rsid w:val="005A53C2"/>
    <w:rsid w:val="005A6EB6"/>
    <w:rsid w:val="005A6FA4"/>
    <w:rsid w:val="005B06C8"/>
    <w:rsid w:val="005B08B3"/>
    <w:rsid w:val="005B0F74"/>
    <w:rsid w:val="005B1277"/>
    <w:rsid w:val="005B1334"/>
    <w:rsid w:val="005B14E5"/>
    <w:rsid w:val="005B15EC"/>
    <w:rsid w:val="005B1DCA"/>
    <w:rsid w:val="005B1EBA"/>
    <w:rsid w:val="005B207D"/>
    <w:rsid w:val="005B3660"/>
    <w:rsid w:val="005B3D88"/>
    <w:rsid w:val="005B4338"/>
    <w:rsid w:val="005B5136"/>
    <w:rsid w:val="005B5497"/>
    <w:rsid w:val="005B59B1"/>
    <w:rsid w:val="005B5B55"/>
    <w:rsid w:val="005B5F4E"/>
    <w:rsid w:val="005B6C99"/>
    <w:rsid w:val="005C04A9"/>
    <w:rsid w:val="005C06CD"/>
    <w:rsid w:val="005C08B4"/>
    <w:rsid w:val="005C0BC4"/>
    <w:rsid w:val="005C0C23"/>
    <w:rsid w:val="005C13AB"/>
    <w:rsid w:val="005C1D83"/>
    <w:rsid w:val="005C1E5E"/>
    <w:rsid w:val="005C2479"/>
    <w:rsid w:val="005C248B"/>
    <w:rsid w:val="005C4480"/>
    <w:rsid w:val="005C5CC6"/>
    <w:rsid w:val="005C5E6B"/>
    <w:rsid w:val="005C6891"/>
    <w:rsid w:val="005C73D7"/>
    <w:rsid w:val="005C7D47"/>
    <w:rsid w:val="005C7D51"/>
    <w:rsid w:val="005D01A2"/>
    <w:rsid w:val="005D0630"/>
    <w:rsid w:val="005D0C61"/>
    <w:rsid w:val="005D0CB6"/>
    <w:rsid w:val="005D0D0F"/>
    <w:rsid w:val="005D1167"/>
    <w:rsid w:val="005D130B"/>
    <w:rsid w:val="005D17CC"/>
    <w:rsid w:val="005D18AA"/>
    <w:rsid w:val="005D1B54"/>
    <w:rsid w:val="005D1D15"/>
    <w:rsid w:val="005D3FC2"/>
    <w:rsid w:val="005D4612"/>
    <w:rsid w:val="005D4D42"/>
    <w:rsid w:val="005D531F"/>
    <w:rsid w:val="005D5F39"/>
    <w:rsid w:val="005E0EFD"/>
    <w:rsid w:val="005E1CEB"/>
    <w:rsid w:val="005E1CEC"/>
    <w:rsid w:val="005E1D14"/>
    <w:rsid w:val="005E1E84"/>
    <w:rsid w:val="005E2B75"/>
    <w:rsid w:val="005E3017"/>
    <w:rsid w:val="005E3237"/>
    <w:rsid w:val="005E4CDA"/>
    <w:rsid w:val="005E515A"/>
    <w:rsid w:val="005E63E4"/>
    <w:rsid w:val="005E649D"/>
    <w:rsid w:val="005E6501"/>
    <w:rsid w:val="005E675F"/>
    <w:rsid w:val="005E6D91"/>
    <w:rsid w:val="005E6EF2"/>
    <w:rsid w:val="005E78C4"/>
    <w:rsid w:val="005E78F9"/>
    <w:rsid w:val="005E7BEC"/>
    <w:rsid w:val="005F083E"/>
    <w:rsid w:val="005F095B"/>
    <w:rsid w:val="005F0B38"/>
    <w:rsid w:val="005F0D53"/>
    <w:rsid w:val="005F0E63"/>
    <w:rsid w:val="005F5100"/>
    <w:rsid w:val="005F5DEC"/>
    <w:rsid w:val="005F5F48"/>
    <w:rsid w:val="005F6A9F"/>
    <w:rsid w:val="005F6CD6"/>
    <w:rsid w:val="005F6D55"/>
    <w:rsid w:val="005F71CC"/>
    <w:rsid w:val="00600134"/>
    <w:rsid w:val="006019A4"/>
    <w:rsid w:val="00601D83"/>
    <w:rsid w:val="0060209F"/>
    <w:rsid w:val="00602FC6"/>
    <w:rsid w:val="006032FA"/>
    <w:rsid w:val="006035C8"/>
    <w:rsid w:val="006048B8"/>
    <w:rsid w:val="00604B72"/>
    <w:rsid w:val="00604DDA"/>
    <w:rsid w:val="00604E71"/>
    <w:rsid w:val="00605124"/>
    <w:rsid w:val="006055A2"/>
    <w:rsid w:val="00606853"/>
    <w:rsid w:val="006068E1"/>
    <w:rsid w:val="00607419"/>
    <w:rsid w:val="00607AC0"/>
    <w:rsid w:val="00607E96"/>
    <w:rsid w:val="00610DB9"/>
    <w:rsid w:val="006120D9"/>
    <w:rsid w:val="00612B3D"/>
    <w:rsid w:val="00612DA1"/>
    <w:rsid w:val="006132AB"/>
    <w:rsid w:val="00613E28"/>
    <w:rsid w:val="00614285"/>
    <w:rsid w:val="0061435F"/>
    <w:rsid w:val="006147C2"/>
    <w:rsid w:val="006148A5"/>
    <w:rsid w:val="00614C13"/>
    <w:rsid w:val="00615B2E"/>
    <w:rsid w:val="0061602F"/>
    <w:rsid w:val="00616105"/>
    <w:rsid w:val="006164D6"/>
    <w:rsid w:val="00616BF8"/>
    <w:rsid w:val="00616F6F"/>
    <w:rsid w:val="00617107"/>
    <w:rsid w:val="006175BE"/>
    <w:rsid w:val="00617913"/>
    <w:rsid w:val="00617B26"/>
    <w:rsid w:val="00620E51"/>
    <w:rsid w:val="00621FA8"/>
    <w:rsid w:val="00622014"/>
    <w:rsid w:val="006220B8"/>
    <w:rsid w:val="00622464"/>
    <w:rsid w:val="00622CA1"/>
    <w:rsid w:val="0062328B"/>
    <w:rsid w:val="00623347"/>
    <w:rsid w:val="00623ED5"/>
    <w:rsid w:val="00624117"/>
    <w:rsid w:val="006248ED"/>
    <w:rsid w:val="00624A3A"/>
    <w:rsid w:val="00625032"/>
    <w:rsid w:val="006253DA"/>
    <w:rsid w:val="006257EF"/>
    <w:rsid w:val="0062657F"/>
    <w:rsid w:val="00626D2C"/>
    <w:rsid w:val="00627450"/>
    <w:rsid w:val="0063068D"/>
    <w:rsid w:val="00631698"/>
    <w:rsid w:val="006320D7"/>
    <w:rsid w:val="0063229D"/>
    <w:rsid w:val="00633C25"/>
    <w:rsid w:val="00633C90"/>
    <w:rsid w:val="006345BC"/>
    <w:rsid w:val="00634AE8"/>
    <w:rsid w:val="00634CEF"/>
    <w:rsid w:val="00634E19"/>
    <w:rsid w:val="00634F23"/>
    <w:rsid w:val="00634F76"/>
    <w:rsid w:val="00635589"/>
    <w:rsid w:val="006355D9"/>
    <w:rsid w:val="006356DD"/>
    <w:rsid w:val="00635932"/>
    <w:rsid w:val="00636B10"/>
    <w:rsid w:val="00637132"/>
    <w:rsid w:val="00637F1D"/>
    <w:rsid w:val="00640946"/>
    <w:rsid w:val="00640DAB"/>
    <w:rsid w:val="006410DA"/>
    <w:rsid w:val="006417E0"/>
    <w:rsid w:val="00641992"/>
    <w:rsid w:val="00642AB5"/>
    <w:rsid w:val="00643834"/>
    <w:rsid w:val="00643BD6"/>
    <w:rsid w:val="00643C30"/>
    <w:rsid w:val="006441EC"/>
    <w:rsid w:val="00644DF7"/>
    <w:rsid w:val="00645159"/>
    <w:rsid w:val="00645172"/>
    <w:rsid w:val="00645CD8"/>
    <w:rsid w:val="00646776"/>
    <w:rsid w:val="00646C3A"/>
    <w:rsid w:val="00647ACD"/>
    <w:rsid w:val="00650D0C"/>
    <w:rsid w:val="006515B1"/>
    <w:rsid w:val="00651727"/>
    <w:rsid w:val="00651789"/>
    <w:rsid w:val="006518E4"/>
    <w:rsid w:val="00652E85"/>
    <w:rsid w:val="006531E2"/>
    <w:rsid w:val="00653A91"/>
    <w:rsid w:val="006546E3"/>
    <w:rsid w:val="006547F8"/>
    <w:rsid w:val="00654D95"/>
    <w:rsid w:val="006553F7"/>
    <w:rsid w:val="006573D3"/>
    <w:rsid w:val="00657F72"/>
    <w:rsid w:val="006606B5"/>
    <w:rsid w:val="00660D4A"/>
    <w:rsid w:val="006613EA"/>
    <w:rsid w:val="006615C7"/>
    <w:rsid w:val="0066188E"/>
    <w:rsid w:val="00661A9E"/>
    <w:rsid w:val="00662A30"/>
    <w:rsid w:val="00663120"/>
    <w:rsid w:val="00663495"/>
    <w:rsid w:val="00663C4D"/>
    <w:rsid w:val="00663F04"/>
    <w:rsid w:val="00664448"/>
    <w:rsid w:val="006645EB"/>
    <w:rsid w:val="00664805"/>
    <w:rsid w:val="0066504C"/>
    <w:rsid w:val="00665A93"/>
    <w:rsid w:val="00665B11"/>
    <w:rsid w:val="006667C1"/>
    <w:rsid w:val="0066729F"/>
    <w:rsid w:val="006676A9"/>
    <w:rsid w:val="00667D21"/>
    <w:rsid w:val="00667E0A"/>
    <w:rsid w:val="0067020B"/>
    <w:rsid w:val="00670D2E"/>
    <w:rsid w:val="00671973"/>
    <w:rsid w:val="00671C70"/>
    <w:rsid w:val="00671CBC"/>
    <w:rsid w:val="006727EB"/>
    <w:rsid w:val="00672973"/>
    <w:rsid w:val="0067381D"/>
    <w:rsid w:val="00673B8A"/>
    <w:rsid w:val="00673CE7"/>
    <w:rsid w:val="006742D0"/>
    <w:rsid w:val="006750EC"/>
    <w:rsid w:val="00675235"/>
    <w:rsid w:val="00675BA2"/>
    <w:rsid w:val="00675C9C"/>
    <w:rsid w:val="00675DFE"/>
    <w:rsid w:val="00676F35"/>
    <w:rsid w:val="00677271"/>
    <w:rsid w:val="00677527"/>
    <w:rsid w:val="00677903"/>
    <w:rsid w:val="00677E1A"/>
    <w:rsid w:val="00677EEA"/>
    <w:rsid w:val="00680E00"/>
    <w:rsid w:val="00680EB1"/>
    <w:rsid w:val="00681A6F"/>
    <w:rsid w:val="00681D7A"/>
    <w:rsid w:val="0068309E"/>
    <w:rsid w:val="006831F3"/>
    <w:rsid w:val="00683324"/>
    <w:rsid w:val="006836FF"/>
    <w:rsid w:val="00684289"/>
    <w:rsid w:val="00685585"/>
    <w:rsid w:val="00685D55"/>
    <w:rsid w:val="0068601F"/>
    <w:rsid w:val="0068648B"/>
    <w:rsid w:val="0068668A"/>
    <w:rsid w:val="00686F72"/>
    <w:rsid w:val="006873D6"/>
    <w:rsid w:val="006874E2"/>
    <w:rsid w:val="00687AE6"/>
    <w:rsid w:val="00687DC1"/>
    <w:rsid w:val="00691322"/>
    <w:rsid w:val="006914D5"/>
    <w:rsid w:val="00692062"/>
    <w:rsid w:val="006921F9"/>
    <w:rsid w:val="0069297A"/>
    <w:rsid w:val="00692CC9"/>
    <w:rsid w:val="00693167"/>
    <w:rsid w:val="006933A0"/>
    <w:rsid w:val="00693460"/>
    <w:rsid w:val="0069394B"/>
    <w:rsid w:val="00693A2E"/>
    <w:rsid w:val="006945BC"/>
    <w:rsid w:val="00694B34"/>
    <w:rsid w:val="00694B3A"/>
    <w:rsid w:val="006953A6"/>
    <w:rsid w:val="0069580E"/>
    <w:rsid w:val="00695FBF"/>
    <w:rsid w:val="0069669A"/>
    <w:rsid w:val="00697EE6"/>
    <w:rsid w:val="006A0AB8"/>
    <w:rsid w:val="006A12B3"/>
    <w:rsid w:val="006A1E8C"/>
    <w:rsid w:val="006A2414"/>
    <w:rsid w:val="006A2924"/>
    <w:rsid w:val="006A39D2"/>
    <w:rsid w:val="006A4548"/>
    <w:rsid w:val="006A5713"/>
    <w:rsid w:val="006A5728"/>
    <w:rsid w:val="006A6554"/>
    <w:rsid w:val="006A67A8"/>
    <w:rsid w:val="006A6967"/>
    <w:rsid w:val="006A771F"/>
    <w:rsid w:val="006A7AB6"/>
    <w:rsid w:val="006A7DC5"/>
    <w:rsid w:val="006A7F5B"/>
    <w:rsid w:val="006B0651"/>
    <w:rsid w:val="006B0DDC"/>
    <w:rsid w:val="006B163C"/>
    <w:rsid w:val="006B20B1"/>
    <w:rsid w:val="006B20D9"/>
    <w:rsid w:val="006B2157"/>
    <w:rsid w:val="006B26EC"/>
    <w:rsid w:val="006B26FF"/>
    <w:rsid w:val="006B2748"/>
    <w:rsid w:val="006B28C0"/>
    <w:rsid w:val="006B2FB1"/>
    <w:rsid w:val="006B38FF"/>
    <w:rsid w:val="006B3C74"/>
    <w:rsid w:val="006B59CC"/>
    <w:rsid w:val="006B5A12"/>
    <w:rsid w:val="006B5FCF"/>
    <w:rsid w:val="006B6BF8"/>
    <w:rsid w:val="006C0235"/>
    <w:rsid w:val="006C0492"/>
    <w:rsid w:val="006C04B5"/>
    <w:rsid w:val="006C07CF"/>
    <w:rsid w:val="006C12C9"/>
    <w:rsid w:val="006C17CE"/>
    <w:rsid w:val="006C21A6"/>
    <w:rsid w:val="006C2CC8"/>
    <w:rsid w:val="006C3456"/>
    <w:rsid w:val="006C35A4"/>
    <w:rsid w:val="006C35EF"/>
    <w:rsid w:val="006C3A75"/>
    <w:rsid w:val="006C3CCA"/>
    <w:rsid w:val="006C4A32"/>
    <w:rsid w:val="006C4F26"/>
    <w:rsid w:val="006C5145"/>
    <w:rsid w:val="006C595A"/>
    <w:rsid w:val="006C6622"/>
    <w:rsid w:val="006C668D"/>
    <w:rsid w:val="006C6922"/>
    <w:rsid w:val="006C6C49"/>
    <w:rsid w:val="006C74EF"/>
    <w:rsid w:val="006C7602"/>
    <w:rsid w:val="006C7794"/>
    <w:rsid w:val="006C7C45"/>
    <w:rsid w:val="006D1231"/>
    <w:rsid w:val="006D14CE"/>
    <w:rsid w:val="006D1944"/>
    <w:rsid w:val="006D2710"/>
    <w:rsid w:val="006D29AF"/>
    <w:rsid w:val="006D2A11"/>
    <w:rsid w:val="006D2F43"/>
    <w:rsid w:val="006D3694"/>
    <w:rsid w:val="006D3D5E"/>
    <w:rsid w:val="006D41B7"/>
    <w:rsid w:val="006D4A13"/>
    <w:rsid w:val="006D4B43"/>
    <w:rsid w:val="006D50C3"/>
    <w:rsid w:val="006D55D8"/>
    <w:rsid w:val="006D5EB4"/>
    <w:rsid w:val="006D5F29"/>
    <w:rsid w:val="006D614B"/>
    <w:rsid w:val="006D621B"/>
    <w:rsid w:val="006D76D5"/>
    <w:rsid w:val="006E022F"/>
    <w:rsid w:val="006E0530"/>
    <w:rsid w:val="006E0CFB"/>
    <w:rsid w:val="006E0E9E"/>
    <w:rsid w:val="006E1487"/>
    <w:rsid w:val="006E1789"/>
    <w:rsid w:val="006E1877"/>
    <w:rsid w:val="006E2477"/>
    <w:rsid w:val="006E3261"/>
    <w:rsid w:val="006E3B95"/>
    <w:rsid w:val="006E3FAB"/>
    <w:rsid w:val="006E678D"/>
    <w:rsid w:val="006E6873"/>
    <w:rsid w:val="006F094B"/>
    <w:rsid w:val="006F0C61"/>
    <w:rsid w:val="006F0E36"/>
    <w:rsid w:val="006F1051"/>
    <w:rsid w:val="006F259C"/>
    <w:rsid w:val="006F2617"/>
    <w:rsid w:val="006F2C4F"/>
    <w:rsid w:val="006F2E4D"/>
    <w:rsid w:val="006F327E"/>
    <w:rsid w:val="006F330F"/>
    <w:rsid w:val="006F35EB"/>
    <w:rsid w:val="006F487E"/>
    <w:rsid w:val="006F4B3C"/>
    <w:rsid w:val="006F6214"/>
    <w:rsid w:val="006F6892"/>
    <w:rsid w:val="006F74C2"/>
    <w:rsid w:val="0070009B"/>
    <w:rsid w:val="00700A82"/>
    <w:rsid w:val="00700AE2"/>
    <w:rsid w:val="00700E63"/>
    <w:rsid w:val="00700E83"/>
    <w:rsid w:val="00701E94"/>
    <w:rsid w:val="00702E64"/>
    <w:rsid w:val="007040C6"/>
    <w:rsid w:val="007044EF"/>
    <w:rsid w:val="007049EB"/>
    <w:rsid w:val="007050A7"/>
    <w:rsid w:val="00705281"/>
    <w:rsid w:val="00705298"/>
    <w:rsid w:val="00705752"/>
    <w:rsid w:val="007058A4"/>
    <w:rsid w:val="0070617C"/>
    <w:rsid w:val="0070623E"/>
    <w:rsid w:val="00706352"/>
    <w:rsid w:val="00706C0D"/>
    <w:rsid w:val="00707338"/>
    <w:rsid w:val="007075E1"/>
    <w:rsid w:val="007077A6"/>
    <w:rsid w:val="007077DD"/>
    <w:rsid w:val="00707832"/>
    <w:rsid w:val="00710640"/>
    <w:rsid w:val="00711B14"/>
    <w:rsid w:val="00711BDB"/>
    <w:rsid w:val="00711C78"/>
    <w:rsid w:val="00711D18"/>
    <w:rsid w:val="007122C7"/>
    <w:rsid w:val="00712B71"/>
    <w:rsid w:val="00712F98"/>
    <w:rsid w:val="00713E11"/>
    <w:rsid w:val="007151CF"/>
    <w:rsid w:val="00715A8B"/>
    <w:rsid w:val="00715CBD"/>
    <w:rsid w:val="00715D2C"/>
    <w:rsid w:val="00717011"/>
    <w:rsid w:val="00717250"/>
    <w:rsid w:val="00717483"/>
    <w:rsid w:val="00717697"/>
    <w:rsid w:val="00717AC2"/>
    <w:rsid w:val="00717C40"/>
    <w:rsid w:val="00717D62"/>
    <w:rsid w:val="007207A5"/>
    <w:rsid w:val="00720CFA"/>
    <w:rsid w:val="007210FC"/>
    <w:rsid w:val="00721EE9"/>
    <w:rsid w:val="00722670"/>
    <w:rsid w:val="00723974"/>
    <w:rsid w:val="00723F62"/>
    <w:rsid w:val="00724788"/>
    <w:rsid w:val="00724E3A"/>
    <w:rsid w:val="007258DF"/>
    <w:rsid w:val="00725A07"/>
    <w:rsid w:val="007266B2"/>
    <w:rsid w:val="007273D3"/>
    <w:rsid w:val="0072744B"/>
    <w:rsid w:val="00727676"/>
    <w:rsid w:val="00730BBD"/>
    <w:rsid w:val="007313DF"/>
    <w:rsid w:val="0073242C"/>
    <w:rsid w:val="007326B0"/>
    <w:rsid w:val="00732A6E"/>
    <w:rsid w:val="00732B4A"/>
    <w:rsid w:val="00732C04"/>
    <w:rsid w:val="00733750"/>
    <w:rsid w:val="00733804"/>
    <w:rsid w:val="00733E15"/>
    <w:rsid w:val="007357C8"/>
    <w:rsid w:val="00735EC1"/>
    <w:rsid w:val="00736330"/>
    <w:rsid w:val="0073705C"/>
    <w:rsid w:val="007376D0"/>
    <w:rsid w:val="007377A4"/>
    <w:rsid w:val="00737865"/>
    <w:rsid w:val="00737BCC"/>
    <w:rsid w:val="00737D55"/>
    <w:rsid w:val="00740262"/>
    <w:rsid w:val="007404AB"/>
    <w:rsid w:val="00740EAE"/>
    <w:rsid w:val="00741335"/>
    <w:rsid w:val="00741A73"/>
    <w:rsid w:val="00741FF8"/>
    <w:rsid w:val="00742D76"/>
    <w:rsid w:val="00743884"/>
    <w:rsid w:val="00743F41"/>
    <w:rsid w:val="00744CC9"/>
    <w:rsid w:val="00744EFD"/>
    <w:rsid w:val="007451D5"/>
    <w:rsid w:val="007452E1"/>
    <w:rsid w:val="007456AE"/>
    <w:rsid w:val="00745F9F"/>
    <w:rsid w:val="00746086"/>
    <w:rsid w:val="0074676C"/>
    <w:rsid w:val="00746935"/>
    <w:rsid w:val="0074725F"/>
    <w:rsid w:val="007474D0"/>
    <w:rsid w:val="00747DEB"/>
    <w:rsid w:val="00747EC0"/>
    <w:rsid w:val="00747F3E"/>
    <w:rsid w:val="007502ED"/>
    <w:rsid w:val="0075056C"/>
    <w:rsid w:val="007507D9"/>
    <w:rsid w:val="00750D78"/>
    <w:rsid w:val="0075131B"/>
    <w:rsid w:val="00751427"/>
    <w:rsid w:val="00751BD8"/>
    <w:rsid w:val="00751C86"/>
    <w:rsid w:val="007524B7"/>
    <w:rsid w:val="00752934"/>
    <w:rsid w:val="00752F9C"/>
    <w:rsid w:val="007531F0"/>
    <w:rsid w:val="00753C96"/>
    <w:rsid w:val="00754039"/>
    <w:rsid w:val="007543A2"/>
    <w:rsid w:val="0075454C"/>
    <w:rsid w:val="00754C59"/>
    <w:rsid w:val="00755877"/>
    <w:rsid w:val="007560E2"/>
    <w:rsid w:val="007560E4"/>
    <w:rsid w:val="007565A6"/>
    <w:rsid w:val="0075701D"/>
    <w:rsid w:val="0075771F"/>
    <w:rsid w:val="007577C6"/>
    <w:rsid w:val="007609DC"/>
    <w:rsid w:val="00760C18"/>
    <w:rsid w:val="00760E95"/>
    <w:rsid w:val="0076291D"/>
    <w:rsid w:val="007629CB"/>
    <w:rsid w:val="007631A8"/>
    <w:rsid w:val="0076354B"/>
    <w:rsid w:val="007635CE"/>
    <w:rsid w:val="007637B7"/>
    <w:rsid w:val="007637FE"/>
    <w:rsid w:val="00763DB0"/>
    <w:rsid w:val="0076431E"/>
    <w:rsid w:val="00764C5B"/>
    <w:rsid w:val="00765F57"/>
    <w:rsid w:val="0076694E"/>
    <w:rsid w:val="00767A0F"/>
    <w:rsid w:val="00770F66"/>
    <w:rsid w:val="00771287"/>
    <w:rsid w:val="007712FE"/>
    <w:rsid w:val="00771710"/>
    <w:rsid w:val="00771DD6"/>
    <w:rsid w:val="00772172"/>
    <w:rsid w:val="00773488"/>
    <w:rsid w:val="00774216"/>
    <w:rsid w:val="007747D3"/>
    <w:rsid w:val="00774867"/>
    <w:rsid w:val="00774ED9"/>
    <w:rsid w:val="00775848"/>
    <w:rsid w:val="00775924"/>
    <w:rsid w:val="00775A42"/>
    <w:rsid w:val="00775B63"/>
    <w:rsid w:val="00775CC9"/>
    <w:rsid w:val="007765E5"/>
    <w:rsid w:val="00776838"/>
    <w:rsid w:val="007775DA"/>
    <w:rsid w:val="00780086"/>
    <w:rsid w:val="007803BC"/>
    <w:rsid w:val="007808D3"/>
    <w:rsid w:val="007819D7"/>
    <w:rsid w:val="00781DB9"/>
    <w:rsid w:val="0078207E"/>
    <w:rsid w:val="0078229F"/>
    <w:rsid w:val="0078246D"/>
    <w:rsid w:val="00782658"/>
    <w:rsid w:val="00783394"/>
    <w:rsid w:val="007841F1"/>
    <w:rsid w:val="0078453A"/>
    <w:rsid w:val="007848F6"/>
    <w:rsid w:val="007848FC"/>
    <w:rsid w:val="00784E90"/>
    <w:rsid w:val="00785399"/>
    <w:rsid w:val="007857AF"/>
    <w:rsid w:val="0078671D"/>
    <w:rsid w:val="00787094"/>
    <w:rsid w:val="007870FF"/>
    <w:rsid w:val="00787D60"/>
    <w:rsid w:val="00790133"/>
    <w:rsid w:val="007905F5"/>
    <w:rsid w:val="00790B55"/>
    <w:rsid w:val="0079104A"/>
    <w:rsid w:val="00791BF5"/>
    <w:rsid w:val="00791CA7"/>
    <w:rsid w:val="00792279"/>
    <w:rsid w:val="00792E6D"/>
    <w:rsid w:val="00793729"/>
    <w:rsid w:val="00793EF1"/>
    <w:rsid w:val="007947CA"/>
    <w:rsid w:val="0079519F"/>
    <w:rsid w:val="00795435"/>
    <w:rsid w:val="00795C7F"/>
    <w:rsid w:val="00795D45"/>
    <w:rsid w:val="007964F5"/>
    <w:rsid w:val="0079670D"/>
    <w:rsid w:val="00796753"/>
    <w:rsid w:val="00796DFC"/>
    <w:rsid w:val="0079701B"/>
    <w:rsid w:val="007A0958"/>
    <w:rsid w:val="007A09AD"/>
    <w:rsid w:val="007A0DB5"/>
    <w:rsid w:val="007A0F0B"/>
    <w:rsid w:val="007A270D"/>
    <w:rsid w:val="007A2F1A"/>
    <w:rsid w:val="007A36CB"/>
    <w:rsid w:val="007A3D87"/>
    <w:rsid w:val="007A3E70"/>
    <w:rsid w:val="007A40EA"/>
    <w:rsid w:val="007A4486"/>
    <w:rsid w:val="007A595D"/>
    <w:rsid w:val="007A5BEF"/>
    <w:rsid w:val="007A5C05"/>
    <w:rsid w:val="007A5D70"/>
    <w:rsid w:val="007A606B"/>
    <w:rsid w:val="007A7035"/>
    <w:rsid w:val="007A79B7"/>
    <w:rsid w:val="007A7CBA"/>
    <w:rsid w:val="007A7DB8"/>
    <w:rsid w:val="007A7EF6"/>
    <w:rsid w:val="007B021D"/>
    <w:rsid w:val="007B0B8E"/>
    <w:rsid w:val="007B10DC"/>
    <w:rsid w:val="007B118C"/>
    <w:rsid w:val="007B2486"/>
    <w:rsid w:val="007B2B48"/>
    <w:rsid w:val="007B33F0"/>
    <w:rsid w:val="007B33F2"/>
    <w:rsid w:val="007B480B"/>
    <w:rsid w:val="007B4C6C"/>
    <w:rsid w:val="007B522B"/>
    <w:rsid w:val="007B611F"/>
    <w:rsid w:val="007B6146"/>
    <w:rsid w:val="007B6EBC"/>
    <w:rsid w:val="007B70C8"/>
    <w:rsid w:val="007C08E9"/>
    <w:rsid w:val="007C0A33"/>
    <w:rsid w:val="007C1305"/>
    <w:rsid w:val="007C17CD"/>
    <w:rsid w:val="007C184D"/>
    <w:rsid w:val="007C18A6"/>
    <w:rsid w:val="007C1985"/>
    <w:rsid w:val="007C1BCE"/>
    <w:rsid w:val="007C1C19"/>
    <w:rsid w:val="007C1C72"/>
    <w:rsid w:val="007C2502"/>
    <w:rsid w:val="007C2637"/>
    <w:rsid w:val="007C2D03"/>
    <w:rsid w:val="007C2E25"/>
    <w:rsid w:val="007C32B8"/>
    <w:rsid w:val="007C3A19"/>
    <w:rsid w:val="007C42A5"/>
    <w:rsid w:val="007C4BC6"/>
    <w:rsid w:val="007C4BE5"/>
    <w:rsid w:val="007C4D1D"/>
    <w:rsid w:val="007C5FC3"/>
    <w:rsid w:val="007C62E8"/>
    <w:rsid w:val="007C6BED"/>
    <w:rsid w:val="007C6F3A"/>
    <w:rsid w:val="007C7407"/>
    <w:rsid w:val="007C75DE"/>
    <w:rsid w:val="007C7DDC"/>
    <w:rsid w:val="007D012B"/>
    <w:rsid w:val="007D0226"/>
    <w:rsid w:val="007D03BC"/>
    <w:rsid w:val="007D047C"/>
    <w:rsid w:val="007D1118"/>
    <w:rsid w:val="007D1591"/>
    <w:rsid w:val="007D1D4B"/>
    <w:rsid w:val="007D20C8"/>
    <w:rsid w:val="007D2AC5"/>
    <w:rsid w:val="007D32D0"/>
    <w:rsid w:val="007D3DD5"/>
    <w:rsid w:val="007D42E6"/>
    <w:rsid w:val="007D4940"/>
    <w:rsid w:val="007D5119"/>
    <w:rsid w:val="007D6075"/>
    <w:rsid w:val="007D61E3"/>
    <w:rsid w:val="007D677F"/>
    <w:rsid w:val="007D693C"/>
    <w:rsid w:val="007D7587"/>
    <w:rsid w:val="007E0EE1"/>
    <w:rsid w:val="007E1286"/>
    <w:rsid w:val="007E15C2"/>
    <w:rsid w:val="007E171D"/>
    <w:rsid w:val="007E24AA"/>
    <w:rsid w:val="007E2550"/>
    <w:rsid w:val="007E2B6C"/>
    <w:rsid w:val="007E45AF"/>
    <w:rsid w:val="007E46A7"/>
    <w:rsid w:val="007E4DF3"/>
    <w:rsid w:val="007E4ED0"/>
    <w:rsid w:val="007E518C"/>
    <w:rsid w:val="007E540A"/>
    <w:rsid w:val="007E5825"/>
    <w:rsid w:val="007E5856"/>
    <w:rsid w:val="007E6ECC"/>
    <w:rsid w:val="007E729D"/>
    <w:rsid w:val="007E734B"/>
    <w:rsid w:val="007F0E05"/>
    <w:rsid w:val="007F10F5"/>
    <w:rsid w:val="007F1358"/>
    <w:rsid w:val="007F191C"/>
    <w:rsid w:val="007F1C89"/>
    <w:rsid w:val="007F204E"/>
    <w:rsid w:val="007F2478"/>
    <w:rsid w:val="007F25A2"/>
    <w:rsid w:val="007F2658"/>
    <w:rsid w:val="007F269E"/>
    <w:rsid w:val="007F36ED"/>
    <w:rsid w:val="007F392D"/>
    <w:rsid w:val="007F39A9"/>
    <w:rsid w:val="007F3D41"/>
    <w:rsid w:val="007F42D3"/>
    <w:rsid w:val="007F442F"/>
    <w:rsid w:val="007F468E"/>
    <w:rsid w:val="007F4AA3"/>
    <w:rsid w:val="007F4B9A"/>
    <w:rsid w:val="007F527B"/>
    <w:rsid w:val="007F67A7"/>
    <w:rsid w:val="007F6D91"/>
    <w:rsid w:val="007F74A1"/>
    <w:rsid w:val="007F7D12"/>
    <w:rsid w:val="007F7F3B"/>
    <w:rsid w:val="00800673"/>
    <w:rsid w:val="00800B5C"/>
    <w:rsid w:val="00800BAF"/>
    <w:rsid w:val="0080140F"/>
    <w:rsid w:val="00802CE6"/>
    <w:rsid w:val="008032F7"/>
    <w:rsid w:val="008041A3"/>
    <w:rsid w:val="00804217"/>
    <w:rsid w:val="0080460E"/>
    <w:rsid w:val="008046FB"/>
    <w:rsid w:val="008060A0"/>
    <w:rsid w:val="00807BCE"/>
    <w:rsid w:val="008100A5"/>
    <w:rsid w:val="00810686"/>
    <w:rsid w:val="00810956"/>
    <w:rsid w:val="00810D15"/>
    <w:rsid w:val="00810F38"/>
    <w:rsid w:val="00810FF8"/>
    <w:rsid w:val="008111AB"/>
    <w:rsid w:val="008113AD"/>
    <w:rsid w:val="00811869"/>
    <w:rsid w:val="0081206D"/>
    <w:rsid w:val="00813175"/>
    <w:rsid w:val="008137AF"/>
    <w:rsid w:val="008138EC"/>
    <w:rsid w:val="0081479D"/>
    <w:rsid w:val="00814FE5"/>
    <w:rsid w:val="0081577E"/>
    <w:rsid w:val="00815B4A"/>
    <w:rsid w:val="00815CED"/>
    <w:rsid w:val="00815F14"/>
    <w:rsid w:val="0081600C"/>
    <w:rsid w:val="0081799F"/>
    <w:rsid w:val="00817A33"/>
    <w:rsid w:val="00817D8A"/>
    <w:rsid w:val="00820002"/>
    <w:rsid w:val="0082077B"/>
    <w:rsid w:val="00820C22"/>
    <w:rsid w:val="00820CCB"/>
    <w:rsid w:val="008217F4"/>
    <w:rsid w:val="00821DEB"/>
    <w:rsid w:val="00821F1A"/>
    <w:rsid w:val="00823875"/>
    <w:rsid w:val="0082398A"/>
    <w:rsid w:val="00823C7C"/>
    <w:rsid w:val="0082479D"/>
    <w:rsid w:val="00824B0B"/>
    <w:rsid w:val="0082552E"/>
    <w:rsid w:val="008264CE"/>
    <w:rsid w:val="008268DC"/>
    <w:rsid w:val="00826CF1"/>
    <w:rsid w:val="008300B0"/>
    <w:rsid w:val="00830A15"/>
    <w:rsid w:val="00830A9E"/>
    <w:rsid w:val="008316D6"/>
    <w:rsid w:val="00831811"/>
    <w:rsid w:val="00832239"/>
    <w:rsid w:val="00832A1F"/>
    <w:rsid w:val="00832E77"/>
    <w:rsid w:val="00833FC8"/>
    <w:rsid w:val="008341C7"/>
    <w:rsid w:val="008346D5"/>
    <w:rsid w:val="00834FBE"/>
    <w:rsid w:val="008350EB"/>
    <w:rsid w:val="00836343"/>
    <w:rsid w:val="00836E59"/>
    <w:rsid w:val="0083761F"/>
    <w:rsid w:val="0083766A"/>
    <w:rsid w:val="00840869"/>
    <w:rsid w:val="008416B0"/>
    <w:rsid w:val="008416FD"/>
    <w:rsid w:val="008430D7"/>
    <w:rsid w:val="0084462A"/>
    <w:rsid w:val="008446EB"/>
    <w:rsid w:val="00844930"/>
    <w:rsid w:val="00845891"/>
    <w:rsid w:val="00845CE6"/>
    <w:rsid w:val="00845CF6"/>
    <w:rsid w:val="00846AB4"/>
    <w:rsid w:val="00846C54"/>
    <w:rsid w:val="008477B5"/>
    <w:rsid w:val="00847952"/>
    <w:rsid w:val="0084797D"/>
    <w:rsid w:val="008505D6"/>
    <w:rsid w:val="00850CD6"/>
    <w:rsid w:val="00850D57"/>
    <w:rsid w:val="00851183"/>
    <w:rsid w:val="00851A92"/>
    <w:rsid w:val="008522DD"/>
    <w:rsid w:val="008527A0"/>
    <w:rsid w:val="00852BB9"/>
    <w:rsid w:val="008530BA"/>
    <w:rsid w:val="00853245"/>
    <w:rsid w:val="008536D0"/>
    <w:rsid w:val="008539D4"/>
    <w:rsid w:val="00853B98"/>
    <w:rsid w:val="00854535"/>
    <w:rsid w:val="00854788"/>
    <w:rsid w:val="00854DDF"/>
    <w:rsid w:val="008560D1"/>
    <w:rsid w:val="0085639A"/>
    <w:rsid w:val="008564B9"/>
    <w:rsid w:val="008570BE"/>
    <w:rsid w:val="0085763B"/>
    <w:rsid w:val="00860069"/>
    <w:rsid w:val="00860AB2"/>
    <w:rsid w:val="00860C15"/>
    <w:rsid w:val="008611FF"/>
    <w:rsid w:val="0086159B"/>
    <w:rsid w:val="00862435"/>
    <w:rsid w:val="00862E8E"/>
    <w:rsid w:val="00862ED4"/>
    <w:rsid w:val="00863240"/>
    <w:rsid w:val="00863D82"/>
    <w:rsid w:val="008640F0"/>
    <w:rsid w:val="00864665"/>
    <w:rsid w:val="00864988"/>
    <w:rsid w:val="00864B0F"/>
    <w:rsid w:val="00864C2D"/>
    <w:rsid w:val="00864E7F"/>
    <w:rsid w:val="0086529A"/>
    <w:rsid w:val="00865452"/>
    <w:rsid w:val="00865F3B"/>
    <w:rsid w:val="0086676C"/>
    <w:rsid w:val="00866CAB"/>
    <w:rsid w:val="00866D54"/>
    <w:rsid w:val="00866E42"/>
    <w:rsid w:val="0086771E"/>
    <w:rsid w:val="0087101C"/>
    <w:rsid w:val="00871890"/>
    <w:rsid w:val="008718F3"/>
    <w:rsid w:val="008723B0"/>
    <w:rsid w:val="0087298E"/>
    <w:rsid w:val="00872CFF"/>
    <w:rsid w:val="008731C4"/>
    <w:rsid w:val="0087340F"/>
    <w:rsid w:val="0087341C"/>
    <w:rsid w:val="00873444"/>
    <w:rsid w:val="00873AF4"/>
    <w:rsid w:val="00873FE1"/>
    <w:rsid w:val="00874306"/>
    <w:rsid w:val="0087432D"/>
    <w:rsid w:val="00874B8D"/>
    <w:rsid w:val="00874DF3"/>
    <w:rsid w:val="00875615"/>
    <w:rsid w:val="0087596A"/>
    <w:rsid w:val="00875B43"/>
    <w:rsid w:val="0087718F"/>
    <w:rsid w:val="00877323"/>
    <w:rsid w:val="0087754C"/>
    <w:rsid w:val="00880DA2"/>
    <w:rsid w:val="00880F56"/>
    <w:rsid w:val="00881175"/>
    <w:rsid w:val="008814F9"/>
    <w:rsid w:val="00881DC2"/>
    <w:rsid w:val="00881F9B"/>
    <w:rsid w:val="008820C5"/>
    <w:rsid w:val="00882237"/>
    <w:rsid w:val="00882A1F"/>
    <w:rsid w:val="008830BE"/>
    <w:rsid w:val="0088316F"/>
    <w:rsid w:val="00883CBC"/>
    <w:rsid w:val="008841BE"/>
    <w:rsid w:val="008841F5"/>
    <w:rsid w:val="00884AA6"/>
    <w:rsid w:val="00884CF9"/>
    <w:rsid w:val="00885114"/>
    <w:rsid w:val="00885F57"/>
    <w:rsid w:val="00890319"/>
    <w:rsid w:val="00890337"/>
    <w:rsid w:val="00890377"/>
    <w:rsid w:val="0089061E"/>
    <w:rsid w:val="00890791"/>
    <w:rsid w:val="00890AF2"/>
    <w:rsid w:val="00890BE7"/>
    <w:rsid w:val="00890E6A"/>
    <w:rsid w:val="008912C2"/>
    <w:rsid w:val="0089181A"/>
    <w:rsid w:val="00891BD1"/>
    <w:rsid w:val="00892013"/>
    <w:rsid w:val="0089286A"/>
    <w:rsid w:val="00892BE6"/>
    <w:rsid w:val="00892FAB"/>
    <w:rsid w:val="00893812"/>
    <w:rsid w:val="00893F19"/>
    <w:rsid w:val="00894517"/>
    <w:rsid w:val="00894EED"/>
    <w:rsid w:val="00895321"/>
    <w:rsid w:val="00896954"/>
    <w:rsid w:val="00896F9E"/>
    <w:rsid w:val="00896FC2"/>
    <w:rsid w:val="00897B1B"/>
    <w:rsid w:val="00897E0B"/>
    <w:rsid w:val="008A00C6"/>
    <w:rsid w:val="008A0535"/>
    <w:rsid w:val="008A09A1"/>
    <w:rsid w:val="008A09D3"/>
    <w:rsid w:val="008A0BD6"/>
    <w:rsid w:val="008A0F3C"/>
    <w:rsid w:val="008A1155"/>
    <w:rsid w:val="008A1C6D"/>
    <w:rsid w:val="008A204C"/>
    <w:rsid w:val="008A22C8"/>
    <w:rsid w:val="008A2A95"/>
    <w:rsid w:val="008A324C"/>
    <w:rsid w:val="008A3BF2"/>
    <w:rsid w:val="008A3D0C"/>
    <w:rsid w:val="008A405B"/>
    <w:rsid w:val="008A4E39"/>
    <w:rsid w:val="008A554C"/>
    <w:rsid w:val="008A5687"/>
    <w:rsid w:val="008A5868"/>
    <w:rsid w:val="008A5F71"/>
    <w:rsid w:val="008A6055"/>
    <w:rsid w:val="008A6199"/>
    <w:rsid w:val="008A6D34"/>
    <w:rsid w:val="008A6DA4"/>
    <w:rsid w:val="008A74DA"/>
    <w:rsid w:val="008A7BB1"/>
    <w:rsid w:val="008A7CB5"/>
    <w:rsid w:val="008B0123"/>
    <w:rsid w:val="008B0819"/>
    <w:rsid w:val="008B0DC0"/>
    <w:rsid w:val="008B0DE3"/>
    <w:rsid w:val="008B14D5"/>
    <w:rsid w:val="008B1CE6"/>
    <w:rsid w:val="008B2DB8"/>
    <w:rsid w:val="008B3289"/>
    <w:rsid w:val="008B374F"/>
    <w:rsid w:val="008B3881"/>
    <w:rsid w:val="008B3A1E"/>
    <w:rsid w:val="008B3B87"/>
    <w:rsid w:val="008B498D"/>
    <w:rsid w:val="008B50C4"/>
    <w:rsid w:val="008B5814"/>
    <w:rsid w:val="008B5CDA"/>
    <w:rsid w:val="008B6436"/>
    <w:rsid w:val="008B6828"/>
    <w:rsid w:val="008B6C08"/>
    <w:rsid w:val="008B7837"/>
    <w:rsid w:val="008B7F70"/>
    <w:rsid w:val="008C0900"/>
    <w:rsid w:val="008C1430"/>
    <w:rsid w:val="008C1B27"/>
    <w:rsid w:val="008C2930"/>
    <w:rsid w:val="008C29E4"/>
    <w:rsid w:val="008C2C61"/>
    <w:rsid w:val="008C2DE0"/>
    <w:rsid w:val="008C31DA"/>
    <w:rsid w:val="008C3337"/>
    <w:rsid w:val="008C359F"/>
    <w:rsid w:val="008C38B6"/>
    <w:rsid w:val="008C3A19"/>
    <w:rsid w:val="008C3FDB"/>
    <w:rsid w:val="008C441A"/>
    <w:rsid w:val="008C46A2"/>
    <w:rsid w:val="008C4C71"/>
    <w:rsid w:val="008C74BB"/>
    <w:rsid w:val="008C74D1"/>
    <w:rsid w:val="008C7A32"/>
    <w:rsid w:val="008C7E2A"/>
    <w:rsid w:val="008C7FF6"/>
    <w:rsid w:val="008D075A"/>
    <w:rsid w:val="008D0B60"/>
    <w:rsid w:val="008D128F"/>
    <w:rsid w:val="008D15D9"/>
    <w:rsid w:val="008D1A9F"/>
    <w:rsid w:val="008D1FA1"/>
    <w:rsid w:val="008D2063"/>
    <w:rsid w:val="008D238B"/>
    <w:rsid w:val="008D29F0"/>
    <w:rsid w:val="008D3028"/>
    <w:rsid w:val="008D3084"/>
    <w:rsid w:val="008D45C9"/>
    <w:rsid w:val="008D462B"/>
    <w:rsid w:val="008D560D"/>
    <w:rsid w:val="008D61DB"/>
    <w:rsid w:val="008D6FB1"/>
    <w:rsid w:val="008D772A"/>
    <w:rsid w:val="008E0535"/>
    <w:rsid w:val="008E0663"/>
    <w:rsid w:val="008E0713"/>
    <w:rsid w:val="008E0FEE"/>
    <w:rsid w:val="008E1659"/>
    <w:rsid w:val="008E1E01"/>
    <w:rsid w:val="008E2216"/>
    <w:rsid w:val="008E22BB"/>
    <w:rsid w:val="008E29F3"/>
    <w:rsid w:val="008E3446"/>
    <w:rsid w:val="008E3E43"/>
    <w:rsid w:val="008E3E75"/>
    <w:rsid w:val="008E4BD4"/>
    <w:rsid w:val="008E4C50"/>
    <w:rsid w:val="008E4CB2"/>
    <w:rsid w:val="008E529F"/>
    <w:rsid w:val="008E5382"/>
    <w:rsid w:val="008E53D2"/>
    <w:rsid w:val="008E5F58"/>
    <w:rsid w:val="008E69E7"/>
    <w:rsid w:val="008E6B48"/>
    <w:rsid w:val="008E6C86"/>
    <w:rsid w:val="008E6CC9"/>
    <w:rsid w:val="008F0374"/>
    <w:rsid w:val="008F07FB"/>
    <w:rsid w:val="008F29E4"/>
    <w:rsid w:val="008F2B5B"/>
    <w:rsid w:val="008F3287"/>
    <w:rsid w:val="008F426C"/>
    <w:rsid w:val="008F4681"/>
    <w:rsid w:val="008F4A6C"/>
    <w:rsid w:val="008F4B3F"/>
    <w:rsid w:val="008F52C1"/>
    <w:rsid w:val="008F545B"/>
    <w:rsid w:val="008F5B98"/>
    <w:rsid w:val="008F5CE7"/>
    <w:rsid w:val="008F6628"/>
    <w:rsid w:val="008F682E"/>
    <w:rsid w:val="008F71FA"/>
    <w:rsid w:val="008F747B"/>
    <w:rsid w:val="008F7E88"/>
    <w:rsid w:val="008F7F1B"/>
    <w:rsid w:val="009008B5"/>
    <w:rsid w:val="00900AD8"/>
    <w:rsid w:val="00901248"/>
    <w:rsid w:val="009018C1"/>
    <w:rsid w:val="009022F6"/>
    <w:rsid w:val="009023D6"/>
    <w:rsid w:val="0090290B"/>
    <w:rsid w:val="00902A06"/>
    <w:rsid w:val="00902E2D"/>
    <w:rsid w:val="00902FD5"/>
    <w:rsid w:val="00903FAD"/>
    <w:rsid w:val="0090439F"/>
    <w:rsid w:val="0090463E"/>
    <w:rsid w:val="00904805"/>
    <w:rsid w:val="009049F2"/>
    <w:rsid w:val="00904DD3"/>
    <w:rsid w:val="00904FC2"/>
    <w:rsid w:val="00905173"/>
    <w:rsid w:val="00905539"/>
    <w:rsid w:val="009059E8"/>
    <w:rsid w:val="00905D6A"/>
    <w:rsid w:val="00906AA0"/>
    <w:rsid w:val="00906B73"/>
    <w:rsid w:val="00907273"/>
    <w:rsid w:val="00907BC5"/>
    <w:rsid w:val="00907C05"/>
    <w:rsid w:val="0091031A"/>
    <w:rsid w:val="009109C0"/>
    <w:rsid w:val="0091102C"/>
    <w:rsid w:val="00911F6F"/>
    <w:rsid w:val="00912113"/>
    <w:rsid w:val="009122F8"/>
    <w:rsid w:val="00912733"/>
    <w:rsid w:val="00913A41"/>
    <w:rsid w:val="00913D25"/>
    <w:rsid w:val="00914460"/>
    <w:rsid w:val="009145E8"/>
    <w:rsid w:val="00914E02"/>
    <w:rsid w:val="00915426"/>
    <w:rsid w:val="009161DF"/>
    <w:rsid w:val="009164B5"/>
    <w:rsid w:val="0091705D"/>
    <w:rsid w:val="00917A5C"/>
    <w:rsid w:val="00917A9C"/>
    <w:rsid w:val="00917AB0"/>
    <w:rsid w:val="00917AFC"/>
    <w:rsid w:val="009202FC"/>
    <w:rsid w:val="00920E10"/>
    <w:rsid w:val="00921497"/>
    <w:rsid w:val="009227F0"/>
    <w:rsid w:val="0092294A"/>
    <w:rsid w:val="00923087"/>
    <w:rsid w:val="0092336A"/>
    <w:rsid w:val="009238C1"/>
    <w:rsid w:val="009239DA"/>
    <w:rsid w:val="00925351"/>
    <w:rsid w:val="0092553D"/>
    <w:rsid w:val="009255FE"/>
    <w:rsid w:val="00925E5D"/>
    <w:rsid w:val="0092617D"/>
    <w:rsid w:val="00926386"/>
    <w:rsid w:val="0092667D"/>
    <w:rsid w:val="009268BB"/>
    <w:rsid w:val="00926C65"/>
    <w:rsid w:val="00927677"/>
    <w:rsid w:val="009306E0"/>
    <w:rsid w:val="009310B1"/>
    <w:rsid w:val="00931658"/>
    <w:rsid w:val="00931D6B"/>
    <w:rsid w:val="00932323"/>
    <w:rsid w:val="00932439"/>
    <w:rsid w:val="0093251B"/>
    <w:rsid w:val="00933336"/>
    <w:rsid w:val="009334F0"/>
    <w:rsid w:val="0093363C"/>
    <w:rsid w:val="00933663"/>
    <w:rsid w:val="0093385B"/>
    <w:rsid w:val="00933D96"/>
    <w:rsid w:val="0093427E"/>
    <w:rsid w:val="00935303"/>
    <w:rsid w:val="00935AEB"/>
    <w:rsid w:val="00935D29"/>
    <w:rsid w:val="00935E46"/>
    <w:rsid w:val="0093626F"/>
    <w:rsid w:val="00936293"/>
    <w:rsid w:val="00936350"/>
    <w:rsid w:val="00936674"/>
    <w:rsid w:val="00936700"/>
    <w:rsid w:val="00936D98"/>
    <w:rsid w:val="009376FE"/>
    <w:rsid w:val="00937740"/>
    <w:rsid w:val="00940328"/>
    <w:rsid w:val="00940B01"/>
    <w:rsid w:val="00940D7A"/>
    <w:rsid w:val="0094164B"/>
    <w:rsid w:val="00941795"/>
    <w:rsid w:val="00941932"/>
    <w:rsid w:val="00941B2E"/>
    <w:rsid w:val="00942490"/>
    <w:rsid w:val="00942509"/>
    <w:rsid w:val="00942761"/>
    <w:rsid w:val="00942BCD"/>
    <w:rsid w:val="00942C4D"/>
    <w:rsid w:val="009432D1"/>
    <w:rsid w:val="00943448"/>
    <w:rsid w:val="009435E9"/>
    <w:rsid w:val="00943DEA"/>
    <w:rsid w:val="00944437"/>
    <w:rsid w:val="0094466B"/>
    <w:rsid w:val="00944F2A"/>
    <w:rsid w:val="00945773"/>
    <w:rsid w:val="00945C18"/>
    <w:rsid w:val="00945C28"/>
    <w:rsid w:val="00945CC2"/>
    <w:rsid w:val="00945CE6"/>
    <w:rsid w:val="00946311"/>
    <w:rsid w:val="0094647D"/>
    <w:rsid w:val="00946DAC"/>
    <w:rsid w:val="00946E69"/>
    <w:rsid w:val="00946F9E"/>
    <w:rsid w:val="009472CD"/>
    <w:rsid w:val="00947734"/>
    <w:rsid w:val="0094784C"/>
    <w:rsid w:val="00947DF0"/>
    <w:rsid w:val="00950E1F"/>
    <w:rsid w:val="00951479"/>
    <w:rsid w:val="009515C2"/>
    <w:rsid w:val="00951E0A"/>
    <w:rsid w:val="009521DA"/>
    <w:rsid w:val="009523FD"/>
    <w:rsid w:val="00952AD5"/>
    <w:rsid w:val="00952D2F"/>
    <w:rsid w:val="0095352F"/>
    <w:rsid w:val="00953BBC"/>
    <w:rsid w:val="00953C44"/>
    <w:rsid w:val="00953F64"/>
    <w:rsid w:val="009545BB"/>
    <w:rsid w:val="009546B2"/>
    <w:rsid w:val="00954C0A"/>
    <w:rsid w:val="00955295"/>
    <w:rsid w:val="00955554"/>
    <w:rsid w:val="009556EE"/>
    <w:rsid w:val="009558A0"/>
    <w:rsid w:val="009560BD"/>
    <w:rsid w:val="00956C69"/>
    <w:rsid w:val="009570EE"/>
    <w:rsid w:val="009572EB"/>
    <w:rsid w:val="0095746E"/>
    <w:rsid w:val="0095764D"/>
    <w:rsid w:val="00957903"/>
    <w:rsid w:val="00957A35"/>
    <w:rsid w:val="0096143E"/>
    <w:rsid w:val="00961795"/>
    <w:rsid w:val="00961BFD"/>
    <w:rsid w:val="00961D11"/>
    <w:rsid w:val="0096266F"/>
    <w:rsid w:val="0096308E"/>
    <w:rsid w:val="0096384F"/>
    <w:rsid w:val="00963D33"/>
    <w:rsid w:val="00964330"/>
    <w:rsid w:val="00964538"/>
    <w:rsid w:val="0096478C"/>
    <w:rsid w:val="00964BC4"/>
    <w:rsid w:val="00965073"/>
    <w:rsid w:val="00965294"/>
    <w:rsid w:val="00965906"/>
    <w:rsid w:val="00965AF7"/>
    <w:rsid w:val="00965BE1"/>
    <w:rsid w:val="00965C44"/>
    <w:rsid w:val="00965C4E"/>
    <w:rsid w:val="00965E3E"/>
    <w:rsid w:val="009666D3"/>
    <w:rsid w:val="0096721E"/>
    <w:rsid w:val="009675CB"/>
    <w:rsid w:val="00970F0B"/>
    <w:rsid w:val="00971440"/>
    <w:rsid w:val="009715F2"/>
    <w:rsid w:val="009717DD"/>
    <w:rsid w:val="00971AAD"/>
    <w:rsid w:val="00971DB2"/>
    <w:rsid w:val="00972096"/>
    <w:rsid w:val="009727D5"/>
    <w:rsid w:val="0097288A"/>
    <w:rsid w:val="00973973"/>
    <w:rsid w:val="00973FD4"/>
    <w:rsid w:val="00974258"/>
    <w:rsid w:val="00974CC4"/>
    <w:rsid w:val="00976CA9"/>
    <w:rsid w:val="00977D86"/>
    <w:rsid w:val="00980134"/>
    <w:rsid w:val="00980D17"/>
    <w:rsid w:val="0098166F"/>
    <w:rsid w:val="00981A8F"/>
    <w:rsid w:val="00982065"/>
    <w:rsid w:val="00982BDE"/>
    <w:rsid w:val="00982F1F"/>
    <w:rsid w:val="00983A72"/>
    <w:rsid w:val="00984414"/>
    <w:rsid w:val="00985FB8"/>
    <w:rsid w:val="009860A0"/>
    <w:rsid w:val="00987447"/>
    <w:rsid w:val="0098751A"/>
    <w:rsid w:val="00987BA9"/>
    <w:rsid w:val="009916F2"/>
    <w:rsid w:val="00991CEC"/>
    <w:rsid w:val="00992E1C"/>
    <w:rsid w:val="0099355D"/>
    <w:rsid w:val="009936D9"/>
    <w:rsid w:val="00993954"/>
    <w:rsid w:val="009939D9"/>
    <w:rsid w:val="00993D9E"/>
    <w:rsid w:val="00994B3D"/>
    <w:rsid w:val="00994FE3"/>
    <w:rsid w:val="00995739"/>
    <w:rsid w:val="00995EE4"/>
    <w:rsid w:val="009963F3"/>
    <w:rsid w:val="009966BC"/>
    <w:rsid w:val="00996A83"/>
    <w:rsid w:val="00997004"/>
    <w:rsid w:val="009972A9"/>
    <w:rsid w:val="009A0D3A"/>
    <w:rsid w:val="009A0FA9"/>
    <w:rsid w:val="009A1173"/>
    <w:rsid w:val="009A13F3"/>
    <w:rsid w:val="009A14E6"/>
    <w:rsid w:val="009A1654"/>
    <w:rsid w:val="009A19D5"/>
    <w:rsid w:val="009A20D9"/>
    <w:rsid w:val="009A22CA"/>
    <w:rsid w:val="009A23B7"/>
    <w:rsid w:val="009A2C3B"/>
    <w:rsid w:val="009A2DB0"/>
    <w:rsid w:val="009A3845"/>
    <w:rsid w:val="009A3B73"/>
    <w:rsid w:val="009A429B"/>
    <w:rsid w:val="009A46BF"/>
    <w:rsid w:val="009A5781"/>
    <w:rsid w:val="009A5CC7"/>
    <w:rsid w:val="009A663D"/>
    <w:rsid w:val="009A68A0"/>
    <w:rsid w:val="009A7724"/>
    <w:rsid w:val="009B0364"/>
    <w:rsid w:val="009B0953"/>
    <w:rsid w:val="009B1040"/>
    <w:rsid w:val="009B1DD4"/>
    <w:rsid w:val="009B1E98"/>
    <w:rsid w:val="009B2265"/>
    <w:rsid w:val="009B2412"/>
    <w:rsid w:val="009B2DD6"/>
    <w:rsid w:val="009B2F8D"/>
    <w:rsid w:val="009B304F"/>
    <w:rsid w:val="009B3663"/>
    <w:rsid w:val="009B3C8E"/>
    <w:rsid w:val="009B42D2"/>
    <w:rsid w:val="009B592F"/>
    <w:rsid w:val="009B60BE"/>
    <w:rsid w:val="009B7BE4"/>
    <w:rsid w:val="009B7ECE"/>
    <w:rsid w:val="009C0248"/>
    <w:rsid w:val="009C0A7B"/>
    <w:rsid w:val="009C147C"/>
    <w:rsid w:val="009C1A13"/>
    <w:rsid w:val="009C2601"/>
    <w:rsid w:val="009C2B2A"/>
    <w:rsid w:val="009C2B55"/>
    <w:rsid w:val="009C2B6C"/>
    <w:rsid w:val="009C2E13"/>
    <w:rsid w:val="009C2EFF"/>
    <w:rsid w:val="009C31C4"/>
    <w:rsid w:val="009C3D84"/>
    <w:rsid w:val="009C3DF8"/>
    <w:rsid w:val="009C45BE"/>
    <w:rsid w:val="009C48EB"/>
    <w:rsid w:val="009C4CF0"/>
    <w:rsid w:val="009C5618"/>
    <w:rsid w:val="009C59B8"/>
    <w:rsid w:val="009C5A5A"/>
    <w:rsid w:val="009C5FB3"/>
    <w:rsid w:val="009C796B"/>
    <w:rsid w:val="009D0524"/>
    <w:rsid w:val="009D0F59"/>
    <w:rsid w:val="009D16C2"/>
    <w:rsid w:val="009D174C"/>
    <w:rsid w:val="009D1810"/>
    <w:rsid w:val="009D1DE9"/>
    <w:rsid w:val="009D27CA"/>
    <w:rsid w:val="009D34C3"/>
    <w:rsid w:val="009D441D"/>
    <w:rsid w:val="009D4C66"/>
    <w:rsid w:val="009D4CC2"/>
    <w:rsid w:val="009D518B"/>
    <w:rsid w:val="009D5491"/>
    <w:rsid w:val="009D5EC6"/>
    <w:rsid w:val="009D62D2"/>
    <w:rsid w:val="009D7ACC"/>
    <w:rsid w:val="009E09BB"/>
    <w:rsid w:val="009E0CCF"/>
    <w:rsid w:val="009E134A"/>
    <w:rsid w:val="009E1557"/>
    <w:rsid w:val="009E1972"/>
    <w:rsid w:val="009E2B92"/>
    <w:rsid w:val="009E40B6"/>
    <w:rsid w:val="009E42D8"/>
    <w:rsid w:val="009E533F"/>
    <w:rsid w:val="009E576E"/>
    <w:rsid w:val="009E5772"/>
    <w:rsid w:val="009E5D7A"/>
    <w:rsid w:val="009E5E35"/>
    <w:rsid w:val="009E5F4C"/>
    <w:rsid w:val="009E6040"/>
    <w:rsid w:val="009E637D"/>
    <w:rsid w:val="009E6D90"/>
    <w:rsid w:val="009E70DD"/>
    <w:rsid w:val="009E7100"/>
    <w:rsid w:val="009E7347"/>
    <w:rsid w:val="009E7E57"/>
    <w:rsid w:val="009E7E9E"/>
    <w:rsid w:val="009F0B92"/>
    <w:rsid w:val="009F14CA"/>
    <w:rsid w:val="009F15F0"/>
    <w:rsid w:val="009F1B77"/>
    <w:rsid w:val="009F1CDB"/>
    <w:rsid w:val="009F21AA"/>
    <w:rsid w:val="009F2276"/>
    <w:rsid w:val="009F26F7"/>
    <w:rsid w:val="009F3FB3"/>
    <w:rsid w:val="009F478E"/>
    <w:rsid w:val="009F5026"/>
    <w:rsid w:val="009F5146"/>
    <w:rsid w:val="009F52DA"/>
    <w:rsid w:val="009F588F"/>
    <w:rsid w:val="009F723E"/>
    <w:rsid w:val="009F730A"/>
    <w:rsid w:val="009F7423"/>
    <w:rsid w:val="009F79C8"/>
    <w:rsid w:val="009F7A65"/>
    <w:rsid w:val="009F7DAC"/>
    <w:rsid w:val="00A006B7"/>
    <w:rsid w:val="00A00BC1"/>
    <w:rsid w:val="00A012D7"/>
    <w:rsid w:val="00A0158F"/>
    <w:rsid w:val="00A015FA"/>
    <w:rsid w:val="00A01B98"/>
    <w:rsid w:val="00A02419"/>
    <w:rsid w:val="00A027EA"/>
    <w:rsid w:val="00A02D5F"/>
    <w:rsid w:val="00A03589"/>
    <w:rsid w:val="00A03669"/>
    <w:rsid w:val="00A0370F"/>
    <w:rsid w:val="00A0387A"/>
    <w:rsid w:val="00A0397D"/>
    <w:rsid w:val="00A04097"/>
    <w:rsid w:val="00A04C5B"/>
    <w:rsid w:val="00A052B6"/>
    <w:rsid w:val="00A055BB"/>
    <w:rsid w:val="00A05BEC"/>
    <w:rsid w:val="00A05FF8"/>
    <w:rsid w:val="00A061D1"/>
    <w:rsid w:val="00A07913"/>
    <w:rsid w:val="00A07E39"/>
    <w:rsid w:val="00A07F41"/>
    <w:rsid w:val="00A11A95"/>
    <w:rsid w:val="00A11E5D"/>
    <w:rsid w:val="00A11EF0"/>
    <w:rsid w:val="00A120A9"/>
    <w:rsid w:val="00A12BBF"/>
    <w:rsid w:val="00A141FB"/>
    <w:rsid w:val="00A14334"/>
    <w:rsid w:val="00A1446A"/>
    <w:rsid w:val="00A146B6"/>
    <w:rsid w:val="00A14CF9"/>
    <w:rsid w:val="00A15912"/>
    <w:rsid w:val="00A15C42"/>
    <w:rsid w:val="00A15FE1"/>
    <w:rsid w:val="00A16E73"/>
    <w:rsid w:val="00A170CF"/>
    <w:rsid w:val="00A17286"/>
    <w:rsid w:val="00A172CD"/>
    <w:rsid w:val="00A17474"/>
    <w:rsid w:val="00A17656"/>
    <w:rsid w:val="00A179F4"/>
    <w:rsid w:val="00A20613"/>
    <w:rsid w:val="00A207E6"/>
    <w:rsid w:val="00A22912"/>
    <w:rsid w:val="00A22AFF"/>
    <w:rsid w:val="00A22DBA"/>
    <w:rsid w:val="00A2329D"/>
    <w:rsid w:val="00A23999"/>
    <w:rsid w:val="00A24697"/>
    <w:rsid w:val="00A24A2B"/>
    <w:rsid w:val="00A24C7A"/>
    <w:rsid w:val="00A250B8"/>
    <w:rsid w:val="00A2593E"/>
    <w:rsid w:val="00A2601A"/>
    <w:rsid w:val="00A27156"/>
    <w:rsid w:val="00A27897"/>
    <w:rsid w:val="00A27BEF"/>
    <w:rsid w:val="00A27CED"/>
    <w:rsid w:val="00A3009A"/>
    <w:rsid w:val="00A30A50"/>
    <w:rsid w:val="00A30B26"/>
    <w:rsid w:val="00A312FE"/>
    <w:rsid w:val="00A31905"/>
    <w:rsid w:val="00A32D50"/>
    <w:rsid w:val="00A3330A"/>
    <w:rsid w:val="00A3471E"/>
    <w:rsid w:val="00A364CF"/>
    <w:rsid w:val="00A36634"/>
    <w:rsid w:val="00A40170"/>
    <w:rsid w:val="00A40C16"/>
    <w:rsid w:val="00A4163C"/>
    <w:rsid w:val="00A4279E"/>
    <w:rsid w:val="00A42BCA"/>
    <w:rsid w:val="00A4397C"/>
    <w:rsid w:val="00A43BA5"/>
    <w:rsid w:val="00A43CC0"/>
    <w:rsid w:val="00A44340"/>
    <w:rsid w:val="00A444B6"/>
    <w:rsid w:val="00A45277"/>
    <w:rsid w:val="00A4543D"/>
    <w:rsid w:val="00A45D03"/>
    <w:rsid w:val="00A46538"/>
    <w:rsid w:val="00A4657C"/>
    <w:rsid w:val="00A46655"/>
    <w:rsid w:val="00A46B0C"/>
    <w:rsid w:val="00A46B57"/>
    <w:rsid w:val="00A46E29"/>
    <w:rsid w:val="00A4792D"/>
    <w:rsid w:val="00A500CB"/>
    <w:rsid w:val="00A50200"/>
    <w:rsid w:val="00A502FE"/>
    <w:rsid w:val="00A51909"/>
    <w:rsid w:val="00A51AA7"/>
    <w:rsid w:val="00A51F56"/>
    <w:rsid w:val="00A5234C"/>
    <w:rsid w:val="00A53F5F"/>
    <w:rsid w:val="00A54099"/>
    <w:rsid w:val="00A54BAD"/>
    <w:rsid w:val="00A55575"/>
    <w:rsid w:val="00A55812"/>
    <w:rsid w:val="00A559E5"/>
    <w:rsid w:val="00A55E2D"/>
    <w:rsid w:val="00A55E57"/>
    <w:rsid w:val="00A5628F"/>
    <w:rsid w:val="00A56A67"/>
    <w:rsid w:val="00A56B01"/>
    <w:rsid w:val="00A56D69"/>
    <w:rsid w:val="00A56F6A"/>
    <w:rsid w:val="00A60D49"/>
    <w:rsid w:val="00A6188F"/>
    <w:rsid w:val="00A61A0E"/>
    <w:rsid w:val="00A61B2A"/>
    <w:rsid w:val="00A61B76"/>
    <w:rsid w:val="00A62AF0"/>
    <w:rsid w:val="00A62D3C"/>
    <w:rsid w:val="00A630F2"/>
    <w:rsid w:val="00A63305"/>
    <w:rsid w:val="00A64490"/>
    <w:rsid w:val="00A64F50"/>
    <w:rsid w:val="00A64F58"/>
    <w:rsid w:val="00A64FC4"/>
    <w:rsid w:val="00A650EA"/>
    <w:rsid w:val="00A6565A"/>
    <w:rsid w:val="00A65CDC"/>
    <w:rsid w:val="00A65FED"/>
    <w:rsid w:val="00A662CA"/>
    <w:rsid w:val="00A66B45"/>
    <w:rsid w:val="00A671FA"/>
    <w:rsid w:val="00A6759F"/>
    <w:rsid w:val="00A677DC"/>
    <w:rsid w:val="00A67E1A"/>
    <w:rsid w:val="00A702E8"/>
    <w:rsid w:val="00A7058A"/>
    <w:rsid w:val="00A70E83"/>
    <w:rsid w:val="00A71375"/>
    <w:rsid w:val="00A71C13"/>
    <w:rsid w:val="00A72B4C"/>
    <w:rsid w:val="00A739E9"/>
    <w:rsid w:val="00A7424B"/>
    <w:rsid w:val="00A74610"/>
    <w:rsid w:val="00A74649"/>
    <w:rsid w:val="00A7474C"/>
    <w:rsid w:val="00A7564F"/>
    <w:rsid w:val="00A75FC1"/>
    <w:rsid w:val="00A75FDA"/>
    <w:rsid w:val="00A77127"/>
    <w:rsid w:val="00A771C9"/>
    <w:rsid w:val="00A77962"/>
    <w:rsid w:val="00A77CAA"/>
    <w:rsid w:val="00A8049A"/>
    <w:rsid w:val="00A808B9"/>
    <w:rsid w:val="00A811BE"/>
    <w:rsid w:val="00A81237"/>
    <w:rsid w:val="00A81E2F"/>
    <w:rsid w:val="00A81E75"/>
    <w:rsid w:val="00A824BA"/>
    <w:rsid w:val="00A83CE4"/>
    <w:rsid w:val="00A8419C"/>
    <w:rsid w:val="00A84781"/>
    <w:rsid w:val="00A84EFC"/>
    <w:rsid w:val="00A8532F"/>
    <w:rsid w:val="00A855BE"/>
    <w:rsid w:val="00A85FA6"/>
    <w:rsid w:val="00A86458"/>
    <w:rsid w:val="00A86DF4"/>
    <w:rsid w:val="00A86E77"/>
    <w:rsid w:val="00A87C02"/>
    <w:rsid w:val="00A90470"/>
    <w:rsid w:val="00A906D7"/>
    <w:rsid w:val="00A90A1F"/>
    <w:rsid w:val="00A90A79"/>
    <w:rsid w:val="00A91384"/>
    <w:rsid w:val="00A913ED"/>
    <w:rsid w:val="00A92D59"/>
    <w:rsid w:val="00A92EE7"/>
    <w:rsid w:val="00A92EF8"/>
    <w:rsid w:val="00A930CB"/>
    <w:rsid w:val="00A9353D"/>
    <w:rsid w:val="00A94370"/>
    <w:rsid w:val="00A9482D"/>
    <w:rsid w:val="00A967C0"/>
    <w:rsid w:val="00A97128"/>
    <w:rsid w:val="00A972E3"/>
    <w:rsid w:val="00A97324"/>
    <w:rsid w:val="00A976D8"/>
    <w:rsid w:val="00A97B28"/>
    <w:rsid w:val="00A97BA3"/>
    <w:rsid w:val="00A97BC6"/>
    <w:rsid w:val="00AA18F6"/>
    <w:rsid w:val="00AA1CE4"/>
    <w:rsid w:val="00AA3125"/>
    <w:rsid w:val="00AA34F8"/>
    <w:rsid w:val="00AA4ED5"/>
    <w:rsid w:val="00AA52EA"/>
    <w:rsid w:val="00AA5739"/>
    <w:rsid w:val="00AA57F2"/>
    <w:rsid w:val="00AA590D"/>
    <w:rsid w:val="00AA5A42"/>
    <w:rsid w:val="00AA67FA"/>
    <w:rsid w:val="00AA7428"/>
    <w:rsid w:val="00AB0557"/>
    <w:rsid w:val="00AB0738"/>
    <w:rsid w:val="00AB07C5"/>
    <w:rsid w:val="00AB088B"/>
    <w:rsid w:val="00AB1545"/>
    <w:rsid w:val="00AB17FE"/>
    <w:rsid w:val="00AB1CC4"/>
    <w:rsid w:val="00AB266E"/>
    <w:rsid w:val="00AB2B3B"/>
    <w:rsid w:val="00AB2BD3"/>
    <w:rsid w:val="00AB37EA"/>
    <w:rsid w:val="00AB4149"/>
    <w:rsid w:val="00AB4A7D"/>
    <w:rsid w:val="00AB4F7B"/>
    <w:rsid w:val="00AB583F"/>
    <w:rsid w:val="00AB6FE0"/>
    <w:rsid w:val="00AB79A1"/>
    <w:rsid w:val="00AB7EB6"/>
    <w:rsid w:val="00AC062E"/>
    <w:rsid w:val="00AC0AF9"/>
    <w:rsid w:val="00AC11CC"/>
    <w:rsid w:val="00AC1C98"/>
    <w:rsid w:val="00AC1D50"/>
    <w:rsid w:val="00AC2E85"/>
    <w:rsid w:val="00AC3207"/>
    <w:rsid w:val="00AC3385"/>
    <w:rsid w:val="00AC3780"/>
    <w:rsid w:val="00AC3C13"/>
    <w:rsid w:val="00AC69CC"/>
    <w:rsid w:val="00AC6E22"/>
    <w:rsid w:val="00AC71FE"/>
    <w:rsid w:val="00AC7D8C"/>
    <w:rsid w:val="00AC7FEB"/>
    <w:rsid w:val="00AD0994"/>
    <w:rsid w:val="00AD0A52"/>
    <w:rsid w:val="00AD0A78"/>
    <w:rsid w:val="00AD1217"/>
    <w:rsid w:val="00AD1E82"/>
    <w:rsid w:val="00AD1EB6"/>
    <w:rsid w:val="00AD223F"/>
    <w:rsid w:val="00AD23B1"/>
    <w:rsid w:val="00AD27CF"/>
    <w:rsid w:val="00AD346D"/>
    <w:rsid w:val="00AD34A8"/>
    <w:rsid w:val="00AD3C56"/>
    <w:rsid w:val="00AD3E1B"/>
    <w:rsid w:val="00AD401D"/>
    <w:rsid w:val="00AD4121"/>
    <w:rsid w:val="00AD4DF1"/>
    <w:rsid w:val="00AD5076"/>
    <w:rsid w:val="00AD54B9"/>
    <w:rsid w:val="00AD5D19"/>
    <w:rsid w:val="00AD5F52"/>
    <w:rsid w:val="00AD6824"/>
    <w:rsid w:val="00AD6FB9"/>
    <w:rsid w:val="00AD6FEF"/>
    <w:rsid w:val="00AD7364"/>
    <w:rsid w:val="00AD773F"/>
    <w:rsid w:val="00AD7774"/>
    <w:rsid w:val="00AD7878"/>
    <w:rsid w:val="00AE00A6"/>
    <w:rsid w:val="00AE01DB"/>
    <w:rsid w:val="00AE0709"/>
    <w:rsid w:val="00AE1ECE"/>
    <w:rsid w:val="00AE2B61"/>
    <w:rsid w:val="00AE2F2C"/>
    <w:rsid w:val="00AE30F7"/>
    <w:rsid w:val="00AE3704"/>
    <w:rsid w:val="00AE38B1"/>
    <w:rsid w:val="00AE42AC"/>
    <w:rsid w:val="00AE487C"/>
    <w:rsid w:val="00AE4D23"/>
    <w:rsid w:val="00AE62FC"/>
    <w:rsid w:val="00AE68C6"/>
    <w:rsid w:val="00AE6DBC"/>
    <w:rsid w:val="00AE6FB8"/>
    <w:rsid w:val="00AE7975"/>
    <w:rsid w:val="00AE79EE"/>
    <w:rsid w:val="00AF0700"/>
    <w:rsid w:val="00AF1770"/>
    <w:rsid w:val="00AF24D4"/>
    <w:rsid w:val="00AF354F"/>
    <w:rsid w:val="00AF384E"/>
    <w:rsid w:val="00AF40B2"/>
    <w:rsid w:val="00AF511E"/>
    <w:rsid w:val="00AF57B9"/>
    <w:rsid w:val="00AF6926"/>
    <w:rsid w:val="00AF6A85"/>
    <w:rsid w:val="00AF6D48"/>
    <w:rsid w:val="00AF7697"/>
    <w:rsid w:val="00AF76E5"/>
    <w:rsid w:val="00AF79D6"/>
    <w:rsid w:val="00AF7C72"/>
    <w:rsid w:val="00B0008A"/>
    <w:rsid w:val="00B009E0"/>
    <w:rsid w:val="00B00B65"/>
    <w:rsid w:val="00B00F23"/>
    <w:rsid w:val="00B0190D"/>
    <w:rsid w:val="00B02818"/>
    <w:rsid w:val="00B02D98"/>
    <w:rsid w:val="00B03AD9"/>
    <w:rsid w:val="00B04039"/>
    <w:rsid w:val="00B049A9"/>
    <w:rsid w:val="00B04E59"/>
    <w:rsid w:val="00B0667C"/>
    <w:rsid w:val="00B07219"/>
    <w:rsid w:val="00B0721E"/>
    <w:rsid w:val="00B07E7B"/>
    <w:rsid w:val="00B11178"/>
    <w:rsid w:val="00B112E9"/>
    <w:rsid w:val="00B11D75"/>
    <w:rsid w:val="00B1275C"/>
    <w:rsid w:val="00B12A97"/>
    <w:rsid w:val="00B12C9D"/>
    <w:rsid w:val="00B12E1F"/>
    <w:rsid w:val="00B13045"/>
    <w:rsid w:val="00B133A2"/>
    <w:rsid w:val="00B1421E"/>
    <w:rsid w:val="00B1465C"/>
    <w:rsid w:val="00B14B22"/>
    <w:rsid w:val="00B14DFC"/>
    <w:rsid w:val="00B156CE"/>
    <w:rsid w:val="00B1662A"/>
    <w:rsid w:val="00B16926"/>
    <w:rsid w:val="00B16D48"/>
    <w:rsid w:val="00B171BC"/>
    <w:rsid w:val="00B176E4"/>
    <w:rsid w:val="00B17F66"/>
    <w:rsid w:val="00B20835"/>
    <w:rsid w:val="00B21CC3"/>
    <w:rsid w:val="00B220CB"/>
    <w:rsid w:val="00B22E2A"/>
    <w:rsid w:val="00B231E3"/>
    <w:rsid w:val="00B23B9E"/>
    <w:rsid w:val="00B23F73"/>
    <w:rsid w:val="00B244FC"/>
    <w:rsid w:val="00B2494C"/>
    <w:rsid w:val="00B24A58"/>
    <w:rsid w:val="00B267AD"/>
    <w:rsid w:val="00B26A7B"/>
    <w:rsid w:val="00B26B45"/>
    <w:rsid w:val="00B26C7E"/>
    <w:rsid w:val="00B273FC"/>
    <w:rsid w:val="00B27F2D"/>
    <w:rsid w:val="00B27F59"/>
    <w:rsid w:val="00B300D9"/>
    <w:rsid w:val="00B30CB2"/>
    <w:rsid w:val="00B311E1"/>
    <w:rsid w:val="00B313FE"/>
    <w:rsid w:val="00B316BD"/>
    <w:rsid w:val="00B31AA6"/>
    <w:rsid w:val="00B31F6A"/>
    <w:rsid w:val="00B32F11"/>
    <w:rsid w:val="00B330EB"/>
    <w:rsid w:val="00B3368D"/>
    <w:rsid w:val="00B33836"/>
    <w:rsid w:val="00B3400E"/>
    <w:rsid w:val="00B35570"/>
    <w:rsid w:val="00B35AB6"/>
    <w:rsid w:val="00B35EAD"/>
    <w:rsid w:val="00B35F8E"/>
    <w:rsid w:val="00B36317"/>
    <w:rsid w:val="00B36C23"/>
    <w:rsid w:val="00B3759F"/>
    <w:rsid w:val="00B3797C"/>
    <w:rsid w:val="00B4132D"/>
    <w:rsid w:val="00B41458"/>
    <w:rsid w:val="00B418D2"/>
    <w:rsid w:val="00B42266"/>
    <w:rsid w:val="00B42AEC"/>
    <w:rsid w:val="00B42E38"/>
    <w:rsid w:val="00B43919"/>
    <w:rsid w:val="00B43AF5"/>
    <w:rsid w:val="00B43D40"/>
    <w:rsid w:val="00B44084"/>
    <w:rsid w:val="00B449CE"/>
    <w:rsid w:val="00B45821"/>
    <w:rsid w:val="00B45A82"/>
    <w:rsid w:val="00B46A12"/>
    <w:rsid w:val="00B46B14"/>
    <w:rsid w:val="00B471DA"/>
    <w:rsid w:val="00B47338"/>
    <w:rsid w:val="00B47BCC"/>
    <w:rsid w:val="00B50270"/>
    <w:rsid w:val="00B5141A"/>
    <w:rsid w:val="00B51924"/>
    <w:rsid w:val="00B52331"/>
    <w:rsid w:val="00B52461"/>
    <w:rsid w:val="00B52529"/>
    <w:rsid w:val="00B5275B"/>
    <w:rsid w:val="00B5386F"/>
    <w:rsid w:val="00B53E7A"/>
    <w:rsid w:val="00B54010"/>
    <w:rsid w:val="00B54232"/>
    <w:rsid w:val="00B54A3B"/>
    <w:rsid w:val="00B5543C"/>
    <w:rsid w:val="00B558D8"/>
    <w:rsid w:val="00B563AC"/>
    <w:rsid w:val="00B567C4"/>
    <w:rsid w:val="00B57522"/>
    <w:rsid w:val="00B57E78"/>
    <w:rsid w:val="00B57EB3"/>
    <w:rsid w:val="00B61364"/>
    <w:rsid w:val="00B61F7E"/>
    <w:rsid w:val="00B6276B"/>
    <w:rsid w:val="00B62B1B"/>
    <w:rsid w:val="00B62CC1"/>
    <w:rsid w:val="00B6319E"/>
    <w:rsid w:val="00B6344F"/>
    <w:rsid w:val="00B641F2"/>
    <w:rsid w:val="00B6475F"/>
    <w:rsid w:val="00B64C30"/>
    <w:rsid w:val="00B65B06"/>
    <w:rsid w:val="00B65F36"/>
    <w:rsid w:val="00B66105"/>
    <w:rsid w:val="00B662E5"/>
    <w:rsid w:val="00B66445"/>
    <w:rsid w:val="00B666A2"/>
    <w:rsid w:val="00B67037"/>
    <w:rsid w:val="00B6742D"/>
    <w:rsid w:val="00B67E76"/>
    <w:rsid w:val="00B70952"/>
    <w:rsid w:val="00B70B2E"/>
    <w:rsid w:val="00B70BF8"/>
    <w:rsid w:val="00B70C05"/>
    <w:rsid w:val="00B71472"/>
    <w:rsid w:val="00B71D9A"/>
    <w:rsid w:val="00B72D4A"/>
    <w:rsid w:val="00B73CAC"/>
    <w:rsid w:val="00B743E2"/>
    <w:rsid w:val="00B746D9"/>
    <w:rsid w:val="00B748FB"/>
    <w:rsid w:val="00B7557A"/>
    <w:rsid w:val="00B75C0E"/>
    <w:rsid w:val="00B761E9"/>
    <w:rsid w:val="00B7638D"/>
    <w:rsid w:val="00B76D05"/>
    <w:rsid w:val="00B77222"/>
    <w:rsid w:val="00B7731B"/>
    <w:rsid w:val="00B7758F"/>
    <w:rsid w:val="00B801AF"/>
    <w:rsid w:val="00B80323"/>
    <w:rsid w:val="00B80D88"/>
    <w:rsid w:val="00B80F46"/>
    <w:rsid w:val="00B813DF"/>
    <w:rsid w:val="00B814DD"/>
    <w:rsid w:val="00B81520"/>
    <w:rsid w:val="00B81CA0"/>
    <w:rsid w:val="00B82296"/>
    <w:rsid w:val="00B823EE"/>
    <w:rsid w:val="00B828FE"/>
    <w:rsid w:val="00B82989"/>
    <w:rsid w:val="00B82AF6"/>
    <w:rsid w:val="00B82B04"/>
    <w:rsid w:val="00B83259"/>
    <w:rsid w:val="00B836E3"/>
    <w:rsid w:val="00B8372D"/>
    <w:rsid w:val="00B83765"/>
    <w:rsid w:val="00B841CA"/>
    <w:rsid w:val="00B84550"/>
    <w:rsid w:val="00B846B6"/>
    <w:rsid w:val="00B8477B"/>
    <w:rsid w:val="00B85986"/>
    <w:rsid w:val="00B85A75"/>
    <w:rsid w:val="00B85E5D"/>
    <w:rsid w:val="00B861D9"/>
    <w:rsid w:val="00B8640C"/>
    <w:rsid w:val="00B86743"/>
    <w:rsid w:val="00B86B2A"/>
    <w:rsid w:val="00B86E62"/>
    <w:rsid w:val="00B875BC"/>
    <w:rsid w:val="00B878A4"/>
    <w:rsid w:val="00B87BBB"/>
    <w:rsid w:val="00B90358"/>
    <w:rsid w:val="00B90A56"/>
    <w:rsid w:val="00B90C63"/>
    <w:rsid w:val="00B90E1A"/>
    <w:rsid w:val="00B915E5"/>
    <w:rsid w:val="00B91A68"/>
    <w:rsid w:val="00B9228D"/>
    <w:rsid w:val="00B9444E"/>
    <w:rsid w:val="00B94D51"/>
    <w:rsid w:val="00B955D1"/>
    <w:rsid w:val="00B96121"/>
    <w:rsid w:val="00B976C3"/>
    <w:rsid w:val="00B977C7"/>
    <w:rsid w:val="00B97AFD"/>
    <w:rsid w:val="00BA013E"/>
    <w:rsid w:val="00BA0FC5"/>
    <w:rsid w:val="00BA1A43"/>
    <w:rsid w:val="00BA2BC1"/>
    <w:rsid w:val="00BA2BE6"/>
    <w:rsid w:val="00BA2DE5"/>
    <w:rsid w:val="00BA4636"/>
    <w:rsid w:val="00BA47C7"/>
    <w:rsid w:val="00BA5254"/>
    <w:rsid w:val="00BA60C2"/>
    <w:rsid w:val="00BA6596"/>
    <w:rsid w:val="00BA67F6"/>
    <w:rsid w:val="00BA6F7B"/>
    <w:rsid w:val="00BA7290"/>
    <w:rsid w:val="00BA7405"/>
    <w:rsid w:val="00BA7B65"/>
    <w:rsid w:val="00BB07BE"/>
    <w:rsid w:val="00BB0C0F"/>
    <w:rsid w:val="00BB0C86"/>
    <w:rsid w:val="00BB0ED6"/>
    <w:rsid w:val="00BB12C2"/>
    <w:rsid w:val="00BB1598"/>
    <w:rsid w:val="00BB1A3D"/>
    <w:rsid w:val="00BB1B2A"/>
    <w:rsid w:val="00BB2DA2"/>
    <w:rsid w:val="00BB39D9"/>
    <w:rsid w:val="00BB3F85"/>
    <w:rsid w:val="00BB43DD"/>
    <w:rsid w:val="00BB489E"/>
    <w:rsid w:val="00BB500D"/>
    <w:rsid w:val="00BB5A86"/>
    <w:rsid w:val="00BB5CE1"/>
    <w:rsid w:val="00BB5E23"/>
    <w:rsid w:val="00BB7316"/>
    <w:rsid w:val="00BB734F"/>
    <w:rsid w:val="00BB7E2B"/>
    <w:rsid w:val="00BB7EAE"/>
    <w:rsid w:val="00BB7ED0"/>
    <w:rsid w:val="00BC03F9"/>
    <w:rsid w:val="00BC0888"/>
    <w:rsid w:val="00BC1C10"/>
    <w:rsid w:val="00BC1D31"/>
    <w:rsid w:val="00BC1E44"/>
    <w:rsid w:val="00BC21E9"/>
    <w:rsid w:val="00BC2815"/>
    <w:rsid w:val="00BC2AB7"/>
    <w:rsid w:val="00BC2C70"/>
    <w:rsid w:val="00BC3025"/>
    <w:rsid w:val="00BC3326"/>
    <w:rsid w:val="00BC42BD"/>
    <w:rsid w:val="00BC4BFA"/>
    <w:rsid w:val="00BC58C1"/>
    <w:rsid w:val="00BC5C9D"/>
    <w:rsid w:val="00BC5F4D"/>
    <w:rsid w:val="00BC6109"/>
    <w:rsid w:val="00BC66BA"/>
    <w:rsid w:val="00BC67CE"/>
    <w:rsid w:val="00BC6CE1"/>
    <w:rsid w:val="00BC6E7E"/>
    <w:rsid w:val="00BC71E3"/>
    <w:rsid w:val="00BC78D9"/>
    <w:rsid w:val="00BC7ABD"/>
    <w:rsid w:val="00BD0225"/>
    <w:rsid w:val="00BD03FA"/>
    <w:rsid w:val="00BD0DA1"/>
    <w:rsid w:val="00BD1290"/>
    <w:rsid w:val="00BD1586"/>
    <w:rsid w:val="00BD18D1"/>
    <w:rsid w:val="00BD24B0"/>
    <w:rsid w:val="00BD2991"/>
    <w:rsid w:val="00BD30C7"/>
    <w:rsid w:val="00BD346D"/>
    <w:rsid w:val="00BD3AA5"/>
    <w:rsid w:val="00BD3C45"/>
    <w:rsid w:val="00BD3D9E"/>
    <w:rsid w:val="00BD3E38"/>
    <w:rsid w:val="00BD42A2"/>
    <w:rsid w:val="00BD43CC"/>
    <w:rsid w:val="00BD4BC1"/>
    <w:rsid w:val="00BD5109"/>
    <w:rsid w:val="00BD5152"/>
    <w:rsid w:val="00BD5280"/>
    <w:rsid w:val="00BD67F1"/>
    <w:rsid w:val="00BD751B"/>
    <w:rsid w:val="00BE0205"/>
    <w:rsid w:val="00BE08A7"/>
    <w:rsid w:val="00BE0CFB"/>
    <w:rsid w:val="00BE11BE"/>
    <w:rsid w:val="00BE1467"/>
    <w:rsid w:val="00BE1A3E"/>
    <w:rsid w:val="00BE206C"/>
    <w:rsid w:val="00BE316B"/>
    <w:rsid w:val="00BE4468"/>
    <w:rsid w:val="00BE4C29"/>
    <w:rsid w:val="00BE4DAF"/>
    <w:rsid w:val="00BE5790"/>
    <w:rsid w:val="00BE583C"/>
    <w:rsid w:val="00BE5BA0"/>
    <w:rsid w:val="00BE6831"/>
    <w:rsid w:val="00BE70A0"/>
    <w:rsid w:val="00BF04CD"/>
    <w:rsid w:val="00BF0676"/>
    <w:rsid w:val="00BF0837"/>
    <w:rsid w:val="00BF12B8"/>
    <w:rsid w:val="00BF151D"/>
    <w:rsid w:val="00BF18C0"/>
    <w:rsid w:val="00BF1B36"/>
    <w:rsid w:val="00BF1E7C"/>
    <w:rsid w:val="00BF2400"/>
    <w:rsid w:val="00BF2BB8"/>
    <w:rsid w:val="00BF2C08"/>
    <w:rsid w:val="00BF35F6"/>
    <w:rsid w:val="00BF486D"/>
    <w:rsid w:val="00BF4CE6"/>
    <w:rsid w:val="00BF4DBC"/>
    <w:rsid w:val="00BF4E0D"/>
    <w:rsid w:val="00BF52CA"/>
    <w:rsid w:val="00BF530F"/>
    <w:rsid w:val="00BF5813"/>
    <w:rsid w:val="00BF6486"/>
    <w:rsid w:val="00BF6530"/>
    <w:rsid w:val="00BF6B61"/>
    <w:rsid w:val="00BF6FE2"/>
    <w:rsid w:val="00BF7303"/>
    <w:rsid w:val="00BF731B"/>
    <w:rsid w:val="00BF7580"/>
    <w:rsid w:val="00C00A13"/>
    <w:rsid w:val="00C00A4A"/>
    <w:rsid w:val="00C0132D"/>
    <w:rsid w:val="00C017CB"/>
    <w:rsid w:val="00C0352D"/>
    <w:rsid w:val="00C03A48"/>
    <w:rsid w:val="00C04F77"/>
    <w:rsid w:val="00C05712"/>
    <w:rsid w:val="00C05C03"/>
    <w:rsid w:val="00C067AF"/>
    <w:rsid w:val="00C06DD4"/>
    <w:rsid w:val="00C07732"/>
    <w:rsid w:val="00C078F4"/>
    <w:rsid w:val="00C07A61"/>
    <w:rsid w:val="00C07D7B"/>
    <w:rsid w:val="00C1002B"/>
    <w:rsid w:val="00C10F74"/>
    <w:rsid w:val="00C115B6"/>
    <w:rsid w:val="00C119C6"/>
    <w:rsid w:val="00C11C0E"/>
    <w:rsid w:val="00C11CBD"/>
    <w:rsid w:val="00C12A0A"/>
    <w:rsid w:val="00C13258"/>
    <w:rsid w:val="00C132E6"/>
    <w:rsid w:val="00C136A7"/>
    <w:rsid w:val="00C14023"/>
    <w:rsid w:val="00C14B98"/>
    <w:rsid w:val="00C15C11"/>
    <w:rsid w:val="00C15D35"/>
    <w:rsid w:val="00C1669B"/>
    <w:rsid w:val="00C16B68"/>
    <w:rsid w:val="00C176C1"/>
    <w:rsid w:val="00C17E73"/>
    <w:rsid w:val="00C17E9C"/>
    <w:rsid w:val="00C20D03"/>
    <w:rsid w:val="00C21F67"/>
    <w:rsid w:val="00C22598"/>
    <w:rsid w:val="00C225F0"/>
    <w:rsid w:val="00C22716"/>
    <w:rsid w:val="00C22D26"/>
    <w:rsid w:val="00C235D5"/>
    <w:rsid w:val="00C242A3"/>
    <w:rsid w:val="00C245E8"/>
    <w:rsid w:val="00C24E92"/>
    <w:rsid w:val="00C2501B"/>
    <w:rsid w:val="00C25361"/>
    <w:rsid w:val="00C25E8B"/>
    <w:rsid w:val="00C26C48"/>
    <w:rsid w:val="00C270E6"/>
    <w:rsid w:val="00C27ADE"/>
    <w:rsid w:val="00C30866"/>
    <w:rsid w:val="00C30970"/>
    <w:rsid w:val="00C315ED"/>
    <w:rsid w:val="00C32579"/>
    <w:rsid w:val="00C3290D"/>
    <w:rsid w:val="00C32F7F"/>
    <w:rsid w:val="00C332F6"/>
    <w:rsid w:val="00C33303"/>
    <w:rsid w:val="00C33DA4"/>
    <w:rsid w:val="00C34231"/>
    <w:rsid w:val="00C342CE"/>
    <w:rsid w:val="00C34730"/>
    <w:rsid w:val="00C35F2C"/>
    <w:rsid w:val="00C36298"/>
    <w:rsid w:val="00C36F87"/>
    <w:rsid w:val="00C3731F"/>
    <w:rsid w:val="00C377D4"/>
    <w:rsid w:val="00C377F0"/>
    <w:rsid w:val="00C379C0"/>
    <w:rsid w:val="00C37B7F"/>
    <w:rsid w:val="00C40986"/>
    <w:rsid w:val="00C40A4D"/>
    <w:rsid w:val="00C41372"/>
    <w:rsid w:val="00C413BE"/>
    <w:rsid w:val="00C415B2"/>
    <w:rsid w:val="00C4179D"/>
    <w:rsid w:val="00C42FCA"/>
    <w:rsid w:val="00C436E6"/>
    <w:rsid w:val="00C43BC8"/>
    <w:rsid w:val="00C4427D"/>
    <w:rsid w:val="00C443F5"/>
    <w:rsid w:val="00C446A4"/>
    <w:rsid w:val="00C44B13"/>
    <w:rsid w:val="00C44D6B"/>
    <w:rsid w:val="00C45A42"/>
    <w:rsid w:val="00C45D2B"/>
    <w:rsid w:val="00C45D38"/>
    <w:rsid w:val="00C46110"/>
    <w:rsid w:val="00C474A1"/>
    <w:rsid w:val="00C47AC6"/>
    <w:rsid w:val="00C47D65"/>
    <w:rsid w:val="00C47F44"/>
    <w:rsid w:val="00C504F4"/>
    <w:rsid w:val="00C50A31"/>
    <w:rsid w:val="00C51928"/>
    <w:rsid w:val="00C52707"/>
    <w:rsid w:val="00C53B1A"/>
    <w:rsid w:val="00C540C4"/>
    <w:rsid w:val="00C5433C"/>
    <w:rsid w:val="00C548F6"/>
    <w:rsid w:val="00C54C6C"/>
    <w:rsid w:val="00C5532C"/>
    <w:rsid w:val="00C55668"/>
    <w:rsid w:val="00C6078E"/>
    <w:rsid w:val="00C60D21"/>
    <w:rsid w:val="00C60DF3"/>
    <w:rsid w:val="00C6103D"/>
    <w:rsid w:val="00C61110"/>
    <w:rsid w:val="00C62700"/>
    <w:rsid w:val="00C6287A"/>
    <w:rsid w:val="00C62CE1"/>
    <w:rsid w:val="00C63A97"/>
    <w:rsid w:val="00C63B09"/>
    <w:rsid w:val="00C64E26"/>
    <w:rsid w:val="00C64F2A"/>
    <w:rsid w:val="00C6558A"/>
    <w:rsid w:val="00C65F40"/>
    <w:rsid w:val="00C660C0"/>
    <w:rsid w:val="00C663C2"/>
    <w:rsid w:val="00C664B9"/>
    <w:rsid w:val="00C6672F"/>
    <w:rsid w:val="00C66C48"/>
    <w:rsid w:val="00C674DB"/>
    <w:rsid w:val="00C7267C"/>
    <w:rsid w:val="00C72970"/>
    <w:rsid w:val="00C72CEE"/>
    <w:rsid w:val="00C7357A"/>
    <w:rsid w:val="00C73A67"/>
    <w:rsid w:val="00C7455C"/>
    <w:rsid w:val="00C74799"/>
    <w:rsid w:val="00C749DB"/>
    <w:rsid w:val="00C74BED"/>
    <w:rsid w:val="00C74D3C"/>
    <w:rsid w:val="00C74E70"/>
    <w:rsid w:val="00C74EB7"/>
    <w:rsid w:val="00C75863"/>
    <w:rsid w:val="00C75E20"/>
    <w:rsid w:val="00C766AA"/>
    <w:rsid w:val="00C76D48"/>
    <w:rsid w:val="00C77600"/>
    <w:rsid w:val="00C77D09"/>
    <w:rsid w:val="00C77F5C"/>
    <w:rsid w:val="00C80037"/>
    <w:rsid w:val="00C806EE"/>
    <w:rsid w:val="00C80789"/>
    <w:rsid w:val="00C80A9E"/>
    <w:rsid w:val="00C80AE0"/>
    <w:rsid w:val="00C80AF8"/>
    <w:rsid w:val="00C80C7A"/>
    <w:rsid w:val="00C80F52"/>
    <w:rsid w:val="00C810F5"/>
    <w:rsid w:val="00C81943"/>
    <w:rsid w:val="00C81C54"/>
    <w:rsid w:val="00C827B9"/>
    <w:rsid w:val="00C82FED"/>
    <w:rsid w:val="00C837D6"/>
    <w:rsid w:val="00C839D9"/>
    <w:rsid w:val="00C842C8"/>
    <w:rsid w:val="00C84929"/>
    <w:rsid w:val="00C84CA6"/>
    <w:rsid w:val="00C84D8E"/>
    <w:rsid w:val="00C84F0B"/>
    <w:rsid w:val="00C85ACC"/>
    <w:rsid w:val="00C85CFA"/>
    <w:rsid w:val="00C85E52"/>
    <w:rsid w:val="00C86178"/>
    <w:rsid w:val="00C8672B"/>
    <w:rsid w:val="00C86E3D"/>
    <w:rsid w:val="00C87357"/>
    <w:rsid w:val="00C87E43"/>
    <w:rsid w:val="00C9021A"/>
    <w:rsid w:val="00C904FE"/>
    <w:rsid w:val="00C90740"/>
    <w:rsid w:val="00C92A12"/>
    <w:rsid w:val="00C931C9"/>
    <w:rsid w:val="00C931D6"/>
    <w:rsid w:val="00C933BF"/>
    <w:rsid w:val="00C93508"/>
    <w:rsid w:val="00C944DC"/>
    <w:rsid w:val="00C94528"/>
    <w:rsid w:val="00C94A25"/>
    <w:rsid w:val="00C956A8"/>
    <w:rsid w:val="00C956F3"/>
    <w:rsid w:val="00C95EDF"/>
    <w:rsid w:val="00C95F59"/>
    <w:rsid w:val="00C96B81"/>
    <w:rsid w:val="00C97162"/>
    <w:rsid w:val="00C9765B"/>
    <w:rsid w:val="00CA05D8"/>
    <w:rsid w:val="00CA067F"/>
    <w:rsid w:val="00CA0712"/>
    <w:rsid w:val="00CA1781"/>
    <w:rsid w:val="00CA1B58"/>
    <w:rsid w:val="00CA1C7B"/>
    <w:rsid w:val="00CA1D28"/>
    <w:rsid w:val="00CA2586"/>
    <w:rsid w:val="00CA30BB"/>
    <w:rsid w:val="00CA3A88"/>
    <w:rsid w:val="00CA410F"/>
    <w:rsid w:val="00CA44DA"/>
    <w:rsid w:val="00CA4D5D"/>
    <w:rsid w:val="00CA5325"/>
    <w:rsid w:val="00CA584D"/>
    <w:rsid w:val="00CA664C"/>
    <w:rsid w:val="00CA6DA6"/>
    <w:rsid w:val="00CA7461"/>
    <w:rsid w:val="00CA75F9"/>
    <w:rsid w:val="00CA7752"/>
    <w:rsid w:val="00CA7BA9"/>
    <w:rsid w:val="00CB02E0"/>
    <w:rsid w:val="00CB06BA"/>
    <w:rsid w:val="00CB0F41"/>
    <w:rsid w:val="00CB10A9"/>
    <w:rsid w:val="00CB1382"/>
    <w:rsid w:val="00CB1831"/>
    <w:rsid w:val="00CB19F9"/>
    <w:rsid w:val="00CB1F43"/>
    <w:rsid w:val="00CB28E2"/>
    <w:rsid w:val="00CB3294"/>
    <w:rsid w:val="00CB3788"/>
    <w:rsid w:val="00CB3E90"/>
    <w:rsid w:val="00CB4A75"/>
    <w:rsid w:val="00CB57F8"/>
    <w:rsid w:val="00CB5902"/>
    <w:rsid w:val="00CB66C7"/>
    <w:rsid w:val="00CB76FC"/>
    <w:rsid w:val="00CB771E"/>
    <w:rsid w:val="00CB7AE9"/>
    <w:rsid w:val="00CC01B1"/>
    <w:rsid w:val="00CC01B7"/>
    <w:rsid w:val="00CC0778"/>
    <w:rsid w:val="00CC0F79"/>
    <w:rsid w:val="00CC1D61"/>
    <w:rsid w:val="00CC22E7"/>
    <w:rsid w:val="00CC29F0"/>
    <w:rsid w:val="00CC2A8C"/>
    <w:rsid w:val="00CC2D1A"/>
    <w:rsid w:val="00CC3CC4"/>
    <w:rsid w:val="00CC48A1"/>
    <w:rsid w:val="00CC53F0"/>
    <w:rsid w:val="00CC5776"/>
    <w:rsid w:val="00CC6920"/>
    <w:rsid w:val="00CC732C"/>
    <w:rsid w:val="00CC7421"/>
    <w:rsid w:val="00CC7BC5"/>
    <w:rsid w:val="00CC7FF4"/>
    <w:rsid w:val="00CD0974"/>
    <w:rsid w:val="00CD0A4E"/>
    <w:rsid w:val="00CD181A"/>
    <w:rsid w:val="00CD1922"/>
    <w:rsid w:val="00CD1C1B"/>
    <w:rsid w:val="00CD1D31"/>
    <w:rsid w:val="00CD200A"/>
    <w:rsid w:val="00CD2372"/>
    <w:rsid w:val="00CD27FB"/>
    <w:rsid w:val="00CD2F36"/>
    <w:rsid w:val="00CD30B5"/>
    <w:rsid w:val="00CD3137"/>
    <w:rsid w:val="00CD3BA1"/>
    <w:rsid w:val="00CD41DF"/>
    <w:rsid w:val="00CD4B1C"/>
    <w:rsid w:val="00CD4B24"/>
    <w:rsid w:val="00CD55E6"/>
    <w:rsid w:val="00CD704D"/>
    <w:rsid w:val="00CE0332"/>
    <w:rsid w:val="00CE0B5A"/>
    <w:rsid w:val="00CE15FC"/>
    <w:rsid w:val="00CE17D8"/>
    <w:rsid w:val="00CE1F21"/>
    <w:rsid w:val="00CE3B0D"/>
    <w:rsid w:val="00CE3B2C"/>
    <w:rsid w:val="00CE3C01"/>
    <w:rsid w:val="00CE4FFF"/>
    <w:rsid w:val="00CE56C1"/>
    <w:rsid w:val="00CE6114"/>
    <w:rsid w:val="00CE736F"/>
    <w:rsid w:val="00CE7CDB"/>
    <w:rsid w:val="00CF095C"/>
    <w:rsid w:val="00CF18F9"/>
    <w:rsid w:val="00CF1D17"/>
    <w:rsid w:val="00CF288F"/>
    <w:rsid w:val="00CF2AE0"/>
    <w:rsid w:val="00CF2DBE"/>
    <w:rsid w:val="00CF3E4D"/>
    <w:rsid w:val="00CF3F04"/>
    <w:rsid w:val="00CF43D5"/>
    <w:rsid w:val="00CF47E4"/>
    <w:rsid w:val="00CF490A"/>
    <w:rsid w:val="00CF4A16"/>
    <w:rsid w:val="00CF63EF"/>
    <w:rsid w:val="00CF644C"/>
    <w:rsid w:val="00CF6856"/>
    <w:rsid w:val="00CF6C79"/>
    <w:rsid w:val="00CF6CC4"/>
    <w:rsid w:val="00CF76DC"/>
    <w:rsid w:val="00CF7D19"/>
    <w:rsid w:val="00D00552"/>
    <w:rsid w:val="00D0068D"/>
    <w:rsid w:val="00D013ED"/>
    <w:rsid w:val="00D0177C"/>
    <w:rsid w:val="00D01FF9"/>
    <w:rsid w:val="00D02288"/>
    <w:rsid w:val="00D02745"/>
    <w:rsid w:val="00D02809"/>
    <w:rsid w:val="00D02D29"/>
    <w:rsid w:val="00D0364F"/>
    <w:rsid w:val="00D0388F"/>
    <w:rsid w:val="00D03EED"/>
    <w:rsid w:val="00D04445"/>
    <w:rsid w:val="00D052E9"/>
    <w:rsid w:val="00D05678"/>
    <w:rsid w:val="00D0610F"/>
    <w:rsid w:val="00D06D97"/>
    <w:rsid w:val="00D07077"/>
    <w:rsid w:val="00D071CD"/>
    <w:rsid w:val="00D071F1"/>
    <w:rsid w:val="00D078FB"/>
    <w:rsid w:val="00D07F36"/>
    <w:rsid w:val="00D100D2"/>
    <w:rsid w:val="00D119FE"/>
    <w:rsid w:val="00D11B23"/>
    <w:rsid w:val="00D12ECA"/>
    <w:rsid w:val="00D12F0A"/>
    <w:rsid w:val="00D133C6"/>
    <w:rsid w:val="00D136DD"/>
    <w:rsid w:val="00D13919"/>
    <w:rsid w:val="00D13F85"/>
    <w:rsid w:val="00D14017"/>
    <w:rsid w:val="00D141F6"/>
    <w:rsid w:val="00D151F3"/>
    <w:rsid w:val="00D1531F"/>
    <w:rsid w:val="00D15FF5"/>
    <w:rsid w:val="00D16328"/>
    <w:rsid w:val="00D16924"/>
    <w:rsid w:val="00D16AE6"/>
    <w:rsid w:val="00D16E7F"/>
    <w:rsid w:val="00D17098"/>
    <w:rsid w:val="00D17DB7"/>
    <w:rsid w:val="00D201A4"/>
    <w:rsid w:val="00D20247"/>
    <w:rsid w:val="00D20CDB"/>
    <w:rsid w:val="00D22850"/>
    <w:rsid w:val="00D2291D"/>
    <w:rsid w:val="00D22B7F"/>
    <w:rsid w:val="00D22D3E"/>
    <w:rsid w:val="00D23079"/>
    <w:rsid w:val="00D230F5"/>
    <w:rsid w:val="00D230F7"/>
    <w:rsid w:val="00D23125"/>
    <w:rsid w:val="00D23915"/>
    <w:rsid w:val="00D23D11"/>
    <w:rsid w:val="00D23E40"/>
    <w:rsid w:val="00D24BF9"/>
    <w:rsid w:val="00D25007"/>
    <w:rsid w:val="00D25235"/>
    <w:rsid w:val="00D25A85"/>
    <w:rsid w:val="00D25B32"/>
    <w:rsid w:val="00D26756"/>
    <w:rsid w:val="00D26B43"/>
    <w:rsid w:val="00D26D67"/>
    <w:rsid w:val="00D26E67"/>
    <w:rsid w:val="00D26F5F"/>
    <w:rsid w:val="00D270C2"/>
    <w:rsid w:val="00D279D3"/>
    <w:rsid w:val="00D314B7"/>
    <w:rsid w:val="00D32089"/>
    <w:rsid w:val="00D321DB"/>
    <w:rsid w:val="00D326B4"/>
    <w:rsid w:val="00D33A68"/>
    <w:rsid w:val="00D33A95"/>
    <w:rsid w:val="00D33C00"/>
    <w:rsid w:val="00D34A9B"/>
    <w:rsid w:val="00D34D3D"/>
    <w:rsid w:val="00D3555D"/>
    <w:rsid w:val="00D366F0"/>
    <w:rsid w:val="00D36C3F"/>
    <w:rsid w:val="00D3740E"/>
    <w:rsid w:val="00D377BC"/>
    <w:rsid w:val="00D37C2C"/>
    <w:rsid w:val="00D40707"/>
    <w:rsid w:val="00D40F07"/>
    <w:rsid w:val="00D4127E"/>
    <w:rsid w:val="00D414E7"/>
    <w:rsid w:val="00D41BB8"/>
    <w:rsid w:val="00D41EE2"/>
    <w:rsid w:val="00D41F17"/>
    <w:rsid w:val="00D423F1"/>
    <w:rsid w:val="00D4280E"/>
    <w:rsid w:val="00D42ABD"/>
    <w:rsid w:val="00D450BB"/>
    <w:rsid w:val="00D4539F"/>
    <w:rsid w:val="00D45522"/>
    <w:rsid w:val="00D45C90"/>
    <w:rsid w:val="00D463EA"/>
    <w:rsid w:val="00D46895"/>
    <w:rsid w:val="00D47175"/>
    <w:rsid w:val="00D47652"/>
    <w:rsid w:val="00D476C7"/>
    <w:rsid w:val="00D47D45"/>
    <w:rsid w:val="00D47ED8"/>
    <w:rsid w:val="00D50816"/>
    <w:rsid w:val="00D51284"/>
    <w:rsid w:val="00D51566"/>
    <w:rsid w:val="00D51A4F"/>
    <w:rsid w:val="00D527E3"/>
    <w:rsid w:val="00D5285C"/>
    <w:rsid w:val="00D52F8A"/>
    <w:rsid w:val="00D538FC"/>
    <w:rsid w:val="00D53D7A"/>
    <w:rsid w:val="00D54334"/>
    <w:rsid w:val="00D548B2"/>
    <w:rsid w:val="00D54AD2"/>
    <w:rsid w:val="00D54D5E"/>
    <w:rsid w:val="00D554AF"/>
    <w:rsid w:val="00D55523"/>
    <w:rsid w:val="00D555EE"/>
    <w:rsid w:val="00D55EEE"/>
    <w:rsid w:val="00D56A40"/>
    <w:rsid w:val="00D575F2"/>
    <w:rsid w:val="00D60E2E"/>
    <w:rsid w:val="00D6109A"/>
    <w:rsid w:val="00D6163C"/>
    <w:rsid w:val="00D62B28"/>
    <w:rsid w:val="00D62D6B"/>
    <w:rsid w:val="00D62DAA"/>
    <w:rsid w:val="00D634AB"/>
    <w:rsid w:val="00D634DD"/>
    <w:rsid w:val="00D63CCB"/>
    <w:rsid w:val="00D63E11"/>
    <w:rsid w:val="00D63F39"/>
    <w:rsid w:val="00D64301"/>
    <w:rsid w:val="00D6530A"/>
    <w:rsid w:val="00D66EAD"/>
    <w:rsid w:val="00D66F0D"/>
    <w:rsid w:val="00D67501"/>
    <w:rsid w:val="00D67B99"/>
    <w:rsid w:val="00D67C83"/>
    <w:rsid w:val="00D67D2B"/>
    <w:rsid w:val="00D67E1F"/>
    <w:rsid w:val="00D67E30"/>
    <w:rsid w:val="00D67EB7"/>
    <w:rsid w:val="00D70164"/>
    <w:rsid w:val="00D708F3"/>
    <w:rsid w:val="00D70C45"/>
    <w:rsid w:val="00D70C9C"/>
    <w:rsid w:val="00D7124B"/>
    <w:rsid w:val="00D716A1"/>
    <w:rsid w:val="00D724EF"/>
    <w:rsid w:val="00D725B9"/>
    <w:rsid w:val="00D7320C"/>
    <w:rsid w:val="00D736DC"/>
    <w:rsid w:val="00D7461F"/>
    <w:rsid w:val="00D74943"/>
    <w:rsid w:val="00D74C6D"/>
    <w:rsid w:val="00D75392"/>
    <w:rsid w:val="00D77879"/>
    <w:rsid w:val="00D80167"/>
    <w:rsid w:val="00D80609"/>
    <w:rsid w:val="00D8106B"/>
    <w:rsid w:val="00D81D6A"/>
    <w:rsid w:val="00D820C2"/>
    <w:rsid w:val="00D82A16"/>
    <w:rsid w:val="00D82AE9"/>
    <w:rsid w:val="00D82B40"/>
    <w:rsid w:val="00D830F3"/>
    <w:rsid w:val="00D8435F"/>
    <w:rsid w:val="00D843E8"/>
    <w:rsid w:val="00D845D3"/>
    <w:rsid w:val="00D8462B"/>
    <w:rsid w:val="00D848A1"/>
    <w:rsid w:val="00D85660"/>
    <w:rsid w:val="00D86159"/>
    <w:rsid w:val="00D86CCE"/>
    <w:rsid w:val="00D90218"/>
    <w:rsid w:val="00D9067E"/>
    <w:rsid w:val="00D90A6E"/>
    <w:rsid w:val="00D90C52"/>
    <w:rsid w:val="00D91DC9"/>
    <w:rsid w:val="00D921E2"/>
    <w:rsid w:val="00D92578"/>
    <w:rsid w:val="00D928F5"/>
    <w:rsid w:val="00D93341"/>
    <w:rsid w:val="00D934CA"/>
    <w:rsid w:val="00D93578"/>
    <w:rsid w:val="00D93A7C"/>
    <w:rsid w:val="00D945AC"/>
    <w:rsid w:val="00D94CBC"/>
    <w:rsid w:val="00D95C70"/>
    <w:rsid w:val="00D963EB"/>
    <w:rsid w:val="00D965F3"/>
    <w:rsid w:val="00D96A75"/>
    <w:rsid w:val="00D97102"/>
    <w:rsid w:val="00D97F3A"/>
    <w:rsid w:val="00DA0783"/>
    <w:rsid w:val="00DA0DFB"/>
    <w:rsid w:val="00DA155A"/>
    <w:rsid w:val="00DA189E"/>
    <w:rsid w:val="00DA1C63"/>
    <w:rsid w:val="00DA289D"/>
    <w:rsid w:val="00DA2B70"/>
    <w:rsid w:val="00DA304F"/>
    <w:rsid w:val="00DA30B2"/>
    <w:rsid w:val="00DA33BB"/>
    <w:rsid w:val="00DA3508"/>
    <w:rsid w:val="00DA3853"/>
    <w:rsid w:val="00DA4773"/>
    <w:rsid w:val="00DA4D9A"/>
    <w:rsid w:val="00DA523C"/>
    <w:rsid w:val="00DA57F7"/>
    <w:rsid w:val="00DA5BEE"/>
    <w:rsid w:val="00DA69CA"/>
    <w:rsid w:val="00DA776A"/>
    <w:rsid w:val="00DA7BDF"/>
    <w:rsid w:val="00DB000F"/>
    <w:rsid w:val="00DB0F67"/>
    <w:rsid w:val="00DB2A97"/>
    <w:rsid w:val="00DB33D6"/>
    <w:rsid w:val="00DB3497"/>
    <w:rsid w:val="00DB4029"/>
    <w:rsid w:val="00DB49BA"/>
    <w:rsid w:val="00DB4D2C"/>
    <w:rsid w:val="00DB51F9"/>
    <w:rsid w:val="00DB583E"/>
    <w:rsid w:val="00DB6378"/>
    <w:rsid w:val="00DC029A"/>
    <w:rsid w:val="00DC0384"/>
    <w:rsid w:val="00DC1892"/>
    <w:rsid w:val="00DC2649"/>
    <w:rsid w:val="00DC2918"/>
    <w:rsid w:val="00DC323B"/>
    <w:rsid w:val="00DC393E"/>
    <w:rsid w:val="00DC3F9D"/>
    <w:rsid w:val="00DC41EA"/>
    <w:rsid w:val="00DC43A6"/>
    <w:rsid w:val="00DC46F6"/>
    <w:rsid w:val="00DC4DA8"/>
    <w:rsid w:val="00DC4F48"/>
    <w:rsid w:val="00DC53F3"/>
    <w:rsid w:val="00DC5701"/>
    <w:rsid w:val="00DC5C2A"/>
    <w:rsid w:val="00DC694A"/>
    <w:rsid w:val="00DD0364"/>
    <w:rsid w:val="00DD0386"/>
    <w:rsid w:val="00DD0ECC"/>
    <w:rsid w:val="00DD19C8"/>
    <w:rsid w:val="00DD2F4E"/>
    <w:rsid w:val="00DD3279"/>
    <w:rsid w:val="00DD32F0"/>
    <w:rsid w:val="00DD3304"/>
    <w:rsid w:val="00DD4231"/>
    <w:rsid w:val="00DD458B"/>
    <w:rsid w:val="00DD499B"/>
    <w:rsid w:val="00DD4A40"/>
    <w:rsid w:val="00DD4FBF"/>
    <w:rsid w:val="00DD5087"/>
    <w:rsid w:val="00DD5519"/>
    <w:rsid w:val="00DD572A"/>
    <w:rsid w:val="00DD5C35"/>
    <w:rsid w:val="00DE062E"/>
    <w:rsid w:val="00DE0B99"/>
    <w:rsid w:val="00DE0D8F"/>
    <w:rsid w:val="00DE247D"/>
    <w:rsid w:val="00DE3063"/>
    <w:rsid w:val="00DE4492"/>
    <w:rsid w:val="00DE47B7"/>
    <w:rsid w:val="00DE5320"/>
    <w:rsid w:val="00DE5612"/>
    <w:rsid w:val="00DE5928"/>
    <w:rsid w:val="00DE5FB1"/>
    <w:rsid w:val="00DE5FCB"/>
    <w:rsid w:val="00DE6EFE"/>
    <w:rsid w:val="00DE785C"/>
    <w:rsid w:val="00DE7AE0"/>
    <w:rsid w:val="00DF1F1A"/>
    <w:rsid w:val="00DF21D0"/>
    <w:rsid w:val="00DF25A8"/>
    <w:rsid w:val="00DF321E"/>
    <w:rsid w:val="00DF384B"/>
    <w:rsid w:val="00DF39A2"/>
    <w:rsid w:val="00DF3E60"/>
    <w:rsid w:val="00DF68EE"/>
    <w:rsid w:val="00DF7C8F"/>
    <w:rsid w:val="00DF7CE6"/>
    <w:rsid w:val="00E0045F"/>
    <w:rsid w:val="00E00859"/>
    <w:rsid w:val="00E00D9A"/>
    <w:rsid w:val="00E017EA"/>
    <w:rsid w:val="00E019E7"/>
    <w:rsid w:val="00E01D8A"/>
    <w:rsid w:val="00E02F43"/>
    <w:rsid w:val="00E034DB"/>
    <w:rsid w:val="00E0361F"/>
    <w:rsid w:val="00E03808"/>
    <w:rsid w:val="00E04320"/>
    <w:rsid w:val="00E04557"/>
    <w:rsid w:val="00E0493D"/>
    <w:rsid w:val="00E04B5E"/>
    <w:rsid w:val="00E04D26"/>
    <w:rsid w:val="00E05098"/>
    <w:rsid w:val="00E05188"/>
    <w:rsid w:val="00E0568E"/>
    <w:rsid w:val="00E0571B"/>
    <w:rsid w:val="00E05C91"/>
    <w:rsid w:val="00E06AF7"/>
    <w:rsid w:val="00E103E8"/>
    <w:rsid w:val="00E108BA"/>
    <w:rsid w:val="00E10ECB"/>
    <w:rsid w:val="00E1113C"/>
    <w:rsid w:val="00E11C40"/>
    <w:rsid w:val="00E12576"/>
    <w:rsid w:val="00E12767"/>
    <w:rsid w:val="00E1304E"/>
    <w:rsid w:val="00E14004"/>
    <w:rsid w:val="00E14350"/>
    <w:rsid w:val="00E14974"/>
    <w:rsid w:val="00E14E1D"/>
    <w:rsid w:val="00E14FC2"/>
    <w:rsid w:val="00E15069"/>
    <w:rsid w:val="00E15BB7"/>
    <w:rsid w:val="00E16327"/>
    <w:rsid w:val="00E16894"/>
    <w:rsid w:val="00E16A79"/>
    <w:rsid w:val="00E16F9D"/>
    <w:rsid w:val="00E170C8"/>
    <w:rsid w:val="00E17443"/>
    <w:rsid w:val="00E17D35"/>
    <w:rsid w:val="00E20AA4"/>
    <w:rsid w:val="00E20AEA"/>
    <w:rsid w:val="00E21321"/>
    <w:rsid w:val="00E21758"/>
    <w:rsid w:val="00E21CB4"/>
    <w:rsid w:val="00E21DAA"/>
    <w:rsid w:val="00E221C1"/>
    <w:rsid w:val="00E22625"/>
    <w:rsid w:val="00E2367C"/>
    <w:rsid w:val="00E238DA"/>
    <w:rsid w:val="00E23AF5"/>
    <w:rsid w:val="00E24560"/>
    <w:rsid w:val="00E25F0E"/>
    <w:rsid w:val="00E2640A"/>
    <w:rsid w:val="00E26693"/>
    <w:rsid w:val="00E2676C"/>
    <w:rsid w:val="00E26AB3"/>
    <w:rsid w:val="00E26B05"/>
    <w:rsid w:val="00E26C1C"/>
    <w:rsid w:val="00E26D7D"/>
    <w:rsid w:val="00E27587"/>
    <w:rsid w:val="00E27958"/>
    <w:rsid w:val="00E279ED"/>
    <w:rsid w:val="00E303C4"/>
    <w:rsid w:val="00E30516"/>
    <w:rsid w:val="00E3069C"/>
    <w:rsid w:val="00E306C2"/>
    <w:rsid w:val="00E30956"/>
    <w:rsid w:val="00E30B28"/>
    <w:rsid w:val="00E31C8A"/>
    <w:rsid w:val="00E32162"/>
    <w:rsid w:val="00E3275C"/>
    <w:rsid w:val="00E32790"/>
    <w:rsid w:val="00E3370A"/>
    <w:rsid w:val="00E34011"/>
    <w:rsid w:val="00E341B5"/>
    <w:rsid w:val="00E3444E"/>
    <w:rsid w:val="00E35660"/>
    <w:rsid w:val="00E35A47"/>
    <w:rsid w:val="00E35B25"/>
    <w:rsid w:val="00E3642F"/>
    <w:rsid w:val="00E36602"/>
    <w:rsid w:val="00E36960"/>
    <w:rsid w:val="00E37006"/>
    <w:rsid w:val="00E377D6"/>
    <w:rsid w:val="00E4035E"/>
    <w:rsid w:val="00E403DF"/>
    <w:rsid w:val="00E411CE"/>
    <w:rsid w:val="00E41498"/>
    <w:rsid w:val="00E415BC"/>
    <w:rsid w:val="00E41E85"/>
    <w:rsid w:val="00E4261C"/>
    <w:rsid w:val="00E42872"/>
    <w:rsid w:val="00E429A4"/>
    <w:rsid w:val="00E432B7"/>
    <w:rsid w:val="00E43A6A"/>
    <w:rsid w:val="00E444FF"/>
    <w:rsid w:val="00E4463A"/>
    <w:rsid w:val="00E44D8E"/>
    <w:rsid w:val="00E469E7"/>
    <w:rsid w:val="00E47040"/>
    <w:rsid w:val="00E47221"/>
    <w:rsid w:val="00E502E1"/>
    <w:rsid w:val="00E50320"/>
    <w:rsid w:val="00E506A8"/>
    <w:rsid w:val="00E50A21"/>
    <w:rsid w:val="00E521DD"/>
    <w:rsid w:val="00E526F8"/>
    <w:rsid w:val="00E52C5C"/>
    <w:rsid w:val="00E52C70"/>
    <w:rsid w:val="00E5362B"/>
    <w:rsid w:val="00E5402E"/>
    <w:rsid w:val="00E548FF"/>
    <w:rsid w:val="00E55E85"/>
    <w:rsid w:val="00E569EA"/>
    <w:rsid w:val="00E57DD9"/>
    <w:rsid w:val="00E603F7"/>
    <w:rsid w:val="00E606AB"/>
    <w:rsid w:val="00E60C67"/>
    <w:rsid w:val="00E60C95"/>
    <w:rsid w:val="00E60CC0"/>
    <w:rsid w:val="00E60E85"/>
    <w:rsid w:val="00E60FB5"/>
    <w:rsid w:val="00E6145D"/>
    <w:rsid w:val="00E621E6"/>
    <w:rsid w:val="00E62A0C"/>
    <w:rsid w:val="00E62D78"/>
    <w:rsid w:val="00E642D3"/>
    <w:rsid w:val="00E644B6"/>
    <w:rsid w:val="00E64815"/>
    <w:rsid w:val="00E64972"/>
    <w:rsid w:val="00E649A3"/>
    <w:rsid w:val="00E64F7C"/>
    <w:rsid w:val="00E6510F"/>
    <w:rsid w:val="00E6593F"/>
    <w:rsid w:val="00E65963"/>
    <w:rsid w:val="00E66C0A"/>
    <w:rsid w:val="00E66D4E"/>
    <w:rsid w:val="00E67271"/>
    <w:rsid w:val="00E6782F"/>
    <w:rsid w:val="00E679B1"/>
    <w:rsid w:val="00E67B15"/>
    <w:rsid w:val="00E67EE2"/>
    <w:rsid w:val="00E70139"/>
    <w:rsid w:val="00E702AD"/>
    <w:rsid w:val="00E713BE"/>
    <w:rsid w:val="00E717EB"/>
    <w:rsid w:val="00E71F44"/>
    <w:rsid w:val="00E72939"/>
    <w:rsid w:val="00E72B5E"/>
    <w:rsid w:val="00E72CEC"/>
    <w:rsid w:val="00E73248"/>
    <w:rsid w:val="00E737E1"/>
    <w:rsid w:val="00E74B05"/>
    <w:rsid w:val="00E74F18"/>
    <w:rsid w:val="00E74FD7"/>
    <w:rsid w:val="00E750AE"/>
    <w:rsid w:val="00E750E6"/>
    <w:rsid w:val="00E754A9"/>
    <w:rsid w:val="00E757DC"/>
    <w:rsid w:val="00E762F0"/>
    <w:rsid w:val="00E76FF5"/>
    <w:rsid w:val="00E771F9"/>
    <w:rsid w:val="00E81830"/>
    <w:rsid w:val="00E81B72"/>
    <w:rsid w:val="00E82953"/>
    <w:rsid w:val="00E82EAC"/>
    <w:rsid w:val="00E83497"/>
    <w:rsid w:val="00E83B4E"/>
    <w:rsid w:val="00E83B88"/>
    <w:rsid w:val="00E84005"/>
    <w:rsid w:val="00E84591"/>
    <w:rsid w:val="00E84C4D"/>
    <w:rsid w:val="00E84FD0"/>
    <w:rsid w:val="00E85282"/>
    <w:rsid w:val="00E85788"/>
    <w:rsid w:val="00E860EA"/>
    <w:rsid w:val="00E86568"/>
    <w:rsid w:val="00E86D76"/>
    <w:rsid w:val="00E8702B"/>
    <w:rsid w:val="00E872B0"/>
    <w:rsid w:val="00E87427"/>
    <w:rsid w:val="00E90305"/>
    <w:rsid w:val="00E91441"/>
    <w:rsid w:val="00E91687"/>
    <w:rsid w:val="00E91D11"/>
    <w:rsid w:val="00E91FB9"/>
    <w:rsid w:val="00E925B9"/>
    <w:rsid w:val="00E92C41"/>
    <w:rsid w:val="00E9394F"/>
    <w:rsid w:val="00E93CB1"/>
    <w:rsid w:val="00E93CB6"/>
    <w:rsid w:val="00E940A7"/>
    <w:rsid w:val="00E9530A"/>
    <w:rsid w:val="00E95388"/>
    <w:rsid w:val="00E96062"/>
    <w:rsid w:val="00E96EEA"/>
    <w:rsid w:val="00E97A50"/>
    <w:rsid w:val="00E97B33"/>
    <w:rsid w:val="00EA00E7"/>
    <w:rsid w:val="00EA024B"/>
    <w:rsid w:val="00EA03D7"/>
    <w:rsid w:val="00EA0BE9"/>
    <w:rsid w:val="00EA0ECA"/>
    <w:rsid w:val="00EA1D22"/>
    <w:rsid w:val="00EA2506"/>
    <w:rsid w:val="00EA2FF9"/>
    <w:rsid w:val="00EA3108"/>
    <w:rsid w:val="00EA3B45"/>
    <w:rsid w:val="00EA3E11"/>
    <w:rsid w:val="00EA4244"/>
    <w:rsid w:val="00EA4BFE"/>
    <w:rsid w:val="00EA5264"/>
    <w:rsid w:val="00EA5D77"/>
    <w:rsid w:val="00EA7B25"/>
    <w:rsid w:val="00EB0CFA"/>
    <w:rsid w:val="00EB115D"/>
    <w:rsid w:val="00EB190D"/>
    <w:rsid w:val="00EB1AC9"/>
    <w:rsid w:val="00EB1B65"/>
    <w:rsid w:val="00EB1FDF"/>
    <w:rsid w:val="00EB22BA"/>
    <w:rsid w:val="00EB2E98"/>
    <w:rsid w:val="00EB306A"/>
    <w:rsid w:val="00EB3F2D"/>
    <w:rsid w:val="00EB4277"/>
    <w:rsid w:val="00EB47B7"/>
    <w:rsid w:val="00EB4847"/>
    <w:rsid w:val="00EB4B85"/>
    <w:rsid w:val="00EB4D46"/>
    <w:rsid w:val="00EB5519"/>
    <w:rsid w:val="00EB5DD9"/>
    <w:rsid w:val="00EB7351"/>
    <w:rsid w:val="00EB73B2"/>
    <w:rsid w:val="00EB7494"/>
    <w:rsid w:val="00EB7811"/>
    <w:rsid w:val="00EB78D2"/>
    <w:rsid w:val="00EB7D49"/>
    <w:rsid w:val="00EC02FD"/>
    <w:rsid w:val="00EC03A0"/>
    <w:rsid w:val="00EC0BEE"/>
    <w:rsid w:val="00EC135D"/>
    <w:rsid w:val="00EC1F39"/>
    <w:rsid w:val="00EC2F92"/>
    <w:rsid w:val="00EC33CB"/>
    <w:rsid w:val="00EC36F8"/>
    <w:rsid w:val="00EC3EEB"/>
    <w:rsid w:val="00EC4394"/>
    <w:rsid w:val="00EC4E18"/>
    <w:rsid w:val="00EC5316"/>
    <w:rsid w:val="00EC57E0"/>
    <w:rsid w:val="00EC5B64"/>
    <w:rsid w:val="00EC6026"/>
    <w:rsid w:val="00EC64A7"/>
    <w:rsid w:val="00EC674C"/>
    <w:rsid w:val="00EC6F04"/>
    <w:rsid w:val="00EC6FED"/>
    <w:rsid w:val="00EC7497"/>
    <w:rsid w:val="00EC75BB"/>
    <w:rsid w:val="00EC7B6F"/>
    <w:rsid w:val="00EC7E7C"/>
    <w:rsid w:val="00ED0331"/>
    <w:rsid w:val="00ED08DB"/>
    <w:rsid w:val="00ED0984"/>
    <w:rsid w:val="00ED0AE6"/>
    <w:rsid w:val="00ED0CFC"/>
    <w:rsid w:val="00ED0F2C"/>
    <w:rsid w:val="00ED1D70"/>
    <w:rsid w:val="00ED1E43"/>
    <w:rsid w:val="00ED1E7F"/>
    <w:rsid w:val="00ED3A28"/>
    <w:rsid w:val="00ED43B0"/>
    <w:rsid w:val="00ED4882"/>
    <w:rsid w:val="00ED4BE8"/>
    <w:rsid w:val="00ED502E"/>
    <w:rsid w:val="00ED536F"/>
    <w:rsid w:val="00ED7883"/>
    <w:rsid w:val="00ED7A44"/>
    <w:rsid w:val="00EE07BB"/>
    <w:rsid w:val="00EE0E3A"/>
    <w:rsid w:val="00EE11F3"/>
    <w:rsid w:val="00EE193C"/>
    <w:rsid w:val="00EE1AC5"/>
    <w:rsid w:val="00EE28F9"/>
    <w:rsid w:val="00EE2D3B"/>
    <w:rsid w:val="00EE2F7C"/>
    <w:rsid w:val="00EE35F8"/>
    <w:rsid w:val="00EE3A86"/>
    <w:rsid w:val="00EE414B"/>
    <w:rsid w:val="00EE4BDE"/>
    <w:rsid w:val="00EE68F5"/>
    <w:rsid w:val="00EE6C81"/>
    <w:rsid w:val="00EE7C3D"/>
    <w:rsid w:val="00EE7EAE"/>
    <w:rsid w:val="00EF03D2"/>
    <w:rsid w:val="00EF0A18"/>
    <w:rsid w:val="00EF0C9B"/>
    <w:rsid w:val="00EF14BD"/>
    <w:rsid w:val="00EF1ADD"/>
    <w:rsid w:val="00EF2218"/>
    <w:rsid w:val="00EF2F3C"/>
    <w:rsid w:val="00EF3790"/>
    <w:rsid w:val="00EF3ED4"/>
    <w:rsid w:val="00EF46DB"/>
    <w:rsid w:val="00EF47AA"/>
    <w:rsid w:val="00EF586D"/>
    <w:rsid w:val="00EF598A"/>
    <w:rsid w:val="00EF6106"/>
    <w:rsid w:val="00EF618A"/>
    <w:rsid w:val="00EF63A8"/>
    <w:rsid w:val="00EF6CA6"/>
    <w:rsid w:val="00EF77B1"/>
    <w:rsid w:val="00F0050A"/>
    <w:rsid w:val="00F00EA5"/>
    <w:rsid w:val="00F01D59"/>
    <w:rsid w:val="00F02E43"/>
    <w:rsid w:val="00F03570"/>
    <w:rsid w:val="00F03B6B"/>
    <w:rsid w:val="00F03B6C"/>
    <w:rsid w:val="00F04012"/>
    <w:rsid w:val="00F045BF"/>
    <w:rsid w:val="00F049D5"/>
    <w:rsid w:val="00F05017"/>
    <w:rsid w:val="00F052B3"/>
    <w:rsid w:val="00F05418"/>
    <w:rsid w:val="00F0581A"/>
    <w:rsid w:val="00F0623A"/>
    <w:rsid w:val="00F069CB"/>
    <w:rsid w:val="00F06F08"/>
    <w:rsid w:val="00F07259"/>
    <w:rsid w:val="00F077A5"/>
    <w:rsid w:val="00F07941"/>
    <w:rsid w:val="00F07BE3"/>
    <w:rsid w:val="00F10D44"/>
    <w:rsid w:val="00F11C67"/>
    <w:rsid w:val="00F11CD9"/>
    <w:rsid w:val="00F11E01"/>
    <w:rsid w:val="00F120DF"/>
    <w:rsid w:val="00F12E0B"/>
    <w:rsid w:val="00F12EDB"/>
    <w:rsid w:val="00F13F55"/>
    <w:rsid w:val="00F14417"/>
    <w:rsid w:val="00F14FFC"/>
    <w:rsid w:val="00F151EF"/>
    <w:rsid w:val="00F15705"/>
    <w:rsid w:val="00F15D3E"/>
    <w:rsid w:val="00F15E53"/>
    <w:rsid w:val="00F1656F"/>
    <w:rsid w:val="00F16647"/>
    <w:rsid w:val="00F170AF"/>
    <w:rsid w:val="00F171F4"/>
    <w:rsid w:val="00F1759B"/>
    <w:rsid w:val="00F17932"/>
    <w:rsid w:val="00F20258"/>
    <w:rsid w:val="00F20625"/>
    <w:rsid w:val="00F2071C"/>
    <w:rsid w:val="00F207E2"/>
    <w:rsid w:val="00F209E8"/>
    <w:rsid w:val="00F20D8A"/>
    <w:rsid w:val="00F21034"/>
    <w:rsid w:val="00F2166E"/>
    <w:rsid w:val="00F21C6B"/>
    <w:rsid w:val="00F21F36"/>
    <w:rsid w:val="00F22139"/>
    <w:rsid w:val="00F22901"/>
    <w:rsid w:val="00F22A4E"/>
    <w:rsid w:val="00F2325E"/>
    <w:rsid w:val="00F238D7"/>
    <w:rsid w:val="00F24767"/>
    <w:rsid w:val="00F24AD3"/>
    <w:rsid w:val="00F260D9"/>
    <w:rsid w:val="00F26194"/>
    <w:rsid w:val="00F26488"/>
    <w:rsid w:val="00F26631"/>
    <w:rsid w:val="00F26ED0"/>
    <w:rsid w:val="00F273BF"/>
    <w:rsid w:val="00F30E01"/>
    <w:rsid w:val="00F314E8"/>
    <w:rsid w:val="00F31C63"/>
    <w:rsid w:val="00F31D2C"/>
    <w:rsid w:val="00F31E06"/>
    <w:rsid w:val="00F31F4F"/>
    <w:rsid w:val="00F328C8"/>
    <w:rsid w:val="00F334D8"/>
    <w:rsid w:val="00F335ED"/>
    <w:rsid w:val="00F33878"/>
    <w:rsid w:val="00F33B3B"/>
    <w:rsid w:val="00F33F09"/>
    <w:rsid w:val="00F3457F"/>
    <w:rsid w:val="00F34C91"/>
    <w:rsid w:val="00F35150"/>
    <w:rsid w:val="00F35168"/>
    <w:rsid w:val="00F35433"/>
    <w:rsid w:val="00F35624"/>
    <w:rsid w:val="00F36007"/>
    <w:rsid w:val="00F3621B"/>
    <w:rsid w:val="00F3636B"/>
    <w:rsid w:val="00F36B96"/>
    <w:rsid w:val="00F403CD"/>
    <w:rsid w:val="00F403F1"/>
    <w:rsid w:val="00F403FB"/>
    <w:rsid w:val="00F407BD"/>
    <w:rsid w:val="00F40A02"/>
    <w:rsid w:val="00F4196D"/>
    <w:rsid w:val="00F42AC8"/>
    <w:rsid w:val="00F42FDA"/>
    <w:rsid w:val="00F43018"/>
    <w:rsid w:val="00F46929"/>
    <w:rsid w:val="00F46C78"/>
    <w:rsid w:val="00F46DBA"/>
    <w:rsid w:val="00F477C0"/>
    <w:rsid w:val="00F47B87"/>
    <w:rsid w:val="00F47EBB"/>
    <w:rsid w:val="00F517C9"/>
    <w:rsid w:val="00F51967"/>
    <w:rsid w:val="00F52885"/>
    <w:rsid w:val="00F52F42"/>
    <w:rsid w:val="00F53495"/>
    <w:rsid w:val="00F53EF8"/>
    <w:rsid w:val="00F53FB1"/>
    <w:rsid w:val="00F541BB"/>
    <w:rsid w:val="00F54403"/>
    <w:rsid w:val="00F554EC"/>
    <w:rsid w:val="00F55D8F"/>
    <w:rsid w:val="00F55EEE"/>
    <w:rsid w:val="00F56075"/>
    <w:rsid w:val="00F56601"/>
    <w:rsid w:val="00F56DA0"/>
    <w:rsid w:val="00F5739F"/>
    <w:rsid w:val="00F60CFF"/>
    <w:rsid w:val="00F60E8F"/>
    <w:rsid w:val="00F60EB9"/>
    <w:rsid w:val="00F618AE"/>
    <w:rsid w:val="00F61CE8"/>
    <w:rsid w:val="00F62157"/>
    <w:rsid w:val="00F62159"/>
    <w:rsid w:val="00F627BF"/>
    <w:rsid w:val="00F63639"/>
    <w:rsid w:val="00F63E6F"/>
    <w:rsid w:val="00F64152"/>
    <w:rsid w:val="00F641B8"/>
    <w:rsid w:val="00F65E4F"/>
    <w:rsid w:val="00F664A3"/>
    <w:rsid w:val="00F667E4"/>
    <w:rsid w:val="00F67AE5"/>
    <w:rsid w:val="00F70763"/>
    <w:rsid w:val="00F7185C"/>
    <w:rsid w:val="00F7330B"/>
    <w:rsid w:val="00F73939"/>
    <w:rsid w:val="00F73A13"/>
    <w:rsid w:val="00F73EC6"/>
    <w:rsid w:val="00F740E3"/>
    <w:rsid w:val="00F7466F"/>
    <w:rsid w:val="00F74CB1"/>
    <w:rsid w:val="00F754AC"/>
    <w:rsid w:val="00F75D71"/>
    <w:rsid w:val="00F7607C"/>
    <w:rsid w:val="00F7622B"/>
    <w:rsid w:val="00F76316"/>
    <w:rsid w:val="00F763ED"/>
    <w:rsid w:val="00F76D7E"/>
    <w:rsid w:val="00F77EF6"/>
    <w:rsid w:val="00F80601"/>
    <w:rsid w:val="00F81649"/>
    <w:rsid w:val="00F81ACE"/>
    <w:rsid w:val="00F81C65"/>
    <w:rsid w:val="00F82AA6"/>
    <w:rsid w:val="00F83C1F"/>
    <w:rsid w:val="00F841DC"/>
    <w:rsid w:val="00F85353"/>
    <w:rsid w:val="00F859B4"/>
    <w:rsid w:val="00F861A8"/>
    <w:rsid w:val="00F86309"/>
    <w:rsid w:val="00F86A17"/>
    <w:rsid w:val="00F907F2"/>
    <w:rsid w:val="00F90DBD"/>
    <w:rsid w:val="00F90FBD"/>
    <w:rsid w:val="00F9147B"/>
    <w:rsid w:val="00F9163B"/>
    <w:rsid w:val="00F91D56"/>
    <w:rsid w:val="00F920D5"/>
    <w:rsid w:val="00F92CB8"/>
    <w:rsid w:val="00F934CC"/>
    <w:rsid w:val="00F95664"/>
    <w:rsid w:val="00F9576F"/>
    <w:rsid w:val="00F96F2A"/>
    <w:rsid w:val="00F971FB"/>
    <w:rsid w:val="00F97CEA"/>
    <w:rsid w:val="00F97CEE"/>
    <w:rsid w:val="00FA0298"/>
    <w:rsid w:val="00FA0D98"/>
    <w:rsid w:val="00FA103E"/>
    <w:rsid w:val="00FA1E78"/>
    <w:rsid w:val="00FA1F14"/>
    <w:rsid w:val="00FA22C6"/>
    <w:rsid w:val="00FA3DD1"/>
    <w:rsid w:val="00FA3F78"/>
    <w:rsid w:val="00FA482D"/>
    <w:rsid w:val="00FA48F2"/>
    <w:rsid w:val="00FA578B"/>
    <w:rsid w:val="00FA5A63"/>
    <w:rsid w:val="00FA5A74"/>
    <w:rsid w:val="00FA5FB8"/>
    <w:rsid w:val="00FA66D3"/>
    <w:rsid w:val="00FA6844"/>
    <w:rsid w:val="00FA74E2"/>
    <w:rsid w:val="00FA7597"/>
    <w:rsid w:val="00FA771C"/>
    <w:rsid w:val="00FA798C"/>
    <w:rsid w:val="00FA7E52"/>
    <w:rsid w:val="00FB0880"/>
    <w:rsid w:val="00FB0CAE"/>
    <w:rsid w:val="00FB1657"/>
    <w:rsid w:val="00FB1AFE"/>
    <w:rsid w:val="00FB1B20"/>
    <w:rsid w:val="00FB2204"/>
    <w:rsid w:val="00FB23A2"/>
    <w:rsid w:val="00FB2B8E"/>
    <w:rsid w:val="00FB2DB0"/>
    <w:rsid w:val="00FB2F2E"/>
    <w:rsid w:val="00FB30A4"/>
    <w:rsid w:val="00FB3FEC"/>
    <w:rsid w:val="00FB425E"/>
    <w:rsid w:val="00FB42C7"/>
    <w:rsid w:val="00FB42E4"/>
    <w:rsid w:val="00FB4F37"/>
    <w:rsid w:val="00FB529B"/>
    <w:rsid w:val="00FB57F8"/>
    <w:rsid w:val="00FB580F"/>
    <w:rsid w:val="00FB5D04"/>
    <w:rsid w:val="00FB6ADE"/>
    <w:rsid w:val="00FB6F43"/>
    <w:rsid w:val="00FB741F"/>
    <w:rsid w:val="00FB7A0F"/>
    <w:rsid w:val="00FB7EBA"/>
    <w:rsid w:val="00FC000F"/>
    <w:rsid w:val="00FC04D8"/>
    <w:rsid w:val="00FC10A6"/>
    <w:rsid w:val="00FC18BA"/>
    <w:rsid w:val="00FC1D85"/>
    <w:rsid w:val="00FC262A"/>
    <w:rsid w:val="00FC2B53"/>
    <w:rsid w:val="00FC2E9C"/>
    <w:rsid w:val="00FC2F53"/>
    <w:rsid w:val="00FC360E"/>
    <w:rsid w:val="00FC3FAC"/>
    <w:rsid w:val="00FC40CD"/>
    <w:rsid w:val="00FC45F7"/>
    <w:rsid w:val="00FC4746"/>
    <w:rsid w:val="00FC4F27"/>
    <w:rsid w:val="00FC650C"/>
    <w:rsid w:val="00FC6E5A"/>
    <w:rsid w:val="00FC71A8"/>
    <w:rsid w:val="00FC770F"/>
    <w:rsid w:val="00FC7719"/>
    <w:rsid w:val="00FC77C6"/>
    <w:rsid w:val="00FC7F8A"/>
    <w:rsid w:val="00FD01FB"/>
    <w:rsid w:val="00FD0F36"/>
    <w:rsid w:val="00FD114F"/>
    <w:rsid w:val="00FD12F2"/>
    <w:rsid w:val="00FD1AAB"/>
    <w:rsid w:val="00FD2080"/>
    <w:rsid w:val="00FD2116"/>
    <w:rsid w:val="00FD3063"/>
    <w:rsid w:val="00FD3254"/>
    <w:rsid w:val="00FD375A"/>
    <w:rsid w:val="00FD3D30"/>
    <w:rsid w:val="00FD488F"/>
    <w:rsid w:val="00FD4ED4"/>
    <w:rsid w:val="00FD5A42"/>
    <w:rsid w:val="00FD5D8B"/>
    <w:rsid w:val="00FD6EE1"/>
    <w:rsid w:val="00FD7748"/>
    <w:rsid w:val="00FD786C"/>
    <w:rsid w:val="00FD7C42"/>
    <w:rsid w:val="00FE0660"/>
    <w:rsid w:val="00FE0C23"/>
    <w:rsid w:val="00FE187A"/>
    <w:rsid w:val="00FE24CA"/>
    <w:rsid w:val="00FE2E70"/>
    <w:rsid w:val="00FE39CF"/>
    <w:rsid w:val="00FE3CD4"/>
    <w:rsid w:val="00FE4572"/>
    <w:rsid w:val="00FE4F0C"/>
    <w:rsid w:val="00FE5330"/>
    <w:rsid w:val="00FE5BDD"/>
    <w:rsid w:val="00FE64B8"/>
    <w:rsid w:val="00FE6987"/>
    <w:rsid w:val="00FE69C3"/>
    <w:rsid w:val="00FE6B76"/>
    <w:rsid w:val="00FE6F0A"/>
    <w:rsid w:val="00FE759F"/>
    <w:rsid w:val="00FE7B19"/>
    <w:rsid w:val="00FF10F3"/>
    <w:rsid w:val="00FF13FD"/>
    <w:rsid w:val="00FF1994"/>
    <w:rsid w:val="00FF204A"/>
    <w:rsid w:val="00FF227E"/>
    <w:rsid w:val="00FF2A98"/>
    <w:rsid w:val="00FF3826"/>
    <w:rsid w:val="00FF3DF0"/>
    <w:rsid w:val="00FF3F56"/>
    <w:rsid w:val="00FF3F6F"/>
    <w:rsid w:val="00FF41D6"/>
    <w:rsid w:val="00FF4AD8"/>
    <w:rsid w:val="00FF51AF"/>
    <w:rsid w:val="00FF5CDE"/>
    <w:rsid w:val="00FF6956"/>
    <w:rsid w:val="00FF6E47"/>
    <w:rsid w:val="00FF6F4F"/>
    <w:rsid w:val="00FF6F7C"/>
    <w:rsid w:val="00FF752C"/>
    <w:rsid w:val="00FF7F5E"/>
    <w:rsid w:val="045995A5"/>
    <w:rsid w:val="102AAC29"/>
    <w:rsid w:val="107AFB0E"/>
    <w:rsid w:val="179D4297"/>
    <w:rsid w:val="1F38B056"/>
    <w:rsid w:val="239D1B89"/>
    <w:rsid w:val="256815F7"/>
    <w:rsid w:val="380BF121"/>
    <w:rsid w:val="464C7147"/>
    <w:rsid w:val="4B885CF1"/>
    <w:rsid w:val="50969781"/>
    <w:rsid w:val="575B9EEE"/>
    <w:rsid w:val="58202D96"/>
    <w:rsid w:val="690FBB8A"/>
    <w:rsid w:val="6B187D96"/>
    <w:rsid w:val="6BCAFA4F"/>
    <w:rsid w:val="6F99D0A9"/>
    <w:rsid w:val="7EB0EBD8"/>
    <w:rsid w:val="7FB8E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9B2AB"/>
  <w15:docId w15:val="{8A53732C-9314-47C3-8B14-58EBB86F4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3F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97863"/>
    <w:pPr>
      <w:keepNext/>
      <w:keepLines/>
      <w:spacing w:before="240" w:line="360" w:lineRule="auto"/>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uiPriority w:val="9"/>
    <w:unhideWhenUsed/>
    <w:qFormat/>
    <w:rsid w:val="002D448D"/>
    <w:pPr>
      <w:keepNext/>
      <w:keepLines/>
      <w:spacing w:before="4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2D448D"/>
    <w:pPr>
      <w:keepNext/>
      <w:keepLines/>
      <w:spacing w:before="200"/>
      <w:outlineLvl w:val="2"/>
    </w:pPr>
    <w:rPr>
      <w:rFonts w:ascii="Arial" w:eastAsiaTheme="majorEastAsia" w:hAnsi="Arial" w:cstheme="majorBidi"/>
      <w:b/>
      <w:bCs/>
      <w:color w:val="000000" w:themeColor="text1"/>
    </w:rPr>
  </w:style>
  <w:style w:type="paragraph" w:styleId="Heading4">
    <w:name w:val="heading 4"/>
    <w:basedOn w:val="Normal"/>
    <w:next w:val="Normal"/>
    <w:link w:val="Heading4Char"/>
    <w:uiPriority w:val="9"/>
    <w:unhideWhenUsed/>
    <w:qFormat/>
    <w:rsid w:val="005258C5"/>
    <w:pPr>
      <w:keepNext/>
      <w:keepLines/>
      <w:spacing w:before="200"/>
      <w:outlineLvl w:val="3"/>
    </w:pPr>
    <w:rPr>
      <w:rFonts w:asciiTheme="majorHAnsi" w:eastAsiaTheme="majorEastAsia" w:hAnsiTheme="majorHAnsi" w:cstheme="majorBidi"/>
      <w:b/>
      <w:bCs/>
      <w:iCs/>
      <w:color w:val="000000" w:themeColor="text1"/>
    </w:rPr>
  </w:style>
  <w:style w:type="paragraph" w:styleId="Heading5">
    <w:name w:val="heading 5"/>
    <w:basedOn w:val="Normal"/>
    <w:next w:val="Normal"/>
    <w:link w:val="Heading5Char"/>
    <w:uiPriority w:val="9"/>
    <w:unhideWhenUsed/>
    <w:qFormat/>
    <w:rsid w:val="009F5026"/>
    <w:pPr>
      <w:keepNext/>
      <w:keepLines/>
      <w:spacing w:before="40"/>
      <w:outlineLvl w:val="4"/>
    </w:pPr>
    <w:rPr>
      <w:rFonts w:asciiTheme="majorHAnsi" w:eastAsiaTheme="majorEastAsia" w:hAnsiTheme="majorHAnsi" w:cstheme="majorBidi"/>
      <w:color w:val="B35E0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tyle">
    <w:name w:val="new style"/>
    <w:basedOn w:val="Normal"/>
    <w:link w:val="newstyleChar"/>
    <w:autoRedefine/>
    <w:qFormat/>
    <w:rsid w:val="00E66D4E"/>
    <w:pPr>
      <w:spacing w:line="360" w:lineRule="auto"/>
    </w:pPr>
    <w:rPr>
      <w:rFonts w:ascii="Arial" w:eastAsiaTheme="majorEastAsia" w:hAnsi="Arial" w:cstheme="majorBidi"/>
      <w:bCs/>
      <w:color w:val="C00000"/>
      <w:szCs w:val="26"/>
    </w:rPr>
  </w:style>
  <w:style w:type="character" w:customStyle="1" w:styleId="newstyleChar">
    <w:name w:val="new style Char"/>
    <w:basedOn w:val="DefaultParagraphFont"/>
    <w:link w:val="newstyle"/>
    <w:rsid w:val="00E66D4E"/>
    <w:rPr>
      <w:rFonts w:ascii="Arial" w:eastAsiaTheme="majorEastAsia" w:hAnsi="Arial" w:cstheme="majorBidi"/>
      <w:bCs/>
      <w:color w:val="C00000"/>
      <w:sz w:val="24"/>
      <w:szCs w:val="26"/>
      <w:lang w:eastAsia="en-GB"/>
    </w:rPr>
  </w:style>
  <w:style w:type="paragraph" w:customStyle="1" w:styleId="JAAssignment">
    <w:name w:val="JA Assignment"/>
    <w:basedOn w:val="Heading1"/>
    <w:next w:val="Normal"/>
    <w:link w:val="JAAssignmentChar"/>
    <w:autoRedefine/>
    <w:qFormat/>
    <w:rsid w:val="00F75D71"/>
    <w:pPr>
      <w:tabs>
        <w:tab w:val="left" w:pos="960"/>
      </w:tabs>
    </w:pPr>
    <w:rPr>
      <w:rFonts w:cs="Arial"/>
      <w:b w:val="0"/>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197863"/>
    <w:rPr>
      <w:rFonts w:ascii="Arial" w:eastAsiaTheme="majorEastAsia" w:hAnsi="Arial" w:cstheme="majorBidi"/>
      <w:b/>
      <w:color w:val="000000" w:themeColor="text1"/>
      <w:sz w:val="24"/>
      <w:szCs w:val="32"/>
      <w:lang w:eastAsia="en-GB"/>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jc w:val="both"/>
    </w:pPr>
    <w:rPr>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2D448D"/>
    <w:rPr>
      <w:rFonts w:ascii="Arial" w:eastAsiaTheme="majorEastAsia" w:hAnsi="Arial" w:cstheme="majorBidi"/>
      <w:b/>
      <w:color w:val="000000" w:themeColor="text1"/>
      <w:sz w:val="24"/>
      <w:szCs w:val="26"/>
      <w:lang w:eastAsia="en-GB"/>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3245C9"/>
    <w:pPr>
      <w:tabs>
        <w:tab w:val="right" w:leader="dot" w:pos="11047"/>
      </w:tabs>
      <w:spacing w:before="120"/>
      <w:ind w:left="240"/>
    </w:pPr>
    <w:rPr>
      <w:rFonts w:asciiTheme="minorHAnsi" w:hAnsiTheme="minorHAnsi" w:cstheme="minorHAnsi"/>
      <w:b/>
      <w:bCs/>
      <w:i/>
      <w:iCs/>
      <w:sz w:val="20"/>
      <w:szCs w:val="20"/>
    </w:rPr>
  </w:style>
  <w:style w:type="paragraph" w:styleId="BalloonText">
    <w:name w:val="Balloon Text"/>
    <w:basedOn w:val="Normal"/>
    <w:link w:val="BalloonTextChar"/>
    <w:uiPriority w:val="99"/>
    <w:semiHidden/>
    <w:unhideWhenUsed/>
    <w:rsid w:val="00DA4773"/>
    <w:rPr>
      <w:rFonts w:ascii="Tahoma" w:hAnsi="Tahoma" w:cs="Tahoma"/>
      <w:sz w:val="16"/>
      <w:szCs w:val="16"/>
    </w:rPr>
  </w:style>
  <w:style w:type="character" w:customStyle="1" w:styleId="BalloonTextChar">
    <w:name w:val="Balloon Text Char"/>
    <w:basedOn w:val="DefaultParagraphFont"/>
    <w:link w:val="BalloonText"/>
    <w:uiPriority w:val="99"/>
    <w:semiHidden/>
    <w:rsid w:val="00DA4773"/>
    <w:rPr>
      <w:rFonts w:ascii="Tahoma" w:hAnsi="Tahoma" w:cs="Tahoma"/>
      <w:sz w:val="16"/>
      <w:szCs w:val="16"/>
    </w:rPr>
  </w:style>
  <w:style w:type="paragraph" w:styleId="NoSpacing">
    <w:name w:val="No Spacing"/>
    <w:link w:val="NoSpacingChar"/>
    <w:uiPriority w:val="1"/>
    <w:qFormat/>
    <w:rsid w:val="00086496"/>
    <w:pPr>
      <w:spacing w:after="0" w:line="240" w:lineRule="auto"/>
    </w:pPr>
  </w:style>
  <w:style w:type="character" w:styleId="HTMLCite">
    <w:name w:val="HTML Cite"/>
    <w:basedOn w:val="DefaultParagraphFont"/>
    <w:uiPriority w:val="99"/>
    <w:semiHidden/>
    <w:unhideWhenUsed/>
    <w:rsid w:val="007F1C89"/>
    <w:rPr>
      <w:i/>
      <w:iCs/>
    </w:rPr>
  </w:style>
  <w:style w:type="character" w:styleId="Strong">
    <w:name w:val="Strong"/>
    <w:basedOn w:val="DefaultParagraphFont"/>
    <w:uiPriority w:val="22"/>
    <w:qFormat/>
    <w:rsid w:val="007F1C89"/>
    <w:rPr>
      <w:b/>
      <w:bCs/>
    </w:rPr>
  </w:style>
  <w:style w:type="table" w:styleId="LightShading-Accent1">
    <w:name w:val="Light Shading Accent 1"/>
    <w:basedOn w:val="TableNormal"/>
    <w:uiPriority w:val="60"/>
    <w:rsid w:val="002B233A"/>
    <w:pPr>
      <w:spacing w:after="0" w:line="240" w:lineRule="auto"/>
    </w:pPr>
    <w:rPr>
      <w:color w:val="B35E06" w:themeColor="accent1" w:themeShade="BF"/>
    </w:rPr>
    <w:tblPr>
      <w:tblStyleRowBandSize w:val="1"/>
      <w:tblStyleColBandSize w:val="1"/>
      <w:tblBorders>
        <w:top w:val="single" w:sz="8" w:space="0" w:color="F07F09" w:themeColor="accent1"/>
        <w:bottom w:val="single" w:sz="8" w:space="0" w:color="F07F09" w:themeColor="accent1"/>
      </w:tblBorders>
    </w:tblPr>
    <w:tblStylePr w:type="fir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la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0" w:themeFill="accent1" w:themeFillTint="3F"/>
      </w:tcPr>
    </w:tblStylePr>
    <w:tblStylePr w:type="band1Horz">
      <w:tblPr/>
      <w:tcPr>
        <w:tcBorders>
          <w:left w:val="nil"/>
          <w:right w:val="nil"/>
          <w:insideH w:val="nil"/>
          <w:insideV w:val="nil"/>
        </w:tcBorders>
        <w:shd w:val="clear" w:color="auto" w:fill="FCDFC0" w:themeFill="accent1" w:themeFillTint="3F"/>
      </w:tcPr>
    </w:tblStylePr>
  </w:style>
  <w:style w:type="table" w:styleId="LightShading-Accent5">
    <w:name w:val="Light Shading Accent 5"/>
    <w:basedOn w:val="TableNormal"/>
    <w:uiPriority w:val="60"/>
    <w:rsid w:val="002B233A"/>
    <w:pPr>
      <w:spacing w:after="0" w:line="240" w:lineRule="auto"/>
    </w:pPr>
    <w:rPr>
      <w:color w:val="473659" w:themeColor="accent5" w:themeShade="BF"/>
    </w:rPr>
    <w:tblPr>
      <w:tblStyleRowBandSize w:val="1"/>
      <w:tblStyleColBandSize w:val="1"/>
      <w:tblBorders>
        <w:top w:val="single" w:sz="8" w:space="0" w:color="604878" w:themeColor="accent5"/>
        <w:bottom w:val="single" w:sz="8" w:space="0" w:color="604878" w:themeColor="accent5"/>
      </w:tblBorders>
    </w:tblPr>
    <w:tblStylePr w:type="fir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la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CDE1" w:themeFill="accent5" w:themeFillTint="3F"/>
      </w:tcPr>
    </w:tblStylePr>
    <w:tblStylePr w:type="band1Horz">
      <w:tblPr/>
      <w:tcPr>
        <w:tcBorders>
          <w:left w:val="nil"/>
          <w:right w:val="nil"/>
          <w:insideH w:val="nil"/>
          <w:insideV w:val="nil"/>
        </w:tcBorders>
        <w:shd w:val="clear" w:color="auto" w:fill="D7CDE1" w:themeFill="accent5" w:themeFillTint="3F"/>
      </w:tcPr>
    </w:tblStylePr>
  </w:style>
  <w:style w:type="table" w:styleId="LightList-Accent5">
    <w:name w:val="Light List Accent 5"/>
    <w:basedOn w:val="TableNormal"/>
    <w:uiPriority w:val="61"/>
    <w:rsid w:val="002B233A"/>
    <w:pPr>
      <w:spacing w:after="0" w:line="240" w:lineRule="auto"/>
    </w:pPr>
    <w:tblPr>
      <w:tblStyleRowBandSize w:val="1"/>
      <w:tblStyleColBandSize w:val="1"/>
      <w:tblBorders>
        <w:top w:val="single" w:sz="8" w:space="0" w:color="604878" w:themeColor="accent5"/>
        <w:left w:val="single" w:sz="8" w:space="0" w:color="604878" w:themeColor="accent5"/>
        <w:bottom w:val="single" w:sz="8" w:space="0" w:color="604878" w:themeColor="accent5"/>
        <w:right w:val="single" w:sz="8" w:space="0" w:color="604878" w:themeColor="accent5"/>
      </w:tblBorders>
    </w:tblPr>
    <w:tblStylePr w:type="firstRow">
      <w:pPr>
        <w:spacing w:before="0" w:after="0" w:line="240" w:lineRule="auto"/>
      </w:pPr>
      <w:rPr>
        <w:b/>
        <w:bCs/>
        <w:color w:val="FFFFFF" w:themeColor="background1"/>
      </w:rPr>
      <w:tblPr/>
      <w:tcPr>
        <w:shd w:val="clear" w:color="auto" w:fill="604878" w:themeFill="accent5"/>
      </w:tcPr>
    </w:tblStylePr>
    <w:tblStylePr w:type="lastRow">
      <w:pPr>
        <w:spacing w:before="0" w:after="0" w:line="240" w:lineRule="auto"/>
      </w:pPr>
      <w:rPr>
        <w:b/>
        <w:bCs/>
      </w:rPr>
      <w:tblPr/>
      <w:tcPr>
        <w:tcBorders>
          <w:top w:val="double" w:sz="6" w:space="0" w:color="604878" w:themeColor="accent5"/>
          <w:left w:val="single" w:sz="8" w:space="0" w:color="604878" w:themeColor="accent5"/>
          <w:bottom w:val="single" w:sz="8" w:space="0" w:color="604878" w:themeColor="accent5"/>
          <w:right w:val="single" w:sz="8" w:space="0" w:color="604878" w:themeColor="accent5"/>
        </w:tcBorders>
      </w:tcPr>
    </w:tblStylePr>
    <w:tblStylePr w:type="firstCol">
      <w:rPr>
        <w:b/>
        <w:bCs/>
      </w:rPr>
    </w:tblStylePr>
    <w:tblStylePr w:type="lastCol">
      <w:rPr>
        <w:b/>
        <w:bCs/>
      </w:rPr>
    </w:tblStylePr>
    <w:tblStylePr w:type="band1Vert">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tblStylePr w:type="band1Horz">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style>
  <w:style w:type="character" w:customStyle="1" w:styleId="Heading3Char">
    <w:name w:val="Heading 3 Char"/>
    <w:basedOn w:val="DefaultParagraphFont"/>
    <w:link w:val="Heading3"/>
    <w:uiPriority w:val="9"/>
    <w:rsid w:val="002D448D"/>
    <w:rPr>
      <w:rFonts w:ascii="Arial" w:eastAsiaTheme="majorEastAsia" w:hAnsi="Arial" w:cstheme="majorBidi"/>
      <w:b/>
      <w:bCs/>
      <w:color w:val="000000" w:themeColor="text1"/>
      <w:sz w:val="24"/>
      <w:szCs w:val="24"/>
      <w:lang w:eastAsia="en-GB"/>
    </w:rPr>
  </w:style>
  <w:style w:type="paragraph" w:styleId="TOC3">
    <w:name w:val="toc 3"/>
    <w:basedOn w:val="Normal"/>
    <w:next w:val="Normal"/>
    <w:autoRedefine/>
    <w:uiPriority w:val="39"/>
    <w:unhideWhenUsed/>
    <w:rsid w:val="007857AF"/>
    <w:pPr>
      <w:ind w:left="480"/>
    </w:pPr>
    <w:rPr>
      <w:rFonts w:asciiTheme="minorHAnsi" w:hAnsiTheme="minorHAnsi" w:cstheme="minorHAnsi"/>
      <w:sz w:val="20"/>
      <w:szCs w:val="20"/>
    </w:rPr>
  </w:style>
  <w:style w:type="character" w:styleId="FollowedHyperlink">
    <w:name w:val="FollowedHyperlink"/>
    <w:basedOn w:val="DefaultParagraphFont"/>
    <w:uiPriority w:val="99"/>
    <w:semiHidden/>
    <w:unhideWhenUsed/>
    <w:rsid w:val="00C37B7F"/>
    <w:rPr>
      <w:color w:val="B26B02" w:themeColor="followedHyperlink"/>
      <w:u w:val="single"/>
    </w:rPr>
  </w:style>
  <w:style w:type="character" w:customStyle="1" w:styleId="Heading4Char">
    <w:name w:val="Heading 4 Char"/>
    <w:basedOn w:val="DefaultParagraphFont"/>
    <w:link w:val="Heading4"/>
    <w:uiPriority w:val="9"/>
    <w:rsid w:val="005258C5"/>
    <w:rPr>
      <w:rFonts w:asciiTheme="majorHAnsi" w:eastAsiaTheme="majorEastAsia" w:hAnsiTheme="majorHAnsi" w:cstheme="majorBidi"/>
      <w:b/>
      <w:bCs/>
      <w:iCs/>
      <w:color w:val="000000" w:themeColor="text1"/>
      <w:sz w:val="24"/>
      <w:szCs w:val="24"/>
    </w:rPr>
  </w:style>
  <w:style w:type="character" w:customStyle="1" w:styleId="reference-text">
    <w:name w:val="reference-text"/>
    <w:basedOn w:val="DefaultParagraphFont"/>
    <w:rsid w:val="007E2550"/>
  </w:style>
  <w:style w:type="character" w:styleId="UnresolvedMention">
    <w:name w:val="Unresolved Mention"/>
    <w:basedOn w:val="DefaultParagraphFont"/>
    <w:uiPriority w:val="99"/>
    <w:semiHidden/>
    <w:unhideWhenUsed/>
    <w:rsid w:val="00BD30C7"/>
    <w:rPr>
      <w:color w:val="605E5C"/>
      <w:shd w:val="clear" w:color="auto" w:fill="E1DFDD"/>
    </w:rPr>
  </w:style>
  <w:style w:type="character" w:customStyle="1" w:styleId="cf">
    <w:name w:val="cf"/>
    <w:basedOn w:val="DefaultParagraphFont"/>
    <w:rsid w:val="001C341D"/>
  </w:style>
  <w:style w:type="character" w:customStyle="1" w:styleId="exp">
    <w:name w:val="exp"/>
    <w:basedOn w:val="DefaultParagraphFont"/>
    <w:rsid w:val="001C341D"/>
  </w:style>
  <w:style w:type="character" w:customStyle="1" w:styleId="def">
    <w:name w:val="def"/>
    <w:basedOn w:val="DefaultParagraphFont"/>
    <w:rsid w:val="001C341D"/>
  </w:style>
  <w:style w:type="character" w:customStyle="1" w:styleId="selectable">
    <w:name w:val="selectable"/>
    <w:basedOn w:val="DefaultParagraphFont"/>
    <w:rsid w:val="00D04445"/>
  </w:style>
  <w:style w:type="character" w:customStyle="1" w:styleId="reference-accessdate">
    <w:name w:val="reference-accessdate"/>
    <w:basedOn w:val="DefaultParagraphFont"/>
    <w:rsid w:val="00D725B9"/>
  </w:style>
  <w:style w:type="character" w:customStyle="1" w:styleId="nowrap1">
    <w:name w:val="nowrap1"/>
    <w:basedOn w:val="DefaultParagraphFont"/>
    <w:rsid w:val="00D725B9"/>
  </w:style>
  <w:style w:type="paragraph" w:styleId="TOC1">
    <w:name w:val="toc 1"/>
    <w:basedOn w:val="Normal"/>
    <w:next w:val="Normal"/>
    <w:autoRedefine/>
    <w:uiPriority w:val="39"/>
    <w:unhideWhenUsed/>
    <w:rsid w:val="001D6AA5"/>
    <w:pPr>
      <w:tabs>
        <w:tab w:val="right" w:leader="dot" w:pos="11047"/>
      </w:tabs>
      <w:spacing w:before="240" w:after="120"/>
    </w:pPr>
    <w:rPr>
      <w:rFonts w:asciiTheme="minorHAnsi" w:hAnsiTheme="minorHAnsi" w:cstheme="minorHAnsi"/>
      <w:b/>
      <w:bCs/>
      <w:i/>
      <w:iCs/>
      <w:noProof/>
      <w:sz w:val="20"/>
      <w:szCs w:val="20"/>
    </w:rPr>
  </w:style>
  <w:style w:type="paragraph" w:styleId="Quote">
    <w:name w:val="Quote"/>
    <w:basedOn w:val="Normal"/>
    <w:next w:val="Normal"/>
    <w:link w:val="QuoteChar"/>
    <w:uiPriority w:val="29"/>
    <w:qFormat/>
    <w:rsid w:val="007E24A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E24AA"/>
    <w:rPr>
      <w:i/>
      <w:iCs/>
      <w:color w:val="404040" w:themeColor="text1" w:themeTint="BF"/>
    </w:rPr>
  </w:style>
  <w:style w:type="character" w:styleId="Emphasis">
    <w:name w:val="Emphasis"/>
    <w:basedOn w:val="DefaultParagraphFont"/>
    <w:uiPriority w:val="20"/>
    <w:qFormat/>
    <w:rsid w:val="007D047C"/>
    <w:rPr>
      <w:i/>
      <w:iCs/>
    </w:rPr>
  </w:style>
  <w:style w:type="character" w:styleId="CommentReference">
    <w:name w:val="annotation reference"/>
    <w:basedOn w:val="DefaultParagraphFont"/>
    <w:uiPriority w:val="99"/>
    <w:semiHidden/>
    <w:unhideWhenUsed/>
    <w:rsid w:val="001F784C"/>
    <w:rPr>
      <w:sz w:val="16"/>
      <w:szCs w:val="16"/>
    </w:rPr>
  </w:style>
  <w:style w:type="paragraph" w:styleId="CommentText">
    <w:name w:val="annotation text"/>
    <w:basedOn w:val="Normal"/>
    <w:link w:val="CommentTextChar"/>
    <w:uiPriority w:val="99"/>
    <w:unhideWhenUsed/>
    <w:rsid w:val="001F784C"/>
    <w:rPr>
      <w:sz w:val="20"/>
      <w:szCs w:val="20"/>
    </w:rPr>
  </w:style>
  <w:style w:type="character" w:customStyle="1" w:styleId="CommentTextChar">
    <w:name w:val="Comment Text Char"/>
    <w:basedOn w:val="DefaultParagraphFont"/>
    <w:link w:val="CommentText"/>
    <w:uiPriority w:val="99"/>
    <w:rsid w:val="001F784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F784C"/>
    <w:rPr>
      <w:b/>
      <w:bCs/>
    </w:rPr>
  </w:style>
  <w:style w:type="character" w:customStyle="1" w:styleId="CommentSubjectChar">
    <w:name w:val="Comment Subject Char"/>
    <w:basedOn w:val="CommentTextChar"/>
    <w:link w:val="CommentSubject"/>
    <w:uiPriority w:val="99"/>
    <w:semiHidden/>
    <w:rsid w:val="001F784C"/>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DD5519"/>
    <w:pPr>
      <w:tabs>
        <w:tab w:val="center" w:pos="4513"/>
        <w:tab w:val="right" w:pos="9026"/>
      </w:tabs>
    </w:pPr>
  </w:style>
  <w:style w:type="character" w:customStyle="1" w:styleId="FooterChar">
    <w:name w:val="Footer Char"/>
    <w:basedOn w:val="DefaultParagraphFont"/>
    <w:link w:val="Footer"/>
    <w:uiPriority w:val="99"/>
    <w:rsid w:val="00DD5519"/>
    <w:rPr>
      <w:rFonts w:ascii="Times New Roman" w:eastAsia="Times New Roman" w:hAnsi="Times New Roman" w:cs="Times New Roman"/>
      <w:sz w:val="24"/>
      <w:szCs w:val="24"/>
    </w:rPr>
  </w:style>
  <w:style w:type="paragraph" w:customStyle="1" w:styleId="trt0xe">
    <w:name w:val="trt0xe"/>
    <w:basedOn w:val="Normal"/>
    <w:rsid w:val="00AD1EB6"/>
    <w:pPr>
      <w:spacing w:before="100" w:beforeAutospacing="1" w:after="100" w:afterAutospacing="1"/>
    </w:pPr>
  </w:style>
  <w:style w:type="character" w:customStyle="1" w:styleId="Heading5Char">
    <w:name w:val="Heading 5 Char"/>
    <w:basedOn w:val="DefaultParagraphFont"/>
    <w:link w:val="Heading5"/>
    <w:uiPriority w:val="9"/>
    <w:rsid w:val="009F5026"/>
    <w:rPr>
      <w:rFonts w:asciiTheme="majorHAnsi" w:eastAsiaTheme="majorEastAsia" w:hAnsiTheme="majorHAnsi" w:cstheme="majorBidi"/>
      <w:color w:val="B35E06" w:themeColor="accent1" w:themeShade="BF"/>
      <w:sz w:val="24"/>
      <w:szCs w:val="24"/>
    </w:rPr>
  </w:style>
  <w:style w:type="character" w:customStyle="1" w:styleId="NoSpacingChar">
    <w:name w:val="No Spacing Char"/>
    <w:basedOn w:val="DefaultParagraphFont"/>
    <w:link w:val="NoSpacing"/>
    <w:uiPriority w:val="1"/>
    <w:rsid w:val="00497863"/>
  </w:style>
  <w:style w:type="paragraph" w:styleId="NormalWeb">
    <w:name w:val="Normal (Web)"/>
    <w:basedOn w:val="Normal"/>
    <w:uiPriority w:val="99"/>
    <w:unhideWhenUsed/>
    <w:rsid w:val="00D119FE"/>
    <w:pPr>
      <w:spacing w:before="100" w:beforeAutospacing="1" w:after="100" w:afterAutospacing="1"/>
    </w:pPr>
  </w:style>
  <w:style w:type="paragraph" w:styleId="TOC4">
    <w:name w:val="toc 4"/>
    <w:basedOn w:val="Normal"/>
    <w:next w:val="Normal"/>
    <w:autoRedefine/>
    <w:uiPriority w:val="39"/>
    <w:semiHidden/>
    <w:unhideWhenUsed/>
    <w:rsid w:val="00C443F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443F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443F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443F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443F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443F5"/>
    <w:pPr>
      <w:ind w:left="1920"/>
    </w:pPr>
    <w:rPr>
      <w:rFonts w:asciiTheme="minorHAnsi" w:hAnsiTheme="minorHAnsi" w:cstheme="minorHAnsi"/>
      <w:sz w:val="20"/>
      <w:szCs w:val="20"/>
    </w:rPr>
  </w:style>
  <w:style w:type="character" w:customStyle="1" w:styleId="ref-title">
    <w:name w:val="ref-title"/>
    <w:basedOn w:val="DefaultParagraphFont"/>
    <w:rsid w:val="00E940A7"/>
  </w:style>
  <w:style w:type="character" w:customStyle="1" w:styleId="ref-journal">
    <w:name w:val="ref-journal"/>
    <w:basedOn w:val="DefaultParagraphFont"/>
    <w:rsid w:val="00E940A7"/>
  </w:style>
  <w:style w:type="character" w:customStyle="1" w:styleId="ref-vol">
    <w:name w:val="ref-vol"/>
    <w:basedOn w:val="DefaultParagraphFont"/>
    <w:rsid w:val="00E940A7"/>
  </w:style>
  <w:style w:type="character" w:customStyle="1" w:styleId="a-size-extra-large">
    <w:name w:val="a-size-extra-large"/>
    <w:basedOn w:val="DefaultParagraphFont"/>
    <w:rsid w:val="00077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4575">
      <w:bodyDiv w:val="1"/>
      <w:marLeft w:val="0"/>
      <w:marRight w:val="0"/>
      <w:marTop w:val="0"/>
      <w:marBottom w:val="0"/>
      <w:divBdr>
        <w:top w:val="none" w:sz="0" w:space="0" w:color="auto"/>
        <w:left w:val="none" w:sz="0" w:space="0" w:color="auto"/>
        <w:bottom w:val="none" w:sz="0" w:space="0" w:color="auto"/>
        <w:right w:val="none" w:sz="0" w:space="0" w:color="auto"/>
      </w:divBdr>
      <w:divsChild>
        <w:div w:id="1643970813">
          <w:marLeft w:val="480"/>
          <w:marRight w:val="0"/>
          <w:marTop w:val="0"/>
          <w:marBottom w:val="0"/>
          <w:divBdr>
            <w:top w:val="none" w:sz="0" w:space="0" w:color="auto"/>
            <w:left w:val="none" w:sz="0" w:space="0" w:color="auto"/>
            <w:bottom w:val="none" w:sz="0" w:space="0" w:color="auto"/>
            <w:right w:val="none" w:sz="0" w:space="0" w:color="auto"/>
          </w:divBdr>
          <w:divsChild>
            <w:div w:id="139173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37662">
      <w:bodyDiv w:val="1"/>
      <w:marLeft w:val="0"/>
      <w:marRight w:val="0"/>
      <w:marTop w:val="0"/>
      <w:marBottom w:val="0"/>
      <w:divBdr>
        <w:top w:val="none" w:sz="0" w:space="0" w:color="auto"/>
        <w:left w:val="none" w:sz="0" w:space="0" w:color="auto"/>
        <w:bottom w:val="none" w:sz="0" w:space="0" w:color="auto"/>
        <w:right w:val="none" w:sz="0" w:space="0" w:color="auto"/>
      </w:divBdr>
      <w:divsChild>
        <w:div w:id="1305893724">
          <w:marLeft w:val="480"/>
          <w:marRight w:val="0"/>
          <w:marTop w:val="0"/>
          <w:marBottom w:val="0"/>
          <w:divBdr>
            <w:top w:val="none" w:sz="0" w:space="0" w:color="auto"/>
            <w:left w:val="none" w:sz="0" w:space="0" w:color="auto"/>
            <w:bottom w:val="none" w:sz="0" w:space="0" w:color="auto"/>
            <w:right w:val="none" w:sz="0" w:space="0" w:color="auto"/>
          </w:divBdr>
          <w:divsChild>
            <w:div w:id="36930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25986">
      <w:bodyDiv w:val="1"/>
      <w:marLeft w:val="0"/>
      <w:marRight w:val="0"/>
      <w:marTop w:val="0"/>
      <w:marBottom w:val="0"/>
      <w:divBdr>
        <w:top w:val="none" w:sz="0" w:space="0" w:color="auto"/>
        <w:left w:val="none" w:sz="0" w:space="0" w:color="auto"/>
        <w:bottom w:val="none" w:sz="0" w:space="0" w:color="auto"/>
        <w:right w:val="none" w:sz="0" w:space="0" w:color="auto"/>
      </w:divBdr>
    </w:div>
    <w:div w:id="63843569">
      <w:bodyDiv w:val="1"/>
      <w:marLeft w:val="0"/>
      <w:marRight w:val="0"/>
      <w:marTop w:val="0"/>
      <w:marBottom w:val="0"/>
      <w:divBdr>
        <w:top w:val="none" w:sz="0" w:space="0" w:color="auto"/>
        <w:left w:val="none" w:sz="0" w:space="0" w:color="auto"/>
        <w:bottom w:val="none" w:sz="0" w:space="0" w:color="auto"/>
        <w:right w:val="none" w:sz="0" w:space="0" w:color="auto"/>
      </w:divBdr>
    </w:div>
    <w:div w:id="93329145">
      <w:bodyDiv w:val="1"/>
      <w:marLeft w:val="0"/>
      <w:marRight w:val="0"/>
      <w:marTop w:val="0"/>
      <w:marBottom w:val="0"/>
      <w:divBdr>
        <w:top w:val="none" w:sz="0" w:space="0" w:color="auto"/>
        <w:left w:val="none" w:sz="0" w:space="0" w:color="auto"/>
        <w:bottom w:val="none" w:sz="0" w:space="0" w:color="auto"/>
        <w:right w:val="none" w:sz="0" w:space="0" w:color="auto"/>
      </w:divBdr>
    </w:div>
    <w:div w:id="164715052">
      <w:bodyDiv w:val="1"/>
      <w:marLeft w:val="0"/>
      <w:marRight w:val="0"/>
      <w:marTop w:val="0"/>
      <w:marBottom w:val="0"/>
      <w:divBdr>
        <w:top w:val="none" w:sz="0" w:space="0" w:color="auto"/>
        <w:left w:val="none" w:sz="0" w:space="0" w:color="auto"/>
        <w:bottom w:val="none" w:sz="0" w:space="0" w:color="auto"/>
        <w:right w:val="none" w:sz="0" w:space="0" w:color="auto"/>
      </w:divBdr>
    </w:div>
    <w:div w:id="171260664">
      <w:bodyDiv w:val="1"/>
      <w:marLeft w:val="0"/>
      <w:marRight w:val="0"/>
      <w:marTop w:val="0"/>
      <w:marBottom w:val="0"/>
      <w:divBdr>
        <w:top w:val="none" w:sz="0" w:space="0" w:color="auto"/>
        <w:left w:val="none" w:sz="0" w:space="0" w:color="auto"/>
        <w:bottom w:val="none" w:sz="0" w:space="0" w:color="auto"/>
        <w:right w:val="none" w:sz="0" w:space="0" w:color="auto"/>
      </w:divBdr>
    </w:div>
    <w:div w:id="198590911">
      <w:bodyDiv w:val="1"/>
      <w:marLeft w:val="0"/>
      <w:marRight w:val="0"/>
      <w:marTop w:val="0"/>
      <w:marBottom w:val="0"/>
      <w:divBdr>
        <w:top w:val="none" w:sz="0" w:space="0" w:color="auto"/>
        <w:left w:val="none" w:sz="0" w:space="0" w:color="auto"/>
        <w:bottom w:val="none" w:sz="0" w:space="0" w:color="auto"/>
        <w:right w:val="none" w:sz="0" w:space="0" w:color="auto"/>
      </w:divBdr>
      <w:divsChild>
        <w:div w:id="244188544">
          <w:marLeft w:val="480"/>
          <w:marRight w:val="0"/>
          <w:marTop w:val="0"/>
          <w:marBottom w:val="0"/>
          <w:divBdr>
            <w:top w:val="none" w:sz="0" w:space="0" w:color="auto"/>
            <w:left w:val="none" w:sz="0" w:space="0" w:color="auto"/>
            <w:bottom w:val="none" w:sz="0" w:space="0" w:color="auto"/>
            <w:right w:val="none" w:sz="0" w:space="0" w:color="auto"/>
          </w:divBdr>
          <w:divsChild>
            <w:div w:id="149136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65500">
      <w:bodyDiv w:val="1"/>
      <w:marLeft w:val="0"/>
      <w:marRight w:val="0"/>
      <w:marTop w:val="0"/>
      <w:marBottom w:val="0"/>
      <w:divBdr>
        <w:top w:val="none" w:sz="0" w:space="0" w:color="auto"/>
        <w:left w:val="none" w:sz="0" w:space="0" w:color="auto"/>
        <w:bottom w:val="none" w:sz="0" w:space="0" w:color="auto"/>
        <w:right w:val="none" w:sz="0" w:space="0" w:color="auto"/>
      </w:divBdr>
    </w:div>
    <w:div w:id="210075441">
      <w:bodyDiv w:val="1"/>
      <w:marLeft w:val="0"/>
      <w:marRight w:val="0"/>
      <w:marTop w:val="0"/>
      <w:marBottom w:val="0"/>
      <w:divBdr>
        <w:top w:val="none" w:sz="0" w:space="0" w:color="auto"/>
        <w:left w:val="none" w:sz="0" w:space="0" w:color="auto"/>
        <w:bottom w:val="none" w:sz="0" w:space="0" w:color="auto"/>
        <w:right w:val="none" w:sz="0" w:space="0" w:color="auto"/>
      </w:divBdr>
    </w:div>
    <w:div w:id="220217138">
      <w:bodyDiv w:val="1"/>
      <w:marLeft w:val="0"/>
      <w:marRight w:val="0"/>
      <w:marTop w:val="0"/>
      <w:marBottom w:val="0"/>
      <w:divBdr>
        <w:top w:val="none" w:sz="0" w:space="0" w:color="auto"/>
        <w:left w:val="none" w:sz="0" w:space="0" w:color="auto"/>
        <w:bottom w:val="none" w:sz="0" w:space="0" w:color="auto"/>
        <w:right w:val="none" w:sz="0" w:space="0" w:color="auto"/>
      </w:divBdr>
    </w:div>
    <w:div w:id="287317725">
      <w:bodyDiv w:val="1"/>
      <w:marLeft w:val="0"/>
      <w:marRight w:val="0"/>
      <w:marTop w:val="0"/>
      <w:marBottom w:val="0"/>
      <w:divBdr>
        <w:top w:val="none" w:sz="0" w:space="0" w:color="auto"/>
        <w:left w:val="none" w:sz="0" w:space="0" w:color="auto"/>
        <w:bottom w:val="none" w:sz="0" w:space="0" w:color="auto"/>
        <w:right w:val="none" w:sz="0" w:space="0" w:color="auto"/>
      </w:divBdr>
    </w:div>
    <w:div w:id="287903789">
      <w:marLeft w:val="0"/>
      <w:marRight w:val="0"/>
      <w:marTop w:val="0"/>
      <w:marBottom w:val="0"/>
      <w:divBdr>
        <w:top w:val="none" w:sz="0" w:space="0" w:color="auto"/>
        <w:left w:val="none" w:sz="0" w:space="0" w:color="auto"/>
        <w:bottom w:val="none" w:sz="0" w:space="0" w:color="auto"/>
        <w:right w:val="none" w:sz="0" w:space="0" w:color="auto"/>
      </w:divBdr>
    </w:div>
    <w:div w:id="300426449">
      <w:bodyDiv w:val="1"/>
      <w:marLeft w:val="0"/>
      <w:marRight w:val="0"/>
      <w:marTop w:val="0"/>
      <w:marBottom w:val="0"/>
      <w:divBdr>
        <w:top w:val="none" w:sz="0" w:space="0" w:color="auto"/>
        <w:left w:val="none" w:sz="0" w:space="0" w:color="auto"/>
        <w:bottom w:val="none" w:sz="0" w:space="0" w:color="auto"/>
        <w:right w:val="none" w:sz="0" w:space="0" w:color="auto"/>
      </w:divBdr>
    </w:div>
    <w:div w:id="300886937">
      <w:bodyDiv w:val="1"/>
      <w:marLeft w:val="0"/>
      <w:marRight w:val="0"/>
      <w:marTop w:val="0"/>
      <w:marBottom w:val="0"/>
      <w:divBdr>
        <w:top w:val="none" w:sz="0" w:space="0" w:color="auto"/>
        <w:left w:val="none" w:sz="0" w:space="0" w:color="auto"/>
        <w:bottom w:val="none" w:sz="0" w:space="0" w:color="auto"/>
        <w:right w:val="none" w:sz="0" w:space="0" w:color="auto"/>
      </w:divBdr>
    </w:div>
    <w:div w:id="304051278">
      <w:bodyDiv w:val="1"/>
      <w:marLeft w:val="0"/>
      <w:marRight w:val="0"/>
      <w:marTop w:val="0"/>
      <w:marBottom w:val="0"/>
      <w:divBdr>
        <w:top w:val="none" w:sz="0" w:space="0" w:color="auto"/>
        <w:left w:val="none" w:sz="0" w:space="0" w:color="auto"/>
        <w:bottom w:val="none" w:sz="0" w:space="0" w:color="auto"/>
        <w:right w:val="none" w:sz="0" w:space="0" w:color="auto"/>
      </w:divBdr>
    </w:div>
    <w:div w:id="307828471">
      <w:bodyDiv w:val="1"/>
      <w:marLeft w:val="0"/>
      <w:marRight w:val="0"/>
      <w:marTop w:val="0"/>
      <w:marBottom w:val="0"/>
      <w:divBdr>
        <w:top w:val="none" w:sz="0" w:space="0" w:color="auto"/>
        <w:left w:val="none" w:sz="0" w:space="0" w:color="auto"/>
        <w:bottom w:val="none" w:sz="0" w:space="0" w:color="auto"/>
        <w:right w:val="none" w:sz="0" w:space="0" w:color="auto"/>
      </w:divBdr>
      <w:divsChild>
        <w:div w:id="260602512">
          <w:marLeft w:val="480"/>
          <w:marRight w:val="0"/>
          <w:marTop w:val="0"/>
          <w:marBottom w:val="0"/>
          <w:divBdr>
            <w:top w:val="none" w:sz="0" w:space="0" w:color="auto"/>
            <w:left w:val="none" w:sz="0" w:space="0" w:color="auto"/>
            <w:bottom w:val="none" w:sz="0" w:space="0" w:color="auto"/>
            <w:right w:val="none" w:sz="0" w:space="0" w:color="auto"/>
          </w:divBdr>
          <w:divsChild>
            <w:div w:id="44416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285484">
      <w:bodyDiv w:val="1"/>
      <w:marLeft w:val="0"/>
      <w:marRight w:val="0"/>
      <w:marTop w:val="0"/>
      <w:marBottom w:val="0"/>
      <w:divBdr>
        <w:top w:val="none" w:sz="0" w:space="0" w:color="auto"/>
        <w:left w:val="none" w:sz="0" w:space="0" w:color="auto"/>
        <w:bottom w:val="none" w:sz="0" w:space="0" w:color="auto"/>
        <w:right w:val="none" w:sz="0" w:space="0" w:color="auto"/>
      </w:divBdr>
      <w:divsChild>
        <w:div w:id="389311713">
          <w:marLeft w:val="480"/>
          <w:marRight w:val="0"/>
          <w:marTop w:val="0"/>
          <w:marBottom w:val="0"/>
          <w:divBdr>
            <w:top w:val="none" w:sz="0" w:space="0" w:color="auto"/>
            <w:left w:val="none" w:sz="0" w:space="0" w:color="auto"/>
            <w:bottom w:val="none" w:sz="0" w:space="0" w:color="auto"/>
            <w:right w:val="none" w:sz="0" w:space="0" w:color="auto"/>
          </w:divBdr>
          <w:divsChild>
            <w:div w:id="132435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07508">
      <w:marLeft w:val="0"/>
      <w:marRight w:val="0"/>
      <w:marTop w:val="0"/>
      <w:marBottom w:val="0"/>
      <w:divBdr>
        <w:top w:val="none" w:sz="0" w:space="0" w:color="auto"/>
        <w:left w:val="none" w:sz="0" w:space="0" w:color="auto"/>
        <w:bottom w:val="none" w:sz="0" w:space="0" w:color="auto"/>
        <w:right w:val="none" w:sz="0" w:space="0" w:color="auto"/>
      </w:divBdr>
      <w:divsChild>
        <w:div w:id="575553451">
          <w:marLeft w:val="0"/>
          <w:marRight w:val="0"/>
          <w:marTop w:val="0"/>
          <w:marBottom w:val="0"/>
          <w:divBdr>
            <w:top w:val="none" w:sz="0" w:space="0" w:color="auto"/>
            <w:left w:val="none" w:sz="0" w:space="0" w:color="auto"/>
            <w:bottom w:val="none" w:sz="0" w:space="0" w:color="auto"/>
            <w:right w:val="none" w:sz="0" w:space="0" w:color="auto"/>
          </w:divBdr>
          <w:divsChild>
            <w:div w:id="62795503">
              <w:marLeft w:val="0"/>
              <w:marRight w:val="0"/>
              <w:marTop w:val="0"/>
              <w:marBottom w:val="0"/>
              <w:divBdr>
                <w:top w:val="none" w:sz="0" w:space="0" w:color="auto"/>
                <w:left w:val="none" w:sz="0" w:space="0" w:color="auto"/>
                <w:bottom w:val="none" w:sz="0" w:space="0" w:color="auto"/>
                <w:right w:val="none" w:sz="0" w:space="0" w:color="auto"/>
              </w:divBdr>
              <w:divsChild>
                <w:div w:id="54936667">
                  <w:marLeft w:val="0"/>
                  <w:marRight w:val="0"/>
                  <w:marTop w:val="0"/>
                  <w:marBottom w:val="0"/>
                  <w:divBdr>
                    <w:top w:val="none" w:sz="0" w:space="0" w:color="auto"/>
                    <w:left w:val="none" w:sz="0" w:space="0" w:color="auto"/>
                    <w:bottom w:val="none" w:sz="0" w:space="0" w:color="auto"/>
                    <w:right w:val="none" w:sz="0" w:space="0" w:color="auto"/>
                  </w:divBdr>
                </w:div>
                <w:div w:id="569997847">
                  <w:marLeft w:val="0"/>
                  <w:marRight w:val="0"/>
                  <w:marTop w:val="0"/>
                  <w:marBottom w:val="0"/>
                  <w:divBdr>
                    <w:top w:val="none" w:sz="0" w:space="0" w:color="auto"/>
                    <w:left w:val="none" w:sz="0" w:space="0" w:color="auto"/>
                    <w:bottom w:val="none" w:sz="0" w:space="0" w:color="auto"/>
                    <w:right w:val="none" w:sz="0" w:space="0" w:color="auto"/>
                  </w:divBdr>
                  <w:divsChild>
                    <w:div w:id="102117577">
                      <w:marLeft w:val="0"/>
                      <w:marRight w:val="0"/>
                      <w:marTop w:val="0"/>
                      <w:marBottom w:val="0"/>
                      <w:divBdr>
                        <w:top w:val="none" w:sz="0" w:space="0" w:color="auto"/>
                        <w:left w:val="none" w:sz="0" w:space="0" w:color="auto"/>
                        <w:bottom w:val="none" w:sz="0" w:space="0" w:color="auto"/>
                        <w:right w:val="none" w:sz="0" w:space="0" w:color="auto"/>
                      </w:divBdr>
                      <w:divsChild>
                        <w:div w:id="1565139246">
                          <w:marLeft w:val="0"/>
                          <w:marRight w:val="0"/>
                          <w:marTop w:val="0"/>
                          <w:marBottom w:val="0"/>
                          <w:divBdr>
                            <w:top w:val="none" w:sz="0" w:space="0" w:color="auto"/>
                            <w:left w:val="none" w:sz="0" w:space="0" w:color="auto"/>
                            <w:bottom w:val="none" w:sz="0" w:space="0" w:color="auto"/>
                            <w:right w:val="none" w:sz="0" w:space="0" w:color="auto"/>
                          </w:divBdr>
                          <w:divsChild>
                            <w:div w:id="1419209558">
                              <w:marLeft w:val="0"/>
                              <w:marRight w:val="0"/>
                              <w:marTop w:val="0"/>
                              <w:marBottom w:val="0"/>
                              <w:divBdr>
                                <w:top w:val="none" w:sz="0" w:space="0" w:color="auto"/>
                                <w:left w:val="none" w:sz="0" w:space="0" w:color="auto"/>
                                <w:bottom w:val="none" w:sz="0" w:space="0" w:color="auto"/>
                                <w:right w:val="none" w:sz="0" w:space="0" w:color="auto"/>
                              </w:divBdr>
                              <w:divsChild>
                                <w:div w:id="53604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74534">
                  <w:marLeft w:val="0"/>
                  <w:marRight w:val="0"/>
                  <w:marTop w:val="0"/>
                  <w:marBottom w:val="0"/>
                  <w:divBdr>
                    <w:top w:val="none" w:sz="0" w:space="0" w:color="auto"/>
                    <w:left w:val="none" w:sz="0" w:space="0" w:color="auto"/>
                    <w:bottom w:val="none" w:sz="0" w:space="0" w:color="auto"/>
                    <w:right w:val="none" w:sz="0" w:space="0" w:color="auto"/>
                  </w:divBdr>
                  <w:divsChild>
                    <w:div w:id="59332210">
                      <w:marLeft w:val="0"/>
                      <w:marRight w:val="0"/>
                      <w:marTop w:val="0"/>
                      <w:marBottom w:val="0"/>
                      <w:divBdr>
                        <w:top w:val="none" w:sz="0" w:space="0" w:color="auto"/>
                        <w:left w:val="none" w:sz="0" w:space="0" w:color="auto"/>
                        <w:bottom w:val="none" w:sz="0" w:space="0" w:color="auto"/>
                        <w:right w:val="none" w:sz="0" w:space="0" w:color="auto"/>
                      </w:divBdr>
                    </w:div>
                    <w:div w:id="79876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675615">
          <w:marLeft w:val="0"/>
          <w:marRight w:val="0"/>
          <w:marTop w:val="0"/>
          <w:marBottom w:val="0"/>
          <w:divBdr>
            <w:top w:val="none" w:sz="0" w:space="0" w:color="auto"/>
            <w:left w:val="none" w:sz="0" w:space="0" w:color="auto"/>
            <w:bottom w:val="none" w:sz="0" w:space="0" w:color="auto"/>
            <w:right w:val="none" w:sz="0" w:space="0" w:color="auto"/>
          </w:divBdr>
          <w:divsChild>
            <w:div w:id="23095572">
              <w:marLeft w:val="0"/>
              <w:marRight w:val="0"/>
              <w:marTop w:val="0"/>
              <w:marBottom w:val="0"/>
              <w:divBdr>
                <w:top w:val="none" w:sz="0" w:space="0" w:color="auto"/>
                <w:left w:val="none" w:sz="0" w:space="0" w:color="auto"/>
                <w:bottom w:val="none" w:sz="0" w:space="0" w:color="auto"/>
                <w:right w:val="none" w:sz="0" w:space="0" w:color="auto"/>
              </w:divBdr>
            </w:div>
            <w:div w:id="435174694">
              <w:marLeft w:val="0"/>
              <w:marRight w:val="0"/>
              <w:marTop w:val="0"/>
              <w:marBottom w:val="0"/>
              <w:divBdr>
                <w:top w:val="none" w:sz="0" w:space="0" w:color="auto"/>
                <w:left w:val="none" w:sz="0" w:space="0" w:color="auto"/>
                <w:bottom w:val="none" w:sz="0" w:space="0" w:color="auto"/>
                <w:right w:val="none" w:sz="0" w:space="0" w:color="auto"/>
              </w:divBdr>
              <w:divsChild>
                <w:div w:id="1069037369">
                  <w:marLeft w:val="0"/>
                  <w:marRight w:val="0"/>
                  <w:marTop w:val="0"/>
                  <w:marBottom w:val="0"/>
                  <w:divBdr>
                    <w:top w:val="none" w:sz="0" w:space="0" w:color="auto"/>
                    <w:left w:val="none" w:sz="0" w:space="0" w:color="auto"/>
                    <w:bottom w:val="none" w:sz="0" w:space="0" w:color="auto"/>
                    <w:right w:val="none" w:sz="0" w:space="0" w:color="auto"/>
                  </w:divBdr>
                </w:div>
                <w:div w:id="1178884323">
                  <w:marLeft w:val="0"/>
                  <w:marRight w:val="0"/>
                  <w:marTop w:val="0"/>
                  <w:marBottom w:val="0"/>
                  <w:divBdr>
                    <w:top w:val="none" w:sz="0" w:space="0" w:color="auto"/>
                    <w:left w:val="none" w:sz="0" w:space="0" w:color="auto"/>
                    <w:bottom w:val="none" w:sz="0" w:space="0" w:color="auto"/>
                    <w:right w:val="none" w:sz="0" w:space="0" w:color="auto"/>
                  </w:divBdr>
                </w:div>
                <w:div w:id="1406611104">
                  <w:marLeft w:val="0"/>
                  <w:marRight w:val="0"/>
                  <w:marTop w:val="0"/>
                  <w:marBottom w:val="0"/>
                  <w:divBdr>
                    <w:top w:val="none" w:sz="0" w:space="0" w:color="auto"/>
                    <w:left w:val="none" w:sz="0" w:space="0" w:color="auto"/>
                    <w:bottom w:val="none" w:sz="0" w:space="0" w:color="auto"/>
                    <w:right w:val="none" w:sz="0" w:space="0" w:color="auto"/>
                  </w:divBdr>
                </w:div>
              </w:divsChild>
            </w:div>
            <w:div w:id="974021702">
              <w:marLeft w:val="0"/>
              <w:marRight w:val="0"/>
              <w:marTop w:val="0"/>
              <w:marBottom w:val="0"/>
              <w:divBdr>
                <w:top w:val="none" w:sz="0" w:space="0" w:color="auto"/>
                <w:left w:val="none" w:sz="0" w:space="0" w:color="auto"/>
                <w:bottom w:val="none" w:sz="0" w:space="0" w:color="auto"/>
                <w:right w:val="none" w:sz="0" w:space="0" w:color="auto"/>
              </w:divBdr>
              <w:divsChild>
                <w:div w:id="77529873">
                  <w:marLeft w:val="0"/>
                  <w:marRight w:val="0"/>
                  <w:marTop w:val="0"/>
                  <w:marBottom w:val="0"/>
                  <w:divBdr>
                    <w:top w:val="none" w:sz="0" w:space="0" w:color="auto"/>
                    <w:left w:val="none" w:sz="0" w:space="0" w:color="auto"/>
                    <w:bottom w:val="none" w:sz="0" w:space="0" w:color="auto"/>
                    <w:right w:val="none" w:sz="0" w:space="0" w:color="auto"/>
                  </w:divBdr>
                </w:div>
                <w:div w:id="108792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331887">
          <w:marLeft w:val="0"/>
          <w:marRight w:val="0"/>
          <w:marTop w:val="0"/>
          <w:marBottom w:val="0"/>
          <w:divBdr>
            <w:top w:val="none" w:sz="0" w:space="0" w:color="auto"/>
            <w:left w:val="none" w:sz="0" w:space="0" w:color="auto"/>
            <w:bottom w:val="none" w:sz="0" w:space="0" w:color="auto"/>
            <w:right w:val="none" w:sz="0" w:space="0" w:color="auto"/>
          </w:divBdr>
          <w:divsChild>
            <w:div w:id="35198577">
              <w:marLeft w:val="0"/>
              <w:marRight w:val="0"/>
              <w:marTop w:val="0"/>
              <w:marBottom w:val="0"/>
              <w:divBdr>
                <w:top w:val="none" w:sz="0" w:space="0" w:color="auto"/>
                <w:left w:val="none" w:sz="0" w:space="0" w:color="auto"/>
                <w:bottom w:val="none" w:sz="0" w:space="0" w:color="auto"/>
                <w:right w:val="none" w:sz="0" w:space="0" w:color="auto"/>
              </w:divBdr>
              <w:divsChild>
                <w:div w:id="1317614105">
                  <w:marLeft w:val="0"/>
                  <w:marRight w:val="0"/>
                  <w:marTop w:val="0"/>
                  <w:marBottom w:val="0"/>
                  <w:divBdr>
                    <w:top w:val="none" w:sz="0" w:space="0" w:color="auto"/>
                    <w:left w:val="none" w:sz="0" w:space="0" w:color="auto"/>
                    <w:bottom w:val="none" w:sz="0" w:space="0" w:color="auto"/>
                    <w:right w:val="none" w:sz="0" w:space="0" w:color="auto"/>
                  </w:divBdr>
                  <w:divsChild>
                    <w:div w:id="1669862767">
                      <w:marLeft w:val="0"/>
                      <w:marRight w:val="0"/>
                      <w:marTop w:val="0"/>
                      <w:marBottom w:val="0"/>
                      <w:divBdr>
                        <w:top w:val="none" w:sz="0" w:space="0" w:color="auto"/>
                        <w:left w:val="none" w:sz="0" w:space="0" w:color="auto"/>
                        <w:bottom w:val="none" w:sz="0" w:space="0" w:color="auto"/>
                        <w:right w:val="none" w:sz="0" w:space="0" w:color="auto"/>
                      </w:divBdr>
                      <w:divsChild>
                        <w:div w:id="115106105">
                          <w:marLeft w:val="0"/>
                          <w:marRight w:val="0"/>
                          <w:marTop w:val="0"/>
                          <w:marBottom w:val="0"/>
                          <w:divBdr>
                            <w:top w:val="none" w:sz="0" w:space="0" w:color="auto"/>
                            <w:left w:val="none" w:sz="0" w:space="0" w:color="auto"/>
                            <w:bottom w:val="none" w:sz="0" w:space="0" w:color="auto"/>
                            <w:right w:val="none" w:sz="0" w:space="0" w:color="auto"/>
                          </w:divBdr>
                          <w:divsChild>
                            <w:div w:id="105246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818163">
              <w:marLeft w:val="0"/>
              <w:marRight w:val="0"/>
              <w:marTop w:val="0"/>
              <w:marBottom w:val="0"/>
              <w:divBdr>
                <w:top w:val="none" w:sz="0" w:space="0" w:color="auto"/>
                <w:left w:val="none" w:sz="0" w:space="0" w:color="auto"/>
                <w:bottom w:val="none" w:sz="0" w:space="0" w:color="auto"/>
                <w:right w:val="none" w:sz="0" w:space="0" w:color="auto"/>
              </w:divBdr>
              <w:divsChild>
                <w:div w:id="1486162429">
                  <w:marLeft w:val="0"/>
                  <w:marRight w:val="0"/>
                  <w:marTop w:val="0"/>
                  <w:marBottom w:val="0"/>
                  <w:divBdr>
                    <w:top w:val="none" w:sz="0" w:space="0" w:color="auto"/>
                    <w:left w:val="none" w:sz="0" w:space="0" w:color="auto"/>
                    <w:bottom w:val="none" w:sz="0" w:space="0" w:color="auto"/>
                    <w:right w:val="none" w:sz="0" w:space="0" w:color="auto"/>
                  </w:divBdr>
                </w:div>
                <w:div w:id="1585147190">
                  <w:marLeft w:val="0"/>
                  <w:marRight w:val="0"/>
                  <w:marTop w:val="0"/>
                  <w:marBottom w:val="0"/>
                  <w:divBdr>
                    <w:top w:val="none" w:sz="0" w:space="0" w:color="auto"/>
                    <w:left w:val="none" w:sz="0" w:space="0" w:color="auto"/>
                    <w:bottom w:val="none" w:sz="0" w:space="0" w:color="auto"/>
                    <w:right w:val="none" w:sz="0" w:space="0" w:color="auto"/>
                  </w:divBdr>
                  <w:divsChild>
                    <w:div w:id="1625621253">
                      <w:marLeft w:val="0"/>
                      <w:marRight w:val="0"/>
                      <w:marTop w:val="0"/>
                      <w:marBottom w:val="0"/>
                      <w:divBdr>
                        <w:top w:val="none" w:sz="0" w:space="0" w:color="auto"/>
                        <w:left w:val="none" w:sz="0" w:space="0" w:color="auto"/>
                        <w:bottom w:val="none" w:sz="0" w:space="0" w:color="auto"/>
                        <w:right w:val="none" w:sz="0" w:space="0" w:color="auto"/>
                      </w:divBdr>
                      <w:divsChild>
                        <w:div w:id="38750389">
                          <w:marLeft w:val="0"/>
                          <w:marRight w:val="0"/>
                          <w:marTop w:val="0"/>
                          <w:marBottom w:val="0"/>
                          <w:divBdr>
                            <w:top w:val="none" w:sz="0" w:space="0" w:color="auto"/>
                            <w:left w:val="none" w:sz="0" w:space="0" w:color="auto"/>
                            <w:bottom w:val="none" w:sz="0" w:space="0" w:color="auto"/>
                            <w:right w:val="none" w:sz="0" w:space="0" w:color="auto"/>
                          </w:divBdr>
                          <w:divsChild>
                            <w:div w:id="71777384">
                              <w:blockQuote w:val="1"/>
                              <w:marLeft w:val="720"/>
                              <w:marRight w:val="720"/>
                              <w:marTop w:val="100"/>
                              <w:marBottom w:val="100"/>
                              <w:divBdr>
                                <w:top w:val="none" w:sz="0" w:space="0" w:color="auto"/>
                                <w:left w:val="none" w:sz="0" w:space="0" w:color="auto"/>
                                <w:bottom w:val="none" w:sz="0" w:space="0" w:color="auto"/>
                                <w:right w:val="none" w:sz="0" w:space="0" w:color="auto"/>
                              </w:divBdr>
                            </w:div>
                            <w:div w:id="806702230">
                              <w:blockQuote w:val="1"/>
                              <w:marLeft w:val="720"/>
                              <w:marRight w:val="720"/>
                              <w:marTop w:val="100"/>
                              <w:marBottom w:val="100"/>
                              <w:divBdr>
                                <w:top w:val="none" w:sz="0" w:space="0" w:color="auto"/>
                                <w:left w:val="none" w:sz="0" w:space="0" w:color="auto"/>
                                <w:bottom w:val="none" w:sz="0" w:space="0" w:color="auto"/>
                                <w:right w:val="none" w:sz="0" w:space="0" w:color="auto"/>
                              </w:divBdr>
                            </w:div>
                            <w:div w:id="840318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9211277">
                          <w:marLeft w:val="0"/>
                          <w:marRight w:val="0"/>
                          <w:marTop w:val="0"/>
                          <w:marBottom w:val="0"/>
                          <w:divBdr>
                            <w:top w:val="none" w:sz="0" w:space="0" w:color="auto"/>
                            <w:left w:val="none" w:sz="0" w:space="0" w:color="auto"/>
                            <w:bottom w:val="none" w:sz="0" w:space="0" w:color="auto"/>
                            <w:right w:val="none" w:sz="0" w:space="0" w:color="auto"/>
                          </w:divBdr>
                        </w:div>
                        <w:div w:id="752045199">
                          <w:marLeft w:val="0"/>
                          <w:marRight w:val="0"/>
                          <w:marTop w:val="0"/>
                          <w:marBottom w:val="0"/>
                          <w:divBdr>
                            <w:top w:val="none" w:sz="0" w:space="0" w:color="auto"/>
                            <w:left w:val="none" w:sz="0" w:space="0" w:color="auto"/>
                            <w:bottom w:val="none" w:sz="0" w:space="0" w:color="auto"/>
                            <w:right w:val="none" w:sz="0" w:space="0" w:color="auto"/>
                          </w:divBdr>
                        </w:div>
                        <w:div w:id="960692980">
                          <w:marLeft w:val="0"/>
                          <w:marRight w:val="0"/>
                          <w:marTop w:val="0"/>
                          <w:marBottom w:val="0"/>
                          <w:divBdr>
                            <w:top w:val="none" w:sz="0" w:space="0" w:color="auto"/>
                            <w:left w:val="none" w:sz="0" w:space="0" w:color="auto"/>
                            <w:bottom w:val="none" w:sz="0" w:space="0" w:color="auto"/>
                            <w:right w:val="none" w:sz="0" w:space="0" w:color="auto"/>
                          </w:divBdr>
                          <w:divsChild>
                            <w:div w:id="135686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587859">
                          <w:marLeft w:val="0"/>
                          <w:marRight w:val="0"/>
                          <w:marTop w:val="0"/>
                          <w:marBottom w:val="0"/>
                          <w:divBdr>
                            <w:top w:val="none" w:sz="0" w:space="0" w:color="auto"/>
                            <w:left w:val="none" w:sz="0" w:space="0" w:color="auto"/>
                            <w:bottom w:val="none" w:sz="0" w:space="0" w:color="auto"/>
                            <w:right w:val="none" w:sz="0" w:space="0" w:color="auto"/>
                          </w:divBdr>
                        </w:div>
                        <w:div w:id="1722166308">
                          <w:marLeft w:val="0"/>
                          <w:marRight w:val="0"/>
                          <w:marTop w:val="0"/>
                          <w:marBottom w:val="0"/>
                          <w:divBdr>
                            <w:top w:val="none" w:sz="0" w:space="0" w:color="auto"/>
                            <w:left w:val="none" w:sz="0" w:space="0" w:color="auto"/>
                            <w:bottom w:val="none" w:sz="0" w:space="0" w:color="auto"/>
                            <w:right w:val="none" w:sz="0" w:space="0" w:color="auto"/>
                          </w:divBdr>
                        </w:div>
                        <w:div w:id="1963227624">
                          <w:marLeft w:val="0"/>
                          <w:marRight w:val="0"/>
                          <w:marTop w:val="0"/>
                          <w:marBottom w:val="0"/>
                          <w:divBdr>
                            <w:top w:val="none" w:sz="0" w:space="0" w:color="auto"/>
                            <w:left w:val="none" w:sz="0" w:space="0" w:color="auto"/>
                            <w:bottom w:val="none" w:sz="0" w:space="0" w:color="auto"/>
                            <w:right w:val="none" w:sz="0" w:space="0" w:color="auto"/>
                          </w:divBdr>
                        </w:div>
                        <w:div w:id="202960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0099">
              <w:marLeft w:val="0"/>
              <w:marRight w:val="0"/>
              <w:marTop w:val="0"/>
              <w:marBottom w:val="0"/>
              <w:divBdr>
                <w:top w:val="none" w:sz="0" w:space="0" w:color="auto"/>
                <w:left w:val="none" w:sz="0" w:space="0" w:color="auto"/>
                <w:bottom w:val="none" w:sz="0" w:space="0" w:color="auto"/>
                <w:right w:val="none" w:sz="0" w:space="0" w:color="auto"/>
              </w:divBdr>
              <w:divsChild>
                <w:div w:id="180495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520904">
      <w:bodyDiv w:val="1"/>
      <w:marLeft w:val="0"/>
      <w:marRight w:val="0"/>
      <w:marTop w:val="0"/>
      <w:marBottom w:val="0"/>
      <w:divBdr>
        <w:top w:val="none" w:sz="0" w:space="0" w:color="auto"/>
        <w:left w:val="none" w:sz="0" w:space="0" w:color="auto"/>
        <w:bottom w:val="none" w:sz="0" w:space="0" w:color="auto"/>
        <w:right w:val="none" w:sz="0" w:space="0" w:color="auto"/>
      </w:divBdr>
    </w:div>
    <w:div w:id="427310811">
      <w:bodyDiv w:val="1"/>
      <w:marLeft w:val="0"/>
      <w:marRight w:val="0"/>
      <w:marTop w:val="0"/>
      <w:marBottom w:val="0"/>
      <w:divBdr>
        <w:top w:val="none" w:sz="0" w:space="0" w:color="auto"/>
        <w:left w:val="none" w:sz="0" w:space="0" w:color="auto"/>
        <w:bottom w:val="none" w:sz="0" w:space="0" w:color="auto"/>
        <w:right w:val="none" w:sz="0" w:space="0" w:color="auto"/>
      </w:divBdr>
    </w:div>
    <w:div w:id="483394997">
      <w:bodyDiv w:val="1"/>
      <w:marLeft w:val="0"/>
      <w:marRight w:val="0"/>
      <w:marTop w:val="0"/>
      <w:marBottom w:val="0"/>
      <w:divBdr>
        <w:top w:val="none" w:sz="0" w:space="0" w:color="auto"/>
        <w:left w:val="none" w:sz="0" w:space="0" w:color="auto"/>
        <w:bottom w:val="none" w:sz="0" w:space="0" w:color="auto"/>
        <w:right w:val="none" w:sz="0" w:space="0" w:color="auto"/>
      </w:divBdr>
    </w:div>
    <w:div w:id="504824978">
      <w:bodyDiv w:val="1"/>
      <w:marLeft w:val="0"/>
      <w:marRight w:val="0"/>
      <w:marTop w:val="0"/>
      <w:marBottom w:val="0"/>
      <w:divBdr>
        <w:top w:val="none" w:sz="0" w:space="0" w:color="auto"/>
        <w:left w:val="none" w:sz="0" w:space="0" w:color="auto"/>
        <w:bottom w:val="none" w:sz="0" w:space="0" w:color="auto"/>
        <w:right w:val="none" w:sz="0" w:space="0" w:color="auto"/>
      </w:divBdr>
    </w:div>
    <w:div w:id="513886598">
      <w:bodyDiv w:val="1"/>
      <w:marLeft w:val="0"/>
      <w:marRight w:val="0"/>
      <w:marTop w:val="0"/>
      <w:marBottom w:val="0"/>
      <w:divBdr>
        <w:top w:val="none" w:sz="0" w:space="0" w:color="auto"/>
        <w:left w:val="none" w:sz="0" w:space="0" w:color="auto"/>
        <w:bottom w:val="none" w:sz="0" w:space="0" w:color="auto"/>
        <w:right w:val="none" w:sz="0" w:space="0" w:color="auto"/>
      </w:divBdr>
    </w:div>
    <w:div w:id="527840486">
      <w:bodyDiv w:val="1"/>
      <w:marLeft w:val="0"/>
      <w:marRight w:val="0"/>
      <w:marTop w:val="0"/>
      <w:marBottom w:val="0"/>
      <w:divBdr>
        <w:top w:val="none" w:sz="0" w:space="0" w:color="auto"/>
        <w:left w:val="none" w:sz="0" w:space="0" w:color="auto"/>
        <w:bottom w:val="none" w:sz="0" w:space="0" w:color="auto"/>
        <w:right w:val="none" w:sz="0" w:space="0" w:color="auto"/>
      </w:divBdr>
    </w:div>
    <w:div w:id="534924129">
      <w:bodyDiv w:val="1"/>
      <w:marLeft w:val="0"/>
      <w:marRight w:val="0"/>
      <w:marTop w:val="0"/>
      <w:marBottom w:val="0"/>
      <w:divBdr>
        <w:top w:val="none" w:sz="0" w:space="0" w:color="auto"/>
        <w:left w:val="none" w:sz="0" w:space="0" w:color="auto"/>
        <w:bottom w:val="none" w:sz="0" w:space="0" w:color="auto"/>
        <w:right w:val="none" w:sz="0" w:space="0" w:color="auto"/>
      </w:divBdr>
      <w:divsChild>
        <w:div w:id="957299003">
          <w:marLeft w:val="480"/>
          <w:marRight w:val="0"/>
          <w:marTop w:val="0"/>
          <w:marBottom w:val="0"/>
          <w:divBdr>
            <w:top w:val="none" w:sz="0" w:space="0" w:color="auto"/>
            <w:left w:val="none" w:sz="0" w:space="0" w:color="auto"/>
            <w:bottom w:val="none" w:sz="0" w:space="0" w:color="auto"/>
            <w:right w:val="none" w:sz="0" w:space="0" w:color="auto"/>
          </w:divBdr>
          <w:divsChild>
            <w:div w:id="160734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03128">
      <w:bodyDiv w:val="1"/>
      <w:marLeft w:val="0"/>
      <w:marRight w:val="0"/>
      <w:marTop w:val="0"/>
      <w:marBottom w:val="0"/>
      <w:divBdr>
        <w:top w:val="none" w:sz="0" w:space="0" w:color="auto"/>
        <w:left w:val="none" w:sz="0" w:space="0" w:color="auto"/>
        <w:bottom w:val="none" w:sz="0" w:space="0" w:color="auto"/>
        <w:right w:val="none" w:sz="0" w:space="0" w:color="auto"/>
      </w:divBdr>
    </w:div>
    <w:div w:id="552497408">
      <w:bodyDiv w:val="1"/>
      <w:marLeft w:val="0"/>
      <w:marRight w:val="0"/>
      <w:marTop w:val="0"/>
      <w:marBottom w:val="0"/>
      <w:divBdr>
        <w:top w:val="none" w:sz="0" w:space="0" w:color="auto"/>
        <w:left w:val="none" w:sz="0" w:space="0" w:color="auto"/>
        <w:bottom w:val="none" w:sz="0" w:space="0" w:color="auto"/>
        <w:right w:val="none" w:sz="0" w:space="0" w:color="auto"/>
      </w:divBdr>
    </w:div>
    <w:div w:id="563686404">
      <w:bodyDiv w:val="1"/>
      <w:marLeft w:val="0"/>
      <w:marRight w:val="0"/>
      <w:marTop w:val="0"/>
      <w:marBottom w:val="0"/>
      <w:divBdr>
        <w:top w:val="none" w:sz="0" w:space="0" w:color="auto"/>
        <w:left w:val="none" w:sz="0" w:space="0" w:color="auto"/>
        <w:bottom w:val="none" w:sz="0" w:space="0" w:color="auto"/>
        <w:right w:val="none" w:sz="0" w:space="0" w:color="auto"/>
      </w:divBdr>
    </w:div>
    <w:div w:id="593629659">
      <w:bodyDiv w:val="1"/>
      <w:marLeft w:val="0"/>
      <w:marRight w:val="0"/>
      <w:marTop w:val="0"/>
      <w:marBottom w:val="0"/>
      <w:divBdr>
        <w:top w:val="none" w:sz="0" w:space="0" w:color="auto"/>
        <w:left w:val="none" w:sz="0" w:space="0" w:color="auto"/>
        <w:bottom w:val="none" w:sz="0" w:space="0" w:color="auto"/>
        <w:right w:val="none" w:sz="0" w:space="0" w:color="auto"/>
      </w:divBdr>
    </w:div>
    <w:div w:id="622082494">
      <w:bodyDiv w:val="1"/>
      <w:marLeft w:val="0"/>
      <w:marRight w:val="0"/>
      <w:marTop w:val="0"/>
      <w:marBottom w:val="0"/>
      <w:divBdr>
        <w:top w:val="none" w:sz="0" w:space="0" w:color="auto"/>
        <w:left w:val="none" w:sz="0" w:space="0" w:color="auto"/>
        <w:bottom w:val="none" w:sz="0" w:space="0" w:color="auto"/>
        <w:right w:val="none" w:sz="0" w:space="0" w:color="auto"/>
      </w:divBdr>
      <w:divsChild>
        <w:div w:id="2046518847">
          <w:marLeft w:val="480"/>
          <w:marRight w:val="0"/>
          <w:marTop w:val="0"/>
          <w:marBottom w:val="0"/>
          <w:divBdr>
            <w:top w:val="none" w:sz="0" w:space="0" w:color="auto"/>
            <w:left w:val="none" w:sz="0" w:space="0" w:color="auto"/>
            <w:bottom w:val="none" w:sz="0" w:space="0" w:color="auto"/>
            <w:right w:val="none" w:sz="0" w:space="0" w:color="auto"/>
          </w:divBdr>
          <w:divsChild>
            <w:div w:id="42758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822487">
      <w:bodyDiv w:val="1"/>
      <w:marLeft w:val="0"/>
      <w:marRight w:val="0"/>
      <w:marTop w:val="0"/>
      <w:marBottom w:val="0"/>
      <w:divBdr>
        <w:top w:val="none" w:sz="0" w:space="0" w:color="auto"/>
        <w:left w:val="none" w:sz="0" w:space="0" w:color="auto"/>
        <w:bottom w:val="none" w:sz="0" w:space="0" w:color="auto"/>
        <w:right w:val="none" w:sz="0" w:space="0" w:color="auto"/>
      </w:divBdr>
    </w:div>
    <w:div w:id="634412321">
      <w:bodyDiv w:val="1"/>
      <w:marLeft w:val="0"/>
      <w:marRight w:val="0"/>
      <w:marTop w:val="0"/>
      <w:marBottom w:val="0"/>
      <w:divBdr>
        <w:top w:val="none" w:sz="0" w:space="0" w:color="auto"/>
        <w:left w:val="none" w:sz="0" w:space="0" w:color="auto"/>
        <w:bottom w:val="none" w:sz="0" w:space="0" w:color="auto"/>
        <w:right w:val="none" w:sz="0" w:space="0" w:color="auto"/>
      </w:divBdr>
    </w:div>
    <w:div w:id="667372006">
      <w:bodyDiv w:val="1"/>
      <w:marLeft w:val="0"/>
      <w:marRight w:val="0"/>
      <w:marTop w:val="0"/>
      <w:marBottom w:val="0"/>
      <w:divBdr>
        <w:top w:val="none" w:sz="0" w:space="0" w:color="auto"/>
        <w:left w:val="none" w:sz="0" w:space="0" w:color="auto"/>
        <w:bottom w:val="none" w:sz="0" w:space="0" w:color="auto"/>
        <w:right w:val="none" w:sz="0" w:space="0" w:color="auto"/>
      </w:divBdr>
    </w:div>
    <w:div w:id="700476296">
      <w:bodyDiv w:val="1"/>
      <w:marLeft w:val="0"/>
      <w:marRight w:val="0"/>
      <w:marTop w:val="0"/>
      <w:marBottom w:val="0"/>
      <w:divBdr>
        <w:top w:val="none" w:sz="0" w:space="0" w:color="auto"/>
        <w:left w:val="none" w:sz="0" w:space="0" w:color="auto"/>
        <w:bottom w:val="none" w:sz="0" w:space="0" w:color="auto"/>
        <w:right w:val="none" w:sz="0" w:space="0" w:color="auto"/>
      </w:divBdr>
    </w:div>
    <w:div w:id="754281237">
      <w:bodyDiv w:val="1"/>
      <w:marLeft w:val="0"/>
      <w:marRight w:val="0"/>
      <w:marTop w:val="0"/>
      <w:marBottom w:val="0"/>
      <w:divBdr>
        <w:top w:val="none" w:sz="0" w:space="0" w:color="auto"/>
        <w:left w:val="none" w:sz="0" w:space="0" w:color="auto"/>
        <w:bottom w:val="none" w:sz="0" w:space="0" w:color="auto"/>
        <w:right w:val="none" w:sz="0" w:space="0" w:color="auto"/>
      </w:divBdr>
    </w:div>
    <w:div w:id="764349507">
      <w:bodyDiv w:val="1"/>
      <w:marLeft w:val="0"/>
      <w:marRight w:val="0"/>
      <w:marTop w:val="0"/>
      <w:marBottom w:val="0"/>
      <w:divBdr>
        <w:top w:val="none" w:sz="0" w:space="0" w:color="auto"/>
        <w:left w:val="none" w:sz="0" w:space="0" w:color="auto"/>
        <w:bottom w:val="none" w:sz="0" w:space="0" w:color="auto"/>
        <w:right w:val="none" w:sz="0" w:space="0" w:color="auto"/>
      </w:divBdr>
    </w:div>
    <w:div w:id="772866641">
      <w:bodyDiv w:val="1"/>
      <w:marLeft w:val="0"/>
      <w:marRight w:val="0"/>
      <w:marTop w:val="0"/>
      <w:marBottom w:val="0"/>
      <w:divBdr>
        <w:top w:val="none" w:sz="0" w:space="0" w:color="auto"/>
        <w:left w:val="none" w:sz="0" w:space="0" w:color="auto"/>
        <w:bottom w:val="none" w:sz="0" w:space="0" w:color="auto"/>
        <w:right w:val="none" w:sz="0" w:space="0" w:color="auto"/>
      </w:divBdr>
    </w:div>
    <w:div w:id="774984149">
      <w:bodyDiv w:val="1"/>
      <w:marLeft w:val="0"/>
      <w:marRight w:val="0"/>
      <w:marTop w:val="0"/>
      <w:marBottom w:val="0"/>
      <w:divBdr>
        <w:top w:val="none" w:sz="0" w:space="0" w:color="auto"/>
        <w:left w:val="none" w:sz="0" w:space="0" w:color="auto"/>
        <w:bottom w:val="none" w:sz="0" w:space="0" w:color="auto"/>
        <w:right w:val="none" w:sz="0" w:space="0" w:color="auto"/>
      </w:divBdr>
      <w:divsChild>
        <w:div w:id="863403942">
          <w:marLeft w:val="480"/>
          <w:marRight w:val="0"/>
          <w:marTop w:val="0"/>
          <w:marBottom w:val="0"/>
          <w:divBdr>
            <w:top w:val="none" w:sz="0" w:space="0" w:color="auto"/>
            <w:left w:val="none" w:sz="0" w:space="0" w:color="auto"/>
            <w:bottom w:val="none" w:sz="0" w:space="0" w:color="auto"/>
            <w:right w:val="none" w:sz="0" w:space="0" w:color="auto"/>
          </w:divBdr>
          <w:divsChild>
            <w:div w:id="126303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57740">
      <w:bodyDiv w:val="1"/>
      <w:marLeft w:val="0"/>
      <w:marRight w:val="0"/>
      <w:marTop w:val="0"/>
      <w:marBottom w:val="0"/>
      <w:divBdr>
        <w:top w:val="none" w:sz="0" w:space="0" w:color="auto"/>
        <w:left w:val="none" w:sz="0" w:space="0" w:color="auto"/>
        <w:bottom w:val="none" w:sz="0" w:space="0" w:color="auto"/>
        <w:right w:val="none" w:sz="0" w:space="0" w:color="auto"/>
      </w:divBdr>
    </w:div>
    <w:div w:id="790364200">
      <w:bodyDiv w:val="1"/>
      <w:marLeft w:val="0"/>
      <w:marRight w:val="0"/>
      <w:marTop w:val="0"/>
      <w:marBottom w:val="0"/>
      <w:divBdr>
        <w:top w:val="none" w:sz="0" w:space="0" w:color="auto"/>
        <w:left w:val="none" w:sz="0" w:space="0" w:color="auto"/>
        <w:bottom w:val="none" w:sz="0" w:space="0" w:color="auto"/>
        <w:right w:val="none" w:sz="0" w:space="0" w:color="auto"/>
      </w:divBdr>
    </w:div>
    <w:div w:id="812910846">
      <w:bodyDiv w:val="1"/>
      <w:marLeft w:val="0"/>
      <w:marRight w:val="0"/>
      <w:marTop w:val="0"/>
      <w:marBottom w:val="0"/>
      <w:divBdr>
        <w:top w:val="none" w:sz="0" w:space="0" w:color="auto"/>
        <w:left w:val="none" w:sz="0" w:space="0" w:color="auto"/>
        <w:bottom w:val="none" w:sz="0" w:space="0" w:color="auto"/>
        <w:right w:val="none" w:sz="0" w:space="0" w:color="auto"/>
      </w:divBdr>
    </w:div>
    <w:div w:id="863249705">
      <w:bodyDiv w:val="1"/>
      <w:marLeft w:val="0"/>
      <w:marRight w:val="0"/>
      <w:marTop w:val="0"/>
      <w:marBottom w:val="0"/>
      <w:divBdr>
        <w:top w:val="none" w:sz="0" w:space="0" w:color="auto"/>
        <w:left w:val="none" w:sz="0" w:space="0" w:color="auto"/>
        <w:bottom w:val="none" w:sz="0" w:space="0" w:color="auto"/>
        <w:right w:val="none" w:sz="0" w:space="0" w:color="auto"/>
      </w:divBdr>
    </w:div>
    <w:div w:id="884490193">
      <w:bodyDiv w:val="1"/>
      <w:marLeft w:val="0"/>
      <w:marRight w:val="0"/>
      <w:marTop w:val="0"/>
      <w:marBottom w:val="0"/>
      <w:divBdr>
        <w:top w:val="none" w:sz="0" w:space="0" w:color="auto"/>
        <w:left w:val="none" w:sz="0" w:space="0" w:color="auto"/>
        <w:bottom w:val="none" w:sz="0" w:space="0" w:color="auto"/>
        <w:right w:val="none" w:sz="0" w:space="0" w:color="auto"/>
      </w:divBdr>
    </w:div>
    <w:div w:id="885336787">
      <w:bodyDiv w:val="1"/>
      <w:marLeft w:val="0"/>
      <w:marRight w:val="0"/>
      <w:marTop w:val="0"/>
      <w:marBottom w:val="0"/>
      <w:divBdr>
        <w:top w:val="none" w:sz="0" w:space="0" w:color="auto"/>
        <w:left w:val="none" w:sz="0" w:space="0" w:color="auto"/>
        <w:bottom w:val="none" w:sz="0" w:space="0" w:color="auto"/>
        <w:right w:val="none" w:sz="0" w:space="0" w:color="auto"/>
      </w:divBdr>
    </w:div>
    <w:div w:id="892541291">
      <w:bodyDiv w:val="1"/>
      <w:marLeft w:val="0"/>
      <w:marRight w:val="0"/>
      <w:marTop w:val="0"/>
      <w:marBottom w:val="0"/>
      <w:divBdr>
        <w:top w:val="none" w:sz="0" w:space="0" w:color="auto"/>
        <w:left w:val="none" w:sz="0" w:space="0" w:color="auto"/>
        <w:bottom w:val="none" w:sz="0" w:space="0" w:color="auto"/>
        <w:right w:val="none" w:sz="0" w:space="0" w:color="auto"/>
      </w:divBdr>
    </w:div>
    <w:div w:id="939869862">
      <w:bodyDiv w:val="1"/>
      <w:marLeft w:val="0"/>
      <w:marRight w:val="0"/>
      <w:marTop w:val="0"/>
      <w:marBottom w:val="0"/>
      <w:divBdr>
        <w:top w:val="none" w:sz="0" w:space="0" w:color="auto"/>
        <w:left w:val="none" w:sz="0" w:space="0" w:color="auto"/>
        <w:bottom w:val="none" w:sz="0" w:space="0" w:color="auto"/>
        <w:right w:val="none" w:sz="0" w:space="0" w:color="auto"/>
      </w:divBdr>
    </w:div>
    <w:div w:id="950822649">
      <w:bodyDiv w:val="1"/>
      <w:marLeft w:val="0"/>
      <w:marRight w:val="0"/>
      <w:marTop w:val="0"/>
      <w:marBottom w:val="0"/>
      <w:divBdr>
        <w:top w:val="none" w:sz="0" w:space="0" w:color="auto"/>
        <w:left w:val="none" w:sz="0" w:space="0" w:color="auto"/>
        <w:bottom w:val="none" w:sz="0" w:space="0" w:color="auto"/>
        <w:right w:val="none" w:sz="0" w:space="0" w:color="auto"/>
      </w:divBdr>
    </w:div>
    <w:div w:id="967735880">
      <w:bodyDiv w:val="1"/>
      <w:marLeft w:val="0"/>
      <w:marRight w:val="0"/>
      <w:marTop w:val="0"/>
      <w:marBottom w:val="0"/>
      <w:divBdr>
        <w:top w:val="none" w:sz="0" w:space="0" w:color="auto"/>
        <w:left w:val="none" w:sz="0" w:space="0" w:color="auto"/>
        <w:bottom w:val="none" w:sz="0" w:space="0" w:color="auto"/>
        <w:right w:val="none" w:sz="0" w:space="0" w:color="auto"/>
      </w:divBdr>
    </w:div>
    <w:div w:id="969434122">
      <w:bodyDiv w:val="1"/>
      <w:marLeft w:val="0"/>
      <w:marRight w:val="0"/>
      <w:marTop w:val="0"/>
      <w:marBottom w:val="0"/>
      <w:divBdr>
        <w:top w:val="none" w:sz="0" w:space="0" w:color="auto"/>
        <w:left w:val="none" w:sz="0" w:space="0" w:color="auto"/>
        <w:bottom w:val="none" w:sz="0" w:space="0" w:color="auto"/>
        <w:right w:val="none" w:sz="0" w:space="0" w:color="auto"/>
      </w:divBdr>
    </w:div>
    <w:div w:id="984049508">
      <w:bodyDiv w:val="1"/>
      <w:marLeft w:val="0"/>
      <w:marRight w:val="0"/>
      <w:marTop w:val="0"/>
      <w:marBottom w:val="0"/>
      <w:divBdr>
        <w:top w:val="none" w:sz="0" w:space="0" w:color="auto"/>
        <w:left w:val="none" w:sz="0" w:space="0" w:color="auto"/>
        <w:bottom w:val="none" w:sz="0" w:space="0" w:color="auto"/>
        <w:right w:val="none" w:sz="0" w:space="0" w:color="auto"/>
      </w:divBdr>
    </w:div>
    <w:div w:id="986008218">
      <w:bodyDiv w:val="1"/>
      <w:marLeft w:val="0"/>
      <w:marRight w:val="0"/>
      <w:marTop w:val="0"/>
      <w:marBottom w:val="0"/>
      <w:divBdr>
        <w:top w:val="none" w:sz="0" w:space="0" w:color="auto"/>
        <w:left w:val="none" w:sz="0" w:space="0" w:color="auto"/>
        <w:bottom w:val="none" w:sz="0" w:space="0" w:color="auto"/>
        <w:right w:val="none" w:sz="0" w:space="0" w:color="auto"/>
      </w:divBdr>
    </w:div>
    <w:div w:id="1011298541">
      <w:bodyDiv w:val="1"/>
      <w:marLeft w:val="0"/>
      <w:marRight w:val="0"/>
      <w:marTop w:val="0"/>
      <w:marBottom w:val="0"/>
      <w:divBdr>
        <w:top w:val="none" w:sz="0" w:space="0" w:color="auto"/>
        <w:left w:val="none" w:sz="0" w:space="0" w:color="auto"/>
        <w:bottom w:val="none" w:sz="0" w:space="0" w:color="auto"/>
        <w:right w:val="none" w:sz="0" w:space="0" w:color="auto"/>
      </w:divBdr>
    </w:div>
    <w:div w:id="1033386619">
      <w:marLeft w:val="0"/>
      <w:marRight w:val="0"/>
      <w:marTop w:val="0"/>
      <w:marBottom w:val="0"/>
      <w:divBdr>
        <w:top w:val="none" w:sz="0" w:space="0" w:color="auto"/>
        <w:left w:val="none" w:sz="0" w:space="0" w:color="auto"/>
        <w:bottom w:val="none" w:sz="0" w:space="0" w:color="auto"/>
        <w:right w:val="none" w:sz="0" w:space="0" w:color="auto"/>
      </w:divBdr>
      <w:divsChild>
        <w:div w:id="1605065579">
          <w:marLeft w:val="0"/>
          <w:marRight w:val="0"/>
          <w:marTop w:val="0"/>
          <w:marBottom w:val="0"/>
          <w:divBdr>
            <w:top w:val="none" w:sz="0" w:space="0" w:color="auto"/>
            <w:left w:val="none" w:sz="0" w:space="0" w:color="auto"/>
            <w:bottom w:val="none" w:sz="0" w:space="0" w:color="auto"/>
            <w:right w:val="none" w:sz="0" w:space="0" w:color="auto"/>
          </w:divBdr>
          <w:divsChild>
            <w:div w:id="1754862756">
              <w:marLeft w:val="0"/>
              <w:marRight w:val="0"/>
              <w:marTop w:val="0"/>
              <w:marBottom w:val="0"/>
              <w:divBdr>
                <w:top w:val="none" w:sz="0" w:space="0" w:color="auto"/>
                <w:left w:val="none" w:sz="0" w:space="0" w:color="auto"/>
                <w:bottom w:val="none" w:sz="0" w:space="0" w:color="auto"/>
                <w:right w:val="none" w:sz="0" w:space="0" w:color="auto"/>
              </w:divBdr>
              <w:divsChild>
                <w:div w:id="609551496">
                  <w:marLeft w:val="0"/>
                  <w:marRight w:val="0"/>
                  <w:marTop w:val="0"/>
                  <w:marBottom w:val="0"/>
                  <w:divBdr>
                    <w:top w:val="none" w:sz="0" w:space="0" w:color="auto"/>
                    <w:left w:val="none" w:sz="0" w:space="0" w:color="auto"/>
                    <w:bottom w:val="none" w:sz="0" w:space="0" w:color="auto"/>
                    <w:right w:val="none" w:sz="0" w:space="0" w:color="auto"/>
                  </w:divBdr>
                  <w:divsChild>
                    <w:div w:id="1280531353">
                      <w:marLeft w:val="0"/>
                      <w:marRight w:val="0"/>
                      <w:marTop w:val="0"/>
                      <w:marBottom w:val="0"/>
                      <w:divBdr>
                        <w:top w:val="none" w:sz="0" w:space="0" w:color="auto"/>
                        <w:left w:val="none" w:sz="0" w:space="0" w:color="auto"/>
                        <w:bottom w:val="none" w:sz="0" w:space="0" w:color="auto"/>
                        <w:right w:val="none" w:sz="0" w:space="0" w:color="auto"/>
                      </w:divBdr>
                      <w:divsChild>
                        <w:div w:id="1082871452">
                          <w:marLeft w:val="0"/>
                          <w:marRight w:val="0"/>
                          <w:marTop w:val="0"/>
                          <w:marBottom w:val="0"/>
                          <w:divBdr>
                            <w:top w:val="none" w:sz="0" w:space="0" w:color="auto"/>
                            <w:left w:val="none" w:sz="0" w:space="0" w:color="auto"/>
                            <w:bottom w:val="none" w:sz="0" w:space="0" w:color="auto"/>
                            <w:right w:val="none" w:sz="0" w:space="0" w:color="auto"/>
                          </w:divBdr>
                          <w:divsChild>
                            <w:div w:id="515507339">
                              <w:marLeft w:val="0"/>
                              <w:marRight w:val="0"/>
                              <w:marTop w:val="0"/>
                              <w:marBottom w:val="0"/>
                              <w:divBdr>
                                <w:top w:val="none" w:sz="0" w:space="0" w:color="auto"/>
                                <w:left w:val="none" w:sz="0" w:space="0" w:color="auto"/>
                                <w:bottom w:val="none" w:sz="0" w:space="0" w:color="auto"/>
                                <w:right w:val="none" w:sz="0" w:space="0" w:color="auto"/>
                              </w:divBdr>
                              <w:divsChild>
                                <w:div w:id="529337903">
                                  <w:marLeft w:val="0"/>
                                  <w:marRight w:val="0"/>
                                  <w:marTop w:val="0"/>
                                  <w:marBottom w:val="0"/>
                                  <w:divBdr>
                                    <w:top w:val="none" w:sz="0" w:space="0" w:color="auto"/>
                                    <w:left w:val="none" w:sz="0" w:space="0" w:color="auto"/>
                                    <w:bottom w:val="none" w:sz="0" w:space="0" w:color="auto"/>
                                    <w:right w:val="none" w:sz="0" w:space="0" w:color="auto"/>
                                  </w:divBdr>
                                  <w:divsChild>
                                    <w:div w:id="539633871">
                                      <w:marLeft w:val="0"/>
                                      <w:marRight w:val="0"/>
                                      <w:marTop w:val="0"/>
                                      <w:marBottom w:val="0"/>
                                      <w:divBdr>
                                        <w:top w:val="none" w:sz="0" w:space="0" w:color="auto"/>
                                        <w:left w:val="none" w:sz="0" w:space="0" w:color="auto"/>
                                        <w:bottom w:val="none" w:sz="0" w:space="0" w:color="auto"/>
                                        <w:right w:val="none" w:sz="0" w:space="0" w:color="auto"/>
                                      </w:divBdr>
                                      <w:divsChild>
                                        <w:div w:id="1894923509">
                                          <w:marLeft w:val="0"/>
                                          <w:marRight w:val="0"/>
                                          <w:marTop w:val="0"/>
                                          <w:marBottom w:val="0"/>
                                          <w:divBdr>
                                            <w:top w:val="none" w:sz="0" w:space="0" w:color="auto"/>
                                            <w:left w:val="none" w:sz="0" w:space="0" w:color="auto"/>
                                            <w:bottom w:val="none" w:sz="0" w:space="0" w:color="auto"/>
                                            <w:right w:val="none" w:sz="0" w:space="0" w:color="auto"/>
                                          </w:divBdr>
                                          <w:divsChild>
                                            <w:div w:id="999038761">
                                              <w:marLeft w:val="0"/>
                                              <w:marRight w:val="0"/>
                                              <w:marTop w:val="0"/>
                                              <w:marBottom w:val="0"/>
                                              <w:divBdr>
                                                <w:top w:val="none" w:sz="0" w:space="0" w:color="auto"/>
                                                <w:left w:val="none" w:sz="0" w:space="0" w:color="auto"/>
                                                <w:bottom w:val="none" w:sz="0" w:space="0" w:color="auto"/>
                                                <w:right w:val="none" w:sz="0" w:space="0" w:color="auto"/>
                                              </w:divBdr>
                                              <w:divsChild>
                                                <w:div w:id="1466041079">
                                                  <w:marLeft w:val="0"/>
                                                  <w:marRight w:val="0"/>
                                                  <w:marTop w:val="0"/>
                                                  <w:marBottom w:val="0"/>
                                                  <w:divBdr>
                                                    <w:top w:val="none" w:sz="0" w:space="0" w:color="auto"/>
                                                    <w:left w:val="none" w:sz="0" w:space="0" w:color="auto"/>
                                                    <w:bottom w:val="none" w:sz="0" w:space="0" w:color="auto"/>
                                                    <w:right w:val="none" w:sz="0" w:space="0" w:color="auto"/>
                                                  </w:divBdr>
                                                  <w:divsChild>
                                                    <w:div w:id="114100030">
                                                      <w:marLeft w:val="0"/>
                                                      <w:marRight w:val="0"/>
                                                      <w:marTop w:val="0"/>
                                                      <w:marBottom w:val="0"/>
                                                      <w:divBdr>
                                                        <w:top w:val="none" w:sz="0" w:space="0" w:color="auto"/>
                                                        <w:left w:val="none" w:sz="0" w:space="0" w:color="auto"/>
                                                        <w:bottom w:val="none" w:sz="0" w:space="0" w:color="auto"/>
                                                        <w:right w:val="none" w:sz="0" w:space="0" w:color="auto"/>
                                                      </w:divBdr>
                                                      <w:divsChild>
                                                        <w:div w:id="960838396">
                                                          <w:marLeft w:val="0"/>
                                                          <w:marRight w:val="0"/>
                                                          <w:marTop w:val="450"/>
                                                          <w:marBottom w:val="450"/>
                                                          <w:divBdr>
                                                            <w:top w:val="single" w:sz="6" w:space="0" w:color="CCCCCC"/>
                                                            <w:left w:val="single" w:sz="6" w:space="0" w:color="CCCCCC"/>
                                                            <w:bottom w:val="single" w:sz="6" w:space="0" w:color="CCCCCC"/>
                                                            <w:right w:val="single" w:sz="6" w:space="0" w:color="CCCCCC"/>
                                                          </w:divBdr>
                                                          <w:divsChild>
                                                            <w:div w:id="185171899">
                                                              <w:marLeft w:val="0"/>
                                                              <w:marRight w:val="0"/>
                                                              <w:marTop w:val="150"/>
                                                              <w:marBottom w:val="150"/>
                                                              <w:divBdr>
                                                                <w:top w:val="none" w:sz="0" w:space="0" w:color="auto"/>
                                                                <w:left w:val="none" w:sz="0" w:space="0" w:color="auto"/>
                                                                <w:bottom w:val="none" w:sz="0" w:space="0" w:color="auto"/>
                                                                <w:right w:val="none" w:sz="0" w:space="0" w:color="auto"/>
                                                              </w:divBdr>
                                                              <w:divsChild>
                                                                <w:div w:id="224687763">
                                                                  <w:marLeft w:val="0"/>
                                                                  <w:marRight w:val="0"/>
                                                                  <w:marTop w:val="0"/>
                                                                  <w:marBottom w:val="0"/>
                                                                  <w:divBdr>
                                                                    <w:top w:val="none" w:sz="0" w:space="0" w:color="auto"/>
                                                                    <w:left w:val="none" w:sz="0" w:space="0" w:color="auto"/>
                                                                    <w:bottom w:val="none" w:sz="0" w:space="0" w:color="auto"/>
                                                                    <w:right w:val="none" w:sz="0" w:space="0" w:color="auto"/>
                                                                  </w:divBdr>
                                                                </w:div>
                                                                <w:div w:id="323364153">
                                                                  <w:marLeft w:val="0"/>
                                                                  <w:marRight w:val="0"/>
                                                                  <w:marTop w:val="0"/>
                                                                  <w:marBottom w:val="0"/>
                                                                  <w:divBdr>
                                                                    <w:top w:val="none" w:sz="0" w:space="0" w:color="auto"/>
                                                                    <w:left w:val="none" w:sz="0" w:space="0" w:color="auto"/>
                                                                    <w:bottom w:val="none" w:sz="0" w:space="0" w:color="auto"/>
                                                                    <w:right w:val="none" w:sz="0" w:space="0" w:color="auto"/>
                                                                  </w:divBdr>
                                                                </w:div>
                                                              </w:divsChild>
                                                            </w:div>
                                                            <w:div w:id="282001882">
                                                              <w:marLeft w:val="0"/>
                                                              <w:marRight w:val="0"/>
                                                              <w:marTop w:val="150"/>
                                                              <w:marBottom w:val="150"/>
                                                              <w:divBdr>
                                                                <w:top w:val="none" w:sz="0" w:space="0" w:color="auto"/>
                                                                <w:left w:val="none" w:sz="0" w:space="0" w:color="auto"/>
                                                                <w:bottom w:val="none" w:sz="0" w:space="0" w:color="auto"/>
                                                                <w:right w:val="none" w:sz="0" w:space="0" w:color="auto"/>
                                                              </w:divBdr>
                                                              <w:divsChild>
                                                                <w:div w:id="573778147">
                                                                  <w:marLeft w:val="0"/>
                                                                  <w:marRight w:val="0"/>
                                                                  <w:marTop w:val="0"/>
                                                                  <w:marBottom w:val="0"/>
                                                                  <w:divBdr>
                                                                    <w:top w:val="none" w:sz="0" w:space="0" w:color="auto"/>
                                                                    <w:left w:val="none" w:sz="0" w:space="0" w:color="auto"/>
                                                                    <w:bottom w:val="none" w:sz="0" w:space="0" w:color="auto"/>
                                                                    <w:right w:val="none" w:sz="0" w:space="0" w:color="auto"/>
                                                                  </w:divBdr>
                                                                </w:div>
                                                                <w:div w:id="1231579861">
                                                                  <w:marLeft w:val="0"/>
                                                                  <w:marRight w:val="0"/>
                                                                  <w:marTop w:val="0"/>
                                                                  <w:marBottom w:val="0"/>
                                                                  <w:divBdr>
                                                                    <w:top w:val="none" w:sz="0" w:space="0" w:color="auto"/>
                                                                    <w:left w:val="none" w:sz="0" w:space="0" w:color="auto"/>
                                                                    <w:bottom w:val="none" w:sz="0" w:space="0" w:color="auto"/>
                                                                    <w:right w:val="none" w:sz="0" w:space="0" w:color="auto"/>
                                                                  </w:divBdr>
                                                                </w:div>
                                                              </w:divsChild>
                                                            </w:div>
                                                            <w:div w:id="410739317">
                                                              <w:marLeft w:val="0"/>
                                                              <w:marRight w:val="0"/>
                                                              <w:marTop w:val="150"/>
                                                              <w:marBottom w:val="150"/>
                                                              <w:divBdr>
                                                                <w:top w:val="none" w:sz="0" w:space="0" w:color="auto"/>
                                                                <w:left w:val="none" w:sz="0" w:space="0" w:color="auto"/>
                                                                <w:bottom w:val="none" w:sz="0" w:space="0" w:color="auto"/>
                                                                <w:right w:val="none" w:sz="0" w:space="0" w:color="auto"/>
                                                              </w:divBdr>
                                                              <w:divsChild>
                                                                <w:div w:id="1155490150">
                                                                  <w:marLeft w:val="0"/>
                                                                  <w:marRight w:val="0"/>
                                                                  <w:marTop w:val="0"/>
                                                                  <w:marBottom w:val="0"/>
                                                                  <w:divBdr>
                                                                    <w:top w:val="none" w:sz="0" w:space="0" w:color="auto"/>
                                                                    <w:left w:val="none" w:sz="0" w:space="0" w:color="auto"/>
                                                                    <w:bottom w:val="none" w:sz="0" w:space="0" w:color="auto"/>
                                                                    <w:right w:val="none" w:sz="0" w:space="0" w:color="auto"/>
                                                                  </w:divBdr>
                                                                </w:div>
                                                                <w:div w:id="1383679346">
                                                                  <w:marLeft w:val="0"/>
                                                                  <w:marRight w:val="0"/>
                                                                  <w:marTop w:val="0"/>
                                                                  <w:marBottom w:val="0"/>
                                                                  <w:divBdr>
                                                                    <w:top w:val="none" w:sz="0" w:space="0" w:color="auto"/>
                                                                    <w:left w:val="none" w:sz="0" w:space="0" w:color="auto"/>
                                                                    <w:bottom w:val="none" w:sz="0" w:space="0" w:color="auto"/>
                                                                    <w:right w:val="none" w:sz="0" w:space="0" w:color="auto"/>
                                                                  </w:divBdr>
                                                                </w:div>
                                                              </w:divsChild>
                                                            </w:div>
                                                            <w:div w:id="1203126789">
                                                              <w:marLeft w:val="0"/>
                                                              <w:marRight w:val="0"/>
                                                              <w:marTop w:val="150"/>
                                                              <w:marBottom w:val="150"/>
                                                              <w:divBdr>
                                                                <w:top w:val="none" w:sz="0" w:space="0" w:color="auto"/>
                                                                <w:left w:val="none" w:sz="0" w:space="0" w:color="auto"/>
                                                                <w:bottom w:val="none" w:sz="0" w:space="0" w:color="auto"/>
                                                                <w:right w:val="none" w:sz="0" w:space="0" w:color="auto"/>
                                                              </w:divBdr>
                                                              <w:divsChild>
                                                                <w:div w:id="370421789">
                                                                  <w:marLeft w:val="0"/>
                                                                  <w:marRight w:val="0"/>
                                                                  <w:marTop w:val="0"/>
                                                                  <w:marBottom w:val="0"/>
                                                                  <w:divBdr>
                                                                    <w:top w:val="none" w:sz="0" w:space="0" w:color="auto"/>
                                                                    <w:left w:val="none" w:sz="0" w:space="0" w:color="auto"/>
                                                                    <w:bottom w:val="none" w:sz="0" w:space="0" w:color="auto"/>
                                                                    <w:right w:val="none" w:sz="0" w:space="0" w:color="auto"/>
                                                                  </w:divBdr>
                                                                </w:div>
                                                                <w:div w:id="182997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95695">
                                                          <w:marLeft w:val="0"/>
                                                          <w:marRight w:val="0"/>
                                                          <w:marTop w:val="0"/>
                                                          <w:marBottom w:val="0"/>
                                                          <w:divBdr>
                                                            <w:top w:val="none" w:sz="0" w:space="0" w:color="auto"/>
                                                            <w:left w:val="none" w:sz="0" w:space="0" w:color="auto"/>
                                                            <w:bottom w:val="none" w:sz="0" w:space="0" w:color="auto"/>
                                                            <w:right w:val="none" w:sz="0" w:space="0" w:color="auto"/>
                                                          </w:divBdr>
                                                          <w:divsChild>
                                                            <w:div w:id="454063895">
                                                              <w:marLeft w:val="0"/>
                                                              <w:marRight w:val="0"/>
                                                              <w:marTop w:val="0"/>
                                                              <w:marBottom w:val="0"/>
                                                              <w:divBdr>
                                                                <w:top w:val="none" w:sz="0" w:space="0" w:color="auto"/>
                                                                <w:left w:val="none" w:sz="0" w:space="0" w:color="auto"/>
                                                                <w:bottom w:val="none" w:sz="0" w:space="0" w:color="auto"/>
                                                                <w:right w:val="none" w:sz="0" w:space="0" w:color="auto"/>
                                                              </w:divBdr>
                                                              <w:divsChild>
                                                                <w:div w:id="1802335551">
                                                                  <w:marLeft w:val="0"/>
                                                                  <w:marRight w:val="0"/>
                                                                  <w:marTop w:val="0"/>
                                                                  <w:marBottom w:val="0"/>
                                                                  <w:divBdr>
                                                                    <w:top w:val="none" w:sz="0" w:space="0" w:color="auto"/>
                                                                    <w:left w:val="none" w:sz="0" w:space="0" w:color="auto"/>
                                                                    <w:bottom w:val="none" w:sz="0" w:space="0" w:color="auto"/>
                                                                    <w:right w:val="none" w:sz="0" w:space="0" w:color="auto"/>
                                                                  </w:divBdr>
                                                                </w:div>
                                                              </w:divsChild>
                                                            </w:div>
                                                            <w:div w:id="595403087">
                                                              <w:marLeft w:val="0"/>
                                                              <w:marRight w:val="0"/>
                                                              <w:marTop w:val="0"/>
                                                              <w:marBottom w:val="0"/>
                                                              <w:divBdr>
                                                                <w:top w:val="none" w:sz="0" w:space="0" w:color="auto"/>
                                                                <w:left w:val="none" w:sz="0" w:space="0" w:color="auto"/>
                                                                <w:bottom w:val="none" w:sz="0" w:space="0" w:color="auto"/>
                                                                <w:right w:val="none" w:sz="0" w:space="0" w:color="auto"/>
                                                              </w:divBdr>
                                                              <w:divsChild>
                                                                <w:div w:id="1114249629">
                                                                  <w:marLeft w:val="0"/>
                                                                  <w:marRight w:val="0"/>
                                                                  <w:marTop w:val="0"/>
                                                                  <w:marBottom w:val="0"/>
                                                                  <w:divBdr>
                                                                    <w:top w:val="none" w:sz="0" w:space="0" w:color="auto"/>
                                                                    <w:left w:val="none" w:sz="0" w:space="0" w:color="auto"/>
                                                                    <w:bottom w:val="none" w:sz="0" w:space="0" w:color="auto"/>
                                                                    <w:right w:val="none" w:sz="0" w:space="0" w:color="auto"/>
                                                                  </w:divBdr>
                                                                </w:div>
                                                              </w:divsChild>
                                                            </w:div>
                                                            <w:div w:id="975914147">
                                                              <w:marLeft w:val="0"/>
                                                              <w:marRight w:val="0"/>
                                                              <w:marTop w:val="0"/>
                                                              <w:marBottom w:val="0"/>
                                                              <w:divBdr>
                                                                <w:top w:val="none" w:sz="0" w:space="0" w:color="auto"/>
                                                                <w:left w:val="none" w:sz="0" w:space="0" w:color="auto"/>
                                                                <w:bottom w:val="none" w:sz="0" w:space="0" w:color="auto"/>
                                                                <w:right w:val="none" w:sz="0" w:space="0" w:color="auto"/>
                                                              </w:divBdr>
                                                              <w:divsChild>
                                                                <w:div w:id="1654749731">
                                                                  <w:marLeft w:val="0"/>
                                                                  <w:marRight w:val="0"/>
                                                                  <w:marTop w:val="0"/>
                                                                  <w:marBottom w:val="0"/>
                                                                  <w:divBdr>
                                                                    <w:top w:val="none" w:sz="0" w:space="0" w:color="auto"/>
                                                                    <w:left w:val="none" w:sz="0" w:space="0" w:color="auto"/>
                                                                    <w:bottom w:val="none" w:sz="0" w:space="0" w:color="auto"/>
                                                                    <w:right w:val="none" w:sz="0" w:space="0" w:color="auto"/>
                                                                  </w:divBdr>
                                                                </w:div>
                                                              </w:divsChild>
                                                            </w:div>
                                                            <w:div w:id="2070614117">
                                                              <w:marLeft w:val="0"/>
                                                              <w:marRight w:val="0"/>
                                                              <w:marTop w:val="0"/>
                                                              <w:marBottom w:val="0"/>
                                                              <w:divBdr>
                                                                <w:top w:val="none" w:sz="0" w:space="0" w:color="auto"/>
                                                                <w:left w:val="none" w:sz="0" w:space="0" w:color="auto"/>
                                                                <w:bottom w:val="none" w:sz="0" w:space="0" w:color="auto"/>
                                                                <w:right w:val="none" w:sz="0" w:space="0" w:color="auto"/>
                                                              </w:divBdr>
                                                              <w:divsChild>
                                                                <w:div w:id="1314488312">
                                                                  <w:marLeft w:val="0"/>
                                                                  <w:marRight w:val="0"/>
                                                                  <w:marTop w:val="0"/>
                                                                  <w:marBottom w:val="0"/>
                                                                  <w:divBdr>
                                                                    <w:top w:val="none" w:sz="0" w:space="0" w:color="auto"/>
                                                                    <w:left w:val="none" w:sz="0" w:space="0" w:color="auto"/>
                                                                    <w:bottom w:val="none" w:sz="0" w:space="0" w:color="auto"/>
                                                                    <w:right w:val="none" w:sz="0" w:space="0" w:color="auto"/>
                                                                  </w:divBdr>
                                                                  <w:divsChild>
                                                                    <w:div w:id="17934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0712">
                                      <w:marLeft w:val="0"/>
                                      <w:marRight w:val="0"/>
                                      <w:marTop w:val="0"/>
                                      <w:marBottom w:val="0"/>
                                      <w:divBdr>
                                        <w:top w:val="none" w:sz="0" w:space="0" w:color="auto"/>
                                        <w:left w:val="none" w:sz="0" w:space="0" w:color="auto"/>
                                        <w:bottom w:val="none" w:sz="0" w:space="0" w:color="auto"/>
                                        <w:right w:val="none" w:sz="0" w:space="0" w:color="auto"/>
                                      </w:divBdr>
                                      <w:divsChild>
                                        <w:div w:id="129634910">
                                          <w:marLeft w:val="0"/>
                                          <w:marRight w:val="0"/>
                                          <w:marTop w:val="0"/>
                                          <w:marBottom w:val="0"/>
                                          <w:divBdr>
                                            <w:top w:val="none" w:sz="0" w:space="0" w:color="auto"/>
                                            <w:left w:val="none" w:sz="0" w:space="0" w:color="auto"/>
                                            <w:bottom w:val="none" w:sz="0" w:space="0" w:color="auto"/>
                                            <w:right w:val="none" w:sz="0" w:space="0" w:color="auto"/>
                                          </w:divBdr>
                                          <w:divsChild>
                                            <w:div w:id="618801338">
                                              <w:marLeft w:val="0"/>
                                              <w:marRight w:val="0"/>
                                              <w:marTop w:val="0"/>
                                              <w:marBottom w:val="0"/>
                                              <w:divBdr>
                                                <w:top w:val="none" w:sz="0" w:space="0" w:color="auto"/>
                                                <w:left w:val="none" w:sz="0" w:space="0" w:color="auto"/>
                                                <w:bottom w:val="none" w:sz="0" w:space="0" w:color="auto"/>
                                                <w:right w:val="none" w:sz="0" w:space="0" w:color="auto"/>
                                              </w:divBdr>
                                              <w:divsChild>
                                                <w:div w:id="607662325">
                                                  <w:marLeft w:val="0"/>
                                                  <w:marRight w:val="0"/>
                                                  <w:marTop w:val="0"/>
                                                  <w:marBottom w:val="0"/>
                                                  <w:divBdr>
                                                    <w:top w:val="none" w:sz="0" w:space="0" w:color="auto"/>
                                                    <w:left w:val="none" w:sz="0" w:space="0" w:color="auto"/>
                                                    <w:bottom w:val="none" w:sz="0" w:space="0" w:color="auto"/>
                                                    <w:right w:val="none" w:sz="0" w:space="0" w:color="auto"/>
                                                  </w:divBdr>
                                                  <w:divsChild>
                                                    <w:div w:id="314261249">
                                                      <w:marLeft w:val="0"/>
                                                      <w:marRight w:val="0"/>
                                                      <w:marTop w:val="0"/>
                                                      <w:marBottom w:val="0"/>
                                                      <w:divBdr>
                                                        <w:top w:val="none" w:sz="0" w:space="0" w:color="auto"/>
                                                        <w:left w:val="none" w:sz="0" w:space="0" w:color="auto"/>
                                                        <w:bottom w:val="none" w:sz="0" w:space="0" w:color="auto"/>
                                                        <w:right w:val="none" w:sz="0" w:space="0" w:color="auto"/>
                                                      </w:divBdr>
                                                      <w:divsChild>
                                                        <w:div w:id="466164517">
                                                          <w:marLeft w:val="0"/>
                                                          <w:marRight w:val="0"/>
                                                          <w:marTop w:val="0"/>
                                                          <w:marBottom w:val="0"/>
                                                          <w:divBdr>
                                                            <w:top w:val="none" w:sz="0" w:space="0" w:color="auto"/>
                                                            <w:left w:val="none" w:sz="0" w:space="0" w:color="auto"/>
                                                            <w:bottom w:val="none" w:sz="0" w:space="0" w:color="auto"/>
                                                            <w:right w:val="none" w:sz="0" w:space="0" w:color="auto"/>
                                                          </w:divBdr>
                                                          <w:divsChild>
                                                            <w:div w:id="637028071">
                                                              <w:marLeft w:val="0"/>
                                                              <w:marRight w:val="0"/>
                                                              <w:marTop w:val="0"/>
                                                              <w:marBottom w:val="0"/>
                                                              <w:divBdr>
                                                                <w:top w:val="none" w:sz="0" w:space="0" w:color="auto"/>
                                                                <w:left w:val="none" w:sz="0" w:space="0" w:color="auto"/>
                                                                <w:bottom w:val="none" w:sz="0" w:space="0" w:color="auto"/>
                                                                <w:right w:val="none" w:sz="0" w:space="0" w:color="auto"/>
                                                              </w:divBdr>
                                                              <w:divsChild>
                                                                <w:div w:id="2921794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96132253">
                                                          <w:marLeft w:val="0"/>
                                                          <w:marRight w:val="0"/>
                                                          <w:marTop w:val="0"/>
                                                          <w:marBottom w:val="0"/>
                                                          <w:divBdr>
                                                            <w:top w:val="none" w:sz="0" w:space="0" w:color="auto"/>
                                                            <w:left w:val="none" w:sz="0" w:space="0" w:color="auto"/>
                                                            <w:bottom w:val="none" w:sz="0" w:space="0" w:color="auto"/>
                                                            <w:right w:val="none" w:sz="0" w:space="0" w:color="auto"/>
                                                          </w:divBdr>
                                                          <w:divsChild>
                                                            <w:div w:id="153630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472519">
                                                  <w:marLeft w:val="0"/>
                                                  <w:marRight w:val="0"/>
                                                  <w:marTop w:val="1200"/>
                                                  <w:marBottom w:val="0"/>
                                                  <w:divBdr>
                                                    <w:top w:val="none" w:sz="0" w:space="0" w:color="auto"/>
                                                    <w:left w:val="none" w:sz="0" w:space="0" w:color="auto"/>
                                                    <w:bottom w:val="none" w:sz="0" w:space="0" w:color="auto"/>
                                                    <w:right w:val="none" w:sz="0" w:space="0" w:color="auto"/>
                                                  </w:divBdr>
                                                  <w:divsChild>
                                                    <w:div w:id="769163211">
                                                      <w:marLeft w:val="0"/>
                                                      <w:marRight w:val="0"/>
                                                      <w:marTop w:val="0"/>
                                                      <w:marBottom w:val="0"/>
                                                      <w:divBdr>
                                                        <w:top w:val="none" w:sz="0" w:space="0" w:color="auto"/>
                                                        <w:left w:val="none" w:sz="0" w:space="0" w:color="auto"/>
                                                        <w:bottom w:val="none" w:sz="0" w:space="0" w:color="auto"/>
                                                        <w:right w:val="none" w:sz="0" w:space="0" w:color="auto"/>
                                                      </w:divBdr>
                                                    </w:div>
                                                    <w:div w:id="1213077190">
                                                      <w:marLeft w:val="0"/>
                                                      <w:marRight w:val="0"/>
                                                      <w:marTop w:val="0"/>
                                                      <w:marBottom w:val="0"/>
                                                      <w:divBdr>
                                                        <w:top w:val="none" w:sz="0" w:space="0" w:color="auto"/>
                                                        <w:left w:val="none" w:sz="0" w:space="0" w:color="auto"/>
                                                        <w:bottom w:val="none" w:sz="0" w:space="0" w:color="auto"/>
                                                        <w:right w:val="none" w:sz="0" w:space="0" w:color="auto"/>
                                                      </w:divBdr>
                                                      <w:divsChild>
                                                        <w:div w:id="739720185">
                                                          <w:marLeft w:val="0"/>
                                                          <w:marRight w:val="0"/>
                                                          <w:marTop w:val="0"/>
                                                          <w:marBottom w:val="0"/>
                                                          <w:divBdr>
                                                            <w:top w:val="none" w:sz="0" w:space="0" w:color="auto"/>
                                                            <w:left w:val="none" w:sz="0" w:space="0" w:color="auto"/>
                                                            <w:bottom w:val="none" w:sz="0" w:space="0" w:color="auto"/>
                                                            <w:right w:val="none" w:sz="0" w:space="0" w:color="auto"/>
                                                          </w:divBdr>
                                                          <w:divsChild>
                                                            <w:div w:id="112855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69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45222">
                                      <w:marLeft w:val="0"/>
                                      <w:marRight w:val="0"/>
                                      <w:marTop w:val="0"/>
                                      <w:marBottom w:val="0"/>
                                      <w:divBdr>
                                        <w:top w:val="none" w:sz="0" w:space="0" w:color="auto"/>
                                        <w:left w:val="none" w:sz="0" w:space="0" w:color="auto"/>
                                        <w:bottom w:val="none" w:sz="0" w:space="0" w:color="auto"/>
                                        <w:right w:val="none" w:sz="0" w:space="0" w:color="auto"/>
                                      </w:divBdr>
                                      <w:divsChild>
                                        <w:div w:id="884365761">
                                          <w:marLeft w:val="0"/>
                                          <w:marRight w:val="0"/>
                                          <w:marTop w:val="0"/>
                                          <w:marBottom w:val="0"/>
                                          <w:divBdr>
                                            <w:top w:val="none" w:sz="0" w:space="0" w:color="auto"/>
                                            <w:left w:val="none" w:sz="0" w:space="0" w:color="auto"/>
                                            <w:bottom w:val="none" w:sz="0" w:space="0" w:color="auto"/>
                                            <w:right w:val="none" w:sz="0" w:space="0" w:color="auto"/>
                                          </w:divBdr>
                                          <w:divsChild>
                                            <w:div w:id="1327516505">
                                              <w:marLeft w:val="0"/>
                                              <w:marRight w:val="0"/>
                                              <w:marTop w:val="300"/>
                                              <w:marBottom w:val="600"/>
                                              <w:divBdr>
                                                <w:top w:val="none" w:sz="0" w:space="0" w:color="auto"/>
                                                <w:left w:val="none" w:sz="0" w:space="0" w:color="auto"/>
                                                <w:bottom w:val="none" w:sz="0" w:space="0" w:color="auto"/>
                                                <w:right w:val="none" w:sz="0" w:space="0" w:color="auto"/>
                                              </w:divBdr>
                                              <w:divsChild>
                                                <w:div w:id="210495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0639842">
      <w:bodyDiv w:val="1"/>
      <w:marLeft w:val="0"/>
      <w:marRight w:val="0"/>
      <w:marTop w:val="0"/>
      <w:marBottom w:val="0"/>
      <w:divBdr>
        <w:top w:val="none" w:sz="0" w:space="0" w:color="auto"/>
        <w:left w:val="none" w:sz="0" w:space="0" w:color="auto"/>
        <w:bottom w:val="none" w:sz="0" w:space="0" w:color="auto"/>
        <w:right w:val="none" w:sz="0" w:space="0" w:color="auto"/>
      </w:divBdr>
    </w:div>
    <w:div w:id="1126584366">
      <w:bodyDiv w:val="1"/>
      <w:marLeft w:val="0"/>
      <w:marRight w:val="0"/>
      <w:marTop w:val="0"/>
      <w:marBottom w:val="0"/>
      <w:divBdr>
        <w:top w:val="none" w:sz="0" w:space="0" w:color="auto"/>
        <w:left w:val="none" w:sz="0" w:space="0" w:color="auto"/>
        <w:bottom w:val="none" w:sz="0" w:space="0" w:color="auto"/>
        <w:right w:val="none" w:sz="0" w:space="0" w:color="auto"/>
      </w:divBdr>
    </w:div>
    <w:div w:id="1132098639">
      <w:bodyDiv w:val="1"/>
      <w:marLeft w:val="0"/>
      <w:marRight w:val="0"/>
      <w:marTop w:val="0"/>
      <w:marBottom w:val="0"/>
      <w:divBdr>
        <w:top w:val="none" w:sz="0" w:space="0" w:color="auto"/>
        <w:left w:val="none" w:sz="0" w:space="0" w:color="auto"/>
        <w:bottom w:val="none" w:sz="0" w:space="0" w:color="auto"/>
        <w:right w:val="none" w:sz="0" w:space="0" w:color="auto"/>
      </w:divBdr>
    </w:div>
    <w:div w:id="1161585449">
      <w:bodyDiv w:val="1"/>
      <w:marLeft w:val="0"/>
      <w:marRight w:val="0"/>
      <w:marTop w:val="0"/>
      <w:marBottom w:val="0"/>
      <w:divBdr>
        <w:top w:val="none" w:sz="0" w:space="0" w:color="auto"/>
        <w:left w:val="none" w:sz="0" w:space="0" w:color="auto"/>
        <w:bottom w:val="none" w:sz="0" w:space="0" w:color="auto"/>
        <w:right w:val="none" w:sz="0" w:space="0" w:color="auto"/>
      </w:divBdr>
    </w:div>
    <w:div w:id="1164008236">
      <w:bodyDiv w:val="1"/>
      <w:marLeft w:val="0"/>
      <w:marRight w:val="0"/>
      <w:marTop w:val="0"/>
      <w:marBottom w:val="0"/>
      <w:divBdr>
        <w:top w:val="none" w:sz="0" w:space="0" w:color="auto"/>
        <w:left w:val="none" w:sz="0" w:space="0" w:color="auto"/>
        <w:bottom w:val="none" w:sz="0" w:space="0" w:color="auto"/>
        <w:right w:val="none" w:sz="0" w:space="0" w:color="auto"/>
      </w:divBdr>
      <w:divsChild>
        <w:div w:id="1098062757">
          <w:marLeft w:val="0"/>
          <w:marRight w:val="0"/>
          <w:marTop w:val="0"/>
          <w:marBottom w:val="0"/>
          <w:divBdr>
            <w:top w:val="none" w:sz="0" w:space="0" w:color="auto"/>
            <w:left w:val="none" w:sz="0" w:space="0" w:color="auto"/>
            <w:bottom w:val="none" w:sz="0" w:space="0" w:color="auto"/>
            <w:right w:val="none" w:sz="0" w:space="0" w:color="auto"/>
          </w:divBdr>
        </w:div>
        <w:div w:id="221451050">
          <w:marLeft w:val="0"/>
          <w:marRight w:val="0"/>
          <w:marTop w:val="0"/>
          <w:marBottom w:val="0"/>
          <w:divBdr>
            <w:top w:val="none" w:sz="0" w:space="0" w:color="auto"/>
            <w:left w:val="none" w:sz="0" w:space="0" w:color="auto"/>
            <w:bottom w:val="none" w:sz="0" w:space="0" w:color="auto"/>
            <w:right w:val="none" w:sz="0" w:space="0" w:color="auto"/>
          </w:divBdr>
        </w:div>
        <w:div w:id="1200119649">
          <w:marLeft w:val="0"/>
          <w:marRight w:val="0"/>
          <w:marTop w:val="0"/>
          <w:marBottom w:val="0"/>
          <w:divBdr>
            <w:top w:val="none" w:sz="0" w:space="0" w:color="auto"/>
            <w:left w:val="none" w:sz="0" w:space="0" w:color="auto"/>
            <w:bottom w:val="none" w:sz="0" w:space="0" w:color="auto"/>
            <w:right w:val="none" w:sz="0" w:space="0" w:color="auto"/>
          </w:divBdr>
        </w:div>
        <w:div w:id="841700239">
          <w:marLeft w:val="0"/>
          <w:marRight w:val="0"/>
          <w:marTop w:val="0"/>
          <w:marBottom w:val="0"/>
          <w:divBdr>
            <w:top w:val="none" w:sz="0" w:space="0" w:color="auto"/>
            <w:left w:val="none" w:sz="0" w:space="0" w:color="auto"/>
            <w:bottom w:val="none" w:sz="0" w:space="0" w:color="auto"/>
            <w:right w:val="none" w:sz="0" w:space="0" w:color="auto"/>
          </w:divBdr>
        </w:div>
        <w:div w:id="912277752">
          <w:marLeft w:val="0"/>
          <w:marRight w:val="0"/>
          <w:marTop w:val="0"/>
          <w:marBottom w:val="0"/>
          <w:divBdr>
            <w:top w:val="none" w:sz="0" w:space="0" w:color="auto"/>
            <w:left w:val="none" w:sz="0" w:space="0" w:color="auto"/>
            <w:bottom w:val="none" w:sz="0" w:space="0" w:color="auto"/>
            <w:right w:val="none" w:sz="0" w:space="0" w:color="auto"/>
          </w:divBdr>
        </w:div>
        <w:div w:id="1990404717">
          <w:marLeft w:val="0"/>
          <w:marRight w:val="0"/>
          <w:marTop w:val="0"/>
          <w:marBottom w:val="0"/>
          <w:divBdr>
            <w:top w:val="none" w:sz="0" w:space="0" w:color="auto"/>
            <w:left w:val="none" w:sz="0" w:space="0" w:color="auto"/>
            <w:bottom w:val="none" w:sz="0" w:space="0" w:color="auto"/>
            <w:right w:val="none" w:sz="0" w:space="0" w:color="auto"/>
          </w:divBdr>
        </w:div>
        <w:div w:id="941650541">
          <w:marLeft w:val="0"/>
          <w:marRight w:val="0"/>
          <w:marTop w:val="0"/>
          <w:marBottom w:val="0"/>
          <w:divBdr>
            <w:top w:val="none" w:sz="0" w:space="0" w:color="auto"/>
            <w:left w:val="none" w:sz="0" w:space="0" w:color="auto"/>
            <w:bottom w:val="none" w:sz="0" w:space="0" w:color="auto"/>
            <w:right w:val="none" w:sz="0" w:space="0" w:color="auto"/>
          </w:divBdr>
        </w:div>
        <w:div w:id="1803382471">
          <w:marLeft w:val="0"/>
          <w:marRight w:val="0"/>
          <w:marTop w:val="0"/>
          <w:marBottom w:val="0"/>
          <w:divBdr>
            <w:top w:val="none" w:sz="0" w:space="0" w:color="auto"/>
            <w:left w:val="none" w:sz="0" w:space="0" w:color="auto"/>
            <w:bottom w:val="none" w:sz="0" w:space="0" w:color="auto"/>
            <w:right w:val="none" w:sz="0" w:space="0" w:color="auto"/>
          </w:divBdr>
        </w:div>
        <w:div w:id="1678653971">
          <w:marLeft w:val="0"/>
          <w:marRight w:val="0"/>
          <w:marTop w:val="0"/>
          <w:marBottom w:val="0"/>
          <w:divBdr>
            <w:top w:val="none" w:sz="0" w:space="0" w:color="auto"/>
            <w:left w:val="none" w:sz="0" w:space="0" w:color="auto"/>
            <w:bottom w:val="none" w:sz="0" w:space="0" w:color="auto"/>
            <w:right w:val="none" w:sz="0" w:space="0" w:color="auto"/>
          </w:divBdr>
        </w:div>
        <w:div w:id="90398548">
          <w:marLeft w:val="0"/>
          <w:marRight w:val="0"/>
          <w:marTop w:val="0"/>
          <w:marBottom w:val="0"/>
          <w:divBdr>
            <w:top w:val="none" w:sz="0" w:space="0" w:color="auto"/>
            <w:left w:val="none" w:sz="0" w:space="0" w:color="auto"/>
            <w:bottom w:val="none" w:sz="0" w:space="0" w:color="auto"/>
            <w:right w:val="none" w:sz="0" w:space="0" w:color="auto"/>
          </w:divBdr>
        </w:div>
      </w:divsChild>
    </w:div>
    <w:div w:id="1175338990">
      <w:bodyDiv w:val="1"/>
      <w:marLeft w:val="0"/>
      <w:marRight w:val="0"/>
      <w:marTop w:val="0"/>
      <w:marBottom w:val="0"/>
      <w:divBdr>
        <w:top w:val="none" w:sz="0" w:space="0" w:color="auto"/>
        <w:left w:val="none" w:sz="0" w:space="0" w:color="auto"/>
        <w:bottom w:val="none" w:sz="0" w:space="0" w:color="auto"/>
        <w:right w:val="none" w:sz="0" w:space="0" w:color="auto"/>
      </w:divBdr>
    </w:div>
    <w:div w:id="1179199231">
      <w:bodyDiv w:val="1"/>
      <w:marLeft w:val="0"/>
      <w:marRight w:val="0"/>
      <w:marTop w:val="0"/>
      <w:marBottom w:val="0"/>
      <w:divBdr>
        <w:top w:val="none" w:sz="0" w:space="0" w:color="auto"/>
        <w:left w:val="none" w:sz="0" w:space="0" w:color="auto"/>
        <w:bottom w:val="none" w:sz="0" w:space="0" w:color="auto"/>
        <w:right w:val="none" w:sz="0" w:space="0" w:color="auto"/>
      </w:divBdr>
    </w:div>
    <w:div w:id="1195728697">
      <w:bodyDiv w:val="1"/>
      <w:marLeft w:val="0"/>
      <w:marRight w:val="0"/>
      <w:marTop w:val="0"/>
      <w:marBottom w:val="0"/>
      <w:divBdr>
        <w:top w:val="none" w:sz="0" w:space="0" w:color="auto"/>
        <w:left w:val="none" w:sz="0" w:space="0" w:color="auto"/>
        <w:bottom w:val="none" w:sz="0" w:space="0" w:color="auto"/>
        <w:right w:val="none" w:sz="0" w:space="0" w:color="auto"/>
      </w:divBdr>
    </w:div>
    <w:div w:id="1233084952">
      <w:bodyDiv w:val="1"/>
      <w:marLeft w:val="0"/>
      <w:marRight w:val="0"/>
      <w:marTop w:val="0"/>
      <w:marBottom w:val="0"/>
      <w:divBdr>
        <w:top w:val="none" w:sz="0" w:space="0" w:color="auto"/>
        <w:left w:val="none" w:sz="0" w:space="0" w:color="auto"/>
        <w:bottom w:val="none" w:sz="0" w:space="0" w:color="auto"/>
        <w:right w:val="none" w:sz="0" w:space="0" w:color="auto"/>
      </w:divBdr>
      <w:divsChild>
        <w:div w:id="54087411">
          <w:marLeft w:val="0"/>
          <w:marRight w:val="0"/>
          <w:marTop w:val="0"/>
          <w:marBottom w:val="0"/>
          <w:divBdr>
            <w:top w:val="none" w:sz="0" w:space="0" w:color="auto"/>
            <w:left w:val="none" w:sz="0" w:space="0" w:color="auto"/>
            <w:bottom w:val="none" w:sz="0" w:space="0" w:color="auto"/>
            <w:right w:val="none" w:sz="0" w:space="0" w:color="auto"/>
          </w:divBdr>
        </w:div>
        <w:div w:id="336856823">
          <w:marLeft w:val="0"/>
          <w:marRight w:val="0"/>
          <w:marTop w:val="0"/>
          <w:marBottom w:val="0"/>
          <w:divBdr>
            <w:top w:val="none" w:sz="0" w:space="0" w:color="auto"/>
            <w:left w:val="none" w:sz="0" w:space="0" w:color="auto"/>
            <w:bottom w:val="none" w:sz="0" w:space="0" w:color="auto"/>
            <w:right w:val="none" w:sz="0" w:space="0" w:color="auto"/>
          </w:divBdr>
          <w:divsChild>
            <w:div w:id="207227104">
              <w:marLeft w:val="0"/>
              <w:marRight w:val="0"/>
              <w:marTop w:val="0"/>
              <w:marBottom w:val="0"/>
              <w:divBdr>
                <w:top w:val="none" w:sz="0" w:space="0" w:color="auto"/>
                <w:left w:val="none" w:sz="0" w:space="0" w:color="auto"/>
                <w:bottom w:val="none" w:sz="0" w:space="0" w:color="auto"/>
                <w:right w:val="none" w:sz="0" w:space="0" w:color="auto"/>
              </w:divBdr>
              <w:divsChild>
                <w:div w:id="391119289">
                  <w:marLeft w:val="0"/>
                  <w:marRight w:val="0"/>
                  <w:marTop w:val="0"/>
                  <w:marBottom w:val="0"/>
                  <w:divBdr>
                    <w:top w:val="none" w:sz="0" w:space="0" w:color="auto"/>
                    <w:left w:val="none" w:sz="0" w:space="0" w:color="auto"/>
                    <w:bottom w:val="none" w:sz="0" w:space="0" w:color="auto"/>
                    <w:right w:val="none" w:sz="0" w:space="0" w:color="auto"/>
                  </w:divBdr>
                  <w:divsChild>
                    <w:div w:id="303966738">
                      <w:marLeft w:val="0"/>
                      <w:marRight w:val="0"/>
                      <w:marTop w:val="0"/>
                      <w:marBottom w:val="0"/>
                      <w:divBdr>
                        <w:top w:val="none" w:sz="0" w:space="0" w:color="auto"/>
                        <w:left w:val="none" w:sz="0" w:space="0" w:color="auto"/>
                        <w:bottom w:val="none" w:sz="0" w:space="0" w:color="auto"/>
                        <w:right w:val="none" w:sz="0" w:space="0" w:color="auto"/>
                      </w:divBdr>
                      <w:divsChild>
                        <w:div w:id="11430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024778">
          <w:marLeft w:val="0"/>
          <w:marRight w:val="0"/>
          <w:marTop w:val="0"/>
          <w:marBottom w:val="0"/>
          <w:divBdr>
            <w:top w:val="none" w:sz="0" w:space="0" w:color="auto"/>
            <w:left w:val="none" w:sz="0" w:space="0" w:color="auto"/>
            <w:bottom w:val="none" w:sz="0" w:space="0" w:color="auto"/>
            <w:right w:val="none" w:sz="0" w:space="0" w:color="auto"/>
          </w:divBdr>
        </w:div>
        <w:div w:id="496312778">
          <w:marLeft w:val="0"/>
          <w:marRight w:val="0"/>
          <w:marTop w:val="0"/>
          <w:marBottom w:val="0"/>
          <w:divBdr>
            <w:top w:val="none" w:sz="0" w:space="0" w:color="auto"/>
            <w:left w:val="none" w:sz="0" w:space="0" w:color="auto"/>
            <w:bottom w:val="none" w:sz="0" w:space="0" w:color="auto"/>
            <w:right w:val="none" w:sz="0" w:space="0" w:color="auto"/>
          </w:divBdr>
        </w:div>
        <w:div w:id="503252434">
          <w:marLeft w:val="0"/>
          <w:marRight w:val="0"/>
          <w:marTop w:val="0"/>
          <w:marBottom w:val="0"/>
          <w:divBdr>
            <w:top w:val="none" w:sz="0" w:space="0" w:color="auto"/>
            <w:left w:val="none" w:sz="0" w:space="0" w:color="auto"/>
            <w:bottom w:val="none" w:sz="0" w:space="0" w:color="auto"/>
            <w:right w:val="none" w:sz="0" w:space="0" w:color="auto"/>
          </w:divBdr>
          <w:divsChild>
            <w:div w:id="140856483">
              <w:marLeft w:val="0"/>
              <w:marRight w:val="0"/>
              <w:marTop w:val="0"/>
              <w:marBottom w:val="0"/>
              <w:divBdr>
                <w:top w:val="none" w:sz="0" w:space="0" w:color="auto"/>
                <w:left w:val="none" w:sz="0" w:space="0" w:color="auto"/>
                <w:bottom w:val="none" w:sz="0" w:space="0" w:color="auto"/>
                <w:right w:val="none" w:sz="0" w:space="0" w:color="auto"/>
              </w:divBdr>
              <w:divsChild>
                <w:div w:id="776602434">
                  <w:marLeft w:val="0"/>
                  <w:marRight w:val="0"/>
                  <w:marTop w:val="0"/>
                  <w:marBottom w:val="0"/>
                  <w:divBdr>
                    <w:top w:val="none" w:sz="0" w:space="0" w:color="auto"/>
                    <w:left w:val="none" w:sz="0" w:space="0" w:color="auto"/>
                    <w:bottom w:val="none" w:sz="0" w:space="0" w:color="auto"/>
                    <w:right w:val="none" w:sz="0" w:space="0" w:color="auto"/>
                  </w:divBdr>
                  <w:divsChild>
                    <w:div w:id="1106459113">
                      <w:marLeft w:val="0"/>
                      <w:marRight w:val="0"/>
                      <w:marTop w:val="0"/>
                      <w:marBottom w:val="0"/>
                      <w:divBdr>
                        <w:top w:val="none" w:sz="0" w:space="0" w:color="auto"/>
                        <w:left w:val="none" w:sz="0" w:space="0" w:color="auto"/>
                        <w:bottom w:val="none" w:sz="0" w:space="0" w:color="auto"/>
                        <w:right w:val="none" w:sz="0" w:space="0" w:color="auto"/>
                      </w:divBdr>
                      <w:divsChild>
                        <w:div w:id="1338845829">
                          <w:marLeft w:val="0"/>
                          <w:marRight w:val="0"/>
                          <w:marTop w:val="0"/>
                          <w:marBottom w:val="0"/>
                          <w:divBdr>
                            <w:top w:val="none" w:sz="0" w:space="0" w:color="auto"/>
                            <w:left w:val="none" w:sz="0" w:space="0" w:color="auto"/>
                            <w:bottom w:val="none" w:sz="0" w:space="0" w:color="auto"/>
                            <w:right w:val="none" w:sz="0" w:space="0" w:color="auto"/>
                          </w:divBdr>
                          <w:divsChild>
                            <w:div w:id="1472207599">
                              <w:marLeft w:val="0"/>
                              <w:marRight w:val="0"/>
                              <w:marTop w:val="0"/>
                              <w:marBottom w:val="0"/>
                              <w:divBdr>
                                <w:top w:val="none" w:sz="0" w:space="0" w:color="auto"/>
                                <w:left w:val="none" w:sz="0" w:space="0" w:color="auto"/>
                                <w:bottom w:val="none" w:sz="0" w:space="0" w:color="auto"/>
                                <w:right w:val="none" w:sz="0" w:space="0" w:color="auto"/>
                              </w:divBdr>
                              <w:divsChild>
                                <w:div w:id="39522014">
                                  <w:marLeft w:val="0"/>
                                  <w:marRight w:val="0"/>
                                  <w:marTop w:val="0"/>
                                  <w:marBottom w:val="0"/>
                                  <w:divBdr>
                                    <w:top w:val="none" w:sz="0" w:space="0" w:color="auto"/>
                                    <w:left w:val="none" w:sz="0" w:space="0" w:color="auto"/>
                                    <w:bottom w:val="none" w:sz="0" w:space="0" w:color="auto"/>
                                    <w:right w:val="none" w:sz="0" w:space="0" w:color="auto"/>
                                  </w:divBdr>
                                  <w:divsChild>
                                    <w:div w:id="314259386">
                                      <w:marLeft w:val="0"/>
                                      <w:marRight w:val="0"/>
                                      <w:marTop w:val="0"/>
                                      <w:marBottom w:val="0"/>
                                      <w:divBdr>
                                        <w:top w:val="none" w:sz="0" w:space="0" w:color="auto"/>
                                        <w:left w:val="none" w:sz="0" w:space="0" w:color="auto"/>
                                        <w:bottom w:val="none" w:sz="0" w:space="0" w:color="auto"/>
                                        <w:right w:val="none" w:sz="0" w:space="0" w:color="auto"/>
                                      </w:divBdr>
                                      <w:divsChild>
                                        <w:div w:id="1768648922">
                                          <w:marLeft w:val="0"/>
                                          <w:marRight w:val="0"/>
                                          <w:marTop w:val="0"/>
                                          <w:marBottom w:val="0"/>
                                          <w:divBdr>
                                            <w:top w:val="none" w:sz="0" w:space="0" w:color="auto"/>
                                            <w:left w:val="none" w:sz="0" w:space="0" w:color="auto"/>
                                            <w:bottom w:val="none" w:sz="0" w:space="0" w:color="auto"/>
                                            <w:right w:val="none" w:sz="0" w:space="0" w:color="auto"/>
                                          </w:divBdr>
                                        </w:div>
                                      </w:divsChild>
                                    </w:div>
                                    <w:div w:id="1937055472">
                                      <w:marLeft w:val="0"/>
                                      <w:marRight w:val="0"/>
                                      <w:marTop w:val="0"/>
                                      <w:marBottom w:val="0"/>
                                      <w:divBdr>
                                        <w:top w:val="none" w:sz="0" w:space="0" w:color="auto"/>
                                        <w:left w:val="none" w:sz="0" w:space="0" w:color="auto"/>
                                        <w:bottom w:val="none" w:sz="0" w:space="0" w:color="auto"/>
                                        <w:right w:val="none" w:sz="0" w:space="0" w:color="auto"/>
                                      </w:divBdr>
                                      <w:divsChild>
                                        <w:div w:id="16515135">
                                          <w:marLeft w:val="0"/>
                                          <w:marRight w:val="0"/>
                                          <w:marTop w:val="0"/>
                                          <w:marBottom w:val="0"/>
                                          <w:divBdr>
                                            <w:top w:val="none" w:sz="0" w:space="0" w:color="auto"/>
                                            <w:left w:val="none" w:sz="0" w:space="0" w:color="auto"/>
                                            <w:bottom w:val="none" w:sz="0" w:space="0" w:color="auto"/>
                                            <w:right w:val="none" w:sz="0" w:space="0" w:color="auto"/>
                                          </w:divBdr>
                                        </w:div>
                                        <w:div w:id="1640845341">
                                          <w:marLeft w:val="0"/>
                                          <w:marRight w:val="0"/>
                                          <w:marTop w:val="0"/>
                                          <w:marBottom w:val="0"/>
                                          <w:divBdr>
                                            <w:top w:val="none" w:sz="0" w:space="0" w:color="auto"/>
                                            <w:left w:val="none" w:sz="0" w:space="0" w:color="auto"/>
                                            <w:bottom w:val="none" w:sz="0" w:space="0" w:color="auto"/>
                                            <w:right w:val="none" w:sz="0" w:space="0" w:color="auto"/>
                                          </w:divBdr>
                                        </w:div>
                                        <w:div w:id="165448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1855328">
              <w:marLeft w:val="0"/>
              <w:marRight w:val="0"/>
              <w:marTop w:val="0"/>
              <w:marBottom w:val="0"/>
              <w:divBdr>
                <w:top w:val="none" w:sz="0" w:space="0" w:color="auto"/>
                <w:left w:val="none" w:sz="0" w:space="0" w:color="auto"/>
                <w:bottom w:val="none" w:sz="0" w:space="0" w:color="auto"/>
                <w:right w:val="none" w:sz="0" w:space="0" w:color="auto"/>
              </w:divBdr>
              <w:divsChild>
                <w:div w:id="1461075156">
                  <w:marLeft w:val="0"/>
                  <w:marRight w:val="0"/>
                  <w:marTop w:val="0"/>
                  <w:marBottom w:val="0"/>
                  <w:divBdr>
                    <w:top w:val="none" w:sz="0" w:space="0" w:color="auto"/>
                    <w:left w:val="none" w:sz="0" w:space="0" w:color="auto"/>
                    <w:bottom w:val="none" w:sz="0" w:space="0" w:color="auto"/>
                    <w:right w:val="none" w:sz="0" w:space="0" w:color="auto"/>
                  </w:divBdr>
                  <w:divsChild>
                    <w:div w:id="759839502">
                      <w:marLeft w:val="0"/>
                      <w:marRight w:val="0"/>
                      <w:marTop w:val="0"/>
                      <w:marBottom w:val="0"/>
                      <w:divBdr>
                        <w:top w:val="none" w:sz="0" w:space="0" w:color="auto"/>
                        <w:left w:val="none" w:sz="0" w:space="0" w:color="auto"/>
                        <w:bottom w:val="none" w:sz="0" w:space="0" w:color="auto"/>
                        <w:right w:val="none" w:sz="0" w:space="0" w:color="auto"/>
                      </w:divBdr>
                    </w:div>
                    <w:div w:id="194688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924840">
              <w:marLeft w:val="0"/>
              <w:marRight w:val="0"/>
              <w:marTop w:val="0"/>
              <w:marBottom w:val="0"/>
              <w:divBdr>
                <w:top w:val="none" w:sz="0" w:space="0" w:color="auto"/>
                <w:left w:val="none" w:sz="0" w:space="0" w:color="auto"/>
                <w:bottom w:val="none" w:sz="0" w:space="0" w:color="auto"/>
                <w:right w:val="none" w:sz="0" w:space="0" w:color="auto"/>
              </w:divBdr>
              <w:divsChild>
                <w:div w:id="2099517596">
                  <w:marLeft w:val="0"/>
                  <w:marRight w:val="0"/>
                  <w:marTop w:val="0"/>
                  <w:marBottom w:val="0"/>
                  <w:divBdr>
                    <w:top w:val="none" w:sz="0" w:space="0" w:color="auto"/>
                    <w:left w:val="none" w:sz="0" w:space="0" w:color="auto"/>
                    <w:bottom w:val="none" w:sz="0" w:space="0" w:color="auto"/>
                    <w:right w:val="none" w:sz="0" w:space="0" w:color="auto"/>
                  </w:divBdr>
                  <w:divsChild>
                    <w:div w:id="9595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06520">
              <w:marLeft w:val="0"/>
              <w:marRight w:val="0"/>
              <w:marTop w:val="0"/>
              <w:marBottom w:val="0"/>
              <w:divBdr>
                <w:top w:val="none" w:sz="0" w:space="0" w:color="auto"/>
                <w:left w:val="none" w:sz="0" w:space="0" w:color="auto"/>
                <w:bottom w:val="none" w:sz="0" w:space="0" w:color="auto"/>
                <w:right w:val="none" w:sz="0" w:space="0" w:color="auto"/>
              </w:divBdr>
              <w:divsChild>
                <w:div w:id="1353993850">
                  <w:marLeft w:val="0"/>
                  <w:marRight w:val="0"/>
                  <w:marTop w:val="0"/>
                  <w:marBottom w:val="0"/>
                  <w:divBdr>
                    <w:top w:val="none" w:sz="0" w:space="0" w:color="auto"/>
                    <w:left w:val="none" w:sz="0" w:space="0" w:color="auto"/>
                    <w:bottom w:val="none" w:sz="0" w:space="0" w:color="auto"/>
                    <w:right w:val="none" w:sz="0" w:space="0" w:color="auto"/>
                  </w:divBdr>
                  <w:divsChild>
                    <w:div w:id="73231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21804">
              <w:marLeft w:val="0"/>
              <w:marRight w:val="0"/>
              <w:marTop w:val="0"/>
              <w:marBottom w:val="0"/>
              <w:divBdr>
                <w:top w:val="none" w:sz="0" w:space="0" w:color="auto"/>
                <w:left w:val="none" w:sz="0" w:space="0" w:color="auto"/>
                <w:bottom w:val="none" w:sz="0" w:space="0" w:color="auto"/>
                <w:right w:val="none" w:sz="0" w:space="0" w:color="auto"/>
              </w:divBdr>
              <w:divsChild>
                <w:div w:id="1568228185">
                  <w:marLeft w:val="0"/>
                  <w:marRight w:val="0"/>
                  <w:marTop w:val="0"/>
                  <w:marBottom w:val="0"/>
                  <w:divBdr>
                    <w:top w:val="none" w:sz="0" w:space="0" w:color="auto"/>
                    <w:left w:val="none" w:sz="0" w:space="0" w:color="auto"/>
                    <w:bottom w:val="none" w:sz="0" w:space="0" w:color="auto"/>
                    <w:right w:val="none" w:sz="0" w:space="0" w:color="auto"/>
                  </w:divBdr>
                  <w:divsChild>
                    <w:div w:id="1674919653">
                      <w:marLeft w:val="0"/>
                      <w:marRight w:val="0"/>
                      <w:marTop w:val="0"/>
                      <w:marBottom w:val="0"/>
                      <w:divBdr>
                        <w:top w:val="none" w:sz="0" w:space="0" w:color="auto"/>
                        <w:left w:val="none" w:sz="0" w:space="0" w:color="auto"/>
                        <w:bottom w:val="none" w:sz="0" w:space="0" w:color="auto"/>
                        <w:right w:val="none" w:sz="0" w:space="0" w:color="auto"/>
                      </w:divBdr>
                    </w:div>
                    <w:div w:id="1693996966">
                      <w:marLeft w:val="0"/>
                      <w:marRight w:val="0"/>
                      <w:marTop w:val="0"/>
                      <w:marBottom w:val="0"/>
                      <w:divBdr>
                        <w:top w:val="none" w:sz="0" w:space="0" w:color="auto"/>
                        <w:left w:val="none" w:sz="0" w:space="0" w:color="auto"/>
                        <w:bottom w:val="none" w:sz="0" w:space="0" w:color="auto"/>
                        <w:right w:val="none" w:sz="0" w:space="0" w:color="auto"/>
                      </w:divBdr>
                    </w:div>
                    <w:div w:id="1766074980">
                      <w:marLeft w:val="0"/>
                      <w:marRight w:val="0"/>
                      <w:marTop w:val="0"/>
                      <w:marBottom w:val="0"/>
                      <w:divBdr>
                        <w:top w:val="none" w:sz="0" w:space="0" w:color="auto"/>
                        <w:left w:val="none" w:sz="0" w:space="0" w:color="auto"/>
                        <w:bottom w:val="none" w:sz="0" w:space="0" w:color="auto"/>
                        <w:right w:val="none" w:sz="0" w:space="0" w:color="auto"/>
                      </w:divBdr>
                    </w:div>
                    <w:div w:id="2050958044">
                      <w:marLeft w:val="0"/>
                      <w:marRight w:val="0"/>
                      <w:marTop w:val="0"/>
                      <w:marBottom w:val="0"/>
                      <w:divBdr>
                        <w:top w:val="none" w:sz="0" w:space="0" w:color="auto"/>
                        <w:left w:val="none" w:sz="0" w:space="0" w:color="auto"/>
                        <w:bottom w:val="none" w:sz="0" w:space="0" w:color="auto"/>
                        <w:right w:val="none" w:sz="0" w:space="0" w:color="auto"/>
                      </w:divBdr>
                      <w:divsChild>
                        <w:div w:id="153108881">
                          <w:marLeft w:val="0"/>
                          <w:marRight w:val="0"/>
                          <w:marTop w:val="0"/>
                          <w:marBottom w:val="0"/>
                          <w:divBdr>
                            <w:top w:val="none" w:sz="0" w:space="0" w:color="auto"/>
                            <w:left w:val="none" w:sz="0" w:space="0" w:color="auto"/>
                            <w:bottom w:val="none" w:sz="0" w:space="0" w:color="auto"/>
                            <w:right w:val="none" w:sz="0" w:space="0" w:color="auto"/>
                          </w:divBdr>
                          <w:divsChild>
                            <w:div w:id="22730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651543">
              <w:marLeft w:val="0"/>
              <w:marRight w:val="0"/>
              <w:marTop w:val="0"/>
              <w:marBottom w:val="0"/>
              <w:divBdr>
                <w:top w:val="none" w:sz="0" w:space="0" w:color="auto"/>
                <w:left w:val="none" w:sz="0" w:space="0" w:color="auto"/>
                <w:bottom w:val="none" w:sz="0" w:space="0" w:color="auto"/>
                <w:right w:val="none" w:sz="0" w:space="0" w:color="auto"/>
              </w:divBdr>
              <w:divsChild>
                <w:div w:id="995836157">
                  <w:marLeft w:val="0"/>
                  <w:marRight w:val="0"/>
                  <w:marTop w:val="0"/>
                  <w:marBottom w:val="0"/>
                  <w:divBdr>
                    <w:top w:val="none" w:sz="0" w:space="0" w:color="auto"/>
                    <w:left w:val="none" w:sz="0" w:space="0" w:color="auto"/>
                    <w:bottom w:val="none" w:sz="0" w:space="0" w:color="auto"/>
                    <w:right w:val="none" w:sz="0" w:space="0" w:color="auto"/>
                  </w:divBdr>
                  <w:divsChild>
                    <w:div w:id="1138113124">
                      <w:marLeft w:val="0"/>
                      <w:marRight w:val="0"/>
                      <w:marTop w:val="0"/>
                      <w:marBottom w:val="0"/>
                      <w:divBdr>
                        <w:top w:val="none" w:sz="0" w:space="0" w:color="auto"/>
                        <w:left w:val="none" w:sz="0" w:space="0" w:color="auto"/>
                        <w:bottom w:val="none" w:sz="0" w:space="0" w:color="auto"/>
                        <w:right w:val="none" w:sz="0" w:space="0" w:color="auto"/>
                      </w:divBdr>
                    </w:div>
                    <w:div w:id="190992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013282">
              <w:marLeft w:val="0"/>
              <w:marRight w:val="0"/>
              <w:marTop w:val="0"/>
              <w:marBottom w:val="0"/>
              <w:divBdr>
                <w:top w:val="none" w:sz="0" w:space="0" w:color="auto"/>
                <w:left w:val="none" w:sz="0" w:space="0" w:color="auto"/>
                <w:bottom w:val="none" w:sz="0" w:space="0" w:color="auto"/>
                <w:right w:val="none" w:sz="0" w:space="0" w:color="auto"/>
              </w:divBdr>
              <w:divsChild>
                <w:div w:id="822624830">
                  <w:marLeft w:val="0"/>
                  <w:marRight w:val="0"/>
                  <w:marTop w:val="0"/>
                  <w:marBottom w:val="0"/>
                  <w:divBdr>
                    <w:top w:val="none" w:sz="0" w:space="0" w:color="auto"/>
                    <w:left w:val="none" w:sz="0" w:space="0" w:color="auto"/>
                    <w:bottom w:val="none" w:sz="0" w:space="0" w:color="auto"/>
                    <w:right w:val="none" w:sz="0" w:space="0" w:color="auto"/>
                  </w:divBdr>
                  <w:divsChild>
                    <w:div w:id="20085965">
                      <w:marLeft w:val="0"/>
                      <w:marRight w:val="0"/>
                      <w:marTop w:val="0"/>
                      <w:marBottom w:val="0"/>
                      <w:divBdr>
                        <w:top w:val="none" w:sz="0" w:space="0" w:color="auto"/>
                        <w:left w:val="none" w:sz="0" w:space="0" w:color="auto"/>
                        <w:bottom w:val="none" w:sz="0" w:space="0" w:color="auto"/>
                        <w:right w:val="none" w:sz="0" w:space="0" w:color="auto"/>
                      </w:divBdr>
                    </w:div>
                    <w:div w:id="1041323689">
                      <w:marLeft w:val="0"/>
                      <w:marRight w:val="0"/>
                      <w:marTop w:val="0"/>
                      <w:marBottom w:val="0"/>
                      <w:divBdr>
                        <w:top w:val="none" w:sz="0" w:space="0" w:color="auto"/>
                        <w:left w:val="none" w:sz="0" w:space="0" w:color="auto"/>
                        <w:bottom w:val="none" w:sz="0" w:space="0" w:color="auto"/>
                        <w:right w:val="none" w:sz="0" w:space="0" w:color="auto"/>
                      </w:divBdr>
                    </w:div>
                    <w:div w:id="1299648064">
                      <w:marLeft w:val="0"/>
                      <w:marRight w:val="0"/>
                      <w:marTop w:val="0"/>
                      <w:marBottom w:val="0"/>
                      <w:divBdr>
                        <w:top w:val="none" w:sz="0" w:space="0" w:color="auto"/>
                        <w:left w:val="none" w:sz="0" w:space="0" w:color="auto"/>
                        <w:bottom w:val="none" w:sz="0" w:space="0" w:color="auto"/>
                        <w:right w:val="none" w:sz="0" w:space="0" w:color="auto"/>
                      </w:divBdr>
                    </w:div>
                    <w:div w:id="1720201616">
                      <w:marLeft w:val="0"/>
                      <w:marRight w:val="0"/>
                      <w:marTop w:val="0"/>
                      <w:marBottom w:val="0"/>
                      <w:divBdr>
                        <w:top w:val="none" w:sz="0" w:space="0" w:color="auto"/>
                        <w:left w:val="none" w:sz="0" w:space="0" w:color="auto"/>
                        <w:bottom w:val="none" w:sz="0" w:space="0" w:color="auto"/>
                        <w:right w:val="none" w:sz="0" w:space="0" w:color="auto"/>
                      </w:divBdr>
                    </w:div>
                    <w:div w:id="2024893125">
                      <w:marLeft w:val="0"/>
                      <w:marRight w:val="0"/>
                      <w:marTop w:val="0"/>
                      <w:marBottom w:val="0"/>
                      <w:divBdr>
                        <w:top w:val="none" w:sz="0" w:space="0" w:color="auto"/>
                        <w:left w:val="none" w:sz="0" w:space="0" w:color="auto"/>
                        <w:bottom w:val="none" w:sz="0" w:space="0" w:color="auto"/>
                        <w:right w:val="none" w:sz="0" w:space="0" w:color="auto"/>
                      </w:divBdr>
                    </w:div>
                    <w:div w:id="203969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853977">
          <w:marLeft w:val="0"/>
          <w:marRight w:val="0"/>
          <w:marTop w:val="0"/>
          <w:marBottom w:val="0"/>
          <w:divBdr>
            <w:top w:val="none" w:sz="0" w:space="0" w:color="auto"/>
            <w:left w:val="none" w:sz="0" w:space="0" w:color="auto"/>
            <w:bottom w:val="none" w:sz="0" w:space="0" w:color="auto"/>
            <w:right w:val="none" w:sz="0" w:space="0" w:color="auto"/>
          </w:divBdr>
          <w:divsChild>
            <w:div w:id="598560538">
              <w:marLeft w:val="0"/>
              <w:marRight w:val="0"/>
              <w:marTop w:val="0"/>
              <w:marBottom w:val="0"/>
              <w:divBdr>
                <w:top w:val="none" w:sz="0" w:space="0" w:color="auto"/>
                <w:left w:val="none" w:sz="0" w:space="0" w:color="auto"/>
                <w:bottom w:val="none" w:sz="0" w:space="0" w:color="auto"/>
                <w:right w:val="none" w:sz="0" w:space="0" w:color="auto"/>
              </w:divBdr>
              <w:divsChild>
                <w:div w:id="856040628">
                  <w:marLeft w:val="0"/>
                  <w:marRight w:val="0"/>
                  <w:marTop w:val="0"/>
                  <w:marBottom w:val="0"/>
                  <w:divBdr>
                    <w:top w:val="none" w:sz="0" w:space="0" w:color="auto"/>
                    <w:left w:val="none" w:sz="0" w:space="0" w:color="auto"/>
                    <w:bottom w:val="none" w:sz="0" w:space="0" w:color="auto"/>
                    <w:right w:val="none" w:sz="0" w:space="0" w:color="auto"/>
                  </w:divBdr>
                  <w:divsChild>
                    <w:div w:id="183672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2301">
              <w:marLeft w:val="0"/>
              <w:marRight w:val="0"/>
              <w:marTop w:val="0"/>
              <w:marBottom w:val="0"/>
              <w:divBdr>
                <w:top w:val="none" w:sz="0" w:space="0" w:color="auto"/>
                <w:left w:val="none" w:sz="0" w:space="0" w:color="auto"/>
                <w:bottom w:val="none" w:sz="0" w:space="0" w:color="auto"/>
                <w:right w:val="none" w:sz="0" w:space="0" w:color="auto"/>
              </w:divBdr>
            </w:div>
            <w:div w:id="732239473">
              <w:marLeft w:val="0"/>
              <w:marRight w:val="0"/>
              <w:marTop w:val="0"/>
              <w:marBottom w:val="0"/>
              <w:divBdr>
                <w:top w:val="none" w:sz="0" w:space="0" w:color="auto"/>
                <w:left w:val="none" w:sz="0" w:space="0" w:color="auto"/>
                <w:bottom w:val="none" w:sz="0" w:space="0" w:color="auto"/>
                <w:right w:val="none" w:sz="0" w:space="0" w:color="auto"/>
              </w:divBdr>
              <w:divsChild>
                <w:div w:id="1614365288">
                  <w:marLeft w:val="0"/>
                  <w:marRight w:val="0"/>
                  <w:marTop w:val="0"/>
                  <w:marBottom w:val="0"/>
                  <w:divBdr>
                    <w:top w:val="none" w:sz="0" w:space="0" w:color="auto"/>
                    <w:left w:val="none" w:sz="0" w:space="0" w:color="auto"/>
                    <w:bottom w:val="none" w:sz="0" w:space="0" w:color="auto"/>
                    <w:right w:val="none" w:sz="0" w:space="0" w:color="auto"/>
                  </w:divBdr>
                  <w:divsChild>
                    <w:div w:id="537663268">
                      <w:marLeft w:val="0"/>
                      <w:marRight w:val="0"/>
                      <w:marTop w:val="0"/>
                      <w:marBottom w:val="0"/>
                      <w:divBdr>
                        <w:top w:val="none" w:sz="0" w:space="0" w:color="auto"/>
                        <w:left w:val="none" w:sz="0" w:space="0" w:color="auto"/>
                        <w:bottom w:val="none" w:sz="0" w:space="0" w:color="auto"/>
                        <w:right w:val="none" w:sz="0" w:space="0" w:color="auto"/>
                      </w:divBdr>
                    </w:div>
                    <w:div w:id="203476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47953">
              <w:marLeft w:val="0"/>
              <w:marRight w:val="0"/>
              <w:marTop w:val="0"/>
              <w:marBottom w:val="0"/>
              <w:divBdr>
                <w:top w:val="none" w:sz="0" w:space="0" w:color="auto"/>
                <w:left w:val="none" w:sz="0" w:space="0" w:color="auto"/>
                <w:bottom w:val="none" w:sz="0" w:space="0" w:color="auto"/>
                <w:right w:val="none" w:sz="0" w:space="0" w:color="auto"/>
              </w:divBdr>
              <w:divsChild>
                <w:div w:id="1341658024">
                  <w:marLeft w:val="0"/>
                  <w:marRight w:val="0"/>
                  <w:marTop w:val="0"/>
                  <w:marBottom w:val="0"/>
                  <w:divBdr>
                    <w:top w:val="none" w:sz="0" w:space="0" w:color="auto"/>
                    <w:left w:val="none" w:sz="0" w:space="0" w:color="auto"/>
                    <w:bottom w:val="none" w:sz="0" w:space="0" w:color="auto"/>
                    <w:right w:val="none" w:sz="0" w:space="0" w:color="auto"/>
                  </w:divBdr>
                  <w:divsChild>
                    <w:div w:id="1320697432">
                      <w:marLeft w:val="0"/>
                      <w:marRight w:val="0"/>
                      <w:marTop w:val="0"/>
                      <w:marBottom w:val="0"/>
                      <w:divBdr>
                        <w:top w:val="none" w:sz="0" w:space="0" w:color="auto"/>
                        <w:left w:val="none" w:sz="0" w:space="0" w:color="auto"/>
                        <w:bottom w:val="none" w:sz="0" w:space="0" w:color="auto"/>
                        <w:right w:val="none" w:sz="0" w:space="0" w:color="auto"/>
                      </w:divBdr>
                      <w:divsChild>
                        <w:div w:id="55127494">
                          <w:marLeft w:val="0"/>
                          <w:marRight w:val="0"/>
                          <w:marTop w:val="0"/>
                          <w:marBottom w:val="0"/>
                          <w:divBdr>
                            <w:top w:val="none" w:sz="0" w:space="0" w:color="auto"/>
                            <w:left w:val="none" w:sz="0" w:space="0" w:color="auto"/>
                            <w:bottom w:val="none" w:sz="0" w:space="0" w:color="auto"/>
                            <w:right w:val="none" w:sz="0" w:space="0" w:color="auto"/>
                          </w:divBdr>
                          <w:divsChild>
                            <w:div w:id="1088113729">
                              <w:marLeft w:val="0"/>
                              <w:marRight w:val="0"/>
                              <w:marTop w:val="0"/>
                              <w:marBottom w:val="0"/>
                              <w:divBdr>
                                <w:top w:val="none" w:sz="0" w:space="0" w:color="auto"/>
                                <w:left w:val="none" w:sz="0" w:space="0" w:color="auto"/>
                                <w:bottom w:val="none" w:sz="0" w:space="0" w:color="auto"/>
                                <w:right w:val="none" w:sz="0" w:space="0" w:color="auto"/>
                              </w:divBdr>
                              <w:divsChild>
                                <w:div w:id="122194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563321">
                          <w:marLeft w:val="0"/>
                          <w:marRight w:val="0"/>
                          <w:marTop w:val="0"/>
                          <w:marBottom w:val="0"/>
                          <w:divBdr>
                            <w:top w:val="none" w:sz="0" w:space="0" w:color="auto"/>
                            <w:left w:val="none" w:sz="0" w:space="0" w:color="auto"/>
                            <w:bottom w:val="none" w:sz="0" w:space="0" w:color="auto"/>
                            <w:right w:val="none" w:sz="0" w:space="0" w:color="auto"/>
                          </w:divBdr>
                          <w:divsChild>
                            <w:div w:id="1435902495">
                              <w:marLeft w:val="0"/>
                              <w:marRight w:val="0"/>
                              <w:marTop w:val="0"/>
                              <w:marBottom w:val="0"/>
                              <w:divBdr>
                                <w:top w:val="none" w:sz="0" w:space="0" w:color="auto"/>
                                <w:left w:val="none" w:sz="0" w:space="0" w:color="auto"/>
                                <w:bottom w:val="none" w:sz="0" w:space="0" w:color="auto"/>
                                <w:right w:val="none" w:sz="0" w:space="0" w:color="auto"/>
                              </w:divBdr>
                              <w:divsChild>
                                <w:div w:id="1879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542774">
                          <w:marLeft w:val="0"/>
                          <w:marRight w:val="0"/>
                          <w:marTop w:val="0"/>
                          <w:marBottom w:val="0"/>
                          <w:divBdr>
                            <w:top w:val="none" w:sz="0" w:space="0" w:color="auto"/>
                            <w:left w:val="none" w:sz="0" w:space="0" w:color="auto"/>
                            <w:bottom w:val="none" w:sz="0" w:space="0" w:color="auto"/>
                            <w:right w:val="none" w:sz="0" w:space="0" w:color="auto"/>
                          </w:divBdr>
                          <w:divsChild>
                            <w:div w:id="870267621">
                              <w:marLeft w:val="0"/>
                              <w:marRight w:val="0"/>
                              <w:marTop w:val="0"/>
                              <w:marBottom w:val="0"/>
                              <w:divBdr>
                                <w:top w:val="none" w:sz="0" w:space="0" w:color="auto"/>
                                <w:left w:val="none" w:sz="0" w:space="0" w:color="auto"/>
                                <w:bottom w:val="none" w:sz="0" w:space="0" w:color="auto"/>
                                <w:right w:val="none" w:sz="0" w:space="0" w:color="auto"/>
                              </w:divBdr>
                              <w:divsChild>
                                <w:div w:id="19885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034277">
                          <w:marLeft w:val="0"/>
                          <w:marRight w:val="0"/>
                          <w:marTop w:val="0"/>
                          <w:marBottom w:val="0"/>
                          <w:divBdr>
                            <w:top w:val="none" w:sz="0" w:space="0" w:color="auto"/>
                            <w:left w:val="none" w:sz="0" w:space="0" w:color="auto"/>
                            <w:bottom w:val="none" w:sz="0" w:space="0" w:color="auto"/>
                            <w:right w:val="none" w:sz="0" w:space="0" w:color="auto"/>
                          </w:divBdr>
                          <w:divsChild>
                            <w:div w:id="925576683">
                              <w:marLeft w:val="0"/>
                              <w:marRight w:val="0"/>
                              <w:marTop w:val="0"/>
                              <w:marBottom w:val="0"/>
                              <w:divBdr>
                                <w:top w:val="none" w:sz="0" w:space="0" w:color="auto"/>
                                <w:left w:val="none" w:sz="0" w:space="0" w:color="auto"/>
                                <w:bottom w:val="none" w:sz="0" w:space="0" w:color="auto"/>
                                <w:right w:val="none" w:sz="0" w:space="0" w:color="auto"/>
                              </w:divBdr>
                              <w:divsChild>
                                <w:div w:id="51314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68709">
                          <w:marLeft w:val="0"/>
                          <w:marRight w:val="0"/>
                          <w:marTop w:val="0"/>
                          <w:marBottom w:val="0"/>
                          <w:divBdr>
                            <w:top w:val="none" w:sz="0" w:space="0" w:color="auto"/>
                            <w:left w:val="none" w:sz="0" w:space="0" w:color="auto"/>
                            <w:bottom w:val="none" w:sz="0" w:space="0" w:color="auto"/>
                            <w:right w:val="none" w:sz="0" w:space="0" w:color="auto"/>
                          </w:divBdr>
                          <w:divsChild>
                            <w:div w:id="224990870">
                              <w:marLeft w:val="0"/>
                              <w:marRight w:val="0"/>
                              <w:marTop w:val="0"/>
                              <w:marBottom w:val="0"/>
                              <w:divBdr>
                                <w:top w:val="none" w:sz="0" w:space="0" w:color="auto"/>
                                <w:left w:val="none" w:sz="0" w:space="0" w:color="auto"/>
                                <w:bottom w:val="none" w:sz="0" w:space="0" w:color="auto"/>
                                <w:right w:val="none" w:sz="0" w:space="0" w:color="auto"/>
                              </w:divBdr>
                              <w:divsChild>
                                <w:div w:id="139835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24816">
                          <w:marLeft w:val="0"/>
                          <w:marRight w:val="0"/>
                          <w:marTop w:val="0"/>
                          <w:marBottom w:val="0"/>
                          <w:divBdr>
                            <w:top w:val="none" w:sz="0" w:space="0" w:color="auto"/>
                            <w:left w:val="none" w:sz="0" w:space="0" w:color="auto"/>
                            <w:bottom w:val="none" w:sz="0" w:space="0" w:color="auto"/>
                            <w:right w:val="none" w:sz="0" w:space="0" w:color="auto"/>
                          </w:divBdr>
                          <w:divsChild>
                            <w:div w:id="1607536081">
                              <w:marLeft w:val="0"/>
                              <w:marRight w:val="0"/>
                              <w:marTop w:val="0"/>
                              <w:marBottom w:val="0"/>
                              <w:divBdr>
                                <w:top w:val="none" w:sz="0" w:space="0" w:color="auto"/>
                                <w:left w:val="none" w:sz="0" w:space="0" w:color="auto"/>
                                <w:bottom w:val="none" w:sz="0" w:space="0" w:color="auto"/>
                                <w:right w:val="none" w:sz="0" w:space="0" w:color="auto"/>
                              </w:divBdr>
                              <w:divsChild>
                                <w:div w:id="20152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501032">
                          <w:marLeft w:val="0"/>
                          <w:marRight w:val="0"/>
                          <w:marTop w:val="0"/>
                          <w:marBottom w:val="0"/>
                          <w:divBdr>
                            <w:top w:val="none" w:sz="0" w:space="0" w:color="auto"/>
                            <w:left w:val="none" w:sz="0" w:space="0" w:color="auto"/>
                            <w:bottom w:val="none" w:sz="0" w:space="0" w:color="auto"/>
                            <w:right w:val="none" w:sz="0" w:space="0" w:color="auto"/>
                          </w:divBdr>
                          <w:divsChild>
                            <w:div w:id="1741714981">
                              <w:marLeft w:val="0"/>
                              <w:marRight w:val="0"/>
                              <w:marTop w:val="0"/>
                              <w:marBottom w:val="0"/>
                              <w:divBdr>
                                <w:top w:val="none" w:sz="0" w:space="0" w:color="auto"/>
                                <w:left w:val="none" w:sz="0" w:space="0" w:color="auto"/>
                                <w:bottom w:val="none" w:sz="0" w:space="0" w:color="auto"/>
                                <w:right w:val="none" w:sz="0" w:space="0" w:color="auto"/>
                              </w:divBdr>
                              <w:divsChild>
                                <w:div w:id="93436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619069">
                          <w:marLeft w:val="0"/>
                          <w:marRight w:val="0"/>
                          <w:marTop w:val="0"/>
                          <w:marBottom w:val="0"/>
                          <w:divBdr>
                            <w:top w:val="none" w:sz="0" w:space="0" w:color="auto"/>
                            <w:left w:val="none" w:sz="0" w:space="0" w:color="auto"/>
                            <w:bottom w:val="none" w:sz="0" w:space="0" w:color="auto"/>
                            <w:right w:val="none" w:sz="0" w:space="0" w:color="auto"/>
                          </w:divBdr>
                          <w:divsChild>
                            <w:div w:id="1663700460">
                              <w:marLeft w:val="0"/>
                              <w:marRight w:val="0"/>
                              <w:marTop w:val="0"/>
                              <w:marBottom w:val="0"/>
                              <w:divBdr>
                                <w:top w:val="none" w:sz="0" w:space="0" w:color="auto"/>
                                <w:left w:val="none" w:sz="0" w:space="0" w:color="auto"/>
                                <w:bottom w:val="none" w:sz="0" w:space="0" w:color="auto"/>
                                <w:right w:val="none" w:sz="0" w:space="0" w:color="auto"/>
                              </w:divBdr>
                              <w:divsChild>
                                <w:div w:id="108240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794768">
                          <w:marLeft w:val="0"/>
                          <w:marRight w:val="0"/>
                          <w:marTop w:val="0"/>
                          <w:marBottom w:val="0"/>
                          <w:divBdr>
                            <w:top w:val="none" w:sz="0" w:space="0" w:color="auto"/>
                            <w:left w:val="none" w:sz="0" w:space="0" w:color="auto"/>
                            <w:bottom w:val="none" w:sz="0" w:space="0" w:color="auto"/>
                            <w:right w:val="none" w:sz="0" w:space="0" w:color="auto"/>
                          </w:divBdr>
                          <w:divsChild>
                            <w:div w:id="1434671621">
                              <w:marLeft w:val="0"/>
                              <w:marRight w:val="0"/>
                              <w:marTop w:val="0"/>
                              <w:marBottom w:val="0"/>
                              <w:divBdr>
                                <w:top w:val="none" w:sz="0" w:space="0" w:color="auto"/>
                                <w:left w:val="none" w:sz="0" w:space="0" w:color="auto"/>
                                <w:bottom w:val="none" w:sz="0" w:space="0" w:color="auto"/>
                                <w:right w:val="none" w:sz="0" w:space="0" w:color="auto"/>
                              </w:divBdr>
                              <w:divsChild>
                                <w:div w:id="98285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944527">
                          <w:marLeft w:val="0"/>
                          <w:marRight w:val="0"/>
                          <w:marTop w:val="0"/>
                          <w:marBottom w:val="0"/>
                          <w:divBdr>
                            <w:top w:val="none" w:sz="0" w:space="0" w:color="auto"/>
                            <w:left w:val="none" w:sz="0" w:space="0" w:color="auto"/>
                            <w:bottom w:val="none" w:sz="0" w:space="0" w:color="auto"/>
                            <w:right w:val="none" w:sz="0" w:space="0" w:color="auto"/>
                          </w:divBdr>
                          <w:divsChild>
                            <w:div w:id="1952127396">
                              <w:marLeft w:val="0"/>
                              <w:marRight w:val="0"/>
                              <w:marTop w:val="0"/>
                              <w:marBottom w:val="0"/>
                              <w:divBdr>
                                <w:top w:val="none" w:sz="0" w:space="0" w:color="auto"/>
                                <w:left w:val="none" w:sz="0" w:space="0" w:color="auto"/>
                                <w:bottom w:val="none" w:sz="0" w:space="0" w:color="auto"/>
                                <w:right w:val="none" w:sz="0" w:space="0" w:color="auto"/>
                              </w:divBdr>
                              <w:divsChild>
                                <w:div w:id="127004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008458">
                          <w:marLeft w:val="0"/>
                          <w:marRight w:val="0"/>
                          <w:marTop w:val="0"/>
                          <w:marBottom w:val="0"/>
                          <w:divBdr>
                            <w:top w:val="none" w:sz="0" w:space="0" w:color="auto"/>
                            <w:left w:val="none" w:sz="0" w:space="0" w:color="auto"/>
                            <w:bottom w:val="none" w:sz="0" w:space="0" w:color="auto"/>
                            <w:right w:val="none" w:sz="0" w:space="0" w:color="auto"/>
                          </w:divBdr>
                          <w:divsChild>
                            <w:div w:id="1559248154">
                              <w:marLeft w:val="0"/>
                              <w:marRight w:val="0"/>
                              <w:marTop w:val="0"/>
                              <w:marBottom w:val="0"/>
                              <w:divBdr>
                                <w:top w:val="none" w:sz="0" w:space="0" w:color="auto"/>
                                <w:left w:val="none" w:sz="0" w:space="0" w:color="auto"/>
                                <w:bottom w:val="none" w:sz="0" w:space="0" w:color="auto"/>
                                <w:right w:val="none" w:sz="0" w:space="0" w:color="auto"/>
                              </w:divBdr>
                              <w:divsChild>
                                <w:div w:id="181332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7336">
                          <w:marLeft w:val="0"/>
                          <w:marRight w:val="0"/>
                          <w:marTop w:val="0"/>
                          <w:marBottom w:val="0"/>
                          <w:divBdr>
                            <w:top w:val="none" w:sz="0" w:space="0" w:color="auto"/>
                            <w:left w:val="none" w:sz="0" w:space="0" w:color="auto"/>
                            <w:bottom w:val="none" w:sz="0" w:space="0" w:color="auto"/>
                            <w:right w:val="none" w:sz="0" w:space="0" w:color="auto"/>
                          </w:divBdr>
                          <w:divsChild>
                            <w:div w:id="272593045">
                              <w:marLeft w:val="0"/>
                              <w:marRight w:val="0"/>
                              <w:marTop w:val="0"/>
                              <w:marBottom w:val="0"/>
                              <w:divBdr>
                                <w:top w:val="none" w:sz="0" w:space="0" w:color="auto"/>
                                <w:left w:val="none" w:sz="0" w:space="0" w:color="auto"/>
                                <w:bottom w:val="none" w:sz="0" w:space="0" w:color="auto"/>
                                <w:right w:val="none" w:sz="0" w:space="0" w:color="auto"/>
                              </w:divBdr>
                              <w:divsChild>
                                <w:div w:id="265770244">
                                  <w:marLeft w:val="0"/>
                                  <w:marRight w:val="0"/>
                                  <w:marTop w:val="0"/>
                                  <w:marBottom w:val="0"/>
                                  <w:divBdr>
                                    <w:top w:val="none" w:sz="0" w:space="0" w:color="auto"/>
                                    <w:left w:val="none" w:sz="0" w:space="0" w:color="auto"/>
                                    <w:bottom w:val="none" w:sz="0" w:space="0" w:color="auto"/>
                                    <w:right w:val="none" w:sz="0" w:space="0" w:color="auto"/>
                                  </w:divBdr>
                                  <w:divsChild>
                                    <w:div w:id="1188718356">
                                      <w:marLeft w:val="0"/>
                                      <w:marRight w:val="0"/>
                                      <w:marTop w:val="0"/>
                                      <w:marBottom w:val="0"/>
                                      <w:divBdr>
                                        <w:top w:val="none" w:sz="0" w:space="0" w:color="auto"/>
                                        <w:left w:val="none" w:sz="0" w:space="0" w:color="auto"/>
                                        <w:bottom w:val="none" w:sz="0" w:space="0" w:color="auto"/>
                                        <w:right w:val="none" w:sz="0" w:space="0" w:color="auto"/>
                                      </w:divBdr>
                                      <w:divsChild>
                                        <w:div w:id="598215382">
                                          <w:marLeft w:val="0"/>
                                          <w:marRight w:val="0"/>
                                          <w:marTop w:val="0"/>
                                          <w:marBottom w:val="0"/>
                                          <w:divBdr>
                                            <w:top w:val="none" w:sz="0" w:space="0" w:color="auto"/>
                                            <w:left w:val="none" w:sz="0" w:space="0" w:color="auto"/>
                                            <w:bottom w:val="none" w:sz="0" w:space="0" w:color="auto"/>
                                            <w:right w:val="none" w:sz="0" w:space="0" w:color="auto"/>
                                          </w:divBdr>
                                          <w:divsChild>
                                            <w:div w:id="14058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5754968">
                          <w:marLeft w:val="0"/>
                          <w:marRight w:val="0"/>
                          <w:marTop w:val="0"/>
                          <w:marBottom w:val="0"/>
                          <w:divBdr>
                            <w:top w:val="none" w:sz="0" w:space="0" w:color="auto"/>
                            <w:left w:val="none" w:sz="0" w:space="0" w:color="auto"/>
                            <w:bottom w:val="none" w:sz="0" w:space="0" w:color="auto"/>
                            <w:right w:val="none" w:sz="0" w:space="0" w:color="auto"/>
                          </w:divBdr>
                          <w:divsChild>
                            <w:div w:id="2082436542">
                              <w:marLeft w:val="0"/>
                              <w:marRight w:val="0"/>
                              <w:marTop w:val="0"/>
                              <w:marBottom w:val="0"/>
                              <w:divBdr>
                                <w:top w:val="none" w:sz="0" w:space="0" w:color="auto"/>
                                <w:left w:val="none" w:sz="0" w:space="0" w:color="auto"/>
                                <w:bottom w:val="none" w:sz="0" w:space="0" w:color="auto"/>
                                <w:right w:val="none" w:sz="0" w:space="0" w:color="auto"/>
                              </w:divBdr>
                              <w:divsChild>
                                <w:div w:id="53781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818094">
                          <w:marLeft w:val="0"/>
                          <w:marRight w:val="0"/>
                          <w:marTop w:val="0"/>
                          <w:marBottom w:val="0"/>
                          <w:divBdr>
                            <w:top w:val="none" w:sz="0" w:space="0" w:color="auto"/>
                            <w:left w:val="none" w:sz="0" w:space="0" w:color="auto"/>
                            <w:bottom w:val="none" w:sz="0" w:space="0" w:color="auto"/>
                            <w:right w:val="none" w:sz="0" w:space="0" w:color="auto"/>
                          </w:divBdr>
                          <w:divsChild>
                            <w:div w:id="1517764527">
                              <w:marLeft w:val="0"/>
                              <w:marRight w:val="0"/>
                              <w:marTop w:val="0"/>
                              <w:marBottom w:val="0"/>
                              <w:divBdr>
                                <w:top w:val="none" w:sz="0" w:space="0" w:color="auto"/>
                                <w:left w:val="none" w:sz="0" w:space="0" w:color="auto"/>
                                <w:bottom w:val="none" w:sz="0" w:space="0" w:color="auto"/>
                                <w:right w:val="none" w:sz="0" w:space="0" w:color="auto"/>
                              </w:divBdr>
                              <w:divsChild>
                                <w:div w:id="160511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9821">
                          <w:marLeft w:val="0"/>
                          <w:marRight w:val="0"/>
                          <w:marTop w:val="0"/>
                          <w:marBottom w:val="0"/>
                          <w:divBdr>
                            <w:top w:val="none" w:sz="0" w:space="0" w:color="auto"/>
                            <w:left w:val="none" w:sz="0" w:space="0" w:color="auto"/>
                            <w:bottom w:val="none" w:sz="0" w:space="0" w:color="auto"/>
                            <w:right w:val="none" w:sz="0" w:space="0" w:color="auto"/>
                          </w:divBdr>
                          <w:divsChild>
                            <w:div w:id="498927081">
                              <w:marLeft w:val="0"/>
                              <w:marRight w:val="0"/>
                              <w:marTop w:val="0"/>
                              <w:marBottom w:val="0"/>
                              <w:divBdr>
                                <w:top w:val="none" w:sz="0" w:space="0" w:color="auto"/>
                                <w:left w:val="none" w:sz="0" w:space="0" w:color="auto"/>
                                <w:bottom w:val="none" w:sz="0" w:space="0" w:color="auto"/>
                                <w:right w:val="none" w:sz="0" w:space="0" w:color="auto"/>
                              </w:divBdr>
                              <w:divsChild>
                                <w:div w:id="12445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138654">
                          <w:marLeft w:val="0"/>
                          <w:marRight w:val="0"/>
                          <w:marTop w:val="0"/>
                          <w:marBottom w:val="0"/>
                          <w:divBdr>
                            <w:top w:val="none" w:sz="0" w:space="0" w:color="auto"/>
                            <w:left w:val="none" w:sz="0" w:space="0" w:color="auto"/>
                            <w:bottom w:val="none" w:sz="0" w:space="0" w:color="auto"/>
                            <w:right w:val="none" w:sz="0" w:space="0" w:color="auto"/>
                          </w:divBdr>
                          <w:divsChild>
                            <w:div w:id="232351280">
                              <w:marLeft w:val="0"/>
                              <w:marRight w:val="0"/>
                              <w:marTop w:val="0"/>
                              <w:marBottom w:val="0"/>
                              <w:divBdr>
                                <w:top w:val="none" w:sz="0" w:space="0" w:color="auto"/>
                                <w:left w:val="none" w:sz="0" w:space="0" w:color="auto"/>
                                <w:bottom w:val="none" w:sz="0" w:space="0" w:color="auto"/>
                                <w:right w:val="none" w:sz="0" w:space="0" w:color="auto"/>
                              </w:divBdr>
                              <w:divsChild>
                                <w:div w:id="96878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63082">
                          <w:marLeft w:val="0"/>
                          <w:marRight w:val="0"/>
                          <w:marTop w:val="0"/>
                          <w:marBottom w:val="0"/>
                          <w:divBdr>
                            <w:top w:val="none" w:sz="0" w:space="0" w:color="auto"/>
                            <w:left w:val="none" w:sz="0" w:space="0" w:color="auto"/>
                            <w:bottom w:val="none" w:sz="0" w:space="0" w:color="auto"/>
                            <w:right w:val="none" w:sz="0" w:space="0" w:color="auto"/>
                          </w:divBdr>
                          <w:divsChild>
                            <w:div w:id="1962875661">
                              <w:marLeft w:val="0"/>
                              <w:marRight w:val="0"/>
                              <w:marTop w:val="0"/>
                              <w:marBottom w:val="0"/>
                              <w:divBdr>
                                <w:top w:val="none" w:sz="0" w:space="0" w:color="auto"/>
                                <w:left w:val="none" w:sz="0" w:space="0" w:color="auto"/>
                                <w:bottom w:val="none" w:sz="0" w:space="0" w:color="auto"/>
                                <w:right w:val="none" w:sz="0" w:space="0" w:color="auto"/>
                              </w:divBdr>
                              <w:divsChild>
                                <w:div w:id="82774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063614">
                          <w:marLeft w:val="0"/>
                          <w:marRight w:val="0"/>
                          <w:marTop w:val="0"/>
                          <w:marBottom w:val="0"/>
                          <w:divBdr>
                            <w:top w:val="none" w:sz="0" w:space="0" w:color="auto"/>
                            <w:left w:val="none" w:sz="0" w:space="0" w:color="auto"/>
                            <w:bottom w:val="none" w:sz="0" w:space="0" w:color="auto"/>
                            <w:right w:val="none" w:sz="0" w:space="0" w:color="auto"/>
                          </w:divBdr>
                          <w:divsChild>
                            <w:div w:id="532034810">
                              <w:marLeft w:val="0"/>
                              <w:marRight w:val="0"/>
                              <w:marTop w:val="0"/>
                              <w:marBottom w:val="0"/>
                              <w:divBdr>
                                <w:top w:val="none" w:sz="0" w:space="0" w:color="auto"/>
                                <w:left w:val="none" w:sz="0" w:space="0" w:color="auto"/>
                                <w:bottom w:val="none" w:sz="0" w:space="0" w:color="auto"/>
                                <w:right w:val="none" w:sz="0" w:space="0" w:color="auto"/>
                              </w:divBdr>
                              <w:divsChild>
                                <w:div w:id="147148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95876">
                          <w:marLeft w:val="0"/>
                          <w:marRight w:val="0"/>
                          <w:marTop w:val="0"/>
                          <w:marBottom w:val="0"/>
                          <w:divBdr>
                            <w:top w:val="none" w:sz="0" w:space="0" w:color="auto"/>
                            <w:left w:val="none" w:sz="0" w:space="0" w:color="auto"/>
                            <w:bottom w:val="none" w:sz="0" w:space="0" w:color="auto"/>
                            <w:right w:val="none" w:sz="0" w:space="0" w:color="auto"/>
                          </w:divBdr>
                          <w:divsChild>
                            <w:div w:id="1830513080">
                              <w:marLeft w:val="0"/>
                              <w:marRight w:val="0"/>
                              <w:marTop w:val="0"/>
                              <w:marBottom w:val="0"/>
                              <w:divBdr>
                                <w:top w:val="none" w:sz="0" w:space="0" w:color="auto"/>
                                <w:left w:val="none" w:sz="0" w:space="0" w:color="auto"/>
                                <w:bottom w:val="none" w:sz="0" w:space="0" w:color="auto"/>
                                <w:right w:val="none" w:sz="0" w:space="0" w:color="auto"/>
                              </w:divBdr>
                              <w:divsChild>
                                <w:div w:id="52240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642304">
                          <w:marLeft w:val="0"/>
                          <w:marRight w:val="0"/>
                          <w:marTop w:val="0"/>
                          <w:marBottom w:val="0"/>
                          <w:divBdr>
                            <w:top w:val="none" w:sz="0" w:space="0" w:color="auto"/>
                            <w:left w:val="none" w:sz="0" w:space="0" w:color="auto"/>
                            <w:bottom w:val="none" w:sz="0" w:space="0" w:color="auto"/>
                            <w:right w:val="none" w:sz="0" w:space="0" w:color="auto"/>
                          </w:divBdr>
                          <w:divsChild>
                            <w:div w:id="114174972">
                              <w:marLeft w:val="0"/>
                              <w:marRight w:val="0"/>
                              <w:marTop w:val="0"/>
                              <w:marBottom w:val="0"/>
                              <w:divBdr>
                                <w:top w:val="none" w:sz="0" w:space="0" w:color="auto"/>
                                <w:left w:val="none" w:sz="0" w:space="0" w:color="auto"/>
                                <w:bottom w:val="none" w:sz="0" w:space="0" w:color="auto"/>
                                <w:right w:val="none" w:sz="0" w:space="0" w:color="auto"/>
                              </w:divBdr>
                              <w:divsChild>
                                <w:div w:id="194029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68260">
                          <w:marLeft w:val="0"/>
                          <w:marRight w:val="0"/>
                          <w:marTop w:val="0"/>
                          <w:marBottom w:val="0"/>
                          <w:divBdr>
                            <w:top w:val="none" w:sz="0" w:space="0" w:color="auto"/>
                            <w:left w:val="none" w:sz="0" w:space="0" w:color="auto"/>
                            <w:bottom w:val="none" w:sz="0" w:space="0" w:color="auto"/>
                            <w:right w:val="none" w:sz="0" w:space="0" w:color="auto"/>
                          </w:divBdr>
                          <w:divsChild>
                            <w:div w:id="1755978393">
                              <w:marLeft w:val="0"/>
                              <w:marRight w:val="0"/>
                              <w:marTop w:val="0"/>
                              <w:marBottom w:val="0"/>
                              <w:divBdr>
                                <w:top w:val="none" w:sz="0" w:space="0" w:color="auto"/>
                                <w:left w:val="none" w:sz="0" w:space="0" w:color="auto"/>
                                <w:bottom w:val="none" w:sz="0" w:space="0" w:color="auto"/>
                                <w:right w:val="none" w:sz="0" w:space="0" w:color="auto"/>
                              </w:divBdr>
                              <w:divsChild>
                                <w:div w:id="99850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446281">
                          <w:marLeft w:val="0"/>
                          <w:marRight w:val="0"/>
                          <w:marTop w:val="0"/>
                          <w:marBottom w:val="0"/>
                          <w:divBdr>
                            <w:top w:val="none" w:sz="0" w:space="0" w:color="auto"/>
                            <w:left w:val="none" w:sz="0" w:space="0" w:color="auto"/>
                            <w:bottom w:val="none" w:sz="0" w:space="0" w:color="auto"/>
                            <w:right w:val="none" w:sz="0" w:space="0" w:color="auto"/>
                          </w:divBdr>
                          <w:divsChild>
                            <w:div w:id="1916042972">
                              <w:marLeft w:val="0"/>
                              <w:marRight w:val="0"/>
                              <w:marTop w:val="0"/>
                              <w:marBottom w:val="0"/>
                              <w:divBdr>
                                <w:top w:val="none" w:sz="0" w:space="0" w:color="auto"/>
                                <w:left w:val="none" w:sz="0" w:space="0" w:color="auto"/>
                                <w:bottom w:val="none" w:sz="0" w:space="0" w:color="auto"/>
                                <w:right w:val="none" w:sz="0" w:space="0" w:color="auto"/>
                              </w:divBdr>
                              <w:divsChild>
                                <w:div w:id="47908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00248">
                          <w:marLeft w:val="0"/>
                          <w:marRight w:val="0"/>
                          <w:marTop w:val="0"/>
                          <w:marBottom w:val="0"/>
                          <w:divBdr>
                            <w:top w:val="none" w:sz="0" w:space="0" w:color="auto"/>
                            <w:left w:val="none" w:sz="0" w:space="0" w:color="auto"/>
                            <w:bottom w:val="none" w:sz="0" w:space="0" w:color="auto"/>
                            <w:right w:val="none" w:sz="0" w:space="0" w:color="auto"/>
                          </w:divBdr>
                          <w:divsChild>
                            <w:div w:id="502741980">
                              <w:marLeft w:val="0"/>
                              <w:marRight w:val="0"/>
                              <w:marTop w:val="0"/>
                              <w:marBottom w:val="0"/>
                              <w:divBdr>
                                <w:top w:val="none" w:sz="0" w:space="0" w:color="auto"/>
                                <w:left w:val="none" w:sz="0" w:space="0" w:color="auto"/>
                                <w:bottom w:val="none" w:sz="0" w:space="0" w:color="auto"/>
                                <w:right w:val="none" w:sz="0" w:space="0" w:color="auto"/>
                              </w:divBdr>
                              <w:divsChild>
                                <w:div w:id="112997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436317">
              <w:marLeft w:val="0"/>
              <w:marRight w:val="0"/>
              <w:marTop w:val="0"/>
              <w:marBottom w:val="0"/>
              <w:divBdr>
                <w:top w:val="none" w:sz="0" w:space="0" w:color="auto"/>
                <w:left w:val="none" w:sz="0" w:space="0" w:color="auto"/>
                <w:bottom w:val="none" w:sz="0" w:space="0" w:color="auto"/>
                <w:right w:val="none" w:sz="0" w:space="0" w:color="auto"/>
              </w:divBdr>
              <w:divsChild>
                <w:div w:id="1632713053">
                  <w:marLeft w:val="0"/>
                  <w:marRight w:val="0"/>
                  <w:marTop w:val="0"/>
                  <w:marBottom w:val="0"/>
                  <w:divBdr>
                    <w:top w:val="none" w:sz="0" w:space="0" w:color="auto"/>
                    <w:left w:val="none" w:sz="0" w:space="0" w:color="auto"/>
                    <w:bottom w:val="none" w:sz="0" w:space="0" w:color="auto"/>
                    <w:right w:val="none" w:sz="0" w:space="0" w:color="auto"/>
                  </w:divBdr>
                  <w:divsChild>
                    <w:div w:id="677005977">
                      <w:marLeft w:val="0"/>
                      <w:marRight w:val="0"/>
                      <w:marTop w:val="0"/>
                      <w:marBottom w:val="0"/>
                      <w:divBdr>
                        <w:top w:val="none" w:sz="0" w:space="0" w:color="auto"/>
                        <w:left w:val="none" w:sz="0" w:space="0" w:color="auto"/>
                        <w:bottom w:val="none" w:sz="0" w:space="0" w:color="auto"/>
                        <w:right w:val="none" w:sz="0" w:space="0" w:color="auto"/>
                      </w:divBdr>
                    </w:div>
                    <w:div w:id="2024043218">
                      <w:marLeft w:val="0"/>
                      <w:marRight w:val="0"/>
                      <w:marTop w:val="0"/>
                      <w:marBottom w:val="0"/>
                      <w:divBdr>
                        <w:top w:val="none" w:sz="0" w:space="0" w:color="auto"/>
                        <w:left w:val="none" w:sz="0" w:space="0" w:color="auto"/>
                        <w:bottom w:val="none" w:sz="0" w:space="0" w:color="auto"/>
                        <w:right w:val="none" w:sz="0" w:space="0" w:color="auto"/>
                      </w:divBdr>
                      <w:divsChild>
                        <w:div w:id="814881944">
                          <w:marLeft w:val="0"/>
                          <w:marRight w:val="0"/>
                          <w:marTop w:val="0"/>
                          <w:marBottom w:val="0"/>
                          <w:divBdr>
                            <w:top w:val="none" w:sz="0" w:space="0" w:color="auto"/>
                            <w:left w:val="none" w:sz="0" w:space="0" w:color="auto"/>
                            <w:bottom w:val="none" w:sz="0" w:space="0" w:color="auto"/>
                            <w:right w:val="none" w:sz="0" w:space="0" w:color="auto"/>
                          </w:divBdr>
                          <w:divsChild>
                            <w:div w:id="358968669">
                              <w:marLeft w:val="0"/>
                              <w:marRight w:val="0"/>
                              <w:marTop w:val="0"/>
                              <w:marBottom w:val="0"/>
                              <w:divBdr>
                                <w:top w:val="none" w:sz="0" w:space="0" w:color="auto"/>
                                <w:left w:val="none" w:sz="0" w:space="0" w:color="auto"/>
                                <w:bottom w:val="none" w:sz="0" w:space="0" w:color="auto"/>
                                <w:right w:val="none" w:sz="0" w:space="0" w:color="auto"/>
                              </w:divBdr>
                              <w:divsChild>
                                <w:div w:id="92708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663610">
              <w:marLeft w:val="0"/>
              <w:marRight w:val="0"/>
              <w:marTop w:val="0"/>
              <w:marBottom w:val="0"/>
              <w:divBdr>
                <w:top w:val="none" w:sz="0" w:space="0" w:color="auto"/>
                <w:left w:val="none" w:sz="0" w:space="0" w:color="auto"/>
                <w:bottom w:val="none" w:sz="0" w:space="0" w:color="auto"/>
                <w:right w:val="none" w:sz="0" w:space="0" w:color="auto"/>
              </w:divBdr>
              <w:divsChild>
                <w:div w:id="253049051">
                  <w:marLeft w:val="0"/>
                  <w:marRight w:val="0"/>
                  <w:marTop w:val="0"/>
                  <w:marBottom w:val="0"/>
                  <w:divBdr>
                    <w:top w:val="none" w:sz="0" w:space="0" w:color="auto"/>
                    <w:left w:val="none" w:sz="0" w:space="0" w:color="auto"/>
                    <w:bottom w:val="none" w:sz="0" w:space="0" w:color="auto"/>
                    <w:right w:val="none" w:sz="0" w:space="0" w:color="auto"/>
                  </w:divBdr>
                  <w:divsChild>
                    <w:div w:id="1587036582">
                      <w:marLeft w:val="0"/>
                      <w:marRight w:val="0"/>
                      <w:marTop w:val="0"/>
                      <w:marBottom w:val="0"/>
                      <w:divBdr>
                        <w:top w:val="none" w:sz="0" w:space="0" w:color="auto"/>
                        <w:left w:val="none" w:sz="0" w:space="0" w:color="auto"/>
                        <w:bottom w:val="none" w:sz="0" w:space="0" w:color="auto"/>
                        <w:right w:val="none" w:sz="0" w:space="0" w:color="auto"/>
                      </w:divBdr>
                      <w:divsChild>
                        <w:div w:id="427317096">
                          <w:marLeft w:val="0"/>
                          <w:marRight w:val="0"/>
                          <w:marTop w:val="0"/>
                          <w:marBottom w:val="0"/>
                          <w:divBdr>
                            <w:top w:val="none" w:sz="0" w:space="0" w:color="auto"/>
                            <w:left w:val="none" w:sz="0" w:space="0" w:color="auto"/>
                            <w:bottom w:val="none" w:sz="0" w:space="0" w:color="auto"/>
                            <w:right w:val="none" w:sz="0" w:space="0" w:color="auto"/>
                          </w:divBdr>
                          <w:divsChild>
                            <w:div w:id="961349396">
                              <w:marLeft w:val="0"/>
                              <w:marRight w:val="0"/>
                              <w:marTop w:val="0"/>
                              <w:marBottom w:val="0"/>
                              <w:divBdr>
                                <w:top w:val="none" w:sz="0" w:space="0" w:color="auto"/>
                                <w:left w:val="none" w:sz="0" w:space="0" w:color="auto"/>
                                <w:bottom w:val="none" w:sz="0" w:space="0" w:color="auto"/>
                                <w:right w:val="none" w:sz="0" w:space="0" w:color="auto"/>
                              </w:divBdr>
                              <w:divsChild>
                                <w:div w:id="203549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742098">
                          <w:marLeft w:val="0"/>
                          <w:marRight w:val="0"/>
                          <w:marTop w:val="0"/>
                          <w:marBottom w:val="0"/>
                          <w:divBdr>
                            <w:top w:val="none" w:sz="0" w:space="0" w:color="auto"/>
                            <w:left w:val="none" w:sz="0" w:space="0" w:color="auto"/>
                            <w:bottom w:val="none" w:sz="0" w:space="0" w:color="auto"/>
                            <w:right w:val="none" w:sz="0" w:space="0" w:color="auto"/>
                          </w:divBdr>
                          <w:divsChild>
                            <w:div w:id="1992638175">
                              <w:marLeft w:val="0"/>
                              <w:marRight w:val="0"/>
                              <w:marTop w:val="0"/>
                              <w:marBottom w:val="0"/>
                              <w:divBdr>
                                <w:top w:val="none" w:sz="0" w:space="0" w:color="auto"/>
                                <w:left w:val="none" w:sz="0" w:space="0" w:color="auto"/>
                                <w:bottom w:val="none" w:sz="0" w:space="0" w:color="auto"/>
                                <w:right w:val="none" w:sz="0" w:space="0" w:color="auto"/>
                              </w:divBdr>
                              <w:divsChild>
                                <w:div w:id="10470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568165">
                          <w:marLeft w:val="0"/>
                          <w:marRight w:val="0"/>
                          <w:marTop w:val="0"/>
                          <w:marBottom w:val="0"/>
                          <w:divBdr>
                            <w:top w:val="none" w:sz="0" w:space="0" w:color="auto"/>
                            <w:left w:val="none" w:sz="0" w:space="0" w:color="auto"/>
                            <w:bottom w:val="none" w:sz="0" w:space="0" w:color="auto"/>
                            <w:right w:val="none" w:sz="0" w:space="0" w:color="auto"/>
                          </w:divBdr>
                          <w:divsChild>
                            <w:div w:id="673724935">
                              <w:marLeft w:val="0"/>
                              <w:marRight w:val="0"/>
                              <w:marTop w:val="0"/>
                              <w:marBottom w:val="0"/>
                              <w:divBdr>
                                <w:top w:val="none" w:sz="0" w:space="0" w:color="auto"/>
                                <w:left w:val="none" w:sz="0" w:space="0" w:color="auto"/>
                                <w:bottom w:val="none" w:sz="0" w:space="0" w:color="auto"/>
                                <w:right w:val="none" w:sz="0" w:space="0" w:color="auto"/>
                              </w:divBdr>
                              <w:divsChild>
                                <w:div w:id="192074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99116">
                          <w:marLeft w:val="0"/>
                          <w:marRight w:val="0"/>
                          <w:marTop w:val="0"/>
                          <w:marBottom w:val="0"/>
                          <w:divBdr>
                            <w:top w:val="none" w:sz="0" w:space="0" w:color="auto"/>
                            <w:left w:val="none" w:sz="0" w:space="0" w:color="auto"/>
                            <w:bottom w:val="none" w:sz="0" w:space="0" w:color="auto"/>
                            <w:right w:val="none" w:sz="0" w:space="0" w:color="auto"/>
                          </w:divBdr>
                          <w:divsChild>
                            <w:div w:id="1451707265">
                              <w:marLeft w:val="0"/>
                              <w:marRight w:val="0"/>
                              <w:marTop w:val="0"/>
                              <w:marBottom w:val="0"/>
                              <w:divBdr>
                                <w:top w:val="none" w:sz="0" w:space="0" w:color="auto"/>
                                <w:left w:val="none" w:sz="0" w:space="0" w:color="auto"/>
                                <w:bottom w:val="none" w:sz="0" w:space="0" w:color="auto"/>
                                <w:right w:val="none" w:sz="0" w:space="0" w:color="auto"/>
                              </w:divBdr>
                              <w:divsChild>
                                <w:div w:id="33982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465013">
                          <w:marLeft w:val="0"/>
                          <w:marRight w:val="0"/>
                          <w:marTop w:val="0"/>
                          <w:marBottom w:val="0"/>
                          <w:divBdr>
                            <w:top w:val="none" w:sz="0" w:space="0" w:color="auto"/>
                            <w:left w:val="none" w:sz="0" w:space="0" w:color="auto"/>
                            <w:bottom w:val="none" w:sz="0" w:space="0" w:color="auto"/>
                            <w:right w:val="none" w:sz="0" w:space="0" w:color="auto"/>
                          </w:divBdr>
                          <w:divsChild>
                            <w:div w:id="404230280">
                              <w:marLeft w:val="0"/>
                              <w:marRight w:val="0"/>
                              <w:marTop w:val="0"/>
                              <w:marBottom w:val="0"/>
                              <w:divBdr>
                                <w:top w:val="none" w:sz="0" w:space="0" w:color="auto"/>
                                <w:left w:val="none" w:sz="0" w:space="0" w:color="auto"/>
                                <w:bottom w:val="none" w:sz="0" w:space="0" w:color="auto"/>
                                <w:right w:val="none" w:sz="0" w:space="0" w:color="auto"/>
                              </w:divBdr>
                              <w:divsChild>
                                <w:div w:id="39590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565747">
                          <w:marLeft w:val="0"/>
                          <w:marRight w:val="0"/>
                          <w:marTop w:val="0"/>
                          <w:marBottom w:val="0"/>
                          <w:divBdr>
                            <w:top w:val="none" w:sz="0" w:space="0" w:color="auto"/>
                            <w:left w:val="none" w:sz="0" w:space="0" w:color="auto"/>
                            <w:bottom w:val="none" w:sz="0" w:space="0" w:color="auto"/>
                            <w:right w:val="none" w:sz="0" w:space="0" w:color="auto"/>
                          </w:divBdr>
                          <w:divsChild>
                            <w:div w:id="318001503">
                              <w:marLeft w:val="0"/>
                              <w:marRight w:val="0"/>
                              <w:marTop w:val="0"/>
                              <w:marBottom w:val="0"/>
                              <w:divBdr>
                                <w:top w:val="none" w:sz="0" w:space="0" w:color="auto"/>
                                <w:left w:val="none" w:sz="0" w:space="0" w:color="auto"/>
                                <w:bottom w:val="none" w:sz="0" w:space="0" w:color="auto"/>
                                <w:right w:val="none" w:sz="0" w:space="0" w:color="auto"/>
                              </w:divBdr>
                              <w:divsChild>
                                <w:div w:id="148959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88082">
                          <w:marLeft w:val="0"/>
                          <w:marRight w:val="0"/>
                          <w:marTop w:val="0"/>
                          <w:marBottom w:val="0"/>
                          <w:divBdr>
                            <w:top w:val="none" w:sz="0" w:space="0" w:color="auto"/>
                            <w:left w:val="none" w:sz="0" w:space="0" w:color="auto"/>
                            <w:bottom w:val="none" w:sz="0" w:space="0" w:color="auto"/>
                            <w:right w:val="none" w:sz="0" w:space="0" w:color="auto"/>
                          </w:divBdr>
                          <w:divsChild>
                            <w:div w:id="682899158">
                              <w:marLeft w:val="0"/>
                              <w:marRight w:val="0"/>
                              <w:marTop w:val="0"/>
                              <w:marBottom w:val="0"/>
                              <w:divBdr>
                                <w:top w:val="none" w:sz="0" w:space="0" w:color="auto"/>
                                <w:left w:val="none" w:sz="0" w:space="0" w:color="auto"/>
                                <w:bottom w:val="none" w:sz="0" w:space="0" w:color="auto"/>
                                <w:right w:val="none" w:sz="0" w:space="0" w:color="auto"/>
                              </w:divBdr>
                              <w:divsChild>
                                <w:div w:id="98744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627501">
                          <w:marLeft w:val="0"/>
                          <w:marRight w:val="0"/>
                          <w:marTop w:val="0"/>
                          <w:marBottom w:val="0"/>
                          <w:divBdr>
                            <w:top w:val="none" w:sz="0" w:space="0" w:color="auto"/>
                            <w:left w:val="none" w:sz="0" w:space="0" w:color="auto"/>
                            <w:bottom w:val="none" w:sz="0" w:space="0" w:color="auto"/>
                            <w:right w:val="none" w:sz="0" w:space="0" w:color="auto"/>
                          </w:divBdr>
                          <w:divsChild>
                            <w:div w:id="477647526">
                              <w:marLeft w:val="0"/>
                              <w:marRight w:val="0"/>
                              <w:marTop w:val="0"/>
                              <w:marBottom w:val="0"/>
                              <w:divBdr>
                                <w:top w:val="none" w:sz="0" w:space="0" w:color="auto"/>
                                <w:left w:val="none" w:sz="0" w:space="0" w:color="auto"/>
                                <w:bottom w:val="none" w:sz="0" w:space="0" w:color="auto"/>
                                <w:right w:val="none" w:sz="0" w:space="0" w:color="auto"/>
                              </w:divBdr>
                              <w:divsChild>
                                <w:div w:id="14929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4244">
                          <w:marLeft w:val="0"/>
                          <w:marRight w:val="0"/>
                          <w:marTop w:val="0"/>
                          <w:marBottom w:val="0"/>
                          <w:divBdr>
                            <w:top w:val="none" w:sz="0" w:space="0" w:color="auto"/>
                            <w:left w:val="none" w:sz="0" w:space="0" w:color="auto"/>
                            <w:bottom w:val="none" w:sz="0" w:space="0" w:color="auto"/>
                            <w:right w:val="none" w:sz="0" w:space="0" w:color="auto"/>
                          </w:divBdr>
                          <w:divsChild>
                            <w:div w:id="334504094">
                              <w:marLeft w:val="0"/>
                              <w:marRight w:val="0"/>
                              <w:marTop w:val="0"/>
                              <w:marBottom w:val="0"/>
                              <w:divBdr>
                                <w:top w:val="none" w:sz="0" w:space="0" w:color="auto"/>
                                <w:left w:val="none" w:sz="0" w:space="0" w:color="auto"/>
                                <w:bottom w:val="none" w:sz="0" w:space="0" w:color="auto"/>
                                <w:right w:val="none" w:sz="0" w:space="0" w:color="auto"/>
                              </w:divBdr>
                              <w:divsChild>
                                <w:div w:id="164091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19976">
                          <w:marLeft w:val="0"/>
                          <w:marRight w:val="0"/>
                          <w:marTop w:val="0"/>
                          <w:marBottom w:val="0"/>
                          <w:divBdr>
                            <w:top w:val="none" w:sz="0" w:space="0" w:color="auto"/>
                            <w:left w:val="none" w:sz="0" w:space="0" w:color="auto"/>
                            <w:bottom w:val="none" w:sz="0" w:space="0" w:color="auto"/>
                            <w:right w:val="none" w:sz="0" w:space="0" w:color="auto"/>
                          </w:divBdr>
                          <w:divsChild>
                            <w:div w:id="490871772">
                              <w:marLeft w:val="0"/>
                              <w:marRight w:val="0"/>
                              <w:marTop w:val="0"/>
                              <w:marBottom w:val="0"/>
                              <w:divBdr>
                                <w:top w:val="none" w:sz="0" w:space="0" w:color="auto"/>
                                <w:left w:val="none" w:sz="0" w:space="0" w:color="auto"/>
                                <w:bottom w:val="none" w:sz="0" w:space="0" w:color="auto"/>
                                <w:right w:val="none" w:sz="0" w:space="0" w:color="auto"/>
                              </w:divBdr>
                              <w:divsChild>
                                <w:div w:id="54460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939820">
                          <w:marLeft w:val="0"/>
                          <w:marRight w:val="0"/>
                          <w:marTop w:val="0"/>
                          <w:marBottom w:val="0"/>
                          <w:divBdr>
                            <w:top w:val="none" w:sz="0" w:space="0" w:color="auto"/>
                            <w:left w:val="none" w:sz="0" w:space="0" w:color="auto"/>
                            <w:bottom w:val="none" w:sz="0" w:space="0" w:color="auto"/>
                            <w:right w:val="none" w:sz="0" w:space="0" w:color="auto"/>
                          </w:divBdr>
                          <w:divsChild>
                            <w:div w:id="64107673">
                              <w:marLeft w:val="0"/>
                              <w:marRight w:val="0"/>
                              <w:marTop w:val="0"/>
                              <w:marBottom w:val="0"/>
                              <w:divBdr>
                                <w:top w:val="none" w:sz="0" w:space="0" w:color="auto"/>
                                <w:left w:val="none" w:sz="0" w:space="0" w:color="auto"/>
                                <w:bottom w:val="none" w:sz="0" w:space="0" w:color="auto"/>
                                <w:right w:val="none" w:sz="0" w:space="0" w:color="auto"/>
                              </w:divBdr>
                              <w:divsChild>
                                <w:div w:id="133696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6908">
                          <w:marLeft w:val="0"/>
                          <w:marRight w:val="0"/>
                          <w:marTop w:val="0"/>
                          <w:marBottom w:val="0"/>
                          <w:divBdr>
                            <w:top w:val="none" w:sz="0" w:space="0" w:color="auto"/>
                            <w:left w:val="none" w:sz="0" w:space="0" w:color="auto"/>
                            <w:bottom w:val="none" w:sz="0" w:space="0" w:color="auto"/>
                            <w:right w:val="none" w:sz="0" w:space="0" w:color="auto"/>
                          </w:divBdr>
                          <w:divsChild>
                            <w:div w:id="399402264">
                              <w:marLeft w:val="0"/>
                              <w:marRight w:val="0"/>
                              <w:marTop w:val="0"/>
                              <w:marBottom w:val="0"/>
                              <w:divBdr>
                                <w:top w:val="none" w:sz="0" w:space="0" w:color="auto"/>
                                <w:left w:val="none" w:sz="0" w:space="0" w:color="auto"/>
                                <w:bottom w:val="none" w:sz="0" w:space="0" w:color="auto"/>
                                <w:right w:val="none" w:sz="0" w:space="0" w:color="auto"/>
                              </w:divBdr>
                              <w:divsChild>
                                <w:div w:id="527059837">
                                  <w:marLeft w:val="0"/>
                                  <w:marRight w:val="0"/>
                                  <w:marTop w:val="0"/>
                                  <w:marBottom w:val="0"/>
                                  <w:divBdr>
                                    <w:top w:val="none" w:sz="0" w:space="0" w:color="auto"/>
                                    <w:left w:val="none" w:sz="0" w:space="0" w:color="auto"/>
                                    <w:bottom w:val="none" w:sz="0" w:space="0" w:color="auto"/>
                                    <w:right w:val="none" w:sz="0" w:space="0" w:color="auto"/>
                                  </w:divBdr>
                                  <w:divsChild>
                                    <w:div w:id="1685785251">
                                      <w:marLeft w:val="0"/>
                                      <w:marRight w:val="0"/>
                                      <w:marTop w:val="0"/>
                                      <w:marBottom w:val="0"/>
                                      <w:divBdr>
                                        <w:top w:val="none" w:sz="0" w:space="0" w:color="auto"/>
                                        <w:left w:val="none" w:sz="0" w:space="0" w:color="auto"/>
                                        <w:bottom w:val="none" w:sz="0" w:space="0" w:color="auto"/>
                                        <w:right w:val="none" w:sz="0" w:space="0" w:color="auto"/>
                                      </w:divBdr>
                                      <w:divsChild>
                                        <w:div w:id="1536112827">
                                          <w:marLeft w:val="0"/>
                                          <w:marRight w:val="0"/>
                                          <w:marTop w:val="0"/>
                                          <w:marBottom w:val="0"/>
                                          <w:divBdr>
                                            <w:top w:val="none" w:sz="0" w:space="0" w:color="auto"/>
                                            <w:left w:val="none" w:sz="0" w:space="0" w:color="auto"/>
                                            <w:bottom w:val="none" w:sz="0" w:space="0" w:color="auto"/>
                                            <w:right w:val="none" w:sz="0" w:space="0" w:color="auto"/>
                                          </w:divBdr>
                                          <w:divsChild>
                                            <w:div w:id="94951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136174">
              <w:marLeft w:val="0"/>
              <w:marRight w:val="0"/>
              <w:marTop w:val="0"/>
              <w:marBottom w:val="0"/>
              <w:divBdr>
                <w:top w:val="none" w:sz="0" w:space="0" w:color="auto"/>
                <w:left w:val="none" w:sz="0" w:space="0" w:color="auto"/>
                <w:bottom w:val="none" w:sz="0" w:space="0" w:color="auto"/>
                <w:right w:val="none" w:sz="0" w:space="0" w:color="auto"/>
              </w:divBdr>
              <w:divsChild>
                <w:div w:id="832138084">
                  <w:marLeft w:val="0"/>
                  <w:marRight w:val="0"/>
                  <w:marTop w:val="0"/>
                  <w:marBottom w:val="0"/>
                  <w:divBdr>
                    <w:top w:val="none" w:sz="0" w:space="0" w:color="auto"/>
                    <w:left w:val="none" w:sz="0" w:space="0" w:color="auto"/>
                    <w:bottom w:val="none" w:sz="0" w:space="0" w:color="auto"/>
                    <w:right w:val="none" w:sz="0" w:space="0" w:color="auto"/>
                  </w:divBdr>
                  <w:divsChild>
                    <w:div w:id="138182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08737">
          <w:marLeft w:val="0"/>
          <w:marRight w:val="0"/>
          <w:marTop w:val="0"/>
          <w:marBottom w:val="0"/>
          <w:divBdr>
            <w:top w:val="none" w:sz="0" w:space="0" w:color="auto"/>
            <w:left w:val="none" w:sz="0" w:space="0" w:color="auto"/>
            <w:bottom w:val="none" w:sz="0" w:space="0" w:color="auto"/>
            <w:right w:val="none" w:sz="0" w:space="0" w:color="auto"/>
          </w:divBdr>
          <w:divsChild>
            <w:div w:id="280036798">
              <w:marLeft w:val="0"/>
              <w:marRight w:val="0"/>
              <w:marTop w:val="0"/>
              <w:marBottom w:val="0"/>
              <w:divBdr>
                <w:top w:val="none" w:sz="0" w:space="0" w:color="auto"/>
                <w:left w:val="none" w:sz="0" w:space="0" w:color="auto"/>
                <w:bottom w:val="none" w:sz="0" w:space="0" w:color="auto"/>
                <w:right w:val="none" w:sz="0" w:space="0" w:color="auto"/>
              </w:divBdr>
              <w:divsChild>
                <w:div w:id="1727339482">
                  <w:marLeft w:val="0"/>
                  <w:marRight w:val="0"/>
                  <w:marTop w:val="0"/>
                  <w:marBottom w:val="0"/>
                  <w:divBdr>
                    <w:top w:val="none" w:sz="0" w:space="0" w:color="auto"/>
                    <w:left w:val="none" w:sz="0" w:space="0" w:color="auto"/>
                    <w:bottom w:val="none" w:sz="0" w:space="0" w:color="auto"/>
                    <w:right w:val="none" w:sz="0" w:space="0" w:color="auto"/>
                  </w:divBdr>
                </w:div>
              </w:divsChild>
            </w:div>
            <w:div w:id="990989350">
              <w:marLeft w:val="0"/>
              <w:marRight w:val="0"/>
              <w:marTop w:val="0"/>
              <w:marBottom w:val="0"/>
              <w:divBdr>
                <w:top w:val="none" w:sz="0" w:space="0" w:color="auto"/>
                <w:left w:val="none" w:sz="0" w:space="0" w:color="auto"/>
                <w:bottom w:val="none" w:sz="0" w:space="0" w:color="auto"/>
                <w:right w:val="none" w:sz="0" w:space="0" w:color="auto"/>
              </w:divBdr>
            </w:div>
          </w:divsChild>
        </w:div>
        <w:div w:id="1385567734">
          <w:marLeft w:val="0"/>
          <w:marRight w:val="0"/>
          <w:marTop w:val="0"/>
          <w:marBottom w:val="0"/>
          <w:divBdr>
            <w:top w:val="none" w:sz="0" w:space="0" w:color="auto"/>
            <w:left w:val="none" w:sz="0" w:space="0" w:color="auto"/>
            <w:bottom w:val="none" w:sz="0" w:space="0" w:color="auto"/>
            <w:right w:val="none" w:sz="0" w:space="0" w:color="auto"/>
          </w:divBdr>
          <w:divsChild>
            <w:div w:id="625742591">
              <w:marLeft w:val="0"/>
              <w:marRight w:val="0"/>
              <w:marTop w:val="0"/>
              <w:marBottom w:val="0"/>
              <w:divBdr>
                <w:top w:val="none" w:sz="0" w:space="0" w:color="auto"/>
                <w:left w:val="none" w:sz="0" w:space="0" w:color="auto"/>
                <w:bottom w:val="none" w:sz="0" w:space="0" w:color="auto"/>
                <w:right w:val="none" w:sz="0" w:space="0" w:color="auto"/>
              </w:divBdr>
            </w:div>
            <w:div w:id="1016350681">
              <w:marLeft w:val="0"/>
              <w:marRight w:val="0"/>
              <w:marTop w:val="0"/>
              <w:marBottom w:val="0"/>
              <w:divBdr>
                <w:top w:val="none" w:sz="0" w:space="0" w:color="auto"/>
                <w:left w:val="none" w:sz="0" w:space="0" w:color="auto"/>
                <w:bottom w:val="none" w:sz="0" w:space="0" w:color="auto"/>
                <w:right w:val="none" w:sz="0" w:space="0" w:color="auto"/>
              </w:divBdr>
            </w:div>
          </w:divsChild>
        </w:div>
        <w:div w:id="1406803199">
          <w:marLeft w:val="0"/>
          <w:marRight w:val="0"/>
          <w:marTop w:val="0"/>
          <w:marBottom w:val="0"/>
          <w:divBdr>
            <w:top w:val="none" w:sz="0" w:space="0" w:color="auto"/>
            <w:left w:val="none" w:sz="0" w:space="0" w:color="auto"/>
            <w:bottom w:val="none" w:sz="0" w:space="0" w:color="auto"/>
            <w:right w:val="none" w:sz="0" w:space="0" w:color="auto"/>
          </w:divBdr>
        </w:div>
        <w:div w:id="1454178937">
          <w:marLeft w:val="0"/>
          <w:marRight w:val="0"/>
          <w:marTop w:val="0"/>
          <w:marBottom w:val="0"/>
          <w:divBdr>
            <w:top w:val="none" w:sz="0" w:space="0" w:color="auto"/>
            <w:left w:val="none" w:sz="0" w:space="0" w:color="auto"/>
            <w:bottom w:val="none" w:sz="0" w:space="0" w:color="auto"/>
            <w:right w:val="none" w:sz="0" w:space="0" w:color="auto"/>
          </w:divBdr>
          <w:divsChild>
            <w:div w:id="167058800">
              <w:marLeft w:val="0"/>
              <w:marRight w:val="0"/>
              <w:marTop w:val="0"/>
              <w:marBottom w:val="0"/>
              <w:divBdr>
                <w:top w:val="none" w:sz="0" w:space="0" w:color="auto"/>
                <w:left w:val="none" w:sz="0" w:space="0" w:color="auto"/>
                <w:bottom w:val="none" w:sz="0" w:space="0" w:color="auto"/>
                <w:right w:val="none" w:sz="0" w:space="0" w:color="auto"/>
              </w:divBdr>
            </w:div>
            <w:div w:id="785005980">
              <w:marLeft w:val="0"/>
              <w:marRight w:val="0"/>
              <w:marTop w:val="0"/>
              <w:marBottom w:val="0"/>
              <w:divBdr>
                <w:top w:val="none" w:sz="0" w:space="0" w:color="auto"/>
                <w:left w:val="none" w:sz="0" w:space="0" w:color="auto"/>
                <w:bottom w:val="none" w:sz="0" w:space="0" w:color="auto"/>
                <w:right w:val="none" w:sz="0" w:space="0" w:color="auto"/>
              </w:divBdr>
            </w:div>
            <w:div w:id="807433985">
              <w:marLeft w:val="0"/>
              <w:marRight w:val="0"/>
              <w:marTop w:val="0"/>
              <w:marBottom w:val="0"/>
              <w:divBdr>
                <w:top w:val="none" w:sz="0" w:space="0" w:color="auto"/>
                <w:left w:val="none" w:sz="0" w:space="0" w:color="auto"/>
                <w:bottom w:val="none" w:sz="0" w:space="0" w:color="auto"/>
                <w:right w:val="none" w:sz="0" w:space="0" w:color="auto"/>
              </w:divBdr>
            </w:div>
          </w:divsChild>
        </w:div>
        <w:div w:id="1538397589">
          <w:marLeft w:val="0"/>
          <w:marRight w:val="0"/>
          <w:marTop w:val="0"/>
          <w:marBottom w:val="0"/>
          <w:divBdr>
            <w:top w:val="none" w:sz="0" w:space="0" w:color="auto"/>
            <w:left w:val="none" w:sz="0" w:space="0" w:color="auto"/>
            <w:bottom w:val="none" w:sz="0" w:space="0" w:color="auto"/>
            <w:right w:val="none" w:sz="0" w:space="0" w:color="auto"/>
          </w:divBdr>
        </w:div>
        <w:div w:id="1620527896">
          <w:marLeft w:val="0"/>
          <w:marRight w:val="0"/>
          <w:marTop w:val="0"/>
          <w:marBottom w:val="0"/>
          <w:divBdr>
            <w:top w:val="none" w:sz="0" w:space="0" w:color="auto"/>
            <w:left w:val="none" w:sz="0" w:space="0" w:color="auto"/>
            <w:bottom w:val="none" w:sz="0" w:space="0" w:color="auto"/>
            <w:right w:val="none" w:sz="0" w:space="0" w:color="auto"/>
          </w:divBdr>
        </w:div>
        <w:div w:id="1909342365">
          <w:marLeft w:val="0"/>
          <w:marRight w:val="0"/>
          <w:marTop w:val="0"/>
          <w:marBottom w:val="0"/>
          <w:divBdr>
            <w:top w:val="none" w:sz="0" w:space="0" w:color="auto"/>
            <w:left w:val="none" w:sz="0" w:space="0" w:color="auto"/>
            <w:bottom w:val="none" w:sz="0" w:space="0" w:color="auto"/>
            <w:right w:val="none" w:sz="0" w:space="0" w:color="auto"/>
          </w:divBdr>
        </w:div>
      </w:divsChild>
    </w:div>
    <w:div w:id="1240410969">
      <w:bodyDiv w:val="1"/>
      <w:marLeft w:val="0"/>
      <w:marRight w:val="0"/>
      <w:marTop w:val="0"/>
      <w:marBottom w:val="0"/>
      <w:divBdr>
        <w:top w:val="none" w:sz="0" w:space="0" w:color="auto"/>
        <w:left w:val="none" w:sz="0" w:space="0" w:color="auto"/>
        <w:bottom w:val="none" w:sz="0" w:space="0" w:color="auto"/>
        <w:right w:val="none" w:sz="0" w:space="0" w:color="auto"/>
      </w:divBdr>
    </w:div>
    <w:div w:id="1255283312">
      <w:bodyDiv w:val="1"/>
      <w:marLeft w:val="0"/>
      <w:marRight w:val="0"/>
      <w:marTop w:val="0"/>
      <w:marBottom w:val="0"/>
      <w:divBdr>
        <w:top w:val="none" w:sz="0" w:space="0" w:color="auto"/>
        <w:left w:val="none" w:sz="0" w:space="0" w:color="auto"/>
        <w:bottom w:val="none" w:sz="0" w:space="0" w:color="auto"/>
        <w:right w:val="none" w:sz="0" w:space="0" w:color="auto"/>
      </w:divBdr>
    </w:div>
    <w:div w:id="1256284566">
      <w:bodyDiv w:val="1"/>
      <w:marLeft w:val="0"/>
      <w:marRight w:val="0"/>
      <w:marTop w:val="0"/>
      <w:marBottom w:val="0"/>
      <w:divBdr>
        <w:top w:val="none" w:sz="0" w:space="0" w:color="auto"/>
        <w:left w:val="none" w:sz="0" w:space="0" w:color="auto"/>
        <w:bottom w:val="none" w:sz="0" w:space="0" w:color="auto"/>
        <w:right w:val="none" w:sz="0" w:space="0" w:color="auto"/>
      </w:divBdr>
      <w:divsChild>
        <w:div w:id="1623464930">
          <w:marLeft w:val="480"/>
          <w:marRight w:val="0"/>
          <w:marTop w:val="0"/>
          <w:marBottom w:val="0"/>
          <w:divBdr>
            <w:top w:val="none" w:sz="0" w:space="0" w:color="auto"/>
            <w:left w:val="none" w:sz="0" w:space="0" w:color="auto"/>
            <w:bottom w:val="none" w:sz="0" w:space="0" w:color="auto"/>
            <w:right w:val="none" w:sz="0" w:space="0" w:color="auto"/>
          </w:divBdr>
          <w:divsChild>
            <w:div w:id="159562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67335">
      <w:bodyDiv w:val="1"/>
      <w:marLeft w:val="0"/>
      <w:marRight w:val="0"/>
      <w:marTop w:val="0"/>
      <w:marBottom w:val="0"/>
      <w:divBdr>
        <w:top w:val="none" w:sz="0" w:space="0" w:color="auto"/>
        <w:left w:val="none" w:sz="0" w:space="0" w:color="auto"/>
        <w:bottom w:val="none" w:sz="0" w:space="0" w:color="auto"/>
        <w:right w:val="none" w:sz="0" w:space="0" w:color="auto"/>
      </w:divBdr>
    </w:div>
    <w:div w:id="1293902605">
      <w:bodyDiv w:val="1"/>
      <w:marLeft w:val="0"/>
      <w:marRight w:val="0"/>
      <w:marTop w:val="0"/>
      <w:marBottom w:val="0"/>
      <w:divBdr>
        <w:top w:val="none" w:sz="0" w:space="0" w:color="auto"/>
        <w:left w:val="none" w:sz="0" w:space="0" w:color="auto"/>
        <w:bottom w:val="none" w:sz="0" w:space="0" w:color="auto"/>
        <w:right w:val="none" w:sz="0" w:space="0" w:color="auto"/>
      </w:divBdr>
      <w:divsChild>
        <w:div w:id="86732242">
          <w:marLeft w:val="480"/>
          <w:marRight w:val="0"/>
          <w:marTop w:val="0"/>
          <w:marBottom w:val="0"/>
          <w:divBdr>
            <w:top w:val="none" w:sz="0" w:space="0" w:color="auto"/>
            <w:left w:val="none" w:sz="0" w:space="0" w:color="auto"/>
            <w:bottom w:val="none" w:sz="0" w:space="0" w:color="auto"/>
            <w:right w:val="none" w:sz="0" w:space="0" w:color="auto"/>
          </w:divBdr>
          <w:divsChild>
            <w:div w:id="183422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75505">
      <w:bodyDiv w:val="1"/>
      <w:marLeft w:val="0"/>
      <w:marRight w:val="0"/>
      <w:marTop w:val="0"/>
      <w:marBottom w:val="0"/>
      <w:divBdr>
        <w:top w:val="none" w:sz="0" w:space="0" w:color="auto"/>
        <w:left w:val="none" w:sz="0" w:space="0" w:color="auto"/>
        <w:bottom w:val="none" w:sz="0" w:space="0" w:color="auto"/>
        <w:right w:val="none" w:sz="0" w:space="0" w:color="auto"/>
      </w:divBdr>
    </w:div>
    <w:div w:id="1342899274">
      <w:bodyDiv w:val="1"/>
      <w:marLeft w:val="0"/>
      <w:marRight w:val="0"/>
      <w:marTop w:val="0"/>
      <w:marBottom w:val="0"/>
      <w:divBdr>
        <w:top w:val="none" w:sz="0" w:space="0" w:color="auto"/>
        <w:left w:val="none" w:sz="0" w:space="0" w:color="auto"/>
        <w:bottom w:val="none" w:sz="0" w:space="0" w:color="auto"/>
        <w:right w:val="none" w:sz="0" w:space="0" w:color="auto"/>
      </w:divBdr>
    </w:div>
    <w:div w:id="1357846198">
      <w:bodyDiv w:val="1"/>
      <w:marLeft w:val="0"/>
      <w:marRight w:val="0"/>
      <w:marTop w:val="0"/>
      <w:marBottom w:val="0"/>
      <w:divBdr>
        <w:top w:val="none" w:sz="0" w:space="0" w:color="auto"/>
        <w:left w:val="none" w:sz="0" w:space="0" w:color="auto"/>
        <w:bottom w:val="none" w:sz="0" w:space="0" w:color="auto"/>
        <w:right w:val="none" w:sz="0" w:space="0" w:color="auto"/>
      </w:divBdr>
    </w:div>
    <w:div w:id="1383554613">
      <w:bodyDiv w:val="1"/>
      <w:marLeft w:val="0"/>
      <w:marRight w:val="0"/>
      <w:marTop w:val="0"/>
      <w:marBottom w:val="0"/>
      <w:divBdr>
        <w:top w:val="none" w:sz="0" w:space="0" w:color="auto"/>
        <w:left w:val="none" w:sz="0" w:space="0" w:color="auto"/>
        <w:bottom w:val="none" w:sz="0" w:space="0" w:color="auto"/>
        <w:right w:val="none" w:sz="0" w:space="0" w:color="auto"/>
      </w:divBdr>
    </w:div>
    <w:div w:id="1386488652">
      <w:bodyDiv w:val="1"/>
      <w:marLeft w:val="0"/>
      <w:marRight w:val="0"/>
      <w:marTop w:val="0"/>
      <w:marBottom w:val="0"/>
      <w:divBdr>
        <w:top w:val="none" w:sz="0" w:space="0" w:color="auto"/>
        <w:left w:val="none" w:sz="0" w:space="0" w:color="auto"/>
        <w:bottom w:val="none" w:sz="0" w:space="0" w:color="auto"/>
        <w:right w:val="none" w:sz="0" w:space="0" w:color="auto"/>
      </w:divBdr>
    </w:div>
    <w:div w:id="1393626412">
      <w:bodyDiv w:val="1"/>
      <w:marLeft w:val="0"/>
      <w:marRight w:val="0"/>
      <w:marTop w:val="0"/>
      <w:marBottom w:val="0"/>
      <w:divBdr>
        <w:top w:val="none" w:sz="0" w:space="0" w:color="auto"/>
        <w:left w:val="none" w:sz="0" w:space="0" w:color="auto"/>
        <w:bottom w:val="none" w:sz="0" w:space="0" w:color="auto"/>
        <w:right w:val="none" w:sz="0" w:space="0" w:color="auto"/>
      </w:divBdr>
    </w:div>
    <w:div w:id="1417707350">
      <w:marLeft w:val="0"/>
      <w:marRight w:val="0"/>
      <w:marTop w:val="0"/>
      <w:marBottom w:val="0"/>
      <w:divBdr>
        <w:top w:val="none" w:sz="0" w:space="0" w:color="auto"/>
        <w:left w:val="none" w:sz="0" w:space="0" w:color="auto"/>
        <w:bottom w:val="none" w:sz="0" w:space="0" w:color="auto"/>
        <w:right w:val="none" w:sz="0" w:space="0" w:color="auto"/>
      </w:divBdr>
      <w:divsChild>
        <w:div w:id="1221399629">
          <w:marLeft w:val="0"/>
          <w:marRight w:val="0"/>
          <w:marTop w:val="0"/>
          <w:marBottom w:val="0"/>
          <w:divBdr>
            <w:top w:val="none" w:sz="0" w:space="0" w:color="auto"/>
            <w:left w:val="none" w:sz="0" w:space="0" w:color="auto"/>
            <w:bottom w:val="none" w:sz="0" w:space="0" w:color="auto"/>
            <w:right w:val="none" w:sz="0" w:space="0" w:color="auto"/>
          </w:divBdr>
          <w:divsChild>
            <w:div w:id="119301993">
              <w:marLeft w:val="0"/>
              <w:marRight w:val="0"/>
              <w:marTop w:val="0"/>
              <w:marBottom w:val="0"/>
              <w:divBdr>
                <w:top w:val="none" w:sz="0" w:space="0" w:color="auto"/>
                <w:left w:val="none" w:sz="0" w:space="0" w:color="auto"/>
                <w:bottom w:val="none" w:sz="0" w:space="0" w:color="auto"/>
                <w:right w:val="none" w:sz="0" w:space="0" w:color="auto"/>
              </w:divBdr>
              <w:divsChild>
                <w:div w:id="452292162">
                  <w:marLeft w:val="0"/>
                  <w:marRight w:val="0"/>
                  <w:marTop w:val="0"/>
                  <w:marBottom w:val="0"/>
                  <w:divBdr>
                    <w:top w:val="none" w:sz="0" w:space="0" w:color="auto"/>
                    <w:left w:val="none" w:sz="0" w:space="0" w:color="auto"/>
                    <w:bottom w:val="none" w:sz="0" w:space="0" w:color="auto"/>
                    <w:right w:val="none" w:sz="0" w:space="0" w:color="auto"/>
                  </w:divBdr>
                  <w:divsChild>
                    <w:div w:id="608202250">
                      <w:marLeft w:val="0"/>
                      <w:marRight w:val="0"/>
                      <w:marTop w:val="0"/>
                      <w:marBottom w:val="0"/>
                      <w:divBdr>
                        <w:top w:val="none" w:sz="0" w:space="0" w:color="auto"/>
                        <w:left w:val="none" w:sz="0" w:space="0" w:color="auto"/>
                        <w:bottom w:val="none" w:sz="0" w:space="0" w:color="auto"/>
                        <w:right w:val="none" w:sz="0" w:space="0" w:color="auto"/>
                      </w:divBdr>
                      <w:divsChild>
                        <w:div w:id="1268539223">
                          <w:marLeft w:val="0"/>
                          <w:marRight w:val="0"/>
                          <w:marTop w:val="0"/>
                          <w:marBottom w:val="0"/>
                          <w:divBdr>
                            <w:top w:val="none" w:sz="0" w:space="0" w:color="auto"/>
                            <w:left w:val="none" w:sz="0" w:space="0" w:color="auto"/>
                            <w:bottom w:val="none" w:sz="0" w:space="0" w:color="auto"/>
                            <w:right w:val="none" w:sz="0" w:space="0" w:color="auto"/>
                          </w:divBdr>
                          <w:divsChild>
                            <w:div w:id="508954653">
                              <w:marLeft w:val="0"/>
                              <w:marRight w:val="0"/>
                              <w:marTop w:val="0"/>
                              <w:marBottom w:val="0"/>
                              <w:divBdr>
                                <w:top w:val="none" w:sz="0" w:space="0" w:color="auto"/>
                                <w:left w:val="none" w:sz="0" w:space="0" w:color="auto"/>
                                <w:bottom w:val="none" w:sz="0" w:space="0" w:color="auto"/>
                                <w:right w:val="none" w:sz="0" w:space="0" w:color="auto"/>
                              </w:divBdr>
                              <w:divsChild>
                                <w:div w:id="1253004184">
                                  <w:marLeft w:val="0"/>
                                  <w:marRight w:val="0"/>
                                  <w:marTop w:val="0"/>
                                  <w:marBottom w:val="0"/>
                                  <w:divBdr>
                                    <w:top w:val="none" w:sz="0" w:space="0" w:color="auto"/>
                                    <w:left w:val="none" w:sz="0" w:space="0" w:color="auto"/>
                                    <w:bottom w:val="none" w:sz="0" w:space="0" w:color="auto"/>
                                    <w:right w:val="none" w:sz="0" w:space="0" w:color="auto"/>
                                  </w:divBdr>
                                  <w:divsChild>
                                    <w:div w:id="392855497">
                                      <w:marLeft w:val="0"/>
                                      <w:marRight w:val="0"/>
                                      <w:marTop w:val="0"/>
                                      <w:marBottom w:val="0"/>
                                      <w:divBdr>
                                        <w:top w:val="none" w:sz="0" w:space="0" w:color="auto"/>
                                        <w:left w:val="none" w:sz="0" w:space="0" w:color="auto"/>
                                        <w:bottom w:val="none" w:sz="0" w:space="0" w:color="auto"/>
                                        <w:right w:val="none" w:sz="0" w:space="0" w:color="auto"/>
                                      </w:divBdr>
                                      <w:divsChild>
                                        <w:div w:id="1387681989">
                                          <w:marLeft w:val="0"/>
                                          <w:marRight w:val="0"/>
                                          <w:marTop w:val="0"/>
                                          <w:marBottom w:val="0"/>
                                          <w:divBdr>
                                            <w:top w:val="none" w:sz="0" w:space="0" w:color="auto"/>
                                            <w:left w:val="none" w:sz="0" w:space="0" w:color="auto"/>
                                            <w:bottom w:val="none" w:sz="0" w:space="0" w:color="auto"/>
                                            <w:right w:val="none" w:sz="0" w:space="0" w:color="auto"/>
                                          </w:divBdr>
                                          <w:divsChild>
                                            <w:div w:id="1309019351">
                                              <w:marLeft w:val="0"/>
                                              <w:marRight w:val="0"/>
                                              <w:marTop w:val="225"/>
                                              <w:marBottom w:val="0"/>
                                              <w:divBdr>
                                                <w:top w:val="none" w:sz="0" w:space="0" w:color="auto"/>
                                                <w:left w:val="none" w:sz="0" w:space="0" w:color="auto"/>
                                                <w:bottom w:val="none" w:sz="0" w:space="0" w:color="auto"/>
                                                <w:right w:val="none" w:sz="0" w:space="0" w:color="auto"/>
                                              </w:divBdr>
                                              <w:divsChild>
                                                <w:div w:id="23941298">
                                                  <w:marLeft w:val="0"/>
                                                  <w:marRight w:val="0"/>
                                                  <w:marTop w:val="0"/>
                                                  <w:marBottom w:val="0"/>
                                                  <w:divBdr>
                                                    <w:top w:val="none" w:sz="0" w:space="0" w:color="auto"/>
                                                    <w:left w:val="none" w:sz="0" w:space="0" w:color="auto"/>
                                                    <w:bottom w:val="none" w:sz="0" w:space="0" w:color="auto"/>
                                                    <w:right w:val="none" w:sz="0" w:space="0" w:color="auto"/>
                                                  </w:divBdr>
                                                </w:div>
                                              </w:divsChild>
                                            </w:div>
                                            <w:div w:id="1317030410">
                                              <w:marLeft w:val="0"/>
                                              <w:marRight w:val="0"/>
                                              <w:marTop w:val="0"/>
                                              <w:marBottom w:val="0"/>
                                              <w:divBdr>
                                                <w:top w:val="none" w:sz="0" w:space="0" w:color="auto"/>
                                                <w:left w:val="none" w:sz="0" w:space="0" w:color="auto"/>
                                                <w:bottom w:val="none" w:sz="0" w:space="0" w:color="auto"/>
                                                <w:right w:val="none" w:sz="0" w:space="0" w:color="auto"/>
                                              </w:divBdr>
                                              <w:divsChild>
                                                <w:div w:id="269973578">
                                                  <w:marLeft w:val="0"/>
                                                  <w:marRight w:val="0"/>
                                                  <w:marTop w:val="0"/>
                                                  <w:marBottom w:val="0"/>
                                                  <w:divBdr>
                                                    <w:top w:val="none" w:sz="0" w:space="0" w:color="auto"/>
                                                    <w:left w:val="none" w:sz="0" w:space="0" w:color="auto"/>
                                                    <w:bottom w:val="none" w:sz="0" w:space="0" w:color="auto"/>
                                                    <w:right w:val="none" w:sz="0" w:space="0" w:color="auto"/>
                                                  </w:divBdr>
                                                </w:div>
                                              </w:divsChild>
                                            </w:div>
                                            <w:div w:id="185869193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539053524">
                                      <w:marLeft w:val="0"/>
                                      <w:marRight w:val="0"/>
                                      <w:marTop w:val="0"/>
                                      <w:marBottom w:val="0"/>
                                      <w:divBdr>
                                        <w:top w:val="none" w:sz="0" w:space="0" w:color="auto"/>
                                        <w:left w:val="none" w:sz="0" w:space="0" w:color="auto"/>
                                        <w:bottom w:val="none" w:sz="0" w:space="0" w:color="auto"/>
                                        <w:right w:val="none" w:sz="0" w:space="0" w:color="auto"/>
                                      </w:divBdr>
                                      <w:divsChild>
                                        <w:div w:id="1945334666">
                                          <w:marLeft w:val="0"/>
                                          <w:marRight w:val="0"/>
                                          <w:marTop w:val="0"/>
                                          <w:marBottom w:val="0"/>
                                          <w:divBdr>
                                            <w:top w:val="none" w:sz="0" w:space="0" w:color="auto"/>
                                            <w:left w:val="none" w:sz="0" w:space="0" w:color="auto"/>
                                            <w:bottom w:val="none" w:sz="0" w:space="0" w:color="auto"/>
                                            <w:right w:val="none" w:sz="0" w:space="0" w:color="auto"/>
                                          </w:divBdr>
                                          <w:divsChild>
                                            <w:div w:id="426971410">
                                              <w:marLeft w:val="0"/>
                                              <w:marRight w:val="0"/>
                                              <w:marTop w:val="0"/>
                                              <w:marBottom w:val="0"/>
                                              <w:divBdr>
                                                <w:top w:val="none" w:sz="0" w:space="0" w:color="auto"/>
                                                <w:left w:val="none" w:sz="0" w:space="0" w:color="auto"/>
                                                <w:bottom w:val="none" w:sz="0" w:space="0" w:color="auto"/>
                                                <w:right w:val="none" w:sz="0" w:space="0" w:color="auto"/>
                                              </w:divBdr>
                                              <w:divsChild>
                                                <w:div w:id="319818436">
                                                  <w:marLeft w:val="0"/>
                                                  <w:marRight w:val="0"/>
                                                  <w:marTop w:val="0"/>
                                                  <w:marBottom w:val="0"/>
                                                  <w:divBdr>
                                                    <w:top w:val="none" w:sz="0" w:space="0" w:color="FFDC00"/>
                                                    <w:left w:val="none" w:sz="0" w:space="0" w:color="FFDC00"/>
                                                    <w:bottom w:val="none" w:sz="0" w:space="0" w:color="FFDC00"/>
                                                    <w:right w:val="none" w:sz="0" w:space="0" w:color="FFDC00"/>
                                                  </w:divBdr>
                                                  <w:divsChild>
                                                    <w:div w:id="281691755">
                                                      <w:marLeft w:val="0"/>
                                                      <w:marRight w:val="0"/>
                                                      <w:marTop w:val="0"/>
                                                      <w:marBottom w:val="0"/>
                                                      <w:divBdr>
                                                        <w:top w:val="none" w:sz="0" w:space="0" w:color="auto"/>
                                                        <w:left w:val="none" w:sz="0" w:space="0" w:color="auto"/>
                                                        <w:bottom w:val="none" w:sz="0" w:space="0" w:color="auto"/>
                                                        <w:right w:val="none" w:sz="0" w:space="0" w:color="auto"/>
                                                      </w:divBdr>
                                                      <w:divsChild>
                                                        <w:div w:id="1066487804">
                                                          <w:marLeft w:val="0"/>
                                                          <w:marRight w:val="0"/>
                                                          <w:marTop w:val="0"/>
                                                          <w:marBottom w:val="0"/>
                                                          <w:divBdr>
                                                            <w:top w:val="none" w:sz="0" w:space="0" w:color="auto"/>
                                                            <w:left w:val="none" w:sz="0" w:space="0" w:color="auto"/>
                                                            <w:bottom w:val="none" w:sz="0" w:space="0" w:color="auto"/>
                                                            <w:right w:val="none" w:sz="0" w:space="0" w:color="auto"/>
                                                          </w:divBdr>
                                                          <w:divsChild>
                                                            <w:div w:id="203834277">
                                                              <w:marLeft w:val="0"/>
                                                              <w:marRight w:val="0"/>
                                                              <w:marTop w:val="0"/>
                                                              <w:marBottom w:val="0"/>
                                                              <w:divBdr>
                                                                <w:top w:val="none" w:sz="0" w:space="0" w:color="auto"/>
                                                                <w:left w:val="none" w:sz="0" w:space="0" w:color="auto"/>
                                                                <w:bottom w:val="none" w:sz="0" w:space="0" w:color="auto"/>
                                                                <w:right w:val="none" w:sz="0" w:space="0" w:color="auto"/>
                                                              </w:divBdr>
                                                            </w:div>
                                                            <w:div w:id="241453087">
                                                              <w:marLeft w:val="0"/>
                                                              <w:marRight w:val="0"/>
                                                              <w:marTop w:val="0"/>
                                                              <w:marBottom w:val="0"/>
                                                              <w:divBdr>
                                                                <w:top w:val="none" w:sz="0" w:space="0" w:color="auto"/>
                                                                <w:left w:val="none" w:sz="0" w:space="0" w:color="auto"/>
                                                                <w:bottom w:val="none" w:sz="0" w:space="0" w:color="auto"/>
                                                                <w:right w:val="none" w:sz="0" w:space="0" w:color="auto"/>
                                                              </w:divBdr>
                                                              <w:divsChild>
                                                                <w:div w:id="444235425">
                                                                  <w:marLeft w:val="0"/>
                                                                  <w:marRight w:val="0"/>
                                                                  <w:marTop w:val="0"/>
                                                                  <w:marBottom w:val="0"/>
                                                                  <w:divBdr>
                                                                    <w:top w:val="none" w:sz="0" w:space="0" w:color="auto"/>
                                                                    <w:left w:val="none" w:sz="0" w:space="0" w:color="auto"/>
                                                                    <w:bottom w:val="none" w:sz="0" w:space="0" w:color="auto"/>
                                                                    <w:right w:val="none" w:sz="0" w:space="0" w:color="auto"/>
                                                                  </w:divBdr>
                                                                </w:div>
                                                              </w:divsChild>
                                                            </w:div>
                                                            <w:div w:id="581137602">
                                                              <w:marLeft w:val="0"/>
                                                              <w:marRight w:val="0"/>
                                                              <w:marTop w:val="0"/>
                                                              <w:marBottom w:val="0"/>
                                                              <w:divBdr>
                                                                <w:top w:val="none" w:sz="0" w:space="0" w:color="auto"/>
                                                                <w:left w:val="none" w:sz="0" w:space="0" w:color="auto"/>
                                                                <w:bottom w:val="none" w:sz="0" w:space="0" w:color="auto"/>
                                                                <w:right w:val="none" w:sz="0" w:space="0" w:color="auto"/>
                                                              </w:divBdr>
                                                              <w:divsChild>
                                                                <w:div w:id="1515417639">
                                                                  <w:marLeft w:val="0"/>
                                                                  <w:marRight w:val="0"/>
                                                                  <w:marTop w:val="0"/>
                                                                  <w:marBottom w:val="0"/>
                                                                  <w:divBdr>
                                                                    <w:top w:val="none" w:sz="0" w:space="0" w:color="auto"/>
                                                                    <w:left w:val="none" w:sz="0" w:space="0" w:color="auto"/>
                                                                    <w:bottom w:val="none" w:sz="0" w:space="0" w:color="auto"/>
                                                                    <w:right w:val="none" w:sz="0" w:space="0" w:color="auto"/>
                                                                  </w:divBdr>
                                                                </w:div>
                                                              </w:divsChild>
                                                            </w:div>
                                                            <w:div w:id="682391750">
                                                              <w:marLeft w:val="0"/>
                                                              <w:marRight w:val="0"/>
                                                              <w:marTop w:val="0"/>
                                                              <w:marBottom w:val="0"/>
                                                              <w:divBdr>
                                                                <w:top w:val="none" w:sz="0" w:space="0" w:color="auto"/>
                                                                <w:left w:val="none" w:sz="0" w:space="0" w:color="auto"/>
                                                                <w:bottom w:val="none" w:sz="0" w:space="0" w:color="auto"/>
                                                                <w:right w:val="none" w:sz="0" w:space="0" w:color="auto"/>
                                                              </w:divBdr>
                                                            </w:div>
                                                            <w:div w:id="821313258">
                                                              <w:marLeft w:val="0"/>
                                                              <w:marRight w:val="0"/>
                                                              <w:marTop w:val="0"/>
                                                              <w:marBottom w:val="0"/>
                                                              <w:divBdr>
                                                                <w:top w:val="none" w:sz="0" w:space="0" w:color="auto"/>
                                                                <w:left w:val="none" w:sz="0" w:space="0" w:color="auto"/>
                                                                <w:bottom w:val="none" w:sz="0" w:space="0" w:color="auto"/>
                                                                <w:right w:val="none" w:sz="0" w:space="0" w:color="auto"/>
                                                              </w:divBdr>
                                                              <w:divsChild>
                                                                <w:div w:id="1740444241">
                                                                  <w:marLeft w:val="0"/>
                                                                  <w:marRight w:val="0"/>
                                                                  <w:marTop w:val="0"/>
                                                                  <w:marBottom w:val="0"/>
                                                                  <w:divBdr>
                                                                    <w:top w:val="none" w:sz="0" w:space="0" w:color="auto"/>
                                                                    <w:left w:val="none" w:sz="0" w:space="0" w:color="auto"/>
                                                                    <w:bottom w:val="none" w:sz="0" w:space="0" w:color="auto"/>
                                                                    <w:right w:val="none" w:sz="0" w:space="0" w:color="auto"/>
                                                                  </w:divBdr>
                                                                </w:div>
                                                              </w:divsChild>
                                                            </w:div>
                                                            <w:div w:id="1081027705">
                                                              <w:marLeft w:val="0"/>
                                                              <w:marRight w:val="0"/>
                                                              <w:marTop w:val="0"/>
                                                              <w:marBottom w:val="0"/>
                                                              <w:divBdr>
                                                                <w:top w:val="none" w:sz="0" w:space="0" w:color="auto"/>
                                                                <w:left w:val="none" w:sz="0" w:space="0" w:color="auto"/>
                                                                <w:bottom w:val="none" w:sz="0" w:space="0" w:color="auto"/>
                                                                <w:right w:val="none" w:sz="0" w:space="0" w:color="auto"/>
                                                              </w:divBdr>
                                                              <w:divsChild>
                                                                <w:div w:id="2139180039">
                                                                  <w:marLeft w:val="0"/>
                                                                  <w:marRight w:val="0"/>
                                                                  <w:marTop w:val="0"/>
                                                                  <w:marBottom w:val="0"/>
                                                                  <w:divBdr>
                                                                    <w:top w:val="none" w:sz="0" w:space="0" w:color="auto"/>
                                                                    <w:left w:val="none" w:sz="0" w:space="0" w:color="auto"/>
                                                                    <w:bottom w:val="none" w:sz="0" w:space="0" w:color="auto"/>
                                                                    <w:right w:val="none" w:sz="0" w:space="0" w:color="auto"/>
                                                                  </w:divBdr>
                                                                </w:div>
                                                              </w:divsChild>
                                                            </w:div>
                                                            <w:div w:id="1911649782">
                                                              <w:marLeft w:val="0"/>
                                                              <w:marRight w:val="0"/>
                                                              <w:marTop w:val="0"/>
                                                              <w:marBottom w:val="0"/>
                                                              <w:divBdr>
                                                                <w:top w:val="none" w:sz="0" w:space="0" w:color="auto"/>
                                                                <w:left w:val="none" w:sz="0" w:space="0" w:color="auto"/>
                                                                <w:bottom w:val="none" w:sz="0" w:space="0" w:color="auto"/>
                                                                <w:right w:val="none" w:sz="0" w:space="0" w:color="auto"/>
                                                              </w:divBdr>
                                                              <w:divsChild>
                                                                <w:div w:id="90218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950073">
                                      <w:marLeft w:val="0"/>
                                      <w:marRight w:val="0"/>
                                      <w:marTop w:val="0"/>
                                      <w:marBottom w:val="0"/>
                                      <w:divBdr>
                                        <w:top w:val="none" w:sz="0" w:space="0" w:color="auto"/>
                                        <w:left w:val="none" w:sz="0" w:space="0" w:color="auto"/>
                                        <w:bottom w:val="none" w:sz="0" w:space="0" w:color="auto"/>
                                        <w:right w:val="none" w:sz="0" w:space="0" w:color="auto"/>
                                      </w:divBdr>
                                      <w:divsChild>
                                        <w:div w:id="139199023">
                                          <w:marLeft w:val="0"/>
                                          <w:marRight w:val="0"/>
                                          <w:marTop w:val="0"/>
                                          <w:marBottom w:val="0"/>
                                          <w:divBdr>
                                            <w:top w:val="none" w:sz="0" w:space="0" w:color="auto"/>
                                            <w:left w:val="none" w:sz="0" w:space="0" w:color="auto"/>
                                            <w:bottom w:val="none" w:sz="0" w:space="0" w:color="auto"/>
                                            <w:right w:val="none" w:sz="0" w:space="0" w:color="auto"/>
                                          </w:divBdr>
                                          <w:divsChild>
                                            <w:div w:id="961619397">
                                              <w:marLeft w:val="0"/>
                                              <w:marRight w:val="0"/>
                                              <w:marTop w:val="0"/>
                                              <w:marBottom w:val="0"/>
                                              <w:divBdr>
                                                <w:top w:val="none" w:sz="0" w:space="0" w:color="auto"/>
                                                <w:left w:val="none" w:sz="0" w:space="0" w:color="auto"/>
                                                <w:bottom w:val="none" w:sz="0" w:space="0" w:color="auto"/>
                                                <w:right w:val="none" w:sz="0" w:space="0" w:color="auto"/>
                                              </w:divBdr>
                                              <w:divsChild>
                                                <w:div w:id="2003973282">
                                                  <w:marLeft w:val="0"/>
                                                  <w:marRight w:val="0"/>
                                                  <w:marTop w:val="0"/>
                                                  <w:marBottom w:val="0"/>
                                                  <w:divBdr>
                                                    <w:top w:val="none" w:sz="0" w:space="0" w:color="auto"/>
                                                    <w:left w:val="none" w:sz="0" w:space="0" w:color="auto"/>
                                                    <w:bottom w:val="none" w:sz="0" w:space="0" w:color="auto"/>
                                                    <w:right w:val="none" w:sz="0" w:space="0" w:color="auto"/>
                                                  </w:divBdr>
                                                  <w:divsChild>
                                                    <w:div w:id="169306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90269">
                                          <w:marLeft w:val="0"/>
                                          <w:marRight w:val="0"/>
                                          <w:marTop w:val="0"/>
                                          <w:marBottom w:val="0"/>
                                          <w:divBdr>
                                            <w:top w:val="none" w:sz="0" w:space="0" w:color="auto"/>
                                            <w:left w:val="none" w:sz="0" w:space="0" w:color="auto"/>
                                            <w:bottom w:val="none" w:sz="0" w:space="0" w:color="auto"/>
                                            <w:right w:val="none" w:sz="0" w:space="0" w:color="auto"/>
                                          </w:divBdr>
                                          <w:divsChild>
                                            <w:div w:id="2127504246">
                                              <w:marLeft w:val="0"/>
                                              <w:marRight w:val="0"/>
                                              <w:marTop w:val="0"/>
                                              <w:marBottom w:val="0"/>
                                              <w:divBdr>
                                                <w:top w:val="none" w:sz="0" w:space="0" w:color="auto"/>
                                                <w:left w:val="none" w:sz="0" w:space="0" w:color="auto"/>
                                                <w:bottom w:val="none" w:sz="0" w:space="0" w:color="auto"/>
                                                <w:right w:val="none" w:sz="0" w:space="0" w:color="auto"/>
                                              </w:divBdr>
                                              <w:divsChild>
                                                <w:div w:id="941304928">
                                                  <w:marLeft w:val="0"/>
                                                  <w:marRight w:val="0"/>
                                                  <w:marTop w:val="0"/>
                                                  <w:marBottom w:val="0"/>
                                                  <w:divBdr>
                                                    <w:top w:val="none" w:sz="0" w:space="0" w:color="auto"/>
                                                    <w:left w:val="none" w:sz="0" w:space="0" w:color="auto"/>
                                                    <w:bottom w:val="none" w:sz="0" w:space="0" w:color="auto"/>
                                                    <w:right w:val="none" w:sz="0" w:space="0" w:color="auto"/>
                                                  </w:divBdr>
                                                  <w:divsChild>
                                                    <w:div w:id="1468038998">
                                                      <w:marLeft w:val="0"/>
                                                      <w:marRight w:val="0"/>
                                                      <w:marTop w:val="0"/>
                                                      <w:marBottom w:val="0"/>
                                                      <w:divBdr>
                                                        <w:top w:val="none" w:sz="0" w:space="0" w:color="auto"/>
                                                        <w:left w:val="none" w:sz="0" w:space="0" w:color="auto"/>
                                                        <w:bottom w:val="none" w:sz="0" w:space="0" w:color="auto"/>
                                                        <w:right w:val="none" w:sz="0" w:space="0" w:color="auto"/>
                                                      </w:divBdr>
                                                      <w:divsChild>
                                                        <w:div w:id="111779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09672">
                                      <w:marLeft w:val="0"/>
                                      <w:marRight w:val="0"/>
                                      <w:marTop w:val="0"/>
                                      <w:marBottom w:val="0"/>
                                      <w:divBdr>
                                        <w:top w:val="none" w:sz="0" w:space="0" w:color="auto"/>
                                        <w:left w:val="none" w:sz="0" w:space="0" w:color="auto"/>
                                        <w:bottom w:val="none" w:sz="0" w:space="0" w:color="auto"/>
                                        <w:right w:val="none" w:sz="0" w:space="0" w:color="auto"/>
                                      </w:divBdr>
                                      <w:divsChild>
                                        <w:div w:id="43451721">
                                          <w:marLeft w:val="0"/>
                                          <w:marRight w:val="0"/>
                                          <w:marTop w:val="0"/>
                                          <w:marBottom w:val="0"/>
                                          <w:divBdr>
                                            <w:top w:val="none" w:sz="0" w:space="0" w:color="auto"/>
                                            <w:left w:val="none" w:sz="0" w:space="0" w:color="auto"/>
                                            <w:bottom w:val="none" w:sz="0" w:space="0" w:color="auto"/>
                                            <w:right w:val="none" w:sz="0" w:space="0" w:color="auto"/>
                                          </w:divBdr>
                                          <w:divsChild>
                                            <w:div w:id="1424498193">
                                              <w:marLeft w:val="0"/>
                                              <w:marRight w:val="0"/>
                                              <w:marTop w:val="0"/>
                                              <w:marBottom w:val="0"/>
                                              <w:divBdr>
                                                <w:top w:val="none" w:sz="0" w:space="0" w:color="auto"/>
                                                <w:left w:val="none" w:sz="0" w:space="0" w:color="auto"/>
                                                <w:bottom w:val="none" w:sz="0" w:space="0" w:color="auto"/>
                                                <w:right w:val="none" w:sz="0" w:space="0" w:color="auto"/>
                                              </w:divBdr>
                                              <w:divsChild>
                                                <w:div w:id="514348240">
                                                  <w:marLeft w:val="0"/>
                                                  <w:marRight w:val="0"/>
                                                  <w:marTop w:val="0"/>
                                                  <w:marBottom w:val="0"/>
                                                  <w:divBdr>
                                                    <w:top w:val="none" w:sz="0" w:space="0" w:color="auto"/>
                                                    <w:left w:val="none" w:sz="0" w:space="0" w:color="auto"/>
                                                    <w:bottom w:val="none" w:sz="0" w:space="0" w:color="auto"/>
                                                    <w:right w:val="none" w:sz="0" w:space="0" w:color="auto"/>
                                                  </w:divBdr>
                                                  <w:divsChild>
                                                    <w:div w:id="71854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86637">
                                          <w:marLeft w:val="0"/>
                                          <w:marRight w:val="0"/>
                                          <w:marTop w:val="0"/>
                                          <w:marBottom w:val="0"/>
                                          <w:divBdr>
                                            <w:top w:val="none" w:sz="0" w:space="0" w:color="auto"/>
                                            <w:left w:val="none" w:sz="0" w:space="0" w:color="auto"/>
                                            <w:bottom w:val="none" w:sz="0" w:space="0" w:color="auto"/>
                                            <w:right w:val="none" w:sz="0" w:space="0" w:color="auto"/>
                                          </w:divBdr>
                                          <w:divsChild>
                                            <w:div w:id="1167210549">
                                              <w:marLeft w:val="0"/>
                                              <w:marRight w:val="0"/>
                                              <w:marTop w:val="0"/>
                                              <w:marBottom w:val="0"/>
                                              <w:divBdr>
                                                <w:top w:val="none" w:sz="0" w:space="0" w:color="auto"/>
                                                <w:left w:val="none" w:sz="0" w:space="0" w:color="auto"/>
                                                <w:bottom w:val="none" w:sz="0" w:space="0" w:color="auto"/>
                                                <w:right w:val="none" w:sz="0" w:space="0" w:color="auto"/>
                                              </w:divBdr>
                                              <w:divsChild>
                                                <w:div w:id="381250499">
                                                  <w:marLeft w:val="0"/>
                                                  <w:marRight w:val="0"/>
                                                  <w:marTop w:val="0"/>
                                                  <w:marBottom w:val="0"/>
                                                  <w:divBdr>
                                                    <w:top w:val="none" w:sz="0" w:space="0" w:color="auto"/>
                                                    <w:left w:val="none" w:sz="0" w:space="0" w:color="auto"/>
                                                    <w:bottom w:val="none" w:sz="0" w:space="0" w:color="auto"/>
                                                    <w:right w:val="none" w:sz="0" w:space="0" w:color="auto"/>
                                                  </w:divBdr>
                                                  <w:divsChild>
                                                    <w:div w:id="1477643485">
                                                      <w:marLeft w:val="0"/>
                                                      <w:marRight w:val="0"/>
                                                      <w:marTop w:val="0"/>
                                                      <w:marBottom w:val="0"/>
                                                      <w:divBdr>
                                                        <w:top w:val="none" w:sz="0" w:space="0" w:color="auto"/>
                                                        <w:left w:val="none" w:sz="0" w:space="0" w:color="auto"/>
                                                        <w:bottom w:val="none" w:sz="0" w:space="0" w:color="auto"/>
                                                        <w:right w:val="none" w:sz="0" w:space="0" w:color="auto"/>
                                                      </w:divBdr>
                                                      <w:divsChild>
                                                        <w:div w:id="172479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56167">
                                          <w:marLeft w:val="0"/>
                                          <w:marRight w:val="0"/>
                                          <w:marTop w:val="0"/>
                                          <w:marBottom w:val="0"/>
                                          <w:divBdr>
                                            <w:top w:val="none" w:sz="0" w:space="0" w:color="auto"/>
                                            <w:left w:val="none" w:sz="0" w:space="0" w:color="auto"/>
                                            <w:bottom w:val="none" w:sz="0" w:space="0" w:color="auto"/>
                                            <w:right w:val="none" w:sz="0" w:space="0" w:color="auto"/>
                                          </w:divBdr>
                                          <w:divsChild>
                                            <w:div w:id="668101315">
                                              <w:marLeft w:val="0"/>
                                              <w:marRight w:val="0"/>
                                              <w:marTop w:val="0"/>
                                              <w:marBottom w:val="0"/>
                                              <w:divBdr>
                                                <w:top w:val="none" w:sz="0" w:space="0" w:color="auto"/>
                                                <w:left w:val="none" w:sz="0" w:space="0" w:color="auto"/>
                                                <w:bottom w:val="none" w:sz="0" w:space="0" w:color="auto"/>
                                                <w:right w:val="none" w:sz="0" w:space="0" w:color="auto"/>
                                              </w:divBdr>
                                              <w:divsChild>
                                                <w:div w:id="959652277">
                                                  <w:marLeft w:val="0"/>
                                                  <w:marRight w:val="0"/>
                                                  <w:marTop w:val="0"/>
                                                  <w:marBottom w:val="0"/>
                                                  <w:divBdr>
                                                    <w:top w:val="none" w:sz="0" w:space="0" w:color="auto"/>
                                                    <w:left w:val="none" w:sz="0" w:space="0" w:color="auto"/>
                                                    <w:bottom w:val="none" w:sz="0" w:space="0" w:color="auto"/>
                                                    <w:right w:val="none" w:sz="0" w:space="0" w:color="auto"/>
                                                  </w:divBdr>
                                                  <w:divsChild>
                                                    <w:div w:id="1785809283">
                                                      <w:marLeft w:val="0"/>
                                                      <w:marRight w:val="0"/>
                                                      <w:marTop w:val="0"/>
                                                      <w:marBottom w:val="0"/>
                                                      <w:divBdr>
                                                        <w:top w:val="none" w:sz="0" w:space="0" w:color="auto"/>
                                                        <w:left w:val="none" w:sz="0" w:space="0" w:color="auto"/>
                                                        <w:bottom w:val="none" w:sz="0" w:space="0" w:color="auto"/>
                                                        <w:right w:val="none" w:sz="0" w:space="0" w:color="auto"/>
                                                      </w:divBdr>
                                                      <w:divsChild>
                                                        <w:div w:id="83473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1944731">
      <w:bodyDiv w:val="1"/>
      <w:marLeft w:val="0"/>
      <w:marRight w:val="0"/>
      <w:marTop w:val="0"/>
      <w:marBottom w:val="0"/>
      <w:divBdr>
        <w:top w:val="none" w:sz="0" w:space="0" w:color="auto"/>
        <w:left w:val="none" w:sz="0" w:space="0" w:color="auto"/>
        <w:bottom w:val="none" w:sz="0" w:space="0" w:color="auto"/>
        <w:right w:val="none" w:sz="0" w:space="0" w:color="auto"/>
      </w:divBdr>
    </w:div>
    <w:div w:id="1431777334">
      <w:bodyDiv w:val="1"/>
      <w:marLeft w:val="0"/>
      <w:marRight w:val="0"/>
      <w:marTop w:val="0"/>
      <w:marBottom w:val="0"/>
      <w:divBdr>
        <w:top w:val="none" w:sz="0" w:space="0" w:color="auto"/>
        <w:left w:val="none" w:sz="0" w:space="0" w:color="auto"/>
        <w:bottom w:val="none" w:sz="0" w:space="0" w:color="auto"/>
        <w:right w:val="none" w:sz="0" w:space="0" w:color="auto"/>
      </w:divBdr>
    </w:div>
    <w:div w:id="1441149740">
      <w:bodyDiv w:val="1"/>
      <w:marLeft w:val="0"/>
      <w:marRight w:val="0"/>
      <w:marTop w:val="0"/>
      <w:marBottom w:val="0"/>
      <w:divBdr>
        <w:top w:val="none" w:sz="0" w:space="0" w:color="auto"/>
        <w:left w:val="none" w:sz="0" w:space="0" w:color="auto"/>
        <w:bottom w:val="none" w:sz="0" w:space="0" w:color="auto"/>
        <w:right w:val="none" w:sz="0" w:space="0" w:color="auto"/>
      </w:divBdr>
    </w:div>
    <w:div w:id="1452895899">
      <w:bodyDiv w:val="1"/>
      <w:marLeft w:val="0"/>
      <w:marRight w:val="0"/>
      <w:marTop w:val="0"/>
      <w:marBottom w:val="0"/>
      <w:divBdr>
        <w:top w:val="none" w:sz="0" w:space="0" w:color="auto"/>
        <w:left w:val="none" w:sz="0" w:space="0" w:color="auto"/>
        <w:bottom w:val="none" w:sz="0" w:space="0" w:color="auto"/>
        <w:right w:val="none" w:sz="0" w:space="0" w:color="auto"/>
      </w:divBdr>
    </w:div>
    <w:div w:id="1470780679">
      <w:bodyDiv w:val="1"/>
      <w:marLeft w:val="0"/>
      <w:marRight w:val="0"/>
      <w:marTop w:val="0"/>
      <w:marBottom w:val="0"/>
      <w:divBdr>
        <w:top w:val="none" w:sz="0" w:space="0" w:color="auto"/>
        <w:left w:val="none" w:sz="0" w:space="0" w:color="auto"/>
        <w:bottom w:val="none" w:sz="0" w:space="0" w:color="auto"/>
        <w:right w:val="none" w:sz="0" w:space="0" w:color="auto"/>
      </w:divBdr>
    </w:div>
    <w:div w:id="1471631111">
      <w:marLeft w:val="0"/>
      <w:marRight w:val="0"/>
      <w:marTop w:val="0"/>
      <w:marBottom w:val="0"/>
      <w:divBdr>
        <w:top w:val="none" w:sz="0" w:space="0" w:color="auto"/>
        <w:left w:val="none" w:sz="0" w:space="0" w:color="auto"/>
        <w:bottom w:val="none" w:sz="0" w:space="0" w:color="auto"/>
        <w:right w:val="none" w:sz="0" w:space="0" w:color="auto"/>
      </w:divBdr>
      <w:divsChild>
        <w:div w:id="293802711">
          <w:marLeft w:val="0"/>
          <w:marRight w:val="0"/>
          <w:marTop w:val="0"/>
          <w:marBottom w:val="0"/>
          <w:divBdr>
            <w:top w:val="none" w:sz="0" w:space="0" w:color="auto"/>
            <w:left w:val="none" w:sz="0" w:space="0" w:color="auto"/>
            <w:bottom w:val="none" w:sz="0" w:space="0" w:color="auto"/>
            <w:right w:val="none" w:sz="0" w:space="0" w:color="auto"/>
          </w:divBdr>
        </w:div>
      </w:divsChild>
    </w:div>
    <w:div w:id="1480685419">
      <w:bodyDiv w:val="1"/>
      <w:marLeft w:val="0"/>
      <w:marRight w:val="0"/>
      <w:marTop w:val="0"/>
      <w:marBottom w:val="0"/>
      <w:divBdr>
        <w:top w:val="none" w:sz="0" w:space="0" w:color="auto"/>
        <w:left w:val="none" w:sz="0" w:space="0" w:color="auto"/>
        <w:bottom w:val="none" w:sz="0" w:space="0" w:color="auto"/>
        <w:right w:val="none" w:sz="0" w:space="0" w:color="auto"/>
      </w:divBdr>
    </w:div>
    <w:div w:id="1481076556">
      <w:bodyDiv w:val="1"/>
      <w:marLeft w:val="0"/>
      <w:marRight w:val="0"/>
      <w:marTop w:val="0"/>
      <w:marBottom w:val="0"/>
      <w:divBdr>
        <w:top w:val="none" w:sz="0" w:space="0" w:color="auto"/>
        <w:left w:val="none" w:sz="0" w:space="0" w:color="auto"/>
        <w:bottom w:val="none" w:sz="0" w:space="0" w:color="auto"/>
        <w:right w:val="none" w:sz="0" w:space="0" w:color="auto"/>
      </w:divBdr>
    </w:div>
    <w:div w:id="1515613553">
      <w:bodyDiv w:val="1"/>
      <w:marLeft w:val="0"/>
      <w:marRight w:val="0"/>
      <w:marTop w:val="0"/>
      <w:marBottom w:val="0"/>
      <w:divBdr>
        <w:top w:val="none" w:sz="0" w:space="0" w:color="auto"/>
        <w:left w:val="none" w:sz="0" w:space="0" w:color="auto"/>
        <w:bottom w:val="none" w:sz="0" w:space="0" w:color="auto"/>
        <w:right w:val="none" w:sz="0" w:space="0" w:color="auto"/>
      </w:divBdr>
    </w:div>
    <w:div w:id="1518495697">
      <w:bodyDiv w:val="1"/>
      <w:marLeft w:val="0"/>
      <w:marRight w:val="0"/>
      <w:marTop w:val="0"/>
      <w:marBottom w:val="0"/>
      <w:divBdr>
        <w:top w:val="none" w:sz="0" w:space="0" w:color="auto"/>
        <w:left w:val="none" w:sz="0" w:space="0" w:color="auto"/>
        <w:bottom w:val="none" w:sz="0" w:space="0" w:color="auto"/>
        <w:right w:val="none" w:sz="0" w:space="0" w:color="auto"/>
      </w:divBdr>
    </w:div>
    <w:div w:id="1542209395">
      <w:bodyDiv w:val="1"/>
      <w:marLeft w:val="0"/>
      <w:marRight w:val="0"/>
      <w:marTop w:val="0"/>
      <w:marBottom w:val="0"/>
      <w:divBdr>
        <w:top w:val="none" w:sz="0" w:space="0" w:color="auto"/>
        <w:left w:val="none" w:sz="0" w:space="0" w:color="auto"/>
        <w:bottom w:val="none" w:sz="0" w:space="0" w:color="auto"/>
        <w:right w:val="none" w:sz="0" w:space="0" w:color="auto"/>
      </w:divBdr>
    </w:div>
    <w:div w:id="1546485645">
      <w:marLeft w:val="0"/>
      <w:marRight w:val="0"/>
      <w:marTop w:val="0"/>
      <w:marBottom w:val="0"/>
      <w:divBdr>
        <w:top w:val="none" w:sz="0" w:space="0" w:color="auto"/>
        <w:left w:val="none" w:sz="0" w:space="0" w:color="auto"/>
        <w:bottom w:val="none" w:sz="0" w:space="0" w:color="auto"/>
        <w:right w:val="none" w:sz="0" w:space="0" w:color="auto"/>
      </w:divBdr>
      <w:divsChild>
        <w:div w:id="692923594">
          <w:marLeft w:val="0"/>
          <w:marRight w:val="0"/>
          <w:marTop w:val="0"/>
          <w:marBottom w:val="0"/>
          <w:divBdr>
            <w:top w:val="none" w:sz="0" w:space="0" w:color="auto"/>
            <w:left w:val="none" w:sz="0" w:space="0" w:color="auto"/>
            <w:bottom w:val="none" w:sz="0" w:space="0" w:color="auto"/>
            <w:right w:val="none" w:sz="0" w:space="0" w:color="auto"/>
          </w:divBdr>
          <w:divsChild>
            <w:div w:id="294676408">
              <w:marLeft w:val="0"/>
              <w:marRight w:val="0"/>
              <w:marTop w:val="0"/>
              <w:marBottom w:val="0"/>
              <w:divBdr>
                <w:top w:val="none" w:sz="0" w:space="0" w:color="auto"/>
                <w:left w:val="none" w:sz="0" w:space="0" w:color="auto"/>
                <w:bottom w:val="none" w:sz="0" w:space="0" w:color="auto"/>
                <w:right w:val="none" w:sz="0" w:space="0" w:color="auto"/>
              </w:divBdr>
              <w:divsChild>
                <w:div w:id="1293636357">
                  <w:marLeft w:val="0"/>
                  <w:marRight w:val="0"/>
                  <w:marTop w:val="0"/>
                  <w:marBottom w:val="0"/>
                  <w:divBdr>
                    <w:top w:val="none" w:sz="0" w:space="0" w:color="auto"/>
                    <w:left w:val="none" w:sz="0" w:space="0" w:color="auto"/>
                    <w:bottom w:val="none" w:sz="0" w:space="0" w:color="auto"/>
                    <w:right w:val="none" w:sz="0" w:space="0" w:color="auto"/>
                  </w:divBdr>
                  <w:divsChild>
                    <w:div w:id="2092266593">
                      <w:marLeft w:val="0"/>
                      <w:marRight w:val="0"/>
                      <w:marTop w:val="0"/>
                      <w:marBottom w:val="0"/>
                      <w:divBdr>
                        <w:top w:val="none" w:sz="0" w:space="0" w:color="auto"/>
                        <w:left w:val="none" w:sz="0" w:space="0" w:color="auto"/>
                        <w:bottom w:val="none" w:sz="0" w:space="0" w:color="auto"/>
                        <w:right w:val="none" w:sz="0" w:space="0" w:color="auto"/>
                      </w:divBdr>
                      <w:divsChild>
                        <w:div w:id="2019312895">
                          <w:marLeft w:val="0"/>
                          <w:marRight w:val="0"/>
                          <w:marTop w:val="0"/>
                          <w:marBottom w:val="0"/>
                          <w:divBdr>
                            <w:top w:val="none" w:sz="0" w:space="0" w:color="auto"/>
                            <w:left w:val="none" w:sz="0" w:space="0" w:color="auto"/>
                            <w:bottom w:val="none" w:sz="0" w:space="0" w:color="auto"/>
                            <w:right w:val="none" w:sz="0" w:space="0" w:color="auto"/>
                          </w:divBdr>
                          <w:divsChild>
                            <w:div w:id="1057894249">
                              <w:marLeft w:val="0"/>
                              <w:marRight w:val="0"/>
                              <w:marTop w:val="0"/>
                              <w:marBottom w:val="0"/>
                              <w:divBdr>
                                <w:top w:val="none" w:sz="0" w:space="0" w:color="auto"/>
                                <w:left w:val="none" w:sz="0" w:space="0" w:color="auto"/>
                                <w:bottom w:val="none" w:sz="0" w:space="0" w:color="auto"/>
                                <w:right w:val="none" w:sz="0" w:space="0" w:color="auto"/>
                              </w:divBdr>
                              <w:divsChild>
                                <w:div w:id="652762867">
                                  <w:marLeft w:val="0"/>
                                  <w:marRight w:val="0"/>
                                  <w:marTop w:val="0"/>
                                  <w:marBottom w:val="0"/>
                                  <w:divBdr>
                                    <w:top w:val="none" w:sz="0" w:space="0" w:color="auto"/>
                                    <w:left w:val="none" w:sz="0" w:space="0" w:color="auto"/>
                                    <w:bottom w:val="none" w:sz="0" w:space="0" w:color="auto"/>
                                    <w:right w:val="none" w:sz="0" w:space="0" w:color="auto"/>
                                  </w:divBdr>
                                  <w:divsChild>
                                    <w:div w:id="847865117">
                                      <w:marLeft w:val="0"/>
                                      <w:marRight w:val="0"/>
                                      <w:marTop w:val="0"/>
                                      <w:marBottom w:val="0"/>
                                      <w:divBdr>
                                        <w:top w:val="none" w:sz="0" w:space="0" w:color="auto"/>
                                        <w:left w:val="none" w:sz="0" w:space="0" w:color="auto"/>
                                        <w:bottom w:val="none" w:sz="0" w:space="0" w:color="auto"/>
                                        <w:right w:val="none" w:sz="0" w:space="0" w:color="auto"/>
                                      </w:divBdr>
                                      <w:divsChild>
                                        <w:div w:id="418916499">
                                          <w:marLeft w:val="0"/>
                                          <w:marRight w:val="0"/>
                                          <w:marTop w:val="0"/>
                                          <w:marBottom w:val="0"/>
                                          <w:divBdr>
                                            <w:top w:val="none" w:sz="0" w:space="0" w:color="auto"/>
                                            <w:left w:val="none" w:sz="0" w:space="0" w:color="auto"/>
                                            <w:bottom w:val="none" w:sz="0" w:space="0" w:color="auto"/>
                                            <w:right w:val="none" w:sz="0" w:space="0" w:color="auto"/>
                                          </w:divBdr>
                                          <w:divsChild>
                                            <w:div w:id="334651930">
                                              <w:marLeft w:val="0"/>
                                              <w:marRight w:val="0"/>
                                              <w:marTop w:val="0"/>
                                              <w:marBottom w:val="0"/>
                                              <w:divBdr>
                                                <w:top w:val="none" w:sz="0" w:space="0" w:color="auto"/>
                                                <w:left w:val="none" w:sz="0" w:space="0" w:color="auto"/>
                                                <w:bottom w:val="none" w:sz="0" w:space="0" w:color="auto"/>
                                                <w:right w:val="none" w:sz="0" w:space="0" w:color="auto"/>
                                              </w:divBdr>
                                              <w:divsChild>
                                                <w:div w:id="509608303">
                                                  <w:marLeft w:val="0"/>
                                                  <w:marRight w:val="0"/>
                                                  <w:marTop w:val="0"/>
                                                  <w:marBottom w:val="0"/>
                                                  <w:divBdr>
                                                    <w:top w:val="none" w:sz="0" w:space="0" w:color="auto"/>
                                                    <w:left w:val="none" w:sz="0" w:space="0" w:color="auto"/>
                                                    <w:bottom w:val="none" w:sz="0" w:space="0" w:color="auto"/>
                                                    <w:right w:val="none" w:sz="0" w:space="0" w:color="auto"/>
                                                  </w:divBdr>
                                                  <w:divsChild>
                                                    <w:div w:id="177354136">
                                                      <w:marLeft w:val="0"/>
                                                      <w:marRight w:val="0"/>
                                                      <w:marTop w:val="0"/>
                                                      <w:marBottom w:val="0"/>
                                                      <w:divBdr>
                                                        <w:top w:val="none" w:sz="0" w:space="0" w:color="auto"/>
                                                        <w:left w:val="none" w:sz="0" w:space="0" w:color="auto"/>
                                                        <w:bottom w:val="none" w:sz="0" w:space="0" w:color="auto"/>
                                                        <w:right w:val="none" w:sz="0" w:space="0" w:color="auto"/>
                                                      </w:divBdr>
                                                      <w:divsChild>
                                                        <w:div w:id="106582856">
                                                          <w:marLeft w:val="0"/>
                                                          <w:marRight w:val="0"/>
                                                          <w:marTop w:val="0"/>
                                                          <w:marBottom w:val="0"/>
                                                          <w:divBdr>
                                                            <w:top w:val="none" w:sz="0" w:space="0" w:color="auto"/>
                                                            <w:left w:val="none" w:sz="0" w:space="0" w:color="auto"/>
                                                            <w:bottom w:val="none" w:sz="0" w:space="0" w:color="auto"/>
                                                            <w:right w:val="none" w:sz="0" w:space="0" w:color="auto"/>
                                                          </w:divBdr>
                                                          <w:divsChild>
                                                            <w:div w:id="1936551090">
                                                              <w:marLeft w:val="0"/>
                                                              <w:marRight w:val="0"/>
                                                              <w:marTop w:val="0"/>
                                                              <w:marBottom w:val="0"/>
                                                              <w:divBdr>
                                                                <w:top w:val="none" w:sz="0" w:space="0" w:color="auto"/>
                                                                <w:left w:val="none" w:sz="0" w:space="0" w:color="auto"/>
                                                                <w:bottom w:val="none" w:sz="0" w:space="0" w:color="auto"/>
                                                                <w:right w:val="none" w:sz="0" w:space="0" w:color="auto"/>
                                                              </w:divBdr>
                                                              <w:divsChild>
                                                                <w:div w:id="709576956">
                                                                  <w:marLeft w:val="0"/>
                                                                  <w:marRight w:val="0"/>
                                                                  <w:marTop w:val="0"/>
                                                                  <w:marBottom w:val="0"/>
                                                                  <w:divBdr>
                                                                    <w:top w:val="none" w:sz="0" w:space="0" w:color="auto"/>
                                                                    <w:left w:val="none" w:sz="0" w:space="0" w:color="auto"/>
                                                                    <w:bottom w:val="none" w:sz="0" w:space="0" w:color="auto"/>
                                                                    <w:right w:val="none" w:sz="0" w:space="0" w:color="auto"/>
                                                                  </w:divBdr>
                                                                </w:div>
                                                                <w:div w:id="1383015423">
                                                                  <w:marLeft w:val="0"/>
                                                                  <w:marRight w:val="0"/>
                                                                  <w:marTop w:val="0"/>
                                                                  <w:marBottom w:val="0"/>
                                                                  <w:divBdr>
                                                                    <w:top w:val="none" w:sz="0" w:space="0" w:color="auto"/>
                                                                    <w:left w:val="none" w:sz="0" w:space="0" w:color="auto"/>
                                                                    <w:bottom w:val="none" w:sz="0" w:space="0" w:color="auto"/>
                                                                    <w:right w:val="none" w:sz="0" w:space="0" w:color="auto"/>
                                                                  </w:divBdr>
                                                                  <w:divsChild>
                                                                    <w:div w:id="148523228">
                                                                      <w:marLeft w:val="0"/>
                                                                      <w:marRight w:val="0"/>
                                                                      <w:marTop w:val="0"/>
                                                                      <w:marBottom w:val="0"/>
                                                                      <w:divBdr>
                                                                        <w:top w:val="none" w:sz="0" w:space="0" w:color="auto"/>
                                                                        <w:left w:val="none" w:sz="0" w:space="0" w:color="auto"/>
                                                                        <w:bottom w:val="none" w:sz="0" w:space="0" w:color="auto"/>
                                                                        <w:right w:val="none" w:sz="0" w:space="0" w:color="auto"/>
                                                                      </w:divBdr>
                                                                    </w:div>
                                                                    <w:div w:id="1061053437">
                                                                      <w:marLeft w:val="0"/>
                                                                      <w:marRight w:val="0"/>
                                                                      <w:marTop w:val="0"/>
                                                                      <w:marBottom w:val="0"/>
                                                                      <w:divBdr>
                                                                        <w:top w:val="none" w:sz="0" w:space="0" w:color="auto"/>
                                                                        <w:left w:val="none" w:sz="0" w:space="0" w:color="auto"/>
                                                                        <w:bottom w:val="none" w:sz="0" w:space="0" w:color="auto"/>
                                                                        <w:right w:val="none" w:sz="0" w:space="0" w:color="auto"/>
                                                                      </w:divBdr>
                                                                    </w:div>
                                                                    <w:div w:id="1198423079">
                                                                      <w:marLeft w:val="0"/>
                                                                      <w:marRight w:val="0"/>
                                                                      <w:marTop w:val="0"/>
                                                                      <w:marBottom w:val="0"/>
                                                                      <w:divBdr>
                                                                        <w:top w:val="none" w:sz="0" w:space="0" w:color="auto"/>
                                                                        <w:left w:val="none" w:sz="0" w:space="0" w:color="auto"/>
                                                                        <w:bottom w:val="none" w:sz="0" w:space="0" w:color="auto"/>
                                                                        <w:right w:val="none" w:sz="0" w:space="0" w:color="auto"/>
                                                                      </w:divBdr>
                                                                    </w:div>
                                                                    <w:div w:id="2133590068">
                                                                      <w:marLeft w:val="0"/>
                                                                      <w:marRight w:val="0"/>
                                                                      <w:marTop w:val="0"/>
                                                                      <w:marBottom w:val="0"/>
                                                                      <w:divBdr>
                                                                        <w:top w:val="none" w:sz="0" w:space="0" w:color="auto"/>
                                                                        <w:left w:val="none" w:sz="0" w:space="0" w:color="auto"/>
                                                                        <w:bottom w:val="none" w:sz="0" w:space="0" w:color="auto"/>
                                                                        <w:right w:val="none" w:sz="0" w:space="0" w:color="auto"/>
                                                                      </w:divBdr>
                                                                      <w:divsChild>
                                                                        <w:div w:id="1387416698">
                                                                          <w:marLeft w:val="0"/>
                                                                          <w:marRight w:val="0"/>
                                                                          <w:marTop w:val="0"/>
                                                                          <w:marBottom w:val="0"/>
                                                                          <w:divBdr>
                                                                            <w:top w:val="none" w:sz="0" w:space="0" w:color="auto"/>
                                                                            <w:left w:val="none" w:sz="0" w:space="0" w:color="auto"/>
                                                                            <w:bottom w:val="none" w:sz="0" w:space="0" w:color="auto"/>
                                                                            <w:right w:val="none" w:sz="0" w:space="0" w:color="auto"/>
                                                                          </w:divBdr>
                                                                          <w:divsChild>
                                                                            <w:div w:id="1218785993">
                                                                              <w:marLeft w:val="0"/>
                                                                              <w:marRight w:val="0"/>
                                                                              <w:marTop w:val="0"/>
                                                                              <w:marBottom w:val="0"/>
                                                                              <w:divBdr>
                                                                                <w:top w:val="none" w:sz="0" w:space="0" w:color="auto"/>
                                                                                <w:left w:val="none" w:sz="0" w:space="0" w:color="auto"/>
                                                                                <w:bottom w:val="none" w:sz="0" w:space="0" w:color="auto"/>
                                                                                <w:right w:val="none" w:sz="0" w:space="0" w:color="auto"/>
                                                                              </w:divBdr>
                                                                              <w:divsChild>
                                                                                <w:div w:id="2074236819">
                                                                                  <w:marLeft w:val="0"/>
                                                                                  <w:marRight w:val="0"/>
                                                                                  <w:marTop w:val="0"/>
                                                                                  <w:marBottom w:val="0"/>
                                                                                  <w:divBdr>
                                                                                    <w:top w:val="none" w:sz="0" w:space="0" w:color="auto"/>
                                                                                    <w:left w:val="none" w:sz="0" w:space="0" w:color="auto"/>
                                                                                    <w:bottom w:val="none" w:sz="0" w:space="0" w:color="auto"/>
                                                                                    <w:right w:val="none" w:sz="0" w:space="0" w:color="auto"/>
                                                                                  </w:divBdr>
                                                                                </w:div>
                                                                              </w:divsChild>
                                                                            </w:div>
                                                                            <w:div w:id="149614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3880395">
                                                          <w:marLeft w:val="0"/>
                                                          <w:marRight w:val="0"/>
                                                          <w:marTop w:val="0"/>
                                                          <w:marBottom w:val="0"/>
                                                          <w:divBdr>
                                                            <w:top w:val="none" w:sz="0" w:space="0" w:color="auto"/>
                                                            <w:left w:val="none" w:sz="0" w:space="0" w:color="auto"/>
                                                            <w:bottom w:val="none" w:sz="0" w:space="0" w:color="auto"/>
                                                            <w:right w:val="none" w:sz="0" w:space="0" w:color="auto"/>
                                                          </w:divBdr>
                                                          <w:divsChild>
                                                            <w:div w:id="721369994">
                                                              <w:marLeft w:val="0"/>
                                                              <w:marRight w:val="0"/>
                                                              <w:marTop w:val="0"/>
                                                              <w:marBottom w:val="0"/>
                                                              <w:divBdr>
                                                                <w:top w:val="none" w:sz="0" w:space="0" w:color="auto"/>
                                                                <w:left w:val="none" w:sz="0" w:space="0" w:color="auto"/>
                                                                <w:bottom w:val="none" w:sz="0" w:space="0" w:color="auto"/>
                                                                <w:right w:val="none" w:sz="0" w:space="0" w:color="auto"/>
                                                              </w:divBdr>
                                                              <w:divsChild>
                                                                <w:div w:id="176391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48836586">
      <w:bodyDiv w:val="1"/>
      <w:marLeft w:val="0"/>
      <w:marRight w:val="0"/>
      <w:marTop w:val="0"/>
      <w:marBottom w:val="0"/>
      <w:divBdr>
        <w:top w:val="none" w:sz="0" w:space="0" w:color="auto"/>
        <w:left w:val="none" w:sz="0" w:space="0" w:color="auto"/>
        <w:bottom w:val="none" w:sz="0" w:space="0" w:color="auto"/>
        <w:right w:val="none" w:sz="0" w:space="0" w:color="auto"/>
      </w:divBdr>
    </w:div>
    <w:div w:id="1552957616">
      <w:bodyDiv w:val="1"/>
      <w:marLeft w:val="0"/>
      <w:marRight w:val="0"/>
      <w:marTop w:val="0"/>
      <w:marBottom w:val="0"/>
      <w:divBdr>
        <w:top w:val="none" w:sz="0" w:space="0" w:color="auto"/>
        <w:left w:val="none" w:sz="0" w:space="0" w:color="auto"/>
        <w:bottom w:val="none" w:sz="0" w:space="0" w:color="auto"/>
        <w:right w:val="none" w:sz="0" w:space="0" w:color="auto"/>
      </w:divBdr>
    </w:div>
    <w:div w:id="1592469549">
      <w:bodyDiv w:val="1"/>
      <w:marLeft w:val="0"/>
      <w:marRight w:val="0"/>
      <w:marTop w:val="0"/>
      <w:marBottom w:val="0"/>
      <w:divBdr>
        <w:top w:val="none" w:sz="0" w:space="0" w:color="auto"/>
        <w:left w:val="none" w:sz="0" w:space="0" w:color="auto"/>
        <w:bottom w:val="none" w:sz="0" w:space="0" w:color="auto"/>
        <w:right w:val="none" w:sz="0" w:space="0" w:color="auto"/>
      </w:divBdr>
      <w:divsChild>
        <w:div w:id="403068841">
          <w:marLeft w:val="0"/>
          <w:marRight w:val="0"/>
          <w:marTop w:val="0"/>
          <w:marBottom w:val="0"/>
          <w:divBdr>
            <w:top w:val="none" w:sz="0" w:space="0" w:color="auto"/>
            <w:left w:val="none" w:sz="0" w:space="0" w:color="auto"/>
            <w:bottom w:val="none" w:sz="0" w:space="0" w:color="auto"/>
            <w:right w:val="none" w:sz="0" w:space="0" w:color="auto"/>
          </w:divBdr>
        </w:div>
        <w:div w:id="398408317">
          <w:marLeft w:val="0"/>
          <w:marRight w:val="0"/>
          <w:marTop w:val="0"/>
          <w:marBottom w:val="0"/>
          <w:divBdr>
            <w:top w:val="none" w:sz="0" w:space="0" w:color="auto"/>
            <w:left w:val="none" w:sz="0" w:space="0" w:color="auto"/>
            <w:bottom w:val="none" w:sz="0" w:space="0" w:color="auto"/>
            <w:right w:val="none" w:sz="0" w:space="0" w:color="auto"/>
          </w:divBdr>
        </w:div>
        <w:div w:id="1882551264">
          <w:marLeft w:val="0"/>
          <w:marRight w:val="0"/>
          <w:marTop w:val="0"/>
          <w:marBottom w:val="0"/>
          <w:divBdr>
            <w:top w:val="none" w:sz="0" w:space="0" w:color="auto"/>
            <w:left w:val="none" w:sz="0" w:space="0" w:color="auto"/>
            <w:bottom w:val="none" w:sz="0" w:space="0" w:color="auto"/>
            <w:right w:val="none" w:sz="0" w:space="0" w:color="auto"/>
          </w:divBdr>
        </w:div>
        <w:div w:id="7215036">
          <w:marLeft w:val="0"/>
          <w:marRight w:val="0"/>
          <w:marTop w:val="0"/>
          <w:marBottom w:val="0"/>
          <w:divBdr>
            <w:top w:val="none" w:sz="0" w:space="0" w:color="auto"/>
            <w:left w:val="none" w:sz="0" w:space="0" w:color="auto"/>
            <w:bottom w:val="none" w:sz="0" w:space="0" w:color="auto"/>
            <w:right w:val="none" w:sz="0" w:space="0" w:color="auto"/>
          </w:divBdr>
        </w:div>
        <w:div w:id="88624553">
          <w:marLeft w:val="0"/>
          <w:marRight w:val="0"/>
          <w:marTop w:val="0"/>
          <w:marBottom w:val="0"/>
          <w:divBdr>
            <w:top w:val="none" w:sz="0" w:space="0" w:color="auto"/>
            <w:left w:val="none" w:sz="0" w:space="0" w:color="auto"/>
            <w:bottom w:val="none" w:sz="0" w:space="0" w:color="auto"/>
            <w:right w:val="none" w:sz="0" w:space="0" w:color="auto"/>
          </w:divBdr>
        </w:div>
        <w:div w:id="1966347321">
          <w:marLeft w:val="0"/>
          <w:marRight w:val="0"/>
          <w:marTop w:val="0"/>
          <w:marBottom w:val="0"/>
          <w:divBdr>
            <w:top w:val="none" w:sz="0" w:space="0" w:color="auto"/>
            <w:left w:val="none" w:sz="0" w:space="0" w:color="auto"/>
            <w:bottom w:val="none" w:sz="0" w:space="0" w:color="auto"/>
            <w:right w:val="none" w:sz="0" w:space="0" w:color="auto"/>
          </w:divBdr>
        </w:div>
        <w:div w:id="1811247204">
          <w:marLeft w:val="0"/>
          <w:marRight w:val="0"/>
          <w:marTop w:val="0"/>
          <w:marBottom w:val="0"/>
          <w:divBdr>
            <w:top w:val="none" w:sz="0" w:space="0" w:color="auto"/>
            <w:left w:val="none" w:sz="0" w:space="0" w:color="auto"/>
            <w:bottom w:val="none" w:sz="0" w:space="0" w:color="auto"/>
            <w:right w:val="none" w:sz="0" w:space="0" w:color="auto"/>
          </w:divBdr>
        </w:div>
        <w:div w:id="1215504752">
          <w:marLeft w:val="0"/>
          <w:marRight w:val="0"/>
          <w:marTop w:val="0"/>
          <w:marBottom w:val="0"/>
          <w:divBdr>
            <w:top w:val="none" w:sz="0" w:space="0" w:color="auto"/>
            <w:left w:val="none" w:sz="0" w:space="0" w:color="auto"/>
            <w:bottom w:val="none" w:sz="0" w:space="0" w:color="auto"/>
            <w:right w:val="none" w:sz="0" w:space="0" w:color="auto"/>
          </w:divBdr>
        </w:div>
        <w:div w:id="1387024154">
          <w:marLeft w:val="0"/>
          <w:marRight w:val="0"/>
          <w:marTop w:val="0"/>
          <w:marBottom w:val="0"/>
          <w:divBdr>
            <w:top w:val="none" w:sz="0" w:space="0" w:color="auto"/>
            <w:left w:val="none" w:sz="0" w:space="0" w:color="auto"/>
            <w:bottom w:val="none" w:sz="0" w:space="0" w:color="auto"/>
            <w:right w:val="none" w:sz="0" w:space="0" w:color="auto"/>
          </w:divBdr>
        </w:div>
        <w:div w:id="829717198">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6231159">
      <w:bodyDiv w:val="1"/>
      <w:marLeft w:val="0"/>
      <w:marRight w:val="0"/>
      <w:marTop w:val="0"/>
      <w:marBottom w:val="0"/>
      <w:divBdr>
        <w:top w:val="none" w:sz="0" w:space="0" w:color="auto"/>
        <w:left w:val="none" w:sz="0" w:space="0" w:color="auto"/>
        <w:bottom w:val="none" w:sz="0" w:space="0" w:color="auto"/>
        <w:right w:val="none" w:sz="0" w:space="0" w:color="auto"/>
      </w:divBdr>
    </w:div>
    <w:div w:id="1612779237">
      <w:bodyDiv w:val="1"/>
      <w:marLeft w:val="0"/>
      <w:marRight w:val="0"/>
      <w:marTop w:val="0"/>
      <w:marBottom w:val="0"/>
      <w:divBdr>
        <w:top w:val="none" w:sz="0" w:space="0" w:color="auto"/>
        <w:left w:val="none" w:sz="0" w:space="0" w:color="auto"/>
        <w:bottom w:val="none" w:sz="0" w:space="0" w:color="auto"/>
        <w:right w:val="none" w:sz="0" w:space="0" w:color="auto"/>
      </w:divBdr>
    </w:div>
    <w:div w:id="1612972716">
      <w:bodyDiv w:val="1"/>
      <w:marLeft w:val="0"/>
      <w:marRight w:val="0"/>
      <w:marTop w:val="0"/>
      <w:marBottom w:val="0"/>
      <w:divBdr>
        <w:top w:val="none" w:sz="0" w:space="0" w:color="auto"/>
        <w:left w:val="none" w:sz="0" w:space="0" w:color="auto"/>
        <w:bottom w:val="none" w:sz="0" w:space="0" w:color="auto"/>
        <w:right w:val="none" w:sz="0" w:space="0" w:color="auto"/>
      </w:divBdr>
    </w:div>
    <w:div w:id="1698238247">
      <w:bodyDiv w:val="1"/>
      <w:marLeft w:val="0"/>
      <w:marRight w:val="0"/>
      <w:marTop w:val="0"/>
      <w:marBottom w:val="0"/>
      <w:divBdr>
        <w:top w:val="none" w:sz="0" w:space="0" w:color="auto"/>
        <w:left w:val="none" w:sz="0" w:space="0" w:color="auto"/>
        <w:bottom w:val="none" w:sz="0" w:space="0" w:color="auto"/>
        <w:right w:val="none" w:sz="0" w:space="0" w:color="auto"/>
      </w:divBdr>
    </w:div>
    <w:div w:id="1722092765">
      <w:bodyDiv w:val="1"/>
      <w:marLeft w:val="0"/>
      <w:marRight w:val="0"/>
      <w:marTop w:val="0"/>
      <w:marBottom w:val="0"/>
      <w:divBdr>
        <w:top w:val="none" w:sz="0" w:space="0" w:color="auto"/>
        <w:left w:val="none" w:sz="0" w:space="0" w:color="auto"/>
        <w:bottom w:val="none" w:sz="0" w:space="0" w:color="auto"/>
        <w:right w:val="none" w:sz="0" w:space="0" w:color="auto"/>
      </w:divBdr>
    </w:div>
    <w:div w:id="1772047298">
      <w:bodyDiv w:val="1"/>
      <w:marLeft w:val="0"/>
      <w:marRight w:val="0"/>
      <w:marTop w:val="0"/>
      <w:marBottom w:val="0"/>
      <w:divBdr>
        <w:top w:val="none" w:sz="0" w:space="0" w:color="auto"/>
        <w:left w:val="none" w:sz="0" w:space="0" w:color="auto"/>
        <w:bottom w:val="none" w:sz="0" w:space="0" w:color="auto"/>
        <w:right w:val="none" w:sz="0" w:space="0" w:color="auto"/>
      </w:divBdr>
    </w:div>
    <w:div w:id="1772511616">
      <w:bodyDiv w:val="1"/>
      <w:marLeft w:val="0"/>
      <w:marRight w:val="0"/>
      <w:marTop w:val="0"/>
      <w:marBottom w:val="0"/>
      <w:divBdr>
        <w:top w:val="none" w:sz="0" w:space="0" w:color="auto"/>
        <w:left w:val="none" w:sz="0" w:space="0" w:color="auto"/>
        <w:bottom w:val="none" w:sz="0" w:space="0" w:color="auto"/>
        <w:right w:val="none" w:sz="0" w:space="0" w:color="auto"/>
      </w:divBdr>
    </w:div>
    <w:div w:id="1777018464">
      <w:bodyDiv w:val="1"/>
      <w:marLeft w:val="0"/>
      <w:marRight w:val="0"/>
      <w:marTop w:val="0"/>
      <w:marBottom w:val="0"/>
      <w:divBdr>
        <w:top w:val="none" w:sz="0" w:space="0" w:color="auto"/>
        <w:left w:val="none" w:sz="0" w:space="0" w:color="auto"/>
        <w:bottom w:val="none" w:sz="0" w:space="0" w:color="auto"/>
        <w:right w:val="none" w:sz="0" w:space="0" w:color="auto"/>
      </w:divBdr>
    </w:div>
    <w:div w:id="1780492672">
      <w:bodyDiv w:val="1"/>
      <w:marLeft w:val="0"/>
      <w:marRight w:val="0"/>
      <w:marTop w:val="0"/>
      <w:marBottom w:val="0"/>
      <w:divBdr>
        <w:top w:val="none" w:sz="0" w:space="0" w:color="auto"/>
        <w:left w:val="none" w:sz="0" w:space="0" w:color="auto"/>
        <w:bottom w:val="none" w:sz="0" w:space="0" w:color="auto"/>
        <w:right w:val="none" w:sz="0" w:space="0" w:color="auto"/>
      </w:divBdr>
    </w:div>
    <w:div w:id="1781872509">
      <w:bodyDiv w:val="1"/>
      <w:marLeft w:val="0"/>
      <w:marRight w:val="0"/>
      <w:marTop w:val="0"/>
      <w:marBottom w:val="0"/>
      <w:divBdr>
        <w:top w:val="none" w:sz="0" w:space="0" w:color="auto"/>
        <w:left w:val="none" w:sz="0" w:space="0" w:color="auto"/>
        <w:bottom w:val="none" w:sz="0" w:space="0" w:color="auto"/>
        <w:right w:val="none" w:sz="0" w:space="0" w:color="auto"/>
      </w:divBdr>
    </w:div>
    <w:div w:id="1868787478">
      <w:bodyDiv w:val="1"/>
      <w:marLeft w:val="0"/>
      <w:marRight w:val="0"/>
      <w:marTop w:val="0"/>
      <w:marBottom w:val="0"/>
      <w:divBdr>
        <w:top w:val="none" w:sz="0" w:space="0" w:color="auto"/>
        <w:left w:val="none" w:sz="0" w:space="0" w:color="auto"/>
        <w:bottom w:val="none" w:sz="0" w:space="0" w:color="auto"/>
        <w:right w:val="none" w:sz="0" w:space="0" w:color="auto"/>
      </w:divBdr>
    </w:div>
    <w:div w:id="1871065063">
      <w:bodyDiv w:val="1"/>
      <w:marLeft w:val="0"/>
      <w:marRight w:val="0"/>
      <w:marTop w:val="0"/>
      <w:marBottom w:val="0"/>
      <w:divBdr>
        <w:top w:val="none" w:sz="0" w:space="0" w:color="auto"/>
        <w:left w:val="none" w:sz="0" w:space="0" w:color="auto"/>
        <w:bottom w:val="none" w:sz="0" w:space="0" w:color="auto"/>
        <w:right w:val="none" w:sz="0" w:space="0" w:color="auto"/>
      </w:divBdr>
    </w:div>
    <w:div w:id="1923834668">
      <w:bodyDiv w:val="1"/>
      <w:marLeft w:val="0"/>
      <w:marRight w:val="0"/>
      <w:marTop w:val="0"/>
      <w:marBottom w:val="0"/>
      <w:divBdr>
        <w:top w:val="none" w:sz="0" w:space="0" w:color="auto"/>
        <w:left w:val="none" w:sz="0" w:space="0" w:color="auto"/>
        <w:bottom w:val="none" w:sz="0" w:space="0" w:color="auto"/>
        <w:right w:val="none" w:sz="0" w:space="0" w:color="auto"/>
      </w:divBdr>
      <w:divsChild>
        <w:div w:id="650910425">
          <w:marLeft w:val="0"/>
          <w:marRight w:val="0"/>
          <w:marTop w:val="0"/>
          <w:marBottom w:val="0"/>
          <w:divBdr>
            <w:top w:val="none" w:sz="0" w:space="0" w:color="auto"/>
            <w:left w:val="none" w:sz="0" w:space="0" w:color="auto"/>
            <w:bottom w:val="none" w:sz="0" w:space="0" w:color="auto"/>
            <w:right w:val="none" w:sz="0" w:space="0" w:color="auto"/>
          </w:divBdr>
          <w:divsChild>
            <w:div w:id="580136651">
              <w:marLeft w:val="0"/>
              <w:marRight w:val="0"/>
              <w:marTop w:val="0"/>
              <w:marBottom w:val="0"/>
              <w:divBdr>
                <w:top w:val="none" w:sz="0" w:space="0" w:color="auto"/>
                <w:left w:val="none" w:sz="0" w:space="0" w:color="auto"/>
                <w:bottom w:val="none" w:sz="0" w:space="0" w:color="auto"/>
                <w:right w:val="none" w:sz="0" w:space="0" w:color="auto"/>
              </w:divBdr>
              <w:divsChild>
                <w:div w:id="635910631">
                  <w:marLeft w:val="0"/>
                  <w:marRight w:val="0"/>
                  <w:marTop w:val="0"/>
                  <w:marBottom w:val="0"/>
                  <w:divBdr>
                    <w:top w:val="none" w:sz="0" w:space="0" w:color="auto"/>
                    <w:left w:val="none" w:sz="0" w:space="0" w:color="auto"/>
                    <w:bottom w:val="none" w:sz="0" w:space="0" w:color="auto"/>
                    <w:right w:val="none" w:sz="0" w:space="0" w:color="auto"/>
                  </w:divBdr>
                  <w:divsChild>
                    <w:div w:id="1933271591">
                      <w:marLeft w:val="0"/>
                      <w:marRight w:val="0"/>
                      <w:marTop w:val="0"/>
                      <w:marBottom w:val="0"/>
                      <w:divBdr>
                        <w:top w:val="none" w:sz="0" w:space="0" w:color="auto"/>
                        <w:left w:val="none" w:sz="0" w:space="0" w:color="auto"/>
                        <w:bottom w:val="none" w:sz="0" w:space="0" w:color="auto"/>
                        <w:right w:val="none" w:sz="0" w:space="0" w:color="auto"/>
                      </w:divBdr>
                    </w:div>
                  </w:divsChild>
                </w:div>
                <w:div w:id="954335779">
                  <w:marLeft w:val="0"/>
                  <w:marRight w:val="0"/>
                  <w:marTop w:val="0"/>
                  <w:marBottom w:val="0"/>
                  <w:divBdr>
                    <w:top w:val="none" w:sz="0" w:space="0" w:color="auto"/>
                    <w:left w:val="none" w:sz="0" w:space="0" w:color="auto"/>
                    <w:bottom w:val="none" w:sz="0" w:space="0" w:color="auto"/>
                    <w:right w:val="none" w:sz="0" w:space="0" w:color="auto"/>
                  </w:divBdr>
                  <w:divsChild>
                    <w:div w:id="32461229">
                      <w:marLeft w:val="0"/>
                      <w:marRight w:val="0"/>
                      <w:marTop w:val="0"/>
                      <w:marBottom w:val="0"/>
                      <w:divBdr>
                        <w:top w:val="none" w:sz="0" w:space="0" w:color="auto"/>
                        <w:left w:val="none" w:sz="0" w:space="0" w:color="auto"/>
                        <w:bottom w:val="none" w:sz="0" w:space="0" w:color="auto"/>
                        <w:right w:val="none" w:sz="0" w:space="0" w:color="auto"/>
                      </w:divBdr>
                    </w:div>
                    <w:div w:id="1905025059">
                      <w:marLeft w:val="0"/>
                      <w:marRight w:val="0"/>
                      <w:marTop w:val="0"/>
                      <w:marBottom w:val="0"/>
                      <w:divBdr>
                        <w:top w:val="none" w:sz="0" w:space="0" w:color="auto"/>
                        <w:left w:val="none" w:sz="0" w:space="0" w:color="auto"/>
                        <w:bottom w:val="none" w:sz="0" w:space="0" w:color="auto"/>
                        <w:right w:val="none" w:sz="0" w:space="0" w:color="auto"/>
                      </w:divBdr>
                    </w:div>
                  </w:divsChild>
                </w:div>
                <w:div w:id="1348869082">
                  <w:marLeft w:val="0"/>
                  <w:marRight w:val="0"/>
                  <w:marTop w:val="0"/>
                  <w:marBottom w:val="0"/>
                  <w:divBdr>
                    <w:top w:val="none" w:sz="0" w:space="0" w:color="auto"/>
                    <w:left w:val="none" w:sz="0" w:space="0" w:color="auto"/>
                    <w:bottom w:val="none" w:sz="0" w:space="0" w:color="auto"/>
                    <w:right w:val="none" w:sz="0" w:space="0" w:color="auto"/>
                  </w:divBdr>
                  <w:divsChild>
                    <w:div w:id="571740026">
                      <w:marLeft w:val="0"/>
                      <w:marRight w:val="0"/>
                      <w:marTop w:val="0"/>
                      <w:marBottom w:val="0"/>
                      <w:divBdr>
                        <w:top w:val="none" w:sz="0" w:space="0" w:color="auto"/>
                        <w:left w:val="none" w:sz="0" w:space="0" w:color="auto"/>
                        <w:bottom w:val="none" w:sz="0" w:space="0" w:color="auto"/>
                        <w:right w:val="none" w:sz="0" w:space="0" w:color="auto"/>
                      </w:divBdr>
                      <w:divsChild>
                        <w:div w:id="340012471">
                          <w:marLeft w:val="0"/>
                          <w:marRight w:val="0"/>
                          <w:marTop w:val="0"/>
                          <w:marBottom w:val="0"/>
                          <w:divBdr>
                            <w:top w:val="none" w:sz="0" w:space="0" w:color="auto"/>
                            <w:left w:val="none" w:sz="0" w:space="0" w:color="auto"/>
                            <w:bottom w:val="none" w:sz="0" w:space="0" w:color="auto"/>
                            <w:right w:val="none" w:sz="0" w:space="0" w:color="auto"/>
                          </w:divBdr>
                          <w:divsChild>
                            <w:div w:id="1583760382">
                              <w:marLeft w:val="0"/>
                              <w:marRight w:val="0"/>
                              <w:marTop w:val="0"/>
                              <w:marBottom w:val="0"/>
                              <w:divBdr>
                                <w:top w:val="none" w:sz="0" w:space="0" w:color="auto"/>
                                <w:left w:val="none" w:sz="0" w:space="0" w:color="auto"/>
                                <w:bottom w:val="none" w:sz="0" w:space="0" w:color="auto"/>
                                <w:right w:val="none" w:sz="0" w:space="0" w:color="auto"/>
                              </w:divBdr>
                              <w:divsChild>
                                <w:div w:id="24341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763182">
                          <w:marLeft w:val="0"/>
                          <w:marRight w:val="0"/>
                          <w:marTop w:val="0"/>
                          <w:marBottom w:val="0"/>
                          <w:divBdr>
                            <w:top w:val="none" w:sz="0" w:space="0" w:color="auto"/>
                            <w:left w:val="none" w:sz="0" w:space="0" w:color="auto"/>
                            <w:bottom w:val="none" w:sz="0" w:space="0" w:color="auto"/>
                            <w:right w:val="none" w:sz="0" w:space="0" w:color="auto"/>
                          </w:divBdr>
                          <w:divsChild>
                            <w:div w:id="911502219">
                              <w:marLeft w:val="0"/>
                              <w:marRight w:val="0"/>
                              <w:marTop w:val="0"/>
                              <w:marBottom w:val="0"/>
                              <w:divBdr>
                                <w:top w:val="none" w:sz="0" w:space="0" w:color="auto"/>
                                <w:left w:val="none" w:sz="0" w:space="0" w:color="auto"/>
                                <w:bottom w:val="none" w:sz="0" w:space="0" w:color="auto"/>
                                <w:right w:val="none" w:sz="0" w:space="0" w:color="auto"/>
                              </w:divBdr>
                            </w:div>
                            <w:div w:id="1212571465">
                              <w:marLeft w:val="0"/>
                              <w:marRight w:val="0"/>
                              <w:marTop w:val="0"/>
                              <w:marBottom w:val="0"/>
                              <w:divBdr>
                                <w:top w:val="none" w:sz="0" w:space="0" w:color="auto"/>
                                <w:left w:val="none" w:sz="0" w:space="0" w:color="auto"/>
                                <w:bottom w:val="none" w:sz="0" w:space="0" w:color="auto"/>
                                <w:right w:val="none" w:sz="0" w:space="0" w:color="auto"/>
                              </w:divBdr>
                              <w:divsChild>
                                <w:div w:id="179512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87290">
                          <w:marLeft w:val="0"/>
                          <w:marRight w:val="0"/>
                          <w:marTop w:val="0"/>
                          <w:marBottom w:val="0"/>
                          <w:divBdr>
                            <w:top w:val="none" w:sz="0" w:space="0" w:color="auto"/>
                            <w:left w:val="none" w:sz="0" w:space="0" w:color="auto"/>
                            <w:bottom w:val="none" w:sz="0" w:space="0" w:color="auto"/>
                            <w:right w:val="none" w:sz="0" w:space="0" w:color="auto"/>
                          </w:divBdr>
                          <w:divsChild>
                            <w:div w:id="1164589900">
                              <w:marLeft w:val="0"/>
                              <w:marRight w:val="0"/>
                              <w:marTop w:val="0"/>
                              <w:marBottom w:val="0"/>
                              <w:divBdr>
                                <w:top w:val="none" w:sz="0" w:space="0" w:color="auto"/>
                                <w:left w:val="none" w:sz="0" w:space="0" w:color="auto"/>
                                <w:bottom w:val="none" w:sz="0" w:space="0" w:color="auto"/>
                                <w:right w:val="none" w:sz="0" w:space="0" w:color="auto"/>
                              </w:divBdr>
                              <w:divsChild>
                                <w:div w:id="87943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308151">
                  <w:marLeft w:val="0"/>
                  <w:marRight w:val="0"/>
                  <w:marTop w:val="0"/>
                  <w:marBottom w:val="0"/>
                  <w:divBdr>
                    <w:top w:val="none" w:sz="0" w:space="0" w:color="auto"/>
                    <w:left w:val="none" w:sz="0" w:space="0" w:color="auto"/>
                    <w:bottom w:val="none" w:sz="0" w:space="0" w:color="auto"/>
                    <w:right w:val="none" w:sz="0" w:space="0" w:color="auto"/>
                  </w:divBdr>
                  <w:divsChild>
                    <w:div w:id="1577474134">
                      <w:marLeft w:val="0"/>
                      <w:marRight w:val="0"/>
                      <w:marTop w:val="0"/>
                      <w:marBottom w:val="0"/>
                      <w:divBdr>
                        <w:top w:val="none" w:sz="0" w:space="0" w:color="auto"/>
                        <w:left w:val="none" w:sz="0" w:space="0" w:color="auto"/>
                        <w:bottom w:val="none" w:sz="0" w:space="0" w:color="auto"/>
                        <w:right w:val="none" w:sz="0" w:space="0" w:color="auto"/>
                      </w:divBdr>
                      <w:divsChild>
                        <w:div w:id="1613126141">
                          <w:marLeft w:val="0"/>
                          <w:marRight w:val="0"/>
                          <w:marTop w:val="0"/>
                          <w:marBottom w:val="0"/>
                          <w:divBdr>
                            <w:top w:val="none" w:sz="0" w:space="0" w:color="auto"/>
                            <w:left w:val="none" w:sz="0" w:space="0" w:color="auto"/>
                            <w:bottom w:val="none" w:sz="0" w:space="0" w:color="auto"/>
                            <w:right w:val="none" w:sz="0" w:space="0" w:color="auto"/>
                          </w:divBdr>
                          <w:divsChild>
                            <w:div w:id="1303535955">
                              <w:marLeft w:val="0"/>
                              <w:marRight w:val="0"/>
                              <w:marTop w:val="0"/>
                              <w:marBottom w:val="0"/>
                              <w:divBdr>
                                <w:top w:val="none" w:sz="0" w:space="0" w:color="auto"/>
                                <w:left w:val="none" w:sz="0" w:space="0" w:color="auto"/>
                                <w:bottom w:val="none" w:sz="0" w:space="0" w:color="auto"/>
                                <w:right w:val="none" w:sz="0" w:space="0" w:color="auto"/>
                              </w:divBdr>
                              <w:divsChild>
                                <w:div w:id="1193769014">
                                  <w:marLeft w:val="0"/>
                                  <w:marRight w:val="0"/>
                                  <w:marTop w:val="0"/>
                                  <w:marBottom w:val="0"/>
                                  <w:divBdr>
                                    <w:top w:val="none" w:sz="0" w:space="0" w:color="auto"/>
                                    <w:left w:val="none" w:sz="0" w:space="0" w:color="auto"/>
                                    <w:bottom w:val="none" w:sz="0" w:space="0" w:color="auto"/>
                                    <w:right w:val="none" w:sz="0" w:space="0" w:color="auto"/>
                                  </w:divBdr>
                                  <w:divsChild>
                                    <w:div w:id="1517502951">
                                      <w:marLeft w:val="0"/>
                                      <w:marRight w:val="0"/>
                                      <w:marTop w:val="0"/>
                                      <w:marBottom w:val="0"/>
                                      <w:divBdr>
                                        <w:top w:val="none" w:sz="0" w:space="0" w:color="auto"/>
                                        <w:left w:val="none" w:sz="0" w:space="0" w:color="auto"/>
                                        <w:bottom w:val="none" w:sz="0" w:space="0" w:color="auto"/>
                                        <w:right w:val="none" w:sz="0" w:space="0" w:color="auto"/>
                                      </w:divBdr>
                                      <w:divsChild>
                                        <w:div w:id="1897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014950">
          <w:marLeft w:val="0"/>
          <w:marRight w:val="0"/>
          <w:marTop w:val="0"/>
          <w:marBottom w:val="0"/>
          <w:divBdr>
            <w:top w:val="none" w:sz="0" w:space="0" w:color="auto"/>
            <w:left w:val="none" w:sz="0" w:space="0" w:color="auto"/>
            <w:bottom w:val="none" w:sz="0" w:space="0" w:color="auto"/>
            <w:right w:val="none" w:sz="0" w:space="0" w:color="auto"/>
          </w:divBdr>
        </w:div>
        <w:div w:id="1960184608">
          <w:marLeft w:val="0"/>
          <w:marRight w:val="0"/>
          <w:marTop w:val="0"/>
          <w:marBottom w:val="0"/>
          <w:divBdr>
            <w:top w:val="none" w:sz="0" w:space="0" w:color="auto"/>
            <w:left w:val="none" w:sz="0" w:space="0" w:color="auto"/>
            <w:bottom w:val="none" w:sz="0" w:space="0" w:color="auto"/>
            <w:right w:val="none" w:sz="0" w:space="0" w:color="auto"/>
          </w:divBdr>
        </w:div>
      </w:divsChild>
    </w:div>
    <w:div w:id="2056267402">
      <w:bodyDiv w:val="1"/>
      <w:marLeft w:val="0"/>
      <w:marRight w:val="0"/>
      <w:marTop w:val="0"/>
      <w:marBottom w:val="0"/>
      <w:divBdr>
        <w:top w:val="none" w:sz="0" w:space="0" w:color="auto"/>
        <w:left w:val="none" w:sz="0" w:space="0" w:color="auto"/>
        <w:bottom w:val="none" w:sz="0" w:space="0" w:color="auto"/>
        <w:right w:val="none" w:sz="0" w:space="0" w:color="auto"/>
      </w:divBdr>
    </w:div>
    <w:div w:id="2058043007">
      <w:bodyDiv w:val="1"/>
      <w:marLeft w:val="0"/>
      <w:marRight w:val="0"/>
      <w:marTop w:val="0"/>
      <w:marBottom w:val="0"/>
      <w:divBdr>
        <w:top w:val="none" w:sz="0" w:space="0" w:color="auto"/>
        <w:left w:val="none" w:sz="0" w:space="0" w:color="auto"/>
        <w:bottom w:val="none" w:sz="0" w:space="0" w:color="auto"/>
        <w:right w:val="none" w:sz="0" w:space="0" w:color="auto"/>
      </w:divBdr>
    </w:div>
    <w:div w:id="2094886602">
      <w:bodyDiv w:val="1"/>
      <w:marLeft w:val="0"/>
      <w:marRight w:val="0"/>
      <w:marTop w:val="0"/>
      <w:marBottom w:val="0"/>
      <w:divBdr>
        <w:top w:val="none" w:sz="0" w:space="0" w:color="auto"/>
        <w:left w:val="none" w:sz="0" w:space="0" w:color="auto"/>
        <w:bottom w:val="none" w:sz="0" w:space="0" w:color="auto"/>
        <w:right w:val="none" w:sz="0" w:space="0" w:color="auto"/>
      </w:divBdr>
    </w:div>
    <w:div w:id="2096584268">
      <w:bodyDiv w:val="1"/>
      <w:marLeft w:val="0"/>
      <w:marRight w:val="0"/>
      <w:marTop w:val="0"/>
      <w:marBottom w:val="0"/>
      <w:divBdr>
        <w:top w:val="none" w:sz="0" w:space="0" w:color="auto"/>
        <w:left w:val="none" w:sz="0" w:space="0" w:color="auto"/>
        <w:bottom w:val="none" w:sz="0" w:space="0" w:color="auto"/>
        <w:right w:val="none" w:sz="0" w:space="0" w:color="auto"/>
      </w:divBdr>
    </w:div>
    <w:div w:id="2117558165">
      <w:bodyDiv w:val="1"/>
      <w:marLeft w:val="0"/>
      <w:marRight w:val="0"/>
      <w:marTop w:val="0"/>
      <w:marBottom w:val="0"/>
      <w:divBdr>
        <w:top w:val="none" w:sz="0" w:space="0" w:color="auto"/>
        <w:left w:val="none" w:sz="0" w:space="0" w:color="auto"/>
        <w:bottom w:val="none" w:sz="0" w:space="0" w:color="auto"/>
        <w:right w:val="none" w:sz="0" w:space="0" w:color="auto"/>
      </w:divBdr>
    </w:div>
    <w:div w:id="212534197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2741510">
      <w:bodyDiv w:val="1"/>
      <w:marLeft w:val="0"/>
      <w:marRight w:val="0"/>
      <w:marTop w:val="0"/>
      <w:marBottom w:val="0"/>
      <w:divBdr>
        <w:top w:val="none" w:sz="0" w:space="0" w:color="auto"/>
        <w:left w:val="none" w:sz="0" w:space="0" w:color="auto"/>
        <w:bottom w:val="none" w:sz="0" w:space="0" w:color="auto"/>
        <w:right w:val="none" w:sz="0" w:space="0" w:color="auto"/>
      </w:divBdr>
    </w:div>
    <w:div w:id="213386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microsoft.com/office/2007/relationships/diagramDrawing" Target="diagrams/drawing1.xml"/><Relationship Id="rId26" Type="http://schemas.openxmlformats.org/officeDocument/2006/relationships/image" Target="media/image10.png"/><Relationship Id="rId39" Type="http://schemas.openxmlformats.org/officeDocument/2006/relationships/image" Target="media/image13.png"/><Relationship Id="rId21" Type="http://schemas.openxmlformats.org/officeDocument/2006/relationships/image" Target="media/image5.png"/><Relationship Id="rId34" Type="http://schemas.openxmlformats.org/officeDocument/2006/relationships/diagramData" Target="diagrams/data3.xml"/><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image" Target="media/image4.png"/><Relationship Id="rId29" Type="http://schemas.openxmlformats.org/officeDocument/2006/relationships/diagramData" Target="diagrams/data2.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png"/><Relationship Id="rId32" Type="http://schemas.openxmlformats.org/officeDocument/2006/relationships/diagramColors" Target="diagrams/colors2.xml"/><Relationship Id="rId37" Type="http://schemas.openxmlformats.org/officeDocument/2006/relationships/diagramColors" Target="diagrams/colors3.xml"/><Relationship Id="rId40"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diagramLayout" Target="diagrams/layout1.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diagramQuickStyle" Target="diagrams/quickStyle3.xml"/><Relationship Id="rId10" Type="http://schemas.openxmlformats.org/officeDocument/2006/relationships/footnotes" Target="footnotes.xml"/><Relationship Id="rId19" Type="http://schemas.openxmlformats.org/officeDocument/2006/relationships/image" Target="media/image3.png"/><Relationship Id="rId31" Type="http://schemas.openxmlformats.org/officeDocument/2006/relationships/diagramQuickStyle" Target="diagrams/quickStyl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Data" Target="diagrams/data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diagramLayout" Target="diagrams/layout2.xml"/><Relationship Id="rId35" Type="http://schemas.openxmlformats.org/officeDocument/2006/relationships/diagramLayout" Target="diagrams/layout3.xm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diagramColors" Target="diagrams/colors1.xml"/><Relationship Id="rId25" Type="http://schemas.openxmlformats.org/officeDocument/2006/relationships/image" Target="media/image9.png"/><Relationship Id="rId33" Type="http://schemas.microsoft.com/office/2007/relationships/diagramDrawing" Target="diagrams/drawing2.xml"/><Relationship Id="rId38"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5AEB4F-2DF6-46ED-8A69-62016A278C2E}" type="doc">
      <dgm:prSet loTypeId="urn:microsoft.com/office/officeart/2011/layout/TabList" loCatId="officeonline" qsTypeId="urn:microsoft.com/office/officeart/2005/8/quickstyle/simple1" qsCatId="simple" csTypeId="urn:microsoft.com/office/officeart/2005/8/colors/accent1_2" csCatId="accent1" phldr="1"/>
      <dgm:spPr/>
      <dgm:t>
        <a:bodyPr/>
        <a:lstStyle/>
        <a:p>
          <a:endParaRPr lang="en-GB"/>
        </a:p>
      </dgm:t>
    </dgm:pt>
    <dgm:pt modelId="{1528116E-92FF-43A0-BB64-3C57549996EA}">
      <dgm:prSet phldrT="[Text]"/>
      <dgm:spPr>
        <a:solidFill>
          <a:schemeClr val="bg1">
            <a:lumMod val="85000"/>
          </a:schemeClr>
        </a:solidFill>
      </dgm:spPr>
      <dgm:t>
        <a:bodyPr/>
        <a:lstStyle/>
        <a:p>
          <a:r>
            <a:rPr lang="en-GB" b="1">
              <a:solidFill>
                <a:schemeClr val="tx1"/>
              </a:solidFill>
              <a:latin typeface="Arial" panose="020B0604020202020204" pitchFamily="34" charset="0"/>
              <a:cs typeface="Arial" panose="020B0604020202020204" pitchFamily="34" charset="0"/>
            </a:rPr>
            <a:t>VALUES</a:t>
          </a:r>
        </a:p>
      </dgm:t>
    </dgm:pt>
    <dgm:pt modelId="{713CA9E0-68C5-4AB3-A68A-AF32A1E30407}" type="parTrans" cxnId="{3E858324-1CF4-4CB1-AF71-A82BA98FEF7E}">
      <dgm:prSet/>
      <dgm:spPr/>
      <dgm:t>
        <a:bodyPr/>
        <a:lstStyle/>
        <a:p>
          <a:endParaRPr lang="en-GB"/>
        </a:p>
      </dgm:t>
    </dgm:pt>
    <dgm:pt modelId="{0FC53889-EC44-42EB-A429-A13E10C63105}" type="sibTrans" cxnId="{3E858324-1CF4-4CB1-AF71-A82BA98FEF7E}">
      <dgm:prSet/>
      <dgm:spPr/>
      <dgm:t>
        <a:bodyPr/>
        <a:lstStyle/>
        <a:p>
          <a:endParaRPr lang="en-GB"/>
        </a:p>
      </dgm:t>
    </dgm:pt>
    <dgm:pt modelId="{CA2D019D-1876-4827-9F0E-2E13C0BDB5F8}">
      <dgm:prSet phldrT="[Text]"/>
      <dgm:spPr>
        <a:solidFill>
          <a:schemeClr val="bg1">
            <a:lumMod val="85000"/>
          </a:schemeClr>
        </a:solidFill>
      </dgm:spPr>
      <dgm:t>
        <a:bodyPr/>
        <a:lstStyle/>
        <a:p>
          <a:r>
            <a:rPr lang="en-GB"/>
            <a:t>           </a:t>
          </a:r>
        </a:p>
      </dgm:t>
    </dgm:pt>
    <dgm:pt modelId="{92AB07AA-2C6F-486D-A10D-9CA7CA733FAE}" type="parTrans" cxnId="{EAD8F7E6-DD78-4823-8D8A-97DC568987D2}">
      <dgm:prSet/>
      <dgm:spPr/>
      <dgm:t>
        <a:bodyPr/>
        <a:lstStyle/>
        <a:p>
          <a:endParaRPr lang="en-GB"/>
        </a:p>
      </dgm:t>
    </dgm:pt>
    <dgm:pt modelId="{01885DC6-AFED-4223-9233-9958F96EB2A1}" type="sibTrans" cxnId="{EAD8F7E6-DD78-4823-8D8A-97DC568987D2}">
      <dgm:prSet/>
      <dgm:spPr/>
      <dgm:t>
        <a:bodyPr/>
        <a:lstStyle/>
        <a:p>
          <a:endParaRPr lang="en-GB"/>
        </a:p>
      </dgm:t>
    </dgm:pt>
    <dgm:pt modelId="{73230269-5061-490E-852C-EDCC8902B161}">
      <dgm:prSet phldrT="[Text]" custT="1"/>
      <dgm:spPr/>
      <dgm:t>
        <a:bodyPr/>
        <a:lstStyle/>
        <a:p>
          <a:r>
            <a:rPr lang="en-GB" sz="1200">
              <a:latin typeface="Arial" panose="020B0604020202020204" pitchFamily="34" charset="0"/>
              <a:cs typeface="Arial" panose="020B0604020202020204" pitchFamily="34" charset="0"/>
            </a:rPr>
            <a:t>Ideas that can provide guidance on our behaviour with communication, verbally and physically</a:t>
          </a:r>
        </a:p>
      </dgm:t>
    </dgm:pt>
    <dgm:pt modelId="{95577B96-1F38-4579-B8D7-2CA4372F1A6E}" type="parTrans" cxnId="{FDD5C64A-8E9D-4665-9CDE-2B6890C2B73F}">
      <dgm:prSet/>
      <dgm:spPr/>
      <dgm:t>
        <a:bodyPr/>
        <a:lstStyle/>
        <a:p>
          <a:endParaRPr lang="en-GB"/>
        </a:p>
      </dgm:t>
    </dgm:pt>
    <dgm:pt modelId="{C73A2EFF-1928-4634-9EFB-C0990AB3A2A2}" type="sibTrans" cxnId="{FDD5C64A-8E9D-4665-9CDE-2B6890C2B73F}">
      <dgm:prSet/>
      <dgm:spPr/>
      <dgm:t>
        <a:bodyPr/>
        <a:lstStyle/>
        <a:p>
          <a:endParaRPr lang="en-GB"/>
        </a:p>
      </dgm:t>
    </dgm:pt>
    <dgm:pt modelId="{A9B2DAC0-18BE-4E6D-A99A-E64731CBEA16}">
      <dgm:prSet phldrT="[Text]"/>
      <dgm:spPr>
        <a:solidFill>
          <a:schemeClr val="bg1">
            <a:lumMod val="85000"/>
          </a:schemeClr>
        </a:solidFill>
      </dgm:spPr>
      <dgm:t>
        <a:bodyPr/>
        <a:lstStyle/>
        <a:p>
          <a:r>
            <a:rPr lang="en-GB" b="1">
              <a:solidFill>
                <a:schemeClr val="tx1"/>
              </a:solidFill>
              <a:latin typeface="Arial" panose="020B0604020202020204" pitchFamily="34" charset="0"/>
              <a:cs typeface="Arial" panose="020B0604020202020204" pitchFamily="34" charset="0"/>
            </a:rPr>
            <a:t>ATTITUDES</a:t>
          </a:r>
        </a:p>
      </dgm:t>
    </dgm:pt>
    <dgm:pt modelId="{A43A5DBA-98EA-4206-9834-E11115A0BB00}" type="parTrans" cxnId="{61B4FED8-BB1A-40D4-9B3B-4770F16981F1}">
      <dgm:prSet/>
      <dgm:spPr/>
      <dgm:t>
        <a:bodyPr/>
        <a:lstStyle/>
        <a:p>
          <a:endParaRPr lang="en-GB"/>
        </a:p>
      </dgm:t>
    </dgm:pt>
    <dgm:pt modelId="{3A7D4B40-05E1-4860-8C28-CDF2AF92614F}" type="sibTrans" cxnId="{61B4FED8-BB1A-40D4-9B3B-4770F16981F1}">
      <dgm:prSet/>
      <dgm:spPr/>
      <dgm:t>
        <a:bodyPr/>
        <a:lstStyle/>
        <a:p>
          <a:endParaRPr lang="en-GB"/>
        </a:p>
      </dgm:t>
    </dgm:pt>
    <dgm:pt modelId="{E93BF448-A65C-4E60-BDFD-3490FE8612F7}">
      <dgm:prSet phldrT="[Text]"/>
      <dgm:spPr>
        <a:solidFill>
          <a:schemeClr val="bg1">
            <a:lumMod val="85000"/>
          </a:schemeClr>
        </a:solidFill>
      </dgm:spPr>
      <dgm:t>
        <a:bodyPr/>
        <a:lstStyle/>
        <a:p>
          <a:r>
            <a:rPr lang="en-GB"/>
            <a:t>                            </a:t>
          </a:r>
        </a:p>
      </dgm:t>
    </dgm:pt>
    <dgm:pt modelId="{0452E090-C6B5-456A-83F6-66D4DC9A0018}" type="parTrans" cxnId="{C21354F1-79F8-4D86-84FA-F4EC9AE04FA6}">
      <dgm:prSet/>
      <dgm:spPr/>
      <dgm:t>
        <a:bodyPr/>
        <a:lstStyle/>
        <a:p>
          <a:endParaRPr lang="en-GB"/>
        </a:p>
      </dgm:t>
    </dgm:pt>
    <dgm:pt modelId="{57A1859D-CE26-4079-9F6F-3F2C5CBDA292}" type="sibTrans" cxnId="{C21354F1-79F8-4D86-84FA-F4EC9AE04FA6}">
      <dgm:prSet/>
      <dgm:spPr/>
      <dgm:t>
        <a:bodyPr/>
        <a:lstStyle/>
        <a:p>
          <a:endParaRPr lang="en-GB"/>
        </a:p>
      </dgm:t>
    </dgm:pt>
    <dgm:pt modelId="{1F0B7A60-8699-4DA1-B3EC-77988991074F}">
      <dgm:prSet phldrT="[Text]"/>
      <dgm:spPr/>
      <dgm:t>
        <a:bodyPr/>
        <a:lstStyle/>
        <a:p>
          <a:r>
            <a:rPr lang="en-GB"/>
            <a:t>Thoughts, suggestions and ideas.  These can be discussed and changed along the way</a:t>
          </a:r>
        </a:p>
      </dgm:t>
    </dgm:pt>
    <dgm:pt modelId="{12E3186B-F691-40F0-A428-CEAF90846279}" type="parTrans" cxnId="{8F1B35DD-F402-4BCB-9C62-E48502250EB9}">
      <dgm:prSet/>
      <dgm:spPr/>
      <dgm:t>
        <a:bodyPr/>
        <a:lstStyle/>
        <a:p>
          <a:endParaRPr lang="en-GB"/>
        </a:p>
      </dgm:t>
    </dgm:pt>
    <dgm:pt modelId="{F4D873B8-FEBD-4F5A-9B22-68E15A496C71}" type="sibTrans" cxnId="{8F1B35DD-F402-4BCB-9C62-E48502250EB9}">
      <dgm:prSet/>
      <dgm:spPr/>
      <dgm:t>
        <a:bodyPr/>
        <a:lstStyle/>
        <a:p>
          <a:endParaRPr lang="en-GB"/>
        </a:p>
      </dgm:t>
    </dgm:pt>
    <dgm:pt modelId="{C9B51E0A-9FAB-48EC-8CCF-9924648168FC}">
      <dgm:prSet phldrT="[Text]"/>
      <dgm:spPr>
        <a:solidFill>
          <a:schemeClr val="bg1">
            <a:lumMod val="85000"/>
          </a:schemeClr>
        </a:solidFill>
      </dgm:spPr>
      <dgm:t>
        <a:bodyPr/>
        <a:lstStyle/>
        <a:p>
          <a:r>
            <a:rPr lang="en-GB" b="1">
              <a:solidFill>
                <a:schemeClr val="tx1"/>
              </a:solidFill>
              <a:latin typeface="Arial" panose="020B0604020202020204" pitchFamily="34" charset="0"/>
              <a:cs typeface="Arial" panose="020B0604020202020204" pitchFamily="34" charset="0"/>
            </a:rPr>
            <a:t>BELIEFS</a:t>
          </a:r>
        </a:p>
      </dgm:t>
    </dgm:pt>
    <dgm:pt modelId="{9100560F-9051-42DE-8BC3-7000152F694E}" type="parTrans" cxnId="{318B02AF-0106-4C83-8F80-221E0982F32D}">
      <dgm:prSet/>
      <dgm:spPr/>
      <dgm:t>
        <a:bodyPr/>
        <a:lstStyle/>
        <a:p>
          <a:endParaRPr lang="en-GB"/>
        </a:p>
      </dgm:t>
    </dgm:pt>
    <dgm:pt modelId="{1EB77189-EEBD-49E2-9323-481C7B615BD1}" type="sibTrans" cxnId="{318B02AF-0106-4C83-8F80-221E0982F32D}">
      <dgm:prSet/>
      <dgm:spPr/>
      <dgm:t>
        <a:bodyPr/>
        <a:lstStyle/>
        <a:p>
          <a:endParaRPr lang="en-GB"/>
        </a:p>
      </dgm:t>
    </dgm:pt>
    <dgm:pt modelId="{76312324-76AB-4AAD-9775-F66F3D8755AB}">
      <dgm:prSet phldrT="[Text]"/>
      <dgm:spPr>
        <a:solidFill>
          <a:schemeClr val="bg1">
            <a:lumMod val="85000"/>
          </a:schemeClr>
        </a:solidFill>
      </dgm:spPr>
      <dgm:t>
        <a:bodyPr/>
        <a:lstStyle/>
        <a:p>
          <a:r>
            <a:rPr lang="en-GB"/>
            <a:t>           </a:t>
          </a:r>
        </a:p>
      </dgm:t>
    </dgm:pt>
    <dgm:pt modelId="{ECA60436-FB1A-4E32-84F1-DF5308092D1F}" type="parTrans" cxnId="{53293CCA-00E5-43EC-AAF4-092FF5747961}">
      <dgm:prSet/>
      <dgm:spPr/>
      <dgm:t>
        <a:bodyPr/>
        <a:lstStyle/>
        <a:p>
          <a:endParaRPr lang="en-GB"/>
        </a:p>
      </dgm:t>
    </dgm:pt>
    <dgm:pt modelId="{A64CC3CD-73B3-4520-BA40-D7C4A2001D73}" type="sibTrans" cxnId="{53293CCA-00E5-43EC-AAF4-092FF5747961}">
      <dgm:prSet/>
      <dgm:spPr/>
      <dgm:t>
        <a:bodyPr/>
        <a:lstStyle/>
        <a:p>
          <a:endParaRPr lang="en-GB"/>
        </a:p>
      </dgm:t>
    </dgm:pt>
    <dgm:pt modelId="{D3924635-F4FB-40CD-AB97-4698B0E7DF40}">
      <dgm:prSet phldrT="[Text]"/>
      <dgm:spPr/>
      <dgm:t>
        <a:bodyPr/>
        <a:lstStyle/>
        <a:p>
          <a:r>
            <a:rPr lang="en-GB"/>
            <a:t>Thoughts, processes and expressions, which as in attitudes, can be changed along the way</a:t>
          </a:r>
        </a:p>
      </dgm:t>
    </dgm:pt>
    <dgm:pt modelId="{E3DC217D-3805-4076-8CC6-F743F3107D29}" type="parTrans" cxnId="{57934F59-960B-4BD9-A2A3-3372A718C402}">
      <dgm:prSet/>
      <dgm:spPr/>
      <dgm:t>
        <a:bodyPr/>
        <a:lstStyle/>
        <a:p>
          <a:endParaRPr lang="en-GB"/>
        </a:p>
      </dgm:t>
    </dgm:pt>
    <dgm:pt modelId="{572845BB-C0B3-43A4-A16B-6AC9C1013969}" type="sibTrans" cxnId="{57934F59-960B-4BD9-A2A3-3372A718C402}">
      <dgm:prSet/>
      <dgm:spPr/>
      <dgm:t>
        <a:bodyPr/>
        <a:lstStyle/>
        <a:p>
          <a:endParaRPr lang="en-GB"/>
        </a:p>
      </dgm:t>
    </dgm:pt>
    <dgm:pt modelId="{06DFCF16-28B7-47FD-A8E2-4A71AD4E4D5C}" type="pres">
      <dgm:prSet presAssocID="{945AEB4F-2DF6-46ED-8A69-62016A278C2E}" presName="Name0" presStyleCnt="0">
        <dgm:presLayoutVars>
          <dgm:chMax/>
          <dgm:chPref val="3"/>
          <dgm:dir/>
          <dgm:animOne val="branch"/>
          <dgm:animLvl val="lvl"/>
        </dgm:presLayoutVars>
      </dgm:prSet>
      <dgm:spPr/>
    </dgm:pt>
    <dgm:pt modelId="{A781475D-9B84-42D2-90F0-4AF947F0ACD0}" type="pres">
      <dgm:prSet presAssocID="{1528116E-92FF-43A0-BB64-3C57549996EA}" presName="composite" presStyleCnt="0"/>
      <dgm:spPr/>
    </dgm:pt>
    <dgm:pt modelId="{3027F523-7440-46FF-A91E-2CA5137E61DD}" type="pres">
      <dgm:prSet presAssocID="{1528116E-92FF-43A0-BB64-3C57549996EA}" presName="FirstChild" presStyleLbl="revTx" presStyleIdx="0" presStyleCnt="6">
        <dgm:presLayoutVars>
          <dgm:chMax val="0"/>
          <dgm:chPref val="0"/>
          <dgm:bulletEnabled val="1"/>
        </dgm:presLayoutVars>
      </dgm:prSet>
      <dgm:spPr/>
    </dgm:pt>
    <dgm:pt modelId="{7C7CC258-3076-4E86-819D-C7D0B2EA2A1F}" type="pres">
      <dgm:prSet presAssocID="{1528116E-92FF-43A0-BB64-3C57549996EA}" presName="Parent" presStyleLbl="alignNode1" presStyleIdx="0" presStyleCnt="3">
        <dgm:presLayoutVars>
          <dgm:chMax val="3"/>
          <dgm:chPref val="3"/>
          <dgm:bulletEnabled val="1"/>
        </dgm:presLayoutVars>
      </dgm:prSet>
      <dgm:spPr/>
    </dgm:pt>
    <dgm:pt modelId="{E0DDF45E-82E6-4F8C-A28A-98A45376AD3E}" type="pres">
      <dgm:prSet presAssocID="{1528116E-92FF-43A0-BB64-3C57549996EA}" presName="Accent" presStyleLbl="parChTrans1D1" presStyleIdx="0" presStyleCnt="3"/>
      <dgm:spPr/>
    </dgm:pt>
    <dgm:pt modelId="{8F41F62E-E9A9-4A70-9DDA-7565B84E5267}" type="pres">
      <dgm:prSet presAssocID="{1528116E-92FF-43A0-BB64-3C57549996EA}" presName="Child" presStyleLbl="revTx" presStyleIdx="1" presStyleCnt="6">
        <dgm:presLayoutVars>
          <dgm:chMax val="0"/>
          <dgm:chPref val="0"/>
          <dgm:bulletEnabled val="1"/>
        </dgm:presLayoutVars>
      </dgm:prSet>
      <dgm:spPr/>
    </dgm:pt>
    <dgm:pt modelId="{639D6B8F-9E60-47CD-A6E5-524842E204FA}" type="pres">
      <dgm:prSet presAssocID="{0FC53889-EC44-42EB-A429-A13E10C63105}" presName="sibTrans" presStyleCnt="0"/>
      <dgm:spPr/>
    </dgm:pt>
    <dgm:pt modelId="{50CDB964-7AC5-483A-929B-DABD4E3B7508}" type="pres">
      <dgm:prSet presAssocID="{A9B2DAC0-18BE-4E6D-A99A-E64731CBEA16}" presName="composite" presStyleCnt="0"/>
      <dgm:spPr/>
    </dgm:pt>
    <dgm:pt modelId="{EEA2782A-18E9-41BC-BCDF-44DC30E5FE8C}" type="pres">
      <dgm:prSet presAssocID="{A9B2DAC0-18BE-4E6D-A99A-E64731CBEA16}" presName="FirstChild" presStyleLbl="revTx" presStyleIdx="2" presStyleCnt="6">
        <dgm:presLayoutVars>
          <dgm:chMax val="0"/>
          <dgm:chPref val="0"/>
          <dgm:bulletEnabled val="1"/>
        </dgm:presLayoutVars>
      </dgm:prSet>
      <dgm:spPr/>
    </dgm:pt>
    <dgm:pt modelId="{C0715C24-B094-4262-89A9-D8A4B98E655B}" type="pres">
      <dgm:prSet presAssocID="{A9B2DAC0-18BE-4E6D-A99A-E64731CBEA16}" presName="Parent" presStyleLbl="alignNode1" presStyleIdx="1" presStyleCnt="3">
        <dgm:presLayoutVars>
          <dgm:chMax val="3"/>
          <dgm:chPref val="3"/>
          <dgm:bulletEnabled val="1"/>
        </dgm:presLayoutVars>
      </dgm:prSet>
      <dgm:spPr/>
    </dgm:pt>
    <dgm:pt modelId="{E088C5AC-6D89-46CD-BE1A-4A44666C12EB}" type="pres">
      <dgm:prSet presAssocID="{A9B2DAC0-18BE-4E6D-A99A-E64731CBEA16}" presName="Accent" presStyleLbl="parChTrans1D1" presStyleIdx="1" presStyleCnt="3"/>
      <dgm:spPr/>
    </dgm:pt>
    <dgm:pt modelId="{7BCF72D8-572B-4FC1-944E-56D923948B04}" type="pres">
      <dgm:prSet presAssocID="{A9B2DAC0-18BE-4E6D-A99A-E64731CBEA16}" presName="Child" presStyleLbl="revTx" presStyleIdx="3" presStyleCnt="6">
        <dgm:presLayoutVars>
          <dgm:chMax val="0"/>
          <dgm:chPref val="0"/>
          <dgm:bulletEnabled val="1"/>
        </dgm:presLayoutVars>
      </dgm:prSet>
      <dgm:spPr/>
    </dgm:pt>
    <dgm:pt modelId="{1FB09635-9D34-4810-A7A8-E30669A45DD2}" type="pres">
      <dgm:prSet presAssocID="{3A7D4B40-05E1-4860-8C28-CDF2AF92614F}" presName="sibTrans" presStyleCnt="0"/>
      <dgm:spPr/>
    </dgm:pt>
    <dgm:pt modelId="{6E23E311-5CE3-41DC-9F9E-67159E3F89AE}" type="pres">
      <dgm:prSet presAssocID="{C9B51E0A-9FAB-48EC-8CCF-9924648168FC}" presName="composite" presStyleCnt="0"/>
      <dgm:spPr/>
    </dgm:pt>
    <dgm:pt modelId="{E59EF6A5-47AF-47E2-98D0-140707373876}" type="pres">
      <dgm:prSet presAssocID="{C9B51E0A-9FAB-48EC-8CCF-9924648168FC}" presName="FirstChild" presStyleLbl="revTx" presStyleIdx="4" presStyleCnt="6">
        <dgm:presLayoutVars>
          <dgm:chMax val="0"/>
          <dgm:chPref val="0"/>
          <dgm:bulletEnabled val="1"/>
        </dgm:presLayoutVars>
      </dgm:prSet>
      <dgm:spPr/>
    </dgm:pt>
    <dgm:pt modelId="{449A9966-39E1-4B0D-91AA-0D1094103B87}" type="pres">
      <dgm:prSet presAssocID="{C9B51E0A-9FAB-48EC-8CCF-9924648168FC}" presName="Parent" presStyleLbl="alignNode1" presStyleIdx="2" presStyleCnt="3">
        <dgm:presLayoutVars>
          <dgm:chMax val="3"/>
          <dgm:chPref val="3"/>
          <dgm:bulletEnabled val="1"/>
        </dgm:presLayoutVars>
      </dgm:prSet>
      <dgm:spPr/>
    </dgm:pt>
    <dgm:pt modelId="{1965D3A9-31C5-42A3-9439-827C427922A7}" type="pres">
      <dgm:prSet presAssocID="{C9B51E0A-9FAB-48EC-8CCF-9924648168FC}" presName="Accent" presStyleLbl="parChTrans1D1" presStyleIdx="2" presStyleCnt="3"/>
      <dgm:spPr/>
    </dgm:pt>
    <dgm:pt modelId="{9ED21933-329D-427E-8A66-A68DFE952E70}" type="pres">
      <dgm:prSet presAssocID="{C9B51E0A-9FAB-48EC-8CCF-9924648168FC}" presName="Child" presStyleLbl="revTx" presStyleIdx="5" presStyleCnt="6">
        <dgm:presLayoutVars>
          <dgm:chMax val="0"/>
          <dgm:chPref val="0"/>
          <dgm:bulletEnabled val="1"/>
        </dgm:presLayoutVars>
      </dgm:prSet>
      <dgm:spPr/>
    </dgm:pt>
  </dgm:ptLst>
  <dgm:cxnLst>
    <dgm:cxn modelId="{5B6CCE10-7E2E-4ABF-971F-F7E29199858F}" type="presOf" srcId="{1F0B7A60-8699-4DA1-B3EC-77988991074F}" destId="{7BCF72D8-572B-4FC1-944E-56D923948B04}" srcOrd="0" destOrd="0" presId="urn:microsoft.com/office/officeart/2011/layout/TabList"/>
    <dgm:cxn modelId="{93490D1C-B3E2-47B8-ACC1-1485FE21852A}" type="presOf" srcId="{1528116E-92FF-43A0-BB64-3C57549996EA}" destId="{7C7CC258-3076-4E86-819D-C7D0B2EA2A1F}" srcOrd="0" destOrd="0" presId="urn:microsoft.com/office/officeart/2011/layout/TabList"/>
    <dgm:cxn modelId="{3E858324-1CF4-4CB1-AF71-A82BA98FEF7E}" srcId="{945AEB4F-2DF6-46ED-8A69-62016A278C2E}" destId="{1528116E-92FF-43A0-BB64-3C57549996EA}" srcOrd="0" destOrd="0" parTransId="{713CA9E0-68C5-4AB3-A68A-AF32A1E30407}" sibTransId="{0FC53889-EC44-42EB-A429-A13E10C63105}"/>
    <dgm:cxn modelId="{FDD5C64A-8E9D-4665-9CDE-2B6890C2B73F}" srcId="{1528116E-92FF-43A0-BB64-3C57549996EA}" destId="{73230269-5061-490E-852C-EDCC8902B161}" srcOrd="1" destOrd="0" parTransId="{95577B96-1F38-4579-B8D7-2CA4372F1A6E}" sibTransId="{C73A2EFF-1928-4634-9EFB-C0990AB3A2A2}"/>
    <dgm:cxn modelId="{75F4E84A-9405-4CFD-BF6C-5C57E5CCDBDB}" type="presOf" srcId="{73230269-5061-490E-852C-EDCC8902B161}" destId="{8F41F62E-E9A9-4A70-9DDA-7565B84E5267}" srcOrd="0" destOrd="0" presId="urn:microsoft.com/office/officeart/2011/layout/TabList"/>
    <dgm:cxn modelId="{B503456D-F5E9-4D01-9CA8-918A2735E887}" type="presOf" srcId="{C9B51E0A-9FAB-48EC-8CCF-9924648168FC}" destId="{449A9966-39E1-4B0D-91AA-0D1094103B87}" srcOrd="0" destOrd="0" presId="urn:microsoft.com/office/officeart/2011/layout/TabList"/>
    <dgm:cxn modelId="{A08D944D-7CCD-447D-A72A-F1928CD74D4A}" type="presOf" srcId="{945AEB4F-2DF6-46ED-8A69-62016A278C2E}" destId="{06DFCF16-28B7-47FD-A8E2-4A71AD4E4D5C}" srcOrd="0" destOrd="0" presId="urn:microsoft.com/office/officeart/2011/layout/TabList"/>
    <dgm:cxn modelId="{7CB13C4E-AEAC-4413-BD29-EB51387DB2FC}" type="presOf" srcId="{76312324-76AB-4AAD-9775-F66F3D8755AB}" destId="{E59EF6A5-47AF-47E2-98D0-140707373876}" srcOrd="0" destOrd="0" presId="urn:microsoft.com/office/officeart/2011/layout/TabList"/>
    <dgm:cxn modelId="{57934F59-960B-4BD9-A2A3-3372A718C402}" srcId="{C9B51E0A-9FAB-48EC-8CCF-9924648168FC}" destId="{D3924635-F4FB-40CD-AB97-4698B0E7DF40}" srcOrd="1" destOrd="0" parTransId="{E3DC217D-3805-4076-8CC6-F743F3107D29}" sibTransId="{572845BB-C0B3-43A4-A16B-6AC9C1013969}"/>
    <dgm:cxn modelId="{F61A2788-7F12-40EE-8E7D-D6B374447ABC}" type="presOf" srcId="{A9B2DAC0-18BE-4E6D-A99A-E64731CBEA16}" destId="{C0715C24-B094-4262-89A9-D8A4B98E655B}" srcOrd="0" destOrd="0" presId="urn:microsoft.com/office/officeart/2011/layout/TabList"/>
    <dgm:cxn modelId="{DBA1B28E-57BD-47D6-8AF1-79C04340CF47}" type="presOf" srcId="{CA2D019D-1876-4827-9F0E-2E13C0BDB5F8}" destId="{3027F523-7440-46FF-A91E-2CA5137E61DD}" srcOrd="0" destOrd="0" presId="urn:microsoft.com/office/officeart/2011/layout/TabList"/>
    <dgm:cxn modelId="{7C16ACAD-CF1C-4A7A-8F80-2ADD57D3CDDC}" type="presOf" srcId="{D3924635-F4FB-40CD-AB97-4698B0E7DF40}" destId="{9ED21933-329D-427E-8A66-A68DFE952E70}" srcOrd="0" destOrd="0" presId="urn:microsoft.com/office/officeart/2011/layout/TabList"/>
    <dgm:cxn modelId="{318B02AF-0106-4C83-8F80-221E0982F32D}" srcId="{945AEB4F-2DF6-46ED-8A69-62016A278C2E}" destId="{C9B51E0A-9FAB-48EC-8CCF-9924648168FC}" srcOrd="2" destOrd="0" parTransId="{9100560F-9051-42DE-8BC3-7000152F694E}" sibTransId="{1EB77189-EEBD-49E2-9323-481C7B615BD1}"/>
    <dgm:cxn modelId="{53293CCA-00E5-43EC-AAF4-092FF5747961}" srcId="{C9B51E0A-9FAB-48EC-8CCF-9924648168FC}" destId="{76312324-76AB-4AAD-9775-F66F3D8755AB}" srcOrd="0" destOrd="0" parTransId="{ECA60436-FB1A-4E32-84F1-DF5308092D1F}" sibTransId="{A64CC3CD-73B3-4520-BA40-D7C4A2001D73}"/>
    <dgm:cxn modelId="{61B4FED8-BB1A-40D4-9B3B-4770F16981F1}" srcId="{945AEB4F-2DF6-46ED-8A69-62016A278C2E}" destId="{A9B2DAC0-18BE-4E6D-A99A-E64731CBEA16}" srcOrd="1" destOrd="0" parTransId="{A43A5DBA-98EA-4206-9834-E11115A0BB00}" sibTransId="{3A7D4B40-05E1-4860-8C28-CDF2AF92614F}"/>
    <dgm:cxn modelId="{8F1B35DD-F402-4BCB-9C62-E48502250EB9}" srcId="{A9B2DAC0-18BE-4E6D-A99A-E64731CBEA16}" destId="{1F0B7A60-8699-4DA1-B3EC-77988991074F}" srcOrd="1" destOrd="0" parTransId="{12E3186B-F691-40F0-A428-CEAF90846279}" sibTransId="{F4D873B8-FEBD-4F5A-9B22-68E15A496C71}"/>
    <dgm:cxn modelId="{EAD8F7E6-DD78-4823-8D8A-97DC568987D2}" srcId="{1528116E-92FF-43A0-BB64-3C57549996EA}" destId="{CA2D019D-1876-4827-9F0E-2E13C0BDB5F8}" srcOrd="0" destOrd="0" parTransId="{92AB07AA-2C6F-486D-A10D-9CA7CA733FAE}" sibTransId="{01885DC6-AFED-4223-9233-9958F96EB2A1}"/>
    <dgm:cxn modelId="{653C25EB-9550-430A-AE8D-4251746F26B1}" type="presOf" srcId="{E93BF448-A65C-4E60-BDFD-3490FE8612F7}" destId="{EEA2782A-18E9-41BC-BCDF-44DC30E5FE8C}" srcOrd="0" destOrd="0" presId="urn:microsoft.com/office/officeart/2011/layout/TabList"/>
    <dgm:cxn modelId="{C21354F1-79F8-4D86-84FA-F4EC9AE04FA6}" srcId="{A9B2DAC0-18BE-4E6D-A99A-E64731CBEA16}" destId="{E93BF448-A65C-4E60-BDFD-3490FE8612F7}" srcOrd="0" destOrd="0" parTransId="{0452E090-C6B5-456A-83F6-66D4DC9A0018}" sibTransId="{57A1859D-CE26-4079-9F6F-3F2C5CBDA292}"/>
    <dgm:cxn modelId="{9C5876D7-36D1-439F-B609-F9EF2A1A9AA4}" type="presParOf" srcId="{06DFCF16-28B7-47FD-A8E2-4A71AD4E4D5C}" destId="{A781475D-9B84-42D2-90F0-4AF947F0ACD0}" srcOrd="0" destOrd="0" presId="urn:microsoft.com/office/officeart/2011/layout/TabList"/>
    <dgm:cxn modelId="{93F52D83-6E6A-4C5B-A1D9-F02CF3AEAF96}" type="presParOf" srcId="{A781475D-9B84-42D2-90F0-4AF947F0ACD0}" destId="{3027F523-7440-46FF-A91E-2CA5137E61DD}" srcOrd="0" destOrd="0" presId="urn:microsoft.com/office/officeart/2011/layout/TabList"/>
    <dgm:cxn modelId="{D377257E-AB5D-4FAE-842C-B4C5CB80C3A2}" type="presParOf" srcId="{A781475D-9B84-42D2-90F0-4AF947F0ACD0}" destId="{7C7CC258-3076-4E86-819D-C7D0B2EA2A1F}" srcOrd="1" destOrd="0" presId="urn:microsoft.com/office/officeart/2011/layout/TabList"/>
    <dgm:cxn modelId="{785300DF-8FBA-4894-A821-CD43FFE54278}" type="presParOf" srcId="{A781475D-9B84-42D2-90F0-4AF947F0ACD0}" destId="{E0DDF45E-82E6-4F8C-A28A-98A45376AD3E}" srcOrd="2" destOrd="0" presId="urn:microsoft.com/office/officeart/2011/layout/TabList"/>
    <dgm:cxn modelId="{148E0913-A01D-4EDE-BEBC-F9DA86514DF9}" type="presParOf" srcId="{06DFCF16-28B7-47FD-A8E2-4A71AD4E4D5C}" destId="{8F41F62E-E9A9-4A70-9DDA-7565B84E5267}" srcOrd="1" destOrd="0" presId="urn:microsoft.com/office/officeart/2011/layout/TabList"/>
    <dgm:cxn modelId="{07EE9490-4113-44A1-A014-BFF581808C26}" type="presParOf" srcId="{06DFCF16-28B7-47FD-A8E2-4A71AD4E4D5C}" destId="{639D6B8F-9E60-47CD-A6E5-524842E204FA}" srcOrd="2" destOrd="0" presId="urn:microsoft.com/office/officeart/2011/layout/TabList"/>
    <dgm:cxn modelId="{80582C21-D49A-40AD-AC6A-82DD8923CCF4}" type="presParOf" srcId="{06DFCF16-28B7-47FD-A8E2-4A71AD4E4D5C}" destId="{50CDB964-7AC5-483A-929B-DABD4E3B7508}" srcOrd="3" destOrd="0" presId="urn:microsoft.com/office/officeart/2011/layout/TabList"/>
    <dgm:cxn modelId="{AE7F49DC-BDB3-486B-9451-6B86513FA7CB}" type="presParOf" srcId="{50CDB964-7AC5-483A-929B-DABD4E3B7508}" destId="{EEA2782A-18E9-41BC-BCDF-44DC30E5FE8C}" srcOrd="0" destOrd="0" presId="urn:microsoft.com/office/officeart/2011/layout/TabList"/>
    <dgm:cxn modelId="{765A0CF2-FCE1-46D5-90FE-AA2E9EEADEAA}" type="presParOf" srcId="{50CDB964-7AC5-483A-929B-DABD4E3B7508}" destId="{C0715C24-B094-4262-89A9-D8A4B98E655B}" srcOrd="1" destOrd="0" presId="urn:microsoft.com/office/officeart/2011/layout/TabList"/>
    <dgm:cxn modelId="{DE5A2F02-2420-46CE-B493-0BEA559F101F}" type="presParOf" srcId="{50CDB964-7AC5-483A-929B-DABD4E3B7508}" destId="{E088C5AC-6D89-46CD-BE1A-4A44666C12EB}" srcOrd="2" destOrd="0" presId="urn:microsoft.com/office/officeart/2011/layout/TabList"/>
    <dgm:cxn modelId="{94BCA3C5-129D-46B3-94A0-AFBEA679AA96}" type="presParOf" srcId="{06DFCF16-28B7-47FD-A8E2-4A71AD4E4D5C}" destId="{7BCF72D8-572B-4FC1-944E-56D923948B04}" srcOrd="4" destOrd="0" presId="urn:microsoft.com/office/officeart/2011/layout/TabList"/>
    <dgm:cxn modelId="{368CE14B-C909-4430-9084-603818A19823}" type="presParOf" srcId="{06DFCF16-28B7-47FD-A8E2-4A71AD4E4D5C}" destId="{1FB09635-9D34-4810-A7A8-E30669A45DD2}" srcOrd="5" destOrd="0" presId="urn:microsoft.com/office/officeart/2011/layout/TabList"/>
    <dgm:cxn modelId="{A8C5A7AE-E9E1-462D-9FCC-4D7D787F9456}" type="presParOf" srcId="{06DFCF16-28B7-47FD-A8E2-4A71AD4E4D5C}" destId="{6E23E311-5CE3-41DC-9F9E-67159E3F89AE}" srcOrd="6" destOrd="0" presId="urn:microsoft.com/office/officeart/2011/layout/TabList"/>
    <dgm:cxn modelId="{DC3DFC65-F23A-46FE-852B-3FE4F26430A9}" type="presParOf" srcId="{6E23E311-5CE3-41DC-9F9E-67159E3F89AE}" destId="{E59EF6A5-47AF-47E2-98D0-140707373876}" srcOrd="0" destOrd="0" presId="urn:microsoft.com/office/officeart/2011/layout/TabList"/>
    <dgm:cxn modelId="{0B12CBEF-AA24-43EF-A2EF-413B68159EC3}" type="presParOf" srcId="{6E23E311-5CE3-41DC-9F9E-67159E3F89AE}" destId="{449A9966-39E1-4B0D-91AA-0D1094103B87}" srcOrd="1" destOrd="0" presId="urn:microsoft.com/office/officeart/2011/layout/TabList"/>
    <dgm:cxn modelId="{A31A0725-C3E5-480E-A025-3261360F61FA}" type="presParOf" srcId="{6E23E311-5CE3-41DC-9F9E-67159E3F89AE}" destId="{1965D3A9-31C5-42A3-9439-827C427922A7}" srcOrd="2" destOrd="0" presId="urn:microsoft.com/office/officeart/2011/layout/TabList"/>
    <dgm:cxn modelId="{41DF2311-AD57-402E-AD33-705DBA50FFD2}" type="presParOf" srcId="{06DFCF16-28B7-47FD-A8E2-4A71AD4E4D5C}" destId="{9ED21933-329D-427E-8A66-A68DFE952E70}" srcOrd="7" destOrd="0" presId="urn:microsoft.com/office/officeart/2011/layout/Tab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AACF9B3-743F-4344-BAE9-F226DDB26961}"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FC86FBD3-B2A5-4294-A62E-6F2C0532AB3C}">
      <dgm:prSet phldrT="[Text]" custT="1"/>
      <dgm:spPr>
        <a:xfrm>
          <a:off x="1874906" y="141487"/>
          <a:ext cx="2592178" cy="1254604"/>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a:buNone/>
          </a:pPr>
          <a:r>
            <a:rPr lang="en-GB" sz="1600" b="1">
              <a:solidFill>
                <a:sysClr val="windowText" lastClr="000000">
                  <a:hueOff val="0"/>
                  <a:satOff val="0"/>
                  <a:lumOff val="0"/>
                  <a:alphaOff val="0"/>
                </a:sysClr>
              </a:solidFill>
              <a:latin typeface="Calibri" panose="020F0502020204030204"/>
              <a:ea typeface="+mn-ea"/>
              <a:cs typeface="+mn-cs"/>
            </a:rPr>
            <a:t>NHS hospitals </a:t>
          </a:r>
        </a:p>
        <a:p>
          <a:pPr algn="ctr">
            <a:buNone/>
          </a:pPr>
          <a:r>
            <a:rPr lang="en-GB" sz="1200">
              <a:solidFill>
                <a:sysClr val="windowText" lastClr="000000">
                  <a:hueOff val="0"/>
                  <a:satOff val="0"/>
                  <a:lumOff val="0"/>
                  <a:alphaOff val="0"/>
                </a:sysClr>
              </a:solidFill>
              <a:latin typeface="Calibri" panose="020F0502020204030204"/>
              <a:ea typeface="+mn-ea"/>
              <a:cs typeface="+mn-cs"/>
            </a:rPr>
            <a:t>(within Trust area)</a:t>
          </a:r>
        </a:p>
      </dgm:t>
    </dgm:pt>
    <dgm:pt modelId="{751B7887-86D5-4507-B1BC-C8354EFCFEAF}" type="parTrans" cxnId="{4537E4B7-3546-4473-8291-DA5665DCC014}">
      <dgm:prSet/>
      <dgm:spPr/>
      <dgm:t>
        <a:bodyPr/>
        <a:lstStyle/>
        <a:p>
          <a:pPr algn="ctr"/>
          <a:endParaRPr lang="en-GB"/>
        </a:p>
      </dgm:t>
    </dgm:pt>
    <dgm:pt modelId="{72759DE2-118B-40CA-9C28-2DFBED07D51A}" type="sibTrans" cxnId="{4537E4B7-3546-4473-8291-DA5665DCC014}">
      <dgm:prSet/>
      <dgm:spPr/>
      <dgm:t>
        <a:bodyPr/>
        <a:lstStyle/>
        <a:p>
          <a:pPr algn="ctr"/>
          <a:endParaRPr lang="en-GB"/>
        </a:p>
      </dgm:t>
    </dgm:pt>
    <dgm:pt modelId="{CBE0B595-B095-49A2-8FB1-C0A8C224032D}">
      <dgm:prSet phldrT="[Text]" custT="1"/>
      <dgm:spPr>
        <a:xfrm>
          <a:off x="833052" y="1777604"/>
          <a:ext cx="2051392" cy="2098754"/>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a:buNone/>
          </a:pPr>
          <a:r>
            <a:rPr lang="en-GB" sz="1400" b="1">
              <a:solidFill>
                <a:sysClr val="windowText" lastClr="000000">
                  <a:hueOff val="0"/>
                  <a:satOff val="0"/>
                  <a:lumOff val="0"/>
                  <a:alphaOff val="0"/>
                </a:sysClr>
              </a:solidFill>
              <a:latin typeface="Calibri" panose="020F0502020204030204"/>
              <a:ea typeface="+mn-ea"/>
              <a:cs typeface="+mn-cs"/>
            </a:rPr>
            <a:t>Stakeholder</a:t>
          </a:r>
        </a:p>
        <a:p>
          <a:pPr algn="ctr">
            <a:buNone/>
          </a:pPr>
          <a:r>
            <a:rPr lang="en-GB" sz="1200">
              <a:solidFill>
                <a:sysClr val="windowText" lastClr="000000">
                  <a:hueOff val="0"/>
                  <a:satOff val="0"/>
                  <a:lumOff val="0"/>
                  <a:alphaOff val="0"/>
                </a:sysClr>
              </a:solidFill>
              <a:latin typeface="Calibri" panose="020F0502020204030204"/>
              <a:ea typeface="+mn-ea"/>
              <a:cs typeface="+mn-cs"/>
            </a:rPr>
            <a:t>Employees</a:t>
          </a:r>
        </a:p>
        <a:p>
          <a:pPr algn="ctr">
            <a:buNone/>
          </a:pPr>
          <a:r>
            <a:rPr lang="en-GB" sz="1200">
              <a:solidFill>
                <a:sysClr val="windowText" lastClr="000000">
                  <a:hueOff val="0"/>
                  <a:satOff val="0"/>
                  <a:lumOff val="0"/>
                  <a:alphaOff val="0"/>
                </a:sysClr>
              </a:solidFill>
              <a:latin typeface="Calibri" panose="020F0502020204030204"/>
              <a:ea typeface="+mn-ea"/>
              <a:cs typeface="+mn-cs"/>
            </a:rPr>
            <a:t>Local Community</a:t>
          </a:r>
        </a:p>
        <a:p>
          <a:pPr algn="ctr">
            <a:buNone/>
          </a:pPr>
          <a:r>
            <a:rPr lang="en-GB" sz="1200">
              <a:solidFill>
                <a:sysClr val="windowText" lastClr="000000">
                  <a:hueOff val="0"/>
                  <a:satOff val="0"/>
                  <a:lumOff val="0"/>
                  <a:alphaOff val="0"/>
                </a:sysClr>
              </a:solidFill>
              <a:latin typeface="Calibri" panose="020F0502020204030204"/>
              <a:ea typeface="+mn-ea"/>
              <a:cs typeface="+mn-cs"/>
            </a:rPr>
            <a:t>Patients</a:t>
          </a:r>
        </a:p>
        <a:p>
          <a:pPr algn="ctr">
            <a:buNone/>
          </a:pPr>
          <a:r>
            <a:rPr lang="en-GB" sz="1200">
              <a:solidFill>
                <a:sysClr val="windowText" lastClr="000000">
                  <a:hueOff val="0"/>
                  <a:satOff val="0"/>
                  <a:lumOff val="0"/>
                  <a:alphaOff val="0"/>
                </a:sysClr>
              </a:solidFill>
              <a:latin typeface="Calibri" panose="020F0502020204030204"/>
              <a:ea typeface="+mn-ea"/>
              <a:cs typeface="+mn-cs"/>
            </a:rPr>
            <a:t>Food Companies</a:t>
          </a:r>
        </a:p>
        <a:p>
          <a:pPr algn="ctr">
            <a:buNone/>
          </a:pPr>
          <a:r>
            <a:rPr lang="en-GB" sz="1200">
              <a:solidFill>
                <a:sysClr val="windowText" lastClr="000000">
                  <a:hueOff val="0"/>
                  <a:satOff val="0"/>
                  <a:lumOff val="0"/>
                  <a:alphaOff val="0"/>
                </a:sysClr>
              </a:solidFill>
              <a:latin typeface="Calibri" panose="020F0502020204030204"/>
              <a:ea typeface="+mn-ea"/>
              <a:cs typeface="+mn-cs"/>
            </a:rPr>
            <a:t>Equipment Supplier</a:t>
          </a:r>
        </a:p>
        <a:p>
          <a:pPr algn="ctr">
            <a:buNone/>
          </a:pPr>
          <a:r>
            <a:rPr lang="en-GB" sz="1200">
              <a:solidFill>
                <a:sysClr val="windowText" lastClr="000000">
                  <a:hueOff val="0"/>
                  <a:satOff val="0"/>
                  <a:lumOff val="0"/>
                  <a:alphaOff val="0"/>
                </a:sysClr>
              </a:solidFill>
              <a:latin typeface="Calibri" panose="020F0502020204030204"/>
              <a:ea typeface="+mn-ea"/>
              <a:cs typeface="+mn-cs"/>
            </a:rPr>
            <a:t>Drug Companies</a:t>
          </a:r>
        </a:p>
      </dgm:t>
    </dgm:pt>
    <dgm:pt modelId="{A876C2E3-AE28-4778-A01A-D408CEB8AEA2}" type="parTrans" cxnId="{4FDB892C-8FB3-4ACC-BD9A-620A09937B15}">
      <dgm:prSet/>
      <dgm:spPr>
        <a:xfrm>
          <a:off x="1712994" y="1257624"/>
          <a:ext cx="1312246" cy="381512"/>
        </a:xfrm>
        <a:custGeom>
          <a:avLst/>
          <a:gdLst/>
          <a:ahLst/>
          <a:cxnLst/>
          <a:rect l="0" t="0" r="0" b="0"/>
          <a:pathLst>
            <a:path>
              <a:moveTo>
                <a:pt x="1393346" y="0"/>
              </a:moveTo>
              <a:lnTo>
                <a:pt x="1393346" y="276057"/>
              </a:lnTo>
              <a:lnTo>
                <a:pt x="0" y="276057"/>
              </a:lnTo>
              <a:lnTo>
                <a:pt x="0" y="40509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lgn="ctr"/>
          <a:endParaRPr lang="en-GB"/>
        </a:p>
      </dgm:t>
    </dgm:pt>
    <dgm:pt modelId="{C2F1F376-E9F5-4ADF-BCCD-7A3E47F47CB9}" type="sibTrans" cxnId="{4FDB892C-8FB3-4ACC-BD9A-620A09937B15}">
      <dgm:prSet/>
      <dgm:spPr/>
      <dgm:t>
        <a:bodyPr/>
        <a:lstStyle/>
        <a:p>
          <a:pPr algn="ctr"/>
          <a:endParaRPr lang="en-GB"/>
        </a:p>
      </dgm:t>
    </dgm:pt>
    <dgm:pt modelId="{32CFB375-73A3-42C3-8DEB-EEF2552CF7D4}">
      <dgm:prSet phldrT="[Text]" custT="1"/>
      <dgm:spPr>
        <a:xfrm>
          <a:off x="258388" y="4257871"/>
          <a:ext cx="1439770" cy="181697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a:buNone/>
          </a:pPr>
          <a:r>
            <a:rPr lang="en-GB" sz="900">
              <a:solidFill>
                <a:sysClr val="windowText" lastClr="000000">
                  <a:hueOff val="0"/>
                  <a:satOff val="0"/>
                  <a:lumOff val="0"/>
                  <a:alphaOff val="0"/>
                </a:sysClr>
              </a:solidFill>
              <a:latin typeface="Calibri" panose="020F0502020204030204"/>
              <a:ea typeface="+mn-ea"/>
              <a:cs typeface="+mn-cs"/>
            </a:rPr>
            <a:t>Employees are happier in their work.</a:t>
          </a:r>
        </a:p>
        <a:p>
          <a:pPr algn="ctr">
            <a:buNone/>
          </a:pPr>
          <a:r>
            <a:rPr lang="en-GB" sz="900">
              <a:solidFill>
                <a:sysClr val="windowText" lastClr="000000">
                  <a:hueOff val="0"/>
                  <a:satOff val="0"/>
                  <a:lumOff val="0"/>
                  <a:alphaOff val="0"/>
                </a:sysClr>
              </a:solidFill>
              <a:latin typeface="Calibri" panose="020F0502020204030204"/>
              <a:ea typeface="+mn-ea"/>
              <a:cs typeface="+mn-cs"/>
            </a:rPr>
            <a:t>Local community benefit from an excellent NHS healthcare facility.</a:t>
          </a:r>
        </a:p>
        <a:p>
          <a:pPr algn="ctr">
            <a:buNone/>
          </a:pPr>
          <a:r>
            <a:rPr lang="en-GB" sz="900">
              <a:solidFill>
                <a:sysClr val="windowText" lastClr="000000">
                  <a:hueOff val="0"/>
                  <a:satOff val="0"/>
                  <a:lumOff val="0"/>
                  <a:alphaOff val="0"/>
                </a:sysClr>
              </a:solidFill>
              <a:latin typeface="Calibri" panose="020F0502020204030204"/>
              <a:ea typeface="+mn-ea"/>
              <a:cs typeface="+mn-cs"/>
            </a:rPr>
            <a:t>Suppliers, mostly local, have a secure contract (eg stationery suppliers).</a:t>
          </a:r>
        </a:p>
      </dgm:t>
    </dgm:pt>
    <dgm:pt modelId="{3178FDAE-1D42-4BCF-A1B8-E32364755AED}" type="parTrans" cxnId="{117F4841-472B-4A95-A930-10E90E51F229}">
      <dgm:prSet/>
      <dgm:spPr>
        <a:xfrm>
          <a:off x="832518" y="3737891"/>
          <a:ext cx="880475" cy="381512"/>
        </a:xfrm>
        <a:custGeom>
          <a:avLst/>
          <a:gdLst/>
          <a:ahLst/>
          <a:cxnLst/>
          <a:rect l="0" t="0" r="0" b="0"/>
          <a:pathLst>
            <a:path>
              <a:moveTo>
                <a:pt x="934891" y="0"/>
              </a:moveTo>
              <a:lnTo>
                <a:pt x="934891" y="276057"/>
              </a:lnTo>
              <a:lnTo>
                <a:pt x="0" y="276057"/>
              </a:lnTo>
              <a:lnTo>
                <a:pt x="0" y="40509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lgn="ctr"/>
          <a:endParaRPr lang="en-GB"/>
        </a:p>
      </dgm:t>
    </dgm:pt>
    <dgm:pt modelId="{779AF237-27D3-4DF6-A574-010B8248BFD4}" type="sibTrans" cxnId="{117F4841-472B-4A95-A930-10E90E51F229}">
      <dgm:prSet/>
      <dgm:spPr/>
      <dgm:t>
        <a:bodyPr/>
        <a:lstStyle/>
        <a:p>
          <a:pPr algn="ctr"/>
          <a:endParaRPr lang="en-GB"/>
        </a:p>
      </dgm:t>
    </dgm:pt>
    <dgm:pt modelId="{90B08FDA-3290-49F0-9CED-2FE856FEF96D}">
      <dgm:prSet phldrT="[Text]" custT="1"/>
      <dgm:spPr>
        <a:xfrm>
          <a:off x="1989667" y="4257871"/>
          <a:ext cx="1469442" cy="1829807"/>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a:buNone/>
          </a:pPr>
          <a:r>
            <a:rPr lang="en-GB" sz="900">
              <a:solidFill>
                <a:sysClr val="windowText" lastClr="000000">
                  <a:hueOff val="0"/>
                  <a:satOff val="0"/>
                  <a:lumOff val="0"/>
                  <a:alphaOff val="0"/>
                </a:sysClr>
              </a:solidFill>
              <a:latin typeface="Calibri" panose="020F0502020204030204"/>
              <a:ea typeface="+mn-ea"/>
              <a:cs typeface="+mn-cs"/>
            </a:rPr>
            <a:t>Cont'd</a:t>
          </a:r>
        </a:p>
        <a:p>
          <a:pPr algn="ctr">
            <a:buNone/>
          </a:pPr>
          <a:r>
            <a:rPr lang="en-GB" sz="900">
              <a:solidFill>
                <a:sysClr val="windowText" lastClr="000000">
                  <a:hueOff val="0"/>
                  <a:satOff val="0"/>
                  <a:lumOff val="0"/>
                  <a:alphaOff val="0"/>
                </a:sysClr>
              </a:solidFill>
              <a:latin typeface="Calibri" panose="020F0502020204030204"/>
              <a:ea typeface="+mn-ea"/>
              <a:cs typeface="+mn-cs"/>
            </a:rPr>
            <a:t>Patients can be assured of good care.</a:t>
          </a:r>
        </a:p>
        <a:p>
          <a:pPr algn="ctr">
            <a:buNone/>
          </a:pPr>
          <a:r>
            <a:rPr lang="en-GB" sz="900">
              <a:solidFill>
                <a:sysClr val="windowText" lastClr="000000">
                  <a:hueOff val="0"/>
                  <a:satOff val="0"/>
                  <a:lumOff val="0"/>
                  <a:alphaOff val="0"/>
                </a:sysClr>
              </a:solidFill>
              <a:latin typeface="Calibri" panose="020F0502020204030204"/>
              <a:ea typeface="+mn-ea"/>
              <a:cs typeface="+mn-cs"/>
            </a:rPr>
            <a:t>Equipment suppliers can be assured of less cancellations of equipment.</a:t>
          </a:r>
        </a:p>
        <a:p>
          <a:pPr algn="ctr">
            <a:buNone/>
          </a:pPr>
          <a:r>
            <a:rPr lang="en-GB" sz="900">
              <a:solidFill>
                <a:sysClr val="windowText" lastClr="000000">
                  <a:hueOff val="0"/>
                  <a:satOff val="0"/>
                  <a:lumOff val="0"/>
                  <a:alphaOff val="0"/>
                </a:sysClr>
              </a:solidFill>
              <a:latin typeface="Calibri" panose="020F0502020204030204"/>
              <a:ea typeface="+mn-ea"/>
              <a:cs typeface="+mn-cs"/>
            </a:rPr>
            <a:t>Drug companies can provide a more effective ordering process.</a:t>
          </a:r>
        </a:p>
      </dgm:t>
    </dgm:pt>
    <dgm:pt modelId="{E839E2D7-0385-44BA-A39F-A69587B30155}" type="parTrans" cxnId="{C5E74FFB-7F53-4224-B93B-E12C80259CA0}">
      <dgm:prSet/>
      <dgm:spPr>
        <a:xfrm>
          <a:off x="1712994" y="3737891"/>
          <a:ext cx="865639" cy="381512"/>
        </a:xfrm>
        <a:custGeom>
          <a:avLst/>
          <a:gdLst/>
          <a:ahLst/>
          <a:cxnLst/>
          <a:rect l="0" t="0" r="0" b="0"/>
          <a:pathLst>
            <a:path>
              <a:moveTo>
                <a:pt x="0" y="0"/>
              </a:moveTo>
              <a:lnTo>
                <a:pt x="0" y="276057"/>
              </a:lnTo>
              <a:lnTo>
                <a:pt x="919138" y="276057"/>
              </a:lnTo>
              <a:lnTo>
                <a:pt x="919138" y="40509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lgn="ctr"/>
          <a:endParaRPr lang="en-GB"/>
        </a:p>
      </dgm:t>
    </dgm:pt>
    <dgm:pt modelId="{2913F150-1B1D-4E96-B42F-0B11F1B95110}" type="sibTrans" cxnId="{C5E74FFB-7F53-4224-B93B-E12C80259CA0}">
      <dgm:prSet/>
      <dgm:spPr/>
      <dgm:t>
        <a:bodyPr/>
        <a:lstStyle/>
        <a:p>
          <a:pPr algn="ctr"/>
          <a:endParaRPr lang="en-GB"/>
        </a:p>
      </dgm:t>
    </dgm:pt>
    <dgm:pt modelId="{59D15CD6-43D5-4546-B542-7961244C578E}">
      <dgm:prSet phldrT="[Text]" custT="1"/>
      <dgm:spPr>
        <a:xfrm>
          <a:off x="3489028" y="1777604"/>
          <a:ext cx="2019909" cy="21027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a:buNone/>
          </a:pPr>
          <a:r>
            <a:rPr lang="en-GB" sz="2300">
              <a:solidFill>
                <a:sysClr val="windowText" lastClr="000000">
                  <a:hueOff val="0"/>
                  <a:satOff val="0"/>
                  <a:lumOff val="0"/>
                  <a:alphaOff val="0"/>
                </a:sysClr>
              </a:solidFill>
              <a:latin typeface="Calibri" panose="020F0502020204030204"/>
              <a:ea typeface="+mn-ea"/>
              <a:cs typeface="+mn-cs"/>
            </a:rPr>
            <a:t> </a:t>
          </a:r>
          <a:r>
            <a:rPr lang="en-GB" sz="1400" b="1">
              <a:solidFill>
                <a:sysClr val="windowText" lastClr="000000">
                  <a:hueOff val="0"/>
                  <a:satOff val="0"/>
                  <a:lumOff val="0"/>
                  <a:alphaOff val="0"/>
                </a:sysClr>
              </a:solidFill>
              <a:latin typeface="Calibri" panose="020F0502020204030204"/>
              <a:ea typeface="+mn-ea"/>
              <a:cs typeface="+mn-cs"/>
            </a:rPr>
            <a:t>Shareholder</a:t>
          </a:r>
        </a:p>
        <a:p>
          <a:pPr algn="ctr">
            <a:buNone/>
          </a:pPr>
          <a:r>
            <a:rPr lang="en-GB" sz="1400">
              <a:solidFill>
                <a:sysClr val="windowText" lastClr="000000">
                  <a:hueOff val="0"/>
                  <a:satOff val="0"/>
                  <a:lumOff val="0"/>
                  <a:alphaOff val="0"/>
                </a:sysClr>
              </a:solidFill>
              <a:latin typeface="Calibri" panose="020F0502020204030204"/>
              <a:ea typeface="+mn-ea"/>
              <a:cs typeface="+mn-cs"/>
            </a:rPr>
            <a:t>Local Government</a:t>
          </a:r>
        </a:p>
      </dgm:t>
    </dgm:pt>
    <dgm:pt modelId="{96090A52-0676-456E-9B6F-099F797F815B}" type="parTrans" cxnId="{3563F632-AC00-4327-8D7B-1D6AAF64A28B}">
      <dgm:prSet/>
      <dgm:spPr>
        <a:xfrm>
          <a:off x="3025240" y="1257624"/>
          <a:ext cx="1327987" cy="381512"/>
        </a:xfrm>
        <a:custGeom>
          <a:avLst/>
          <a:gdLst/>
          <a:ahLst/>
          <a:cxnLst/>
          <a:rect l="0" t="0" r="0" b="0"/>
          <a:pathLst>
            <a:path>
              <a:moveTo>
                <a:pt x="0" y="0"/>
              </a:moveTo>
              <a:lnTo>
                <a:pt x="0" y="276057"/>
              </a:lnTo>
              <a:lnTo>
                <a:pt x="1410061" y="276057"/>
              </a:lnTo>
              <a:lnTo>
                <a:pt x="1410061" y="40509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lgn="ctr"/>
          <a:endParaRPr lang="en-GB"/>
        </a:p>
      </dgm:t>
    </dgm:pt>
    <dgm:pt modelId="{9B837368-AA4F-4057-BD7A-9F237B06A385}" type="sibTrans" cxnId="{3563F632-AC00-4327-8D7B-1D6AAF64A28B}">
      <dgm:prSet/>
      <dgm:spPr/>
      <dgm:t>
        <a:bodyPr/>
        <a:lstStyle/>
        <a:p>
          <a:pPr algn="ctr"/>
          <a:endParaRPr lang="en-GB"/>
        </a:p>
      </dgm:t>
    </dgm:pt>
    <dgm:pt modelId="{5C282FF5-DCD0-4579-9DCA-F5F7BE403C59}">
      <dgm:prSet phldrT="[Text]" custT="1"/>
      <dgm:spPr>
        <a:xfrm>
          <a:off x="3750619" y="4261886"/>
          <a:ext cx="1496728" cy="1820427"/>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a:buNone/>
          </a:pPr>
          <a:r>
            <a:rPr lang="en-GB" sz="900" b="0">
              <a:solidFill>
                <a:sysClr val="windowText" lastClr="000000">
                  <a:hueOff val="0"/>
                  <a:satOff val="0"/>
                  <a:lumOff val="0"/>
                  <a:alphaOff val="0"/>
                </a:sysClr>
              </a:solidFill>
              <a:latin typeface="Calibri" panose="020F0502020204030204"/>
              <a:ea typeface="+mn-ea"/>
              <a:cs typeface="+mn-cs"/>
            </a:rPr>
            <a:t>Over time, financial aspect would hopefully begin to transform the service.</a:t>
          </a:r>
        </a:p>
        <a:p>
          <a:pPr algn="ctr">
            <a:buNone/>
          </a:pPr>
          <a:r>
            <a:rPr lang="en-GB" sz="900" b="0">
              <a:solidFill>
                <a:sysClr val="windowText" lastClr="000000">
                  <a:hueOff val="0"/>
                  <a:satOff val="0"/>
                  <a:lumOff val="0"/>
                  <a:alphaOff val="0"/>
                </a:sysClr>
              </a:solidFill>
              <a:latin typeface="Calibri" panose="020F0502020204030204"/>
              <a:ea typeface="+mn-ea"/>
              <a:cs typeface="+mn-cs"/>
            </a:rPr>
            <a:t>Organisational re-structure of staffing roles, enable more satisfied patients and visitors.</a:t>
          </a:r>
        </a:p>
        <a:p>
          <a:pPr algn="ctr">
            <a:buNone/>
          </a:pPr>
          <a:r>
            <a:rPr lang="en-GB" sz="900" b="0">
              <a:solidFill>
                <a:sysClr val="windowText" lastClr="000000">
                  <a:hueOff val="0"/>
                  <a:satOff val="0"/>
                  <a:lumOff val="0"/>
                  <a:alphaOff val="0"/>
                </a:sysClr>
              </a:solidFill>
              <a:latin typeface="Calibri" panose="020F0502020204030204"/>
              <a:ea typeface="+mn-ea"/>
              <a:cs typeface="+mn-cs"/>
            </a:rPr>
            <a:t>Less complaints.</a:t>
          </a:r>
        </a:p>
        <a:p>
          <a:pPr algn="ctr">
            <a:buNone/>
          </a:pPr>
          <a:r>
            <a:rPr lang="en-GB" sz="900" b="0">
              <a:solidFill>
                <a:sysClr val="windowText" lastClr="000000">
                  <a:hueOff val="0"/>
                  <a:satOff val="0"/>
                  <a:lumOff val="0"/>
                  <a:alphaOff val="0"/>
                </a:sysClr>
              </a:solidFill>
              <a:latin typeface="Calibri" panose="020F0502020204030204"/>
              <a:ea typeface="+mn-ea"/>
              <a:cs typeface="+mn-cs"/>
            </a:rPr>
            <a:t>Reduce hazards and risks, thus ensuring a smooth and effective running of the NHS system.</a:t>
          </a:r>
        </a:p>
      </dgm:t>
    </dgm:pt>
    <dgm:pt modelId="{2A1E8D4F-35A9-44A7-B19E-17810B78DA24}" type="parTrans" cxnId="{88A0BE47-2FE4-4E72-B272-26055E7332F2}">
      <dgm:prSet/>
      <dgm:spPr>
        <a:xfrm>
          <a:off x="4307508" y="3741906"/>
          <a:ext cx="91440" cy="381512"/>
        </a:xfrm>
        <a:custGeom>
          <a:avLst/>
          <a:gdLst/>
          <a:ahLst/>
          <a:cxnLst/>
          <a:rect l="0" t="0" r="0" b="0"/>
          <a:pathLst>
            <a:path>
              <a:moveTo>
                <a:pt x="45720" y="0"/>
              </a:moveTo>
              <a:lnTo>
                <a:pt x="45720" y="40509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lgn="ctr"/>
          <a:endParaRPr lang="en-GB"/>
        </a:p>
      </dgm:t>
    </dgm:pt>
    <dgm:pt modelId="{A60C0067-52BD-4FAC-A39C-8C18FD76AD29}" type="sibTrans" cxnId="{88A0BE47-2FE4-4E72-B272-26055E7332F2}">
      <dgm:prSet/>
      <dgm:spPr/>
      <dgm:t>
        <a:bodyPr/>
        <a:lstStyle/>
        <a:p>
          <a:pPr algn="ctr"/>
          <a:endParaRPr lang="en-GB"/>
        </a:p>
      </dgm:t>
    </dgm:pt>
    <dgm:pt modelId="{CB980810-2354-45F5-AAE5-65175C145DD3}" type="pres">
      <dgm:prSet presAssocID="{DAACF9B3-743F-4344-BAE9-F226DDB26961}" presName="hierChild1" presStyleCnt="0">
        <dgm:presLayoutVars>
          <dgm:chPref val="1"/>
          <dgm:dir/>
          <dgm:animOne val="branch"/>
          <dgm:animLvl val="lvl"/>
          <dgm:resizeHandles/>
        </dgm:presLayoutVars>
      </dgm:prSet>
      <dgm:spPr/>
    </dgm:pt>
    <dgm:pt modelId="{B5B5A6C4-2BF8-4D85-AE1E-26E9B8EFF7A3}" type="pres">
      <dgm:prSet presAssocID="{FC86FBD3-B2A5-4294-A62E-6F2C0532AB3C}" presName="hierRoot1" presStyleCnt="0"/>
      <dgm:spPr/>
    </dgm:pt>
    <dgm:pt modelId="{9D0A2EF6-8910-4BC0-AEC6-1C31FA167704}" type="pres">
      <dgm:prSet presAssocID="{FC86FBD3-B2A5-4294-A62E-6F2C0532AB3C}" presName="composite" presStyleCnt="0"/>
      <dgm:spPr/>
    </dgm:pt>
    <dgm:pt modelId="{71B50B61-15F5-4E1F-A9F2-CD37098B0B58}" type="pres">
      <dgm:prSet presAssocID="{FC86FBD3-B2A5-4294-A62E-6F2C0532AB3C}" presName="background" presStyleLbl="node0" presStyleIdx="0" presStyleCnt="1"/>
      <dgm:spPr>
        <a:xfrm>
          <a:off x="1729151" y="3020"/>
          <a:ext cx="2592178" cy="125460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41404CE0-349B-4909-A370-0B879A2401BF}" type="pres">
      <dgm:prSet presAssocID="{FC86FBD3-B2A5-4294-A62E-6F2C0532AB3C}" presName="text" presStyleLbl="fgAcc0" presStyleIdx="0" presStyleCnt="1" custScaleX="197606" custScaleY="150615">
        <dgm:presLayoutVars>
          <dgm:chPref val="3"/>
        </dgm:presLayoutVars>
      </dgm:prSet>
      <dgm:spPr/>
    </dgm:pt>
    <dgm:pt modelId="{0AE254E5-E1AD-4968-AFE0-B896310D9130}" type="pres">
      <dgm:prSet presAssocID="{FC86FBD3-B2A5-4294-A62E-6F2C0532AB3C}" presName="hierChild2" presStyleCnt="0"/>
      <dgm:spPr/>
    </dgm:pt>
    <dgm:pt modelId="{9B26D291-2BDC-419B-B9E0-97CB08F31EE4}" type="pres">
      <dgm:prSet presAssocID="{A876C2E3-AE28-4778-A01A-D408CEB8AEA2}" presName="Name10" presStyleLbl="parChTrans1D2" presStyleIdx="0" presStyleCnt="2"/>
      <dgm:spPr/>
    </dgm:pt>
    <dgm:pt modelId="{61788C13-1B3D-48C1-8BA6-18BBDDD94A04}" type="pres">
      <dgm:prSet presAssocID="{CBE0B595-B095-49A2-8FB1-C0A8C224032D}" presName="hierRoot2" presStyleCnt="0"/>
      <dgm:spPr/>
    </dgm:pt>
    <dgm:pt modelId="{6AE8EEF7-8E32-4C24-9FBB-F9278790A2AC}" type="pres">
      <dgm:prSet presAssocID="{CBE0B595-B095-49A2-8FB1-C0A8C224032D}" presName="composite2" presStyleCnt="0"/>
      <dgm:spPr/>
    </dgm:pt>
    <dgm:pt modelId="{EE0B7E8A-21D9-4433-B6ED-A87E084EE37B}" type="pres">
      <dgm:prSet presAssocID="{CBE0B595-B095-49A2-8FB1-C0A8C224032D}" presName="background2" presStyleLbl="node2" presStyleIdx="0" presStyleCnt="2"/>
      <dgm:spPr>
        <a:xfrm>
          <a:off x="687298" y="1639137"/>
          <a:ext cx="2051392" cy="209875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952D5433-CA4C-450B-9F28-327D906C0DB5}" type="pres">
      <dgm:prSet presAssocID="{CBE0B595-B095-49A2-8FB1-C0A8C224032D}" presName="text2" presStyleLbl="fgAcc2" presStyleIdx="0" presStyleCnt="2" custScaleX="156381" custScaleY="251955">
        <dgm:presLayoutVars>
          <dgm:chPref val="3"/>
        </dgm:presLayoutVars>
      </dgm:prSet>
      <dgm:spPr/>
    </dgm:pt>
    <dgm:pt modelId="{5B03D6BB-714F-4C80-A1E1-B20DC44B9893}" type="pres">
      <dgm:prSet presAssocID="{CBE0B595-B095-49A2-8FB1-C0A8C224032D}" presName="hierChild3" presStyleCnt="0"/>
      <dgm:spPr/>
    </dgm:pt>
    <dgm:pt modelId="{AEDFC61A-0DFD-4927-B42B-7932AC4233A1}" type="pres">
      <dgm:prSet presAssocID="{3178FDAE-1D42-4BCF-A1B8-E32364755AED}" presName="Name17" presStyleLbl="parChTrans1D3" presStyleIdx="0" presStyleCnt="3"/>
      <dgm:spPr/>
    </dgm:pt>
    <dgm:pt modelId="{E1F9D25C-17EE-4152-B38B-1711CF8CE680}" type="pres">
      <dgm:prSet presAssocID="{32CFB375-73A3-42C3-8DEB-EEF2552CF7D4}" presName="hierRoot3" presStyleCnt="0"/>
      <dgm:spPr/>
    </dgm:pt>
    <dgm:pt modelId="{D322487E-7210-485E-A489-58AA73EE5DB9}" type="pres">
      <dgm:prSet presAssocID="{32CFB375-73A3-42C3-8DEB-EEF2552CF7D4}" presName="composite3" presStyleCnt="0"/>
      <dgm:spPr/>
    </dgm:pt>
    <dgm:pt modelId="{2F73D70B-A687-4027-BB04-4D1240E4C1CB}" type="pres">
      <dgm:prSet presAssocID="{32CFB375-73A3-42C3-8DEB-EEF2552CF7D4}" presName="background3" presStyleLbl="node3" presStyleIdx="0" presStyleCnt="3"/>
      <dgm:spPr>
        <a:xfrm>
          <a:off x="112633" y="4119404"/>
          <a:ext cx="1439770" cy="1816971"/>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C2FF35F0-43B7-4276-A463-597B84F9D972}" type="pres">
      <dgm:prSet presAssocID="{32CFB375-73A3-42C3-8DEB-EEF2552CF7D4}" presName="text3" presStyleLbl="fgAcc3" presStyleIdx="0" presStyleCnt="3" custScaleX="109756" custScaleY="218127">
        <dgm:presLayoutVars>
          <dgm:chPref val="3"/>
        </dgm:presLayoutVars>
      </dgm:prSet>
      <dgm:spPr/>
    </dgm:pt>
    <dgm:pt modelId="{CD13CC83-3F11-486C-9BC1-0F5DD7F6BB57}" type="pres">
      <dgm:prSet presAssocID="{32CFB375-73A3-42C3-8DEB-EEF2552CF7D4}" presName="hierChild4" presStyleCnt="0"/>
      <dgm:spPr/>
    </dgm:pt>
    <dgm:pt modelId="{1F04B4EF-A992-44D1-AE2F-3E0FF8E453A7}" type="pres">
      <dgm:prSet presAssocID="{E839E2D7-0385-44BA-A39F-A69587B30155}" presName="Name17" presStyleLbl="parChTrans1D3" presStyleIdx="1" presStyleCnt="3"/>
      <dgm:spPr/>
    </dgm:pt>
    <dgm:pt modelId="{21A7C0BC-0303-4774-ADC7-411FEB55D673}" type="pres">
      <dgm:prSet presAssocID="{90B08FDA-3290-49F0-9CED-2FE856FEF96D}" presName="hierRoot3" presStyleCnt="0"/>
      <dgm:spPr/>
    </dgm:pt>
    <dgm:pt modelId="{024AEDCF-BF73-4ADD-A818-1C40BE7BE484}" type="pres">
      <dgm:prSet presAssocID="{90B08FDA-3290-49F0-9CED-2FE856FEF96D}" presName="composite3" presStyleCnt="0"/>
      <dgm:spPr/>
    </dgm:pt>
    <dgm:pt modelId="{6C558476-93E0-43A8-8AEE-E388175305A8}" type="pres">
      <dgm:prSet presAssocID="{90B08FDA-3290-49F0-9CED-2FE856FEF96D}" presName="background3" presStyleLbl="node3" presStyleIdx="1" presStyleCnt="3"/>
      <dgm:spPr>
        <a:xfrm>
          <a:off x="1843912" y="4119404"/>
          <a:ext cx="1469442" cy="1829807"/>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7CE27116-ED0C-4B86-B77A-12A6DA7E1329}" type="pres">
      <dgm:prSet presAssocID="{90B08FDA-3290-49F0-9CED-2FE856FEF96D}" presName="text3" presStyleLbl="fgAcc3" presStyleIdx="1" presStyleCnt="3" custScaleX="112018" custScaleY="219668">
        <dgm:presLayoutVars>
          <dgm:chPref val="3"/>
        </dgm:presLayoutVars>
      </dgm:prSet>
      <dgm:spPr/>
    </dgm:pt>
    <dgm:pt modelId="{A65E2810-AA4A-4F09-A2A0-67FE831B374F}" type="pres">
      <dgm:prSet presAssocID="{90B08FDA-3290-49F0-9CED-2FE856FEF96D}" presName="hierChild4" presStyleCnt="0"/>
      <dgm:spPr/>
    </dgm:pt>
    <dgm:pt modelId="{4070FAFC-F166-4536-8BB3-B0D94EB4FCC1}" type="pres">
      <dgm:prSet presAssocID="{96090A52-0676-456E-9B6F-099F797F815B}" presName="Name10" presStyleLbl="parChTrans1D2" presStyleIdx="1" presStyleCnt="2"/>
      <dgm:spPr/>
    </dgm:pt>
    <dgm:pt modelId="{AA135407-65B1-4436-97F5-32EF602FF64B}" type="pres">
      <dgm:prSet presAssocID="{59D15CD6-43D5-4546-B542-7961244C578E}" presName="hierRoot2" presStyleCnt="0"/>
      <dgm:spPr/>
    </dgm:pt>
    <dgm:pt modelId="{C8378BA7-2C87-428B-BD01-F0A156B806F6}" type="pres">
      <dgm:prSet presAssocID="{59D15CD6-43D5-4546-B542-7961244C578E}" presName="composite2" presStyleCnt="0"/>
      <dgm:spPr/>
    </dgm:pt>
    <dgm:pt modelId="{3EEC460A-61A7-446E-950A-C75677BE1A78}" type="pres">
      <dgm:prSet presAssocID="{59D15CD6-43D5-4546-B542-7961244C578E}" presName="background2" presStyleLbl="node2" presStyleIdx="1" presStyleCnt="2"/>
      <dgm:spPr>
        <a:xfrm>
          <a:off x="3343273" y="1639137"/>
          <a:ext cx="2019909" cy="21027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08C854D6-78E2-49EE-8ECA-C74A2029F4FC}" type="pres">
      <dgm:prSet presAssocID="{59D15CD6-43D5-4546-B542-7961244C578E}" presName="text2" presStyleLbl="fgAcc2" presStyleIdx="1" presStyleCnt="2" custScaleX="153981" custScaleY="252437">
        <dgm:presLayoutVars>
          <dgm:chPref val="3"/>
        </dgm:presLayoutVars>
      </dgm:prSet>
      <dgm:spPr/>
    </dgm:pt>
    <dgm:pt modelId="{3AB11EFD-782B-4F88-B6A1-64C87062BA5E}" type="pres">
      <dgm:prSet presAssocID="{59D15CD6-43D5-4546-B542-7961244C578E}" presName="hierChild3" presStyleCnt="0"/>
      <dgm:spPr/>
    </dgm:pt>
    <dgm:pt modelId="{7F77AE71-8822-4C89-AD7B-1F8D6210992A}" type="pres">
      <dgm:prSet presAssocID="{2A1E8D4F-35A9-44A7-B19E-17810B78DA24}" presName="Name17" presStyleLbl="parChTrans1D3" presStyleIdx="2" presStyleCnt="3"/>
      <dgm:spPr/>
    </dgm:pt>
    <dgm:pt modelId="{AF47BDD7-11D7-4CB3-9E95-89E820063B5A}" type="pres">
      <dgm:prSet presAssocID="{5C282FF5-DCD0-4579-9DCA-F5F7BE403C59}" presName="hierRoot3" presStyleCnt="0"/>
      <dgm:spPr/>
    </dgm:pt>
    <dgm:pt modelId="{1C240BD3-3A24-4870-A02D-E03445166CAC}" type="pres">
      <dgm:prSet presAssocID="{5C282FF5-DCD0-4579-9DCA-F5F7BE403C59}" presName="composite3" presStyleCnt="0"/>
      <dgm:spPr/>
    </dgm:pt>
    <dgm:pt modelId="{CB44EE48-F67C-4D8D-A4CC-DF859E81424D}" type="pres">
      <dgm:prSet presAssocID="{5C282FF5-DCD0-4579-9DCA-F5F7BE403C59}" presName="background3" presStyleLbl="node3" presStyleIdx="2" presStyleCnt="3"/>
      <dgm:spPr>
        <a:xfrm>
          <a:off x="3604864" y="4123419"/>
          <a:ext cx="1496728" cy="1820427"/>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007619F4-1ABB-4047-800B-F9701ED073D9}" type="pres">
      <dgm:prSet presAssocID="{5C282FF5-DCD0-4579-9DCA-F5F7BE403C59}" presName="text3" presStyleLbl="fgAcc3" presStyleIdx="2" presStyleCnt="3" custScaleX="114098" custScaleY="218542">
        <dgm:presLayoutVars>
          <dgm:chPref val="3"/>
        </dgm:presLayoutVars>
      </dgm:prSet>
      <dgm:spPr/>
    </dgm:pt>
    <dgm:pt modelId="{F4679BD0-9992-4839-8C6F-C370B9AC237B}" type="pres">
      <dgm:prSet presAssocID="{5C282FF5-DCD0-4579-9DCA-F5F7BE403C59}" presName="hierChild4" presStyleCnt="0"/>
      <dgm:spPr/>
    </dgm:pt>
  </dgm:ptLst>
  <dgm:cxnLst>
    <dgm:cxn modelId="{E37C6A0A-82CB-4D69-ADD1-131B17D917D7}" type="presOf" srcId="{90B08FDA-3290-49F0-9CED-2FE856FEF96D}" destId="{7CE27116-ED0C-4B86-B77A-12A6DA7E1329}" srcOrd="0" destOrd="0" presId="urn:microsoft.com/office/officeart/2005/8/layout/hierarchy1"/>
    <dgm:cxn modelId="{D7B97715-6A7A-493E-9250-AF0D6E1B6CFD}" type="presOf" srcId="{A876C2E3-AE28-4778-A01A-D408CEB8AEA2}" destId="{9B26D291-2BDC-419B-B9E0-97CB08F31EE4}" srcOrd="0" destOrd="0" presId="urn:microsoft.com/office/officeart/2005/8/layout/hierarchy1"/>
    <dgm:cxn modelId="{AC64571A-E3F7-40FC-BA13-F3E4386684AC}" type="presOf" srcId="{2A1E8D4F-35A9-44A7-B19E-17810B78DA24}" destId="{7F77AE71-8822-4C89-AD7B-1F8D6210992A}" srcOrd="0" destOrd="0" presId="urn:microsoft.com/office/officeart/2005/8/layout/hierarchy1"/>
    <dgm:cxn modelId="{40135329-2A5C-46B1-9305-C15C735038BB}" type="presOf" srcId="{5C282FF5-DCD0-4579-9DCA-F5F7BE403C59}" destId="{007619F4-1ABB-4047-800B-F9701ED073D9}" srcOrd="0" destOrd="0" presId="urn:microsoft.com/office/officeart/2005/8/layout/hierarchy1"/>
    <dgm:cxn modelId="{4FDB892C-8FB3-4ACC-BD9A-620A09937B15}" srcId="{FC86FBD3-B2A5-4294-A62E-6F2C0532AB3C}" destId="{CBE0B595-B095-49A2-8FB1-C0A8C224032D}" srcOrd="0" destOrd="0" parTransId="{A876C2E3-AE28-4778-A01A-D408CEB8AEA2}" sibTransId="{C2F1F376-E9F5-4ADF-BCCD-7A3E47F47CB9}"/>
    <dgm:cxn modelId="{3563F632-AC00-4327-8D7B-1D6AAF64A28B}" srcId="{FC86FBD3-B2A5-4294-A62E-6F2C0532AB3C}" destId="{59D15CD6-43D5-4546-B542-7961244C578E}" srcOrd="1" destOrd="0" parTransId="{96090A52-0676-456E-9B6F-099F797F815B}" sibTransId="{9B837368-AA4F-4057-BD7A-9F237B06A385}"/>
    <dgm:cxn modelId="{117F4841-472B-4A95-A930-10E90E51F229}" srcId="{CBE0B595-B095-49A2-8FB1-C0A8C224032D}" destId="{32CFB375-73A3-42C3-8DEB-EEF2552CF7D4}" srcOrd="0" destOrd="0" parTransId="{3178FDAE-1D42-4BCF-A1B8-E32364755AED}" sibTransId="{779AF237-27D3-4DF6-A574-010B8248BFD4}"/>
    <dgm:cxn modelId="{88A0BE47-2FE4-4E72-B272-26055E7332F2}" srcId="{59D15CD6-43D5-4546-B542-7961244C578E}" destId="{5C282FF5-DCD0-4579-9DCA-F5F7BE403C59}" srcOrd="0" destOrd="0" parTransId="{2A1E8D4F-35A9-44A7-B19E-17810B78DA24}" sibTransId="{A60C0067-52BD-4FAC-A39C-8C18FD76AD29}"/>
    <dgm:cxn modelId="{0E1A294D-0D97-4EBA-929C-DBE25A043AB4}" type="presOf" srcId="{DAACF9B3-743F-4344-BAE9-F226DDB26961}" destId="{CB980810-2354-45F5-AAE5-65175C145DD3}" srcOrd="0" destOrd="0" presId="urn:microsoft.com/office/officeart/2005/8/layout/hierarchy1"/>
    <dgm:cxn modelId="{0FC65251-8987-484E-BC79-272C79515B9A}" type="presOf" srcId="{96090A52-0676-456E-9B6F-099F797F815B}" destId="{4070FAFC-F166-4536-8BB3-B0D94EB4FCC1}" srcOrd="0" destOrd="0" presId="urn:microsoft.com/office/officeart/2005/8/layout/hierarchy1"/>
    <dgm:cxn modelId="{C31D83A4-B293-40E5-AD3B-D0C093C1867C}" type="presOf" srcId="{32CFB375-73A3-42C3-8DEB-EEF2552CF7D4}" destId="{C2FF35F0-43B7-4276-A463-597B84F9D972}" srcOrd="0" destOrd="0" presId="urn:microsoft.com/office/officeart/2005/8/layout/hierarchy1"/>
    <dgm:cxn modelId="{4537E4B7-3546-4473-8291-DA5665DCC014}" srcId="{DAACF9B3-743F-4344-BAE9-F226DDB26961}" destId="{FC86FBD3-B2A5-4294-A62E-6F2C0532AB3C}" srcOrd="0" destOrd="0" parTransId="{751B7887-86D5-4507-B1BC-C8354EFCFEAF}" sibTransId="{72759DE2-118B-40CA-9C28-2DFBED07D51A}"/>
    <dgm:cxn modelId="{CEC346C2-94FA-494A-862A-CB1C24A27DA2}" type="presOf" srcId="{FC86FBD3-B2A5-4294-A62E-6F2C0532AB3C}" destId="{41404CE0-349B-4909-A370-0B879A2401BF}" srcOrd="0" destOrd="0" presId="urn:microsoft.com/office/officeart/2005/8/layout/hierarchy1"/>
    <dgm:cxn modelId="{2244D3CB-A38C-4B3C-A70F-932AD1A7E673}" type="presOf" srcId="{E839E2D7-0385-44BA-A39F-A69587B30155}" destId="{1F04B4EF-A992-44D1-AE2F-3E0FF8E453A7}" srcOrd="0" destOrd="0" presId="urn:microsoft.com/office/officeart/2005/8/layout/hierarchy1"/>
    <dgm:cxn modelId="{E489D8D0-F66E-47BE-A5A8-E6C83F3E8BB2}" type="presOf" srcId="{59D15CD6-43D5-4546-B542-7961244C578E}" destId="{08C854D6-78E2-49EE-8ECA-C74A2029F4FC}" srcOrd="0" destOrd="0" presId="urn:microsoft.com/office/officeart/2005/8/layout/hierarchy1"/>
    <dgm:cxn modelId="{09E7F6DF-D45C-4AAA-B85D-A4DCAB15FE5C}" type="presOf" srcId="{CBE0B595-B095-49A2-8FB1-C0A8C224032D}" destId="{952D5433-CA4C-450B-9F28-327D906C0DB5}" srcOrd="0" destOrd="0" presId="urn:microsoft.com/office/officeart/2005/8/layout/hierarchy1"/>
    <dgm:cxn modelId="{844D73EB-E5F8-45FE-A0A4-56E21C5C7F0F}" type="presOf" srcId="{3178FDAE-1D42-4BCF-A1B8-E32364755AED}" destId="{AEDFC61A-0DFD-4927-B42B-7932AC4233A1}" srcOrd="0" destOrd="0" presId="urn:microsoft.com/office/officeart/2005/8/layout/hierarchy1"/>
    <dgm:cxn modelId="{C5E74FFB-7F53-4224-B93B-E12C80259CA0}" srcId="{CBE0B595-B095-49A2-8FB1-C0A8C224032D}" destId="{90B08FDA-3290-49F0-9CED-2FE856FEF96D}" srcOrd="1" destOrd="0" parTransId="{E839E2D7-0385-44BA-A39F-A69587B30155}" sibTransId="{2913F150-1B1D-4E96-B42F-0B11F1B95110}"/>
    <dgm:cxn modelId="{E69B562E-DA8E-4231-A4FE-104C5C6FAE25}" type="presParOf" srcId="{CB980810-2354-45F5-AAE5-65175C145DD3}" destId="{B5B5A6C4-2BF8-4D85-AE1E-26E9B8EFF7A3}" srcOrd="0" destOrd="0" presId="urn:microsoft.com/office/officeart/2005/8/layout/hierarchy1"/>
    <dgm:cxn modelId="{0A53C805-C774-488D-90F0-D01343AB1490}" type="presParOf" srcId="{B5B5A6C4-2BF8-4D85-AE1E-26E9B8EFF7A3}" destId="{9D0A2EF6-8910-4BC0-AEC6-1C31FA167704}" srcOrd="0" destOrd="0" presId="urn:microsoft.com/office/officeart/2005/8/layout/hierarchy1"/>
    <dgm:cxn modelId="{A51E3104-BD10-4885-B04C-175CA395267D}" type="presParOf" srcId="{9D0A2EF6-8910-4BC0-AEC6-1C31FA167704}" destId="{71B50B61-15F5-4E1F-A9F2-CD37098B0B58}" srcOrd="0" destOrd="0" presId="urn:microsoft.com/office/officeart/2005/8/layout/hierarchy1"/>
    <dgm:cxn modelId="{075E90C6-88B2-4E91-9C54-9D9B2AFC9820}" type="presParOf" srcId="{9D0A2EF6-8910-4BC0-AEC6-1C31FA167704}" destId="{41404CE0-349B-4909-A370-0B879A2401BF}" srcOrd="1" destOrd="0" presId="urn:microsoft.com/office/officeart/2005/8/layout/hierarchy1"/>
    <dgm:cxn modelId="{E0D7275C-60C5-4164-8776-125D1199747A}" type="presParOf" srcId="{B5B5A6C4-2BF8-4D85-AE1E-26E9B8EFF7A3}" destId="{0AE254E5-E1AD-4968-AFE0-B896310D9130}" srcOrd="1" destOrd="0" presId="urn:microsoft.com/office/officeart/2005/8/layout/hierarchy1"/>
    <dgm:cxn modelId="{937AF2D4-87CC-44D6-B9F1-1DE49F2CB733}" type="presParOf" srcId="{0AE254E5-E1AD-4968-AFE0-B896310D9130}" destId="{9B26D291-2BDC-419B-B9E0-97CB08F31EE4}" srcOrd="0" destOrd="0" presId="urn:microsoft.com/office/officeart/2005/8/layout/hierarchy1"/>
    <dgm:cxn modelId="{9A6956B5-1C56-4F71-BF69-11EE47C9730A}" type="presParOf" srcId="{0AE254E5-E1AD-4968-AFE0-B896310D9130}" destId="{61788C13-1B3D-48C1-8BA6-18BBDDD94A04}" srcOrd="1" destOrd="0" presId="urn:microsoft.com/office/officeart/2005/8/layout/hierarchy1"/>
    <dgm:cxn modelId="{46DC8BC3-C092-44CE-B5A8-291DDAB91A0A}" type="presParOf" srcId="{61788C13-1B3D-48C1-8BA6-18BBDDD94A04}" destId="{6AE8EEF7-8E32-4C24-9FBB-F9278790A2AC}" srcOrd="0" destOrd="0" presId="urn:microsoft.com/office/officeart/2005/8/layout/hierarchy1"/>
    <dgm:cxn modelId="{CC24E15E-A457-46DC-B06C-FCBF6A4AD7A2}" type="presParOf" srcId="{6AE8EEF7-8E32-4C24-9FBB-F9278790A2AC}" destId="{EE0B7E8A-21D9-4433-B6ED-A87E084EE37B}" srcOrd="0" destOrd="0" presId="urn:microsoft.com/office/officeart/2005/8/layout/hierarchy1"/>
    <dgm:cxn modelId="{6CAE646E-B548-4014-A84C-369BFCD0D830}" type="presParOf" srcId="{6AE8EEF7-8E32-4C24-9FBB-F9278790A2AC}" destId="{952D5433-CA4C-450B-9F28-327D906C0DB5}" srcOrd="1" destOrd="0" presId="urn:microsoft.com/office/officeart/2005/8/layout/hierarchy1"/>
    <dgm:cxn modelId="{CA5C3043-5B05-4ADB-A4A7-7BDF412A77F1}" type="presParOf" srcId="{61788C13-1B3D-48C1-8BA6-18BBDDD94A04}" destId="{5B03D6BB-714F-4C80-A1E1-B20DC44B9893}" srcOrd="1" destOrd="0" presId="urn:microsoft.com/office/officeart/2005/8/layout/hierarchy1"/>
    <dgm:cxn modelId="{69792520-8E4F-490E-BE34-3A8CC2E77CA0}" type="presParOf" srcId="{5B03D6BB-714F-4C80-A1E1-B20DC44B9893}" destId="{AEDFC61A-0DFD-4927-B42B-7932AC4233A1}" srcOrd="0" destOrd="0" presId="urn:microsoft.com/office/officeart/2005/8/layout/hierarchy1"/>
    <dgm:cxn modelId="{4A1F6170-24FE-41B4-8FED-1461F31113E5}" type="presParOf" srcId="{5B03D6BB-714F-4C80-A1E1-B20DC44B9893}" destId="{E1F9D25C-17EE-4152-B38B-1711CF8CE680}" srcOrd="1" destOrd="0" presId="urn:microsoft.com/office/officeart/2005/8/layout/hierarchy1"/>
    <dgm:cxn modelId="{B722C534-068D-42BC-A4F6-DE02893A4FDB}" type="presParOf" srcId="{E1F9D25C-17EE-4152-B38B-1711CF8CE680}" destId="{D322487E-7210-485E-A489-58AA73EE5DB9}" srcOrd="0" destOrd="0" presId="urn:microsoft.com/office/officeart/2005/8/layout/hierarchy1"/>
    <dgm:cxn modelId="{E5CF4871-78E5-4F4A-BC0E-FA907498FB64}" type="presParOf" srcId="{D322487E-7210-485E-A489-58AA73EE5DB9}" destId="{2F73D70B-A687-4027-BB04-4D1240E4C1CB}" srcOrd="0" destOrd="0" presId="urn:microsoft.com/office/officeart/2005/8/layout/hierarchy1"/>
    <dgm:cxn modelId="{B113A0EE-782C-42F7-A617-8144C2E97893}" type="presParOf" srcId="{D322487E-7210-485E-A489-58AA73EE5DB9}" destId="{C2FF35F0-43B7-4276-A463-597B84F9D972}" srcOrd="1" destOrd="0" presId="urn:microsoft.com/office/officeart/2005/8/layout/hierarchy1"/>
    <dgm:cxn modelId="{26FFAA7A-DBB4-4716-AE7A-57C3E6A2D825}" type="presParOf" srcId="{E1F9D25C-17EE-4152-B38B-1711CF8CE680}" destId="{CD13CC83-3F11-486C-9BC1-0F5DD7F6BB57}" srcOrd="1" destOrd="0" presId="urn:microsoft.com/office/officeart/2005/8/layout/hierarchy1"/>
    <dgm:cxn modelId="{1C2A91C7-A9E9-4FD7-8533-820682F124D0}" type="presParOf" srcId="{5B03D6BB-714F-4C80-A1E1-B20DC44B9893}" destId="{1F04B4EF-A992-44D1-AE2F-3E0FF8E453A7}" srcOrd="2" destOrd="0" presId="urn:microsoft.com/office/officeart/2005/8/layout/hierarchy1"/>
    <dgm:cxn modelId="{0F422869-2C4C-4E30-9755-F2160A96B41E}" type="presParOf" srcId="{5B03D6BB-714F-4C80-A1E1-B20DC44B9893}" destId="{21A7C0BC-0303-4774-ADC7-411FEB55D673}" srcOrd="3" destOrd="0" presId="urn:microsoft.com/office/officeart/2005/8/layout/hierarchy1"/>
    <dgm:cxn modelId="{3ED4F0D7-19C1-4180-857F-59AF0CFBD115}" type="presParOf" srcId="{21A7C0BC-0303-4774-ADC7-411FEB55D673}" destId="{024AEDCF-BF73-4ADD-A818-1C40BE7BE484}" srcOrd="0" destOrd="0" presId="urn:microsoft.com/office/officeart/2005/8/layout/hierarchy1"/>
    <dgm:cxn modelId="{C6A38D18-968C-473B-9182-431EC7174D27}" type="presParOf" srcId="{024AEDCF-BF73-4ADD-A818-1C40BE7BE484}" destId="{6C558476-93E0-43A8-8AEE-E388175305A8}" srcOrd="0" destOrd="0" presId="urn:microsoft.com/office/officeart/2005/8/layout/hierarchy1"/>
    <dgm:cxn modelId="{FE09A891-DF4C-449D-9C09-4A42773CEFF8}" type="presParOf" srcId="{024AEDCF-BF73-4ADD-A818-1C40BE7BE484}" destId="{7CE27116-ED0C-4B86-B77A-12A6DA7E1329}" srcOrd="1" destOrd="0" presId="urn:microsoft.com/office/officeart/2005/8/layout/hierarchy1"/>
    <dgm:cxn modelId="{55F28FB2-0B1F-4EDF-99B8-0701B96DF06F}" type="presParOf" srcId="{21A7C0BC-0303-4774-ADC7-411FEB55D673}" destId="{A65E2810-AA4A-4F09-A2A0-67FE831B374F}" srcOrd="1" destOrd="0" presId="urn:microsoft.com/office/officeart/2005/8/layout/hierarchy1"/>
    <dgm:cxn modelId="{4102CA3C-690B-48E2-A6AD-17667DA2067A}" type="presParOf" srcId="{0AE254E5-E1AD-4968-AFE0-B896310D9130}" destId="{4070FAFC-F166-4536-8BB3-B0D94EB4FCC1}" srcOrd="2" destOrd="0" presId="urn:microsoft.com/office/officeart/2005/8/layout/hierarchy1"/>
    <dgm:cxn modelId="{ACB69E07-3119-4796-B6C0-DAEBE3D2E2FF}" type="presParOf" srcId="{0AE254E5-E1AD-4968-AFE0-B896310D9130}" destId="{AA135407-65B1-4436-97F5-32EF602FF64B}" srcOrd="3" destOrd="0" presId="urn:microsoft.com/office/officeart/2005/8/layout/hierarchy1"/>
    <dgm:cxn modelId="{9BF15CFC-6A60-4741-A99F-CD4EA80A7A42}" type="presParOf" srcId="{AA135407-65B1-4436-97F5-32EF602FF64B}" destId="{C8378BA7-2C87-428B-BD01-F0A156B806F6}" srcOrd="0" destOrd="0" presId="urn:microsoft.com/office/officeart/2005/8/layout/hierarchy1"/>
    <dgm:cxn modelId="{B1BDCC5E-7341-422A-BEBD-0D3398D7517D}" type="presParOf" srcId="{C8378BA7-2C87-428B-BD01-F0A156B806F6}" destId="{3EEC460A-61A7-446E-950A-C75677BE1A78}" srcOrd="0" destOrd="0" presId="urn:microsoft.com/office/officeart/2005/8/layout/hierarchy1"/>
    <dgm:cxn modelId="{E4E54F30-213A-4A79-80BA-642600B3186C}" type="presParOf" srcId="{C8378BA7-2C87-428B-BD01-F0A156B806F6}" destId="{08C854D6-78E2-49EE-8ECA-C74A2029F4FC}" srcOrd="1" destOrd="0" presId="urn:microsoft.com/office/officeart/2005/8/layout/hierarchy1"/>
    <dgm:cxn modelId="{D300A974-1071-45A7-9D0B-EC1EB6C6CAFD}" type="presParOf" srcId="{AA135407-65B1-4436-97F5-32EF602FF64B}" destId="{3AB11EFD-782B-4F88-B6A1-64C87062BA5E}" srcOrd="1" destOrd="0" presId="urn:microsoft.com/office/officeart/2005/8/layout/hierarchy1"/>
    <dgm:cxn modelId="{AF81A75F-0F16-43F8-922B-2F37CC82A740}" type="presParOf" srcId="{3AB11EFD-782B-4F88-B6A1-64C87062BA5E}" destId="{7F77AE71-8822-4C89-AD7B-1F8D6210992A}" srcOrd="0" destOrd="0" presId="urn:microsoft.com/office/officeart/2005/8/layout/hierarchy1"/>
    <dgm:cxn modelId="{2602A401-B9B7-473C-A7BB-9C744717E989}" type="presParOf" srcId="{3AB11EFD-782B-4F88-B6A1-64C87062BA5E}" destId="{AF47BDD7-11D7-4CB3-9E95-89E820063B5A}" srcOrd="1" destOrd="0" presId="urn:microsoft.com/office/officeart/2005/8/layout/hierarchy1"/>
    <dgm:cxn modelId="{B14A1EB0-E73E-48FA-B98A-7CDD2B612B8D}" type="presParOf" srcId="{AF47BDD7-11D7-4CB3-9E95-89E820063B5A}" destId="{1C240BD3-3A24-4870-A02D-E03445166CAC}" srcOrd="0" destOrd="0" presId="urn:microsoft.com/office/officeart/2005/8/layout/hierarchy1"/>
    <dgm:cxn modelId="{555B6D54-B17E-4107-900A-8F8B5A38B6C6}" type="presParOf" srcId="{1C240BD3-3A24-4870-A02D-E03445166CAC}" destId="{CB44EE48-F67C-4D8D-A4CC-DF859E81424D}" srcOrd="0" destOrd="0" presId="urn:microsoft.com/office/officeart/2005/8/layout/hierarchy1"/>
    <dgm:cxn modelId="{8C4F3CE3-7D7B-48CA-9CDD-C5BE1414CD25}" type="presParOf" srcId="{1C240BD3-3A24-4870-A02D-E03445166CAC}" destId="{007619F4-1ABB-4047-800B-F9701ED073D9}" srcOrd="1" destOrd="0" presId="urn:microsoft.com/office/officeart/2005/8/layout/hierarchy1"/>
    <dgm:cxn modelId="{87392310-C958-49B1-9A81-C1D29CE1A835}" type="presParOf" srcId="{AF47BDD7-11D7-4CB3-9E95-89E820063B5A}" destId="{F4679BD0-9992-4839-8C6F-C370B9AC237B}" srcOrd="1" destOrd="0" presId="urn:microsoft.com/office/officeart/2005/8/layout/hierarchy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34621EB-E81D-444E-A114-2505F5A3779D}"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GB"/>
        </a:p>
      </dgm:t>
    </dgm:pt>
    <dgm:pt modelId="{9E6BA608-26D8-4C1C-A5FD-123F22083031}">
      <dgm:prSet phldrT="[Text]"/>
      <dgm:spPr>
        <a:xfrm>
          <a:off x="1279667" y="249355"/>
          <a:ext cx="1763793" cy="1763793"/>
        </a:xfrm>
        <a:prstGeom prst="pieWedg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Text" lastClr="000000"/>
              </a:solidFill>
              <a:latin typeface="Calibri" panose="020F0502020204030204"/>
              <a:ea typeface="+mn-ea"/>
              <a:cs typeface="+mn-cs"/>
            </a:rPr>
            <a:t>P</a:t>
          </a:r>
          <a:r>
            <a:rPr lang="en-GB">
              <a:solidFill>
                <a:sysClr val="windowText" lastClr="000000"/>
              </a:solidFill>
              <a:latin typeface="Calibri" panose="020F0502020204030204"/>
              <a:ea typeface="+mn-ea"/>
              <a:cs typeface="+mn-cs"/>
            </a:rPr>
            <a:t>lan</a:t>
          </a:r>
        </a:p>
      </dgm:t>
    </dgm:pt>
    <dgm:pt modelId="{B38E6847-4505-4BCF-9BEF-2E861153D542}" type="parTrans" cxnId="{AB0878F3-C8DA-4235-A8DD-DDFD8EDF5A00}">
      <dgm:prSet/>
      <dgm:spPr/>
      <dgm:t>
        <a:bodyPr/>
        <a:lstStyle/>
        <a:p>
          <a:endParaRPr lang="en-GB"/>
        </a:p>
      </dgm:t>
    </dgm:pt>
    <dgm:pt modelId="{39660E85-3608-4D71-AF93-AA0B6FFA6822}" type="sibTrans" cxnId="{AB0878F3-C8DA-4235-A8DD-DDFD8EDF5A00}">
      <dgm:prSet/>
      <dgm:spPr/>
      <dgm:t>
        <a:bodyPr/>
        <a:lstStyle/>
        <a:p>
          <a:endParaRPr lang="en-GB"/>
        </a:p>
      </dgm:t>
    </dgm:pt>
    <dgm:pt modelId="{9512D2FF-6B4D-4120-9BC5-FD42D94D6176}">
      <dgm:prSet phldrT="[Text]" custT="1"/>
      <dgm:spPr>
        <a:xfrm>
          <a:off x="0" y="17626"/>
          <a:ext cx="2012272" cy="149908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lgn="l">
            <a:buChar char="•"/>
          </a:pPr>
          <a:r>
            <a:rPr lang="en-GB" sz="800" b="1">
              <a:solidFill>
                <a:sysClr val="windowText" lastClr="000000">
                  <a:hueOff val="0"/>
                  <a:satOff val="0"/>
                  <a:lumOff val="0"/>
                  <a:alphaOff val="0"/>
                </a:sysClr>
              </a:solidFill>
              <a:latin typeface="Calibri" panose="020F0502020204030204"/>
              <a:ea typeface="+mn-ea"/>
              <a:cs typeface="+mn-cs"/>
            </a:rPr>
            <a:t>Identify problems</a:t>
          </a:r>
        </a:p>
      </dgm:t>
    </dgm:pt>
    <dgm:pt modelId="{9BBF5DFF-4854-4FD5-811C-DFF085F55BC8}" type="parTrans" cxnId="{BB284495-46F5-4E1E-9CE3-9F3D5B704CBA}">
      <dgm:prSet/>
      <dgm:spPr/>
      <dgm:t>
        <a:bodyPr/>
        <a:lstStyle/>
        <a:p>
          <a:endParaRPr lang="en-GB"/>
        </a:p>
      </dgm:t>
    </dgm:pt>
    <dgm:pt modelId="{EE0F738A-E9A5-4048-8BFD-6B591BB70EBD}" type="sibTrans" cxnId="{BB284495-46F5-4E1E-9CE3-9F3D5B704CBA}">
      <dgm:prSet/>
      <dgm:spPr/>
      <dgm:t>
        <a:bodyPr/>
        <a:lstStyle/>
        <a:p>
          <a:endParaRPr lang="en-GB"/>
        </a:p>
      </dgm:t>
    </dgm:pt>
    <dgm:pt modelId="{977CD43F-71AF-4DB2-B779-4CBF0B214B43}">
      <dgm:prSet phldrT="[Text]"/>
      <dgm:spPr>
        <a:xfrm rot="5400000">
          <a:off x="3124929" y="249355"/>
          <a:ext cx="1763793" cy="1763793"/>
        </a:xfrm>
        <a:prstGeom prst="pieWedg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Text" lastClr="000000"/>
              </a:solidFill>
              <a:latin typeface="Calibri" panose="020F0502020204030204"/>
              <a:ea typeface="+mn-ea"/>
              <a:cs typeface="+mn-cs"/>
            </a:rPr>
            <a:t>D</a:t>
          </a:r>
          <a:r>
            <a:rPr lang="en-GB">
              <a:solidFill>
                <a:sysClr val="windowText" lastClr="000000"/>
              </a:solidFill>
              <a:latin typeface="Calibri" panose="020F0502020204030204"/>
              <a:ea typeface="+mn-ea"/>
              <a:cs typeface="+mn-cs"/>
            </a:rPr>
            <a:t>o</a:t>
          </a:r>
        </a:p>
      </dgm:t>
    </dgm:pt>
    <dgm:pt modelId="{7CDD501F-4C18-457F-9610-71A538108C5F}" type="parTrans" cxnId="{6355D538-C769-4803-8208-A0625775ECFD}">
      <dgm:prSet/>
      <dgm:spPr/>
      <dgm:t>
        <a:bodyPr/>
        <a:lstStyle/>
        <a:p>
          <a:endParaRPr lang="en-GB"/>
        </a:p>
      </dgm:t>
    </dgm:pt>
    <dgm:pt modelId="{F420DE3C-6096-4A8F-A5FC-3E7F1808DD42}" type="sibTrans" cxnId="{6355D538-C769-4803-8208-A0625775ECFD}">
      <dgm:prSet/>
      <dgm:spPr/>
      <dgm:t>
        <a:bodyPr/>
        <a:lstStyle/>
        <a:p>
          <a:endParaRPr lang="en-GB"/>
        </a:p>
      </dgm:t>
    </dgm:pt>
    <dgm:pt modelId="{E7FE20B7-60F3-4324-A966-06CAFD5FE92A}">
      <dgm:prSet phldrT="[Text]" custT="1"/>
      <dgm:spPr>
        <a:xfrm>
          <a:off x="4156117" y="-3"/>
          <a:ext cx="2012272" cy="1655674"/>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GB" sz="800" b="1">
              <a:solidFill>
                <a:sysClr val="windowText" lastClr="000000">
                  <a:hueOff val="0"/>
                  <a:satOff val="0"/>
                  <a:lumOff val="0"/>
                  <a:alphaOff val="0"/>
                </a:sysClr>
              </a:solidFill>
              <a:latin typeface="Calibri" panose="020F0502020204030204"/>
              <a:ea typeface="+mn-ea"/>
              <a:cs typeface="+mn-cs"/>
            </a:rPr>
            <a:t>Trial plans to change processes</a:t>
          </a:r>
        </a:p>
      </dgm:t>
    </dgm:pt>
    <dgm:pt modelId="{849C1A5A-72CE-452C-B931-2601E2B796F5}" type="parTrans" cxnId="{AA90BE6E-AB11-453F-B952-7ECEC11138B0}">
      <dgm:prSet/>
      <dgm:spPr/>
      <dgm:t>
        <a:bodyPr/>
        <a:lstStyle/>
        <a:p>
          <a:endParaRPr lang="en-GB"/>
        </a:p>
      </dgm:t>
    </dgm:pt>
    <dgm:pt modelId="{3800AEF5-66EA-43C5-813D-9324F5D86DB9}" type="sibTrans" cxnId="{AA90BE6E-AB11-453F-B952-7ECEC11138B0}">
      <dgm:prSet/>
      <dgm:spPr/>
      <dgm:t>
        <a:bodyPr/>
        <a:lstStyle/>
        <a:p>
          <a:endParaRPr lang="en-GB"/>
        </a:p>
      </dgm:t>
    </dgm:pt>
    <dgm:pt modelId="{C9B6CD21-D94C-4FFB-B46C-6F4289DB578A}">
      <dgm:prSet phldrT="[Text]"/>
      <dgm:spPr>
        <a:xfrm rot="10800000">
          <a:off x="3124929" y="2094617"/>
          <a:ext cx="1763793" cy="1763793"/>
        </a:xfrm>
        <a:prstGeom prst="pieWedg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Text" lastClr="000000"/>
              </a:solidFill>
              <a:latin typeface="Calibri" panose="020F0502020204030204"/>
              <a:ea typeface="+mn-ea"/>
              <a:cs typeface="+mn-cs"/>
            </a:rPr>
            <a:t>C</a:t>
          </a:r>
          <a:r>
            <a:rPr lang="en-GB" b="0">
              <a:solidFill>
                <a:sysClr val="windowText" lastClr="000000"/>
              </a:solidFill>
              <a:latin typeface="Calibri" panose="020F0502020204030204"/>
              <a:ea typeface="+mn-ea"/>
              <a:cs typeface="+mn-cs"/>
            </a:rPr>
            <a:t>heck</a:t>
          </a:r>
        </a:p>
      </dgm:t>
    </dgm:pt>
    <dgm:pt modelId="{DBAD0B44-6A26-45D1-83CC-BB9E5D84E347}" type="parTrans" cxnId="{4BC63F26-3979-4C34-AE5A-DC530DEEA879}">
      <dgm:prSet/>
      <dgm:spPr/>
      <dgm:t>
        <a:bodyPr/>
        <a:lstStyle/>
        <a:p>
          <a:endParaRPr lang="en-GB"/>
        </a:p>
      </dgm:t>
    </dgm:pt>
    <dgm:pt modelId="{F3B2CC5A-7CCF-4252-9754-5CA50B4B3ADB}" type="sibTrans" cxnId="{4BC63F26-3979-4C34-AE5A-DC530DEEA879}">
      <dgm:prSet/>
      <dgm:spPr/>
      <dgm:t>
        <a:bodyPr/>
        <a:lstStyle/>
        <a:p>
          <a:endParaRPr lang="en-GB"/>
        </a:p>
      </dgm:t>
    </dgm:pt>
    <dgm:pt modelId="{89CA7121-A3CB-4356-941D-E3A001D55A23}">
      <dgm:prSet phldrT="[Text]"/>
      <dgm:spPr>
        <a:xfrm rot="16200000">
          <a:off x="1279667" y="2094617"/>
          <a:ext cx="1763793" cy="1763793"/>
        </a:xfrm>
        <a:prstGeom prst="pieWedg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Text" lastClr="000000"/>
              </a:solidFill>
              <a:latin typeface="Calibri" panose="020F0502020204030204"/>
              <a:ea typeface="+mn-ea"/>
              <a:cs typeface="+mn-cs"/>
            </a:rPr>
            <a:t>A</a:t>
          </a:r>
          <a:r>
            <a:rPr lang="en-GB" b="0">
              <a:solidFill>
                <a:sysClr val="windowText" lastClr="000000"/>
              </a:solidFill>
              <a:latin typeface="Calibri" panose="020F0502020204030204"/>
              <a:ea typeface="+mn-ea"/>
              <a:cs typeface="+mn-cs"/>
            </a:rPr>
            <a:t>ct</a:t>
          </a:r>
          <a:endParaRPr lang="en-GB">
            <a:solidFill>
              <a:sysClr val="windowText" lastClr="000000"/>
            </a:solidFill>
            <a:latin typeface="Calibri" panose="020F0502020204030204"/>
            <a:ea typeface="+mn-ea"/>
            <a:cs typeface="+mn-cs"/>
          </a:endParaRPr>
        </a:p>
      </dgm:t>
    </dgm:pt>
    <dgm:pt modelId="{3685189C-D4C7-4A3A-84E6-271B4B1890AC}" type="parTrans" cxnId="{F79C9144-40F4-4D9F-B4E3-81DE1AC39D97}">
      <dgm:prSet/>
      <dgm:spPr/>
      <dgm:t>
        <a:bodyPr/>
        <a:lstStyle/>
        <a:p>
          <a:endParaRPr lang="en-GB"/>
        </a:p>
      </dgm:t>
    </dgm:pt>
    <dgm:pt modelId="{637E64CC-CFB2-447A-8FFD-9F43D89567D3}" type="sibTrans" cxnId="{F79C9144-40F4-4D9F-B4E3-81DE1AC39D97}">
      <dgm:prSet/>
      <dgm:spPr/>
      <dgm:t>
        <a:bodyPr/>
        <a:lstStyle/>
        <a:p>
          <a:endParaRPr lang="en-GB"/>
        </a:p>
      </dgm:t>
    </dgm:pt>
    <dgm:pt modelId="{12F8AFD8-9EC2-4150-BE5C-59DC308D6312}">
      <dgm:prSet phldrT="[Text]" custT="1"/>
      <dgm:spPr>
        <a:xfrm>
          <a:off x="0" y="2167756"/>
          <a:ext cx="2012272" cy="1683582"/>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GB" sz="800" b="1">
              <a:solidFill>
                <a:sysClr val="windowText" lastClr="000000">
                  <a:hueOff val="0"/>
                  <a:satOff val="0"/>
                  <a:lumOff val="0"/>
                  <a:alphaOff val="0"/>
                </a:sysClr>
              </a:solidFill>
              <a:latin typeface="Calibri" panose="020F0502020204030204"/>
              <a:ea typeface="+mn-ea"/>
              <a:cs typeface="+mn-cs"/>
            </a:rPr>
            <a:t>Implement changes</a:t>
          </a:r>
        </a:p>
      </dgm:t>
    </dgm:pt>
    <dgm:pt modelId="{6FCD7B99-14A7-4794-9144-A8E4D7CD6B86}" type="parTrans" cxnId="{C06707FF-95AB-44D7-8266-69DB609DD4EE}">
      <dgm:prSet/>
      <dgm:spPr/>
      <dgm:t>
        <a:bodyPr/>
        <a:lstStyle/>
        <a:p>
          <a:endParaRPr lang="en-GB"/>
        </a:p>
      </dgm:t>
    </dgm:pt>
    <dgm:pt modelId="{13D996B6-97C7-448C-940A-405734B18F4F}" type="sibTrans" cxnId="{C06707FF-95AB-44D7-8266-69DB609DD4EE}">
      <dgm:prSet/>
      <dgm:spPr/>
      <dgm:t>
        <a:bodyPr/>
        <a:lstStyle/>
        <a:p>
          <a:endParaRPr lang="en-GB"/>
        </a:p>
      </dgm:t>
    </dgm:pt>
    <dgm:pt modelId="{8F88C100-EF55-4F67-A6A0-0108CC26B901}">
      <dgm:prSet phldrT="[Text]" custT="1"/>
      <dgm:spPr>
        <a:xfrm>
          <a:off x="0" y="17626"/>
          <a:ext cx="2012272" cy="149908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lgn="l">
            <a:buChar char="•"/>
          </a:pPr>
          <a:r>
            <a:rPr lang="en-GB" sz="800" b="1">
              <a:solidFill>
                <a:sysClr val="windowText" lastClr="000000">
                  <a:hueOff val="0"/>
                  <a:satOff val="0"/>
                  <a:lumOff val="0"/>
                  <a:alphaOff val="0"/>
                </a:sysClr>
              </a:solidFill>
              <a:latin typeface="Calibri" panose="020F0502020204030204"/>
              <a:ea typeface="+mn-ea"/>
              <a:cs typeface="+mn-cs"/>
            </a:rPr>
            <a:t>Risks of changes</a:t>
          </a:r>
        </a:p>
      </dgm:t>
    </dgm:pt>
    <dgm:pt modelId="{A446FD39-A667-4C02-A7AC-D0F4D462F08A}" type="parTrans" cxnId="{49028DF3-13F6-45A9-8720-0CEA6A7423F2}">
      <dgm:prSet/>
      <dgm:spPr/>
      <dgm:t>
        <a:bodyPr/>
        <a:lstStyle/>
        <a:p>
          <a:endParaRPr lang="en-GB"/>
        </a:p>
      </dgm:t>
    </dgm:pt>
    <dgm:pt modelId="{248FC954-2E58-4A8C-8863-BA53ACFA908D}" type="sibTrans" cxnId="{49028DF3-13F6-45A9-8720-0CEA6A7423F2}">
      <dgm:prSet/>
      <dgm:spPr/>
      <dgm:t>
        <a:bodyPr/>
        <a:lstStyle/>
        <a:p>
          <a:endParaRPr lang="en-GB"/>
        </a:p>
      </dgm:t>
    </dgm:pt>
    <dgm:pt modelId="{46D4E013-8AAB-4C9D-A227-C60D316C2637}">
      <dgm:prSet phldrT="[Text]" custT="1"/>
      <dgm:spPr>
        <a:xfrm>
          <a:off x="0" y="17626"/>
          <a:ext cx="2012272" cy="149908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lgn="l">
            <a:buChar char="•"/>
          </a:pPr>
          <a:r>
            <a:rPr lang="en-GB" sz="800" b="1">
              <a:solidFill>
                <a:sysClr val="windowText" lastClr="000000">
                  <a:hueOff val="0"/>
                  <a:satOff val="0"/>
                  <a:lumOff val="0"/>
                  <a:alphaOff val="0"/>
                </a:sysClr>
              </a:solidFill>
              <a:latin typeface="Calibri" panose="020F0502020204030204"/>
              <a:ea typeface="+mn-ea"/>
              <a:cs typeface="+mn-cs"/>
            </a:rPr>
            <a:t>Number of visits to hospital for patient</a:t>
          </a:r>
        </a:p>
      </dgm:t>
    </dgm:pt>
    <dgm:pt modelId="{77C47F19-5C58-475A-A578-8BB460F57BE7}" type="parTrans" cxnId="{8A48EF2B-06F9-4B8A-AD9D-4BFC38E24F22}">
      <dgm:prSet/>
      <dgm:spPr/>
      <dgm:t>
        <a:bodyPr/>
        <a:lstStyle/>
        <a:p>
          <a:endParaRPr lang="en-GB"/>
        </a:p>
      </dgm:t>
    </dgm:pt>
    <dgm:pt modelId="{FA80D9DA-0A0B-43CD-9957-75016775D641}" type="sibTrans" cxnId="{8A48EF2B-06F9-4B8A-AD9D-4BFC38E24F22}">
      <dgm:prSet/>
      <dgm:spPr/>
      <dgm:t>
        <a:bodyPr/>
        <a:lstStyle/>
        <a:p>
          <a:endParaRPr lang="en-GB"/>
        </a:p>
      </dgm:t>
    </dgm:pt>
    <dgm:pt modelId="{C041E3EB-FB60-4611-8828-F15D0E7A5C57}">
      <dgm:prSet phldrT="[Text]" custT="1"/>
      <dgm:spPr>
        <a:xfrm>
          <a:off x="0" y="17626"/>
          <a:ext cx="2012272" cy="149908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lgn="l">
            <a:buChar char="•"/>
          </a:pPr>
          <a:r>
            <a:rPr lang="en-GB" sz="800" b="1">
              <a:solidFill>
                <a:sysClr val="windowText" lastClr="000000">
                  <a:hueOff val="0"/>
                  <a:satOff val="0"/>
                  <a:lumOff val="0"/>
                  <a:alphaOff val="0"/>
                </a:sysClr>
              </a:solidFill>
              <a:latin typeface="Calibri" panose="020F0502020204030204"/>
              <a:ea typeface="+mn-ea"/>
              <a:cs typeface="+mn-cs"/>
            </a:rPr>
            <a:t>Staff morale</a:t>
          </a:r>
        </a:p>
      </dgm:t>
    </dgm:pt>
    <dgm:pt modelId="{C9C977B7-92D4-4558-BCBE-2595C4B8921D}" type="parTrans" cxnId="{41842A16-6ADD-4C13-BCE9-63D9ED994B6E}">
      <dgm:prSet/>
      <dgm:spPr/>
      <dgm:t>
        <a:bodyPr/>
        <a:lstStyle/>
        <a:p>
          <a:endParaRPr lang="en-GB"/>
        </a:p>
      </dgm:t>
    </dgm:pt>
    <dgm:pt modelId="{68477E6E-2504-4182-9C29-0E6608231D0D}" type="sibTrans" cxnId="{41842A16-6ADD-4C13-BCE9-63D9ED994B6E}">
      <dgm:prSet/>
      <dgm:spPr/>
      <dgm:t>
        <a:bodyPr/>
        <a:lstStyle/>
        <a:p>
          <a:endParaRPr lang="en-GB"/>
        </a:p>
      </dgm:t>
    </dgm:pt>
    <dgm:pt modelId="{293F5951-AED0-408C-B693-5C40840069A2}">
      <dgm:prSet phldrT="[Text]" custT="1"/>
      <dgm:spPr>
        <a:xfrm>
          <a:off x="0" y="17626"/>
          <a:ext cx="2012272" cy="149908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lgn="l">
            <a:buChar char="•"/>
          </a:pPr>
          <a:r>
            <a:rPr lang="en-GB" sz="800" b="1">
              <a:solidFill>
                <a:sysClr val="windowText" lastClr="000000">
                  <a:hueOff val="0"/>
                  <a:satOff val="0"/>
                  <a:lumOff val="0"/>
                  <a:alphaOff val="0"/>
                </a:sysClr>
              </a:solidFill>
              <a:latin typeface="Calibri" panose="020F0502020204030204"/>
              <a:ea typeface="+mn-ea"/>
              <a:cs typeface="+mn-cs"/>
            </a:rPr>
            <a:t>Potential job description changes</a:t>
          </a:r>
        </a:p>
      </dgm:t>
    </dgm:pt>
    <dgm:pt modelId="{83BD33D3-2943-4685-9531-2FBA0AE1A533}" type="parTrans" cxnId="{57C3075C-0C9F-48BE-BE0C-D4B4AC71F706}">
      <dgm:prSet/>
      <dgm:spPr/>
      <dgm:t>
        <a:bodyPr/>
        <a:lstStyle/>
        <a:p>
          <a:endParaRPr lang="en-GB"/>
        </a:p>
      </dgm:t>
    </dgm:pt>
    <dgm:pt modelId="{01120CCF-5291-4F33-8692-D620F278A32D}" type="sibTrans" cxnId="{57C3075C-0C9F-48BE-BE0C-D4B4AC71F706}">
      <dgm:prSet/>
      <dgm:spPr/>
      <dgm:t>
        <a:bodyPr/>
        <a:lstStyle/>
        <a:p>
          <a:endParaRPr lang="en-GB"/>
        </a:p>
      </dgm:t>
    </dgm:pt>
    <dgm:pt modelId="{D92DF419-349F-4D7B-86C2-401DB33F4C61}">
      <dgm:prSet phldrT="[Text]" custT="1"/>
      <dgm:spPr>
        <a:xfrm>
          <a:off x="0" y="17626"/>
          <a:ext cx="2012272" cy="149908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lgn="l">
            <a:buChar char="•"/>
          </a:pPr>
          <a:r>
            <a:rPr lang="en-GB" sz="800" b="1">
              <a:solidFill>
                <a:sysClr val="windowText" lastClr="000000">
                  <a:hueOff val="0"/>
                  <a:satOff val="0"/>
                  <a:lumOff val="0"/>
                  <a:alphaOff val="0"/>
                </a:sysClr>
              </a:solidFill>
              <a:latin typeface="Calibri" panose="020F0502020204030204"/>
              <a:ea typeface="+mn-ea"/>
              <a:cs typeface="+mn-cs"/>
            </a:rPr>
            <a:t>Methods of communication</a:t>
          </a:r>
        </a:p>
      </dgm:t>
    </dgm:pt>
    <dgm:pt modelId="{18088EEC-DBB9-48F3-BE03-4B78F3982539}" type="parTrans" cxnId="{5DF4E9F5-C29F-4759-AAD5-D5F1FB9C5101}">
      <dgm:prSet/>
      <dgm:spPr/>
      <dgm:t>
        <a:bodyPr/>
        <a:lstStyle/>
        <a:p>
          <a:endParaRPr lang="en-GB"/>
        </a:p>
      </dgm:t>
    </dgm:pt>
    <dgm:pt modelId="{BAA7D4A3-1CC8-4199-BBE7-20139F6E2B83}" type="sibTrans" cxnId="{5DF4E9F5-C29F-4759-AAD5-D5F1FB9C5101}">
      <dgm:prSet/>
      <dgm:spPr/>
      <dgm:t>
        <a:bodyPr/>
        <a:lstStyle/>
        <a:p>
          <a:endParaRPr lang="en-GB"/>
        </a:p>
      </dgm:t>
    </dgm:pt>
    <dgm:pt modelId="{1B35A24F-88C0-41F4-AF86-C14659608F8E}">
      <dgm:prSet phldrT="[Text]" custT="1"/>
      <dgm:spPr>
        <a:xfrm>
          <a:off x="4156117" y="-3"/>
          <a:ext cx="2012272" cy="1655674"/>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GB" sz="800" b="1">
              <a:solidFill>
                <a:sysClr val="windowText" lastClr="000000">
                  <a:hueOff val="0"/>
                  <a:satOff val="0"/>
                  <a:lumOff val="0"/>
                  <a:alphaOff val="0"/>
                </a:sysClr>
              </a:solidFill>
              <a:latin typeface="Calibri" panose="020F0502020204030204"/>
              <a:ea typeface="+mn-ea"/>
              <a:cs typeface="+mn-cs"/>
            </a:rPr>
            <a:t>Plan a timescale for change</a:t>
          </a:r>
        </a:p>
      </dgm:t>
    </dgm:pt>
    <dgm:pt modelId="{79AFF4DA-333D-4085-AAED-597915D3B356}" type="sibTrans" cxnId="{E1A01C34-7864-42F1-844A-E82D9A0D909D}">
      <dgm:prSet/>
      <dgm:spPr/>
      <dgm:t>
        <a:bodyPr/>
        <a:lstStyle/>
        <a:p>
          <a:endParaRPr lang="en-GB"/>
        </a:p>
      </dgm:t>
    </dgm:pt>
    <dgm:pt modelId="{FE8E12F0-B612-4C9F-B192-70CC186CD1D7}" type="parTrans" cxnId="{E1A01C34-7864-42F1-844A-E82D9A0D909D}">
      <dgm:prSet/>
      <dgm:spPr/>
      <dgm:t>
        <a:bodyPr/>
        <a:lstStyle/>
        <a:p>
          <a:endParaRPr lang="en-GB"/>
        </a:p>
      </dgm:t>
    </dgm:pt>
    <dgm:pt modelId="{EDFE29A5-2225-4493-9CE4-989B4DAA4FBE}">
      <dgm:prSet phldrT="[Text]" custT="1"/>
      <dgm:spPr>
        <a:xfrm>
          <a:off x="4156117" y="-3"/>
          <a:ext cx="2012272" cy="1655674"/>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GB" sz="800" b="1">
              <a:solidFill>
                <a:sysClr val="windowText" lastClr="000000">
                  <a:hueOff val="0"/>
                  <a:satOff val="0"/>
                  <a:lumOff val="0"/>
                  <a:alphaOff val="0"/>
                </a:sysClr>
              </a:solidFill>
              <a:latin typeface="Calibri" panose="020F0502020204030204"/>
              <a:ea typeface="+mn-ea"/>
              <a:cs typeface="+mn-cs"/>
            </a:rPr>
            <a:t>Consider tasks</a:t>
          </a:r>
        </a:p>
      </dgm:t>
    </dgm:pt>
    <dgm:pt modelId="{46639A1D-2CB7-4592-9590-E5012D6AC3E4}" type="sibTrans" cxnId="{0791F70C-CEA2-4626-AFF9-AEC0EAE6FD3B}">
      <dgm:prSet/>
      <dgm:spPr/>
      <dgm:t>
        <a:bodyPr/>
        <a:lstStyle/>
        <a:p>
          <a:endParaRPr lang="en-GB"/>
        </a:p>
      </dgm:t>
    </dgm:pt>
    <dgm:pt modelId="{2BC68FFE-5F81-44E1-900D-B226ACF7DED8}" type="parTrans" cxnId="{0791F70C-CEA2-4626-AFF9-AEC0EAE6FD3B}">
      <dgm:prSet/>
      <dgm:spPr/>
      <dgm:t>
        <a:bodyPr/>
        <a:lstStyle/>
        <a:p>
          <a:endParaRPr lang="en-GB"/>
        </a:p>
      </dgm:t>
    </dgm:pt>
    <dgm:pt modelId="{6E58C6DD-2EEF-4ED3-A113-FC1064D711BA}">
      <dgm:prSet phldrT="[Text]" custT="1"/>
      <dgm:spPr>
        <a:xfrm>
          <a:off x="4156117" y="-3"/>
          <a:ext cx="2012272" cy="1655674"/>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GB" sz="800" b="1">
              <a:solidFill>
                <a:sysClr val="windowText" lastClr="000000">
                  <a:hueOff val="0"/>
                  <a:satOff val="0"/>
                  <a:lumOff val="0"/>
                  <a:alphaOff val="0"/>
                </a:sysClr>
              </a:solidFill>
              <a:latin typeface="Calibri" panose="020F0502020204030204"/>
              <a:ea typeface="+mn-ea"/>
              <a:cs typeface="+mn-cs"/>
            </a:rPr>
            <a:t>Make notes</a:t>
          </a:r>
        </a:p>
      </dgm:t>
    </dgm:pt>
    <dgm:pt modelId="{47373E56-DDA2-40AF-BCDA-0B600CBF9EB1}" type="parTrans" cxnId="{37967F34-495C-48F0-82A7-99BDDDFFB2E4}">
      <dgm:prSet/>
      <dgm:spPr/>
      <dgm:t>
        <a:bodyPr/>
        <a:lstStyle/>
        <a:p>
          <a:endParaRPr lang="en-GB"/>
        </a:p>
      </dgm:t>
    </dgm:pt>
    <dgm:pt modelId="{39FB6D64-B1CC-46FA-81AA-70078CE21337}" type="sibTrans" cxnId="{37967F34-495C-48F0-82A7-99BDDDFFB2E4}">
      <dgm:prSet/>
      <dgm:spPr/>
      <dgm:t>
        <a:bodyPr/>
        <a:lstStyle/>
        <a:p>
          <a:endParaRPr lang="en-GB"/>
        </a:p>
      </dgm:t>
    </dgm:pt>
    <dgm:pt modelId="{744D7C60-CEE5-4A5A-BB59-7EE9F98F3AE5}">
      <dgm:prSet phldrT="[Text]" custT="1"/>
      <dgm:spPr>
        <a:xfrm>
          <a:off x="4156117" y="-3"/>
          <a:ext cx="2012272" cy="1655674"/>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GB" sz="800" b="1">
              <a:solidFill>
                <a:sysClr val="windowText" lastClr="000000">
                  <a:hueOff val="0"/>
                  <a:satOff val="0"/>
                  <a:lumOff val="0"/>
                  <a:alphaOff val="0"/>
                </a:sysClr>
              </a:solidFill>
              <a:latin typeface="Calibri" panose="020F0502020204030204"/>
              <a:ea typeface="+mn-ea"/>
              <a:cs typeface="+mn-cs"/>
            </a:rPr>
            <a:t>Take reports such as an audit</a:t>
          </a:r>
        </a:p>
      </dgm:t>
    </dgm:pt>
    <dgm:pt modelId="{ADBCD1AB-6A15-4240-8655-9487A06901AA}" type="parTrans" cxnId="{3C8C7211-85BE-45F8-9368-536AC3C02336}">
      <dgm:prSet/>
      <dgm:spPr/>
      <dgm:t>
        <a:bodyPr/>
        <a:lstStyle/>
        <a:p>
          <a:endParaRPr lang="en-GB"/>
        </a:p>
      </dgm:t>
    </dgm:pt>
    <dgm:pt modelId="{3902E7A7-4BF3-4AA5-A197-910A81490002}" type="sibTrans" cxnId="{3C8C7211-85BE-45F8-9368-536AC3C02336}">
      <dgm:prSet/>
      <dgm:spPr/>
      <dgm:t>
        <a:bodyPr/>
        <a:lstStyle/>
        <a:p>
          <a:endParaRPr lang="en-GB"/>
        </a:p>
      </dgm:t>
    </dgm:pt>
    <dgm:pt modelId="{AB8B6F78-A75D-4616-91E6-AA383C1B24E8}">
      <dgm:prSet phldrT="[Text]" custT="1"/>
      <dgm:spPr>
        <a:xfrm>
          <a:off x="4156117" y="2248514"/>
          <a:ext cx="2012272" cy="1793037"/>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GB" sz="800" b="1">
              <a:solidFill>
                <a:sysClr val="windowText" lastClr="000000">
                  <a:hueOff val="0"/>
                  <a:satOff val="0"/>
                  <a:lumOff val="0"/>
                  <a:alphaOff val="0"/>
                </a:sysClr>
              </a:solidFill>
              <a:latin typeface="Calibri" panose="020F0502020204030204"/>
              <a:ea typeface="+mn-ea"/>
              <a:cs typeface="+mn-cs"/>
            </a:rPr>
            <a:t>Hold staff meetings</a:t>
          </a:r>
        </a:p>
      </dgm:t>
    </dgm:pt>
    <dgm:pt modelId="{170AF91F-602B-47F5-9877-E0850526FDC9}" type="sibTrans" cxnId="{CDD423AB-B024-4124-98DC-E69E32D72CB7}">
      <dgm:prSet/>
      <dgm:spPr/>
      <dgm:t>
        <a:bodyPr/>
        <a:lstStyle/>
        <a:p>
          <a:endParaRPr lang="en-GB"/>
        </a:p>
      </dgm:t>
    </dgm:pt>
    <dgm:pt modelId="{5A516F70-9011-481C-8E77-7F5073D41692}" type="parTrans" cxnId="{CDD423AB-B024-4124-98DC-E69E32D72CB7}">
      <dgm:prSet/>
      <dgm:spPr/>
      <dgm:t>
        <a:bodyPr/>
        <a:lstStyle/>
        <a:p>
          <a:endParaRPr lang="en-GB"/>
        </a:p>
      </dgm:t>
    </dgm:pt>
    <dgm:pt modelId="{2D955B97-6BFB-40C1-9A67-0B045795BDEB}">
      <dgm:prSet phldrT="[Text]" custT="1"/>
      <dgm:spPr>
        <a:xfrm>
          <a:off x="4156117" y="2248514"/>
          <a:ext cx="2012272" cy="1793037"/>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GB" sz="800" b="1">
              <a:solidFill>
                <a:sysClr val="windowText" lastClr="000000">
                  <a:hueOff val="0"/>
                  <a:satOff val="0"/>
                  <a:lumOff val="0"/>
                  <a:alphaOff val="0"/>
                </a:sysClr>
              </a:solidFill>
              <a:latin typeface="Calibri" panose="020F0502020204030204"/>
              <a:ea typeface="+mn-ea"/>
              <a:cs typeface="+mn-cs"/>
            </a:rPr>
            <a:t>Consider changes to the department</a:t>
          </a:r>
        </a:p>
      </dgm:t>
    </dgm:pt>
    <dgm:pt modelId="{77619F39-3FAB-4EC8-A5D4-4453C8AEE7F6}" type="sibTrans" cxnId="{1F4E70A1-22B2-4AEB-83C2-4E86CF18FE88}">
      <dgm:prSet/>
      <dgm:spPr/>
      <dgm:t>
        <a:bodyPr/>
        <a:lstStyle/>
        <a:p>
          <a:endParaRPr lang="en-GB"/>
        </a:p>
      </dgm:t>
    </dgm:pt>
    <dgm:pt modelId="{85D7ACC5-1C9D-4516-9443-71D13CB8D4D2}" type="parTrans" cxnId="{1F4E70A1-22B2-4AEB-83C2-4E86CF18FE88}">
      <dgm:prSet/>
      <dgm:spPr/>
      <dgm:t>
        <a:bodyPr/>
        <a:lstStyle/>
        <a:p>
          <a:endParaRPr lang="en-GB"/>
        </a:p>
      </dgm:t>
    </dgm:pt>
    <dgm:pt modelId="{534B6AEC-233B-41EB-89E2-6BD1ED249DEF}">
      <dgm:prSet phldrT="[Text]" custT="1"/>
      <dgm:spPr>
        <a:xfrm>
          <a:off x="0" y="2167756"/>
          <a:ext cx="2012272" cy="1683582"/>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GB" sz="800" b="1">
              <a:solidFill>
                <a:sysClr val="windowText" lastClr="000000">
                  <a:hueOff val="0"/>
                  <a:satOff val="0"/>
                  <a:lumOff val="0"/>
                  <a:alphaOff val="0"/>
                </a:sysClr>
              </a:solidFill>
              <a:latin typeface="Calibri" panose="020F0502020204030204"/>
              <a:ea typeface="+mn-ea"/>
              <a:cs typeface="+mn-cs"/>
            </a:rPr>
            <a:t>Organise training programmes if needed</a:t>
          </a:r>
        </a:p>
      </dgm:t>
    </dgm:pt>
    <dgm:pt modelId="{4F0C2804-CCE8-4AFB-8BCA-C3C228F8A491}" type="parTrans" cxnId="{31D82BDC-1100-4406-ACE2-B181C38BA03C}">
      <dgm:prSet/>
      <dgm:spPr/>
      <dgm:t>
        <a:bodyPr/>
        <a:lstStyle/>
        <a:p>
          <a:endParaRPr lang="en-GB"/>
        </a:p>
      </dgm:t>
    </dgm:pt>
    <dgm:pt modelId="{29179C69-E11F-48C4-B95A-16B8A3B0BD9B}" type="sibTrans" cxnId="{31D82BDC-1100-4406-ACE2-B181C38BA03C}">
      <dgm:prSet/>
      <dgm:spPr/>
      <dgm:t>
        <a:bodyPr/>
        <a:lstStyle/>
        <a:p>
          <a:endParaRPr lang="en-GB"/>
        </a:p>
      </dgm:t>
    </dgm:pt>
    <dgm:pt modelId="{C283B897-C94A-4A39-B365-7001EA1F5392}">
      <dgm:prSet phldrT="[Text]"/>
      <dgm:spPr>
        <a:xfrm>
          <a:off x="0" y="2167756"/>
          <a:ext cx="2012272" cy="1683582"/>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endParaRPr lang="en-GB" sz="600">
            <a:solidFill>
              <a:sysClr val="windowText" lastClr="000000">
                <a:hueOff val="0"/>
                <a:satOff val="0"/>
                <a:lumOff val="0"/>
                <a:alphaOff val="0"/>
              </a:sysClr>
            </a:solidFill>
            <a:latin typeface="Calibri" panose="020F0502020204030204"/>
            <a:ea typeface="+mn-ea"/>
            <a:cs typeface="+mn-cs"/>
          </a:endParaRPr>
        </a:p>
      </dgm:t>
    </dgm:pt>
    <dgm:pt modelId="{1A0A0C42-7FB9-4022-8351-C0EB244E794C}" type="parTrans" cxnId="{EB3A267A-0702-4EFD-952C-79B77D96410C}">
      <dgm:prSet/>
      <dgm:spPr/>
      <dgm:t>
        <a:bodyPr/>
        <a:lstStyle/>
        <a:p>
          <a:endParaRPr lang="en-GB"/>
        </a:p>
      </dgm:t>
    </dgm:pt>
    <dgm:pt modelId="{594795E8-93AC-461D-A171-06A3BFE7EBA5}" type="sibTrans" cxnId="{EB3A267A-0702-4EFD-952C-79B77D96410C}">
      <dgm:prSet/>
      <dgm:spPr/>
      <dgm:t>
        <a:bodyPr/>
        <a:lstStyle/>
        <a:p>
          <a:endParaRPr lang="en-GB"/>
        </a:p>
      </dgm:t>
    </dgm:pt>
    <dgm:pt modelId="{82ABA652-EFAF-4B2F-BA7E-E97979509999}">
      <dgm:prSet phldrT="[Text]" custT="1"/>
      <dgm:spPr>
        <a:xfrm>
          <a:off x="0" y="2167756"/>
          <a:ext cx="2012272" cy="1683582"/>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GB" sz="800" b="1">
              <a:solidFill>
                <a:sysClr val="windowText" lastClr="000000">
                  <a:hueOff val="0"/>
                  <a:satOff val="0"/>
                  <a:lumOff val="0"/>
                  <a:alphaOff val="0"/>
                </a:sysClr>
              </a:solidFill>
              <a:latin typeface="Calibri" panose="020F0502020204030204"/>
              <a:ea typeface="+mn-ea"/>
              <a:cs typeface="+mn-cs"/>
            </a:rPr>
            <a:t>Update individual staff PADR annual reviews</a:t>
          </a:r>
        </a:p>
      </dgm:t>
    </dgm:pt>
    <dgm:pt modelId="{360D507B-3DA3-48E8-A560-F9778B7B142D}" type="parTrans" cxnId="{82BF9CD4-8166-409A-82F0-5D05B72BCA82}">
      <dgm:prSet/>
      <dgm:spPr/>
      <dgm:t>
        <a:bodyPr/>
        <a:lstStyle/>
        <a:p>
          <a:endParaRPr lang="en-GB"/>
        </a:p>
      </dgm:t>
    </dgm:pt>
    <dgm:pt modelId="{F3126190-4B65-4C84-918A-DD83455C96A3}" type="sibTrans" cxnId="{82BF9CD4-8166-409A-82F0-5D05B72BCA82}">
      <dgm:prSet/>
      <dgm:spPr/>
      <dgm:t>
        <a:bodyPr/>
        <a:lstStyle/>
        <a:p>
          <a:endParaRPr lang="en-GB"/>
        </a:p>
      </dgm:t>
    </dgm:pt>
    <dgm:pt modelId="{3E795DB3-4E4F-4D48-97F4-922FAAAED30C}">
      <dgm:prSet phldrT="[Text]" custT="1"/>
      <dgm:spPr>
        <a:xfrm>
          <a:off x="4156117" y="2248514"/>
          <a:ext cx="2012272" cy="1793037"/>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endParaRPr lang="en-GB" sz="800" b="1">
            <a:solidFill>
              <a:sysClr val="windowText" lastClr="000000">
                <a:hueOff val="0"/>
                <a:satOff val="0"/>
                <a:lumOff val="0"/>
                <a:alphaOff val="0"/>
              </a:sysClr>
            </a:solidFill>
            <a:latin typeface="Calibri" panose="020F0502020204030204"/>
            <a:ea typeface="+mn-ea"/>
            <a:cs typeface="+mn-cs"/>
          </a:endParaRPr>
        </a:p>
      </dgm:t>
    </dgm:pt>
    <dgm:pt modelId="{654C7E90-FD2D-4BB4-85BB-59223E6A5BF0}" type="parTrans" cxnId="{ADC45228-0D7F-4EB3-9AD8-ED677A849982}">
      <dgm:prSet/>
      <dgm:spPr/>
      <dgm:t>
        <a:bodyPr/>
        <a:lstStyle/>
        <a:p>
          <a:endParaRPr lang="en-GB"/>
        </a:p>
      </dgm:t>
    </dgm:pt>
    <dgm:pt modelId="{99689CD2-349D-49A1-B965-5E81B0F73CC8}" type="sibTrans" cxnId="{ADC45228-0D7F-4EB3-9AD8-ED677A849982}">
      <dgm:prSet/>
      <dgm:spPr/>
      <dgm:t>
        <a:bodyPr/>
        <a:lstStyle/>
        <a:p>
          <a:endParaRPr lang="en-GB"/>
        </a:p>
      </dgm:t>
    </dgm:pt>
    <dgm:pt modelId="{C75D69CE-7F15-4FF5-948D-163A1602AC10}">
      <dgm:prSet phldrT="[Text]" custT="1"/>
      <dgm:spPr>
        <a:xfrm>
          <a:off x="4156117" y="2248514"/>
          <a:ext cx="2012272" cy="1793037"/>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endParaRPr lang="en-GB" sz="800" b="1">
            <a:solidFill>
              <a:sysClr val="windowText" lastClr="000000">
                <a:hueOff val="0"/>
                <a:satOff val="0"/>
                <a:lumOff val="0"/>
                <a:alphaOff val="0"/>
              </a:sysClr>
            </a:solidFill>
            <a:latin typeface="Calibri" panose="020F0502020204030204"/>
            <a:ea typeface="+mn-ea"/>
            <a:cs typeface="+mn-cs"/>
          </a:endParaRPr>
        </a:p>
      </dgm:t>
    </dgm:pt>
    <dgm:pt modelId="{4F056085-5A41-412E-8ED4-AE88D6F623DD}" type="parTrans" cxnId="{EBCDA0C3-6A81-482E-AB0A-08B990FE5FE4}">
      <dgm:prSet/>
      <dgm:spPr/>
      <dgm:t>
        <a:bodyPr/>
        <a:lstStyle/>
        <a:p>
          <a:endParaRPr lang="en-GB"/>
        </a:p>
      </dgm:t>
    </dgm:pt>
    <dgm:pt modelId="{CED07DE5-2BF0-4314-9171-C01A64E4CEFD}" type="sibTrans" cxnId="{EBCDA0C3-6A81-482E-AB0A-08B990FE5FE4}">
      <dgm:prSet/>
      <dgm:spPr/>
      <dgm:t>
        <a:bodyPr/>
        <a:lstStyle/>
        <a:p>
          <a:endParaRPr lang="en-GB"/>
        </a:p>
      </dgm:t>
    </dgm:pt>
    <dgm:pt modelId="{F4547D08-C98C-4DAC-9EC3-A8CBE0A26EB6}">
      <dgm:prSet phldrT="[Text]" custT="1"/>
      <dgm:spPr>
        <a:xfrm>
          <a:off x="4156117" y="2248514"/>
          <a:ext cx="2012272" cy="1793037"/>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endParaRPr lang="en-GB" sz="800" b="1">
            <a:solidFill>
              <a:sysClr val="windowText" lastClr="000000">
                <a:hueOff val="0"/>
                <a:satOff val="0"/>
                <a:lumOff val="0"/>
                <a:alphaOff val="0"/>
              </a:sysClr>
            </a:solidFill>
            <a:latin typeface="Calibri" panose="020F0502020204030204"/>
            <a:ea typeface="+mn-ea"/>
            <a:cs typeface="+mn-cs"/>
          </a:endParaRPr>
        </a:p>
      </dgm:t>
    </dgm:pt>
    <dgm:pt modelId="{1B07AC19-C969-4E06-9436-CE97B5CB63E5}" type="parTrans" cxnId="{88D8B3D7-2FEB-4177-AEDA-D4096F54C197}">
      <dgm:prSet/>
      <dgm:spPr/>
      <dgm:t>
        <a:bodyPr/>
        <a:lstStyle/>
        <a:p>
          <a:endParaRPr lang="en-GB"/>
        </a:p>
      </dgm:t>
    </dgm:pt>
    <dgm:pt modelId="{608DB1ED-1EDC-4F65-9605-65CBAC9902A0}" type="sibTrans" cxnId="{88D8B3D7-2FEB-4177-AEDA-D4096F54C197}">
      <dgm:prSet/>
      <dgm:spPr/>
      <dgm:t>
        <a:bodyPr/>
        <a:lstStyle/>
        <a:p>
          <a:endParaRPr lang="en-GB"/>
        </a:p>
      </dgm:t>
    </dgm:pt>
    <dgm:pt modelId="{6078B0D2-13DE-4F99-93F7-EE78048D1594}">
      <dgm:prSet custT="1"/>
      <dgm:spPr>
        <a:xfrm>
          <a:off x="4156117" y="2248514"/>
          <a:ext cx="2012272" cy="1793037"/>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GB" sz="800" b="1">
              <a:solidFill>
                <a:sysClr val="windowText" lastClr="000000">
                  <a:hueOff val="0"/>
                  <a:satOff val="0"/>
                  <a:lumOff val="0"/>
                  <a:alphaOff val="0"/>
                </a:sysClr>
              </a:solidFill>
              <a:latin typeface="Calibri" panose="020F0502020204030204"/>
              <a:ea typeface="+mn-ea"/>
              <a:cs typeface="+mn-cs"/>
            </a:rPr>
            <a:t>Obtain staff feedback, such as questionnaires </a:t>
          </a:r>
        </a:p>
      </dgm:t>
    </dgm:pt>
    <dgm:pt modelId="{D14B9999-C2BD-4CFA-B630-F73FA8ED6BA3}" type="parTrans" cxnId="{0510A6DF-A336-46EF-8FBF-C7344599D301}">
      <dgm:prSet/>
      <dgm:spPr/>
      <dgm:t>
        <a:bodyPr/>
        <a:lstStyle/>
        <a:p>
          <a:endParaRPr lang="en-GB"/>
        </a:p>
      </dgm:t>
    </dgm:pt>
    <dgm:pt modelId="{1594E3B6-E42B-493D-B0FA-9CF3AAA3D4A8}" type="sibTrans" cxnId="{0510A6DF-A336-46EF-8FBF-C7344599D301}">
      <dgm:prSet/>
      <dgm:spPr/>
      <dgm:t>
        <a:bodyPr/>
        <a:lstStyle/>
        <a:p>
          <a:endParaRPr lang="en-GB"/>
        </a:p>
      </dgm:t>
    </dgm:pt>
    <dgm:pt modelId="{CFA642BB-D877-4DD7-9DD5-4DD75BDF2248}">
      <dgm:prSet custT="1"/>
      <dgm:spPr>
        <a:xfrm>
          <a:off x="4156117" y="2248514"/>
          <a:ext cx="2012272" cy="1793037"/>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GB" sz="800" b="1">
              <a:solidFill>
                <a:sysClr val="windowText" lastClr="000000">
                  <a:hueOff val="0"/>
                  <a:satOff val="0"/>
                  <a:lumOff val="0"/>
                  <a:alphaOff val="0"/>
                </a:sysClr>
              </a:solidFill>
              <a:latin typeface="Calibri" panose="020F0502020204030204"/>
              <a:ea typeface="+mn-ea"/>
              <a:cs typeface="+mn-cs"/>
            </a:rPr>
            <a:t>Analyse results of meetings</a:t>
          </a:r>
        </a:p>
      </dgm:t>
    </dgm:pt>
    <dgm:pt modelId="{BC8CF1F7-5488-4CEE-844C-08D9DEF1C9CC}" type="parTrans" cxnId="{68B78576-1453-4D65-AB63-81121A52E597}">
      <dgm:prSet/>
      <dgm:spPr/>
      <dgm:t>
        <a:bodyPr/>
        <a:lstStyle/>
        <a:p>
          <a:endParaRPr lang="en-GB"/>
        </a:p>
      </dgm:t>
    </dgm:pt>
    <dgm:pt modelId="{4834A558-CCDA-419E-A75C-BD068B690BD1}" type="sibTrans" cxnId="{68B78576-1453-4D65-AB63-81121A52E597}">
      <dgm:prSet/>
      <dgm:spPr/>
      <dgm:t>
        <a:bodyPr/>
        <a:lstStyle/>
        <a:p>
          <a:endParaRPr lang="en-GB"/>
        </a:p>
      </dgm:t>
    </dgm:pt>
    <dgm:pt modelId="{374C275E-F610-4D58-82BA-9E0B92265592}">
      <dgm:prSet phldrT="[Text]" custT="1"/>
      <dgm:spPr>
        <a:xfrm>
          <a:off x="0" y="2167756"/>
          <a:ext cx="2012272" cy="1683582"/>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GB" sz="800" b="1">
              <a:solidFill>
                <a:sysClr val="windowText" lastClr="000000">
                  <a:hueOff val="0"/>
                  <a:satOff val="0"/>
                  <a:lumOff val="0"/>
                  <a:alphaOff val="0"/>
                </a:sysClr>
              </a:solidFill>
              <a:latin typeface="Calibri" panose="020F0502020204030204"/>
              <a:ea typeface="+mn-ea"/>
              <a:cs typeface="+mn-cs"/>
            </a:rPr>
            <a:t>Analyse questionnaire outcomes</a:t>
          </a:r>
        </a:p>
      </dgm:t>
    </dgm:pt>
    <dgm:pt modelId="{33E988A0-9FF4-4F3E-A35F-E06715B2B856}" type="parTrans" cxnId="{FFF874B9-C975-4AE6-8EF8-260BFBF018E5}">
      <dgm:prSet/>
      <dgm:spPr/>
      <dgm:t>
        <a:bodyPr/>
        <a:lstStyle/>
        <a:p>
          <a:endParaRPr lang="en-GB"/>
        </a:p>
      </dgm:t>
    </dgm:pt>
    <dgm:pt modelId="{7F3082B2-1104-4DFA-B42A-39AAA3A47616}" type="sibTrans" cxnId="{FFF874B9-C975-4AE6-8EF8-260BFBF018E5}">
      <dgm:prSet/>
      <dgm:spPr/>
      <dgm:t>
        <a:bodyPr/>
        <a:lstStyle/>
        <a:p>
          <a:endParaRPr lang="en-GB"/>
        </a:p>
      </dgm:t>
    </dgm:pt>
    <dgm:pt modelId="{1D84CC9B-E3C2-446A-8E00-62078A708890}">
      <dgm:prSet/>
      <dgm:spPr>
        <a:xfrm>
          <a:off x="0" y="2167756"/>
          <a:ext cx="2012272" cy="1683582"/>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endParaRPr lang="en-GB" sz="600" b="1">
            <a:solidFill>
              <a:sysClr val="windowText" lastClr="000000">
                <a:hueOff val="0"/>
                <a:satOff val="0"/>
                <a:lumOff val="0"/>
                <a:alphaOff val="0"/>
              </a:sysClr>
            </a:solidFill>
            <a:latin typeface="Calibri" panose="020F0502020204030204"/>
            <a:ea typeface="+mn-ea"/>
            <a:cs typeface="+mn-cs"/>
          </a:endParaRPr>
        </a:p>
      </dgm:t>
    </dgm:pt>
    <dgm:pt modelId="{1AC7C7D6-6126-4250-9FB4-D1E0D3D29875}" type="parTrans" cxnId="{9CF9626F-0BB5-4820-940F-2D2368BB2EEC}">
      <dgm:prSet/>
      <dgm:spPr/>
      <dgm:t>
        <a:bodyPr/>
        <a:lstStyle/>
        <a:p>
          <a:endParaRPr lang="en-GB"/>
        </a:p>
      </dgm:t>
    </dgm:pt>
    <dgm:pt modelId="{EC71FAD0-D6CE-4504-A5AA-E8FF885EBDF0}" type="sibTrans" cxnId="{9CF9626F-0BB5-4820-940F-2D2368BB2EEC}">
      <dgm:prSet/>
      <dgm:spPr/>
      <dgm:t>
        <a:bodyPr/>
        <a:lstStyle/>
        <a:p>
          <a:endParaRPr lang="en-GB"/>
        </a:p>
      </dgm:t>
    </dgm:pt>
    <dgm:pt modelId="{6999808C-FD3F-4164-8E72-1F131F62A80E}" type="pres">
      <dgm:prSet presAssocID="{734621EB-E81D-444E-A114-2505F5A3779D}" presName="cycleMatrixDiagram" presStyleCnt="0">
        <dgm:presLayoutVars>
          <dgm:chMax val="1"/>
          <dgm:dir/>
          <dgm:animLvl val="lvl"/>
          <dgm:resizeHandles val="exact"/>
        </dgm:presLayoutVars>
      </dgm:prSet>
      <dgm:spPr/>
    </dgm:pt>
    <dgm:pt modelId="{023B54FA-6DFB-44FE-96D0-D077750FA173}" type="pres">
      <dgm:prSet presAssocID="{734621EB-E81D-444E-A114-2505F5A3779D}" presName="children" presStyleCnt="0"/>
      <dgm:spPr/>
    </dgm:pt>
    <dgm:pt modelId="{45D44189-5D71-4CDF-A81F-9930B559AC1F}" type="pres">
      <dgm:prSet presAssocID="{734621EB-E81D-444E-A114-2505F5A3779D}" presName="child1group" presStyleCnt="0"/>
      <dgm:spPr/>
    </dgm:pt>
    <dgm:pt modelId="{CFB0E35C-7016-4655-8072-72CF0ED29AEA}" type="pres">
      <dgm:prSet presAssocID="{734621EB-E81D-444E-A114-2505F5A3779D}" presName="child1" presStyleLbl="bgAcc1" presStyleIdx="0" presStyleCnt="4" custScaleY="115005" custLinFactNeighborX="-37218" custLinFactNeighborY="10172"/>
      <dgm:spPr/>
    </dgm:pt>
    <dgm:pt modelId="{AE630BFD-FABE-4490-8D08-B366FF8BA011}" type="pres">
      <dgm:prSet presAssocID="{734621EB-E81D-444E-A114-2505F5A3779D}" presName="child1Text" presStyleLbl="bgAcc1" presStyleIdx="0" presStyleCnt="4">
        <dgm:presLayoutVars>
          <dgm:bulletEnabled val="1"/>
        </dgm:presLayoutVars>
      </dgm:prSet>
      <dgm:spPr/>
    </dgm:pt>
    <dgm:pt modelId="{4637573B-07B6-4FBF-9CC5-2F3068E35926}" type="pres">
      <dgm:prSet presAssocID="{734621EB-E81D-444E-A114-2505F5A3779D}" presName="child2group" presStyleCnt="0"/>
      <dgm:spPr/>
    </dgm:pt>
    <dgm:pt modelId="{3293DC03-C2BA-4AB4-8BB5-29C434C72B41}" type="pres">
      <dgm:prSet presAssocID="{734621EB-E81D-444E-A114-2505F5A3779D}" presName="child2" presStyleLbl="bgAcc1" presStyleIdx="1" presStyleCnt="4" custScaleY="127018" custLinFactNeighborX="37709" custLinFactNeighborY="14826"/>
      <dgm:spPr/>
    </dgm:pt>
    <dgm:pt modelId="{3B56568B-6CCA-4C4D-AC80-BB518FFF7138}" type="pres">
      <dgm:prSet presAssocID="{734621EB-E81D-444E-A114-2505F5A3779D}" presName="child2Text" presStyleLbl="bgAcc1" presStyleIdx="1" presStyleCnt="4">
        <dgm:presLayoutVars>
          <dgm:bulletEnabled val="1"/>
        </dgm:presLayoutVars>
      </dgm:prSet>
      <dgm:spPr/>
    </dgm:pt>
    <dgm:pt modelId="{B7380E9F-9CA5-4D89-9F17-83DE466F822C}" type="pres">
      <dgm:prSet presAssocID="{734621EB-E81D-444E-A114-2505F5A3779D}" presName="child3group" presStyleCnt="0"/>
      <dgm:spPr/>
    </dgm:pt>
    <dgm:pt modelId="{8CB399B3-6862-436B-8559-2E761CD008DD}" type="pres">
      <dgm:prSet presAssocID="{734621EB-E81D-444E-A114-2505F5A3779D}" presName="child3" presStyleLbl="bgAcc1" presStyleIdx="2" presStyleCnt="4" custScaleY="137556" custLinFactNeighborX="39025" custLinFactNeighborY="-19906"/>
      <dgm:spPr>
        <a:prstGeom prst="roundRect">
          <a:avLst>
            <a:gd name="adj" fmla="val 10000"/>
          </a:avLst>
        </a:prstGeom>
      </dgm:spPr>
    </dgm:pt>
    <dgm:pt modelId="{87CC0A33-6C3B-413D-B3DE-BF4134CDF77B}" type="pres">
      <dgm:prSet presAssocID="{734621EB-E81D-444E-A114-2505F5A3779D}" presName="child3Text" presStyleLbl="bgAcc1" presStyleIdx="2" presStyleCnt="4">
        <dgm:presLayoutVars>
          <dgm:bulletEnabled val="1"/>
        </dgm:presLayoutVars>
      </dgm:prSet>
      <dgm:spPr/>
    </dgm:pt>
    <dgm:pt modelId="{567B5FF1-16E1-454C-96D3-0CFB769CBF19}" type="pres">
      <dgm:prSet presAssocID="{734621EB-E81D-444E-A114-2505F5A3779D}" presName="child4group" presStyleCnt="0"/>
      <dgm:spPr/>
    </dgm:pt>
    <dgm:pt modelId="{C1F53636-2709-4DF4-B6F7-D3BE744964B1}" type="pres">
      <dgm:prSet presAssocID="{734621EB-E81D-444E-A114-2505F5A3779D}" presName="child4" presStyleLbl="bgAcc1" presStyleIdx="3" presStyleCnt="4" custScaleY="129159" custLinFactNeighborX="-38447" custLinFactNeighborY="-30300"/>
      <dgm:spPr>
        <a:prstGeom prst="roundRect">
          <a:avLst>
            <a:gd name="adj" fmla="val 10000"/>
          </a:avLst>
        </a:prstGeom>
      </dgm:spPr>
    </dgm:pt>
    <dgm:pt modelId="{C7275E29-F755-4C72-81F2-59115C6DAA4B}" type="pres">
      <dgm:prSet presAssocID="{734621EB-E81D-444E-A114-2505F5A3779D}" presName="child4Text" presStyleLbl="bgAcc1" presStyleIdx="3" presStyleCnt="4">
        <dgm:presLayoutVars>
          <dgm:bulletEnabled val="1"/>
        </dgm:presLayoutVars>
      </dgm:prSet>
      <dgm:spPr/>
    </dgm:pt>
    <dgm:pt modelId="{C2D10D7D-1BC6-4077-8A16-26BF2DC4DB23}" type="pres">
      <dgm:prSet presAssocID="{734621EB-E81D-444E-A114-2505F5A3779D}" presName="childPlaceholder" presStyleCnt="0"/>
      <dgm:spPr/>
    </dgm:pt>
    <dgm:pt modelId="{3B4DEAEF-1059-4453-8C69-70EF94E2A387}" type="pres">
      <dgm:prSet presAssocID="{734621EB-E81D-444E-A114-2505F5A3779D}" presName="circle" presStyleCnt="0"/>
      <dgm:spPr/>
    </dgm:pt>
    <dgm:pt modelId="{CCF31037-603A-4495-8BA0-CCD4BA0336A4}" type="pres">
      <dgm:prSet presAssocID="{734621EB-E81D-444E-A114-2505F5A3779D}" presName="quadrant1" presStyleLbl="node1" presStyleIdx="0" presStyleCnt="4">
        <dgm:presLayoutVars>
          <dgm:chMax val="1"/>
          <dgm:bulletEnabled val="1"/>
        </dgm:presLayoutVars>
      </dgm:prSet>
      <dgm:spPr/>
    </dgm:pt>
    <dgm:pt modelId="{0D74939C-9400-4F8D-A76B-15087179FD25}" type="pres">
      <dgm:prSet presAssocID="{734621EB-E81D-444E-A114-2505F5A3779D}" presName="quadrant2" presStyleLbl="node1" presStyleIdx="1" presStyleCnt="4">
        <dgm:presLayoutVars>
          <dgm:chMax val="1"/>
          <dgm:bulletEnabled val="1"/>
        </dgm:presLayoutVars>
      </dgm:prSet>
      <dgm:spPr/>
    </dgm:pt>
    <dgm:pt modelId="{FEA4CE9B-FB7C-45E5-A837-444604F3C60C}" type="pres">
      <dgm:prSet presAssocID="{734621EB-E81D-444E-A114-2505F5A3779D}" presName="quadrant3" presStyleLbl="node1" presStyleIdx="2" presStyleCnt="4">
        <dgm:presLayoutVars>
          <dgm:chMax val="1"/>
          <dgm:bulletEnabled val="1"/>
        </dgm:presLayoutVars>
      </dgm:prSet>
      <dgm:spPr/>
    </dgm:pt>
    <dgm:pt modelId="{9E50B53D-31B7-4F34-A417-E9DA6DEB5911}" type="pres">
      <dgm:prSet presAssocID="{734621EB-E81D-444E-A114-2505F5A3779D}" presName="quadrant4" presStyleLbl="node1" presStyleIdx="3" presStyleCnt="4">
        <dgm:presLayoutVars>
          <dgm:chMax val="1"/>
          <dgm:bulletEnabled val="1"/>
        </dgm:presLayoutVars>
      </dgm:prSet>
      <dgm:spPr/>
    </dgm:pt>
    <dgm:pt modelId="{81C0A5A5-65AE-4BFB-910F-669C99835A26}" type="pres">
      <dgm:prSet presAssocID="{734621EB-E81D-444E-A114-2505F5A3779D}" presName="quadrantPlaceholder" presStyleCnt="0"/>
      <dgm:spPr/>
    </dgm:pt>
    <dgm:pt modelId="{FA2B52A4-6DB7-49A2-ADAA-9D7900ACE46F}" type="pres">
      <dgm:prSet presAssocID="{734621EB-E81D-444E-A114-2505F5A3779D}" presName="center1" presStyleLbl="fgShp" presStyleIdx="0" presStyleCnt="2"/>
      <dgm:spPr>
        <a:xfrm>
          <a:off x="2779706" y="1687274"/>
          <a:ext cx="608977" cy="529545"/>
        </a:xfrm>
        <a:prstGeom prst="circularArrow">
          <a:avLst/>
        </a:prstGeom>
        <a:solidFill>
          <a:srgbClr val="5B9BD5">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44F08DF6-ECA2-47DB-976B-B323085C5BFB}" type="pres">
      <dgm:prSet presAssocID="{734621EB-E81D-444E-A114-2505F5A3779D}" presName="center2" presStyleLbl="fgShp" presStyleIdx="1" presStyleCnt="2"/>
      <dgm:spPr>
        <a:xfrm rot="10800000">
          <a:off x="2779706" y="1890945"/>
          <a:ext cx="608977" cy="529545"/>
        </a:xfrm>
        <a:prstGeom prst="circularArrow">
          <a:avLst/>
        </a:prstGeom>
        <a:solidFill>
          <a:srgbClr val="5B9BD5">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Lst>
  <dgm:cxnLst>
    <dgm:cxn modelId="{A67EBF02-73BC-4384-A8C7-A228C3C5A1DE}" type="presOf" srcId="{6078B0D2-13DE-4F99-93F7-EE78048D1594}" destId="{87CC0A33-6C3B-413D-B3DE-BF4134CDF77B}" srcOrd="1" destOrd="1" presId="urn:microsoft.com/office/officeart/2005/8/layout/cycle4"/>
    <dgm:cxn modelId="{96918409-BB8F-4C7A-A86B-18ECE35EFFE2}" type="presOf" srcId="{C75D69CE-7F15-4FF5-948D-163A1602AC10}" destId="{87CC0A33-6C3B-413D-B3DE-BF4134CDF77B}" srcOrd="1" destOrd="5" presId="urn:microsoft.com/office/officeart/2005/8/layout/cycle4"/>
    <dgm:cxn modelId="{0791F70C-CEA2-4626-AFF9-AEC0EAE6FD3B}" srcId="{977CD43F-71AF-4DB2-B779-4CBF0B214B43}" destId="{EDFE29A5-2225-4493-9CE4-989B4DAA4FBE}" srcOrd="1" destOrd="0" parTransId="{2BC68FFE-5F81-44E1-900D-B226ACF7DED8}" sibTransId="{46639A1D-2CB7-4592-9590-E5012D6AC3E4}"/>
    <dgm:cxn modelId="{F905950F-04FB-4E0A-A7E0-73A73BBF6C58}" type="presOf" srcId="{D92DF419-349F-4D7B-86C2-401DB33F4C61}" destId="{AE630BFD-FABE-4490-8D08-B366FF8BA011}" srcOrd="1" destOrd="5" presId="urn:microsoft.com/office/officeart/2005/8/layout/cycle4"/>
    <dgm:cxn modelId="{10EE8110-66B5-4A31-AE1A-30801A80E8C4}" type="presOf" srcId="{C041E3EB-FB60-4611-8828-F15D0E7A5C57}" destId="{CFB0E35C-7016-4655-8072-72CF0ED29AEA}" srcOrd="0" destOrd="3" presId="urn:microsoft.com/office/officeart/2005/8/layout/cycle4"/>
    <dgm:cxn modelId="{3C8C7211-85BE-45F8-9368-536AC3C02336}" srcId="{977CD43F-71AF-4DB2-B779-4CBF0B214B43}" destId="{744D7C60-CEE5-4A5A-BB59-7EE9F98F3AE5}" srcOrd="4" destOrd="0" parTransId="{ADBCD1AB-6A15-4240-8655-9487A06901AA}" sibTransId="{3902E7A7-4BF3-4AA5-A197-910A81490002}"/>
    <dgm:cxn modelId="{41842A16-6ADD-4C13-BCE9-63D9ED994B6E}" srcId="{9E6BA608-26D8-4C1C-A5FD-123F22083031}" destId="{C041E3EB-FB60-4611-8828-F15D0E7A5C57}" srcOrd="3" destOrd="0" parTransId="{C9C977B7-92D4-4558-BCBE-2595C4B8921D}" sibTransId="{68477E6E-2504-4182-9C29-0E6608231D0D}"/>
    <dgm:cxn modelId="{9C58DB25-F827-4591-AAA4-57799B062C94}" type="presOf" srcId="{6E58C6DD-2EEF-4ED3-A113-FC1064D711BA}" destId="{3B56568B-6CCA-4C4D-AC80-BB518FFF7138}" srcOrd="1" destOrd="3" presId="urn:microsoft.com/office/officeart/2005/8/layout/cycle4"/>
    <dgm:cxn modelId="{4BC63F26-3979-4C34-AE5A-DC530DEEA879}" srcId="{734621EB-E81D-444E-A114-2505F5A3779D}" destId="{C9B6CD21-D94C-4FFB-B46C-6F4289DB578A}" srcOrd="2" destOrd="0" parTransId="{DBAD0B44-6A26-45D1-83CC-BB9E5D84E347}" sibTransId="{F3B2CC5A-7CCF-4252-9754-5CA50B4B3ADB}"/>
    <dgm:cxn modelId="{956FDD26-D57A-45C5-9AA8-3CB2153EF4D5}" type="presOf" srcId="{D92DF419-349F-4D7B-86C2-401DB33F4C61}" destId="{CFB0E35C-7016-4655-8072-72CF0ED29AEA}" srcOrd="0" destOrd="5" presId="urn:microsoft.com/office/officeart/2005/8/layout/cycle4"/>
    <dgm:cxn modelId="{ADC45228-0D7F-4EB3-9AD8-ED677A849982}" srcId="{C9B6CD21-D94C-4FFB-B46C-6F4289DB578A}" destId="{3E795DB3-4E4F-4D48-97F4-922FAAAED30C}" srcOrd="6" destOrd="0" parTransId="{654C7E90-FD2D-4BB4-85BB-59223E6A5BF0}" sibTransId="{99689CD2-349D-49A1-B965-5E81B0F73CC8}"/>
    <dgm:cxn modelId="{8A48EF2B-06F9-4B8A-AD9D-4BFC38E24F22}" srcId="{9E6BA608-26D8-4C1C-A5FD-123F22083031}" destId="{46D4E013-8AAB-4C9D-A227-C60D316C2637}" srcOrd="2" destOrd="0" parTransId="{77C47F19-5C58-475A-A578-8BB460F57BE7}" sibTransId="{FA80D9DA-0A0B-43CD-9957-75016775D641}"/>
    <dgm:cxn modelId="{5331D82C-BEE7-4CEF-9439-4EBC7A291A34}" type="presOf" srcId="{CFA642BB-D877-4DD7-9DD5-4DD75BDF2248}" destId="{8CB399B3-6862-436B-8559-2E761CD008DD}" srcOrd="0" destOrd="2" presId="urn:microsoft.com/office/officeart/2005/8/layout/cycle4"/>
    <dgm:cxn modelId="{C5AD4531-4E74-4246-8D8B-992B25F6FA8C}" type="presOf" srcId="{744D7C60-CEE5-4A5A-BB59-7EE9F98F3AE5}" destId="{3B56568B-6CCA-4C4D-AC80-BB518FFF7138}" srcOrd="1" destOrd="4" presId="urn:microsoft.com/office/officeart/2005/8/layout/cycle4"/>
    <dgm:cxn modelId="{E1A01C34-7864-42F1-844A-E82D9A0D909D}" srcId="{977CD43F-71AF-4DB2-B779-4CBF0B214B43}" destId="{1B35A24F-88C0-41F4-AF86-C14659608F8E}" srcOrd="2" destOrd="0" parTransId="{FE8E12F0-B612-4C9F-B192-70CC186CD1D7}" sibTransId="{79AFF4DA-333D-4085-AAED-597915D3B356}"/>
    <dgm:cxn modelId="{37967F34-495C-48F0-82A7-99BDDDFFB2E4}" srcId="{977CD43F-71AF-4DB2-B779-4CBF0B214B43}" destId="{6E58C6DD-2EEF-4ED3-A113-FC1064D711BA}" srcOrd="3" destOrd="0" parTransId="{47373E56-DDA2-40AF-BCDA-0B600CBF9EB1}" sibTransId="{39FB6D64-B1CC-46FA-81AA-70078CE21337}"/>
    <dgm:cxn modelId="{6355D538-C769-4803-8208-A0625775ECFD}" srcId="{734621EB-E81D-444E-A114-2505F5A3779D}" destId="{977CD43F-71AF-4DB2-B779-4CBF0B214B43}" srcOrd="1" destOrd="0" parTransId="{7CDD501F-4C18-457F-9610-71A538108C5F}" sibTransId="{F420DE3C-6096-4A8F-A5FC-3E7F1808DD42}"/>
    <dgm:cxn modelId="{7BB3D53E-E1F2-46FD-AD7B-FB8435A44B3F}" type="presOf" srcId="{12F8AFD8-9EC2-4150-BE5C-59DC308D6312}" destId="{C7275E29-F755-4C72-81F2-59115C6DAA4B}" srcOrd="1" destOrd="0" presId="urn:microsoft.com/office/officeart/2005/8/layout/cycle4"/>
    <dgm:cxn modelId="{4A06B65B-85E8-44AA-82D8-4D087F7424B3}" type="presOf" srcId="{F4547D08-C98C-4DAC-9EC3-A8CBE0A26EB6}" destId="{8CB399B3-6862-436B-8559-2E761CD008DD}" srcOrd="0" destOrd="4" presId="urn:microsoft.com/office/officeart/2005/8/layout/cycle4"/>
    <dgm:cxn modelId="{57C3075C-0C9F-48BE-BE0C-D4B4AC71F706}" srcId="{9E6BA608-26D8-4C1C-A5FD-123F22083031}" destId="{293F5951-AED0-408C-B693-5C40840069A2}" srcOrd="4" destOrd="0" parTransId="{83BD33D3-2943-4685-9531-2FBA0AE1A533}" sibTransId="{01120CCF-5291-4F33-8692-D620F278A32D}"/>
    <dgm:cxn modelId="{4659925C-1746-48B7-9078-241F4E7F2550}" type="presOf" srcId="{977CD43F-71AF-4DB2-B779-4CBF0B214B43}" destId="{0D74939C-9400-4F8D-A76B-15087179FD25}" srcOrd="0" destOrd="0" presId="urn:microsoft.com/office/officeart/2005/8/layout/cycle4"/>
    <dgm:cxn modelId="{F79C9144-40F4-4D9F-B4E3-81DE1AC39D97}" srcId="{734621EB-E81D-444E-A114-2505F5A3779D}" destId="{89CA7121-A3CB-4356-941D-E3A001D55A23}" srcOrd="3" destOrd="0" parTransId="{3685189C-D4C7-4A3A-84E6-271B4B1890AC}" sibTransId="{637E64CC-CFB2-447A-8FFD-9F43D89567D3}"/>
    <dgm:cxn modelId="{66014E45-E721-4609-9807-14E3FD497783}" type="presOf" srcId="{C9B6CD21-D94C-4FFB-B46C-6F4289DB578A}" destId="{FEA4CE9B-FB7C-45E5-A837-444604F3C60C}" srcOrd="0" destOrd="0" presId="urn:microsoft.com/office/officeart/2005/8/layout/cycle4"/>
    <dgm:cxn modelId="{94A89766-FCF5-4DC0-A407-A805111471F0}" type="presOf" srcId="{1D84CC9B-E3C2-446A-8E00-62078A708890}" destId="{C7275E29-F755-4C72-81F2-59115C6DAA4B}" srcOrd="1" destOrd="4" presId="urn:microsoft.com/office/officeart/2005/8/layout/cycle4"/>
    <dgm:cxn modelId="{84C31B4C-99F4-4704-9880-F46B32F52247}" type="presOf" srcId="{534B6AEC-233B-41EB-89E2-6BD1ED249DEF}" destId="{C1F53636-2709-4DF4-B6F7-D3BE744964B1}" srcOrd="0" destOrd="1" presId="urn:microsoft.com/office/officeart/2005/8/layout/cycle4"/>
    <dgm:cxn modelId="{AA90BE6E-AB11-453F-B952-7ECEC11138B0}" srcId="{977CD43F-71AF-4DB2-B779-4CBF0B214B43}" destId="{E7FE20B7-60F3-4324-A966-06CAFD5FE92A}" srcOrd="0" destOrd="0" parTransId="{849C1A5A-72CE-452C-B931-2601E2B796F5}" sibTransId="{3800AEF5-66EA-43C5-813D-9324F5D86DB9}"/>
    <dgm:cxn modelId="{9CF9626F-0BB5-4820-940F-2D2368BB2EEC}" srcId="{89CA7121-A3CB-4356-941D-E3A001D55A23}" destId="{1D84CC9B-E3C2-446A-8E00-62078A708890}" srcOrd="4" destOrd="0" parTransId="{1AC7C7D6-6126-4250-9FB4-D1E0D3D29875}" sibTransId="{EC71FAD0-D6CE-4504-A5AA-E8FF885EBDF0}"/>
    <dgm:cxn modelId="{3DE66C51-43B8-4C3C-A969-104E6BB18CF9}" type="presOf" srcId="{8F88C100-EF55-4F67-A6A0-0108CC26B901}" destId="{CFB0E35C-7016-4655-8072-72CF0ED29AEA}" srcOrd="0" destOrd="1" presId="urn:microsoft.com/office/officeart/2005/8/layout/cycle4"/>
    <dgm:cxn modelId="{3A9F8051-1D92-4359-8192-80F57E762397}" type="presOf" srcId="{C283B897-C94A-4A39-B365-7001EA1F5392}" destId="{C7275E29-F755-4C72-81F2-59115C6DAA4B}" srcOrd="1" destOrd="5" presId="urn:microsoft.com/office/officeart/2005/8/layout/cycle4"/>
    <dgm:cxn modelId="{68B78576-1453-4D65-AB63-81121A52E597}" srcId="{C9B6CD21-D94C-4FFB-B46C-6F4289DB578A}" destId="{CFA642BB-D877-4DD7-9DD5-4DD75BDF2248}" srcOrd="2" destOrd="0" parTransId="{BC8CF1F7-5488-4CEE-844C-08D9DEF1C9CC}" sibTransId="{4834A558-CCDA-419E-A75C-BD068B690BD1}"/>
    <dgm:cxn modelId="{B1A4D976-2116-4908-9BA9-90E0B4D51D9E}" type="presOf" srcId="{46D4E013-8AAB-4C9D-A227-C60D316C2637}" destId="{AE630BFD-FABE-4490-8D08-B366FF8BA011}" srcOrd="1" destOrd="2" presId="urn:microsoft.com/office/officeart/2005/8/layout/cycle4"/>
    <dgm:cxn modelId="{BB2E2D58-F772-40E3-B964-C6DE28C30803}" type="presOf" srcId="{734621EB-E81D-444E-A114-2505F5A3779D}" destId="{6999808C-FD3F-4164-8E72-1F131F62A80E}" srcOrd="0" destOrd="0" presId="urn:microsoft.com/office/officeart/2005/8/layout/cycle4"/>
    <dgm:cxn modelId="{EB3A267A-0702-4EFD-952C-79B77D96410C}" srcId="{89CA7121-A3CB-4356-941D-E3A001D55A23}" destId="{C283B897-C94A-4A39-B365-7001EA1F5392}" srcOrd="5" destOrd="0" parTransId="{1A0A0C42-7FB9-4022-8351-C0EB244E794C}" sibTransId="{594795E8-93AC-461D-A171-06A3BFE7EBA5}"/>
    <dgm:cxn modelId="{90CA4981-4C2B-4015-9C23-F5A9B455D9B0}" type="presOf" srcId="{E7FE20B7-60F3-4324-A966-06CAFD5FE92A}" destId="{3B56568B-6CCA-4C4D-AC80-BB518FFF7138}" srcOrd="1" destOrd="0" presId="urn:microsoft.com/office/officeart/2005/8/layout/cycle4"/>
    <dgm:cxn modelId="{4A8CAD89-DB20-4E6C-81F5-E7A10B527E95}" type="presOf" srcId="{3E795DB3-4E4F-4D48-97F4-922FAAAED30C}" destId="{8CB399B3-6862-436B-8559-2E761CD008DD}" srcOrd="0" destOrd="6" presId="urn:microsoft.com/office/officeart/2005/8/layout/cycle4"/>
    <dgm:cxn modelId="{72D7998A-687E-4E12-ADAF-DE007DB28F3B}" type="presOf" srcId="{EDFE29A5-2225-4493-9CE4-989B4DAA4FBE}" destId="{3293DC03-C2BA-4AB4-8BB5-29C434C72B41}" srcOrd="0" destOrd="1" presId="urn:microsoft.com/office/officeart/2005/8/layout/cycle4"/>
    <dgm:cxn modelId="{9139F48C-9DC1-436F-BD3C-B69E63B640EE}" type="presOf" srcId="{46D4E013-8AAB-4C9D-A227-C60D316C2637}" destId="{CFB0E35C-7016-4655-8072-72CF0ED29AEA}" srcOrd="0" destOrd="2" presId="urn:microsoft.com/office/officeart/2005/8/layout/cycle4"/>
    <dgm:cxn modelId="{F8AB4491-F542-4757-8737-2BC6CDD3C023}" type="presOf" srcId="{1D84CC9B-E3C2-446A-8E00-62078A708890}" destId="{C1F53636-2709-4DF4-B6F7-D3BE744964B1}" srcOrd="0" destOrd="4" presId="urn:microsoft.com/office/officeart/2005/8/layout/cycle4"/>
    <dgm:cxn modelId="{BB284495-46F5-4E1E-9CE3-9F3D5B704CBA}" srcId="{9E6BA608-26D8-4C1C-A5FD-123F22083031}" destId="{9512D2FF-6B4D-4120-9BC5-FD42D94D6176}" srcOrd="0" destOrd="0" parTransId="{9BBF5DFF-4854-4FD5-811C-DFF085F55BC8}" sibTransId="{EE0F738A-E9A5-4048-8BFD-6B591BB70EBD}"/>
    <dgm:cxn modelId="{02CE7498-2571-49DE-AC2B-6C45C89181A3}" type="presOf" srcId="{C041E3EB-FB60-4611-8828-F15D0E7A5C57}" destId="{AE630BFD-FABE-4490-8D08-B366FF8BA011}" srcOrd="1" destOrd="3" presId="urn:microsoft.com/office/officeart/2005/8/layout/cycle4"/>
    <dgm:cxn modelId="{DC1DDF9F-F0DC-41BB-9F1E-B2A01B9DD960}" type="presOf" srcId="{293F5951-AED0-408C-B693-5C40840069A2}" destId="{AE630BFD-FABE-4490-8D08-B366FF8BA011}" srcOrd="1" destOrd="4" presId="urn:microsoft.com/office/officeart/2005/8/layout/cycle4"/>
    <dgm:cxn modelId="{101A55A0-C77E-49AE-8494-B8EBA1FF46F0}" type="presOf" srcId="{12F8AFD8-9EC2-4150-BE5C-59DC308D6312}" destId="{C1F53636-2709-4DF4-B6F7-D3BE744964B1}" srcOrd="0" destOrd="0" presId="urn:microsoft.com/office/officeart/2005/8/layout/cycle4"/>
    <dgm:cxn modelId="{1F4E70A1-22B2-4AEB-83C2-4E86CF18FE88}" srcId="{C9B6CD21-D94C-4FFB-B46C-6F4289DB578A}" destId="{2D955B97-6BFB-40C1-9A67-0B045795BDEB}" srcOrd="3" destOrd="0" parTransId="{85D7ACC5-1C9D-4516-9443-71D13CB8D4D2}" sibTransId="{77619F39-3FAB-4EC8-A5D4-4453C8AEE7F6}"/>
    <dgm:cxn modelId="{9E2185A6-9941-4492-ACE2-2ADDF493A01E}" type="presOf" srcId="{744D7C60-CEE5-4A5A-BB59-7EE9F98F3AE5}" destId="{3293DC03-C2BA-4AB4-8BB5-29C434C72B41}" srcOrd="0" destOrd="4" presId="urn:microsoft.com/office/officeart/2005/8/layout/cycle4"/>
    <dgm:cxn modelId="{A9419BA7-92F0-49C7-A694-5EE6E5CA054B}" type="presOf" srcId="{9512D2FF-6B4D-4120-9BC5-FD42D94D6176}" destId="{AE630BFD-FABE-4490-8D08-B366FF8BA011}" srcOrd="1" destOrd="0" presId="urn:microsoft.com/office/officeart/2005/8/layout/cycle4"/>
    <dgm:cxn modelId="{BDC076A9-932F-479A-824D-E04CA377DC19}" type="presOf" srcId="{C283B897-C94A-4A39-B365-7001EA1F5392}" destId="{C1F53636-2709-4DF4-B6F7-D3BE744964B1}" srcOrd="0" destOrd="5" presId="urn:microsoft.com/office/officeart/2005/8/layout/cycle4"/>
    <dgm:cxn modelId="{CDD423AB-B024-4124-98DC-E69E32D72CB7}" srcId="{C9B6CD21-D94C-4FFB-B46C-6F4289DB578A}" destId="{AB8B6F78-A75D-4616-91E6-AA383C1B24E8}" srcOrd="0" destOrd="0" parTransId="{5A516F70-9011-481C-8E77-7F5073D41692}" sibTransId="{170AF91F-602B-47F5-9877-E0850526FDC9}"/>
    <dgm:cxn modelId="{2BA439B6-1297-4A83-9E56-3E9C3EEFCCDC}" type="presOf" srcId="{6078B0D2-13DE-4F99-93F7-EE78048D1594}" destId="{8CB399B3-6862-436B-8559-2E761CD008DD}" srcOrd="0" destOrd="1" presId="urn:microsoft.com/office/officeart/2005/8/layout/cycle4"/>
    <dgm:cxn modelId="{FFF874B9-C975-4AE6-8EF8-260BFBF018E5}" srcId="{89CA7121-A3CB-4356-941D-E3A001D55A23}" destId="{374C275E-F610-4D58-82BA-9E0B92265592}" srcOrd="3" destOrd="0" parTransId="{33E988A0-9FF4-4F3E-A35F-E06715B2B856}" sibTransId="{7F3082B2-1104-4DFA-B42A-39AAA3A47616}"/>
    <dgm:cxn modelId="{27C809BF-BBD5-46A9-B124-EEA67A352FDA}" type="presOf" srcId="{9E6BA608-26D8-4C1C-A5FD-123F22083031}" destId="{CCF31037-603A-4495-8BA0-CCD4BA0336A4}" srcOrd="0" destOrd="0" presId="urn:microsoft.com/office/officeart/2005/8/layout/cycle4"/>
    <dgm:cxn modelId="{672715C2-32C7-4EC3-9A79-07825BECCE09}" type="presOf" srcId="{3E795DB3-4E4F-4D48-97F4-922FAAAED30C}" destId="{87CC0A33-6C3B-413D-B3DE-BF4134CDF77B}" srcOrd="1" destOrd="6" presId="urn:microsoft.com/office/officeart/2005/8/layout/cycle4"/>
    <dgm:cxn modelId="{EBCDA0C3-6A81-482E-AB0A-08B990FE5FE4}" srcId="{C9B6CD21-D94C-4FFB-B46C-6F4289DB578A}" destId="{C75D69CE-7F15-4FF5-948D-163A1602AC10}" srcOrd="5" destOrd="0" parTransId="{4F056085-5A41-412E-8ED4-AE88D6F623DD}" sibTransId="{CED07DE5-2BF0-4314-9171-C01A64E4CEFD}"/>
    <dgm:cxn modelId="{512490C6-C120-4E2B-A92E-B38616ECDF2D}" type="presOf" srcId="{82ABA652-EFAF-4B2F-BA7E-E97979509999}" destId="{C7275E29-F755-4C72-81F2-59115C6DAA4B}" srcOrd="1" destOrd="2" presId="urn:microsoft.com/office/officeart/2005/8/layout/cycle4"/>
    <dgm:cxn modelId="{3ED02BCC-8F99-477F-957F-8FE4249DB1D0}" type="presOf" srcId="{EDFE29A5-2225-4493-9CE4-989B4DAA4FBE}" destId="{3B56568B-6CCA-4C4D-AC80-BB518FFF7138}" srcOrd="1" destOrd="1" presId="urn:microsoft.com/office/officeart/2005/8/layout/cycle4"/>
    <dgm:cxn modelId="{27D05FCD-3A29-4E27-9A11-505528F3CD41}" type="presOf" srcId="{AB8B6F78-A75D-4616-91E6-AA383C1B24E8}" destId="{8CB399B3-6862-436B-8559-2E761CD008DD}" srcOrd="0" destOrd="0" presId="urn:microsoft.com/office/officeart/2005/8/layout/cycle4"/>
    <dgm:cxn modelId="{AE806DCD-16F8-44D2-ABB8-2A0AEBB947FF}" type="presOf" srcId="{2D955B97-6BFB-40C1-9A67-0B045795BDEB}" destId="{87CC0A33-6C3B-413D-B3DE-BF4134CDF77B}" srcOrd="1" destOrd="3" presId="urn:microsoft.com/office/officeart/2005/8/layout/cycle4"/>
    <dgm:cxn modelId="{82BF9CD4-8166-409A-82F0-5D05B72BCA82}" srcId="{89CA7121-A3CB-4356-941D-E3A001D55A23}" destId="{82ABA652-EFAF-4B2F-BA7E-E97979509999}" srcOrd="2" destOrd="0" parTransId="{360D507B-3DA3-48E8-A560-F9778B7B142D}" sibTransId="{F3126190-4B65-4C84-918A-DD83455C96A3}"/>
    <dgm:cxn modelId="{118837D5-FC79-4DB7-8538-7893E21414CD}" type="presOf" srcId="{9512D2FF-6B4D-4120-9BC5-FD42D94D6176}" destId="{CFB0E35C-7016-4655-8072-72CF0ED29AEA}" srcOrd="0" destOrd="0" presId="urn:microsoft.com/office/officeart/2005/8/layout/cycle4"/>
    <dgm:cxn modelId="{88D8B3D7-2FEB-4177-AEDA-D4096F54C197}" srcId="{C9B6CD21-D94C-4FFB-B46C-6F4289DB578A}" destId="{F4547D08-C98C-4DAC-9EC3-A8CBE0A26EB6}" srcOrd="4" destOrd="0" parTransId="{1B07AC19-C969-4E06-9436-CE97B5CB63E5}" sibTransId="{608DB1ED-1EDC-4F65-9605-65CBAC9902A0}"/>
    <dgm:cxn modelId="{B6D344DB-8524-4B52-9486-C7375AD6FA77}" type="presOf" srcId="{C75D69CE-7F15-4FF5-948D-163A1602AC10}" destId="{8CB399B3-6862-436B-8559-2E761CD008DD}" srcOrd="0" destOrd="5" presId="urn:microsoft.com/office/officeart/2005/8/layout/cycle4"/>
    <dgm:cxn modelId="{01781CDC-2577-45C9-80B3-D1D7FF135946}" type="presOf" srcId="{82ABA652-EFAF-4B2F-BA7E-E97979509999}" destId="{C1F53636-2709-4DF4-B6F7-D3BE744964B1}" srcOrd="0" destOrd="2" presId="urn:microsoft.com/office/officeart/2005/8/layout/cycle4"/>
    <dgm:cxn modelId="{31D82BDC-1100-4406-ACE2-B181C38BA03C}" srcId="{89CA7121-A3CB-4356-941D-E3A001D55A23}" destId="{534B6AEC-233B-41EB-89E2-6BD1ED249DEF}" srcOrd="1" destOrd="0" parTransId="{4F0C2804-CCE8-4AFB-8BCA-C3C228F8A491}" sibTransId="{29179C69-E11F-48C4-B95A-16B8A3B0BD9B}"/>
    <dgm:cxn modelId="{881991DD-5E1F-4DC0-B2FD-196F9646F0E6}" type="presOf" srcId="{293F5951-AED0-408C-B693-5C40840069A2}" destId="{CFB0E35C-7016-4655-8072-72CF0ED29AEA}" srcOrd="0" destOrd="4" presId="urn:microsoft.com/office/officeart/2005/8/layout/cycle4"/>
    <dgm:cxn modelId="{57D8DEDE-F6CB-4906-8089-D81B41CBE316}" type="presOf" srcId="{534B6AEC-233B-41EB-89E2-6BD1ED249DEF}" destId="{C7275E29-F755-4C72-81F2-59115C6DAA4B}" srcOrd="1" destOrd="1" presId="urn:microsoft.com/office/officeart/2005/8/layout/cycle4"/>
    <dgm:cxn modelId="{0510A6DF-A336-46EF-8FBF-C7344599D301}" srcId="{C9B6CD21-D94C-4FFB-B46C-6F4289DB578A}" destId="{6078B0D2-13DE-4F99-93F7-EE78048D1594}" srcOrd="1" destOrd="0" parTransId="{D14B9999-C2BD-4CFA-B630-F73FA8ED6BA3}" sibTransId="{1594E3B6-E42B-493D-B0FA-9CF3AAA3D4A8}"/>
    <dgm:cxn modelId="{30371AE3-C86E-406B-ADB1-1A144B67C792}" type="presOf" srcId="{374C275E-F610-4D58-82BA-9E0B92265592}" destId="{C1F53636-2709-4DF4-B6F7-D3BE744964B1}" srcOrd="0" destOrd="3" presId="urn:microsoft.com/office/officeart/2005/8/layout/cycle4"/>
    <dgm:cxn modelId="{8B3A5CE6-36E4-4CE7-BA1C-C29A69957218}" type="presOf" srcId="{1B35A24F-88C0-41F4-AF86-C14659608F8E}" destId="{3B56568B-6CCA-4C4D-AC80-BB518FFF7138}" srcOrd="1" destOrd="2" presId="urn:microsoft.com/office/officeart/2005/8/layout/cycle4"/>
    <dgm:cxn modelId="{95A14FE7-6A11-4786-8825-75AFB23A7D66}" type="presOf" srcId="{1B35A24F-88C0-41F4-AF86-C14659608F8E}" destId="{3293DC03-C2BA-4AB4-8BB5-29C434C72B41}" srcOrd="0" destOrd="2" presId="urn:microsoft.com/office/officeart/2005/8/layout/cycle4"/>
    <dgm:cxn modelId="{90C097E7-6F07-4DC8-AA53-F40463C952EA}" type="presOf" srcId="{89CA7121-A3CB-4356-941D-E3A001D55A23}" destId="{9E50B53D-31B7-4F34-A417-E9DA6DEB5911}" srcOrd="0" destOrd="0" presId="urn:microsoft.com/office/officeart/2005/8/layout/cycle4"/>
    <dgm:cxn modelId="{93D342E9-B714-4D22-930E-0F64308FDB7A}" type="presOf" srcId="{AB8B6F78-A75D-4616-91E6-AA383C1B24E8}" destId="{87CC0A33-6C3B-413D-B3DE-BF4134CDF77B}" srcOrd="1" destOrd="0" presId="urn:microsoft.com/office/officeart/2005/8/layout/cycle4"/>
    <dgm:cxn modelId="{7CC4D4EB-E01B-4CF8-865B-3E13DAA21708}" type="presOf" srcId="{374C275E-F610-4D58-82BA-9E0B92265592}" destId="{C7275E29-F755-4C72-81F2-59115C6DAA4B}" srcOrd="1" destOrd="3" presId="urn:microsoft.com/office/officeart/2005/8/layout/cycle4"/>
    <dgm:cxn modelId="{AE5089F0-B2E7-4752-A550-8E82E38C9194}" type="presOf" srcId="{E7FE20B7-60F3-4324-A966-06CAFD5FE92A}" destId="{3293DC03-C2BA-4AB4-8BB5-29C434C72B41}" srcOrd="0" destOrd="0" presId="urn:microsoft.com/office/officeart/2005/8/layout/cycle4"/>
    <dgm:cxn modelId="{AA16F3F2-D02C-471C-B243-B4DCDB37EC00}" type="presOf" srcId="{F4547D08-C98C-4DAC-9EC3-A8CBE0A26EB6}" destId="{87CC0A33-6C3B-413D-B3DE-BF4134CDF77B}" srcOrd="1" destOrd="4" presId="urn:microsoft.com/office/officeart/2005/8/layout/cycle4"/>
    <dgm:cxn modelId="{AB0878F3-C8DA-4235-A8DD-DDFD8EDF5A00}" srcId="{734621EB-E81D-444E-A114-2505F5A3779D}" destId="{9E6BA608-26D8-4C1C-A5FD-123F22083031}" srcOrd="0" destOrd="0" parTransId="{B38E6847-4505-4BCF-9BEF-2E861153D542}" sibTransId="{39660E85-3608-4D71-AF93-AA0B6FFA6822}"/>
    <dgm:cxn modelId="{49028DF3-13F6-45A9-8720-0CEA6A7423F2}" srcId="{9E6BA608-26D8-4C1C-A5FD-123F22083031}" destId="{8F88C100-EF55-4F67-A6A0-0108CC26B901}" srcOrd="1" destOrd="0" parTransId="{A446FD39-A667-4C02-A7AC-D0F4D462F08A}" sibTransId="{248FC954-2E58-4A8C-8863-BA53ACFA908D}"/>
    <dgm:cxn modelId="{5DF4E9F5-C29F-4759-AAD5-D5F1FB9C5101}" srcId="{9E6BA608-26D8-4C1C-A5FD-123F22083031}" destId="{D92DF419-349F-4D7B-86C2-401DB33F4C61}" srcOrd="5" destOrd="0" parTransId="{18088EEC-DBB9-48F3-BE03-4B78F3982539}" sibTransId="{BAA7D4A3-1CC8-4199-BBE7-20139F6E2B83}"/>
    <dgm:cxn modelId="{57490CF6-4ABC-47B6-9F44-872812E5AC94}" type="presOf" srcId="{8F88C100-EF55-4F67-A6A0-0108CC26B901}" destId="{AE630BFD-FABE-4490-8D08-B366FF8BA011}" srcOrd="1" destOrd="1" presId="urn:microsoft.com/office/officeart/2005/8/layout/cycle4"/>
    <dgm:cxn modelId="{275114F6-7494-40EC-85FE-51AFDA981D65}" type="presOf" srcId="{2D955B97-6BFB-40C1-9A67-0B045795BDEB}" destId="{8CB399B3-6862-436B-8559-2E761CD008DD}" srcOrd="0" destOrd="3" presId="urn:microsoft.com/office/officeart/2005/8/layout/cycle4"/>
    <dgm:cxn modelId="{8C9DDCF6-64A8-461D-BC47-48C5678EA369}" type="presOf" srcId="{6E58C6DD-2EEF-4ED3-A113-FC1064D711BA}" destId="{3293DC03-C2BA-4AB4-8BB5-29C434C72B41}" srcOrd="0" destOrd="3" presId="urn:microsoft.com/office/officeart/2005/8/layout/cycle4"/>
    <dgm:cxn modelId="{C06707FF-95AB-44D7-8266-69DB609DD4EE}" srcId="{89CA7121-A3CB-4356-941D-E3A001D55A23}" destId="{12F8AFD8-9EC2-4150-BE5C-59DC308D6312}" srcOrd="0" destOrd="0" parTransId="{6FCD7B99-14A7-4794-9144-A8E4D7CD6B86}" sibTransId="{13D996B6-97C7-448C-940A-405734B18F4F}"/>
    <dgm:cxn modelId="{B9C8C8FF-B367-4D04-9B8A-247CD1FF71BD}" type="presOf" srcId="{CFA642BB-D877-4DD7-9DD5-4DD75BDF2248}" destId="{87CC0A33-6C3B-413D-B3DE-BF4134CDF77B}" srcOrd="1" destOrd="2" presId="urn:microsoft.com/office/officeart/2005/8/layout/cycle4"/>
    <dgm:cxn modelId="{EB3714C3-6B0B-45C8-90D6-CB72994058FA}" type="presParOf" srcId="{6999808C-FD3F-4164-8E72-1F131F62A80E}" destId="{023B54FA-6DFB-44FE-96D0-D077750FA173}" srcOrd="0" destOrd="0" presId="urn:microsoft.com/office/officeart/2005/8/layout/cycle4"/>
    <dgm:cxn modelId="{C1A10BB2-A612-475D-8B9C-14297B81EAA7}" type="presParOf" srcId="{023B54FA-6DFB-44FE-96D0-D077750FA173}" destId="{45D44189-5D71-4CDF-A81F-9930B559AC1F}" srcOrd="0" destOrd="0" presId="urn:microsoft.com/office/officeart/2005/8/layout/cycle4"/>
    <dgm:cxn modelId="{0E3D9C02-EE64-4D66-A9A4-E6D3C16ECF58}" type="presParOf" srcId="{45D44189-5D71-4CDF-A81F-9930B559AC1F}" destId="{CFB0E35C-7016-4655-8072-72CF0ED29AEA}" srcOrd="0" destOrd="0" presId="urn:microsoft.com/office/officeart/2005/8/layout/cycle4"/>
    <dgm:cxn modelId="{57CDDAE7-DA22-4D74-8874-D1CED9CD4143}" type="presParOf" srcId="{45D44189-5D71-4CDF-A81F-9930B559AC1F}" destId="{AE630BFD-FABE-4490-8D08-B366FF8BA011}" srcOrd="1" destOrd="0" presId="urn:microsoft.com/office/officeart/2005/8/layout/cycle4"/>
    <dgm:cxn modelId="{0984CE2B-D15D-4159-9A70-BBD7EA685BC9}" type="presParOf" srcId="{023B54FA-6DFB-44FE-96D0-D077750FA173}" destId="{4637573B-07B6-4FBF-9CC5-2F3068E35926}" srcOrd="1" destOrd="0" presId="urn:microsoft.com/office/officeart/2005/8/layout/cycle4"/>
    <dgm:cxn modelId="{B8FF6300-57C7-496E-B654-9B0AC1286405}" type="presParOf" srcId="{4637573B-07B6-4FBF-9CC5-2F3068E35926}" destId="{3293DC03-C2BA-4AB4-8BB5-29C434C72B41}" srcOrd="0" destOrd="0" presId="urn:microsoft.com/office/officeart/2005/8/layout/cycle4"/>
    <dgm:cxn modelId="{8FB1169A-8BD1-4583-A7C4-2EB9EA4FF37C}" type="presParOf" srcId="{4637573B-07B6-4FBF-9CC5-2F3068E35926}" destId="{3B56568B-6CCA-4C4D-AC80-BB518FFF7138}" srcOrd="1" destOrd="0" presId="urn:microsoft.com/office/officeart/2005/8/layout/cycle4"/>
    <dgm:cxn modelId="{BF4488A6-8DA2-402A-9327-47E2F150EB1E}" type="presParOf" srcId="{023B54FA-6DFB-44FE-96D0-D077750FA173}" destId="{B7380E9F-9CA5-4D89-9F17-83DE466F822C}" srcOrd="2" destOrd="0" presId="urn:microsoft.com/office/officeart/2005/8/layout/cycle4"/>
    <dgm:cxn modelId="{79F70372-807A-4FF9-B311-ED0B56DD1071}" type="presParOf" srcId="{B7380E9F-9CA5-4D89-9F17-83DE466F822C}" destId="{8CB399B3-6862-436B-8559-2E761CD008DD}" srcOrd="0" destOrd="0" presId="urn:microsoft.com/office/officeart/2005/8/layout/cycle4"/>
    <dgm:cxn modelId="{E66EA573-87CF-49A5-B5A0-3BC3E25C5878}" type="presParOf" srcId="{B7380E9F-9CA5-4D89-9F17-83DE466F822C}" destId="{87CC0A33-6C3B-413D-B3DE-BF4134CDF77B}" srcOrd="1" destOrd="0" presId="urn:microsoft.com/office/officeart/2005/8/layout/cycle4"/>
    <dgm:cxn modelId="{6FB75EF2-C59D-40F7-AC90-1ABC669379DC}" type="presParOf" srcId="{023B54FA-6DFB-44FE-96D0-D077750FA173}" destId="{567B5FF1-16E1-454C-96D3-0CFB769CBF19}" srcOrd="3" destOrd="0" presId="urn:microsoft.com/office/officeart/2005/8/layout/cycle4"/>
    <dgm:cxn modelId="{CD572137-20CC-45F0-9D7C-CF1AD614F3A3}" type="presParOf" srcId="{567B5FF1-16E1-454C-96D3-0CFB769CBF19}" destId="{C1F53636-2709-4DF4-B6F7-D3BE744964B1}" srcOrd="0" destOrd="0" presId="urn:microsoft.com/office/officeart/2005/8/layout/cycle4"/>
    <dgm:cxn modelId="{74AB4BD8-57F8-4AFE-AB78-0C449CB39854}" type="presParOf" srcId="{567B5FF1-16E1-454C-96D3-0CFB769CBF19}" destId="{C7275E29-F755-4C72-81F2-59115C6DAA4B}" srcOrd="1" destOrd="0" presId="urn:microsoft.com/office/officeart/2005/8/layout/cycle4"/>
    <dgm:cxn modelId="{9FA66EBF-D3BC-4EEF-ADF0-B8B7407582F3}" type="presParOf" srcId="{023B54FA-6DFB-44FE-96D0-D077750FA173}" destId="{C2D10D7D-1BC6-4077-8A16-26BF2DC4DB23}" srcOrd="4" destOrd="0" presId="urn:microsoft.com/office/officeart/2005/8/layout/cycle4"/>
    <dgm:cxn modelId="{FE7FA3CF-52BC-4B28-8E6D-D312FCBAD13C}" type="presParOf" srcId="{6999808C-FD3F-4164-8E72-1F131F62A80E}" destId="{3B4DEAEF-1059-4453-8C69-70EF94E2A387}" srcOrd="1" destOrd="0" presId="urn:microsoft.com/office/officeart/2005/8/layout/cycle4"/>
    <dgm:cxn modelId="{31E1B22D-423A-4263-B03E-EA283BB6BDDE}" type="presParOf" srcId="{3B4DEAEF-1059-4453-8C69-70EF94E2A387}" destId="{CCF31037-603A-4495-8BA0-CCD4BA0336A4}" srcOrd="0" destOrd="0" presId="urn:microsoft.com/office/officeart/2005/8/layout/cycle4"/>
    <dgm:cxn modelId="{CEFE808B-F684-4DA5-8ADB-C162E6902536}" type="presParOf" srcId="{3B4DEAEF-1059-4453-8C69-70EF94E2A387}" destId="{0D74939C-9400-4F8D-A76B-15087179FD25}" srcOrd="1" destOrd="0" presId="urn:microsoft.com/office/officeart/2005/8/layout/cycle4"/>
    <dgm:cxn modelId="{CFC96044-A271-49A0-9E00-AD505CA1A78B}" type="presParOf" srcId="{3B4DEAEF-1059-4453-8C69-70EF94E2A387}" destId="{FEA4CE9B-FB7C-45E5-A837-444604F3C60C}" srcOrd="2" destOrd="0" presId="urn:microsoft.com/office/officeart/2005/8/layout/cycle4"/>
    <dgm:cxn modelId="{1C3BF284-8F5F-4626-A6C2-175578126AFA}" type="presParOf" srcId="{3B4DEAEF-1059-4453-8C69-70EF94E2A387}" destId="{9E50B53D-31B7-4F34-A417-E9DA6DEB5911}" srcOrd="3" destOrd="0" presId="urn:microsoft.com/office/officeart/2005/8/layout/cycle4"/>
    <dgm:cxn modelId="{6DE12DAA-8926-43CF-860B-4B1C4812FA1A}" type="presParOf" srcId="{3B4DEAEF-1059-4453-8C69-70EF94E2A387}" destId="{81C0A5A5-65AE-4BFB-910F-669C99835A26}" srcOrd="4" destOrd="0" presId="urn:microsoft.com/office/officeart/2005/8/layout/cycle4"/>
    <dgm:cxn modelId="{E0B8FE41-BBA9-45AD-82B7-FEA8F545D693}" type="presParOf" srcId="{6999808C-FD3F-4164-8E72-1F131F62A80E}" destId="{FA2B52A4-6DB7-49A2-ADAA-9D7900ACE46F}" srcOrd="2" destOrd="0" presId="urn:microsoft.com/office/officeart/2005/8/layout/cycle4"/>
    <dgm:cxn modelId="{C0D4590F-E223-4594-BFBF-1C3B5FD00BCA}" type="presParOf" srcId="{6999808C-FD3F-4164-8E72-1F131F62A80E}" destId="{44F08DF6-ECA2-47DB-976B-B323085C5BFB}" srcOrd="3" destOrd="0" presId="urn:microsoft.com/office/officeart/2005/8/layout/cycle4"/>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65D3A9-31C5-42A3-9439-827C427922A7}">
      <dsp:nvSpPr>
        <dsp:cNvPr id="0" name=""/>
        <dsp:cNvSpPr/>
      </dsp:nvSpPr>
      <dsp:spPr>
        <a:xfrm>
          <a:off x="0" y="1626361"/>
          <a:ext cx="6338846" cy="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88C5AC-6D89-46CD-BE1A-4A44666C12EB}">
      <dsp:nvSpPr>
        <dsp:cNvPr id="0" name=""/>
        <dsp:cNvSpPr/>
      </dsp:nvSpPr>
      <dsp:spPr>
        <a:xfrm>
          <a:off x="0" y="927813"/>
          <a:ext cx="6338846" cy="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DDF45E-82E6-4F8C-A28A-98A45376AD3E}">
      <dsp:nvSpPr>
        <dsp:cNvPr id="0" name=""/>
        <dsp:cNvSpPr/>
      </dsp:nvSpPr>
      <dsp:spPr>
        <a:xfrm>
          <a:off x="0" y="229265"/>
          <a:ext cx="6338846" cy="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27F523-7440-46FF-A91E-2CA5137E61DD}">
      <dsp:nvSpPr>
        <dsp:cNvPr id="0" name=""/>
        <dsp:cNvSpPr/>
      </dsp:nvSpPr>
      <dsp:spPr>
        <a:xfrm>
          <a:off x="1648099" y="255"/>
          <a:ext cx="4690746" cy="229009"/>
        </a:xfrm>
        <a:prstGeom prst="rect">
          <a:avLst/>
        </a:prstGeom>
        <a:solidFill>
          <a:schemeClr val="bg1">
            <a:lumMod val="85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           </a:t>
          </a:r>
        </a:p>
      </dsp:txBody>
      <dsp:txXfrm>
        <a:off x="1648099" y="255"/>
        <a:ext cx="4690746" cy="229009"/>
      </dsp:txXfrm>
    </dsp:sp>
    <dsp:sp modelId="{7C7CC258-3076-4E86-819D-C7D0B2EA2A1F}">
      <dsp:nvSpPr>
        <dsp:cNvPr id="0" name=""/>
        <dsp:cNvSpPr/>
      </dsp:nvSpPr>
      <dsp:spPr>
        <a:xfrm>
          <a:off x="0" y="255"/>
          <a:ext cx="1648099" cy="229009"/>
        </a:xfrm>
        <a:prstGeom prst="round2SameRect">
          <a:avLst>
            <a:gd name="adj1" fmla="val 16670"/>
            <a:gd name="adj2" fmla="val 0"/>
          </a:avLst>
        </a:prstGeom>
        <a:solidFill>
          <a:schemeClr val="bg1">
            <a:lumMod val="85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Arial" panose="020B0604020202020204" pitchFamily="34" charset="0"/>
              <a:cs typeface="Arial" panose="020B0604020202020204" pitchFamily="34" charset="0"/>
            </a:rPr>
            <a:t>VALUES</a:t>
          </a:r>
        </a:p>
      </dsp:txBody>
      <dsp:txXfrm>
        <a:off x="11181" y="11436"/>
        <a:ext cx="1625737" cy="217828"/>
      </dsp:txXfrm>
    </dsp:sp>
    <dsp:sp modelId="{8F41F62E-E9A9-4A70-9DDA-7565B84E5267}">
      <dsp:nvSpPr>
        <dsp:cNvPr id="0" name=""/>
        <dsp:cNvSpPr/>
      </dsp:nvSpPr>
      <dsp:spPr>
        <a:xfrm>
          <a:off x="0" y="229265"/>
          <a:ext cx="6338846" cy="458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Ideas that can provide guidance on our behaviour with communication, verbally and physically</a:t>
          </a:r>
        </a:p>
      </dsp:txBody>
      <dsp:txXfrm>
        <a:off x="0" y="229265"/>
        <a:ext cx="6338846" cy="458087"/>
      </dsp:txXfrm>
    </dsp:sp>
    <dsp:sp modelId="{EEA2782A-18E9-41BC-BCDF-44DC30E5FE8C}">
      <dsp:nvSpPr>
        <dsp:cNvPr id="0" name=""/>
        <dsp:cNvSpPr/>
      </dsp:nvSpPr>
      <dsp:spPr>
        <a:xfrm>
          <a:off x="1648099" y="698803"/>
          <a:ext cx="4690746" cy="229009"/>
        </a:xfrm>
        <a:prstGeom prst="rect">
          <a:avLst/>
        </a:prstGeom>
        <a:solidFill>
          <a:schemeClr val="bg1">
            <a:lumMod val="85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                            </a:t>
          </a:r>
        </a:p>
      </dsp:txBody>
      <dsp:txXfrm>
        <a:off x="1648099" y="698803"/>
        <a:ext cx="4690746" cy="229009"/>
      </dsp:txXfrm>
    </dsp:sp>
    <dsp:sp modelId="{C0715C24-B094-4262-89A9-D8A4B98E655B}">
      <dsp:nvSpPr>
        <dsp:cNvPr id="0" name=""/>
        <dsp:cNvSpPr/>
      </dsp:nvSpPr>
      <dsp:spPr>
        <a:xfrm>
          <a:off x="0" y="698803"/>
          <a:ext cx="1648099" cy="229009"/>
        </a:xfrm>
        <a:prstGeom prst="round2SameRect">
          <a:avLst>
            <a:gd name="adj1" fmla="val 16670"/>
            <a:gd name="adj2" fmla="val 0"/>
          </a:avLst>
        </a:prstGeom>
        <a:solidFill>
          <a:schemeClr val="bg1">
            <a:lumMod val="85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Arial" panose="020B0604020202020204" pitchFamily="34" charset="0"/>
              <a:cs typeface="Arial" panose="020B0604020202020204" pitchFamily="34" charset="0"/>
            </a:rPr>
            <a:t>ATTITUDES</a:t>
          </a:r>
        </a:p>
      </dsp:txBody>
      <dsp:txXfrm>
        <a:off x="11181" y="709984"/>
        <a:ext cx="1625737" cy="217828"/>
      </dsp:txXfrm>
    </dsp:sp>
    <dsp:sp modelId="{7BCF72D8-572B-4FC1-944E-56D923948B04}">
      <dsp:nvSpPr>
        <dsp:cNvPr id="0" name=""/>
        <dsp:cNvSpPr/>
      </dsp:nvSpPr>
      <dsp:spPr>
        <a:xfrm>
          <a:off x="0" y="927813"/>
          <a:ext cx="6338846" cy="458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2385" tIns="32385" rIns="32385" bIns="32385" numCol="1" spcCol="1270" anchor="t" anchorCtr="0">
          <a:noAutofit/>
        </a:bodyPr>
        <a:lstStyle/>
        <a:p>
          <a:pPr marL="114300" lvl="1" indent="-114300" algn="l" defTabSz="577850">
            <a:lnSpc>
              <a:spcPct val="90000"/>
            </a:lnSpc>
            <a:spcBef>
              <a:spcPct val="0"/>
            </a:spcBef>
            <a:spcAft>
              <a:spcPct val="15000"/>
            </a:spcAft>
            <a:buChar char="•"/>
          </a:pPr>
          <a:r>
            <a:rPr lang="en-GB" sz="1300" kern="1200"/>
            <a:t>Thoughts, suggestions and ideas.  These can be discussed and changed along the way</a:t>
          </a:r>
        </a:p>
      </dsp:txBody>
      <dsp:txXfrm>
        <a:off x="0" y="927813"/>
        <a:ext cx="6338846" cy="458087"/>
      </dsp:txXfrm>
    </dsp:sp>
    <dsp:sp modelId="{E59EF6A5-47AF-47E2-98D0-140707373876}">
      <dsp:nvSpPr>
        <dsp:cNvPr id="0" name=""/>
        <dsp:cNvSpPr/>
      </dsp:nvSpPr>
      <dsp:spPr>
        <a:xfrm>
          <a:off x="1648099" y="1397351"/>
          <a:ext cx="4690746" cy="229009"/>
        </a:xfrm>
        <a:prstGeom prst="rect">
          <a:avLst/>
        </a:prstGeom>
        <a:solidFill>
          <a:schemeClr val="bg1">
            <a:lumMod val="85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           </a:t>
          </a:r>
        </a:p>
      </dsp:txBody>
      <dsp:txXfrm>
        <a:off x="1648099" y="1397351"/>
        <a:ext cx="4690746" cy="229009"/>
      </dsp:txXfrm>
    </dsp:sp>
    <dsp:sp modelId="{449A9966-39E1-4B0D-91AA-0D1094103B87}">
      <dsp:nvSpPr>
        <dsp:cNvPr id="0" name=""/>
        <dsp:cNvSpPr/>
      </dsp:nvSpPr>
      <dsp:spPr>
        <a:xfrm>
          <a:off x="0" y="1397351"/>
          <a:ext cx="1648099" cy="229009"/>
        </a:xfrm>
        <a:prstGeom prst="round2SameRect">
          <a:avLst>
            <a:gd name="adj1" fmla="val 16670"/>
            <a:gd name="adj2" fmla="val 0"/>
          </a:avLst>
        </a:prstGeom>
        <a:solidFill>
          <a:schemeClr val="bg1">
            <a:lumMod val="85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Arial" panose="020B0604020202020204" pitchFamily="34" charset="0"/>
              <a:cs typeface="Arial" panose="020B0604020202020204" pitchFamily="34" charset="0"/>
            </a:rPr>
            <a:t>BELIEFS</a:t>
          </a:r>
        </a:p>
      </dsp:txBody>
      <dsp:txXfrm>
        <a:off x="11181" y="1408532"/>
        <a:ext cx="1625737" cy="217828"/>
      </dsp:txXfrm>
    </dsp:sp>
    <dsp:sp modelId="{9ED21933-329D-427E-8A66-A68DFE952E70}">
      <dsp:nvSpPr>
        <dsp:cNvPr id="0" name=""/>
        <dsp:cNvSpPr/>
      </dsp:nvSpPr>
      <dsp:spPr>
        <a:xfrm>
          <a:off x="0" y="1626361"/>
          <a:ext cx="6338846" cy="458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2385" tIns="32385" rIns="32385" bIns="32385" numCol="1" spcCol="1270" anchor="t" anchorCtr="0">
          <a:noAutofit/>
        </a:bodyPr>
        <a:lstStyle/>
        <a:p>
          <a:pPr marL="114300" lvl="1" indent="-114300" algn="l" defTabSz="577850">
            <a:lnSpc>
              <a:spcPct val="90000"/>
            </a:lnSpc>
            <a:spcBef>
              <a:spcPct val="0"/>
            </a:spcBef>
            <a:spcAft>
              <a:spcPct val="15000"/>
            </a:spcAft>
            <a:buChar char="•"/>
          </a:pPr>
          <a:r>
            <a:rPr lang="en-GB" sz="1300" kern="1200"/>
            <a:t>Thoughts, processes and expressions, which as in attitudes, can be changed along the way</a:t>
          </a:r>
        </a:p>
      </dsp:txBody>
      <dsp:txXfrm>
        <a:off x="0" y="1626361"/>
        <a:ext cx="6338846" cy="45808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77AE71-8822-4C89-AD7B-1F8D6210992A}">
      <dsp:nvSpPr>
        <dsp:cNvPr id="0" name=""/>
        <dsp:cNvSpPr/>
      </dsp:nvSpPr>
      <dsp:spPr>
        <a:xfrm>
          <a:off x="4307508" y="3741906"/>
          <a:ext cx="91440" cy="381512"/>
        </a:xfrm>
        <a:custGeom>
          <a:avLst/>
          <a:gdLst/>
          <a:ahLst/>
          <a:cxnLst/>
          <a:rect l="0" t="0" r="0" b="0"/>
          <a:pathLst>
            <a:path>
              <a:moveTo>
                <a:pt x="45720" y="0"/>
              </a:moveTo>
              <a:lnTo>
                <a:pt x="45720" y="40509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070FAFC-F166-4536-8BB3-B0D94EB4FCC1}">
      <dsp:nvSpPr>
        <dsp:cNvPr id="0" name=""/>
        <dsp:cNvSpPr/>
      </dsp:nvSpPr>
      <dsp:spPr>
        <a:xfrm>
          <a:off x="3025240" y="1257624"/>
          <a:ext cx="1327987" cy="381512"/>
        </a:xfrm>
        <a:custGeom>
          <a:avLst/>
          <a:gdLst/>
          <a:ahLst/>
          <a:cxnLst/>
          <a:rect l="0" t="0" r="0" b="0"/>
          <a:pathLst>
            <a:path>
              <a:moveTo>
                <a:pt x="0" y="0"/>
              </a:moveTo>
              <a:lnTo>
                <a:pt x="0" y="276057"/>
              </a:lnTo>
              <a:lnTo>
                <a:pt x="1410061" y="276057"/>
              </a:lnTo>
              <a:lnTo>
                <a:pt x="1410061" y="40509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F04B4EF-A992-44D1-AE2F-3E0FF8E453A7}">
      <dsp:nvSpPr>
        <dsp:cNvPr id="0" name=""/>
        <dsp:cNvSpPr/>
      </dsp:nvSpPr>
      <dsp:spPr>
        <a:xfrm>
          <a:off x="1712994" y="3737891"/>
          <a:ext cx="865639" cy="381512"/>
        </a:xfrm>
        <a:custGeom>
          <a:avLst/>
          <a:gdLst/>
          <a:ahLst/>
          <a:cxnLst/>
          <a:rect l="0" t="0" r="0" b="0"/>
          <a:pathLst>
            <a:path>
              <a:moveTo>
                <a:pt x="0" y="0"/>
              </a:moveTo>
              <a:lnTo>
                <a:pt x="0" y="276057"/>
              </a:lnTo>
              <a:lnTo>
                <a:pt x="919138" y="276057"/>
              </a:lnTo>
              <a:lnTo>
                <a:pt x="919138" y="40509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EDFC61A-0DFD-4927-B42B-7932AC4233A1}">
      <dsp:nvSpPr>
        <dsp:cNvPr id="0" name=""/>
        <dsp:cNvSpPr/>
      </dsp:nvSpPr>
      <dsp:spPr>
        <a:xfrm>
          <a:off x="832518" y="3737891"/>
          <a:ext cx="880475" cy="381512"/>
        </a:xfrm>
        <a:custGeom>
          <a:avLst/>
          <a:gdLst/>
          <a:ahLst/>
          <a:cxnLst/>
          <a:rect l="0" t="0" r="0" b="0"/>
          <a:pathLst>
            <a:path>
              <a:moveTo>
                <a:pt x="934891" y="0"/>
              </a:moveTo>
              <a:lnTo>
                <a:pt x="934891" y="276057"/>
              </a:lnTo>
              <a:lnTo>
                <a:pt x="0" y="276057"/>
              </a:lnTo>
              <a:lnTo>
                <a:pt x="0" y="40509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B26D291-2BDC-419B-B9E0-97CB08F31EE4}">
      <dsp:nvSpPr>
        <dsp:cNvPr id="0" name=""/>
        <dsp:cNvSpPr/>
      </dsp:nvSpPr>
      <dsp:spPr>
        <a:xfrm>
          <a:off x="1712994" y="1257624"/>
          <a:ext cx="1312246" cy="381512"/>
        </a:xfrm>
        <a:custGeom>
          <a:avLst/>
          <a:gdLst/>
          <a:ahLst/>
          <a:cxnLst/>
          <a:rect l="0" t="0" r="0" b="0"/>
          <a:pathLst>
            <a:path>
              <a:moveTo>
                <a:pt x="1393346" y="0"/>
              </a:moveTo>
              <a:lnTo>
                <a:pt x="1393346" y="276057"/>
              </a:lnTo>
              <a:lnTo>
                <a:pt x="0" y="276057"/>
              </a:lnTo>
              <a:lnTo>
                <a:pt x="0" y="40509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1B50B61-15F5-4E1F-A9F2-CD37098B0B58}">
      <dsp:nvSpPr>
        <dsp:cNvPr id="0" name=""/>
        <dsp:cNvSpPr/>
      </dsp:nvSpPr>
      <dsp:spPr>
        <a:xfrm>
          <a:off x="1729151" y="3020"/>
          <a:ext cx="2592178" cy="125460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404CE0-349B-4909-A370-0B879A2401BF}">
      <dsp:nvSpPr>
        <dsp:cNvPr id="0" name=""/>
        <dsp:cNvSpPr/>
      </dsp:nvSpPr>
      <dsp:spPr>
        <a:xfrm>
          <a:off x="1874906" y="141487"/>
          <a:ext cx="2592178" cy="1254604"/>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hueOff val="0"/>
                  <a:satOff val="0"/>
                  <a:lumOff val="0"/>
                  <a:alphaOff val="0"/>
                </a:sysClr>
              </a:solidFill>
              <a:latin typeface="Calibri" panose="020F0502020204030204"/>
              <a:ea typeface="+mn-ea"/>
              <a:cs typeface="+mn-cs"/>
            </a:rPr>
            <a:t>NHS hospitals </a:t>
          </a:r>
        </a:p>
        <a:p>
          <a:pPr marL="0" lvl="0" indent="0" algn="ctr" defTabSz="7112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panose="020F0502020204030204"/>
              <a:ea typeface="+mn-ea"/>
              <a:cs typeface="+mn-cs"/>
            </a:rPr>
            <a:t>(within Trust area)</a:t>
          </a:r>
        </a:p>
      </dsp:txBody>
      <dsp:txXfrm>
        <a:off x="1911652" y="178233"/>
        <a:ext cx="2518686" cy="1181112"/>
      </dsp:txXfrm>
    </dsp:sp>
    <dsp:sp modelId="{EE0B7E8A-21D9-4433-B6ED-A87E084EE37B}">
      <dsp:nvSpPr>
        <dsp:cNvPr id="0" name=""/>
        <dsp:cNvSpPr/>
      </dsp:nvSpPr>
      <dsp:spPr>
        <a:xfrm>
          <a:off x="687298" y="1639137"/>
          <a:ext cx="2051392" cy="209875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52D5433-CA4C-450B-9F28-327D906C0DB5}">
      <dsp:nvSpPr>
        <dsp:cNvPr id="0" name=""/>
        <dsp:cNvSpPr/>
      </dsp:nvSpPr>
      <dsp:spPr>
        <a:xfrm>
          <a:off x="833052" y="1777604"/>
          <a:ext cx="2051392" cy="2098754"/>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hueOff val="0"/>
                  <a:satOff val="0"/>
                  <a:lumOff val="0"/>
                  <a:alphaOff val="0"/>
                </a:sysClr>
              </a:solidFill>
              <a:latin typeface="Calibri" panose="020F0502020204030204"/>
              <a:ea typeface="+mn-ea"/>
              <a:cs typeface="+mn-cs"/>
            </a:rPr>
            <a:t>Stakeholder</a:t>
          </a:r>
        </a:p>
        <a:p>
          <a:pPr marL="0" lvl="0" indent="0" algn="ctr" defTabSz="6223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panose="020F0502020204030204"/>
              <a:ea typeface="+mn-ea"/>
              <a:cs typeface="+mn-cs"/>
            </a:rPr>
            <a:t>Employees</a:t>
          </a:r>
        </a:p>
        <a:p>
          <a:pPr marL="0" lvl="0" indent="0" algn="ctr" defTabSz="6223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panose="020F0502020204030204"/>
              <a:ea typeface="+mn-ea"/>
              <a:cs typeface="+mn-cs"/>
            </a:rPr>
            <a:t>Local Community</a:t>
          </a:r>
        </a:p>
        <a:p>
          <a:pPr marL="0" lvl="0" indent="0" algn="ctr" defTabSz="6223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panose="020F0502020204030204"/>
              <a:ea typeface="+mn-ea"/>
              <a:cs typeface="+mn-cs"/>
            </a:rPr>
            <a:t>Patients</a:t>
          </a:r>
        </a:p>
        <a:p>
          <a:pPr marL="0" lvl="0" indent="0" algn="ctr" defTabSz="6223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panose="020F0502020204030204"/>
              <a:ea typeface="+mn-ea"/>
              <a:cs typeface="+mn-cs"/>
            </a:rPr>
            <a:t>Food Companies</a:t>
          </a:r>
        </a:p>
        <a:p>
          <a:pPr marL="0" lvl="0" indent="0" algn="ctr" defTabSz="6223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panose="020F0502020204030204"/>
              <a:ea typeface="+mn-ea"/>
              <a:cs typeface="+mn-cs"/>
            </a:rPr>
            <a:t>Equipment Supplier</a:t>
          </a:r>
        </a:p>
        <a:p>
          <a:pPr marL="0" lvl="0" indent="0" algn="ctr" defTabSz="6223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panose="020F0502020204030204"/>
              <a:ea typeface="+mn-ea"/>
              <a:cs typeface="+mn-cs"/>
            </a:rPr>
            <a:t>Drug Companies</a:t>
          </a:r>
        </a:p>
      </dsp:txBody>
      <dsp:txXfrm>
        <a:off x="893135" y="1837687"/>
        <a:ext cx="1931226" cy="1978588"/>
      </dsp:txXfrm>
    </dsp:sp>
    <dsp:sp modelId="{2F73D70B-A687-4027-BB04-4D1240E4C1CB}">
      <dsp:nvSpPr>
        <dsp:cNvPr id="0" name=""/>
        <dsp:cNvSpPr/>
      </dsp:nvSpPr>
      <dsp:spPr>
        <a:xfrm>
          <a:off x="112633" y="4119404"/>
          <a:ext cx="1439770" cy="1816971"/>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2FF35F0-43B7-4276-A463-597B84F9D972}">
      <dsp:nvSpPr>
        <dsp:cNvPr id="0" name=""/>
        <dsp:cNvSpPr/>
      </dsp:nvSpPr>
      <dsp:spPr>
        <a:xfrm>
          <a:off x="258388" y="4257871"/>
          <a:ext cx="1439770" cy="181697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Text" lastClr="000000">
                  <a:hueOff val="0"/>
                  <a:satOff val="0"/>
                  <a:lumOff val="0"/>
                  <a:alphaOff val="0"/>
                </a:sysClr>
              </a:solidFill>
              <a:latin typeface="Calibri" panose="020F0502020204030204"/>
              <a:ea typeface="+mn-ea"/>
              <a:cs typeface="+mn-cs"/>
            </a:rPr>
            <a:t>Employees are happier in their work.</a:t>
          </a:r>
        </a:p>
        <a:p>
          <a:pPr marL="0" lvl="0" indent="0" algn="ctr" defTabSz="400050">
            <a:lnSpc>
              <a:spcPct val="90000"/>
            </a:lnSpc>
            <a:spcBef>
              <a:spcPct val="0"/>
            </a:spcBef>
            <a:spcAft>
              <a:spcPct val="35000"/>
            </a:spcAft>
            <a:buNone/>
          </a:pPr>
          <a:r>
            <a:rPr lang="en-GB" sz="900" kern="1200">
              <a:solidFill>
                <a:sysClr val="windowText" lastClr="000000">
                  <a:hueOff val="0"/>
                  <a:satOff val="0"/>
                  <a:lumOff val="0"/>
                  <a:alphaOff val="0"/>
                </a:sysClr>
              </a:solidFill>
              <a:latin typeface="Calibri" panose="020F0502020204030204"/>
              <a:ea typeface="+mn-ea"/>
              <a:cs typeface="+mn-cs"/>
            </a:rPr>
            <a:t>Local community benefit from an excellent NHS healthcare facility.</a:t>
          </a:r>
        </a:p>
        <a:p>
          <a:pPr marL="0" lvl="0" indent="0" algn="ctr" defTabSz="400050">
            <a:lnSpc>
              <a:spcPct val="90000"/>
            </a:lnSpc>
            <a:spcBef>
              <a:spcPct val="0"/>
            </a:spcBef>
            <a:spcAft>
              <a:spcPct val="35000"/>
            </a:spcAft>
            <a:buNone/>
          </a:pPr>
          <a:r>
            <a:rPr lang="en-GB" sz="900" kern="1200">
              <a:solidFill>
                <a:sysClr val="windowText" lastClr="000000">
                  <a:hueOff val="0"/>
                  <a:satOff val="0"/>
                  <a:lumOff val="0"/>
                  <a:alphaOff val="0"/>
                </a:sysClr>
              </a:solidFill>
              <a:latin typeface="Calibri" panose="020F0502020204030204"/>
              <a:ea typeface="+mn-ea"/>
              <a:cs typeface="+mn-cs"/>
            </a:rPr>
            <a:t>Suppliers, mostly local, have a secure contract (eg stationery suppliers).</a:t>
          </a:r>
        </a:p>
      </dsp:txBody>
      <dsp:txXfrm>
        <a:off x="300557" y="4300040"/>
        <a:ext cx="1355432" cy="1732633"/>
      </dsp:txXfrm>
    </dsp:sp>
    <dsp:sp modelId="{6C558476-93E0-43A8-8AEE-E388175305A8}">
      <dsp:nvSpPr>
        <dsp:cNvPr id="0" name=""/>
        <dsp:cNvSpPr/>
      </dsp:nvSpPr>
      <dsp:spPr>
        <a:xfrm>
          <a:off x="1843912" y="4119404"/>
          <a:ext cx="1469442" cy="1829807"/>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CE27116-ED0C-4B86-B77A-12A6DA7E1329}">
      <dsp:nvSpPr>
        <dsp:cNvPr id="0" name=""/>
        <dsp:cNvSpPr/>
      </dsp:nvSpPr>
      <dsp:spPr>
        <a:xfrm>
          <a:off x="1989667" y="4257871"/>
          <a:ext cx="1469442" cy="1829807"/>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Text" lastClr="000000">
                  <a:hueOff val="0"/>
                  <a:satOff val="0"/>
                  <a:lumOff val="0"/>
                  <a:alphaOff val="0"/>
                </a:sysClr>
              </a:solidFill>
              <a:latin typeface="Calibri" panose="020F0502020204030204"/>
              <a:ea typeface="+mn-ea"/>
              <a:cs typeface="+mn-cs"/>
            </a:rPr>
            <a:t>Cont'd</a:t>
          </a:r>
        </a:p>
        <a:p>
          <a:pPr marL="0" lvl="0" indent="0" algn="ctr" defTabSz="400050">
            <a:lnSpc>
              <a:spcPct val="90000"/>
            </a:lnSpc>
            <a:spcBef>
              <a:spcPct val="0"/>
            </a:spcBef>
            <a:spcAft>
              <a:spcPct val="35000"/>
            </a:spcAft>
            <a:buNone/>
          </a:pPr>
          <a:r>
            <a:rPr lang="en-GB" sz="900" kern="1200">
              <a:solidFill>
                <a:sysClr val="windowText" lastClr="000000">
                  <a:hueOff val="0"/>
                  <a:satOff val="0"/>
                  <a:lumOff val="0"/>
                  <a:alphaOff val="0"/>
                </a:sysClr>
              </a:solidFill>
              <a:latin typeface="Calibri" panose="020F0502020204030204"/>
              <a:ea typeface="+mn-ea"/>
              <a:cs typeface="+mn-cs"/>
            </a:rPr>
            <a:t>Patients can be assured of good care.</a:t>
          </a:r>
        </a:p>
        <a:p>
          <a:pPr marL="0" lvl="0" indent="0" algn="ctr" defTabSz="400050">
            <a:lnSpc>
              <a:spcPct val="90000"/>
            </a:lnSpc>
            <a:spcBef>
              <a:spcPct val="0"/>
            </a:spcBef>
            <a:spcAft>
              <a:spcPct val="35000"/>
            </a:spcAft>
            <a:buNone/>
          </a:pPr>
          <a:r>
            <a:rPr lang="en-GB" sz="900" kern="1200">
              <a:solidFill>
                <a:sysClr val="windowText" lastClr="000000">
                  <a:hueOff val="0"/>
                  <a:satOff val="0"/>
                  <a:lumOff val="0"/>
                  <a:alphaOff val="0"/>
                </a:sysClr>
              </a:solidFill>
              <a:latin typeface="Calibri" panose="020F0502020204030204"/>
              <a:ea typeface="+mn-ea"/>
              <a:cs typeface="+mn-cs"/>
            </a:rPr>
            <a:t>Equipment suppliers can be assured of less cancellations of equipment.</a:t>
          </a:r>
        </a:p>
        <a:p>
          <a:pPr marL="0" lvl="0" indent="0" algn="ctr" defTabSz="400050">
            <a:lnSpc>
              <a:spcPct val="90000"/>
            </a:lnSpc>
            <a:spcBef>
              <a:spcPct val="0"/>
            </a:spcBef>
            <a:spcAft>
              <a:spcPct val="35000"/>
            </a:spcAft>
            <a:buNone/>
          </a:pPr>
          <a:r>
            <a:rPr lang="en-GB" sz="900" kern="1200">
              <a:solidFill>
                <a:sysClr val="windowText" lastClr="000000">
                  <a:hueOff val="0"/>
                  <a:satOff val="0"/>
                  <a:lumOff val="0"/>
                  <a:alphaOff val="0"/>
                </a:sysClr>
              </a:solidFill>
              <a:latin typeface="Calibri" panose="020F0502020204030204"/>
              <a:ea typeface="+mn-ea"/>
              <a:cs typeface="+mn-cs"/>
            </a:rPr>
            <a:t>Drug companies can provide a more effective ordering process.</a:t>
          </a:r>
        </a:p>
      </dsp:txBody>
      <dsp:txXfrm>
        <a:off x="2032705" y="4300909"/>
        <a:ext cx="1383366" cy="1743731"/>
      </dsp:txXfrm>
    </dsp:sp>
    <dsp:sp modelId="{3EEC460A-61A7-446E-950A-C75677BE1A78}">
      <dsp:nvSpPr>
        <dsp:cNvPr id="0" name=""/>
        <dsp:cNvSpPr/>
      </dsp:nvSpPr>
      <dsp:spPr>
        <a:xfrm>
          <a:off x="3343273" y="1639137"/>
          <a:ext cx="2019909" cy="21027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8C854D6-78E2-49EE-8ECA-C74A2029F4FC}">
      <dsp:nvSpPr>
        <dsp:cNvPr id="0" name=""/>
        <dsp:cNvSpPr/>
      </dsp:nvSpPr>
      <dsp:spPr>
        <a:xfrm>
          <a:off x="3489028" y="1777604"/>
          <a:ext cx="2019909" cy="210276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GB" sz="2300" kern="1200">
              <a:solidFill>
                <a:sysClr val="windowText" lastClr="000000">
                  <a:hueOff val="0"/>
                  <a:satOff val="0"/>
                  <a:lumOff val="0"/>
                  <a:alphaOff val="0"/>
                </a:sysClr>
              </a:solidFill>
              <a:latin typeface="Calibri" panose="020F0502020204030204"/>
              <a:ea typeface="+mn-ea"/>
              <a:cs typeface="+mn-cs"/>
            </a:rPr>
            <a:t> </a:t>
          </a:r>
          <a:r>
            <a:rPr lang="en-GB" sz="1400" b="1" kern="1200">
              <a:solidFill>
                <a:sysClr val="windowText" lastClr="000000">
                  <a:hueOff val="0"/>
                  <a:satOff val="0"/>
                  <a:lumOff val="0"/>
                  <a:alphaOff val="0"/>
                </a:sysClr>
              </a:solidFill>
              <a:latin typeface="Calibri" panose="020F0502020204030204"/>
              <a:ea typeface="+mn-ea"/>
              <a:cs typeface="+mn-cs"/>
            </a:rPr>
            <a:t>Shareholder</a:t>
          </a:r>
        </a:p>
        <a:p>
          <a:pPr marL="0" lvl="0" indent="0" algn="ctr" defTabSz="1022350">
            <a:lnSpc>
              <a:spcPct val="90000"/>
            </a:lnSpc>
            <a:spcBef>
              <a:spcPct val="0"/>
            </a:spcBef>
            <a:spcAft>
              <a:spcPct val="35000"/>
            </a:spcAft>
            <a:buNone/>
          </a:pPr>
          <a:r>
            <a:rPr lang="en-GB" sz="1400" kern="1200">
              <a:solidFill>
                <a:sysClr val="windowText" lastClr="000000">
                  <a:hueOff val="0"/>
                  <a:satOff val="0"/>
                  <a:lumOff val="0"/>
                  <a:alphaOff val="0"/>
                </a:sysClr>
              </a:solidFill>
              <a:latin typeface="Calibri" panose="020F0502020204030204"/>
              <a:ea typeface="+mn-ea"/>
              <a:cs typeface="+mn-cs"/>
            </a:rPr>
            <a:t>Local Government</a:t>
          </a:r>
        </a:p>
      </dsp:txBody>
      <dsp:txXfrm>
        <a:off x="3548189" y="1836765"/>
        <a:ext cx="1901587" cy="1984447"/>
      </dsp:txXfrm>
    </dsp:sp>
    <dsp:sp modelId="{CB44EE48-F67C-4D8D-A4CC-DF859E81424D}">
      <dsp:nvSpPr>
        <dsp:cNvPr id="0" name=""/>
        <dsp:cNvSpPr/>
      </dsp:nvSpPr>
      <dsp:spPr>
        <a:xfrm>
          <a:off x="3604864" y="4123419"/>
          <a:ext cx="1496728" cy="1820427"/>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07619F4-1ABB-4047-800B-F9701ED073D9}">
      <dsp:nvSpPr>
        <dsp:cNvPr id="0" name=""/>
        <dsp:cNvSpPr/>
      </dsp:nvSpPr>
      <dsp:spPr>
        <a:xfrm>
          <a:off x="3750619" y="4261886"/>
          <a:ext cx="1496728" cy="1820427"/>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0" kern="1200">
              <a:solidFill>
                <a:sysClr val="windowText" lastClr="000000">
                  <a:hueOff val="0"/>
                  <a:satOff val="0"/>
                  <a:lumOff val="0"/>
                  <a:alphaOff val="0"/>
                </a:sysClr>
              </a:solidFill>
              <a:latin typeface="Calibri" panose="020F0502020204030204"/>
              <a:ea typeface="+mn-ea"/>
              <a:cs typeface="+mn-cs"/>
            </a:rPr>
            <a:t>Over time, financial aspect would hopefully begin to transform the service.</a:t>
          </a:r>
        </a:p>
        <a:p>
          <a:pPr marL="0" lvl="0" indent="0" algn="ctr" defTabSz="400050">
            <a:lnSpc>
              <a:spcPct val="90000"/>
            </a:lnSpc>
            <a:spcBef>
              <a:spcPct val="0"/>
            </a:spcBef>
            <a:spcAft>
              <a:spcPct val="35000"/>
            </a:spcAft>
            <a:buNone/>
          </a:pPr>
          <a:r>
            <a:rPr lang="en-GB" sz="900" b="0" kern="1200">
              <a:solidFill>
                <a:sysClr val="windowText" lastClr="000000">
                  <a:hueOff val="0"/>
                  <a:satOff val="0"/>
                  <a:lumOff val="0"/>
                  <a:alphaOff val="0"/>
                </a:sysClr>
              </a:solidFill>
              <a:latin typeface="Calibri" panose="020F0502020204030204"/>
              <a:ea typeface="+mn-ea"/>
              <a:cs typeface="+mn-cs"/>
            </a:rPr>
            <a:t>Organisational re-structure of staffing roles, enable more satisfied patients and visitors.</a:t>
          </a:r>
        </a:p>
        <a:p>
          <a:pPr marL="0" lvl="0" indent="0" algn="ctr" defTabSz="400050">
            <a:lnSpc>
              <a:spcPct val="90000"/>
            </a:lnSpc>
            <a:spcBef>
              <a:spcPct val="0"/>
            </a:spcBef>
            <a:spcAft>
              <a:spcPct val="35000"/>
            </a:spcAft>
            <a:buNone/>
          </a:pPr>
          <a:r>
            <a:rPr lang="en-GB" sz="900" b="0" kern="1200">
              <a:solidFill>
                <a:sysClr val="windowText" lastClr="000000">
                  <a:hueOff val="0"/>
                  <a:satOff val="0"/>
                  <a:lumOff val="0"/>
                  <a:alphaOff val="0"/>
                </a:sysClr>
              </a:solidFill>
              <a:latin typeface="Calibri" panose="020F0502020204030204"/>
              <a:ea typeface="+mn-ea"/>
              <a:cs typeface="+mn-cs"/>
            </a:rPr>
            <a:t>Less complaints.</a:t>
          </a:r>
        </a:p>
        <a:p>
          <a:pPr marL="0" lvl="0" indent="0" algn="ctr" defTabSz="400050">
            <a:lnSpc>
              <a:spcPct val="90000"/>
            </a:lnSpc>
            <a:spcBef>
              <a:spcPct val="0"/>
            </a:spcBef>
            <a:spcAft>
              <a:spcPct val="35000"/>
            </a:spcAft>
            <a:buNone/>
          </a:pPr>
          <a:r>
            <a:rPr lang="en-GB" sz="900" b="0" kern="1200">
              <a:solidFill>
                <a:sysClr val="windowText" lastClr="000000">
                  <a:hueOff val="0"/>
                  <a:satOff val="0"/>
                  <a:lumOff val="0"/>
                  <a:alphaOff val="0"/>
                </a:sysClr>
              </a:solidFill>
              <a:latin typeface="Calibri" panose="020F0502020204030204"/>
              <a:ea typeface="+mn-ea"/>
              <a:cs typeface="+mn-cs"/>
            </a:rPr>
            <a:t>Reduce hazards and risks, thus ensuring a smooth and effective running of the NHS system.</a:t>
          </a:r>
        </a:p>
      </dsp:txBody>
      <dsp:txXfrm>
        <a:off x="3794457" y="4305724"/>
        <a:ext cx="1409052" cy="173275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B399B3-6862-436B-8559-2E761CD008DD}">
      <dsp:nvSpPr>
        <dsp:cNvPr id="0" name=""/>
        <dsp:cNvSpPr/>
      </dsp:nvSpPr>
      <dsp:spPr>
        <a:xfrm>
          <a:off x="4156117" y="2248514"/>
          <a:ext cx="2012272" cy="1793037"/>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Hold staff meetings</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Obtain staff feedback, such as questionnaires </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Analyse results of meetings</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Consider changes to the department</a:t>
          </a:r>
        </a:p>
        <a:p>
          <a:pPr marL="57150" lvl="1" indent="-57150" algn="l" defTabSz="355600">
            <a:lnSpc>
              <a:spcPct val="90000"/>
            </a:lnSpc>
            <a:spcBef>
              <a:spcPct val="0"/>
            </a:spcBef>
            <a:spcAft>
              <a:spcPct val="15000"/>
            </a:spcAft>
            <a:buChar char="•"/>
          </a:pPr>
          <a:endParaRPr lang="en-GB" sz="800" b="1" kern="1200">
            <a:solidFill>
              <a:sysClr val="windowText" lastClr="000000">
                <a:hueOff val="0"/>
                <a:satOff val="0"/>
                <a:lumOff val="0"/>
                <a:alphaOff val="0"/>
              </a:sysClr>
            </a:solidFill>
            <a:latin typeface="Calibri" panose="020F0502020204030204"/>
            <a:ea typeface="+mn-ea"/>
            <a:cs typeface="+mn-cs"/>
          </a:endParaRPr>
        </a:p>
        <a:p>
          <a:pPr marL="57150" lvl="1" indent="-57150" algn="l" defTabSz="355600">
            <a:lnSpc>
              <a:spcPct val="90000"/>
            </a:lnSpc>
            <a:spcBef>
              <a:spcPct val="0"/>
            </a:spcBef>
            <a:spcAft>
              <a:spcPct val="15000"/>
            </a:spcAft>
            <a:buChar char="•"/>
          </a:pPr>
          <a:endParaRPr lang="en-GB" sz="800" b="1" kern="1200">
            <a:solidFill>
              <a:sysClr val="windowText" lastClr="000000">
                <a:hueOff val="0"/>
                <a:satOff val="0"/>
                <a:lumOff val="0"/>
                <a:alphaOff val="0"/>
              </a:sysClr>
            </a:solidFill>
            <a:latin typeface="Calibri" panose="020F0502020204030204"/>
            <a:ea typeface="+mn-ea"/>
            <a:cs typeface="+mn-cs"/>
          </a:endParaRPr>
        </a:p>
        <a:p>
          <a:pPr marL="57150" lvl="1" indent="-57150" algn="l" defTabSz="355600">
            <a:lnSpc>
              <a:spcPct val="90000"/>
            </a:lnSpc>
            <a:spcBef>
              <a:spcPct val="0"/>
            </a:spcBef>
            <a:spcAft>
              <a:spcPct val="15000"/>
            </a:spcAft>
            <a:buChar char="•"/>
          </a:pPr>
          <a:endParaRPr lang="en-GB" sz="800" b="1" kern="1200">
            <a:solidFill>
              <a:sysClr val="windowText" lastClr="000000">
                <a:hueOff val="0"/>
                <a:satOff val="0"/>
                <a:lumOff val="0"/>
                <a:alphaOff val="0"/>
              </a:sysClr>
            </a:solidFill>
            <a:latin typeface="Calibri" panose="020F0502020204030204"/>
            <a:ea typeface="+mn-ea"/>
            <a:cs typeface="+mn-cs"/>
          </a:endParaRPr>
        </a:p>
      </dsp:txBody>
      <dsp:txXfrm>
        <a:off x="4799186" y="2736160"/>
        <a:ext cx="1329816" cy="1266003"/>
      </dsp:txXfrm>
    </dsp:sp>
    <dsp:sp modelId="{C1F53636-2709-4DF4-B6F7-D3BE744964B1}">
      <dsp:nvSpPr>
        <dsp:cNvPr id="0" name=""/>
        <dsp:cNvSpPr/>
      </dsp:nvSpPr>
      <dsp:spPr>
        <a:xfrm>
          <a:off x="0" y="2167756"/>
          <a:ext cx="2012272" cy="1683582"/>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Implement changes</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Organise training programmes if needed</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Update individual staff PADR annual reviews</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Analyse questionnaire outcomes</a:t>
          </a:r>
        </a:p>
        <a:p>
          <a:pPr marL="57150" lvl="1" indent="-57150" algn="l" defTabSz="266700">
            <a:lnSpc>
              <a:spcPct val="90000"/>
            </a:lnSpc>
            <a:spcBef>
              <a:spcPct val="0"/>
            </a:spcBef>
            <a:spcAft>
              <a:spcPct val="15000"/>
            </a:spcAft>
            <a:buChar char="•"/>
          </a:pPr>
          <a:endParaRPr lang="en-GB" sz="600" b="1" kern="1200">
            <a:solidFill>
              <a:sysClr val="windowText" lastClr="000000">
                <a:hueOff val="0"/>
                <a:satOff val="0"/>
                <a:lumOff val="0"/>
                <a:alphaOff val="0"/>
              </a:sysClr>
            </a:solidFill>
            <a:latin typeface="Calibri" panose="020F0502020204030204"/>
            <a:ea typeface="+mn-ea"/>
            <a:cs typeface="+mn-cs"/>
          </a:endParaRPr>
        </a:p>
        <a:p>
          <a:pPr marL="57150" lvl="1" indent="-57150" algn="l" defTabSz="266700">
            <a:lnSpc>
              <a:spcPct val="90000"/>
            </a:lnSpc>
            <a:spcBef>
              <a:spcPct val="0"/>
            </a:spcBef>
            <a:spcAft>
              <a:spcPct val="15000"/>
            </a:spcAft>
            <a:buChar char="•"/>
          </a:pPr>
          <a:endParaRPr lang="en-GB" sz="600" kern="1200">
            <a:solidFill>
              <a:sysClr val="windowText" lastClr="000000">
                <a:hueOff val="0"/>
                <a:satOff val="0"/>
                <a:lumOff val="0"/>
                <a:alphaOff val="0"/>
              </a:sysClr>
            </a:solidFill>
            <a:latin typeface="Calibri" panose="020F0502020204030204"/>
            <a:ea typeface="+mn-ea"/>
            <a:cs typeface="+mn-cs"/>
          </a:endParaRPr>
        </a:p>
      </dsp:txBody>
      <dsp:txXfrm>
        <a:off x="36983" y="2625635"/>
        <a:ext cx="1334624" cy="1188720"/>
      </dsp:txXfrm>
    </dsp:sp>
    <dsp:sp modelId="{3293DC03-C2BA-4AB4-8BB5-29C434C72B41}">
      <dsp:nvSpPr>
        <dsp:cNvPr id="0" name=""/>
        <dsp:cNvSpPr/>
      </dsp:nvSpPr>
      <dsp:spPr>
        <a:xfrm>
          <a:off x="4156117" y="-3"/>
          <a:ext cx="2012272" cy="1655674"/>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Trial plans to change processes</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Consider tasks</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Plan a timescale for change</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Make notes</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Take reports such as an audit</a:t>
          </a:r>
        </a:p>
      </dsp:txBody>
      <dsp:txXfrm>
        <a:off x="4796169" y="36367"/>
        <a:ext cx="1335850" cy="1169016"/>
      </dsp:txXfrm>
    </dsp:sp>
    <dsp:sp modelId="{CFB0E35C-7016-4655-8072-72CF0ED29AEA}">
      <dsp:nvSpPr>
        <dsp:cNvPr id="0" name=""/>
        <dsp:cNvSpPr/>
      </dsp:nvSpPr>
      <dsp:spPr>
        <a:xfrm>
          <a:off x="0" y="17626"/>
          <a:ext cx="2012272" cy="1499085"/>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Identify problems</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Risks of changes</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Number of visits to hospital for patient</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Staff morale</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Potential job description changes</a:t>
          </a:r>
        </a:p>
        <a:p>
          <a:pPr marL="57150" lvl="1" indent="-57150" algn="l" defTabSz="355600">
            <a:lnSpc>
              <a:spcPct val="90000"/>
            </a:lnSpc>
            <a:spcBef>
              <a:spcPct val="0"/>
            </a:spcBef>
            <a:spcAft>
              <a:spcPct val="15000"/>
            </a:spcAft>
            <a:buChar char="•"/>
          </a:pPr>
          <a:r>
            <a:rPr lang="en-GB" sz="800" b="1" kern="1200">
              <a:solidFill>
                <a:sysClr val="windowText" lastClr="000000">
                  <a:hueOff val="0"/>
                  <a:satOff val="0"/>
                  <a:lumOff val="0"/>
                  <a:alphaOff val="0"/>
                </a:sysClr>
              </a:solidFill>
              <a:latin typeface="Calibri" panose="020F0502020204030204"/>
              <a:ea typeface="+mn-ea"/>
              <a:cs typeface="+mn-cs"/>
            </a:rPr>
            <a:t>Methods of communication</a:t>
          </a:r>
        </a:p>
      </dsp:txBody>
      <dsp:txXfrm>
        <a:off x="32930" y="50556"/>
        <a:ext cx="1342730" cy="1058454"/>
      </dsp:txXfrm>
    </dsp:sp>
    <dsp:sp modelId="{CCF31037-603A-4495-8BA0-CCD4BA0336A4}">
      <dsp:nvSpPr>
        <dsp:cNvPr id="0" name=""/>
        <dsp:cNvSpPr/>
      </dsp:nvSpPr>
      <dsp:spPr>
        <a:xfrm>
          <a:off x="1279667" y="249355"/>
          <a:ext cx="1763793" cy="1763793"/>
        </a:xfrm>
        <a:prstGeom prst="pieWedg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2024" tIns="192024" rIns="192024" bIns="192024" numCol="1" spcCol="1270" anchor="ctr" anchorCtr="0">
          <a:noAutofit/>
        </a:bodyPr>
        <a:lstStyle/>
        <a:p>
          <a:pPr marL="0" lvl="0" indent="0" algn="ctr" defTabSz="1200150">
            <a:lnSpc>
              <a:spcPct val="90000"/>
            </a:lnSpc>
            <a:spcBef>
              <a:spcPct val="0"/>
            </a:spcBef>
            <a:spcAft>
              <a:spcPct val="35000"/>
            </a:spcAft>
            <a:buNone/>
          </a:pPr>
          <a:r>
            <a:rPr lang="en-GB" sz="2700" b="1" kern="1200">
              <a:solidFill>
                <a:sysClr val="windowText" lastClr="000000"/>
              </a:solidFill>
              <a:latin typeface="Calibri" panose="020F0502020204030204"/>
              <a:ea typeface="+mn-ea"/>
              <a:cs typeface="+mn-cs"/>
            </a:rPr>
            <a:t>P</a:t>
          </a:r>
          <a:r>
            <a:rPr lang="en-GB" sz="2700" kern="1200">
              <a:solidFill>
                <a:sysClr val="windowText" lastClr="000000"/>
              </a:solidFill>
              <a:latin typeface="Calibri" panose="020F0502020204030204"/>
              <a:ea typeface="+mn-ea"/>
              <a:cs typeface="+mn-cs"/>
            </a:rPr>
            <a:t>lan</a:t>
          </a:r>
        </a:p>
      </dsp:txBody>
      <dsp:txXfrm>
        <a:off x="1796270" y="765958"/>
        <a:ext cx="1247190" cy="1247190"/>
      </dsp:txXfrm>
    </dsp:sp>
    <dsp:sp modelId="{0D74939C-9400-4F8D-A76B-15087179FD25}">
      <dsp:nvSpPr>
        <dsp:cNvPr id="0" name=""/>
        <dsp:cNvSpPr/>
      </dsp:nvSpPr>
      <dsp:spPr>
        <a:xfrm rot="5400000">
          <a:off x="3124929" y="249355"/>
          <a:ext cx="1763793" cy="1763793"/>
        </a:xfrm>
        <a:prstGeom prst="pieWedg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2024" tIns="192024" rIns="192024" bIns="192024" numCol="1" spcCol="1270" anchor="ctr" anchorCtr="0">
          <a:noAutofit/>
        </a:bodyPr>
        <a:lstStyle/>
        <a:p>
          <a:pPr marL="0" lvl="0" indent="0" algn="ctr" defTabSz="1200150">
            <a:lnSpc>
              <a:spcPct val="90000"/>
            </a:lnSpc>
            <a:spcBef>
              <a:spcPct val="0"/>
            </a:spcBef>
            <a:spcAft>
              <a:spcPct val="35000"/>
            </a:spcAft>
            <a:buNone/>
          </a:pPr>
          <a:r>
            <a:rPr lang="en-GB" sz="2700" b="1" kern="1200">
              <a:solidFill>
                <a:sysClr val="windowText" lastClr="000000"/>
              </a:solidFill>
              <a:latin typeface="Calibri" panose="020F0502020204030204"/>
              <a:ea typeface="+mn-ea"/>
              <a:cs typeface="+mn-cs"/>
            </a:rPr>
            <a:t>D</a:t>
          </a:r>
          <a:r>
            <a:rPr lang="en-GB" sz="2700" kern="1200">
              <a:solidFill>
                <a:sysClr val="windowText" lastClr="000000"/>
              </a:solidFill>
              <a:latin typeface="Calibri" panose="020F0502020204030204"/>
              <a:ea typeface="+mn-ea"/>
              <a:cs typeface="+mn-cs"/>
            </a:rPr>
            <a:t>o</a:t>
          </a:r>
        </a:p>
      </dsp:txBody>
      <dsp:txXfrm rot="-5400000">
        <a:off x="3124929" y="765958"/>
        <a:ext cx="1247190" cy="1247190"/>
      </dsp:txXfrm>
    </dsp:sp>
    <dsp:sp modelId="{FEA4CE9B-FB7C-45E5-A837-444604F3C60C}">
      <dsp:nvSpPr>
        <dsp:cNvPr id="0" name=""/>
        <dsp:cNvSpPr/>
      </dsp:nvSpPr>
      <dsp:spPr>
        <a:xfrm rot="10800000">
          <a:off x="3124929" y="2094617"/>
          <a:ext cx="1763793" cy="1763793"/>
        </a:xfrm>
        <a:prstGeom prst="pieWedg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2024" tIns="192024" rIns="192024" bIns="192024" numCol="1" spcCol="1270" anchor="ctr" anchorCtr="0">
          <a:noAutofit/>
        </a:bodyPr>
        <a:lstStyle/>
        <a:p>
          <a:pPr marL="0" lvl="0" indent="0" algn="ctr" defTabSz="1200150">
            <a:lnSpc>
              <a:spcPct val="90000"/>
            </a:lnSpc>
            <a:spcBef>
              <a:spcPct val="0"/>
            </a:spcBef>
            <a:spcAft>
              <a:spcPct val="35000"/>
            </a:spcAft>
            <a:buNone/>
          </a:pPr>
          <a:r>
            <a:rPr lang="en-GB" sz="2700" b="1" kern="1200">
              <a:solidFill>
                <a:sysClr val="windowText" lastClr="000000"/>
              </a:solidFill>
              <a:latin typeface="Calibri" panose="020F0502020204030204"/>
              <a:ea typeface="+mn-ea"/>
              <a:cs typeface="+mn-cs"/>
            </a:rPr>
            <a:t>C</a:t>
          </a:r>
          <a:r>
            <a:rPr lang="en-GB" sz="2700" b="0" kern="1200">
              <a:solidFill>
                <a:sysClr val="windowText" lastClr="000000"/>
              </a:solidFill>
              <a:latin typeface="Calibri" panose="020F0502020204030204"/>
              <a:ea typeface="+mn-ea"/>
              <a:cs typeface="+mn-cs"/>
            </a:rPr>
            <a:t>heck</a:t>
          </a:r>
        </a:p>
      </dsp:txBody>
      <dsp:txXfrm rot="10800000">
        <a:off x="3124929" y="2094617"/>
        <a:ext cx="1247190" cy="1247190"/>
      </dsp:txXfrm>
    </dsp:sp>
    <dsp:sp modelId="{9E50B53D-31B7-4F34-A417-E9DA6DEB5911}">
      <dsp:nvSpPr>
        <dsp:cNvPr id="0" name=""/>
        <dsp:cNvSpPr/>
      </dsp:nvSpPr>
      <dsp:spPr>
        <a:xfrm rot="16200000">
          <a:off x="1279667" y="2094617"/>
          <a:ext cx="1763793" cy="1763793"/>
        </a:xfrm>
        <a:prstGeom prst="pieWedg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2024" tIns="192024" rIns="192024" bIns="192024" numCol="1" spcCol="1270" anchor="ctr" anchorCtr="0">
          <a:noAutofit/>
        </a:bodyPr>
        <a:lstStyle/>
        <a:p>
          <a:pPr marL="0" lvl="0" indent="0" algn="ctr" defTabSz="1200150">
            <a:lnSpc>
              <a:spcPct val="90000"/>
            </a:lnSpc>
            <a:spcBef>
              <a:spcPct val="0"/>
            </a:spcBef>
            <a:spcAft>
              <a:spcPct val="35000"/>
            </a:spcAft>
            <a:buNone/>
          </a:pPr>
          <a:r>
            <a:rPr lang="en-GB" sz="2700" b="1" kern="1200">
              <a:solidFill>
                <a:sysClr val="windowText" lastClr="000000"/>
              </a:solidFill>
              <a:latin typeface="Calibri" panose="020F0502020204030204"/>
              <a:ea typeface="+mn-ea"/>
              <a:cs typeface="+mn-cs"/>
            </a:rPr>
            <a:t>A</a:t>
          </a:r>
          <a:r>
            <a:rPr lang="en-GB" sz="2700" b="0" kern="1200">
              <a:solidFill>
                <a:sysClr val="windowText" lastClr="000000"/>
              </a:solidFill>
              <a:latin typeface="Calibri" panose="020F0502020204030204"/>
              <a:ea typeface="+mn-ea"/>
              <a:cs typeface="+mn-cs"/>
            </a:rPr>
            <a:t>ct</a:t>
          </a:r>
          <a:endParaRPr lang="en-GB" sz="2700" kern="1200">
            <a:solidFill>
              <a:sysClr val="windowText" lastClr="000000"/>
            </a:solidFill>
            <a:latin typeface="Calibri" panose="020F0502020204030204"/>
            <a:ea typeface="+mn-ea"/>
            <a:cs typeface="+mn-cs"/>
          </a:endParaRPr>
        </a:p>
      </dsp:txBody>
      <dsp:txXfrm rot="5400000">
        <a:off x="1796270" y="2094617"/>
        <a:ext cx="1247190" cy="1247190"/>
      </dsp:txXfrm>
    </dsp:sp>
    <dsp:sp modelId="{FA2B52A4-6DB7-49A2-ADAA-9D7900ACE46F}">
      <dsp:nvSpPr>
        <dsp:cNvPr id="0" name=""/>
        <dsp:cNvSpPr/>
      </dsp:nvSpPr>
      <dsp:spPr>
        <a:xfrm>
          <a:off x="2779706" y="1687274"/>
          <a:ext cx="608977" cy="529545"/>
        </a:xfrm>
        <a:prstGeom prst="circularArrow">
          <a:avLst/>
        </a:prstGeom>
        <a:solidFill>
          <a:srgbClr val="5B9BD5">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44F08DF6-ECA2-47DB-976B-B323085C5BFB}">
      <dsp:nvSpPr>
        <dsp:cNvPr id="0" name=""/>
        <dsp:cNvSpPr/>
      </dsp:nvSpPr>
      <dsp:spPr>
        <a:xfrm rot="10800000">
          <a:off x="2779706" y="1890945"/>
          <a:ext cx="608977" cy="529545"/>
        </a:xfrm>
        <a:prstGeom prst="circularArrow">
          <a:avLst/>
        </a:prstGeom>
        <a:solidFill>
          <a:srgbClr val="5B9BD5">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34D9C4-43A0-49DF-865E-E2C2ABEE78C4}">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Presented to
Philip Jones
General Manager
AAH Pharmaceuticals. Swansea
October  2020.</Abstract>
  <CompanyAddress/>
  <CompanyPhone/>
  <CompanyFax/>
  <CompanyEmail>Matthew.Davies@aah.co.uk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C2197-CFD8-814C-915F-15618AE4A920}">
  <ds:schemaRefs>
    <ds:schemaRef ds:uri="http://schemas.openxmlformats.org/officeDocument/2006/bibliography"/>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5.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6590</Words>
  <Characters>37563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THE IMPACT AND RESOLUTION OF TOTE DWELL TIME WITHIN AUTOMATION</vt:lpstr>
    </vt:vector>
  </TitlesOfParts>
  <Manager/>
  <Company/>
  <LinksUpToDate>false</LinksUpToDate>
  <CharactersWithSpaces>44065</CharactersWithSpaces>
  <SharedDoc>false</SharedDoc>
  <HyperlinkBase/>
  <HLinks>
    <vt:vector size="270" baseType="variant">
      <vt:variant>
        <vt:i4>3080229</vt:i4>
      </vt:variant>
      <vt:variant>
        <vt:i4>261</vt:i4>
      </vt:variant>
      <vt:variant>
        <vt:i4>0</vt:i4>
      </vt:variant>
      <vt:variant>
        <vt:i4>5</vt:i4>
      </vt:variant>
      <vt:variant>
        <vt:lpwstr>https://www.researchgate.net/post/McKinseys_7s_framework_Does_anybody_know_some_paper_of_review_criticise_the_framework/5e566f997ccd8210ea090e2a/citation/download</vt:lpwstr>
      </vt:variant>
      <vt:variant>
        <vt:lpwstr/>
      </vt:variant>
      <vt:variant>
        <vt:i4>2818150</vt:i4>
      </vt:variant>
      <vt:variant>
        <vt:i4>258</vt:i4>
      </vt:variant>
      <vt:variant>
        <vt:i4>0</vt:i4>
      </vt:variant>
      <vt:variant>
        <vt:i4>5</vt:i4>
      </vt:variant>
      <vt:variant>
        <vt:lpwstr>https://link.springer.com/article/10.1007/s11213-014-9317-0</vt:lpwstr>
      </vt:variant>
      <vt:variant>
        <vt:lpwstr>ref-CR21</vt:lpwstr>
      </vt:variant>
      <vt:variant>
        <vt:i4>2818150</vt:i4>
      </vt:variant>
      <vt:variant>
        <vt:i4>255</vt:i4>
      </vt:variant>
      <vt:variant>
        <vt:i4>0</vt:i4>
      </vt:variant>
      <vt:variant>
        <vt:i4>5</vt:i4>
      </vt:variant>
      <vt:variant>
        <vt:lpwstr>https://link.springer.com/article/10.1007/s11213-014-9317-0</vt:lpwstr>
      </vt:variant>
      <vt:variant>
        <vt:lpwstr>ref-CR21</vt:lpwstr>
      </vt:variant>
      <vt:variant>
        <vt:i4>1507379</vt:i4>
      </vt:variant>
      <vt:variant>
        <vt:i4>248</vt:i4>
      </vt:variant>
      <vt:variant>
        <vt:i4>0</vt:i4>
      </vt:variant>
      <vt:variant>
        <vt:i4>5</vt:i4>
      </vt:variant>
      <vt:variant>
        <vt:lpwstr/>
      </vt:variant>
      <vt:variant>
        <vt:lpwstr>_Toc57062041</vt:lpwstr>
      </vt:variant>
      <vt:variant>
        <vt:i4>1441843</vt:i4>
      </vt:variant>
      <vt:variant>
        <vt:i4>242</vt:i4>
      </vt:variant>
      <vt:variant>
        <vt:i4>0</vt:i4>
      </vt:variant>
      <vt:variant>
        <vt:i4>5</vt:i4>
      </vt:variant>
      <vt:variant>
        <vt:lpwstr/>
      </vt:variant>
      <vt:variant>
        <vt:lpwstr>_Toc57062040</vt:lpwstr>
      </vt:variant>
      <vt:variant>
        <vt:i4>2031668</vt:i4>
      </vt:variant>
      <vt:variant>
        <vt:i4>236</vt:i4>
      </vt:variant>
      <vt:variant>
        <vt:i4>0</vt:i4>
      </vt:variant>
      <vt:variant>
        <vt:i4>5</vt:i4>
      </vt:variant>
      <vt:variant>
        <vt:lpwstr/>
      </vt:variant>
      <vt:variant>
        <vt:lpwstr>_Toc57062039</vt:lpwstr>
      </vt:variant>
      <vt:variant>
        <vt:i4>1966132</vt:i4>
      </vt:variant>
      <vt:variant>
        <vt:i4>230</vt:i4>
      </vt:variant>
      <vt:variant>
        <vt:i4>0</vt:i4>
      </vt:variant>
      <vt:variant>
        <vt:i4>5</vt:i4>
      </vt:variant>
      <vt:variant>
        <vt:lpwstr/>
      </vt:variant>
      <vt:variant>
        <vt:lpwstr>_Toc57062038</vt:lpwstr>
      </vt:variant>
      <vt:variant>
        <vt:i4>1114164</vt:i4>
      </vt:variant>
      <vt:variant>
        <vt:i4>224</vt:i4>
      </vt:variant>
      <vt:variant>
        <vt:i4>0</vt:i4>
      </vt:variant>
      <vt:variant>
        <vt:i4>5</vt:i4>
      </vt:variant>
      <vt:variant>
        <vt:lpwstr/>
      </vt:variant>
      <vt:variant>
        <vt:lpwstr>_Toc57062037</vt:lpwstr>
      </vt:variant>
      <vt:variant>
        <vt:i4>1048628</vt:i4>
      </vt:variant>
      <vt:variant>
        <vt:i4>218</vt:i4>
      </vt:variant>
      <vt:variant>
        <vt:i4>0</vt:i4>
      </vt:variant>
      <vt:variant>
        <vt:i4>5</vt:i4>
      </vt:variant>
      <vt:variant>
        <vt:lpwstr/>
      </vt:variant>
      <vt:variant>
        <vt:lpwstr>_Toc57062036</vt:lpwstr>
      </vt:variant>
      <vt:variant>
        <vt:i4>1245236</vt:i4>
      </vt:variant>
      <vt:variant>
        <vt:i4>212</vt:i4>
      </vt:variant>
      <vt:variant>
        <vt:i4>0</vt:i4>
      </vt:variant>
      <vt:variant>
        <vt:i4>5</vt:i4>
      </vt:variant>
      <vt:variant>
        <vt:lpwstr/>
      </vt:variant>
      <vt:variant>
        <vt:lpwstr>_Toc57062035</vt:lpwstr>
      </vt:variant>
      <vt:variant>
        <vt:i4>1179700</vt:i4>
      </vt:variant>
      <vt:variant>
        <vt:i4>206</vt:i4>
      </vt:variant>
      <vt:variant>
        <vt:i4>0</vt:i4>
      </vt:variant>
      <vt:variant>
        <vt:i4>5</vt:i4>
      </vt:variant>
      <vt:variant>
        <vt:lpwstr/>
      </vt:variant>
      <vt:variant>
        <vt:lpwstr>_Toc57062034</vt:lpwstr>
      </vt:variant>
      <vt:variant>
        <vt:i4>1376308</vt:i4>
      </vt:variant>
      <vt:variant>
        <vt:i4>200</vt:i4>
      </vt:variant>
      <vt:variant>
        <vt:i4>0</vt:i4>
      </vt:variant>
      <vt:variant>
        <vt:i4>5</vt:i4>
      </vt:variant>
      <vt:variant>
        <vt:lpwstr/>
      </vt:variant>
      <vt:variant>
        <vt:lpwstr>_Toc57062033</vt:lpwstr>
      </vt:variant>
      <vt:variant>
        <vt:i4>1310772</vt:i4>
      </vt:variant>
      <vt:variant>
        <vt:i4>194</vt:i4>
      </vt:variant>
      <vt:variant>
        <vt:i4>0</vt:i4>
      </vt:variant>
      <vt:variant>
        <vt:i4>5</vt:i4>
      </vt:variant>
      <vt:variant>
        <vt:lpwstr/>
      </vt:variant>
      <vt:variant>
        <vt:lpwstr>_Toc57062032</vt:lpwstr>
      </vt:variant>
      <vt:variant>
        <vt:i4>1507380</vt:i4>
      </vt:variant>
      <vt:variant>
        <vt:i4>188</vt:i4>
      </vt:variant>
      <vt:variant>
        <vt:i4>0</vt:i4>
      </vt:variant>
      <vt:variant>
        <vt:i4>5</vt:i4>
      </vt:variant>
      <vt:variant>
        <vt:lpwstr/>
      </vt:variant>
      <vt:variant>
        <vt:lpwstr>_Toc57062031</vt:lpwstr>
      </vt:variant>
      <vt:variant>
        <vt:i4>1441844</vt:i4>
      </vt:variant>
      <vt:variant>
        <vt:i4>182</vt:i4>
      </vt:variant>
      <vt:variant>
        <vt:i4>0</vt:i4>
      </vt:variant>
      <vt:variant>
        <vt:i4>5</vt:i4>
      </vt:variant>
      <vt:variant>
        <vt:lpwstr/>
      </vt:variant>
      <vt:variant>
        <vt:lpwstr>_Toc57062030</vt:lpwstr>
      </vt:variant>
      <vt:variant>
        <vt:i4>2031669</vt:i4>
      </vt:variant>
      <vt:variant>
        <vt:i4>176</vt:i4>
      </vt:variant>
      <vt:variant>
        <vt:i4>0</vt:i4>
      </vt:variant>
      <vt:variant>
        <vt:i4>5</vt:i4>
      </vt:variant>
      <vt:variant>
        <vt:lpwstr/>
      </vt:variant>
      <vt:variant>
        <vt:lpwstr>_Toc57062029</vt:lpwstr>
      </vt:variant>
      <vt:variant>
        <vt:i4>1966133</vt:i4>
      </vt:variant>
      <vt:variant>
        <vt:i4>170</vt:i4>
      </vt:variant>
      <vt:variant>
        <vt:i4>0</vt:i4>
      </vt:variant>
      <vt:variant>
        <vt:i4>5</vt:i4>
      </vt:variant>
      <vt:variant>
        <vt:lpwstr/>
      </vt:variant>
      <vt:variant>
        <vt:lpwstr>_Toc57062028</vt:lpwstr>
      </vt:variant>
      <vt:variant>
        <vt:i4>1114165</vt:i4>
      </vt:variant>
      <vt:variant>
        <vt:i4>164</vt:i4>
      </vt:variant>
      <vt:variant>
        <vt:i4>0</vt:i4>
      </vt:variant>
      <vt:variant>
        <vt:i4>5</vt:i4>
      </vt:variant>
      <vt:variant>
        <vt:lpwstr/>
      </vt:variant>
      <vt:variant>
        <vt:lpwstr>_Toc57062027</vt:lpwstr>
      </vt:variant>
      <vt:variant>
        <vt:i4>1048629</vt:i4>
      </vt:variant>
      <vt:variant>
        <vt:i4>158</vt:i4>
      </vt:variant>
      <vt:variant>
        <vt:i4>0</vt:i4>
      </vt:variant>
      <vt:variant>
        <vt:i4>5</vt:i4>
      </vt:variant>
      <vt:variant>
        <vt:lpwstr/>
      </vt:variant>
      <vt:variant>
        <vt:lpwstr>_Toc57062026</vt:lpwstr>
      </vt:variant>
      <vt:variant>
        <vt:i4>1245237</vt:i4>
      </vt:variant>
      <vt:variant>
        <vt:i4>152</vt:i4>
      </vt:variant>
      <vt:variant>
        <vt:i4>0</vt:i4>
      </vt:variant>
      <vt:variant>
        <vt:i4>5</vt:i4>
      </vt:variant>
      <vt:variant>
        <vt:lpwstr/>
      </vt:variant>
      <vt:variant>
        <vt:lpwstr>_Toc57062025</vt:lpwstr>
      </vt:variant>
      <vt:variant>
        <vt:i4>1179701</vt:i4>
      </vt:variant>
      <vt:variant>
        <vt:i4>146</vt:i4>
      </vt:variant>
      <vt:variant>
        <vt:i4>0</vt:i4>
      </vt:variant>
      <vt:variant>
        <vt:i4>5</vt:i4>
      </vt:variant>
      <vt:variant>
        <vt:lpwstr/>
      </vt:variant>
      <vt:variant>
        <vt:lpwstr>_Toc57062024</vt:lpwstr>
      </vt:variant>
      <vt:variant>
        <vt:i4>1376309</vt:i4>
      </vt:variant>
      <vt:variant>
        <vt:i4>140</vt:i4>
      </vt:variant>
      <vt:variant>
        <vt:i4>0</vt:i4>
      </vt:variant>
      <vt:variant>
        <vt:i4>5</vt:i4>
      </vt:variant>
      <vt:variant>
        <vt:lpwstr/>
      </vt:variant>
      <vt:variant>
        <vt:lpwstr>_Toc57062023</vt:lpwstr>
      </vt:variant>
      <vt:variant>
        <vt:i4>1310773</vt:i4>
      </vt:variant>
      <vt:variant>
        <vt:i4>134</vt:i4>
      </vt:variant>
      <vt:variant>
        <vt:i4>0</vt:i4>
      </vt:variant>
      <vt:variant>
        <vt:i4>5</vt:i4>
      </vt:variant>
      <vt:variant>
        <vt:lpwstr/>
      </vt:variant>
      <vt:variant>
        <vt:lpwstr>_Toc57062022</vt:lpwstr>
      </vt:variant>
      <vt:variant>
        <vt:i4>1507381</vt:i4>
      </vt:variant>
      <vt:variant>
        <vt:i4>128</vt:i4>
      </vt:variant>
      <vt:variant>
        <vt:i4>0</vt:i4>
      </vt:variant>
      <vt:variant>
        <vt:i4>5</vt:i4>
      </vt:variant>
      <vt:variant>
        <vt:lpwstr/>
      </vt:variant>
      <vt:variant>
        <vt:lpwstr>_Toc57062021</vt:lpwstr>
      </vt:variant>
      <vt:variant>
        <vt:i4>1441845</vt:i4>
      </vt:variant>
      <vt:variant>
        <vt:i4>122</vt:i4>
      </vt:variant>
      <vt:variant>
        <vt:i4>0</vt:i4>
      </vt:variant>
      <vt:variant>
        <vt:i4>5</vt:i4>
      </vt:variant>
      <vt:variant>
        <vt:lpwstr/>
      </vt:variant>
      <vt:variant>
        <vt:lpwstr>_Toc57062020</vt:lpwstr>
      </vt:variant>
      <vt:variant>
        <vt:i4>2031670</vt:i4>
      </vt:variant>
      <vt:variant>
        <vt:i4>116</vt:i4>
      </vt:variant>
      <vt:variant>
        <vt:i4>0</vt:i4>
      </vt:variant>
      <vt:variant>
        <vt:i4>5</vt:i4>
      </vt:variant>
      <vt:variant>
        <vt:lpwstr/>
      </vt:variant>
      <vt:variant>
        <vt:lpwstr>_Toc57062019</vt:lpwstr>
      </vt:variant>
      <vt:variant>
        <vt:i4>1966134</vt:i4>
      </vt:variant>
      <vt:variant>
        <vt:i4>110</vt:i4>
      </vt:variant>
      <vt:variant>
        <vt:i4>0</vt:i4>
      </vt:variant>
      <vt:variant>
        <vt:i4>5</vt:i4>
      </vt:variant>
      <vt:variant>
        <vt:lpwstr/>
      </vt:variant>
      <vt:variant>
        <vt:lpwstr>_Toc57062018</vt:lpwstr>
      </vt:variant>
      <vt:variant>
        <vt:i4>1114166</vt:i4>
      </vt:variant>
      <vt:variant>
        <vt:i4>104</vt:i4>
      </vt:variant>
      <vt:variant>
        <vt:i4>0</vt:i4>
      </vt:variant>
      <vt:variant>
        <vt:i4>5</vt:i4>
      </vt:variant>
      <vt:variant>
        <vt:lpwstr/>
      </vt:variant>
      <vt:variant>
        <vt:lpwstr>_Toc57062017</vt:lpwstr>
      </vt:variant>
      <vt:variant>
        <vt:i4>1048630</vt:i4>
      </vt:variant>
      <vt:variant>
        <vt:i4>98</vt:i4>
      </vt:variant>
      <vt:variant>
        <vt:i4>0</vt:i4>
      </vt:variant>
      <vt:variant>
        <vt:i4>5</vt:i4>
      </vt:variant>
      <vt:variant>
        <vt:lpwstr/>
      </vt:variant>
      <vt:variant>
        <vt:lpwstr>_Toc57062016</vt:lpwstr>
      </vt:variant>
      <vt:variant>
        <vt:i4>1245238</vt:i4>
      </vt:variant>
      <vt:variant>
        <vt:i4>92</vt:i4>
      </vt:variant>
      <vt:variant>
        <vt:i4>0</vt:i4>
      </vt:variant>
      <vt:variant>
        <vt:i4>5</vt:i4>
      </vt:variant>
      <vt:variant>
        <vt:lpwstr/>
      </vt:variant>
      <vt:variant>
        <vt:lpwstr>_Toc57062015</vt:lpwstr>
      </vt:variant>
      <vt:variant>
        <vt:i4>1179702</vt:i4>
      </vt:variant>
      <vt:variant>
        <vt:i4>86</vt:i4>
      </vt:variant>
      <vt:variant>
        <vt:i4>0</vt:i4>
      </vt:variant>
      <vt:variant>
        <vt:i4>5</vt:i4>
      </vt:variant>
      <vt:variant>
        <vt:lpwstr/>
      </vt:variant>
      <vt:variant>
        <vt:lpwstr>_Toc57062014</vt:lpwstr>
      </vt:variant>
      <vt:variant>
        <vt:i4>1376310</vt:i4>
      </vt:variant>
      <vt:variant>
        <vt:i4>80</vt:i4>
      </vt:variant>
      <vt:variant>
        <vt:i4>0</vt:i4>
      </vt:variant>
      <vt:variant>
        <vt:i4>5</vt:i4>
      </vt:variant>
      <vt:variant>
        <vt:lpwstr/>
      </vt:variant>
      <vt:variant>
        <vt:lpwstr>_Toc57062013</vt:lpwstr>
      </vt:variant>
      <vt:variant>
        <vt:i4>1310774</vt:i4>
      </vt:variant>
      <vt:variant>
        <vt:i4>74</vt:i4>
      </vt:variant>
      <vt:variant>
        <vt:i4>0</vt:i4>
      </vt:variant>
      <vt:variant>
        <vt:i4>5</vt:i4>
      </vt:variant>
      <vt:variant>
        <vt:lpwstr/>
      </vt:variant>
      <vt:variant>
        <vt:lpwstr>_Toc57062012</vt:lpwstr>
      </vt:variant>
      <vt:variant>
        <vt:i4>1507382</vt:i4>
      </vt:variant>
      <vt:variant>
        <vt:i4>68</vt:i4>
      </vt:variant>
      <vt:variant>
        <vt:i4>0</vt:i4>
      </vt:variant>
      <vt:variant>
        <vt:i4>5</vt:i4>
      </vt:variant>
      <vt:variant>
        <vt:lpwstr/>
      </vt:variant>
      <vt:variant>
        <vt:lpwstr>_Toc57062011</vt:lpwstr>
      </vt:variant>
      <vt:variant>
        <vt:i4>1441846</vt:i4>
      </vt:variant>
      <vt:variant>
        <vt:i4>62</vt:i4>
      </vt:variant>
      <vt:variant>
        <vt:i4>0</vt:i4>
      </vt:variant>
      <vt:variant>
        <vt:i4>5</vt:i4>
      </vt:variant>
      <vt:variant>
        <vt:lpwstr/>
      </vt:variant>
      <vt:variant>
        <vt:lpwstr>_Toc57062010</vt:lpwstr>
      </vt:variant>
      <vt:variant>
        <vt:i4>2031671</vt:i4>
      </vt:variant>
      <vt:variant>
        <vt:i4>56</vt:i4>
      </vt:variant>
      <vt:variant>
        <vt:i4>0</vt:i4>
      </vt:variant>
      <vt:variant>
        <vt:i4>5</vt:i4>
      </vt:variant>
      <vt:variant>
        <vt:lpwstr/>
      </vt:variant>
      <vt:variant>
        <vt:lpwstr>_Toc57062009</vt:lpwstr>
      </vt:variant>
      <vt:variant>
        <vt:i4>1966135</vt:i4>
      </vt:variant>
      <vt:variant>
        <vt:i4>50</vt:i4>
      </vt:variant>
      <vt:variant>
        <vt:i4>0</vt:i4>
      </vt:variant>
      <vt:variant>
        <vt:i4>5</vt:i4>
      </vt:variant>
      <vt:variant>
        <vt:lpwstr/>
      </vt:variant>
      <vt:variant>
        <vt:lpwstr>_Toc57062008</vt:lpwstr>
      </vt:variant>
      <vt:variant>
        <vt:i4>1114167</vt:i4>
      </vt:variant>
      <vt:variant>
        <vt:i4>44</vt:i4>
      </vt:variant>
      <vt:variant>
        <vt:i4>0</vt:i4>
      </vt:variant>
      <vt:variant>
        <vt:i4>5</vt:i4>
      </vt:variant>
      <vt:variant>
        <vt:lpwstr/>
      </vt:variant>
      <vt:variant>
        <vt:lpwstr>_Toc57062007</vt:lpwstr>
      </vt:variant>
      <vt:variant>
        <vt:i4>1048631</vt:i4>
      </vt:variant>
      <vt:variant>
        <vt:i4>38</vt:i4>
      </vt:variant>
      <vt:variant>
        <vt:i4>0</vt:i4>
      </vt:variant>
      <vt:variant>
        <vt:i4>5</vt:i4>
      </vt:variant>
      <vt:variant>
        <vt:lpwstr/>
      </vt:variant>
      <vt:variant>
        <vt:lpwstr>_Toc57062006</vt:lpwstr>
      </vt:variant>
      <vt:variant>
        <vt:i4>1245239</vt:i4>
      </vt:variant>
      <vt:variant>
        <vt:i4>32</vt:i4>
      </vt:variant>
      <vt:variant>
        <vt:i4>0</vt:i4>
      </vt:variant>
      <vt:variant>
        <vt:i4>5</vt:i4>
      </vt:variant>
      <vt:variant>
        <vt:lpwstr/>
      </vt:variant>
      <vt:variant>
        <vt:lpwstr>_Toc57062005</vt:lpwstr>
      </vt:variant>
      <vt:variant>
        <vt:i4>1179703</vt:i4>
      </vt:variant>
      <vt:variant>
        <vt:i4>26</vt:i4>
      </vt:variant>
      <vt:variant>
        <vt:i4>0</vt:i4>
      </vt:variant>
      <vt:variant>
        <vt:i4>5</vt:i4>
      </vt:variant>
      <vt:variant>
        <vt:lpwstr/>
      </vt:variant>
      <vt:variant>
        <vt:lpwstr>_Toc57062004</vt:lpwstr>
      </vt:variant>
      <vt:variant>
        <vt:i4>1376311</vt:i4>
      </vt:variant>
      <vt:variant>
        <vt:i4>20</vt:i4>
      </vt:variant>
      <vt:variant>
        <vt:i4>0</vt:i4>
      </vt:variant>
      <vt:variant>
        <vt:i4>5</vt:i4>
      </vt:variant>
      <vt:variant>
        <vt:lpwstr/>
      </vt:variant>
      <vt:variant>
        <vt:lpwstr>_Toc57062003</vt:lpwstr>
      </vt:variant>
      <vt:variant>
        <vt:i4>1310775</vt:i4>
      </vt:variant>
      <vt:variant>
        <vt:i4>14</vt:i4>
      </vt:variant>
      <vt:variant>
        <vt:i4>0</vt:i4>
      </vt:variant>
      <vt:variant>
        <vt:i4>5</vt:i4>
      </vt:variant>
      <vt:variant>
        <vt:lpwstr/>
      </vt:variant>
      <vt:variant>
        <vt:lpwstr>_Toc57062002</vt:lpwstr>
      </vt:variant>
      <vt:variant>
        <vt:i4>1507383</vt:i4>
      </vt:variant>
      <vt:variant>
        <vt:i4>8</vt:i4>
      </vt:variant>
      <vt:variant>
        <vt:i4>0</vt:i4>
      </vt:variant>
      <vt:variant>
        <vt:i4>5</vt:i4>
      </vt:variant>
      <vt:variant>
        <vt:lpwstr/>
      </vt:variant>
      <vt:variant>
        <vt:lpwstr>_Toc57062001</vt:lpwstr>
      </vt:variant>
      <vt:variant>
        <vt:i4>1441847</vt:i4>
      </vt:variant>
      <vt:variant>
        <vt:i4>2</vt:i4>
      </vt:variant>
      <vt:variant>
        <vt:i4>0</vt:i4>
      </vt:variant>
      <vt:variant>
        <vt:i4>5</vt:i4>
      </vt:variant>
      <vt:variant>
        <vt:lpwstr/>
      </vt:variant>
      <vt:variant>
        <vt:lpwstr>_Toc57062000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AND RESOLUTION OF TOTE DWELL TIME WITHIN AUTOMATION</dc:title>
  <dc:subject/>
  <dc:creator>Matthew Davies</dc:creator>
  <cp:keywords/>
  <dc:description/>
  <cp:lastModifiedBy>Louise Ackland</cp:lastModifiedBy>
  <cp:revision>2</cp:revision>
  <cp:lastPrinted>2022-09-04T12:30:00Z</cp:lastPrinted>
  <dcterms:created xsi:type="dcterms:W3CDTF">2022-09-04T20:10:00Z</dcterms:created>
  <dcterms:modified xsi:type="dcterms:W3CDTF">2022-09-04T20:10:00Z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