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2FEB7F" w14:textId="1D03D3BB" w:rsidR="008C6220" w:rsidRPr="008C6220" w:rsidRDefault="008C6220" w:rsidP="008C6220">
      <w:pPr>
        <w:jc w:val="center"/>
        <w:rPr>
          <w:rFonts w:ascii="Arial" w:hAnsi="Arial" w:cs="Arial"/>
          <w:b/>
          <w:bCs/>
          <w:sz w:val="28"/>
          <w:szCs w:val="28"/>
        </w:rPr>
      </w:pPr>
      <w:r w:rsidRPr="008C6220">
        <w:rPr>
          <w:rFonts w:ascii="Arial" w:hAnsi="Arial" w:cs="Arial"/>
          <w:b/>
          <w:bCs/>
          <w:sz w:val="28"/>
          <w:szCs w:val="28"/>
        </w:rPr>
        <w:t>Module</w:t>
      </w:r>
    </w:p>
    <w:p w14:paraId="0C6A3631" w14:textId="2B81483C" w:rsidR="008C6220" w:rsidRPr="008C6220" w:rsidRDefault="008C6220" w:rsidP="008C6220">
      <w:pPr>
        <w:jc w:val="center"/>
        <w:rPr>
          <w:rFonts w:ascii="Arial" w:hAnsi="Arial" w:cs="Arial"/>
          <w:b/>
          <w:bCs/>
          <w:sz w:val="28"/>
          <w:szCs w:val="28"/>
        </w:rPr>
      </w:pPr>
      <w:r w:rsidRPr="008C6220">
        <w:rPr>
          <w:rFonts w:ascii="Arial" w:hAnsi="Arial" w:cs="Arial"/>
          <w:b/>
          <w:bCs/>
          <w:sz w:val="28"/>
          <w:szCs w:val="28"/>
        </w:rPr>
        <w:t xml:space="preserve">KNOWLEDGE </w:t>
      </w:r>
      <w:r w:rsidRPr="008C6220">
        <w:rPr>
          <w:rFonts w:ascii="Arial" w:hAnsi="Arial" w:cs="Arial"/>
          <w:b/>
          <w:bCs/>
          <w:sz w:val="28"/>
          <w:szCs w:val="28"/>
        </w:rPr>
        <w:t xml:space="preserve">AND INFORMATION </w:t>
      </w:r>
      <w:r w:rsidRPr="008C6220">
        <w:rPr>
          <w:rFonts w:ascii="Arial" w:hAnsi="Arial" w:cs="Arial"/>
          <w:b/>
          <w:bCs/>
          <w:sz w:val="28"/>
          <w:szCs w:val="28"/>
        </w:rPr>
        <w:t>MANAGEMENT</w:t>
      </w:r>
      <w:r w:rsidRPr="008C6220">
        <w:rPr>
          <w:rFonts w:ascii="Arial" w:hAnsi="Arial" w:cs="Arial"/>
          <w:b/>
          <w:bCs/>
          <w:sz w:val="28"/>
          <w:szCs w:val="28"/>
        </w:rPr>
        <w:t xml:space="preserve"> SKILLS FOR THE WORKPLACE</w:t>
      </w:r>
    </w:p>
    <w:p w14:paraId="4435E8BB" w14:textId="77777777" w:rsidR="008C6220" w:rsidRPr="008C6220" w:rsidRDefault="008C6220" w:rsidP="008C6220">
      <w:pPr>
        <w:jc w:val="center"/>
        <w:rPr>
          <w:rFonts w:ascii="Arial" w:hAnsi="Arial" w:cs="Arial"/>
          <w:b/>
          <w:bCs/>
          <w:sz w:val="28"/>
          <w:szCs w:val="28"/>
        </w:rPr>
      </w:pPr>
      <w:r w:rsidRPr="008C6220">
        <w:rPr>
          <w:rFonts w:ascii="Arial" w:hAnsi="Arial" w:cs="Arial"/>
          <w:b/>
          <w:bCs/>
          <w:sz w:val="28"/>
          <w:szCs w:val="28"/>
        </w:rPr>
        <w:t>BMSW5106_LON</w:t>
      </w:r>
    </w:p>
    <w:p w14:paraId="28A6C051" w14:textId="0040BD91" w:rsidR="008C6220" w:rsidRPr="008C6220" w:rsidRDefault="008C6220" w:rsidP="008C6220">
      <w:pPr>
        <w:jc w:val="center"/>
        <w:rPr>
          <w:rFonts w:ascii="Arial" w:hAnsi="Arial" w:cs="Arial"/>
          <w:b/>
          <w:bCs/>
          <w:sz w:val="28"/>
          <w:szCs w:val="28"/>
        </w:rPr>
      </w:pPr>
      <w:r w:rsidRPr="008C6220">
        <w:rPr>
          <w:rFonts w:ascii="Arial" w:hAnsi="Arial" w:cs="Arial"/>
          <w:b/>
          <w:bCs/>
          <w:sz w:val="28"/>
          <w:szCs w:val="28"/>
        </w:rPr>
        <w:t>Lecturer MD Kalam</w:t>
      </w:r>
    </w:p>
    <w:p w14:paraId="66B2EA64" w14:textId="202CBB52" w:rsidR="008C6220" w:rsidRPr="008C6220" w:rsidRDefault="008C6220" w:rsidP="008C6220">
      <w:pPr>
        <w:jc w:val="center"/>
        <w:rPr>
          <w:rFonts w:ascii="Arial" w:hAnsi="Arial" w:cs="Arial"/>
          <w:b/>
          <w:bCs/>
          <w:sz w:val="28"/>
          <w:szCs w:val="28"/>
        </w:rPr>
      </w:pPr>
    </w:p>
    <w:p w14:paraId="5EC167A0" w14:textId="4EB51640" w:rsidR="008C6220" w:rsidRPr="008C6220" w:rsidRDefault="008C6220" w:rsidP="008C6220">
      <w:pPr>
        <w:pStyle w:val="NormalWeb"/>
        <w:jc w:val="center"/>
        <w:rPr>
          <w:rFonts w:ascii="Arial" w:hAnsi="Arial" w:cs="Arial"/>
          <w:b/>
          <w:bCs/>
          <w:sz w:val="28"/>
          <w:szCs w:val="28"/>
        </w:rPr>
      </w:pPr>
      <w:r w:rsidRPr="008C6220">
        <w:rPr>
          <w:rFonts w:ascii="Arial" w:hAnsi="Arial" w:cs="Arial"/>
          <w:b/>
          <w:bCs/>
          <w:sz w:val="28"/>
          <w:szCs w:val="28"/>
        </w:rPr>
        <w:t>Individual Report on- Knowledge and Information Management of Amazon.com</w:t>
      </w:r>
    </w:p>
    <w:p w14:paraId="11063262" w14:textId="77777777" w:rsidR="008C6220" w:rsidRPr="008C6220" w:rsidRDefault="008C6220" w:rsidP="008C6220">
      <w:pPr>
        <w:jc w:val="center"/>
        <w:rPr>
          <w:rFonts w:ascii="Arial" w:hAnsi="Arial" w:cs="Arial"/>
          <w:b/>
          <w:bCs/>
          <w:sz w:val="28"/>
          <w:szCs w:val="28"/>
        </w:rPr>
      </w:pPr>
    </w:p>
    <w:p w14:paraId="5C2492E8" w14:textId="39CE629C" w:rsidR="008C6220" w:rsidRPr="008C6220" w:rsidRDefault="008C6220" w:rsidP="008C6220">
      <w:pPr>
        <w:jc w:val="center"/>
        <w:rPr>
          <w:rFonts w:ascii="Arial" w:hAnsi="Arial" w:cs="Arial"/>
          <w:b/>
          <w:bCs/>
          <w:sz w:val="28"/>
          <w:szCs w:val="28"/>
        </w:rPr>
      </w:pPr>
      <w:r w:rsidRPr="008C6220">
        <w:rPr>
          <w:rFonts w:ascii="Arial" w:hAnsi="Arial" w:cs="Arial"/>
          <w:b/>
          <w:bCs/>
          <w:sz w:val="28"/>
          <w:szCs w:val="28"/>
        </w:rPr>
        <w:t>Feb 2021 Term 1, Group 2</w:t>
      </w:r>
    </w:p>
    <w:p w14:paraId="724D9CBE" w14:textId="77777777" w:rsidR="008C6220" w:rsidRPr="008C6220" w:rsidRDefault="008C6220" w:rsidP="008C6220">
      <w:pPr>
        <w:jc w:val="center"/>
        <w:rPr>
          <w:rFonts w:ascii="Arial" w:hAnsi="Arial" w:cs="Arial"/>
          <w:b/>
          <w:bCs/>
          <w:sz w:val="28"/>
          <w:szCs w:val="28"/>
        </w:rPr>
      </w:pPr>
    </w:p>
    <w:p w14:paraId="728714B8" w14:textId="4D3D800C" w:rsidR="008C6220" w:rsidRPr="008C6220" w:rsidRDefault="008C6220" w:rsidP="008C6220">
      <w:pPr>
        <w:jc w:val="center"/>
        <w:rPr>
          <w:rFonts w:ascii="Arial" w:hAnsi="Arial" w:cs="Arial"/>
          <w:b/>
          <w:bCs/>
          <w:sz w:val="28"/>
          <w:szCs w:val="28"/>
        </w:rPr>
      </w:pPr>
      <w:r w:rsidRPr="008C6220">
        <w:rPr>
          <w:rFonts w:ascii="Arial" w:hAnsi="Arial" w:cs="Arial"/>
          <w:b/>
          <w:bCs/>
          <w:sz w:val="28"/>
          <w:szCs w:val="28"/>
        </w:rPr>
        <w:t>Student</w:t>
      </w:r>
      <w:r w:rsidRPr="008C6220">
        <w:rPr>
          <w:rFonts w:ascii="Arial" w:hAnsi="Arial" w:cs="Arial"/>
          <w:b/>
          <w:bCs/>
          <w:sz w:val="28"/>
          <w:szCs w:val="28"/>
        </w:rPr>
        <w:t xml:space="preserve"> ID </w:t>
      </w:r>
      <w:r w:rsidRPr="008C6220">
        <w:rPr>
          <w:rFonts w:ascii="Arial" w:hAnsi="Arial" w:cs="Arial"/>
          <w:b/>
          <w:bCs/>
          <w:sz w:val="28"/>
          <w:szCs w:val="28"/>
        </w:rPr>
        <w:t>1916653</w:t>
      </w:r>
    </w:p>
    <w:p w14:paraId="0224B34A" w14:textId="1D864C1A" w:rsidR="008C6220" w:rsidRPr="008C6220" w:rsidRDefault="008C6220" w:rsidP="008C6220">
      <w:pPr>
        <w:jc w:val="center"/>
        <w:rPr>
          <w:rFonts w:ascii="Arial" w:hAnsi="Arial" w:cs="Arial"/>
          <w:b/>
          <w:bCs/>
          <w:sz w:val="28"/>
          <w:szCs w:val="28"/>
        </w:rPr>
      </w:pPr>
      <w:r w:rsidRPr="008C6220">
        <w:rPr>
          <w:rFonts w:ascii="Arial" w:hAnsi="Arial" w:cs="Arial"/>
          <w:b/>
          <w:bCs/>
          <w:sz w:val="28"/>
          <w:szCs w:val="28"/>
        </w:rPr>
        <w:t xml:space="preserve"> Raya </w:t>
      </w:r>
      <w:proofErr w:type="spellStart"/>
      <w:r w:rsidRPr="008C6220">
        <w:rPr>
          <w:rFonts w:ascii="Arial" w:hAnsi="Arial" w:cs="Arial"/>
          <w:b/>
          <w:bCs/>
          <w:sz w:val="28"/>
          <w:szCs w:val="28"/>
        </w:rPr>
        <w:t>Kardzhieva</w:t>
      </w:r>
      <w:proofErr w:type="spellEnd"/>
    </w:p>
    <w:p w14:paraId="54FECBAA" w14:textId="77777777" w:rsidR="008C6220" w:rsidRPr="008C6220" w:rsidRDefault="008C6220" w:rsidP="008C6220">
      <w:pPr>
        <w:jc w:val="both"/>
        <w:rPr>
          <w:rFonts w:ascii="Arial" w:hAnsi="Arial" w:cs="Arial"/>
          <w:sz w:val="28"/>
          <w:szCs w:val="28"/>
        </w:rPr>
      </w:pPr>
    </w:p>
    <w:p w14:paraId="4DD811ED" w14:textId="77777777" w:rsidR="008C6220" w:rsidRPr="008C6220" w:rsidRDefault="008C6220" w:rsidP="008C6220">
      <w:pPr>
        <w:jc w:val="both"/>
        <w:rPr>
          <w:rFonts w:ascii="Arial" w:hAnsi="Arial" w:cs="Arial"/>
          <w:sz w:val="28"/>
          <w:szCs w:val="28"/>
        </w:rPr>
      </w:pPr>
      <w:r w:rsidRPr="008C6220">
        <w:rPr>
          <w:rFonts w:asciiTheme="majorBidi" w:hAnsiTheme="majorBidi" w:cstheme="majorBidi"/>
          <w:sz w:val="28"/>
          <w:szCs w:val="28"/>
        </w:rPr>
        <w:br w:type="page"/>
      </w:r>
    </w:p>
    <w:sdt>
      <w:sdtPr>
        <w:rPr>
          <w:rFonts w:ascii="Arial" w:eastAsia="Calibri" w:hAnsi="Arial" w:cs="Arial"/>
          <w:color w:val="000000" w:themeColor="text1"/>
          <w:sz w:val="22"/>
          <w:szCs w:val="22"/>
          <w:lang w:val="en-GB"/>
        </w:rPr>
        <w:id w:val="-670558553"/>
        <w:docPartObj>
          <w:docPartGallery w:val="Table of Contents"/>
          <w:docPartUnique/>
        </w:docPartObj>
      </w:sdtPr>
      <w:sdtEndPr>
        <w:rPr>
          <w:noProof/>
        </w:rPr>
      </w:sdtEndPr>
      <w:sdtContent>
        <w:p w14:paraId="7534816B" w14:textId="77777777" w:rsidR="008C6220" w:rsidRPr="008C6220" w:rsidRDefault="008C6220" w:rsidP="008C6220">
          <w:pPr>
            <w:pStyle w:val="TOCHeading"/>
            <w:spacing w:before="0" w:line="360" w:lineRule="auto"/>
            <w:jc w:val="center"/>
            <w:rPr>
              <w:rFonts w:ascii="Arial" w:hAnsi="Arial" w:cs="Arial"/>
              <w:color w:val="000000" w:themeColor="text1"/>
              <w:sz w:val="22"/>
              <w:szCs w:val="22"/>
              <w:lang w:val="en-GB"/>
            </w:rPr>
          </w:pPr>
          <w:r w:rsidRPr="008C6220">
            <w:rPr>
              <w:rFonts w:ascii="Arial" w:hAnsi="Arial" w:cs="Arial"/>
              <w:color w:val="000000" w:themeColor="text1"/>
              <w:sz w:val="22"/>
              <w:szCs w:val="22"/>
              <w:lang w:val="en-GB"/>
            </w:rPr>
            <w:t>Table of Contents</w:t>
          </w:r>
        </w:p>
        <w:p w14:paraId="7A55DB48" w14:textId="784C7E60" w:rsidR="008C6220" w:rsidRPr="008C6220" w:rsidRDefault="008C6220" w:rsidP="008C6220">
          <w:pPr>
            <w:pStyle w:val="TOC1"/>
            <w:tabs>
              <w:tab w:val="right" w:leader="dot" w:pos="9016"/>
            </w:tabs>
            <w:rPr>
              <w:rFonts w:ascii="Arial" w:eastAsiaTheme="minorEastAsia" w:hAnsi="Arial" w:cs="Arial"/>
              <w:noProof/>
              <w:color w:val="auto"/>
              <w:sz w:val="22"/>
              <w:szCs w:val="22"/>
              <w:lang w:val="en-US"/>
            </w:rPr>
          </w:pPr>
          <w:r w:rsidRPr="008C6220">
            <w:rPr>
              <w:rFonts w:ascii="Arial" w:hAnsi="Arial" w:cs="Arial"/>
              <w:sz w:val="22"/>
              <w:szCs w:val="22"/>
            </w:rPr>
            <w:fldChar w:fldCharType="begin"/>
          </w:r>
          <w:r w:rsidRPr="008C6220">
            <w:rPr>
              <w:rFonts w:ascii="Arial" w:hAnsi="Arial" w:cs="Arial"/>
              <w:sz w:val="22"/>
              <w:szCs w:val="22"/>
            </w:rPr>
            <w:instrText xml:space="preserve"> TOC \o "1-3" \h \z \u </w:instrText>
          </w:r>
          <w:r w:rsidRPr="008C6220">
            <w:rPr>
              <w:rFonts w:ascii="Arial" w:hAnsi="Arial" w:cs="Arial"/>
              <w:sz w:val="22"/>
              <w:szCs w:val="22"/>
            </w:rPr>
            <w:fldChar w:fldCharType="separate"/>
          </w:r>
          <w:hyperlink w:anchor="_Toc69849243" w:history="1">
            <w:r w:rsidRPr="008C6220">
              <w:rPr>
                <w:rStyle w:val="Hyperlink"/>
                <w:rFonts w:ascii="Arial" w:hAnsi="Arial" w:cs="Arial"/>
                <w:noProof/>
                <w:sz w:val="22"/>
                <w:szCs w:val="22"/>
              </w:rPr>
              <w:t>1. Introduction</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_Toc69849243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3</w:t>
            </w:r>
            <w:r w:rsidRPr="008C6220">
              <w:rPr>
                <w:rFonts w:ascii="Arial" w:hAnsi="Arial" w:cs="Arial"/>
                <w:noProof/>
                <w:webHidden/>
                <w:sz w:val="22"/>
                <w:szCs w:val="22"/>
              </w:rPr>
              <w:fldChar w:fldCharType="end"/>
            </w:r>
          </w:hyperlink>
        </w:p>
        <w:p w14:paraId="4ACA4B46" w14:textId="55CC9076" w:rsidR="008C6220" w:rsidRPr="008C6220" w:rsidRDefault="008C6220" w:rsidP="008C6220">
          <w:pPr>
            <w:pStyle w:val="TOC1"/>
            <w:tabs>
              <w:tab w:val="right" w:leader="dot" w:pos="9016"/>
            </w:tabs>
            <w:rPr>
              <w:rFonts w:ascii="Arial" w:eastAsiaTheme="minorEastAsia" w:hAnsi="Arial" w:cs="Arial"/>
              <w:noProof/>
              <w:color w:val="auto"/>
              <w:sz w:val="22"/>
              <w:szCs w:val="22"/>
              <w:lang w:val="en-US"/>
            </w:rPr>
          </w:pPr>
          <w:hyperlink w:anchor="_Toc69849244" w:history="1">
            <w:r w:rsidRPr="008C6220">
              <w:rPr>
                <w:rStyle w:val="Hyperlink"/>
                <w:rFonts w:ascii="Arial" w:hAnsi="Arial" w:cs="Arial"/>
                <w:noProof/>
                <w:sz w:val="22"/>
                <w:szCs w:val="22"/>
              </w:rPr>
              <w:t>2. Knowledge Manage</w:t>
            </w:r>
            <w:r w:rsidRPr="008C6220">
              <w:rPr>
                <w:rStyle w:val="Hyperlink"/>
                <w:rFonts w:ascii="Arial" w:hAnsi="Arial" w:cs="Arial"/>
                <w:noProof/>
                <w:sz w:val="22"/>
                <w:szCs w:val="22"/>
              </w:rPr>
              <w:t>m</w:t>
            </w:r>
            <w:r w:rsidRPr="008C6220">
              <w:rPr>
                <w:rStyle w:val="Hyperlink"/>
                <w:rFonts w:ascii="Arial" w:hAnsi="Arial" w:cs="Arial"/>
                <w:noProof/>
                <w:sz w:val="22"/>
                <w:szCs w:val="22"/>
              </w:rPr>
              <w:t>ent, Models and Principles</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_Toc69849244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3</w:t>
            </w:r>
            <w:r w:rsidRPr="008C6220">
              <w:rPr>
                <w:rFonts w:ascii="Arial" w:hAnsi="Arial" w:cs="Arial"/>
                <w:noProof/>
                <w:webHidden/>
                <w:sz w:val="22"/>
                <w:szCs w:val="22"/>
              </w:rPr>
              <w:fldChar w:fldCharType="end"/>
            </w:r>
          </w:hyperlink>
        </w:p>
        <w:p w14:paraId="4DB6887B" w14:textId="322A952C"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45" w:history="1">
            <w:r w:rsidRPr="008C6220">
              <w:rPr>
                <w:rStyle w:val="Hyperlink"/>
                <w:rFonts w:ascii="Arial" w:hAnsi="Arial" w:cs="Arial"/>
                <w:noProof/>
                <w:sz w:val="22"/>
                <w:szCs w:val="22"/>
              </w:rPr>
              <w:t>2.1 Knowle</w:t>
            </w:r>
            <w:r w:rsidRPr="008C6220">
              <w:rPr>
                <w:rStyle w:val="Hyperlink"/>
                <w:rFonts w:ascii="Arial" w:hAnsi="Arial" w:cs="Arial"/>
                <w:noProof/>
                <w:sz w:val="22"/>
                <w:szCs w:val="22"/>
              </w:rPr>
              <w:t>d</w:t>
            </w:r>
            <w:r w:rsidRPr="008C6220">
              <w:rPr>
                <w:rStyle w:val="Hyperlink"/>
                <w:rFonts w:ascii="Arial" w:hAnsi="Arial" w:cs="Arial"/>
                <w:noProof/>
                <w:sz w:val="22"/>
                <w:szCs w:val="22"/>
              </w:rPr>
              <w:t>ge Management</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_Toc69849245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3</w:t>
            </w:r>
            <w:r w:rsidRPr="008C6220">
              <w:rPr>
                <w:rFonts w:ascii="Arial" w:hAnsi="Arial" w:cs="Arial"/>
                <w:noProof/>
                <w:webHidden/>
                <w:sz w:val="22"/>
                <w:szCs w:val="22"/>
              </w:rPr>
              <w:fldChar w:fldCharType="end"/>
            </w:r>
          </w:hyperlink>
        </w:p>
        <w:p w14:paraId="6E9EBE88" w14:textId="69778C6E"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46" w:history="1">
            <w:r w:rsidRPr="008C6220">
              <w:rPr>
                <w:rStyle w:val="Hyperlink"/>
                <w:rFonts w:ascii="Arial" w:hAnsi="Arial" w:cs="Arial"/>
                <w:noProof/>
                <w:sz w:val="22"/>
                <w:szCs w:val="22"/>
              </w:rPr>
              <w:t>2.2. Components of Knowledge Management</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_Toc69849246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4</w:t>
            </w:r>
            <w:r w:rsidRPr="008C6220">
              <w:rPr>
                <w:rFonts w:ascii="Arial" w:hAnsi="Arial" w:cs="Arial"/>
                <w:noProof/>
                <w:webHidden/>
                <w:sz w:val="22"/>
                <w:szCs w:val="22"/>
              </w:rPr>
              <w:fldChar w:fldCharType="end"/>
            </w:r>
          </w:hyperlink>
        </w:p>
        <w:p w14:paraId="5B005E2B" w14:textId="3D6B5F3D"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47" w:history="1">
            <w:r w:rsidRPr="008C6220">
              <w:rPr>
                <w:rStyle w:val="Hyperlink"/>
                <w:rFonts w:ascii="Arial" w:hAnsi="Arial" w:cs="Arial"/>
                <w:noProof/>
                <w:sz w:val="22"/>
                <w:szCs w:val="22"/>
              </w:rPr>
              <w:t>2.3. Use of Knowledge Management in Organisations</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_Toc69849247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5</w:t>
            </w:r>
            <w:r w:rsidRPr="008C6220">
              <w:rPr>
                <w:rFonts w:ascii="Arial" w:hAnsi="Arial" w:cs="Arial"/>
                <w:noProof/>
                <w:webHidden/>
                <w:sz w:val="22"/>
                <w:szCs w:val="22"/>
              </w:rPr>
              <w:fldChar w:fldCharType="end"/>
            </w:r>
          </w:hyperlink>
        </w:p>
        <w:p w14:paraId="38296DB7" w14:textId="6C1095DC"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48" w:history="1">
            <w:r w:rsidRPr="008C6220">
              <w:rPr>
                <w:rStyle w:val="Hyperlink"/>
                <w:rFonts w:ascii="Arial" w:hAnsi="Arial" w:cs="Arial"/>
                <w:noProof/>
                <w:sz w:val="22"/>
                <w:szCs w:val="22"/>
              </w:rPr>
              <w:t>2.4. Principles of Successful Knowledge Management Strategies</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_Toc69849248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5</w:t>
            </w:r>
            <w:r w:rsidRPr="008C6220">
              <w:rPr>
                <w:rFonts w:ascii="Arial" w:hAnsi="Arial" w:cs="Arial"/>
                <w:noProof/>
                <w:webHidden/>
                <w:sz w:val="22"/>
                <w:szCs w:val="22"/>
              </w:rPr>
              <w:fldChar w:fldCharType="end"/>
            </w:r>
          </w:hyperlink>
        </w:p>
        <w:p w14:paraId="2862D402" w14:textId="60E7A1BA"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49" w:history="1">
            <w:r w:rsidRPr="008C6220">
              <w:rPr>
                <w:rStyle w:val="Hyperlink"/>
                <w:rFonts w:ascii="Arial" w:hAnsi="Arial" w:cs="Arial"/>
                <w:noProof/>
                <w:sz w:val="22"/>
                <w:szCs w:val="22"/>
              </w:rPr>
              <w:t>2.5. Models and Frameworks of Knowledge Management</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_Toc69849249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6</w:t>
            </w:r>
            <w:r w:rsidRPr="008C6220">
              <w:rPr>
                <w:rFonts w:ascii="Arial" w:hAnsi="Arial" w:cs="Arial"/>
                <w:noProof/>
                <w:webHidden/>
                <w:sz w:val="22"/>
                <w:szCs w:val="22"/>
              </w:rPr>
              <w:fldChar w:fldCharType="end"/>
            </w:r>
          </w:hyperlink>
        </w:p>
        <w:p w14:paraId="726C11FD" w14:textId="289B1BAD" w:rsidR="008C6220" w:rsidRPr="008C6220" w:rsidRDefault="008C6220" w:rsidP="008C6220">
          <w:pPr>
            <w:pStyle w:val="TOC3"/>
            <w:tabs>
              <w:tab w:val="right" w:leader="dot" w:pos="9016"/>
            </w:tabs>
            <w:rPr>
              <w:rFonts w:ascii="Arial" w:eastAsiaTheme="minorEastAsia" w:hAnsi="Arial" w:cs="Arial"/>
              <w:noProof/>
              <w:color w:val="auto"/>
              <w:sz w:val="22"/>
              <w:szCs w:val="22"/>
              <w:lang w:val="en-US"/>
            </w:rPr>
          </w:pPr>
          <w:hyperlink w:anchor="_Toc69849250" w:history="1">
            <w:r w:rsidRPr="008C6220">
              <w:rPr>
                <w:rStyle w:val="Hyperlink"/>
                <w:rFonts w:ascii="Arial" w:hAnsi="Arial" w:cs="Arial"/>
                <w:noProof/>
                <w:sz w:val="22"/>
                <w:szCs w:val="22"/>
              </w:rPr>
              <w:t>2.5.1. Nonaka and Takeuchi KM Model</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_Toc69849250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6</w:t>
            </w:r>
            <w:r w:rsidRPr="008C6220">
              <w:rPr>
                <w:rFonts w:ascii="Arial" w:hAnsi="Arial" w:cs="Arial"/>
                <w:noProof/>
                <w:webHidden/>
                <w:sz w:val="22"/>
                <w:szCs w:val="22"/>
              </w:rPr>
              <w:fldChar w:fldCharType="end"/>
            </w:r>
          </w:hyperlink>
        </w:p>
        <w:p w14:paraId="36FAF8C4" w14:textId="32CF5DBA" w:rsidR="008C6220" w:rsidRPr="008C6220" w:rsidRDefault="008C6220" w:rsidP="008C6220">
          <w:pPr>
            <w:pStyle w:val="TOC3"/>
            <w:tabs>
              <w:tab w:val="right" w:leader="dot" w:pos="9016"/>
            </w:tabs>
            <w:rPr>
              <w:rFonts w:ascii="Arial" w:eastAsiaTheme="minorEastAsia" w:hAnsi="Arial" w:cs="Arial"/>
              <w:noProof/>
              <w:color w:val="auto"/>
              <w:sz w:val="22"/>
              <w:szCs w:val="22"/>
              <w:lang w:val="en-US"/>
            </w:rPr>
          </w:pPr>
          <w:hyperlink w:anchor="_Toc69849251" w:history="1">
            <w:r w:rsidRPr="008C6220">
              <w:rPr>
                <w:rStyle w:val="Hyperlink"/>
                <w:rFonts w:ascii="Arial" w:hAnsi="Arial" w:cs="Arial"/>
                <w:noProof/>
                <w:sz w:val="22"/>
                <w:szCs w:val="22"/>
              </w:rPr>
              <w:t>2.5.2. DIWK Model</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_Toc69849251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7</w:t>
            </w:r>
            <w:r w:rsidRPr="008C6220">
              <w:rPr>
                <w:rFonts w:ascii="Arial" w:hAnsi="Arial" w:cs="Arial"/>
                <w:noProof/>
                <w:webHidden/>
                <w:sz w:val="22"/>
                <w:szCs w:val="22"/>
              </w:rPr>
              <w:fldChar w:fldCharType="end"/>
            </w:r>
          </w:hyperlink>
        </w:p>
        <w:p w14:paraId="552659BC" w14:textId="2CD0A99D" w:rsidR="008C6220" w:rsidRPr="008C6220" w:rsidRDefault="008C6220" w:rsidP="008C6220">
          <w:pPr>
            <w:pStyle w:val="TOC3"/>
            <w:tabs>
              <w:tab w:val="right" w:leader="dot" w:pos="9016"/>
            </w:tabs>
            <w:rPr>
              <w:rFonts w:ascii="Arial" w:eastAsiaTheme="minorEastAsia" w:hAnsi="Arial" w:cs="Arial"/>
              <w:noProof/>
              <w:color w:val="auto"/>
              <w:sz w:val="22"/>
              <w:szCs w:val="22"/>
              <w:lang w:val="en-US"/>
            </w:rPr>
          </w:pPr>
          <w:hyperlink w:anchor="_Toc69849252" w:history="1">
            <w:r w:rsidRPr="008C6220">
              <w:rPr>
                <w:rStyle w:val="Hyperlink"/>
                <w:rFonts w:ascii="Arial" w:hAnsi="Arial" w:cs="Arial"/>
                <w:noProof/>
                <w:sz w:val="22"/>
                <w:szCs w:val="22"/>
              </w:rPr>
              <w:t>2.5.3. Knowledge Assets Valuation Model</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_Toc69849252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8</w:t>
            </w:r>
            <w:r w:rsidRPr="008C6220">
              <w:rPr>
                <w:rFonts w:ascii="Arial" w:hAnsi="Arial" w:cs="Arial"/>
                <w:noProof/>
                <w:webHidden/>
                <w:sz w:val="22"/>
                <w:szCs w:val="22"/>
              </w:rPr>
              <w:fldChar w:fldCharType="end"/>
            </w:r>
          </w:hyperlink>
        </w:p>
        <w:p w14:paraId="3B4D55AB" w14:textId="5D374D42" w:rsidR="008C6220" w:rsidRPr="008C6220" w:rsidRDefault="008C6220" w:rsidP="008C6220">
          <w:pPr>
            <w:pStyle w:val="TOC1"/>
            <w:tabs>
              <w:tab w:val="right" w:leader="dot" w:pos="9016"/>
            </w:tabs>
            <w:rPr>
              <w:rFonts w:ascii="Arial" w:eastAsiaTheme="minorEastAsia" w:hAnsi="Arial" w:cs="Arial"/>
              <w:noProof/>
              <w:color w:val="auto"/>
              <w:sz w:val="22"/>
              <w:szCs w:val="22"/>
              <w:lang w:val="en-US"/>
            </w:rPr>
          </w:pPr>
          <w:hyperlink w:anchor="_Toc69849253" w:history="1">
            <w:r w:rsidRPr="008C6220">
              <w:rPr>
                <w:rStyle w:val="Hyperlink"/>
                <w:rFonts w:ascii="Arial" w:hAnsi="Arial" w:cs="Arial"/>
                <w:noProof/>
                <w:sz w:val="22"/>
                <w:szCs w:val="22"/>
              </w:rPr>
              <w:t>3. KM Practices in Amazon</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_Toc69849253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8</w:t>
            </w:r>
            <w:r w:rsidRPr="008C6220">
              <w:rPr>
                <w:rFonts w:ascii="Arial" w:hAnsi="Arial" w:cs="Arial"/>
                <w:noProof/>
                <w:webHidden/>
                <w:sz w:val="22"/>
                <w:szCs w:val="22"/>
              </w:rPr>
              <w:fldChar w:fldCharType="end"/>
            </w:r>
          </w:hyperlink>
        </w:p>
        <w:p w14:paraId="20DC48D4" w14:textId="095DE886"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54" w:history="1">
            <w:r w:rsidRPr="008C6220">
              <w:rPr>
                <w:rStyle w:val="Hyperlink"/>
                <w:rFonts w:ascii="Arial" w:hAnsi="Arial" w:cs="Arial"/>
                <w:noProof/>
                <w:sz w:val="22"/>
                <w:szCs w:val="22"/>
              </w:rPr>
              <w:t>3.1. Knowledge Management in Amazon</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_Toc69849254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8</w:t>
            </w:r>
            <w:r w:rsidRPr="008C6220">
              <w:rPr>
                <w:rFonts w:ascii="Arial" w:hAnsi="Arial" w:cs="Arial"/>
                <w:noProof/>
                <w:webHidden/>
                <w:sz w:val="22"/>
                <w:szCs w:val="22"/>
              </w:rPr>
              <w:fldChar w:fldCharType="end"/>
            </w:r>
          </w:hyperlink>
        </w:p>
        <w:p w14:paraId="3DE2C056" w14:textId="01311DF8"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55" w:history="1">
            <w:r w:rsidRPr="008C6220">
              <w:rPr>
                <w:rStyle w:val="Hyperlink"/>
                <w:rFonts w:ascii="Arial" w:hAnsi="Arial" w:cs="Arial"/>
                <w:noProof/>
                <w:sz w:val="22"/>
                <w:szCs w:val="22"/>
              </w:rPr>
              <w:t>3.2. Knowledge Management Models in Amazon</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_Toc69849255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9</w:t>
            </w:r>
            <w:r w:rsidRPr="008C6220">
              <w:rPr>
                <w:rFonts w:ascii="Arial" w:hAnsi="Arial" w:cs="Arial"/>
                <w:noProof/>
                <w:webHidden/>
                <w:sz w:val="22"/>
                <w:szCs w:val="22"/>
              </w:rPr>
              <w:fldChar w:fldCharType="end"/>
            </w:r>
          </w:hyperlink>
        </w:p>
        <w:p w14:paraId="3EF97C7B" w14:textId="2DAC05CB" w:rsidR="008C6220" w:rsidRPr="008C6220" w:rsidRDefault="008C6220" w:rsidP="008C6220">
          <w:pPr>
            <w:pStyle w:val="TOC3"/>
            <w:tabs>
              <w:tab w:val="right" w:leader="dot" w:pos="9016"/>
            </w:tabs>
            <w:rPr>
              <w:rFonts w:ascii="Arial" w:eastAsiaTheme="minorEastAsia" w:hAnsi="Arial" w:cs="Arial"/>
              <w:noProof/>
              <w:color w:val="auto"/>
              <w:sz w:val="22"/>
              <w:szCs w:val="22"/>
              <w:lang w:val="en-US"/>
            </w:rPr>
          </w:pPr>
          <w:hyperlink w:anchor="_Toc69849256" w:history="1">
            <w:r w:rsidRPr="008C6220">
              <w:rPr>
                <w:rStyle w:val="Hyperlink"/>
                <w:rFonts w:ascii="Arial" w:hAnsi="Arial" w:cs="Arial"/>
                <w:noProof/>
                <w:sz w:val="22"/>
                <w:szCs w:val="22"/>
              </w:rPr>
              <w:t>3.2.1. DIKW Model</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_Toc69849256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9</w:t>
            </w:r>
            <w:r w:rsidRPr="008C6220">
              <w:rPr>
                <w:rFonts w:ascii="Arial" w:hAnsi="Arial" w:cs="Arial"/>
                <w:noProof/>
                <w:webHidden/>
                <w:sz w:val="22"/>
                <w:szCs w:val="22"/>
              </w:rPr>
              <w:fldChar w:fldCharType="end"/>
            </w:r>
          </w:hyperlink>
        </w:p>
        <w:p w14:paraId="04296157" w14:textId="30C3BD6E" w:rsidR="008C6220" w:rsidRPr="008C6220" w:rsidRDefault="008C6220" w:rsidP="008C6220">
          <w:pPr>
            <w:pStyle w:val="TOC3"/>
            <w:tabs>
              <w:tab w:val="right" w:leader="dot" w:pos="9016"/>
            </w:tabs>
            <w:rPr>
              <w:rFonts w:ascii="Arial" w:eastAsiaTheme="minorEastAsia" w:hAnsi="Arial" w:cs="Arial"/>
              <w:noProof/>
              <w:color w:val="auto"/>
              <w:sz w:val="22"/>
              <w:szCs w:val="22"/>
              <w:lang w:val="en-US"/>
            </w:rPr>
          </w:pPr>
          <w:hyperlink w:anchor="_Toc69849257" w:history="1">
            <w:r w:rsidRPr="008C6220">
              <w:rPr>
                <w:rStyle w:val="Hyperlink"/>
                <w:rFonts w:ascii="Arial" w:hAnsi="Arial" w:cs="Arial"/>
                <w:noProof/>
                <w:sz w:val="22"/>
                <w:szCs w:val="22"/>
              </w:rPr>
              <w:t>3.2.2. Nonaka and Takeuchi KM Model and Amazon</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_Toc69849257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10</w:t>
            </w:r>
            <w:r w:rsidRPr="008C6220">
              <w:rPr>
                <w:rFonts w:ascii="Arial" w:hAnsi="Arial" w:cs="Arial"/>
                <w:noProof/>
                <w:webHidden/>
                <w:sz w:val="22"/>
                <w:szCs w:val="22"/>
              </w:rPr>
              <w:fldChar w:fldCharType="end"/>
            </w:r>
          </w:hyperlink>
        </w:p>
        <w:p w14:paraId="4287F43D" w14:textId="035689C6" w:rsidR="008C6220" w:rsidRPr="008C6220" w:rsidRDefault="008C6220" w:rsidP="008C6220">
          <w:pPr>
            <w:pStyle w:val="TOC2"/>
            <w:tabs>
              <w:tab w:val="right" w:leader="dot" w:pos="9016"/>
            </w:tabs>
            <w:rPr>
              <w:rFonts w:ascii="Arial" w:eastAsiaTheme="minorEastAsia" w:hAnsi="Arial" w:cs="Arial"/>
              <w:noProof/>
              <w:color w:val="auto"/>
              <w:sz w:val="22"/>
              <w:szCs w:val="22"/>
              <w:lang w:val="en-US"/>
            </w:rPr>
          </w:pPr>
          <w:hyperlink w:anchor="_Toc69849258" w:history="1">
            <w:r w:rsidRPr="008C6220">
              <w:rPr>
                <w:rStyle w:val="Hyperlink"/>
                <w:rFonts w:ascii="Arial" w:hAnsi="Arial" w:cs="Arial"/>
                <w:noProof/>
                <w:sz w:val="22"/>
                <w:szCs w:val="22"/>
              </w:rPr>
              <w:t>3.3. Importance of information system for Amazon</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_Toc69849258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11</w:t>
            </w:r>
            <w:r w:rsidRPr="008C6220">
              <w:rPr>
                <w:rFonts w:ascii="Arial" w:hAnsi="Arial" w:cs="Arial"/>
                <w:noProof/>
                <w:webHidden/>
                <w:sz w:val="22"/>
                <w:szCs w:val="22"/>
              </w:rPr>
              <w:fldChar w:fldCharType="end"/>
            </w:r>
          </w:hyperlink>
        </w:p>
        <w:p w14:paraId="74B19363" w14:textId="49B9B62B" w:rsidR="008C6220" w:rsidRPr="008C6220" w:rsidRDefault="008C6220" w:rsidP="008C6220">
          <w:pPr>
            <w:pStyle w:val="TOC1"/>
            <w:tabs>
              <w:tab w:val="right" w:leader="dot" w:pos="9016"/>
            </w:tabs>
            <w:rPr>
              <w:rFonts w:ascii="Arial" w:eastAsiaTheme="minorEastAsia" w:hAnsi="Arial" w:cs="Arial"/>
              <w:noProof/>
              <w:color w:val="auto"/>
              <w:sz w:val="22"/>
              <w:szCs w:val="22"/>
              <w:lang w:val="en-US"/>
            </w:rPr>
          </w:pPr>
          <w:hyperlink w:anchor="_Toc69849259" w:history="1">
            <w:r w:rsidRPr="008C6220">
              <w:rPr>
                <w:rStyle w:val="Hyperlink"/>
                <w:rFonts w:ascii="Arial" w:hAnsi="Arial" w:cs="Arial"/>
                <w:noProof/>
                <w:sz w:val="22"/>
                <w:szCs w:val="22"/>
              </w:rPr>
              <w:t>4. Amazon’s Potential Knowledge Management Challenges</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_Toc69849259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11</w:t>
            </w:r>
            <w:r w:rsidRPr="008C6220">
              <w:rPr>
                <w:rFonts w:ascii="Arial" w:hAnsi="Arial" w:cs="Arial"/>
                <w:noProof/>
                <w:webHidden/>
                <w:sz w:val="22"/>
                <w:szCs w:val="22"/>
              </w:rPr>
              <w:fldChar w:fldCharType="end"/>
            </w:r>
          </w:hyperlink>
        </w:p>
        <w:p w14:paraId="5B7024E4" w14:textId="50A8F19F" w:rsidR="008C6220" w:rsidRPr="008C6220" w:rsidRDefault="008C6220" w:rsidP="008C6220">
          <w:pPr>
            <w:pStyle w:val="TOC1"/>
            <w:tabs>
              <w:tab w:val="right" w:leader="dot" w:pos="9016"/>
            </w:tabs>
            <w:rPr>
              <w:rFonts w:ascii="Arial" w:eastAsiaTheme="minorEastAsia" w:hAnsi="Arial" w:cs="Arial"/>
              <w:noProof/>
              <w:color w:val="auto"/>
              <w:sz w:val="22"/>
              <w:szCs w:val="22"/>
              <w:lang w:val="en-US"/>
            </w:rPr>
          </w:pPr>
          <w:hyperlink w:anchor="_Toc69849260" w:history="1">
            <w:r w:rsidRPr="008C6220">
              <w:rPr>
                <w:rStyle w:val="Hyperlink"/>
                <w:rFonts w:ascii="Arial" w:hAnsi="Arial" w:cs="Arial"/>
                <w:noProof/>
                <w:sz w:val="22"/>
                <w:szCs w:val="22"/>
              </w:rPr>
              <w:t>5. Conclusion and Recommendation</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_Toc69849260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14</w:t>
            </w:r>
            <w:r w:rsidRPr="008C6220">
              <w:rPr>
                <w:rFonts w:ascii="Arial" w:hAnsi="Arial" w:cs="Arial"/>
                <w:noProof/>
                <w:webHidden/>
                <w:sz w:val="22"/>
                <w:szCs w:val="22"/>
              </w:rPr>
              <w:fldChar w:fldCharType="end"/>
            </w:r>
          </w:hyperlink>
        </w:p>
        <w:p w14:paraId="78441644" w14:textId="56E51928" w:rsidR="008C6220" w:rsidRPr="008C6220" w:rsidRDefault="008C6220" w:rsidP="008C6220">
          <w:pPr>
            <w:pStyle w:val="TOC1"/>
            <w:tabs>
              <w:tab w:val="right" w:leader="dot" w:pos="9016"/>
            </w:tabs>
            <w:rPr>
              <w:rFonts w:ascii="Arial" w:eastAsiaTheme="minorEastAsia" w:hAnsi="Arial" w:cs="Arial"/>
              <w:noProof/>
              <w:color w:val="auto"/>
              <w:sz w:val="22"/>
              <w:szCs w:val="22"/>
              <w:lang w:val="en-US"/>
            </w:rPr>
          </w:pPr>
          <w:hyperlink w:anchor="_Toc69849261" w:history="1">
            <w:r w:rsidRPr="008C6220">
              <w:rPr>
                <w:rStyle w:val="Hyperlink"/>
                <w:rFonts w:ascii="Arial" w:hAnsi="Arial" w:cs="Arial"/>
                <w:noProof/>
                <w:sz w:val="22"/>
                <w:szCs w:val="22"/>
              </w:rPr>
              <w:t>6. References</w:t>
            </w:r>
            <w:r w:rsidRPr="008C6220">
              <w:rPr>
                <w:rFonts w:ascii="Arial" w:hAnsi="Arial" w:cs="Arial"/>
                <w:noProof/>
                <w:webHidden/>
                <w:sz w:val="22"/>
                <w:szCs w:val="22"/>
              </w:rPr>
              <w:tab/>
            </w:r>
            <w:r w:rsidRPr="008C6220">
              <w:rPr>
                <w:rFonts w:ascii="Arial" w:hAnsi="Arial" w:cs="Arial"/>
                <w:noProof/>
                <w:webHidden/>
                <w:sz w:val="22"/>
                <w:szCs w:val="22"/>
              </w:rPr>
              <w:fldChar w:fldCharType="begin"/>
            </w:r>
            <w:r w:rsidRPr="008C6220">
              <w:rPr>
                <w:rFonts w:ascii="Arial" w:hAnsi="Arial" w:cs="Arial"/>
                <w:noProof/>
                <w:webHidden/>
                <w:sz w:val="22"/>
                <w:szCs w:val="22"/>
              </w:rPr>
              <w:instrText xml:space="preserve"> PAGEREF _Toc69849261 \h </w:instrText>
            </w:r>
            <w:r w:rsidRPr="008C6220">
              <w:rPr>
                <w:rFonts w:ascii="Arial" w:hAnsi="Arial" w:cs="Arial"/>
                <w:noProof/>
                <w:webHidden/>
                <w:sz w:val="22"/>
                <w:szCs w:val="22"/>
              </w:rPr>
            </w:r>
            <w:r w:rsidRPr="008C6220">
              <w:rPr>
                <w:rFonts w:ascii="Arial" w:hAnsi="Arial" w:cs="Arial"/>
                <w:noProof/>
                <w:webHidden/>
                <w:sz w:val="22"/>
                <w:szCs w:val="22"/>
              </w:rPr>
              <w:fldChar w:fldCharType="separate"/>
            </w:r>
            <w:r>
              <w:rPr>
                <w:rFonts w:ascii="Arial" w:hAnsi="Arial" w:cs="Arial"/>
                <w:noProof/>
                <w:webHidden/>
                <w:sz w:val="22"/>
                <w:szCs w:val="22"/>
              </w:rPr>
              <w:t>16</w:t>
            </w:r>
            <w:r w:rsidRPr="008C6220">
              <w:rPr>
                <w:rFonts w:ascii="Arial" w:hAnsi="Arial" w:cs="Arial"/>
                <w:noProof/>
                <w:webHidden/>
                <w:sz w:val="22"/>
                <w:szCs w:val="22"/>
              </w:rPr>
              <w:fldChar w:fldCharType="end"/>
            </w:r>
          </w:hyperlink>
        </w:p>
        <w:p w14:paraId="67172DEE" w14:textId="77777777" w:rsidR="008C6220" w:rsidRPr="008C6220" w:rsidRDefault="008C6220" w:rsidP="008C6220">
          <w:pPr>
            <w:jc w:val="both"/>
            <w:rPr>
              <w:rFonts w:ascii="Arial" w:hAnsi="Arial" w:cs="Arial"/>
              <w:sz w:val="22"/>
              <w:szCs w:val="22"/>
            </w:rPr>
          </w:pPr>
          <w:r w:rsidRPr="008C6220">
            <w:rPr>
              <w:rFonts w:ascii="Arial" w:hAnsi="Arial" w:cs="Arial"/>
              <w:noProof/>
              <w:sz w:val="22"/>
              <w:szCs w:val="22"/>
            </w:rPr>
            <w:fldChar w:fldCharType="end"/>
          </w:r>
        </w:p>
      </w:sdtContent>
    </w:sdt>
    <w:p w14:paraId="7F49EDC8" w14:textId="77777777" w:rsidR="008C6220" w:rsidRPr="008C6220" w:rsidRDefault="008C6220" w:rsidP="008C6220">
      <w:pPr>
        <w:pStyle w:val="Heading1"/>
        <w:spacing w:line="360" w:lineRule="auto"/>
        <w:rPr>
          <w:rFonts w:ascii="Arial" w:hAnsi="Arial" w:cs="Arial"/>
          <w:b w:val="0"/>
          <w:sz w:val="22"/>
          <w:szCs w:val="22"/>
        </w:rPr>
      </w:pPr>
      <w:r w:rsidRPr="00183E69">
        <w:rPr>
          <w:rFonts w:asciiTheme="majorBidi" w:hAnsiTheme="majorBidi"/>
          <w:szCs w:val="24"/>
        </w:rPr>
        <w:br w:type="page"/>
      </w:r>
      <w:bookmarkStart w:id="0" w:name="_Toc69849243"/>
      <w:r w:rsidRPr="008C6220">
        <w:rPr>
          <w:rFonts w:ascii="Arial" w:hAnsi="Arial" w:cs="Arial"/>
          <w:b w:val="0"/>
          <w:sz w:val="22"/>
          <w:szCs w:val="22"/>
        </w:rPr>
        <w:lastRenderedPageBreak/>
        <w:t>1</w:t>
      </w:r>
      <w:r w:rsidRPr="008C6220">
        <w:rPr>
          <w:rFonts w:ascii="Arial" w:hAnsi="Arial" w:cs="Arial"/>
          <w:bCs/>
          <w:sz w:val="22"/>
          <w:szCs w:val="22"/>
        </w:rPr>
        <w:t>. Introductio</w:t>
      </w:r>
      <w:bookmarkEnd w:id="0"/>
      <w:r w:rsidRPr="008C6220">
        <w:rPr>
          <w:rFonts w:ascii="Arial" w:hAnsi="Arial" w:cs="Arial"/>
          <w:bCs/>
          <w:sz w:val="22"/>
          <w:szCs w:val="22"/>
        </w:rPr>
        <w:t>n</w:t>
      </w:r>
      <w:r w:rsidRPr="008C6220">
        <w:rPr>
          <w:rFonts w:ascii="Arial" w:hAnsi="Arial" w:cs="Arial"/>
          <w:b w:val="0"/>
          <w:sz w:val="22"/>
          <w:szCs w:val="22"/>
        </w:rPr>
        <w:t xml:space="preserve"> </w:t>
      </w:r>
    </w:p>
    <w:p w14:paraId="52340831" w14:textId="1820267C"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The phenomena of creating, sharing, using and managing knowledge within an organisation are called Knowledge Management. Also, it can be defined as the creation of knowledge for transfer and exchange to acquire benefits. Thus, Knowledge management is the process of generating value and from knowledge-oriented assets. In an organisation, the most essential is the creation of knowledge and information after its creation organisations seek its transfer and exchange for the creation of value</w:t>
      </w:r>
      <w:r w:rsidRPr="008C6220">
        <w:rPr>
          <w:rFonts w:ascii="Arial" w:hAnsi="Arial" w:cs="Arial"/>
          <w:sz w:val="22"/>
          <w:szCs w:val="22"/>
          <w:shd w:val="clear" w:color="auto" w:fill="FFFFFF"/>
        </w:rPr>
        <w:t xml:space="preserve"> (Abubakar et al</w:t>
      </w:r>
      <w:r w:rsidRPr="008C6220">
        <w:rPr>
          <w:rFonts w:ascii="Arial" w:hAnsi="Arial" w:cs="Arial"/>
          <w:sz w:val="22"/>
          <w:szCs w:val="22"/>
        </w:rPr>
        <w:t xml:space="preserve">., 2019). The success of an organisation relies on the soothing process that adequately develops the asset through knowledge management which is based on productivity and cost-efficient. When an organisation </w:t>
      </w:r>
      <w:r w:rsidRPr="008C6220">
        <w:rPr>
          <w:rFonts w:ascii="Arial" w:hAnsi="Arial" w:cs="Arial"/>
          <w:sz w:val="22"/>
          <w:szCs w:val="22"/>
        </w:rPr>
        <w:t>needs</w:t>
      </w:r>
      <w:r w:rsidRPr="008C6220">
        <w:rPr>
          <w:rFonts w:ascii="Arial" w:hAnsi="Arial" w:cs="Arial"/>
          <w:sz w:val="22"/>
          <w:szCs w:val="22"/>
        </w:rPr>
        <w:t xml:space="preserve"> the right knowledge and information at the right time then better management of the knowledge is required. After, an efficient knowledge management organisation male accurate decision making and acquire innovations along with success and development</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Abualoush</w:t>
      </w:r>
      <w:proofErr w:type="spellEnd"/>
      <w:r w:rsidRPr="008C6220">
        <w:rPr>
          <w:rFonts w:ascii="Arial" w:hAnsi="Arial" w:cs="Arial"/>
          <w:sz w:val="22"/>
          <w:szCs w:val="22"/>
          <w:shd w:val="clear" w:color="auto" w:fill="FFFFFF"/>
        </w:rPr>
        <w:t xml:space="preserve"> et al., 2018)</w:t>
      </w:r>
      <w:r w:rsidRPr="008C6220">
        <w:rPr>
          <w:rFonts w:ascii="Arial" w:hAnsi="Arial" w:cs="Arial"/>
          <w:sz w:val="22"/>
          <w:szCs w:val="22"/>
        </w:rPr>
        <w:t xml:space="preserve">. </w:t>
      </w:r>
    </w:p>
    <w:p w14:paraId="312B276E"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Reliable knowledge management in an organisation can effectively run the business and deals with the clients which increase the revenue and assets. For instance, if a company fails to manage the knowledge and information it means that the organisation failed in the creation of value or either failed in sharing and exchange of the value. However, the organisation sustains and present itself in the business environment to create value and revenue. Thus, for better success and development knowledge management in the organisations is necessary</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Shongwe</w:t>
      </w:r>
      <w:proofErr w:type="spellEnd"/>
      <w:r w:rsidRPr="008C6220">
        <w:rPr>
          <w:rFonts w:ascii="Arial" w:hAnsi="Arial" w:cs="Arial"/>
          <w:sz w:val="22"/>
          <w:szCs w:val="22"/>
          <w:shd w:val="clear" w:color="auto" w:fill="FFFFFF"/>
        </w:rPr>
        <w:t>, 2017)</w:t>
      </w:r>
      <w:r w:rsidRPr="008C6220">
        <w:rPr>
          <w:rFonts w:ascii="Arial" w:hAnsi="Arial" w:cs="Arial"/>
          <w:sz w:val="22"/>
          <w:szCs w:val="22"/>
        </w:rPr>
        <w:t xml:space="preserve">. Amazon is a reputable organisation and had to remain vigilant in the hatch </w:t>
      </w:r>
      <w:proofErr w:type="spellStart"/>
      <w:r w:rsidRPr="008C6220">
        <w:rPr>
          <w:rFonts w:ascii="Arial" w:hAnsi="Arial" w:cs="Arial"/>
          <w:sz w:val="22"/>
          <w:szCs w:val="22"/>
        </w:rPr>
        <w:t>covid</w:t>
      </w:r>
      <w:proofErr w:type="spellEnd"/>
      <w:r w:rsidRPr="008C6220">
        <w:rPr>
          <w:rFonts w:ascii="Arial" w:hAnsi="Arial" w:cs="Arial"/>
          <w:sz w:val="22"/>
          <w:szCs w:val="22"/>
        </w:rPr>
        <w:t xml:space="preserve"> environment through efficient use of business strategies and knowledge management. This report encompasses the knowledge management, models and principles of knowledge management and the use of knowledge management in amazon.com. </w:t>
      </w:r>
    </w:p>
    <w:p w14:paraId="5F946274" w14:textId="77777777" w:rsidR="008C6220" w:rsidRPr="008C6220" w:rsidRDefault="008C6220" w:rsidP="008C6220">
      <w:pPr>
        <w:jc w:val="both"/>
        <w:rPr>
          <w:rFonts w:ascii="Arial" w:hAnsi="Arial" w:cs="Arial"/>
          <w:sz w:val="22"/>
          <w:szCs w:val="22"/>
        </w:rPr>
      </w:pPr>
    </w:p>
    <w:p w14:paraId="5A91DE85" w14:textId="77777777" w:rsidR="008C6220" w:rsidRPr="008C6220" w:rsidRDefault="008C6220" w:rsidP="008C6220">
      <w:pPr>
        <w:pStyle w:val="Heading1"/>
        <w:spacing w:before="0" w:line="360" w:lineRule="auto"/>
        <w:jc w:val="both"/>
        <w:rPr>
          <w:rFonts w:ascii="Arial" w:hAnsi="Arial" w:cs="Arial"/>
          <w:bCs/>
          <w:sz w:val="22"/>
          <w:szCs w:val="22"/>
        </w:rPr>
      </w:pPr>
      <w:bookmarkStart w:id="1" w:name="_Toc69849244"/>
      <w:r w:rsidRPr="008C6220">
        <w:rPr>
          <w:rFonts w:ascii="Arial" w:hAnsi="Arial" w:cs="Arial"/>
          <w:bCs/>
          <w:sz w:val="22"/>
          <w:szCs w:val="22"/>
        </w:rPr>
        <w:t>2. Knowledge Management, Models and Principles</w:t>
      </w:r>
      <w:bookmarkEnd w:id="1"/>
    </w:p>
    <w:p w14:paraId="2912811D" w14:textId="77777777" w:rsidR="008C6220" w:rsidRPr="008C6220" w:rsidRDefault="008C6220" w:rsidP="008C6220">
      <w:pPr>
        <w:pStyle w:val="Heading2"/>
      </w:pPr>
      <w:bookmarkStart w:id="2" w:name="_Toc69849245"/>
      <w:r w:rsidRPr="008C6220">
        <w:t>2.1 Knowledge Management</w:t>
      </w:r>
      <w:bookmarkEnd w:id="2"/>
    </w:p>
    <w:p w14:paraId="45F0057C" w14:textId="129C2D01"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Knowledge management can be defined as the collecting (eliciting) and creation of knowledge and exchanging and transferring after converting (codifying) it to generate value.  </w:t>
      </w:r>
      <w:r w:rsidRPr="008C6220">
        <w:rPr>
          <w:rFonts w:ascii="Arial" w:hAnsi="Arial" w:cs="Arial"/>
          <w:sz w:val="22"/>
          <w:szCs w:val="22"/>
        </w:rPr>
        <w:t>T</w:t>
      </w:r>
      <w:r w:rsidRPr="008C6220">
        <w:rPr>
          <w:rFonts w:ascii="Arial" w:hAnsi="Arial" w:cs="Arial"/>
          <w:sz w:val="22"/>
          <w:szCs w:val="22"/>
        </w:rPr>
        <w:t>his is a process through which tacit knowledge is collected and converted into explicit knowledge that can be valuable and helpful for the consumers</w:t>
      </w:r>
      <w:r w:rsidRPr="008C6220">
        <w:rPr>
          <w:rFonts w:ascii="Arial" w:hAnsi="Arial" w:cs="Arial"/>
          <w:sz w:val="22"/>
          <w:szCs w:val="22"/>
          <w:shd w:val="clear" w:color="auto" w:fill="FFFFFF"/>
        </w:rPr>
        <w:t xml:space="preserve"> (Yap, and </w:t>
      </w:r>
      <w:proofErr w:type="spellStart"/>
      <w:r w:rsidRPr="008C6220">
        <w:rPr>
          <w:rFonts w:ascii="Arial" w:hAnsi="Arial" w:cs="Arial"/>
          <w:sz w:val="22"/>
          <w:szCs w:val="22"/>
          <w:shd w:val="clear" w:color="auto" w:fill="FFFFFF"/>
        </w:rPr>
        <w:t>Toh</w:t>
      </w:r>
      <w:proofErr w:type="spellEnd"/>
      <w:r w:rsidRPr="008C6220">
        <w:rPr>
          <w:rFonts w:ascii="Arial" w:hAnsi="Arial" w:cs="Arial"/>
          <w:sz w:val="22"/>
          <w:szCs w:val="22"/>
          <w:shd w:val="clear" w:color="auto" w:fill="FFFFFF"/>
        </w:rPr>
        <w:t>, 2019)</w:t>
      </w:r>
      <w:r w:rsidRPr="008C6220">
        <w:rPr>
          <w:rFonts w:ascii="Arial" w:hAnsi="Arial" w:cs="Arial"/>
          <w:sz w:val="22"/>
          <w:szCs w:val="22"/>
        </w:rPr>
        <w:t xml:space="preserve">. In an organisation managers and engineers are knowledge icons that carry knowledge about the process in the organisation. </w:t>
      </w:r>
      <w:r w:rsidRPr="008C6220">
        <w:rPr>
          <w:rFonts w:ascii="Arial" w:hAnsi="Arial" w:cs="Arial"/>
          <w:sz w:val="22"/>
          <w:szCs w:val="22"/>
        </w:rPr>
        <w:t>T</w:t>
      </w:r>
      <w:r w:rsidRPr="008C6220">
        <w:rPr>
          <w:rFonts w:ascii="Arial" w:hAnsi="Arial" w:cs="Arial"/>
          <w:sz w:val="22"/>
          <w:szCs w:val="22"/>
        </w:rPr>
        <w:t>he management of the human resource is also knowledge management. For instance, if some experienced employee leaves the organisation it means that the knowledge is leaving</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Zahari</w:t>
      </w:r>
      <w:proofErr w:type="spellEnd"/>
      <w:r w:rsidRPr="008C6220">
        <w:rPr>
          <w:rFonts w:ascii="Arial" w:hAnsi="Arial" w:cs="Arial"/>
          <w:sz w:val="22"/>
          <w:szCs w:val="22"/>
          <w:shd w:val="clear" w:color="auto" w:fill="FFFFFF"/>
        </w:rPr>
        <w:t xml:space="preserve">, Salleh, and </w:t>
      </w:r>
      <w:proofErr w:type="spellStart"/>
      <w:r w:rsidRPr="008C6220">
        <w:rPr>
          <w:rFonts w:ascii="Arial" w:hAnsi="Arial" w:cs="Arial"/>
          <w:sz w:val="22"/>
          <w:szCs w:val="22"/>
          <w:shd w:val="clear" w:color="auto" w:fill="FFFFFF"/>
        </w:rPr>
        <w:t>Baniamin</w:t>
      </w:r>
      <w:proofErr w:type="spellEnd"/>
      <w:r w:rsidRPr="008C6220">
        <w:rPr>
          <w:rFonts w:ascii="Arial" w:hAnsi="Arial" w:cs="Arial"/>
          <w:sz w:val="22"/>
          <w:szCs w:val="22"/>
          <w:shd w:val="clear" w:color="auto" w:fill="FFFFFF"/>
        </w:rPr>
        <w:t>, 2020)</w:t>
      </w:r>
      <w:r w:rsidRPr="008C6220">
        <w:rPr>
          <w:rFonts w:ascii="Arial" w:hAnsi="Arial" w:cs="Arial"/>
          <w:sz w:val="22"/>
          <w:szCs w:val="22"/>
        </w:rPr>
        <w:t xml:space="preserve">. </w:t>
      </w:r>
    </w:p>
    <w:p w14:paraId="240F389F" w14:textId="01A8444E"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Knowledge management deals with the knowledge within the organisation which can be a document, team data. Organisational data, organisational news etc. </w:t>
      </w:r>
      <w:r w:rsidRPr="008C6220">
        <w:rPr>
          <w:rFonts w:ascii="Arial" w:hAnsi="Arial" w:cs="Arial"/>
          <w:sz w:val="22"/>
          <w:szCs w:val="22"/>
          <w:shd w:val="clear" w:color="auto" w:fill="FFFFFF"/>
        </w:rPr>
        <w:t>(</w:t>
      </w:r>
      <w:proofErr w:type="spellStart"/>
      <w:r w:rsidRPr="008C6220">
        <w:rPr>
          <w:rFonts w:ascii="Arial" w:hAnsi="Arial" w:cs="Arial"/>
          <w:sz w:val="22"/>
          <w:szCs w:val="22"/>
          <w:shd w:val="clear" w:color="auto" w:fill="FFFFFF"/>
        </w:rPr>
        <w:t>Chisita</w:t>
      </w:r>
      <w:proofErr w:type="spellEnd"/>
      <w:r w:rsidRPr="008C6220">
        <w:rPr>
          <w:rFonts w:ascii="Arial" w:hAnsi="Arial" w:cs="Arial"/>
          <w:sz w:val="22"/>
          <w:szCs w:val="22"/>
          <w:shd w:val="clear" w:color="auto" w:fill="FFFFFF"/>
        </w:rPr>
        <w:t xml:space="preserve">, and </w:t>
      </w:r>
      <w:proofErr w:type="spellStart"/>
      <w:r w:rsidRPr="008C6220">
        <w:rPr>
          <w:rFonts w:ascii="Arial" w:hAnsi="Arial" w:cs="Arial"/>
          <w:sz w:val="22"/>
          <w:szCs w:val="22"/>
          <w:shd w:val="clear" w:color="auto" w:fill="FFFFFF"/>
        </w:rPr>
        <w:lastRenderedPageBreak/>
        <w:t>Fombad</w:t>
      </w:r>
      <w:proofErr w:type="spellEnd"/>
      <w:r w:rsidRPr="008C6220">
        <w:rPr>
          <w:rFonts w:ascii="Arial" w:hAnsi="Arial" w:cs="Arial"/>
          <w:sz w:val="22"/>
          <w:szCs w:val="22"/>
          <w:shd w:val="clear" w:color="auto" w:fill="FFFFFF"/>
        </w:rPr>
        <w:t>, 2020)</w:t>
      </w:r>
      <w:r w:rsidRPr="008C6220">
        <w:rPr>
          <w:rFonts w:ascii="Arial" w:hAnsi="Arial" w:cs="Arial"/>
          <w:sz w:val="22"/>
          <w:szCs w:val="22"/>
        </w:rPr>
        <w:t>. As knowledge in an organisation is the most valued asset to the creation of the knowledge and sharing it for the value is the main objective of the organisation</w:t>
      </w:r>
      <w:r w:rsidRPr="008C6220">
        <w:rPr>
          <w:rFonts w:ascii="Arial" w:hAnsi="Arial" w:cs="Arial"/>
          <w:sz w:val="22"/>
          <w:szCs w:val="22"/>
          <w:shd w:val="clear" w:color="auto" w:fill="FFFFFF"/>
        </w:rPr>
        <w:t xml:space="preserve"> (Sousa, and Rocha, 2019)</w:t>
      </w:r>
      <w:r w:rsidRPr="008C6220">
        <w:rPr>
          <w:rFonts w:ascii="Arial" w:hAnsi="Arial" w:cs="Arial"/>
          <w:sz w:val="22"/>
          <w:szCs w:val="22"/>
        </w:rPr>
        <w:t>.  Knowledge management in the organisation is based on the creation of knowledge to generate value</w:t>
      </w:r>
      <w:r w:rsidRPr="008C6220">
        <w:rPr>
          <w:rFonts w:ascii="Arial" w:hAnsi="Arial" w:cs="Arial"/>
          <w:sz w:val="22"/>
          <w:szCs w:val="22"/>
        </w:rPr>
        <w:t>,</w:t>
      </w:r>
      <w:r w:rsidRPr="008C6220">
        <w:rPr>
          <w:rFonts w:ascii="Arial" w:hAnsi="Arial" w:cs="Arial"/>
          <w:sz w:val="22"/>
          <w:szCs w:val="22"/>
        </w:rPr>
        <w:t xml:space="preserve"> it can be of three types like explicit knowledge, implicit knowledge and tacit knowledge. Explicit knowledge is a type that is easy and understandable </w:t>
      </w:r>
      <w:r w:rsidRPr="008C6220">
        <w:rPr>
          <w:rFonts w:ascii="Arial" w:hAnsi="Arial" w:cs="Arial"/>
          <w:sz w:val="22"/>
          <w:szCs w:val="22"/>
        </w:rPr>
        <w:t>and</w:t>
      </w:r>
      <w:r w:rsidRPr="008C6220">
        <w:rPr>
          <w:rFonts w:ascii="Arial" w:hAnsi="Arial" w:cs="Arial"/>
          <w:sz w:val="22"/>
          <w:szCs w:val="22"/>
        </w:rPr>
        <w:t xml:space="preserve"> can be shared easily. Implicit knowledge is the one that is applied knowledge whereas tacit knowledge is gained from personal experience</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Baláž</w:t>
      </w:r>
      <w:proofErr w:type="spellEnd"/>
      <w:r w:rsidRPr="008C6220">
        <w:rPr>
          <w:rFonts w:ascii="Arial" w:hAnsi="Arial" w:cs="Arial"/>
          <w:sz w:val="22"/>
          <w:szCs w:val="22"/>
          <w:shd w:val="clear" w:color="auto" w:fill="FFFFFF"/>
        </w:rPr>
        <w:t xml:space="preserve"> et al., 2019). Amazon uses the KM, practices and strategies to cope in the tough environment posed by the pandemic and hard times when organisations fall</w:t>
      </w:r>
      <w:r w:rsidRPr="008C6220">
        <w:rPr>
          <w:rFonts w:ascii="Arial" w:hAnsi="Arial" w:cs="Arial"/>
          <w:sz w:val="22"/>
          <w:szCs w:val="22"/>
          <w:shd w:val="clear" w:color="auto" w:fill="FFFFFF"/>
        </w:rPr>
        <w:t>,</w:t>
      </w:r>
      <w:r w:rsidRPr="008C6220">
        <w:rPr>
          <w:rFonts w:ascii="Arial" w:hAnsi="Arial" w:cs="Arial"/>
          <w:sz w:val="22"/>
          <w:szCs w:val="22"/>
          <w:shd w:val="clear" w:color="auto" w:fill="FFFFFF"/>
        </w:rPr>
        <w:t xml:space="preserve"> Amazon stand tall with its effective and efficient strategies of Knowledge management (Palmer, 2020). </w:t>
      </w:r>
    </w:p>
    <w:p w14:paraId="76FBE5AE" w14:textId="77777777" w:rsidR="008C6220" w:rsidRPr="00183E69" w:rsidRDefault="008C6220" w:rsidP="008C6220">
      <w:pPr>
        <w:keepNext/>
        <w:ind w:firstLine="720"/>
        <w:jc w:val="center"/>
        <w:rPr>
          <w:rFonts w:asciiTheme="majorBidi" w:hAnsiTheme="majorBidi" w:cstheme="majorBidi"/>
        </w:rPr>
      </w:pPr>
      <w:r w:rsidRPr="00183E69">
        <w:rPr>
          <w:rFonts w:asciiTheme="majorBidi" w:hAnsiTheme="majorBidi" w:cstheme="majorBidi"/>
          <w:noProof/>
          <w:lang w:eastAsia="en-GB"/>
        </w:rPr>
        <w:drawing>
          <wp:inline distT="0" distB="0" distL="0" distR="0" wp14:anchorId="652A27E8" wp14:editId="1D49C8F9">
            <wp:extent cx="5486400" cy="3105150"/>
            <wp:effectExtent l="25400" t="25400" r="25400" b="317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38A72DB6" w14:textId="77777777" w:rsidR="008C6220" w:rsidRPr="00183E69" w:rsidRDefault="008C6220" w:rsidP="008C6220">
      <w:pPr>
        <w:pStyle w:val="Caption"/>
        <w:spacing w:after="0" w:line="360" w:lineRule="auto"/>
        <w:jc w:val="center"/>
        <w:rPr>
          <w:rFonts w:asciiTheme="majorBidi" w:hAnsiTheme="majorBidi" w:cstheme="majorBidi"/>
          <w:color w:val="000000" w:themeColor="text1"/>
          <w:sz w:val="24"/>
          <w:szCs w:val="24"/>
        </w:rPr>
      </w:pPr>
      <w:r w:rsidRPr="00183E69">
        <w:rPr>
          <w:rFonts w:asciiTheme="majorBidi" w:hAnsiTheme="majorBidi" w:cstheme="majorBidi"/>
          <w:color w:val="000000" w:themeColor="text1"/>
          <w:sz w:val="24"/>
          <w:szCs w:val="24"/>
        </w:rPr>
        <w:t xml:space="preserve">Figure </w:t>
      </w:r>
      <w:r w:rsidRPr="00183E69">
        <w:rPr>
          <w:rFonts w:asciiTheme="majorBidi" w:hAnsiTheme="majorBidi" w:cstheme="majorBidi"/>
          <w:color w:val="000000" w:themeColor="text1"/>
          <w:sz w:val="24"/>
          <w:szCs w:val="24"/>
        </w:rPr>
        <w:fldChar w:fldCharType="begin"/>
      </w:r>
      <w:r w:rsidRPr="00183E69">
        <w:rPr>
          <w:rFonts w:asciiTheme="majorBidi" w:hAnsiTheme="majorBidi" w:cstheme="majorBidi"/>
          <w:color w:val="000000" w:themeColor="text1"/>
          <w:sz w:val="24"/>
          <w:szCs w:val="24"/>
        </w:rPr>
        <w:instrText xml:space="preserve"> SEQ Figure \* ARABIC </w:instrText>
      </w:r>
      <w:r w:rsidRPr="00183E69">
        <w:rPr>
          <w:rFonts w:asciiTheme="majorBidi" w:hAnsiTheme="majorBidi" w:cstheme="majorBidi"/>
          <w:color w:val="000000" w:themeColor="text1"/>
          <w:sz w:val="24"/>
          <w:szCs w:val="24"/>
        </w:rPr>
        <w:fldChar w:fldCharType="separate"/>
      </w:r>
      <w:r w:rsidRPr="00183E69">
        <w:rPr>
          <w:rFonts w:asciiTheme="majorBidi" w:hAnsiTheme="majorBidi" w:cstheme="majorBidi"/>
          <w:noProof/>
          <w:color w:val="000000" w:themeColor="text1"/>
          <w:sz w:val="24"/>
          <w:szCs w:val="24"/>
        </w:rPr>
        <w:t>1</w:t>
      </w:r>
      <w:r w:rsidRPr="00183E69">
        <w:rPr>
          <w:rFonts w:asciiTheme="majorBidi" w:hAnsiTheme="majorBidi" w:cstheme="majorBidi"/>
          <w:color w:val="000000" w:themeColor="text1"/>
          <w:sz w:val="24"/>
          <w:szCs w:val="24"/>
        </w:rPr>
        <w:fldChar w:fldCharType="end"/>
      </w:r>
      <w:r w:rsidRPr="00183E69">
        <w:rPr>
          <w:rFonts w:asciiTheme="majorBidi" w:hAnsiTheme="majorBidi" w:cstheme="majorBidi"/>
          <w:color w:val="000000" w:themeColor="text1"/>
          <w:sz w:val="24"/>
          <w:szCs w:val="24"/>
        </w:rPr>
        <w:t xml:space="preserve">.Types of Knowledge   </w:t>
      </w:r>
    </w:p>
    <w:p w14:paraId="00916F5F" w14:textId="77777777" w:rsidR="008C6220" w:rsidRPr="00183E69" w:rsidRDefault="008C6220" w:rsidP="008C6220">
      <w:pPr>
        <w:pStyle w:val="Caption"/>
        <w:spacing w:after="0" w:line="360" w:lineRule="auto"/>
        <w:jc w:val="center"/>
        <w:rPr>
          <w:rFonts w:asciiTheme="majorBidi" w:hAnsiTheme="majorBidi" w:cstheme="majorBidi"/>
          <w:color w:val="000000" w:themeColor="text1"/>
          <w:sz w:val="24"/>
          <w:szCs w:val="24"/>
          <w:shd w:val="clear" w:color="auto" w:fill="FFFFFF"/>
        </w:rPr>
      </w:pPr>
      <w:r w:rsidRPr="00183E69">
        <w:rPr>
          <w:rFonts w:asciiTheme="majorBidi" w:hAnsiTheme="majorBidi" w:cstheme="majorBidi"/>
          <w:color w:val="000000" w:themeColor="text1"/>
          <w:sz w:val="24"/>
          <w:szCs w:val="24"/>
        </w:rPr>
        <w:t xml:space="preserve">Source: </w:t>
      </w:r>
      <w:proofErr w:type="spellStart"/>
      <w:r w:rsidRPr="00183E69">
        <w:rPr>
          <w:rFonts w:asciiTheme="majorBidi" w:hAnsiTheme="majorBidi" w:cstheme="majorBidi"/>
          <w:color w:val="000000" w:themeColor="text1"/>
          <w:sz w:val="24"/>
          <w:szCs w:val="24"/>
          <w:shd w:val="clear" w:color="auto" w:fill="FFFFFF"/>
        </w:rPr>
        <w:t>Baláž</w:t>
      </w:r>
      <w:proofErr w:type="spellEnd"/>
      <w:r w:rsidRPr="00183E69">
        <w:rPr>
          <w:rFonts w:asciiTheme="majorBidi" w:hAnsiTheme="majorBidi" w:cstheme="majorBidi"/>
          <w:color w:val="000000" w:themeColor="text1"/>
          <w:sz w:val="24"/>
          <w:szCs w:val="24"/>
          <w:shd w:val="clear" w:color="auto" w:fill="FFFFFF"/>
        </w:rPr>
        <w:t xml:space="preserve"> et al., 2019</w:t>
      </w:r>
    </w:p>
    <w:p w14:paraId="666A313A" w14:textId="77777777" w:rsidR="008C6220" w:rsidRPr="00183E69" w:rsidRDefault="008C6220" w:rsidP="008C6220">
      <w:pPr>
        <w:rPr>
          <w:rFonts w:asciiTheme="majorBidi" w:hAnsiTheme="majorBidi" w:cstheme="majorBidi"/>
        </w:rPr>
      </w:pPr>
    </w:p>
    <w:p w14:paraId="12EF743D" w14:textId="77777777" w:rsidR="008C6220" w:rsidRPr="008C6220" w:rsidRDefault="008C6220" w:rsidP="008C6220">
      <w:pPr>
        <w:pStyle w:val="Heading2"/>
      </w:pPr>
      <w:bookmarkStart w:id="3" w:name="_Toc69849246"/>
      <w:r w:rsidRPr="008C6220">
        <w:t>2.2. Components of Knowledge Management</w:t>
      </w:r>
      <w:bookmarkEnd w:id="3"/>
    </w:p>
    <w:p w14:paraId="074AF1E6"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People, process, content/IT, and strategy are the best four components of Knowledge management. Despite the endeavours for success and development organisation fail to acquire success when they are lacking knowledge management. It is evident from the four core components of knowledge management that every almost all components are enclosed in the knowledge management</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Luhn</w:t>
      </w:r>
      <w:proofErr w:type="spellEnd"/>
      <w:r w:rsidRPr="008C6220">
        <w:rPr>
          <w:rFonts w:ascii="Arial" w:hAnsi="Arial" w:cs="Arial"/>
          <w:sz w:val="22"/>
          <w:szCs w:val="22"/>
          <w:shd w:val="clear" w:color="auto" w:fill="FFFFFF"/>
        </w:rPr>
        <w:t xml:space="preserve"> et al., 2017)</w:t>
      </w:r>
      <w:r w:rsidRPr="008C6220">
        <w:rPr>
          <w:rFonts w:ascii="Arial" w:hAnsi="Arial" w:cs="Arial"/>
          <w:sz w:val="22"/>
          <w:szCs w:val="22"/>
        </w:rPr>
        <w:t xml:space="preserve">. Every organisation has people as employees that work, lead, support and sponsor knowledge sharing. Typically, there are two types of people the senior leaders and the stakeholders. Further, the organisation is dependent on a certain process to manage and measure the knowledge flows. The process </w:t>
      </w:r>
      <w:r w:rsidRPr="008C6220">
        <w:rPr>
          <w:rFonts w:ascii="Arial" w:hAnsi="Arial" w:cs="Arial"/>
          <w:sz w:val="22"/>
          <w:szCs w:val="22"/>
        </w:rPr>
        <w:lastRenderedPageBreak/>
        <w:t>may include the creation of new Knowledge, identity, collection, review, share access, and usage of knowledge. Organisations need knowledge content and IT tools which effectively connect with people to the right content at the exact right time. Lastly, organisations need a lucid and documented strategy used in the Knowledge management strategy which is essential to meet the needs of the corporate (</w:t>
      </w:r>
      <w:proofErr w:type="spellStart"/>
      <w:r w:rsidRPr="008C6220">
        <w:rPr>
          <w:rFonts w:ascii="Arial" w:hAnsi="Arial" w:cs="Arial"/>
          <w:sz w:val="22"/>
          <w:szCs w:val="22"/>
          <w:shd w:val="clear" w:color="auto" w:fill="FFFFFF"/>
        </w:rPr>
        <w:t>Gunjal</w:t>
      </w:r>
      <w:proofErr w:type="spellEnd"/>
      <w:r w:rsidRPr="008C6220">
        <w:rPr>
          <w:rFonts w:ascii="Arial" w:hAnsi="Arial" w:cs="Arial"/>
          <w:sz w:val="22"/>
          <w:szCs w:val="22"/>
          <w:shd w:val="clear" w:color="auto" w:fill="FFFFFF"/>
        </w:rPr>
        <w:t>, B., 2019)</w:t>
      </w:r>
      <w:r w:rsidRPr="008C6220">
        <w:rPr>
          <w:rFonts w:ascii="Arial" w:hAnsi="Arial" w:cs="Arial"/>
          <w:sz w:val="22"/>
          <w:szCs w:val="22"/>
        </w:rPr>
        <w:t xml:space="preserve">. </w:t>
      </w:r>
    </w:p>
    <w:p w14:paraId="612EBEB3" w14:textId="77777777" w:rsidR="008C6220" w:rsidRPr="008C6220" w:rsidRDefault="008C6220" w:rsidP="008C6220">
      <w:pPr>
        <w:ind w:firstLine="720"/>
        <w:jc w:val="both"/>
        <w:rPr>
          <w:rFonts w:ascii="Arial" w:hAnsi="Arial" w:cs="Arial"/>
          <w:b/>
          <w:bCs/>
          <w:i/>
          <w:iCs/>
          <w:sz w:val="22"/>
          <w:szCs w:val="22"/>
        </w:rPr>
      </w:pPr>
    </w:p>
    <w:p w14:paraId="5956B111" w14:textId="77777777" w:rsidR="008C6220" w:rsidRPr="008C6220" w:rsidRDefault="008C6220" w:rsidP="008C6220">
      <w:pPr>
        <w:pStyle w:val="Heading2"/>
      </w:pPr>
      <w:bookmarkStart w:id="4" w:name="_Toc69849247"/>
      <w:r w:rsidRPr="008C6220">
        <w:t>2.3. Use of Knowledge Management in Organisations</w:t>
      </w:r>
      <w:bookmarkEnd w:id="4"/>
    </w:p>
    <w:p w14:paraId="6DD3C36C" w14:textId="0C7736D0" w:rsidR="008C6220" w:rsidRPr="008C6220" w:rsidRDefault="008C6220" w:rsidP="008C6220">
      <w:pPr>
        <w:rPr>
          <w:rFonts w:ascii="Arial" w:hAnsi="Arial" w:cs="Arial"/>
          <w:sz w:val="22"/>
          <w:szCs w:val="22"/>
        </w:rPr>
      </w:pPr>
      <w:r w:rsidRPr="008C6220">
        <w:rPr>
          <w:rFonts w:ascii="Arial" w:hAnsi="Arial" w:cs="Arial"/>
          <w:sz w:val="22"/>
          <w:szCs w:val="22"/>
        </w:rPr>
        <w:t xml:space="preserve">Organisations typically practices and use knowledge management for success and development in the business environment. The prolific practice of knowledge management in organisations robust and boost the efficiency of decision making in the organisation. Certain reasons for Knowledge management </w:t>
      </w:r>
      <w:proofErr w:type="gramStart"/>
      <w:r w:rsidRPr="008C6220">
        <w:rPr>
          <w:rFonts w:ascii="Arial" w:hAnsi="Arial" w:cs="Arial"/>
          <w:sz w:val="22"/>
          <w:szCs w:val="22"/>
        </w:rPr>
        <w:t>are;</w:t>
      </w:r>
      <w:proofErr w:type="gramEnd"/>
      <w:r w:rsidRPr="008C6220">
        <w:rPr>
          <w:rFonts w:ascii="Arial" w:hAnsi="Arial" w:cs="Arial"/>
          <w:sz w:val="22"/>
          <w:szCs w:val="22"/>
        </w:rPr>
        <w:t xml:space="preserve"> any acquisition or merger can demand the organisation for the codifying knowledge and encouraging the teams of the organisation to share the expertise. The employment retirement or leaving of the key employee can result in the need to recapture the knowledge.  And the recruitment of the new employees requires the sharing of the knowledge for their development and understanding of the business</w:t>
      </w:r>
      <w:r w:rsidRPr="008C6220">
        <w:rPr>
          <w:rFonts w:ascii="Arial" w:hAnsi="Arial" w:cs="Arial"/>
          <w:sz w:val="22"/>
          <w:szCs w:val="22"/>
          <w:shd w:val="clear" w:color="auto" w:fill="FFFFFF"/>
        </w:rPr>
        <w:t xml:space="preserve"> (North, and </w:t>
      </w:r>
      <w:proofErr w:type="spellStart"/>
      <w:r w:rsidRPr="008C6220">
        <w:rPr>
          <w:rFonts w:ascii="Arial" w:hAnsi="Arial" w:cs="Arial"/>
          <w:sz w:val="22"/>
          <w:szCs w:val="22"/>
          <w:shd w:val="clear" w:color="auto" w:fill="FFFFFF"/>
        </w:rPr>
        <w:t>Kumta</w:t>
      </w:r>
      <w:proofErr w:type="spellEnd"/>
      <w:r w:rsidRPr="008C6220">
        <w:rPr>
          <w:rFonts w:ascii="Arial" w:hAnsi="Arial" w:cs="Arial"/>
          <w:sz w:val="22"/>
          <w:szCs w:val="22"/>
          <w:shd w:val="clear" w:color="auto" w:fill="FFFFFF"/>
        </w:rPr>
        <w:t>, 2018)</w:t>
      </w:r>
      <w:r w:rsidRPr="008C6220">
        <w:rPr>
          <w:rFonts w:ascii="Arial" w:hAnsi="Arial" w:cs="Arial"/>
          <w:sz w:val="22"/>
          <w:szCs w:val="22"/>
        </w:rPr>
        <w:t>. Organisation ambiguously believes that they practice knowledge management when they focus on the people and technology. Only focusing on people and technology is not knowledge management and even it does not give the organisation ability to survive and cope in the competitive business environment. However, the interaction between the technology, techniques and people in the organisation can enable an organisation to manage the knowledge.</w:t>
      </w:r>
      <w:r w:rsidRPr="008C6220">
        <w:rPr>
          <w:rFonts w:ascii="Arial" w:hAnsi="Arial" w:cs="Arial"/>
          <w:sz w:val="22"/>
          <w:szCs w:val="22"/>
        </w:rPr>
        <w:t xml:space="preserve"> B</w:t>
      </w:r>
      <w:r w:rsidRPr="008C6220">
        <w:rPr>
          <w:rFonts w:ascii="Arial" w:hAnsi="Arial" w:cs="Arial"/>
          <w:sz w:val="22"/>
          <w:szCs w:val="22"/>
        </w:rPr>
        <w:t>y creating and grooming of learning-by-doing type of atmosphere a firm can acquire competitive benefits</w:t>
      </w:r>
      <w:r w:rsidRPr="008C6220">
        <w:rPr>
          <w:rFonts w:ascii="Arial" w:hAnsi="Arial" w:cs="Arial"/>
          <w:sz w:val="22"/>
          <w:szCs w:val="22"/>
          <w:shd w:val="clear" w:color="auto" w:fill="FFFFFF"/>
        </w:rPr>
        <w:t xml:space="preserve"> (Bhatt, 2001</w:t>
      </w:r>
      <w:r w:rsidRPr="008C6220">
        <w:rPr>
          <w:rFonts w:ascii="Arial" w:hAnsi="Arial" w:cs="Arial"/>
          <w:sz w:val="22"/>
          <w:szCs w:val="22"/>
        </w:rPr>
        <w:t>). For instance, Amazon through the usage of KM gained growth in the covid-19 the organisation is not anticipated slow the growth due to blockades however, Amazon’s sales had increased in the pandemic especially in the holidays. Successfully, Amazon is projected to increase $100 billion in quarterly revenue for the first time that’s how amazon included very few American firms ever to exceed from the threshold (Palmer, 2020).</w:t>
      </w:r>
    </w:p>
    <w:p w14:paraId="6FFCF5CD" w14:textId="77777777" w:rsidR="008C6220" w:rsidRPr="008C6220" w:rsidRDefault="008C6220" w:rsidP="008C6220"/>
    <w:p w14:paraId="566EA525" w14:textId="77777777" w:rsidR="008C6220" w:rsidRPr="008C6220" w:rsidRDefault="008C6220" w:rsidP="008C6220">
      <w:pPr>
        <w:pStyle w:val="Heading2"/>
      </w:pPr>
      <w:bookmarkStart w:id="5" w:name="_Toc69849248"/>
      <w:r w:rsidRPr="008C6220">
        <w:t>2.4. Principles of Successful Knowledge Management Strategies</w:t>
      </w:r>
      <w:bookmarkEnd w:id="5"/>
    </w:p>
    <w:p w14:paraId="6DC25707"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The guiding principles for successful knowledge management include total knowledge management, value-based knowledge management, personal interaction and codification and knowledge market value. The total knowledge management comprises the integration of all process. Further, total quality management claims the quality in the products and services along with quality in creating, protecting and using knowledge in businesses</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Yusr</w:t>
      </w:r>
      <w:proofErr w:type="spellEnd"/>
      <w:r w:rsidRPr="008C6220">
        <w:rPr>
          <w:rFonts w:ascii="Arial" w:hAnsi="Arial" w:cs="Arial"/>
          <w:sz w:val="22"/>
          <w:szCs w:val="22"/>
          <w:shd w:val="clear" w:color="auto" w:fill="FFFFFF"/>
        </w:rPr>
        <w:t xml:space="preserve"> et al. 2017)</w:t>
      </w:r>
      <w:r w:rsidRPr="008C6220">
        <w:rPr>
          <w:rFonts w:ascii="Arial" w:hAnsi="Arial" w:cs="Arial"/>
          <w:sz w:val="22"/>
          <w:szCs w:val="22"/>
        </w:rPr>
        <w:t xml:space="preserve">. Valued based knowledge management affirms the management should be based on the prime </w:t>
      </w:r>
      <w:r w:rsidRPr="008C6220">
        <w:rPr>
          <w:rFonts w:ascii="Arial" w:hAnsi="Arial" w:cs="Arial"/>
          <w:sz w:val="22"/>
          <w:szCs w:val="22"/>
        </w:rPr>
        <w:lastRenderedPageBreak/>
        <w:t>objectives and aims of the company. The purpose of such a management is prolific utilisation of the resources to gain values of the knowledge. Further, the organisation should share, learn and codification to lift the organisation personal relations experience and knowledge should be transferred personally (</w:t>
      </w:r>
      <w:proofErr w:type="spellStart"/>
      <w:r w:rsidRPr="008C6220">
        <w:rPr>
          <w:rFonts w:ascii="Arial" w:hAnsi="Arial" w:cs="Arial"/>
          <w:sz w:val="22"/>
          <w:szCs w:val="22"/>
          <w:shd w:val="clear" w:color="auto" w:fill="FFFFFF"/>
        </w:rPr>
        <w:t>Hussinki</w:t>
      </w:r>
      <w:proofErr w:type="spellEnd"/>
      <w:r w:rsidRPr="008C6220">
        <w:rPr>
          <w:rFonts w:ascii="Arial" w:hAnsi="Arial" w:cs="Arial"/>
          <w:sz w:val="22"/>
          <w:szCs w:val="22"/>
          <w:shd w:val="clear" w:color="auto" w:fill="FFFFFF"/>
        </w:rPr>
        <w:t xml:space="preserve"> et al. 2017)</w:t>
      </w:r>
      <w:r w:rsidRPr="008C6220">
        <w:rPr>
          <w:rFonts w:ascii="Arial" w:hAnsi="Arial" w:cs="Arial"/>
          <w:sz w:val="22"/>
          <w:szCs w:val="22"/>
        </w:rPr>
        <w:t>. Amazon should identify the identity and the information requirements if needed focus on personalisation strategy such as communities of proactive to assist people (Rosenberg, 2014). As everything an organisation owns is the assets and the knowledge thus knowledge has a market value</w:t>
      </w:r>
      <w:r w:rsidRPr="008C6220">
        <w:rPr>
          <w:rFonts w:ascii="Arial" w:hAnsi="Arial" w:cs="Arial"/>
          <w:sz w:val="22"/>
          <w:szCs w:val="22"/>
          <w:shd w:val="clear" w:color="auto" w:fill="FFFFFF"/>
        </w:rPr>
        <w:t xml:space="preserve"> (North, and </w:t>
      </w:r>
      <w:proofErr w:type="spellStart"/>
      <w:r w:rsidRPr="008C6220">
        <w:rPr>
          <w:rFonts w:ascii="Arial" w:hAnsi="Arial" w:cs="Arial"/>
          <w:sz w:val="22"/>
          <w:szCs w:val="22"/>
          <w:shd w:val="clear" w:color="auto" w:fill="FFFFFF"/>
        </w:rPr>
        <w:t>Kumta</w:t>
      </w:r>
      <w:proofErr w:type="spellEnd"/>
      <w:r w:rsidRPr="008C6220">
        <w:rPr>
          <w:rFonts w:ascii="Arial" w:hAnsi="Arial" w:cs="Arial"/>
          <w:sz w:val="22"/>
          <w:szCs w:val="22"/>
          <w:shd w:val="clear" w:color="auto" w:fill="FFFFFF"/>
        </w:rPr>
        <w:t>, 2018)</w:t>
      </w:r>
      <w:r w:rsidRPr="008C6220">
        <w:rPr>
          <w:rFonts w:ascii="Arial" w:hAnsi="Arial" w:cs="Arial"/>
          <w:sz w:val="22"/>
          <w:szCs w:val="22"/>
        </w:rPr>
        <w:t xml:space="preserve">. </w:t>
      </w:r>
    </w:p>
    <w:p w14:paraId="53919889" w14:textId="77777777" w:rsidR="008C6220" w:rsidRPr="00183E69" w:rsidRDefault="008C6220" w:rsidP="008C6220">
      <w:pPr>
        <w:keepNext/>
        <w:ind w:firstLine="720"/>
        <w:jc w:val="both"/>
        <w:rPr>
          <w:rFonts w:asciiTheme="majorBidi" w:hAnsiTheme="majorBidi" w:cstheme="majorBidi"/>
        </w:rPr>
      </w:pPr>
    </w:p>
    <w:p w14:paraId="13959651" w14:textId="77777777" w:rsidR="008C6220" w:rsidRPr="008C6220" w:rsidRDefault="008C6220" w:rsidP="008C6220">
      <w:pPr>
        <w:pStyle w:val="Heading2"/>
      </w:pPr>
      <w:bookmarkStart w:id="6" w:name="_Toc69849249"/>
      <w:r w:rsidRPr="008C6220">
        <w:t>2.5. Models and Frameworks of Knowledge Management</w:t>
      </w:r>
      <w:bookmarkEnd w:id="6"/>
    </w:p>
    <w:p w14:paraId="6CB44D08" w14:textId="15DCF5DB"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Knowledge management is the conversion of information to knowledge in an organisation. Organisations practice knowledge management to enhance business productivity and growth. The knowledge spiral model is a widely practised and adopted model however the extension of the model took place to deal with the changes and complicated dynamic nature of the environment of the knowledge </w:t>
      </w:r>
      <w:r w:rsidRPr="008C6220">
        <w:rPr>
          <w:rFonts w:ascii="Arial" w:hAnsi="Arial" w:cs="Arial"/>
          <w:sz w:val="22"/>
          <w:szCs w:val="22"/>
          <w:shd w:val="clear" w:color="auto" w:fill="FFFFFF"/>
        </w:rPr>
        <w:t>(</w:t>
      </w:r>
      <w:proofErr w:type="spellStart"/>
      <w:r w:rsidRPr="008C6220">
        <w:rPr>
          <w:rFonts w:ascii="Arial" w:hAnsi="Arial" w:cs="Arial"/>
          <w:sz w:val="22"/>
          <w:szCs w:val="22"/>
          <w:shd w:val="clear" w:color="auto" w:fill="FFFFFF"/>
        </w:rPr>
        <w:t>Sensuse</w:t>
      </w:r>
      <w:proofErr w:type="spellEnd"/>
      <w:r w:rsidRPr="008C6220">
        <w:rPr>
          <w:rFonts w:ascii="Arial" w:hAnsi="Arial" w:cs="Arial"/>
          <w:sz w:val="22"/>
          <w:szCs w:val="22"/>
          <w:shd w:val="clear" w:color="auto" w:fill="FFFFFF"/>
        </w:rPr>
        <w:t xml:space="preserve"> et al., 2014)</w:t>
      </w:r>
      <w:r w:rsidRPr="008C6220">
        <w:rPr>
          <w:rFonts w:ascii="Arial" w:hAnsi="Arial" w:cs="Arial"/>
          <w:sz w:val="22"/>
          <w:szCs w:val="22"/>
        </w:rPr>
        <w:t>. There are several models and frameworks use</w:t>
      </w:r>
      <w:r w:rsidRPr="008C6220">
        <w:rPr>
          <w:rFonts w:ascii="Arial" w:hAnsi="Arial" w:cs="Arial"/>
          <w:sz w:val="22"/>
          <w:szCs w:val="22"/>
        </w:rPr>
        <w:t>d</w:t>
      </w:r>
      <w:r w:rsidRPr="008C6220">
        <w:rPr>
          <w:rFonts w:ascii="Arial" w:hAnsi="Arial" w:cs="Arial"/>
          <w:sz w:val="22"/>
          <w:szCs w:val="22"/>
        </w:rPr>
        <w:t xml:space="preserve"> in the business firms however some of these are effective and efficient. Models of knowledge management include the DIWK model, knowledge assets valuation model, Nonaka and Takeuchi KM model, Choo Sense-Making KM model, WIIGS KM Model, </w:t>
      </w:r>
      <w:proofErr w:type="spellStart"/>
      <w:r w:rsidRPr="008C6220">
        <w:rPr>
          <w:rFonts w:ascii="Arial" w:hAnsi="Arial" w:cs="Arial"/>
          <w:sz w:val="22"/>
          <w:szCs w:val="22"/>
        </w:rPr>
        <w:t>Boisot</w:t>
      </w:r>
      <w:proofErr w:type="spellEnd"/>
      <w:r w:rsidRPr="008C6220">
        <w:rPr>
          <w:rFonts w:ascii="Arial" w:hAnsi="Arial" w:cs="Arial"/>
          <w:sz w:val="22"/>
          <w:szCs w:val="22"/>
        </w:rPr>
        <w:t xml:space="preserve"> I-Space, ZACK Knowledge Management, Complex Adaptive System Models, and Von Krogh and </w:t>
      </w:r>
      <w:proofErr w:type="spellStart"/>
      <w:r w:rsidRPr="008C6220">
        <w:rPr>
          <w:rFonts w:ascii="Arial" w:hAnsi="Arial" w:cs="Arial"/>
          <w:sz w:val="22"/>
          <w:szCs w:val="22"/>
        </w:rPr>
        <w:t>Roos</w:t>
      </w:r>
      <w:proofErr w:type="spellEnd"/>
      <w:r w:rsidRPr="008C6220">
        <w:rPr>
          <w:rFonts w:ascii="Arial" w:hAnsi="Arial" w:cs="Arial"/>
          <w:sz w:val="22"/>
          <w:szCs w:val="22"/>
        </w:rPr>
        <w:t xml:space="preserve"> Model. The frameworks of Knowledge management include The Intangible Assets Framework, The KM Cycle Framework, The Knowledge Flow Framework, KM Process Framework, KM Framework and Knowledge Asset Framework</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Sensuse</w:t>
      </w:r>
      <w:proofErr w:type="spellEnd"/>
      <w:r w:rsidRPr="008C6220">
        <w:rPr>
          <w:rFonts w:ascii="Arial" w:hAnsi="Arial" w:cs="Arial"/>
          <w:sz w:val="22"/>
          <w:szCs w:val="22"/>
          <w:shd w:val="clear" w:color="auto" w:fill="FFFFFF"/>
        </w:rPr>
        <w:t xml:space="preserve"> et al 2014)</w:t>
      </w:r>
      <w:r w:rsidRPr="008C6220">
        <w:rPr>
          <w:rFonts w:ascii="Arial" w:hAnsi="Arial" w:cs="Arial"/>
          <w:sz w:val="22"/>
          <w:szCs w:val="22"/>
        </w:rPr>
        <w:t xml:space="preserve">. According to Rosenberg (2014), amazon uses the knowledge management practices </w:t>
      </w:r>
      <w:r w:rsidRPr="008C6220">
        <w:rPr>
          <w:rFonts w:ascii="Arial" w:hAnsi="Arial" w:cs="Arial"/>
          <w:sz w:val="22"/>
          <w:szCs w:val="22"/>
        </w:rPr>
        <w:t>enhancing</w:t>
      </w:r>
      <w:r w:rsidRPr="008C6220">
        <w:rPr>
          <w:rFonts w:ascii="Arial" w:hAnsi="Arial" w:cs="Arial"/>
          <w:sz w:val="22"/>
          <w:szCs w:val="22"/>
        </w:rPr>
        <w:t xml:space="preserve"> the business and add value for the customers. The organisation uses tactics such as one portal one interface, means everything is bought from the same portal. The organisation uses consistent presentation, modular content, distributed upstream content creation, efficient personalisation of the portal, crowdsourcing, and feedback, mobility and getting online help for the consumers. Thus, it is concluded that the organisation uses the KM practices to add value to the customers. </w:t>
      </w:r>
    </w:p>
    <w:p w14:paraId="5BFC212B" w14:textId="77777777" w:rsidR="008C6220" w:rsidRPr="00183E69" w:rsidRDefault="008C6220" w:rsidP="008C6220">
      <w:pPr>
        <w:ind w:firstLine="720"/>
        <w:jc w:val="both"/>
        <w:rPr>
          <w:rFonts w:asciiTheme="majorBidi" w:hAnsiTheme="majorBidi" w:cstheme="majorBidi"/>
        </w:rPr>
      </w:pPr>
    </w:p>
    <w:p w14:paraId="729152CC" w14:textId="77777777" w:rsidR="008C6220" w:rsidRPr="008C6220" w:rsidRDefault="008C6220" w:rsidP="008C6220">
      <w:pPr>
        <w:pStyle w:val="Heading3"/>
        <w:spacing w:before="0"/>
        <w:jc w:val="both"/>
        <w:rPr>
          <w:rFonts w:ascii="Arial" w:hAnsi="Arial" w:cs="Arial"/>
          <w:b/>
          <w:bCs/>
          <w:iCs/>
          <w:sz w:val="22"/>
          <w:szCs w:val="22"/>
        </w:rPr>
      </w:pPr>
      <w:bookmarkStart w:id="7" w:name="_Toc69849250"/>
      <w:r w:rsidRPr="008C6220">
        <w:rPr>
          <w:rFonts w:ascii="Arial" w:hAnsi="Arial" w:cs="Arial"/>
          <w:b/>
          <w:bCs/>
          <w:iCs/>
          <w:sz w:val="22"/>
          <w:szCs w:val="22"/>
        </w:rPr>
        <w:t>2.5.1. Nonaka and Takeuchi KM Model</w:t>
      </w:r>
      <w:bookmarkEnd w:id="7"/>
    </w:p>
    <w:p w14:paraId="4C2256B1"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The Nonaka and Takeuchi knowledge management model </w:t>
      </w:r>
      <w:proofErr w:type="gramStart"/>
      <w:r w:rsidRPr="008C6220">
        <w:rPr>
          <w:rFonts w:ascii="Arial" w:hAnsi="Arial" w:cs="Arial"/>
          <w:sz w:val="22"/>
          <w:szCs w:val="22"/>
        </w:rPr>
        <w:t>is</w:t>
      </w:r>
      <w:proofErr w:type="gramEnd"/>
      <w:r w:rsidRPr="008C6220">
        <w:rPr>
          <w:rFonts w:ascii="Arial" w:hAnsi="Arial" w:cs="Arial"/>
          <w:sz w:val="22"/>
          <w:szCs w:val="22"/>
        </w:rPr>
        <w:t xml:space="preserve"> regarded as the best model for the knowledge creation process. Nonaka and Takeuchi KM model; four different modes of knowledge conversion in the modes of knowledge management; the indirect approach which is socialisation, the tacit to tacit</w:t>
      </w:r>
      <w:r w:rsidRPr="008C6220">
        <w:rPr>
          <w:rFonts w:ascii="Arial" w:hAnsi="Arial" w:cs="Arial"/>
          <w:sz w:val="22"/>
          <w:szCs w:val="22"/>
          <w:shd w:val="clear" w:color="auto" w:fill="FFFFFF"/>
        </w:rPr>
        <w:t xml:space="preserve"> (Meyer, and Sugiyama, 2007)</w:t>
      </w:r>
      <w:r w:rsidRPr="008C6220">
        <w:rPr>
          <w:rFonts w:ascii="Arial" w:hAnsi="Arial" w:cs="Arial"/>
          <w:sz w:val="22"/>
          <w:szCs w:val="22"/>
        </w:rPr>
        <w:t xml:space="preserve">. The direct way approach is the combination and explicit to explicit the other two are direct to indirect way and indirect to direct way the former is internalisation while the latter is externalisation. In the </w:t>
      </w:r>
      <w:r w:rsidRPr="008C6220">
        <w:rPr>
          <w:rFonts w:ascii="Arial" w:hAnsi="Arial" w:cs="Arial"/>
          <w:sz w:val="22"/>
          <w:szCs w:val="22"/>
        </w:rPr>
        <w:lastRenderedPageBreak/>
        <w:t>socialisation technique of the KM model employees of the organisation share tacit knowledge through the use of monitoring, imitation, implementation and participation in communities, teams and groups to boost the traffic. This can happen in the workshops, apprenticeships, seminars, and conferences, as well as at the canteen. Externalisation is a podium to convey knowledge tacit to explicit concepts.</w:t>
      </w:r>
    </w:p>
    <w:p w14:paraId="5C64A46F"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The innovative platform of the KM model plays a pivotal role in the interaction and sharing of the knowledge and creative process because the tacit knowledge is internalised</w:t>
      </w:r>
      <w:r w:rsidRPr="008C6220">
        <w:rPr>
          <w:rFonts w:ascii="Arial" w:hAnsi="Arial" w:cs="Arial"/>
          <w:sz w:val="22"/>
          <w:szCs w:val="22"/>
          <w:shd w:val="clear" w:color="auto" w:fill="FFFFFF"/>
        </w:rPr>
        <w:t xml:space="preserve"> (McAdam, and </w:t>
      </w:r>
      <w:proofErr w:type="spellStart"/>
      <w:r w:rsidRPr="008C6220">
        <w:rPr>
          <w:rFonts w:ascii="Arial" w:hAnsi="Arial" w:cs="Arial"/>
          <w:sz w:val="22"/>
          <w:szCs w:val="22"/>
          <w:shd w:val="clear" w:color="auto" w:fill="FFFFFF"/>
        </w:rPr>
        <w:t>McCreedy</w:t>
      </w:r>
      <w:proofErr w:type="spellEnd"/>
      <w:r w:rsidRPr="008C6220">
        <w:rPr>
          <w:rFonts w:ascii="Arial" w:hAnsi="Arial" w:cs="Arial"/>
          <w:sz w:val="22"/>
          <w:szCs w:val="22"/>
          <w:shd w:val="clear" w:color="auto" w:fill="FFFFFF"/>
        </w:rPr>
        <w:t>, 1999)</w:t>
      </w:r>
      <w:r w:rsidRPr="008C6220">
        <w:rPr>
          <w:rFonts w:ascii="Arial" w:hAnsi="Arial" w:cs="Arial"/>
          <w:sz w:val="22"/>
          <w:szCs w:val="22"/>
        </w:rPr>
        <w:t xml:space="preserve">.  </w:t>
      </w:r>
    </w:p>
    <w:p w14:paraId="1C0511E4" w14:textId="77777777" w:rsidR="008C6220" w:rsidRPr="00183E69" w:rsidRDefault="008C6220" w:rsidP="008C6220">
      <w:pPr>
        <w:jc w:val="both"/>
        <w:rPr>
          <w:rFonts w:asciiTheme="majorBidi" w:hAnsiTheme="majorBidi" w:cstheme="majorBidi"/>
        </w:rPr>
      </w:pPr>
    </w:p>
    <w:p w14:paraId="098C09F5" w14:textId="77777777" w:rsidR="008C6220" w:rsidRPr="00183E69" w:rsidRDefault="008C6220" w:rsidP="008C6220">
      <w:pPr>
        <w:keepNext/>
        <w:jc w:val="center"/>
        <w:rPr>
          <w:rFonts w:asciiTheme="majorBidi" w:hAnsiTheme="majorBidi" w:cstheme="majorBidi"/>
        </w:rPr>
      </w:pPr>
      <w:r w:rsidRPr="00183E69">
        <w:rPr>
          <w:rFonts w:asciiTheme="majorBidi" w:hAnsiTheme="majorBidi" w:cstheme="majorBidi"/>
          <w:noProof/>
          <w:lang w:eastAsia="en-GB"/>
        </w:rPr>
        <w:drawing>
          <wp:inline distT="0" distB="0" distL="0" distR="0" wp14:anchorId="32AFBC31" wp14:editId="1AD3856F">
            <wp:extent cx="4162425" cy="2305050"/>
            <wp:effectExtent l="0" t="0" r="9525" b="0"/>
            <wp:docPr id="2" name="Picture 2" descr="https://sis.binus.ac.id/files/2018/01/5656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is.binus.ac.id/files/2018/01/565656.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62425" cy="2305050"/>
                    </a:xfrm>
                    <a:prstGeom prst="rect">
                      <a:avLst/>
                    </a:prstGeom>
                    <a:noFill/>
                    <a:ln>
                      <a:noFill/>
                    </a:ln>
                  </pic:spPr>
                </pic:pic>
              </a:graphicData>
            </a:graphic>
          </wp:inline>
        </w:drawing>
      </w:r>
    </w:p>
    <w:p w14:paraId="5C66C356" w14:textId="77777777" w:rsidR="008C6220" w:rsidRPr="00183E69" w:rsidRDefault="008C6220" w:rsidP="008C6220">
      <w:pPr>
        <w:pStyle w:val="Caption"/>
        <w:spacing w:after="0" w:line="360" w:lineRule="auto"/>
        <w:jc w:val="center"/>
        <w:rPr>
          <w:rFonts w:asciiTheme="majorBidi" w:hAnsiTheme="majorBidi" w:cstheme="majorBidi"/>
          <w:color w:val="000000" w:themeColor="text1"/>
          <w:sz w:val="24"/>
          <w:szCs w:val="24"/>
        </w:rPr>
      </w:pPr>
      <w:r w:rsidRPr="00183E69">
        <w:rPr>
          <w:rFonts w:asciiTheme="majorBidi" w:hAnsiTheme="majorBidi" w:cstheme="majorBidi"/>
          <w:color w:val="000000" w:themeColor="text1"/>
          <w:sz w:val="24"/>
          <w:szCs w:val="24"/>
        </w:rPr>
        <w:t xml:space="preserve">Figure </w:t>
      </w:r>
      <w:r w:rsidRPr="00183E69">
        <w:rPr>
          <w:rFonts w:asciiTheme="majorBidi" w:hAnsiTheme="majorBidi" w:cstheme="majorBidi"/>
          <w:color w:val="000000" w:themeColor="text1"/>
          <w:sz w:val="24"/>
          <w:szCs w:val="24"/>
        </w:rPr>
        <w:fldChar w:fldCharType="begin"/>
      </w:r>
      <w:r w:rsidRPr="00183E69">
        <w:rPr>
          <w:rFonts w:asciiTheme="majorBidi" w:hAnsiTheme="majorBidi" w:cstheme="majorBidi"/>
          <w:color w:val="000000" w:themeColor="text1"/>
          <w:sz w:val="24"/>
          <w:szCs w:val="24"/>
        </w:rPr>
        <w:instrText xml:space="preserve"> SEQ Figure \* ARABIC </w:instrText>
      </w:r>
      <w:r w:rsidRPr="00183E69">
        <w:rPr>
          <w:rFonts w:asciiTheme="majorBidi" w:hAnsiTheme="majorBidi" w:cstheme="majorBidi"/>
          <w:color w:val="000000" w:themeColor="text1"/>
          <w:sz w:val="24"/>
          <w:szCs w:val="24"/>
        </w:rPr>
        <w:fldChar w:fldCharType="separate"/>
      </w:r>
      <w:r w:rsidRPr="00183E69">
        <w:rPr>
          <w:rFonts w:asciiTheme="majorBidi" w:hAnsiTheme="majorBidi" w:cstheme="majorBidi"/>
          <w:noProof/>
          <w:color w:val="000000" w:themeColor="text1"/>
          <w:sz w:val="24"/>
          <w:szCs w:val="24"/>
        </w:rPr>
        <w:t>2</w:t>
      </w:r>
      <w:r w:rsidRPr="00183E69">
        <w:rPr>
          <w:rFonts w:asciiTheme="majorBidi" w:hAnsiTheme="majorBidi" w:cstheme="majorBidi"/>
          <w:color w:val="000000" w:themeColor="text1"/>
          <w:sz w:val="24"/>
          <w:szCs w:val="24"/>
        </w:rPr>
        <w:fldChar w:fldCharType="end"/>
      </w:r>
      <w:r w:rsidRPr="00183E69">
        <w:rPr>
          <w:rFonts w:asciiTheme="majorBidi" w:hAnsiTheme="majorBidi" w:cstheme="majorBidi"/>
          <w:color w:val="000000" w:themeColor="text1"/>
          <w:sz w:val="24"/>
          <w:szCs w:val="24"/>
        </w:rPr>
        <w:t xml:space="preserve"> Nonaka and Takeuchi KM Model</w:t>
      </w:r>
    </w:p>
    <w:p w14:paraId="6D609115" w14:textId="77777777" w:rsidR="008C6220" w:rsidRPr="00183E69" w:rsidRDefault="008C6220" w:rsidP="008C6220">
      <w:pPr>
        <w:pStyle w:val="Caption"/>
        <w:spacing w:after="0" w:line="360" w:lineRule="auto"/>
        <w:jc w:val="center"/>
        <w:rPr>
          <w:rFonts w:asciiTheme="majorBidi" w:hAnsiTheme="majorBidi" w:cstheme="majorBidi"/>
          <w:color w:val="000000" w:themeColor="text1"/>
          <w:sz w:val="24"/>
          <w:szCs w:val="24"/>
        </w:rPr>
      </w:pPr>
      <w:r w:rsidRPr="00183E69">
        <w:rPr>
          <w:rFonts w:asciiTheme="majorBidi" w:hAnsiTheme="majorBidi" w:cstheme="majorBidi"/>
          <w:color w:val="000000" w:themeColor="text1"/>
          <w:sz w:val="24"/>
          <w:szCs w:val="24"/>
        </w:rPr>
        <w:t xml:space="preserve">Source </w:t>
      </w:r>
      <w:r w:rsidRPr="00183E69">
        <w:rPr>
          <w:rFonts w:asciiTheme="majorBidi" w:hAnsiTheme="majorBidi" w:cstheme="majorBidi"/>
          <w:color w:val="000000" w:themeColor="text1"/>
          <w:sz w:val="24"/>
          <w:szCs w:val="24"/>
          <w:shd w:val="clear" w:color="auto" w:fill="FFFFFF"/>
        </w:rPr>
        <w:t xml:space="preserve">McAdam, and </w:t>
      </w:r>
      <w:proofErr w:type="spellStart"/>
      <w:r w:rsidRPr="00183E69">
        <w:rPr>
          <w:rFonts w:asciiTheme="majorBidi" w:hAnsiTheme="majorBidi" w:cstheme="majorBidi"/>
          <w:color w:val="000000" w:themeColor="text1"/>
          <w:sz w:val="24"/>
          <w:szCs w:val="24"/>
          <w:shd w:val="clear" w:color="auto" w:fill="FFFFFF"/>
        </w:rPr>
        <w:t>McCreedy</w:t>
      </w:r>
      <w:proofErr w:type="spellEnd"/>
      <w:r w:rsidRPr="00183E69">
        <w:rPr>
          <w:rFonts w:asciiTheme="majorBidi" w:hAnsiTheme="majorBidi" w:cstheme="majorBidi"/>
          <w:color w:val="000000" w:themeColor="text1"/>
          <w:sz w:val="24"/>
          <w:szCs w:val="24"/>
          <w:shd w:val="clear" w:color="auto" w:fill="FFFFFF"/>
        </w:rPr>
        <w:t>, 1999</w:t>
      </w:r>
    </w:p>
    <w:p w14:paraId="2CAAC07A" w14:textId="77777777" w:rsidR="008C6220" w:rsidRPr="00183E69" w:rsidRDefault="008C6220" w:rsidP="008C6220">
      <w:pPr>
        <w:jc w:val="both"/>
        <w:rPr>
          <w:rFonts w:asciiTheme="majorBidi" w:hAnsiTheme="majorBidi" w:cstheme="majorBidi"/>
        </w:rPr>
      </w:pPr>
    </w:p>
    <w:p w14:paraId="2DA6C6E3" w14:textId="77777777" w:rsidR="008C6220" w:rsidRPr="008C6220" w:rsidRDefault="008C6220" w:rsidP="008C6220">
      <w:pPr>
        <w:jc w:val="both"/>
        <w:rPr>
          <w:rFonts w:ascii="Arial" w:hAnsi="Arial" w:cs="Arial"/>
          <w:sz w:val="22"/>
          <w:szCs w:val="22"/>
        </w:rPr>
      </w:pPr>
      <w:r w:rsidRPr="008C6220">
        <w:rPr>
          <w:rFonts w:ascii="Arial" w:hAnsi="Arial" w:cs="Arial"/>
          <w:sz w:val="22"/>
          <w:szCs w:val="22"/>
        </w:rPr>
        <w:t xml:space="preserve">In combination, the organisation nifty and smoothly integrate the knowledge into an efficient knowledge system.  For instance, reports, reviews, analysis and executive summary for management and the last internalisation is the responsive behaviour to merge explicit into tacit knowledge </w:t>
      </w:r>
      <w:r w:rsidRPr="008C6220">
        <w:rPr>
          <w:rFonts w:ascii="Arial" w:hAnsi="Arial" w:cs="Arial"/>
          <w:sz w:val="22"/>
          <w:szCs w:val="22"/>
          <w:shd w:val="clear" w:color="auto" w:fill="FFFFFF"/>
        </w:rPr>
        <w:t>(Meyer, and Sugiyama, 2007)</w:t>
      </w:r>
      <w:r w:rsidRPr="008C6220">
        <w:rPr>
          <w:rFonts w:ascii="Arial" w:hAnsi="Arial" w:cs="Arial"/>
          <w:sz w:val="22"/>
          <w:szCs w:val="22"/>
        </w:rPr>
        <w:t>.</w:t>
      </w:r>
    </w:p>
    <w:p w14:paraId="7228BFA3" w14:textId="77777777" w:rsidR="008C6220" w:rsidRPr="00183E69" w:rsidRDefault="008C6220" w:rsidP="008C6220">
      <w:pPr>
        <w:jc w:val="both"/>
        <w:rPr>
          <w:rFonts w:asciiTheme="majorBidi" w:hAnsiTheme="majorBidi" w:cstheme="majorBidi"/>
        </w:rPr>
      </w:pPr>
    </w:p>
    <w:p w14:paraId="204CD3DE" w14:textId="77777777" w:rsidR="008C6220" w:rsidRPr="008C6220" w:rsidRDefault="008C6220" w:rsidP="008C6220">
      <w:pPr>
        <w:pStyle w:val="Heading3"/>
        <w:spacing w:before="0"/>
        <w:jc w:val="both"/>
        <w:rPr>
          <w:rFonts w:ascii="Arial" w:hAnsi="Arial" w:cs="Arial"/>
          <w:b/>
          <w:bCs/>
          <w:iCs/>
          <w:sz w:val="22"/>
          <w:szCs w:val="22"/>
        </w:rPr>
      </w:pPr>
      <w:bookmarkStart w:id="8" w:name="_Toc69849251"/>
      <w:r w:rsidRPr="008C6220">
        <w:rPr>
          <w:rFonts w:ascii="Arial" w:hAnsi="Arial" w:cs="Arial"/>
          <w:b/>
          <w:bCs/>
          <w:iCs/>
          <w:sz w:val="22"/>
          <w:szCs w:val="22"/>
        </w:rPr>
        <w:t>2.5.2. DIWK Model</w:t>
      </w:r>
      <w:bookmarkEnd w:id="8"/>
    </w:p>
    <w:p w14:paraId="3E68A4AB"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The data information knowledge and wisdom pyramid are used for knowledge management and data value extraction. The model explains the process or way to move forward from data to information, knowledge and wisdom with effective actions and decision making</w:t>
      </w:r>
      <w:r w:rsidRPr="008C6220">
        <w:rPr>
          <w:rFonts w:ascii="Arial" w:hAnsi="Arial" w:cs="Arial"/>
          <w:sz w:val="22"/>
          <w:szCs w:val="22"/>
          <w:shd w:val="clear" w:color="auto" w:fill="FFFFFF"/>
        </w:rPr>
        <w:t xml:space="preserve"> (Hoppe et al., 2011)</w:t>
      </w:r>
      <w:r w:rsidRPr="008C6220">
        <w:rPr>
          <w:rFonts w:ascii="Arial" w:hAnsi="Arial" w:cs="Arial"/>
          <w:sz w:val="22"/>
          <w:szCs w:val="22"/>
        </w:rPr>
        <w:t xml:space="preserve">. </w:t>
      </w:r>
    </w:p>
    <w:p w14:paraId="4F8216BA" w14:textId="77777777" w:rsidR="008C6220" w:rsidRPr="00183E69" w:rsidRDefault="008C6220" w:rsidP="008C6220">
      <w:pPr>
        <w:keepNext/>
        <w:ind w:firstLine="720"/>
        <w:jc w:val="center"/>
        <w:rPr>
          <w:rFonts w:asciiTheme="majorBidi" w:hAnsiTheme="majorBidi" w:cstheme="majorBidi"/>
        </w:rPr>
      </w:pPr>
      <w:r w:rsidRPr="00183E69">
        <w:rPr>
          <w:rFonts w:asciiTheme="majorBidi" w:hAnsiTheme="majorBidi" w:cstheme="majorBidi"/>
          <w:noProof/>
          <w:lang w:eastAsia="en-GB"/>
        </w:rPr>
        <w:lastRenderedPageBreak/>
        <w:drawing>
          <wp:inline distT="0" distB="0" distL="0" distR="0" wp14:anchorId="3FB2C0CD" wp14:editId="479B4B45">
            <wp:extent cx="5686425" cy="3143250"/>
            <wp:effectExtent l="25400" t="25400" r="28575" b="317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CAEB8E8" w14:textId="77777777" w:rsidR="008C6220" w:rsidRPr="00183E69" w:rsidRDefault="008C6220" w:rsidP="008C6220">
      <w:pPr>
        <w:pStyle w:val="Caption"/>
        <w:spacing w:after="0" w:line="360" w:lineRule="auto"/>
        <w:jc w:val="center"/>
        <w:rPr>
          <w:rFonts w:asciiTheme="majorBidi" w:hAnsiTheme="majorBidi" w:cstheme="majorBidi"/>
          <w:color w:val="000000" w:themeColor="text1"/>
          <w:sz w:val="24"/>
          <w:szCs w:val="24"/>
        </w:rPr>
      </w:pPr>
      <w:r w:rsidRPr="00183E69">
        <w:rPr>
          <w:rFonts w:asciiTheme="majorBidi" w:hAnsiTheme="majorBidi" w:cstheme="majorBidi"/>
          <w:color w:val="000000" w:themeColor="text1"/>
          <w:sz w:val="24"/>
          <w:szCs w:val="24"/>
        </w:rPr>
        <w:t xml:space="preserve">Figure </w:t>
      </w:r>
      <w:r w:rsidRPr="00183E69">
        <w:rPr>
          <w:rFonts w:asciiTheme="majorBidi" w:hAnsiTheme="majorBidi" w:cstheme="majorBidi"/>
          <w:color w:val="000000" w:themeColor="text1"/>
          <w:sz w:val="24"/>
          <w:szCs w:val="24"/>
        </w:rPr>
        <w:fldChar w:fldCharType="begin"/>
      </w:r>
      <w:r w:rsidRPr="00183E69">
        <w:rPr>
          <w:rFonts w:asciiTheme="majorBidi" w:hAnsiTheme="majorBidi" w:cstheme="majorBidi"/>
          <w:color w:val="000000" w:themeColor="text1"/>
          <w:sz w:val="24"/>
          <w:szCs w:val="24"/>
        </w:rPr>
        <w:instrText xml:space="preserve"> SEQ Figure \* ARABIC </w:instrText>
      </w:r>
      <w:r w:rsidRPr="00183E69">
        <w:rPr>
          <w:rFonts w:asciiTheme="majorBidi" w:hAnsiTheme="majorBidi" w:cstheme="majorBidi"/>
          <w:color w:val="000000" w:themeColor="text1"/>
          <w:sz w:val="24"/>
          <w:szCs w:val="24"/>
        </w:rPr>
        <w:fldChar w:fldCharType="separate"/>
      </w:r>
      <w:r w:rsidRPr="00183E69">
        <w:rPr>
          <w:rFonts w:asciiTheme="majorBidi" w:hAnsiTheme="majorBidi" w:cstheme="majorBidi"/>
          <w:noProof/>
          <w:color w:val="000000" w:themeColor="text1"/>
          <w:sz w:val="24"/>
          <w:szCs w:val="24"/>
        </w:rPr>
        <w:t>3</w:t>
      </w:r>
      <w:r w:rsidRPr="00183E69">
        <w:rPr>
          <w:rFonts w:asciiTheme="majorBidi" w:hAnsiTheme="majorBidi" w:cstheme="majorBidi"/>
          <w:color w:val="000000" w:themeColor="text1"/>
          <w:sz w:val="24"/>
          <w:szCs w:val="24"/>
        </w:rPr>
        <w:fldChar w:fldCharType="end"/>
      </w:r>
      <w:r w:rsidRPr="00183E69">
        <w:rPr>
          <w:rFonts w:asciiTheme="majorBidi" w:hAnsiTheme="majorBidi" w:cstheme="majorBidi"/>
          <w:color w:val="000000" w:themeColor="text1"/>
          <w:sz w:val="24"/>
          <w:szCs w:val="24"/>
        </w:rPr>
        <w:t xml:space="preserve"> DIWK Model</w:t>
      </w:r>
    </w:p>
    <w:p w14:paraId="65F8863A" w14:textId="77777777" w:rsidR="008C6220" w:rsidRPr="00183E69" w:rsidRDefault="008C6220" w:rsidP="008C6220">
      <w:pPr>
        <w:rPr>
          <w:rFonts w:asciiTheme="majorBidi" w:hAnsiTheme="majorBidi" w:cstheme="majorBidi"/>
        </w:rPr>
      </w:pPr>
    </w:p>
    <w:p w14:paraId="0A425922" w14:textId="77777777" w:rsidR="008C6220" w:rsidRPr="008C6220" w:rsidRDefault="008C6220" w:rsidP="008C6220">
      <w:pPr>
        <w:pStyle w:val="Heading3"/>
        <w:spacing w:before="0"/>
        <w:rPr>
          <w:rFonts w:ascii="Arial" w:hAnsi="Arial" w:cs="Arial"/>
          <w:b/>
          <w:bCs/>
          <w:iCs/>
          <w:sz w:val="22"/>
          <w:szCs w:val="22"/>
        </w:rPr>
      </w:pPr>
      <w:bookmarkStart w:id="9" w:name="_Toc69849252"/>
      <w:r w:rsidRPr="008C6220">
        <w:rPr>
          <w:rFonts w:ascii="Arial" w:hAnsi="Arial" w:cs="Arial"/>
          <w:b/>
          <w:bCs/>
          <w:iCs/>
          <w:sz w:val="22"/>
          <w:szCs w:val="22"/>
        </w:rPr>
        <w:t>2.5.3. Knowledge Assets Valuation Model</w:t>
      </w:r>
      <w:bookmarkEnd w:id="9"/>
    </w:p>
    <w:p w14:paraId="2E621CB5" w14:textId="60270F51"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Knowledge assets in the organisation are affiliated with the organisation's core business and it defines the competition and competitive edge. Further, it transforms valuable knowledge to the goods, products and services. Once the organisation understands the value of the knowledge assets the organisation retains the knowledge and utilise it for the cause of the organisation. However, contrary to the other physical </w:t>
      </w:r>
      <w:proofErr w:type="gramStart"/>
      <w:r w:rsidRPr="008C6220">
        <w:rPr>
          <w:rFonts w:ascii="Arial" w:hAnsi="Arial" w:cs="Arial"/>
          <w:sz w:val="22"/>
          <w:szCs w:val="22"/>
        </w:rPr>
        <w:t>assets</w:t>
      </w:r>
      <w:proofErr w:type="gramEnd"/>
      <w:r w:rsidRPr="008C6220">
        <w:rPr>
          <w:rFonts w:ascii="Arial" w:hAnsi="Arial" w:cs="Arial"/>
          <w:sz w:val="22"/>
          <w:szCs w:val="22"/>
        </w:rPr>
        <w:t xml:space="preserve"> knowledge is intangible. There is an inadequate process to estimate and measure the knowledge asset.  The value of the knowledge asset depends on human cognition and awareness</w:t>
      </w:r>
      <w:r w:rsidRPr="008C6220">
        <w:rPr>
          <w:rFonts w:ascii="Arial" w:hAnsi="Arial" w:cs="Arial"/>
          <w:sz w:val="22"/>
          <w:szCs w:val="22"/>
          <w:shd w:val="clear" w:color="auto" w:fill="FFFFFF"/>
        </w:rPr>
        <w:t xml:space="preserve"> (Wilkins et al., 2008)</w:t>
      </w:r>
      <w:r w:rsidRPr="008C6220">
        <w:rPr>
          <w:rFonts w:ascii="Arial" w:hAnsi="Arial" w:cs="Arial"/>
          <w:sz w:val="22"/>
          <w:szCs w:val="22"/>
        </w:rPr>
        <w:t xml:space="preserve">. According to Edwards (2020), Amazon uses almost 2000, 00 robots in the warehouse that work along the humans and add value to the organisation. </w:t>
      </w:r>
    </w:p>
    <w:p w14:paraId="04F41DCE" w14:textId="77777777" w:rsidR="008C6220" w:rsidRPr="008C6220" w:rsidRDefault="008C6220" w:rsidP="008C6220">
      <w:pPr>
        <w:ind w:firstLine="720"/>
        <w:jc w:val="both"/>
        <w:rPr>
          <w:rFonts w:ascii="Arial" w:hAnsi="Arial" w:cs="Arial"/>
          <w:sz w:val="22"/>
          <w:szCs w:val="22"/>
        </w:rPr>
      </w:pPr>
    </w:p>
    <w:p w14:paraId="24281758" w14:textId="77777777" w:rsidR="008C6220" w:rsidRPr="008C6220" w:rsidRDefault="008C6220" w:rsidP="008C6220">
      <w:pPr>
        <w:pStyle w:val="Heading1"/>
        <w:spacing w:before="0" w:line="360" w:lineRule="auto"/>
        <w:jc w:val="both"/>
        <w:rPr>
          <w:rFonts w:ascii="Arial" w:hAnsi="Arial" w:cs="Arial"/>
          <w:bCs/>
          <w:sz w:val="22"/>
          <w:szCs w:val="22"/>
        </w:rPr>
      </w:pPr>
      <w:bookmarkStart w:id="10" w:name="_Toc69849253"/>
      <w:r w:rsidRPr="008C6220">
        <w:rPr>
          <w:rFonts w:ascii="Arial" w:hAnsi="Arial" w:cs="Arial"/>
          <w:bCs/>
          <w:sz w:val="22"/>
          <w:szCs w:val="22"/>
        </w:rPr>
        <w:t>3. KM Practices in Amazon</w:t>
      </w:r>
      <w:bookmarkEnd w:id="10"/>
    </w:p>
    <w:p w14:paraId="31144497" w14:textId="77777777" w:rsidR="008C6220" w:rsidRPr="008C6220" w:rsidRDefault="008C6220" w:rsidP="008C6220">
      <w:pPr>
        <w:pStyle w:val="Heading2"/>
      </w:pPr>
      <w:bookmarkStart w:id="11" w:name="_Toc69849254"/>
      <w:r w:rsidRPr="008C6220">
        <w:t>3.1. Knowledge Management in Amazon</w:t>
      </w:r>
      <w:bookmarkEnd w:id="11"/>
    </w:p>
    <w:p w14:paraId="7198227A" w14:textId="6783E56B"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Amazon in the harsh times of the coronavirus remain successful and it provided services to the people in the crucial times and lockdowns during the Covid-19. The organisation managed all it processes and resource through better management techniques thus remain triumphant however other organisations in the marketplace face hurdles and shocks due to the lockdowns and virus social contractions. This is all about the effective working and knowledge management of the organisation. If we look at the website of the firm on the internet it is user friendly and easy to use. Even newbies and inexperienced can </w:t>
      </w:r>
      <w:r w:rsidRPr="008C6220">
        <w:rPr>
          <w:rFonts w:ascii="Arial" w:hAnsi="Arial" w:cs="Arial"/>
          <w:sz w:val="22"/>
          <w:szCs w:val="22"/>
        </w:rPr>
        <w:lastRenderedPageBreak/>
        <w:t xml:space="preserve">effectively shop and take services to form the organisation. The intranet of Amazon is well aligned as the primary access point to businesses, customer, technical, and product, training Human resource and other necessary knowledge and information. The accuracy, improvements, user demands </w:t>
      </w:r>
      <w:r w:rsidRPr="008C6220">
        <w:rPr>
          <w:rFonts w:ascii="Arial" w:hAnsi="Arial" w:cs="Arial"/>
          <w:sz w:val="22"/>
          <w:szCs w:val="22"/>
        </w:rPr>
        <w:t>fulfil,</w:t>
      </w:r>
      <w:r w:rsidRPr="008C6220">
        <w:rPr>
          <w:rFonts w:ascii="Arial" w:hAnsi="Arial" w:cs="Arial"/>
          <w:sz w:val="22"/>
          <w:szCs w:val="22"/>
        </w:rPr>
        <w:t xml:space="preserve"> and efficient utilisation of the people reveals that the organisation had prolific knowledge management</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Gibbert</w:t>
      </w:r>
      <w:proofErr w:type="spellEnd"/>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Leibold</w:t>
      </w:r>
      <w:proofErr w:type="spellEnd"/>
      <w:r w:rsidRPr="008C6220">
        <w:rPr>
          <w:rFonts w:ascii="Arial" w:hAnsi="Arial" w:cs="Arial"/>
          <w:sz w:val="22"/>
          <w:szCs w:val="22"/>
          <w:shd w:val="clear" w:color="auto" w:fill="FFFFFF"/>
        </w:rPr>
        <w:t>, M. and Probst, 2002)</w:t>
      </w:r>
      <w:r w:rsidRPr="008C6220">
        <w:rPr>
          <w:rFonts w:ascii="Arial" w:hAnsi="Arial" w:cs="Arial"/>
          <w:sz w:val="22"/>
          <w:szCs w:val="22"/>
        </w:rPr>
        <w:t xml:space="preserve">. </w:t>
      </w:r>
    </w:p>
    <w:p w14:paraId="746FA96A" w14:textId="77777777" w:rsidR="008C6220" w:rsidRPr="008C6220" w:rsidRDefault="008C6220" w:rsidP="008C6220">
      <w:pPr>
        <w:ind w:firstLine="720"/>
        <w:jc w:val="both"/>
        <w:rPr>
          <w:rFonts w:ascii="Arial" w:hAnsi="Arial" w:cs="Arial"/>
          <w:b/>
          <w:bCs/>
          <w:i/>
          <w:iCs/>
          <w:sz w:val="22"/>
          <w:szCs w:val="22"/>
        </w:rPr>
      </w:pPr>
    </w:p>
    <w:p w14:paraId="7AC33486" w14:textId="77777777" w:rsidR="008C6220" w:rsidRPr="008C6220" w:rsidRDefault="008C6220" w:rsidP="008C6220">
      <w:pPr>
        <w:pStyle w:val="Heading2"/>
      </w:pPr>
      <w:bookmarkStart w:id="12" w:name="_Toc69849255"/>
      <w:r w:rsidRPr="008C6220">
        <w:t>3.2. Knowledge Management Models in Amazon</w:t>
      </w:r>
      <w:bookmarkEnd w:id="12"/>
    </w:p>
    <w:p w14:paraId="2DC303F9" w14:textId="77777777" w:rsidR="008C6220" w:rsidRPr="008C6220" w:rsidRDefault="008C6220" w:rsidP="008C6220">
      <w:pPr>
        <w:pStyle w:val="Heading3"/>
        <w:spacing w:before="0"/>
        <w:jc w:val="both"/>
        <w:rPr>
          <w:rFonts w:ascii="Arial" w:hAnsi="Arial" w:cs="Arial"/>
          <w:b/>
          <w:bCs/>
          <w:iCs/>
          <w:sz w:val="22"/>
          <w:szCs w:val="22"/>
        </w:rPr>
      </w:pPr>
      <w:bookmarkStart w:id="13" w:name="_Toc69849256"/>
      <w:r w:rsidRPr="008C6220">
        <w:rPr>
          <w:rFonts w:ascii="Arial" w:hAnsi="Arial" w:cs="Arial"/>
          <w:b/>
          <w:bCs/>
          <w:iCs/>
          <w:sz w:val="22"/>
          <w:szCs w:val="22"/>
        </w:rPr>
        <w:t>3.2.1. DIKW Model</w:t>
      </w:r>
      <w:bookmarkEnd w:id="13"/>
    </w:p>
    <w:p w14:paraId="2D7C34B6" w14:textId="77777777" w:rsidR="008C6220" w:rsidRPr="008C6220" w:rsidRDefault="008C6220" w:rsidP="008C6220">
      <w:pPr>
        <w:ind w:firstLine="720"/>
        <w:jc w:val="both"/>
        <w:rPr>
          <w:rFonts w:ascii="Arial" w:hAnsi="Arial" w:cs="Arial"/>
          <w:sz w:val="22"/>
          <w:szCs w:val="22"/>
        </w:rPr>
      </w:pPr>
      <w:proofErr w:type="gramStart"/>
      <w:r w:rsidRPr="008C6220">
        <w:rPr>
          <w:rFonts w:ascii="Arial" w:hAnsi="Arial" w:cs="Arial"/>
          <w:sz w:val="22"/>
          <w:szCs w:val="22"/>
        </w:rPr>
        <w:t>Data;</w:t>
      </w:r>
      <w:proofErr w:type="gramEnd"/>
      <w:r w:rsidRPr="008C6220">
        <w:rPr>
          <w:rFonts w:ascii="Arial" w:hAnsi="Arial" w:cs="Arial"/>
          <w:sz w:val="22"/>
          <w:szCs w:val="22"/>
        </w:rPr>
        <w:t xml:space="preserve"> Store, manage, and structure access to data demands the Understanding of the data, step 2 Information leads to step 3 Knowledge. Step 3 Knowledge, when understood and interpreted by a human, leads to step 4 Wisdom</w:t>
      </w:r>
      <w:r w:rsidRPr="008C6220">
        <w:rPr>
          <w:rFonts w:ascii="Arial" w:hAnsi="Arial" w:cs="Arial"/>
          <w:sz w:val="22"/>
          <w:szCs w:val="22"/>
          <w:shd w:val="clear" w:color="auto" w:fill="FFFFFF"/>
        </w:rPr>
        <w:t xml:space="preserve"> (Van Meter, 2020)</w:t>
      </w:r>
      <w:r w:rsidRPr="008C6220">
        <w:rPr>
          <w:rFonts w:ascii="Arial" w:hAnsi="Arial" w:cs="Arial"/>
          <w:sz w:val="22"/>
          <w:szCs w:val="22"/>
        </w:rPr>
        <w:t>.</w:t>
      </w:r>
    </w:p>
    <w:p w14:paraId="10FEE803" w14:textId="77777777" w:rsidR="008C6220" w:rsidRPr="00183E69" w:rsidRDefault="008C6220" w:rsidP="008C6220">
      <w:pPr>
        <w:ind w:firstLine="720"/>
        <w:jc w:val="both"/>
        <w:rPr>
          <w:rFonts w:asciiTheme="majorBidi" w:hAnsiTheme="majorBidi" w:cstheme="majorBidi"/>
        </w:rPr>
      </w:pPr>
    </w:p>
    <w:p w14:paraId="1E176FEB" w14:textId="77777777" w:rsidR="008C6220" w:rsidRPr="00183E69" w:rsidRDefault="008C6220" w:rsidP="008C6220">
      <w:pPr>
        <w:jc w:val="center"/>
        <w:rPr>
          <w:rFonts w:asciiTheme="majorBidi" w:hAnsiTheme="majorBidi" w:cstheme="majorBidi"/>
        </w:rPr>
      </w:pPr>
      <w:r w:rsidRPr="00183E69">
        <w:rPr>
          <w:rFonts w:asciiTheme="majorBidi" w:hAnsiTheme="majorBidi" w:cstheme="majorBidi"/>
          <w:noProof/>
          <w:lang w:eastAsia="en-GB"/>
        </w:rPr>
        <w:drawing>
          <wp:inline distT="0" distB="0" distL="0" distR="0" wp14:anchorId="2BA364E4" wp14:editId="36625BF7">
            <wp:extent cx="2524125" cy="1962150"/>
            <wp:effectExtent l="0" t="0" r="952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a:stretch>
                      <a:fillRect/>
                    </a:stretch>
                  </pic:blipFill>
                  <pic:spPr>
                    <a:xfrm>
                      <a:off x="0" y="0"/>
                      <a:ext cx="2524125" cy="1962150"/>
                    </a:xfrm>
                    <a:prstGeom prst="rect">
                      <a:avLst/>
                    </a:prstGeom>
                  </pic:spPr>
                </pic:pic>
              </a:graphicData>
            </a:graphic>
          </wp:inline>
        </w:drawing>
      </w:r>
    </w:p>
    <w:p w14:paraId="042D4006" w14:textId="77777777" w:rsidR="008C6220" w:rsidRPr="008C6220" w:rsidRDefault="008C6220" w:rsidP="008C6220">
      <w:pPr>
        <w:pStyle w:val="Heading4"/>
        <w:ind w:left="0"/>
        <w:rPr>
          <w:rFonts w:ascii="Arial" w:hAnsi="Arial" w:cs="Arial"/>
          <w:b/>
          <w:bCs/>
          <w:sz w:val="22"/>
          <w:szCs w:val="22"/>
        </w:rPr>
      </w:pPr>
      <w:r w:rsidRPr="008C6220">
        <w:rPr>
          <w:rFonts w:ascii="Arial" w:hAnsi="Arial" w:cs="Arial"/>
          <w:b/>
          <w:bCs/>
          <w:sz w:val="22"/>
          <w:szCs w:val="22"/>
        </w:rPr>
        <w:t xml:space="preserve">4.2.1.1. Data </w:t>
      </w:r>
    </w:p>
    <w:p w14:paraId="56FDDBC1"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Amazon transforms the data in a primary way like storing, managing and structure the access to the important data. The data at this stage do not provide the information rather it is easier. This is the initial phase the amazon deals with the data. It uses software and systems to store and manage the data of the company. For instance, the amazon company uses Amazon AWS</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Ceccaroni</w:t>
      </w:r>
      <w:proofErr w:type="spellEnd"/>
      <w:r w:rsidRPr="008C6220">
        <w:rPr>
          <w:rFonts w:ascii="Arial" w:hAnsi="Arial" w:cs="Arial"/>
          <w:sz w:val="22"/>
          <w:szCs w:val="22"/>
          <w:shd w:val="clear" w:color="auto" w:fill="FFFFFF"/>
        </w:rPr>
        <w:t xml:space="preserve"> et al. 2018)</w:t>
      </w:r>
      <w:r w:rsidRPr="008C6220">
        <w:rPr>
          <w:rFonts w:ascii="Arial" w:hAnsi="Arial" w:cs="Arial"/>
          <w:sz w:val="22"/>
          <w:szCs w:val="22"/>
        </w:rPr>
        <w:t>. Thus, the company retain its data and acquisitions through storing the data and limiting its access also avoiding cybercrimes. Amazon manages the data through standardisation, customisation centralisation, decentralisation, context dependency. The leadership and those who are responsible for the decision making make strategies about the data of the company and use it for the betterment of the company.  If the organisation fails in the management and storage of the data then the organisation ultimately fails in the development goals as by failing in the data management and storage the organisation can fell into technical debt and loss of income</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Borjigin</w:t>
      </w:r>
      <w:proofErr w:type="spellEnd"/>
      <w:r w:rsidRPr="008C6220">
        <w:rPr>
          <w:rFonts w:ascii="Arial" w:hAnsi="Arial" w:cs="Arial"/>
          <w:sz w:val="22"/>
          <w:szCs w:val="22"/>
          <w:shd w:val="clear" w:color="auto" w:fill="FFFFFF"/>
        </w:rPr>
        <w:t>, 2014)</w:t>
      </w:r>
      <w:r w:rsidRPr="008C6220">
        <w:rPr>
          <w:rFonts w:ascii="Arial" w:hAnsi="Arial" w:cs="Arial"/>
          <w:sz w:val="22"/>
          <w:szCs w:val="22"/>
        </w:rPr>
        <w:t xml:space="preserve">. </w:t>
      </w:r>
    </w:p>
    <w:p w14:paraId="63E45015" w14:textId="77777777" w:rsidR="008C6220" w:rsidRPr="00183E69" w:rsidRDefault="008C6220" w:rsidP="008C6220">
      <w:pPr>
        <w:ind w:firstLine="720"/>
        <w:jc w:val="both"/>
        <w:rPr>
          <w:rFonts w:asciiTheme="majorBidi" w:hAnsiTheme="majorBidi" w:cstheme="majorBidi"/>
          <w:b/>
        </w:rPr>
      </w:pPr>
    </w:p>
    <w:p w14:paraId="48E10EB8" w14:textId="77777777" w:rsidR="008C6220" w:rsidRPr="008C6220" w:rsidRDefault="008C6220" w:rsidP="008C6220">
      <w:pPr>
        <w:pStyle w:val="Heading4"/>
        <w:ind w:left="0"/>
        <w:rPr>
          <w:rFonts w:ascii="Arial" w:hAnsi="Arial" w:cs="Arial"/>
          <w:b/>
          <w:bCs/>
          <w:sz w:val="22"/>
          <w:szCs w:val="22"/>
        </w:rPr>
      </w:pPr>
      <w:r w:rsidRPr="008C6220">
        <w:rPr>
          <w:rFonts w:ascii="Arial" w:hAnsi="Arial" w:cs="Arial"/>
          <w:b/>
          <w:bCs/>
          <w:sz w:val="22"/>
          <w:szCs w:val="22"/>
        </w:rPr>
        <w:lastRenderedPageBreak/>
        <w:t xml:space="preserve">4.2.1.2. Information and Knowledge at Amazon </w:t>
      </w:r>
    </w:p>
    <w:p w14:paraId="7CFE818E" w14:textId="32DD7FAE"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At this stage, the organisation understands the data of the organisation. Amazon to understand uses various techniques to understand the data for instance the machine learning techniques and visualisation. The organisation uses the visualisation technique to remain sustainable and competitive. Through visualisation, the organisation a bridge the friction and hurdles in the understanding and viewing of the data</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Nassiri</w:t>
      </w:r>
      <w:proofErr w:type="spellEnd"/>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Nassiri</w:t>
      </w:r>
      <w:proofErr w:type="spellEnd"/>
      <w:r w:rsidRPr="008C6220">
        <w:rPr>
          <w:rFonts w:ascii="Arial" w:hAnsi="Arial" w:cs="Arial"/>
          <w:sz w:val="22"/>
          <w:szCs w:val="22"/>
          <w:shd w:val="clear" w:color="auto" w:fill="FFFFFF"/>
        </w:rPr>
        <w:t xml:space="preserve">, and </w:t>
      </w:r>
      <w:proofErr w:type="spellStart"/>
      <w:r w:rsidRPr="008C6220">
        <w:rPr>
          <w:rFonts w:ascii="Arial" w:hAnsi="Arial" w:cs="Arial"/>
          <w:sz w:val="22"/>
          <w:szCs w:val="22"/>
          <w:shd w:val="clear" w:color="auto" w:fill="FFFFFF"/>
        </w:rPr>
        <w:t>Mohammadpour</w:t>
      </w:r>
      <w:proofErr w:type="spellEnd"/>
      <w:r w:rsidRPr="008C6220">
        <w:rPr>
          <w:rFonts w:ascii="Arial" w:hAnsi="Arial" w:cs="Arial"/>
          <w:sz w:val="22"/>
          <w:szCs w:val="22"/>
          <w:shd w:val="clear" w:color="auto" w:fill="FFFFFF"/>
        </w:rPr>
        <w:t>, 2007)</w:t>
      </w:r>
      <w:r w:rsidRPr="008C6220">
        <w:rPr>
          <w:rFonts w:ascii="Arial" w:hAnsi="Arial" w:cs="Arial"/>
          <w:sz w:val="22"/>
          <w:szCs w:val="22"/>
        </w:rPr>
        <w:t xml:space="preserve">.  Amazon uses machine learning techniques for the analysis of the data. </w:t>
      </w:r>
      <w:proofErr w:type="gramStart"/>
      <w:r w:rsidRPr="008C6220">
        <w:rPr>
          <w:rFonts w:ascii="Arial" w:hAnsi="Arial" w:cs="Arial"/>
          <w:sz w:val="22"/>
          <w:szCs w:val="22"/>
        </w:rPr>
        <w:t>Thus</w:t>
      </w:r>
      <w:proofErr w:type="gramEnd"/>
      <w:r w:rsidRPr="008C6220">
        <w:rPr>
          <w:rFonts w:ascii="Arial" w:hAnsi="Arial" w:cs="Arial"/>
          <w:sz w:val="22"/>
          <w:szCs w:val="22"/>
        </w:rPr>
        <w:t xml:space="preserve"> after the analysis and detection of various patterns which have meanings. Thus, by understating the data the organisation can implement it for useful purposes. The machine learning techniques can provide knowledge of the stock marketing algorithms, probability of the buying of the product and frauds. Amazon used these techniques and earned a reputation in the world marketplace. </w:t>
      </w:r>
    </w:p>
    <w:p w14:paraId="4ABD2730" w14:textId="77777777" w:rsidR="008C6220" w:rsidRPr="008C6220" w:rsidRDefault="008C6220" w:rsidP="008C6220">
      <w:pPr>
        <w:ind w:firstLine="720"/>
        <w:jc w:val="both"/>
        <w:rPr>
          <w:rFonts w:ascii="Arial" w:hAnsi="Arial" w:cs="Arial"/>
          <w:b/>
          <w:bCs/>
          <w:i/>
          <w:iCs/>
          <w:sz w:val="22"/>
          <w:szCs w:val="22"/>
        </w:rPr>
      </w:pPr>
    </w:p>
    <w:p w14:paraId="559526FD" w14:textId="77777777" w:rsidR="008C6220" w:rsidRPr="008C6220" w:rsidRDefault="008C6220" w:rsidP="008C6220">
      <w:pPr>
        <w:pStyle w:val="Heading4"/>
        <w:ind w:left="0"/>
        <w:rPr>
          <w:rFonts w:ascii="Arial" w:hAnsi="Arial" w:cs="Arial"/>
          <w:b/>
          <w:bCs/>
          <w:sz w:val="22"/>
          <w:szCs w:val="22"/>
        </w:rPr>
      </w:pPr>
      <w:r w:rsidRPr="008C6220">
        <w:rPr>
          <w:rFonts w:ascii="Arial" w:hAnsi="Arial" w:cs="Arial"/>
          <w:b/>
          <w:bCs/>
          <w:sz w:val="22"/>
          <w:szCs w:val="22"/>
        </w:rPr>
        <w:t xml:space="preserve">4.2.1.3. Wisdom </w:t>
      </w:r>
    </w:p>
    <w:p w14:paraId="5605ADD9"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Amazon after the analysis of the data and acquiring knowledge which enabled leadership to have predictions and expectations are now turned into decisions in this phase. As it was evident that the organisation used machine learning for the understanding of the data which enable the company to have predictions about various factor and business. Now, the company leadership makes decisions according to the best predictions and probabilities abstained from the data</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Ceccaroni</w:t>
      </w:r>
      <w:proofErr w:type="spellEnd"/>
      <w:r w:rsidRPr="008C6220">
        <w:rPr>
          <w:rFonts w:ascii="Arial" w:hAnsi="Arial" w:cs="Arial"/>
          <w:sz w:val="22"/>
          <w:szCs w:val="22"/>
          <w:shd w:val="clear" w:color="auto" w:fill="FFFFFF"/>
        </w:rPr>
        <w:t>, et al. 2018)</w:t>
      </w:r>
      <w:r w:rsidRPr="008C6220">
        <w:rPr>
          <w:rFonts w:ascii="Arial" w:hAnsi="Arial" w:cs="Arial"/>
          <w:sz w:val="22"/>
          <w:szCs w:val="22"/>
        </w:rPr>
        <w:t xml:space="preserve">. </w:t>
      </w:r>
    </w:p>
    <w:p w14:paraId="32EB33ED" w14:textId="77777777" w:rsidR="008C6220" w:rsidRPr="00183E69" w:rsidRDefault="008C6220" w:rsidP="008C6220">
      <w:pPr>
        <w:jc w:val="both"/>
        <w:rPr>
          <w:rFonts w:asciiTheme="majorBidi" w:hAnsiTheme="majorBidi" w:cstheme="majorBidi"/>
        </w:rPr>
      </w:pPr>
    </w:p>
    <w:p w14:paraId="0433D9A0" w14:textId="77777777" w:rsidR="008C6220" w:rsidRPr="008C6220" w:rsidRDefault="008C6220" w:rsidP="008C6220">
      <w:pPr>
        <w:pStyle w:val="Heading3"/>
        <w:spacing w:before="0"/>
        <w:jc w:val="both"/>
        <w:rPr>
          <w:rFonts w:ascii="Arial" w:hAnsi="Arial" w:cs="Arial"/>
          <w:b/>
          <w:bCs/>
          <w:iCs/>
          <w:sz w:val="22"/>
          <w:szCs w:val="22"/>
        </w:rPr>
      </w:pPr>
      <w:bookmarkStart w:id="14" w:name="_Toc69849257"/>
      <w:r w:rsidRPr="008C6220">
        <w:rPr>
          <w:rFonts w:ascii="Arial" w:hAnsi="Arial" w:cs="Arial"/>
          <w:b/>
          <w:bCs/>
          <w:iCs/>
          <w:sz w:val="22"/>
          <w:szCs w:val="22"/>
        </w:rPr>
        <w:t>3.2.2. Nonaka and Takeuchi KM Model and Amazon</w:t>
      </w:r>
      <w:bookmarkEnd w:id="14"/>
    </w:p>
    <w:p w14:paraId="54309063"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Nonaka and Takeuchi KM Model is efficiently used by amazon for the knowledge creation process. </w:t>
      </w:r>
    </w:p>
    <w:p w14:paraId="662007D2" w14:textId="77777777" w:rsidR="008C6220" w:rsidRPr="008C6220" w:rsidRDefault="008C6220" w:rsidP="008C6220">
      <w:pPr>
        <w:ind w:firstLine="720"/>
        <w:jc w:val="both"/>
        <w:rPr>
          <w:rFonts w:ascii="Arial" w:hAnsi="Arial" w:cs="Arial"/>
          <w:b/>
          <w:bCs/>
          <w:i/>
          <w:iCs/>
          <w:sz w:val="22"/>
          <w:szCs w:val="22"/>
        </w:rPr>
      </w:pPr>
    </w:p>
    <w:p w14:paraId="75D8E5AB" w14:textId="77777777" w:rsidR="008C6220" w:rsidRPr="008C6220" w:rsidRDefault="008C6220" w:rsidP="008C6220">
      <w:pPr>
        <w:pStyle w:val="Heading4"/>
        <w:ind w:left="0"/>
        <w:rPr>
          <w:rFonts w:ascii="Arial" w:hAnsi="Arial" w:cs="Arial"/>
          <w:b/>
          <w:bCs/>
          <w:sz w:val="22"/>
          <w:szCs w:val="22"/>
        </w:rPr>
      </w:pPr>
      <w:r w:rsidRPr="008C6220">
        <w:rPr>
          <w:rFonts w:ascii="Arial" w:hAnsi="Arial" w:cs="Arial"/>
          <w:b/>
          <w:bCs/>
          <w:sz w:val="22"/>
          <w:szCs w:val="22"/>
        </w:rPr>
        <w:t>3.2.2.1. Socialisation</w:t>
      </w:r>
    </w:p>
    <w:p w14:paraId="1CEFBDEB"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The employees of amazon share tacit knowledge by using the monitored and implementation involvement in communities and groups. It would enhance traffic. This can happen in the workshops, apprenticeships, seminars, and conferences, as well as at the canteen</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Tibben</w:t>
      </w:r>
      <w:proofErr w:type="spellEnd"/>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Sangal</w:t>
      </w:r>
      <w:proofErr w:type="spellEnd"/>
      <w:r w:rsidRPr="008C6220">
        <w:rPr>
          <w:rFonts w:ascii="Arial" w:hAnsi="Arial" w:cs="Arial"/>
          <w:sz w:val="22"/>
          <w:szCs w:val="22"/>
          <w:shd w:val="clear" w:color="auto" w:fill="FFFFFF"/>
        </w:rPr>
        <w:t>, and Gonsalves, 2006)</w:t>
      </w:r>
      <w:r w:rsidRPr="008C6220">
        <w:rPr>
          <w:rFonts w:ascii="Arial" w:hAnsi="Arial" w:cs="Arial"/>
          <w:sz w:val="22"/>
          <w:szCs w:val="22"/>
        </w:rPr>
        <w:t xml:space="preserve">. </w:t>
      </w:r>
    </w:p>
    <w:p w14:paraId="3455B052" w14:textId="77777777" w:rsidR="008C6220" w:rsidRPr="008C6220" w:rsidRDefault="008C6220" w:rsidP="008C6220">
      <w:pPr>
        <w:jc w:val="both"/>
        <w:rPr>
          <w:rFonts w:ascii="Arial" w:hAnsi="Arial" w:cs="Arial"/>
          <w:b/>
          <w:bCs/>
          <w:i/>
          <w:iCs/>
          <w:sz w:val="22"/>
          <w:szCs w:val="22"/>
        </w:rPr>
      </w:pPr>
    </w:p>
    <w:p w14:paraId="565A0C5C" w14:textId="77777777" w:rsidR="008C6220" w:rsidRPr="008C6220" w:rsidRDefault="008C6220" w:rsidP="008C6220">
      <w:pPr>
        <w:pStyle w:val="Heading4"/>
        <w:ind w:left="0"/>
        <w:rPr>
          <w:rFonts w:ascii="Arial" w:hAnsi="Arial" w:cs="Arial"/>
          <w:b/>
          <w:bCs/>
          <w:sz w:val="22"/>
          <w:szCs w:val="22"/>
        </w:rPr>
      </w:pPr>
      <w:r w:rsidRPr="008C6220">
        <w:rPr>
          <w:rFonts w:ascii="Arial" w:hAnsi="Arial" w:cs="Arial"/>
          <w:b/>
          <w:bCs/>
          <w:sz w:val="22"/>
          <w:szCs w:val="22"/>
        </w:rPr>
        <w:t xml:space="preserve">3.2.2.2. Externalisation </w:t>
      </w:r>
    </w:p>
    <w:p w14:paraId="579905B4" w14:textId="77777777" w:rsidR="008C6220" w:rsidRPr="008C6220" w:rsidRDefault="008C6220" w:rsidP="008C6220">
      <w:pPr>
        <w:jc w:val="both"/>
        <w:rPr>
          <w:rFonts w:ascii="Arial" w:hAnsi="Arial" w:cs="Arial"/>
          <w:sz w:val="22"/>
          <w:szCs w:val="22"/>
        </w:rPr>
      </w:pPr>
      <w:r w:rsidRPr="008C6220">
        <w:rPr>
          <w:rFonts w:ascii="Arial" w:hAnsi="Arial" w:cs="Arial"/>
          <w:sz w:val="22"/>
          <w:szCs w:val="22"/>
        </w:rPr>
        <w:tab/>
        <w:t xml:space="preserve">The tacit knowledge is explicit concepts through the innovative platform of externalisation. </w:t>
      </w:r>
      <w:proofErr w:type="gramStart"/>
      <w:r w:rsidRPr="008C6220">
        <w:rPr>
          <w:rFonts w:ascii="Arial" w:hAnsi="Arial" w:cs="Arial"/>
          <w:sz w:val="22"/>
          <w:szCs w:val="22"/>
        </w:rPr>
        <w:t>Thus</w:t>
      </w:r>
      <w:proofErr w:type="gramEnd"/>
      <w:r w:rsidRPr="008C6220">
        <w:rPr>
          <w:rFonts w:ascii="Arial" w:hAnsi="Arial" w:cs="Arial"/>
          <w:sz w:val="22"/>
          <w:szCs w:val="22"/>
        </w:rPr>
        <w:t xml:space="preserve"> through this Amazon shares the knowledge and creative processes as tacit knowledge. </w:t>
      </w:r>
    </w:p>
    <w:p w14:paraId="247CB3E4" w14:textId="77777777" w:rsidR="008C6220" w:rsidRPr="00183E69" w:rsidRDefault="008C6220" w:rsidP="008C6220">
      <w:pPr>
        <w:jc w:val="both"/>
        <w:rPr>
          <w:rFonts w:asciiTheme="majorBidi" w:hAnsiTheme="majorBidi" w:cstheme="majorBidi"/>
        </w:rPr>
      </w:pPr>
    </w:p>
    <w:p w14:paraId="5F0E0213" w14:textId="77777777" w:rsidR="008C6220" w:rsidRPr="008C6220" w:rsidRDefault="008C6220" w:rsidP="008C6220">
      <w:pPr>
        <w:pStyle w:val="Heading4"/>
        <w:ind w:left="0"/>
        <w:rPr>
          <w:rFonts w:ascii="Arial" w:hAnsi="Arial" w:cs="Arial"/>
          <w:b/>
          <w:bCs/>
          <w:sz w:val="22"/>
          <w:szCs w:val="22"/>
        </w:rPr>
      </w:pPr>
      <w:r w:rsidRPr="008C6220">
        <w:rPr>
          <w:rFonts w:ascii="Arial" w:hAnsi="Arial" w:cs="Arial"/>
          <w:b/>
          <w:bCs/>
          <w:sz w:val="22"/>
          <w:szCs w:val="22"/>
        </w:rPr>
        <w:lastRenderedPageBreak/>
        <w:t xml:space="preserve">3.2.2.3. Combination </w:t>
      </w:r>
    </w:p>
    <w:p w14:paraId="37728159"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In combination, the company effectively integrates the effective knowledge to a system for instance the reports reviews and new database for the content management </w:t>
      </w:r>
      <w:r w:rsidRPr="008C6220">
        <w:rPr>
          <w:rFonts w:ascii="Arial" w:hAnsi="Arial" w:cs="Arial"/>
          <w:sz w:val="22"/>
          <w:szCs w:val="22"/>
          <w:shd w:val="clear" w:color="auto" w:fill="FFFFFF"/>
        </w:rPr>
        <w:t>(</w:t>
      </w:r>
      <w:proofErr w:type="spellStart"/>
      <w:r w:rsidRPr="008C6220">
        <w:rPr>
          <w:rFonts w:ascii="Arial" w:hAnsi="Arial" w:cs="Arial"/>
          <w:sz w:val="22"/>
          <w:szCs w:val="22"/>
          <w:shd w:val="clear" w:color="auto" w:fill="FFFFFF"/>
        </w:rPr>
        <w:t>Tibben</w:t>
      </w:r>
      <w:proofErr w:type="spellEnd"/>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Sangal</w:t>
      </w:r>
      <w:proofErr w:type="spellEnd"/>
      <w:r w:rsidRPr="008C6220">
        <w:rPr>
          <w:rFonts w:ascii="Arial" w:hAnsi="Arial" w:cs="Arial"/>
          <w:sz w:val="22"/>
          <w:szCs w:val="22"/>
          <w:shd w:val="clear" w:color="auto" w:fill="FFFFFF"/>
        </w:rPr>
        <w:t>, and Gonsalves, 2006)</w:t>
      </w:r>
      <w:r w:rsidRPr="008C6220">
        <w:rPr>
          <w:rFonts w:ascii="Arial" w:hAnsi="Arial" w:cs="Arial"/>
          <w:sz w:val="22"/>
          <w:szCs w:val="22"/>
        </w:rPr>
        <w:t xml:space="preserve">. </w:t>
      </w:r>
    </w:p>
    <w:p w14:paraId="3ED90322" w14:textId="77777777" w:rsidR="008C6220" w:rsidRPr="008C6220" w:rsidRDefault="008C6220" w:rsidP="008C6220">
      <w:pPr>
        <w:ind w:firstLine="720"/>
        <w:jc w:val="both"/>
        <w:rPr>
          <w:rFonts w:ascii="Arial" w:hAnsi="Arial" w:cs="Arial"/>
          <w:sz w:val="22"/>
          <w:szCs w:val="22"/>
        </w:rPr>
      </w:pPr>
    </w:p>
    <w:p w14:paraId="2659F3FD" w14:textId="77777777" w:rsidR="008C6220" w:rsidRPr="008C6220" w:rsidRDefault="008C6220" w:rsidP="008C6220">
      <w:pPr>
        <w:pStyle w:val="Heading4"/>
        <w:ind w:left="0"/>
        <w:rPr>
          <w:rFonts w:ascii="Arial" w:hAnsi="Arial" w:cs="Arial"/>
          <w:b/>
          <w:bCs/>
          <w:sz w:val="22"/>
          <w:szCs w:val="22"/>
        </w:rPr>
      </w:pPr>
      <w:r w:rsidRPr="008C6220">
        <w:rPr>
          <w:rFonts w:ascii="Arial" w:hAnsi="Arial" w:cs="Arial"/>
          <w:b/>
          <w:bCs/>
          <w:sz w:val="22"/>
          <w:szCs w:val="22"/>
        </w:rPr>
        <w:t xml:space="preserve">3.2.2.4. Internalisation </w:t>
      </w:r>
    </w:p>
    <w:p w14:paraId="63F1F312" w14:textId="7777777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 xml:space="preserve">Tacit knowledge is consolidated through a responsive manner in internalisation. </w:t>
      </w:r>
    </w:p>
    <w:p w14:paraId="5406E24A" w14:textId="77777777" w:rsidR="008C6220" w:rsidRPr="008C6220" w:rsidRDefault="008C6220" w:rsidP="008C6220">
      <w:pPr>
        <w:jc w:val="both"/>
        <w:rPr>
          <w:rFonts w:ascii="Arial" w:hAnsi="Arial" w:cs="Arial"/>
          <w:sz w:val="22"/>
          <w:szCs w:val="22"/>
        </w:rPr>
      </w:pPr>
    </w:p>
    <w:p w14:paraId="2724082D" w14:textId="77777777" w:rsidR="008C6220" w:rsidRPr="008C6220" w:rsidRDefault="008C6220" w:rsidP="008C6220">
      <w:pPr>
        <w:pStyle w:val="Heading2"/>
      </w:pPr>
      <w:bookmarkStart w:id="15" w:name="_Toc69849258"/>
      <w:r w:rsidRPr="008C6220">
        <w:t>3.3. Importance of information system for Amazon</w:t>
      </w:r>
      <w:bookmarkEnd w:id="15"/>
    </w:p>
    <w:p w14:paraId="2C5A7147" w14:textId="76780B67" w:rsidR="008C6220" w:rsidRPr="008C6220" w:rsidRDefault="008C6220" w:rsidP="008C6220">
      <w:pPr>
        <w:ind w:firstLine="720"/>
        <w:jc w:val="both"/>
        <w:rPr>
          <w:rFonts w:ascii="Arial" w:hAnsi="Arial" w:cs="Arial"/>
          <w:sz w:val="22"/>
          <w:szCs w:val="22"/>
        </w:rPr>
      </w:pPr>
      <w:r w:rsidRPr="008C6220">
        <w:rPr>
          <w:rFonts w:ascii="Arial" w:hAnsi="Arial" w:cs="Arial"/>
          <w:sz w:val="22"/>
          <w:szCs w:val="22"/>
        </w:rPr>
        <w:t>Amazon is a successful organisation of the status quo. The organisation has proved itself in the current panic business environment. Due to the covid-19 the business in the world marketplace crippled and some are crippling but amazon proved itself as a successful firm in distress situations (</w:t>
      </w:r>
      <w:r w:rsidRPr="008C6220">
        <w:rPr>
          <w:rFonts w:ascii="Arial" w:hAnsi="Arial" w:cs="Arial"/>
          <w:sz w:val="22"/>
          <w:szCs w:val="22"/>
          <w:shd w:val="clear" w:color="auto" w:fill="FFFFFF"/>
        </w:rPr>
        <w:t>Fernandes, 2020)</w:t>
      </w:r>
      <w:r w:rsidRPr="008C6220">
        <w:rPr>
          <w:rFonts w:ascii="Arial" w:hAnsi="Arial" w:cs="Arial"/>
          <w:sz w:val="22"/>
          <w:szCs w:val="22"/>
        </w:rPr>
        <w:t>. The organisation has distinctive knowledge management and policies for retaining the knowledge within the organisation</w:t>
      </w:r>
      <w:r w:rsidRPr="008C6220">
        <w:rPr>
          <w:rFonts w:ascii="Arial" w:hAnsi="Arial" w:cs="Arial"/>
          <w:sz w:val="22"/>
          <w:szCs w:val="22"/>
          <w:shd w:val="clear" w:color="auto" w:fill="FFFFFF"/>
        </w:rPr>
        <w:t xml:space="preserve"> (</w:t>
      </w:r>
      <w:proofErr w:type="spellStart"/>
      <w:r w:rsidRPr="008C6220">
        <w:rPr>
          <w:rFonts w:ascii="Arial" w:hAnsi="Arial" w:cs="Arial"/>
          <w:sz w:val="22"/>
          <w:szCs w:val="22"/>
          <w:shd w:val="clear" w:color="auto" w:fill="FFFFFF"/>
        </w:rPr>
        <w:t>Belotti</w:t>
      </w:r>
      <w:proofErr w:type="spellEnd"/>
      <w:r w:rsidRPr="008C6220">
        <w:rPr>
          <w:rFonts w:ascii="Arial" w:hAnsi="Arial" w:cs="Arial"/>
          <w:sz w:val="22"/>
          <w:szCs w:val="22"/>
          <w:shd w:val="clear" w:color="auto" w:fill="FFFFFF"/>
        </w:rPr>
        <w:t xml:space="preserve"> et al., 2020)</w:t>
      </w:r>
      <w:r w:rsidRPr="008C6220">
        <w:rPr>
          <w:rFonts w:ascii="Arial" w:hAnsi="Arial" w:cs="Arial"/>
          <w:sz w:val="22"/>
          <w:szCs w:val="22"/>
        </w:rPr>
        <w:t xml:space="preserve">. The information system utilised by the organisation enabled the firm to have effective management of the information. </w:t>
      </w:r>
    </w:p>
    <w:p w14:paraId="24B87CD9" w14:textId="77777777" w:rsidR="008C6220" w:rsidRPr="00183E69" w:rsidRDefault="008C6220" w:rsidP="008C6220">
      <w:pPr>
        <w:jc w:val="both"/>
        <w:rPr>
          <w:rFonts w:asciiTheme="majorBidi" w:hAnsiTheme="majorBidi" w:cstheme="majorBidi"/>
        </w:rPr>
      </w:pPr>
    </w:p>
    <w:p w14:paraId="549A5252" w14:textId="77777777" w:rsidR="008C6220" w:rsidRPr="008C6220" w:rsidRDefault="008C6220" w:rsidP="008C6220">
      <w:pPr>
        <w:pStyle w:val="Heading1"/>
        <w:spacing w:before="0" w:line="360" w:lineRule="auto"/>
        <w:jc w:val="both"/>
        <w:rPr>
          <w:rFonts w:ascii="Arial" w:hAnsi="Arial" w:cs="Arial"/>
          <w:bCs/>
          <w:i/>
          <w:iCs/>
          <w:sz w:val="22"/>
          <w:szCs w:val="22"/>
        </w:rPr>
      </w:pPr>
      <w:bookmarkStart w:id="16" w:name="_Toc69849259"/>
      <w:r w:rsidRPr="008C6220">
        <w:rPr>
          <w:rFonts w:ascii="Arial" w:hAnsi="Arial" w:cs="Arial"/>
          <w:bCs/>
          <w:i/>
          <w:iCs/>
          <w:sz w:val="22"/>
          <w:szCs w:val="22"/>
        </w:rPr>
        <w:t>4. Amazon’s Potential Knowledge Management Challenges</w:t>
      </w:r>
      <w:bookmarkEnd w:id="16"/>
    </w:p>
    <w:p w14:paraId="3F54E430" w14:textId="77777777" w:rsidR="008C6220" w:rsidRPr="008C6220" w:rsidRDefault="008C6220" w:rsidP="008C6220">
      <w:pPr>
        <w:jc w:val="both"/>
        <w:rPr>
          <w:rFonts w:ascii="Arial" w:hAnsi="Arial" w:cs="Arial"/>
          <w:sz w:val="22"/>
          <w:szCs w:val="22"/>
        </w:rPr>
      </w:pPr>
      <w:r w:rsidRPr="00183E69">
        <w:rPr>
          <w:rFonts w:asciiTheme="majorBidi" w:hAnsiTheme="majorBidi" w:cstheme="majorBidi"/>
        </w:rPr>
        <w:tab/>
      </w:r>
      <w:r w:rsidRPr="008C6220">
        <w:rPr>
          <w:rFonts w:ascii="Arial" w:hAnsi="Arial" w:cs="Arial"/>
          <w:sz w:val="22"/>
          <w:szCs w:val="22"/>
        </w:rPr>
        <w:t xml:space="preserve">It has been understood that knowledge management could be of immense usage and significance to businesses in the contemporary environment. While there are various benefits associated with it, there are also certain challenges linked to KM as well. Considering the case of Amazon, some of the most evident potential KM challenges could be identified to be keeping people motivated, measuring knowledge contribution, security, keeping up with the evolving technology, interpreting data adequately, overcoming shared leadership, ensuring relevancy and a few more. All of these challenges could be faced by Amazon, and so they need to be addressed in an adequate manner to be able to mitigate the outcomes associated with it. </w:t>
      </w:r>
      <w:proofErr w:type="spellStart"/>
      <w:r w:rsidRPr="008C6220">
        <w:rPr>
          <w:rFonts w:ascii="Arial" w:hAnsi="Arial" w:cs="Arial"/>
          <w:sz w:val="22"/>
          <w:szCs w:val="22"/>
        </w:rPr>
        <w:t>Ferriera</w:t>
      </w:r>
      <w:proofErr w:type="spellEnd"/>
      <w:r w:rsidRPr="008C6220">
        <w:rPr>
          <w:rFonts w:ascii="Arial" w:hAnsi="Arial" w:cs="Arial"/>
          <w:sz w:val="22"/>
          <w:szCs w:val="22"/>
        </w:rPr>
        <w:t xml:space="preserve"> et al (2018) have stated that while all challenges could lead to affect the organisation in an adverse manner, resolving the issues rightly may allow the firm to maintain its consistency and optimum operational efficiency. Further, every company may face varied issues and challenges related to knowledge management and these must be resolved in accordance to ensure work efficiency and performance objectives. </w:t>
      </w:r>
    </w:p>
    <w:p w14:paraId="36C2DB75" w14:textId="77777777" w:rsidR="008C6220" w:rsidRPr="008C6220" w:rsidRDefault="008C6220" w:rsidP="008C6220">
      <w:pPr>
        <w:jc w:val="both"/>
        <w:rPr>
          <w:rFonts w:ascii="Arial" w:hAnsi="Arial" w:cs="Arial"/>
          <w:sz w:val="22"/>
          <w:szCs w:val="22"/>
        </w:rPr>
      </w:pPr>
      <w:r w:rsidRPr="008C6220">
        <w:rPr>
          <w:rFonts w:ascii="Arial" w:hAnsi="Arial" w:cs="Arial"/>
          <w:sz w:val="22"/>
          <w:szCs w:val="22"/>
        </w:rPr>
        <w:tab/>
        <w:t>Lack of employee motivation could be one of the most evident challenges related to knowledge management for Amazon. Employees in the company may start feeling overwhelmed with the systems and processes that they are exposed to already, and this may</w:t>
      </w:r>
      <w:r w:rsidRPr="00183E69">
        <w:rPr>
          <w:rFonts w:asciiTheme="majorBidi" w:hAnsiTheme="majorBidi" w:cstheme="majorBidi"/>
        </w:rPr>
        <w:t xml:space="preserve"> </w:t>
      </w:r>
      <w:r w:rsidRPr="008C6220">
        <w:rPr>
          <w:rFonts w:ascii="Arial" w:hAnsi="Arial" w:cs="Arial"/>
          <w:sz w:val="22"/>
          <w:szCs w:val="22"/>
        </w:rPr>
        <w:t xml:space="preserve">cause them to feel less interested in further new systems. Knowledge management system may turn out to be another new process and activity for the employees, and so they may start </w:t>
      </w:r>
      <w:r w:rsidRPr="008C6220">
        <w:rPr>
          <w:rFonts w:ascii="Arial" w:hAnsi="Arial" w:cs="Arial"/>
          <w:sz w:val="22"/>
          <w:szCs w:val="22"/>
        </w:rPr>
        <w:lastRenderedPageBreak/>
        <w:t>feeling de-motivated to inculcate it on the whole (</w:t>
      </w:r>
      <w:proofErr w:type="spellStart"/>
      <w:r w:rsidRPr="008C6220">
        <w:rPr>
          <w:rFonts w:ascii="Arial" w:hAnsi="Arial" w:cs="Arial"/>
          <w:sz w:val="22"/>
          <w:szCs w:val="22"/>
        </w:rPr>
        <w:t>Dezi</w:t>
      </w:r>
      <w:proofErr w:type="spellEnd"/>
      <w:r w:rsidRPr="008C6220">
        <w:rPr>
          <w:rFonts w:ascii="Arial" w:hAnsi="Arial" w:cs="Arial"/>
          <w:sz w:val="22"/>
          <w:szCs w:val="22"/>
        </w:rPr>
        <w:t xml:space="preserve"> et al, 2019). If employees feel that they are continually being asked to learn and implement something new, they may feel fatigued and stressed about it, having their performance negatively affected on the whole. Also, the fact that employees are too comfortable with the ways they function in the company, that they may hesitate inculcating new ways and techniques further. While there could be many different reasons, it is considered to be critical to keep the employees motivated for sharing their knowledge in a collaborative portal. For effective implementation of KM, it is vital that human capital is involved and kept motivated at all times. When it comes to sorting and sharing data, bringing everyone at the same frequency may become highly challenging. Once employees start sharing their ideas and work the whole culture of the firm may become more holistic and KM may be implemented effectively (Yap and Lock, 2017). </w:t>
      </w:r>
    </w:p>
    <w:p w14:paraId="6C69DF0F" w14:textId="77777777" w:rsidR="008C6220" w:rsidRPr="008C6220" w:rsidRDefault="008C6220" w:rsidP="008C6220">
      <w:pPr>
        <w:jc w:val="both"/>
        <w:rPr>
          <w:rFonts w:ascii="Arial" w:hAnsi="Arial" w:cs="Arial"/>
          <w:sz w:val="22"/>
          <w:szCs w:val="22"/>
        </w:rPr>
      </w:pPr>
      <w:r w:rsidRPr="00183E69">
        <w:rPr>
          <w:rFonts w:asciiTheme="majorBidi" w:hAnsiTheme="majorBidi" w:cstheme="majorBidi"/>
        </w:rPr>
        <w:tab/>
      </w:r>
      <w:r w:rsidRPr="008C6220">
        <w:rPr>
          <w:rFonts w:ascii="Arial" w:hAnsi="Arial" w:cs="Arial"/>
          <w:sz w:val="22"/>
          <w:szCs w:val="22"/>
        </w:rPr>
        <w:t>One of the other major challenges could be measuring knowledge contribution. Knowledge is not something quantitative that it could be measured by an organisation, and it is very complex because it is deduced out of human relationship and experiences. It may become difficult for the firm to deduce how much knowledge it possesses, and what is the need to attain more knowledge and to what extent. While it has been understood that gaining and retaining knowledge is of immense significance to companies in the contemporary environment, assessing contribution of knowledge may be equally daunting (</w:t>
      </w:r>
      <w:proofErr w:type="spellStart"/>
      <w:r w:rsidRPr="008C6220">
        <w:rPr>
          <w:rFonts w:ascii="Arial" w:hAnsi="Arial" w:cs="Arial"/>
          <w:sz w:val="22"/>
          <w:szCs w:val="22"/>
        </w:rPr>
        <w:t>Zieba</w:t>
      </w:r>
      <w:proofErr w:type="spellEnd"/>
      <w:r w:rsidRPr="008C6220">
        <w:rPr>
          <w:rFonts w:ascii="Arial" w:hAnsi="Arial" w:cs="Arial"/>
          <w:sz w:val="22"/>
          <w:szCs w:val="22"/>
        </w:rPr>
        <w:t>, 2017). Even though businesses have been involved in processes and techniques through which they could measure knowledge contribution, not much has been deduced effectively. Assessing such contribution, the focus should rather be on the shared purpose rather than the results deduced from it. If the purpose of the company or project is attained, then it could be deduced that the firm had effective knowledge attainment and management. Consequently, if there are difficulties in carrying out the required business activities, it may indicate otherwise (</w:t>
      </w:r>
      <w:proofErr w:type="spellStart"/>
      <w:r w:rsidRPr="008C6220">
        <w:rPr>
          <w:rFonts w:ascii="Arial" w:hAnsi="Arial" w:cs="Arial"/>
          <w:sz w:val="22"/>
          <w:szCs w:val="22"/>
        </w:rPr>
        <w:t>Gunjal</w:t>
      </w:r>
      <w:proofErr w:type="spellEnd"/>
      <w:r w:rsidRPr="008C6220">
        <w:rPr>
          <w:rFonts w:ascii="Arial" w:hAnsi="Arial" w:cs="Arial"/>
          <w:sz w:val="22"/>
          <w:szCs w:val="22"/>
        </w:rPr>
        <w:t xml:space="preserve">, 2019). </w:t>
      </w:r>
    </w:p>
    <w:p w14:paraId="349F2E32" w14:textId="77777777" w:rsidR="008C6220" w:rsidRPr="008C6220" w:rsidRDefault="008C6220" w:rsidP="008C6220">
      <w:pPr>
        <w:jc w:val="both"/>
        <w:rPr>
          <w:rFonts w:ascii="Arial" w:hAnsi="Arial" w:cs="Arial"/>
          <w:sz w:val="22"/>
          <w:szCs w:val="22"/>
        </w:rPr>
      </w:pPr>
      <w:r w:rsidRPr="00183E69">
        <w:rPr>
          <w:rFonts w:asciiTheme="majorBidi" w:hAnsiTheme="majorBidi" w:cstheme="majorBidi"/>
        </w:rPr>
        <w:tab/>
      </w:r>
      <w:r w:rsidRPr="008C6220">
        <w:rPr>
          <w:rFonts w:ascii="Arial" w:hAnsi="Arial" w:cs="Arial"/>
          <w:sz w:val="22"/>
          <w:szCs w:val="22"/>
        </w:rPr>
        <w:t>Another evident challenge could be identified to be security. Security could be regarded as one of the most evident and serious challenged related to knowledge management in the contemporary environment. The fact that most of the data today is saved and secured online, the threats of breach and hacking have resulted in being serious issues for businesses. When it comes to sharing information, it has to be made sure by the firm that right levels of security are used to share the right information, through the right channels, and with the right set of individuals (</w:t>
      </w:r>
      <w:proofErr w:type="spellStart"/>
      <w:r w:rsidRPr="008C6220">
        <w:rPr>
          <w:rFonts w:ascii="Arial" w:hAnsi="Arial" w:cs="Arial"/>
          <w:sz w:val="22"/>
          <w:szCs w:val="22"/>
        </w:rPr>
        <w:t>Uden</w:t>
      </w:r>
      <w:proofErr w:type="spellEnd"/>
      <w:r w:rsidRPr="008C6220">
        <w:rPr>
          <w:rFonts w:ascii="Arial" w:hAnsi="Arial" w:cs="Arial"/>
          <w:sz w:val="22"/>
          <w:szCs w:val="22"/>
        </w:rPr>
        <w:t xml:space="preserve"> and He, 2017). The information sharing within the organisation could also be an area of concern today, as the particular data must only reach the designated individuals and </w:t>
      </w:r>
      <w:proofErr w:type="gramStart"/>
      <w:r w:rsidRPr="008C6220">
        <w:rPr>
          <w:rFonts w:ascii="Arial" w:hAnsi="Arial" w:cs="Arial"/>
          <w:sz w:val="22"/>
          <w:szCs w:val="22"/>
        </w:rPr>
        <w:t>no</w:t>
      </w:r>
      <w:proofErr w:type="gramEnd"/>
      <w:r w:rsidRPr="008C6220">
        <w:rPr>
          <w:rFonts w:ascii="Arial" w:hAnsi="Arial" w:cs="Arial"/>
          <w:sz w:val="22"/>
          <w:szCs w:val="22"/>
        </w:rPr>
        <w:t xml:space="preserve"> elsewhere. There is ample confidential information and data that is secure with certain individuals within the company and it does not have to be shared with other stakeholders. In such cases, it has to be ensured that the right techniques and mediums are used to transfer information from one end to the other. Also, certain information </w:t>
      </w:r>
      <w:r w:rsidRPr="008C6220">
        <w:rPr>
          <w:rFonts w:ascii="Arial" w:hAnsi="Arial" w:cs="Arial"/>
          <w:sz w:val="22"/>
          <w:szCs w:val="22"/>
        </w:rPr>
        <w:lastRenderedPageBreak/>
        <w:t>has to be shielded from most of the users, along with permitting easy access to those that have proper credentials (</w:t>
      </w:r>
      <w:proofErr w:type="spellStart"/>
      <w:r w:rsidRPr="008C6220">
        <w:rPr>
          <w:rFonts w:ascii="Arial" w:hAnsi="Arial" w:cs="Arial"/>
          <w:sz w:val="22"/>
          <w:szCs w:val="22"/>
        </w:rPr>
        <w:t>Dezi</w:t>
      </w:r>
      <w:proofErr w:type="spellEnd"/>
      <w:r w:rsidRPr="008C6220">
        <w:rPr>
          <w:rFonts w:ascii="Arial" w:hAnsi="Arial" w:cs="Arial"/>
          <w:sz w:val="22"/>
          <w:szCs w:val="22"/>
        </w:rPr>
        <w:t xml:space="preserve"> et al, 2019). </w:t>
      </w:r>
    </w:p>
    <w:p w14:paraId="59BC15CB" w14:textId="77777777" w:rsidR="008C6220" w:rsidRPr="008C6220" w:rsidRDefault="008C6220" w:rsidP="008C6220">
      <w:pPr>
        <w:jc w:val="both"/>
        <w:rPr>
          <w:rFonts w:ascii="Arial" w:hAnsi="Arial" w:cs="Arial"/>
          <w:sz w:val="22"/>
          <w:szCs w:val="22"/>
        </w:rPr>
      </w:pPr>
      <w:r w:rsidRPr="00183E69">
        <w:rPr>
          <w:rFonts w:asciiTheme="majorBidi" w:hAnsiTheme="majorBidi" w:cstheme="majorBidi"/>
        </w:rPr>
        <w:tab/>
      </w:r>
      <w:r w:rsidRPr="008C6220">
        <w:rPr>
          <w:rFonts w:ascii="Arial" w:hAnsi="Arial" w:cs="Arial"/>
          <w:sz w:val="22"/>
          <w:szCs w:val="22"/>
        </w:rPr>
        <w:t>One of the other related challenges could be identified to be keeping up with the changing and evolving technology. Regulating and ensuring how knowledge within the company must be dispensed, sharing and transferring it quickly and effectively could be considered a huge challenge. The evolving structures within the organisation require the firm to learn how to be smart, agile, quick, and responsive. When it comes to the technology that is being used by companies, new releases and updates have started to become more frequent than ever (Mahdi et al, 2019). Even though it has been identified that technology is constantly changing, there is an evident need to keep up with the changing technology as well. Managing, storing, and sharing knowledge also requires technology by firms today and evolving with the technology may allow the company to effectively carry out the processes. Even though there are various benefits associated with it, businesses may require resources, training, behaviour, culture and more of such factors in support to implement the process. Also, while updates and changes may initially be difficult for businesses to carry out and implement, it does open new opportunities and doors for businesses to reap in varied benefits associated to performance and profitability (Novak, 2017).</w:t>
      </w:r>
    </w:p>
    <w:p w14:paraId="1F9D0096" w14:textId="77777777" w:rsidR="008C6220" w:rsidRPr="008C6220" w:rsidRDefault="008C6220" w:rsidP="008C6220">
      <w:pPr>
        <w:jc w:val="both"/>
        <w:rPr>
          <w:rFonts w:ascii="Arial" w:hAnsi="Arial" w:cs="Arial"/>
          <w:sz w:val="22"/>
          <w:szCs w:val="22"/>
        </w:rPr>
      </w:pPr>
      <w:r w:rsidRPr="00183E69">
        <w:rPr>
          <w:rFonts w:asciiTheme="majorBidi" w:hAnsiTheme="majorBidi" w:cstheme="majorBidi"/>
        </w:rPr>
        <w:tab/>
      </w:r>
      <w:r w:rsidRPr="008C6220">
        <w:rPr>
          <w:rFonts w:ascii="Arial" w:hAnsi="Arial" w:cs="Arial"/>
          <w:sz w:val="22"/>
          <w:szCs w:val="22"/>
        </w:rPr>
        <w:t xml:space="preserve">Interpreting data adequately could be considered as another challenge for businesses related to knowledge management. Within an organisation, information derived from one group could be different from that of the other. Once an individual gathers and shares certain information, it has to be ensured that it is rightly interpreted and understood by the others in the company. Knowledge management could be considered as an extra work, and it requires certain tools and techniques to be learnt by people. These tools are not only used by individuals to manage or share information, but it may also be used to rightly understand and interpret the data that has been shared (Khan and </w:t>
      </w:r>
      <w:proofErr w:type="spellStart"/>
      <w:r w:rsidRPr="008C6220">
        <w:rPr>
          <w:rFonts w:ascii="Arial" w:hAnsi="Arial" w:cs="Arial"/>
          <w:sz w:val="22"/>
          <w:szCs w:val="22"/>
        </w:rPr>
        <w:t>Vorley</w:t>
      </w:r>
      <w:proofErr w:type="spellEnd"/>
      <w:r w:rsidRPr="008C6220">
        <w:rPr>
          <w:rFonts w:ascii="Arial" w:hAnsi="Arial" w:cs="Arial"/>
          <w:sz w:val="22"/>
          <w:szCs w:val="22"/>
        </w:rPr>
        <w:t xml:space="preserve">, 2017). In order to ensure that the gathered data is utilised and used in the most effective manner, it is necessary that it is rightly understood by the user. If there are ambiguities and problems in interpreting data, even the most useful information collected may not remain of use to the company. To be able to do this, firms often require certain tools and techniques, along with skilled employee who could understand information in the right manner. This may eventually become a challenge for companies as firms often lack resources and skills that limit the work efficiency on the whole (Abubakar et al, 2019). </w:t>
      </w:r>
    </w:p>
    <w:p w14:paraId="652C4D49" w14:textId="77777777" w:rsidR="008C6220" w:rsidRPr="008C6220" w:rsidRDefault="008C6220" w:rsidP="008C6220">
      <w:pPr>
        <w:jc w:val="both"/>
        <w:rPr>
          <w:rFonts w:ascii="Arial" w:hAnsi="Arial" w:cs="Arial"/>
          <w:sz w:val="22"/>
          <w:szCs w:val="22"/>
        </w:rPr>
      </w:pPr>
      <w:r w:rsidRPr="00183E69">
        <w:rPr>
          <w:rFonts w:asciiTheme="majorBidi" w:hAnsiTheme="majorBidi" w:cstheme="majorBidi"/>
        </w:rPr>
        <w:tab/>
      </w:r>
      <w:r w:rsidRPr="008C6220">
        <w:rPr>
          <w:rFonts w:ascii="Arial" w:hAnsi="Arial" w:cs="Arial"/>
          <w:sz w:val="22"/>
          <w:szCs w:val="22"/>
        </w:rPr>
        <w:t xml:space="preserve">With regards to potential knowledge management challenges at Amazon, overcoming shared leadership could be regarded as one of such challenges. To be able to make sure that KM takes place in the company in an adequate manner, it is necessary to have effective leadership in the firm as well. It is through the leadership that policies and strategies related to KM and its usage are developed and implemented. Having said this, shared leadership has </w:t>
      </w:r>
      <w:r w:rsidRPr="008C6220">
        <w:rPr>
          <w:rFonts w:ascii="Arial" w:hAnsi="Arial" w:cs="Arial"/>
          <w:sz w:val="22"/>
          <w:szCs w:val="22"/>
        </w:rPr>
        <w:lastRenderedPageBreak/>
        <w:t xml:space="preserve">turned out to become one of the challenges faced by companies in which people at different levels and stages take responsibility and authority for decision making. If responsibility is given to different individuals within the organisation, they would be keen in giving their approval for activities related to KM, and this eventually would create confusion and inefficiency on the whole (Novak, 2017). The fact that information attainment and sharing takes place in varied departments and business functions, retaining leadership control may emerge to be a big challenge for companies. In order to make sure that this issue is resolved. The senior management needs to come in and concisely define roles and responsibilities of individuals. Once the roles are defined and authority is rightly distributed, it may become more feasible and easier to carry on the related activities and avoid any sort of confusion (Nisar et al, 2019). </w:t>
      </w:r>
    </w:p>
    <w:p w14:paraId="6F9DDEB4" w14:textId="77777777" w:rsidR="008C6220" w:rsidRPr="00183E69" w:rsidRDefault="008C6220" w:rsidP="008C6220">
      <w:pPr>
        <w:jc w:val="both"/>
        <w:rPr>
          <w:rFonts w:asciiTheme="majorBidi" w:hAnsiTheme="majorBidi" w:cstheme="majorBidi"/>
        </w:rPr>
      </w:pPr>
    </w:p>
    <w:p w14:paraId="1675A2E5" w14:textId="77777777" w:rsidR="008C6220" w:rsidRPr="008C6220" w:rsidRDefault="008C6220" w:rsidP="008C6220">
      <w:pPr>
        <w:pStyle w:val="Heading1"/>
        <w:spacing w:before="0" w:line="360" w:lineRule="auto"/>
        <w:jc w:val="both"/>
        <w:rPr>
          <w:rFonts w:ascii="Arial" w:hAnsi="Arial" w:cs="Arial"/>
          <w:bCs/>
          <w:sz w:val="22"/>
          <w:szCs w:val="22"/>
        </w:rPr>
      </w:pPr>
      <w:bookmarkStart w:id="17" w:name="_Toc69849260"/>
      <w:r w:rsidRPr="008C6220">
        <w:rPr>
          <w:rFonts w:ascii="Arial" w:hAnsi="Arial" w:cs="Arial"/>
          <w:bCs/>
          <w:sz w:val="22"/>
          <w:szCs w:val="22"/>
        </w:rPr>
        <w:t>5. Conclusion and Recommendation</w:t>
      </w:r>
      <w:bookmarkEnd w:id="17"/>
    </w:p>
    <w:p w14:paraId="39F6D647" w14:textId="5EF0D543" w:rsidR="008C6220" w:rsidRPr="008C6220" w:rsidRDefault="008C6220" w:rsidP="008C6220">
      <w:pPr>
        <w:jc w:val="both"/>
        <w:rPr>
          <w:rFonts w:ascii="Arial" w:hAnsi="Arial" w:cs="Arial"/>
          <w:sz w:val="22"/>
          <w:szCs w:val="22"/>
        </w:rPr>
      </w:pPr>
      <w:r w:rsidRPr="00183E69">
        <w:rPr>
          <w:rFonts w:asciiTheme="majorBidi" w:hAnsiTheme="majorBidi" w:cstheme="majorBidi"/>
        </w:rPr>
        <w:tab/>
      </w:r>
      <w:r w:rsidRPr="008C6220">
        <w:rPr>
          <w:rFonts w:ascii="Arial" w:hAnsi="Arial" w:cs="Arial"/>
          <w:sz w:val="22"/>
          <w:szCs w:val="22"/>
        </w:rPr>
        <w:t xml:space="preserve">Knowledge management has been considered to be an imperative aspect for businesses today. While it has been understood that there are various benefits associated to KM such as improved agility of organisations, better decision making, effective problem solving and much more, there are also certain challenges that have to be kept in consideration as well. The fact that organisations and the environment in which they are working have been becoming increasingly complex, there has been a greater need to implement effective KM holistically. It has been identified that even though KM has potential benefits associated to it, firms need to also make sure that improvements are made in terms of better implementation. Through working on related elements of KM, businesses may lead to optimise on the opportunity and maximise the results linked to it. Also, as there are various models and techniques of KM, businesses may utilise and implement their strategies in accordance </w:t>
      </w:r>
      <w:r w:rsidRPr="008C6220">
        <w:rPr>
          <w:rFonts w:ascii="Arial" w:hAnsi="Arial" w:cs="Arial"/>
          <w:sz w:val="22"/>
          <w:szCs w:val="22"/>
        </w:rPr>
        <w:t>with</w:t>
      </w:r>
      <w:r w:rsidRPr="008C6220">
        <w:rPr>
          <w:rFonts w:ascii="Arial" w:hAnsi="Arial" w:cs="Arial"/>
          <w:sz w:val="22"/>
          <w:szCs w:val="22"/>
        </w:rPr>
        <w:t xml:space="preserve"> their particular requirements and needs, along with considering the nature of their work. Each model has its own dynamics attached to it, and they must be keenly assessed before implementation. Further, some of the recommendations related to KM and its implementation have been provided below:</w:t>
      </w:r>
    </w:p>
    <w:p w14:paraId="4D872647" w14:textId="77777777" w:rsidR="008C6220" w:rsidRPr="008C6220" w:rsidRDefault="008C6220" w:rsidP="008C6220">
      <w:pPr>
        <w:pStyle w:val="ListParagraph"/>
        <w:numPr>
          <w:ilvl w:val="0"/>
          <w:numId w:val="6"/>
        </w:numPr>
        <w:jc w:val="both"/>
        <w:rPr>
          <w:rFonts w:ascii="Arial" w:hAnsi="Arial" w:cs="Arial"/>
          <w:sz w:val="22"/>
          <w:szCs w:val="22"/>
        </w:rPr>
      </w:pPr>
      <w:r w:rsidRPr="008C6220">
        <w:rPr>
          <w:rFonts w:ascii="Arial" w:hAnsi="Arial" w:cs="Arial"/>
          <w:sz w:val="22"/>
          <w:szCs w:val="22"/>
        </w:rPr>
        <w:t xml:space="preserve">For better implementation of KM, it is imperative that the firm develops a culture of learning and adapting to new opportunities. It has been assessed that employees need to accept and learn regarding the evolving technology and put it to use for the benefit of the company. In this regard, if the company wishes to ensure effective usage and implementation of KM, it is necessary that every employee is willing and able to learn new things. In order to ensure this, a culture of learning needs to be developed by the business in which every individual is focused towards grasping and optimising on new opportunities. KM for many organisations is still a new concept, and in order to take the most use of it, firms focus on providing training to its employees through which they </w:t>
      </w:r>
      <w:r w:rsidRPr="008C6220">
        <w:rPr>
          <w:rFonts w:ascii="Arial" w:hAnsi="Arial" w:cs="Arial"/>
          <w:sz w:val="22"/>
          <w:szCs w:val="22"/>
        </w:rPr>
        <w:lastRenderedPageBreak/>
        <w:t xml:space="preserve">get to enhance their skills. The employee would only be interested in having such trainings and putting the knowledge to use if the culture of the firm influences them to do so. A learning culture would therefore positively impact the utilisation of KM on the whole. </w:t>
      </w:r>
    </w:p>
    <w:p w14:paraId="54D44C61" w14:textId="4BFD5B4E" w:rsidR="008C6220" w:rsidRPr="008C6220" w:rsidRDefault="008C6220" w:rsidP="008C6220">
      <w:pPr>
        <w:pStyle w:val="ListParagraph"/>
        <w:numPr>
          <w:ilvl w:val="0"/>
          <w:numId w:val="6"/>
        </w:numPr>
        <w:jc w:val="both"/>
        <w:rPr>
          <w:rFonts w:ascii="Arial" w:hAnsi="Arial" w:cs="Arial"/>
          <w:sz w:val="22"/>
          <w:szCs w:val="22"/>
        </w:rPr>
      </w:pPr>
      <w:r w:rsidRPr="008C6220">
        <w:rPr>
          <w:rFonts w:ascii="Arial" w:hAnsi="Arial" w:cs="Arial"/>
          <w:sz w:val="22"/>
          <w:szCs w:val="22"/>
        </w:rPr>
        <w:t>One of the other recommendations is to initiate KM at the executive level first and then bring it down to lower levels. This would lead to create an environment in which employees would be willing to learn and grasp on to something which has been tried and tested by the upper</w:t>
      </w:r>
      <w:r w:rsidRPr="008C6220">
        <w:rPr>
          <w:rFonts w:ascii="Arial" w:hAnsi="Arial" w:cs="Arial"/>
          <w:sz w:val="22"/>
          <w:szCs w:val="22"/>
        </w:rPr>
        <w:t>-</w:t>
      </w:r>
      <w:r w:rsidRPr="008C6220">
        <w:rPr>
          <w:rFonts w:ascii="Arial" w:hAnsi="Arial" w:cs="Arial"/>
          <w:sz w:val="22"/>
          <w:szCs w:val="22"/>
        </w:rPr>
        <w:t>level employees. Also, initiating at the executive level would allow the company to understand the implications and dynamics associated to KM. Once KM is implemented by executives, they may be able to better guide lower</w:t>
      </w:r>
      <w:r w:rsidRPr="008C6220">
        <w:rPr>
          <w:rFonts w:ascii="Arial" w:hAnsi="Arial" w:cs="Arial"/>
          <w:sz w:val="22"/>
          <w:szCs w:val="22"/>
        </w:rPr>
        <w:t>-</w:t>
      </w:r>
      <w:r w:rsidRPr="008C6220">
        <w:rPr>
          <w:rFonts w:ascii="Arial" w:hAnsi="Arial" w:cs="Arial"/>
          <w:sz w:val="22"/>
          <w:szCs w:val="22"/>
        </w:rPr>
        <w:t xml:space="preserve">level employees regarding how to use KM and how to optimise the benefits associated to it. </w:t>
      </w:r>
    </w:p>
    <w:p w14:paraId="6F83163A" w14:textId="40C3FF76" w:rsidR="008C6220" w:rsidRPr="008C6220" w:rsidRDefault="008C6220" w:rsidP="008C6220">
      <w:pPr>
        <w:pStyle w:val="ListParagraph"/>
        <w:numPr>
          <w:ilvl w:val="0"/>
          <w:numId w:val="6"/>
        </w:numPr>
        <w:jc w:val="both"/>
        <w:rPr>
          <w:rFonts w:ascii="Arial" w:hAnsi="Arial" w:cs="Arial"/>
          <w:sz w:val="22"/>
          <w:szCs w:val="22"/>
        </w:rPr>
      </w:pPr>
      <w:r w:rsidRPr="008C6220">
        <w:rPr>
          <w:rFonts w:ascii="Arial" w:hAnsi="Arial" w:cs="Arial"/>
          <w:sz w:val="22"/>
          <w:szCs w:val="22"/>
        </w:rPr>
        <w:t>Infrastructure and technology could be considered as other critical factors that could be used by businesses to enhance KM. The firm implementing KM must have adequate infrastructure such as support systems, collaborations, structures, and teams. Through the use of such infrastructure, the business would be able to better take use of KM and implement it effectively within the organisation. In the same way, technology could be regarded as another imperative aspect related to KM efficiency. Firms must focus on inculcating technology for better KM process</w:t>
      </w:r>
      <w:r w:rsidRPr="008C6220">
        <w:rPr>
          <w:rFonts w:ascii="Arial" w:hAnsi="Arial" w:cs="Arial"/>
          <w:sz w:val="22"/>
          <w:szCs w:val="22"/>
        </w:rPr>
        <w:t xml:space="preserve"> </w:t>
      </w:r>
      <w:r w:rsidRPr="008C6220">
        <w:rPr>
          <w:rFonts w:ascii="Arial" w:hAnsi="Arial" w:cs="Arial"/>
          <w:sz w:val="22"/>
          <w:szCs w:val="22"/>
        </w:rPr>
        <w:t xml:space="preserve">and use the existing knowledge to improve the utilisation of KM on a broader level. Having said this, technology must not be </w:t>
      </w:r>
      <w:r w:rsidRPr="008C6220">
        <w:rPr>
          <w:rFonts w:ascii="Arial" w:hAnsi="Arial" w:cs="Arial"/>
          <w:sz w:val="22"/>
          <w:szCs w:val="22"/>
        </w:rPr>
        <w:t>misused,</w:t>
      </w:r>
      <w:r w:rsidRPr="008C6220">
        <w:rPr>
          <w:rFonts w:ascii="Arial" w:hAnsi="Arial" w:cs="Arial"/>
          <w:sz w:val="22"/>
          <w:szCs w:val="22"/>
        </w:rPr>
        <w:t xml:space="preserve"> and its usage must be managed adequately. </w:t>
      </w:r>
    </w:p>
    <w:p w14:paraId="12F8ABFB" w14:textId="77777777" w:rsidR="008C6220" w:rsidRPr="008C6220" w:rsidRDefault="008C6220" w:rsidP="008C6220">
      <w:pPr>
        <w:rPr>
          <w:rFonts w:ascii="Arial" w:hAnsi="Arial" w:cs="Arial"/>
          <w:sz w:val="22"/>
          <w:szCs w:val="22"/>
        </w:rPr>
      </w:pPr>
    </w:p>
    <w:p w14:paraId="68EA67DD" w14:textId="77777777" w:rsidR="008C6220" w:rsidRPr="00183E69" w:rsidRDefault="008C6220" w:rsidP="008C6220">
      <w:pPr>
        <w:rPr>
          <w:rFonts w:asciiTheme="majorBidi" w:hAnsiTheme="majorBidi" w:cstheme="majorBidi"/>
        </w:rPr>
      </w:pPr>
    </w:p>
    <w:p w14:paraId="039F8585" w14:textId="77777777" w:rsidR="008C6220" w:rsidRPr="00183E69" w:rsidRDefault="008C6220" w:rsidP="008C6220">
      <w:pPr>
        <w:rPr>
          <w:rFonts w:asciiTheme="majorBidi" w:hAnsiTheme="majorBidi" w:cstheme="majorBidi"/>
        </w:rPr>
      </w:pPr>
    </w:p>
    <w:p w14:paraId="19D1F8F0" w14:textId="77777777" w:rsidR="008C6220" w:rsidRPr="00183E69" w:rsidRDefault="008C6220" w:rsidP="008C6220">
      <w:pPr>
        <w:jc w:val="both"/>
        <w:rPr>
          <w:rFonts w:asciiTheme="majorBidi" w:hAnsiTheme="majorBidi" w:cstheme="majorBidi"/>
          <w:b/>
          <w:bCs/>
        </w:rPr>
      </w:pPr>
    </w:p>
    <w:p w14:paraId="2747DCD1" w14:textId="77777777" w:rsidR="008C6220" w:rsidRPr="00183E69" w:rsidRDefault="008C6220" w:rsidP="008C6220">
      <w:pPr>
        <w:jc w:val="both"/>
        <w:rPr>
          <w:rFonts w:asciiTheme="majorBidi" w:hAnsiTheme="majorBidi" w:cstheme="majorBidi"/>
          <w:b/>
          <w:bCs/>
        </w:rPr>
      </w:pPr>
    </w:p>
    <w:p w14:paraId="0AEEF84C" w14:textId="77777777" w:rsidR="008C6220" w:rsidRPr="00183E69" w:rsidRDefault="008C6220" w:rsidP="008C6220">
      <w:pPr>
        <w:jc w:val="both"/>
        <w:rPr>
          <w:rFonts w:asciiTheme="majorBidi" w:hAnsiTheme="majorBidi" w:cstheme="majorBidi"/>
          <w:b/>
          <w:bCs/>
        </w:rPr>
      </w:pPr>
    </w:p>
    <w:p w14:paraId="0CB84232" w14:textId="77777777" w:rsidR="008C6220" w:rsidRPr="00183E69" w:rsidRDefault="008C6220" w:rsidP="008C6220">
      <w:pPr>
        <w:jc w:val="both"/>
        <w:rPr>
          <w:rFonts w:asciiTheme="majorBidi" w:hAnsiTheme="majorBidi" w:cstheme="majorBidi"/>
          <w:b/>
          <w:bCs/>
        </w:rPr>
      </w:pPr>
    </w:p>
    <w:p w14:paraId="13D02FB0" w14:textId="77777777" w:rsidR="008C6220" w:rsidRPr="00183E69" w:rsidRDefault="008C6220" w:rsidP="008C6220">
      <w:pPr>
        <w:pStyle w:val="Heading1"/>
        <w:spacing w:before="0" w:line="360" w:lineRule="auto"/>
        <w:jc w:val="both"/>
        <w:rPr>
          <w:rFonts w:asciiTheme="majorBidi" w:hAnsiTheme="majorBidi"/>
          <w:szCs w:val="24"/>
        </w:rPr>
      </w:pPr>
      <w:r w:rsidRPr="00183E69">
        <w:rPr>
          <w:rFonts w:asciiTheme="majorBidi" w:hAnsiTheme="majorBidi"/>
          <w:szCs w:val="24"/>
        </w:rPr>
        <w:br w:type="page"/>
      </w:r>
      <w:bookmarkStart w:id="18" w:name="_Toc69849261"/>
      <w:r w:rsidRPr="00183E69">
        <w:rPr>
          <w:rFonts w:asciiTheme="majorBidi" w:hAnsiTheme="majorBidi"/>
          <w:szCs w:val="24"/>
        </w:rPr>
        <w:lastRenderedPageBreak/>
        <w:t>6. References</w:t>
      </w:r>
      <w:bookmarkEnd w:id="18"/>
    </w:p>
    <w:p w14:paraId="34C23D44"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Abualoush</w:t>
      </w:r>
      <w:proofErr w:type="spellEnd"/>
      <w:r w:rsidRPr="00183E69">
        <w:rPr>
          <w:rFonts w:asciiTheme="majorBidi" w:hAnsiTheme="majorBidi" w:cstheme="majorBidi"/>
          <w:shd w:val="clear" w:color="auto" w:fill="FFFFFF"/>
        </w:rPr>
        <w:t xml:space="preserve">, S., </w:t>
      </w:r>
      <w:proofErr w:type="spellStart"/>
      <w:r w:rsidRPr="00183E69">
        <w:rPr>
          <w:rFonts w:asciiTheme="majorBidi" w:hAnsiTheme="majorBidi" w:cstheme="majorBidi"/>
          <w:shd w:val="clear" w:color="auto" w:fill="FFFFFF"/>
        </w:rPr>
        <w:t>Masa’deh</w:t>
      </w:r>
      <w:proofErr w:type="spellEnd"/>
      <w:r w:rsidRPr="00183E69">
        <w:rPr>
          <w:rFonts w:asciiTheme="majorBidi" w:hAnsiTheme="majorBidi" w:cstheme="majorBidi"/>
          <w:shd w:val="clear" w:color="auto" w:fill="FFFFFF"/>
        </w:rPr>
        <w:t xml:space="preserve">, R., </w:t>
      </w:r>
      <w:proofErr w:type="spellStart"/>
      <w:r w:rsidRPr="00183E69">
        <w:rPr>
          <w:rFonts w:asciiTheme="majorBidi" w:hAnsiTheme="majorBidi" w:cstheme="majorBidi"/>
          <w:shd w:val="clear" w:color="auto" w:fill="FFFFFF"/>
        </w:rPr>
        <w:t>Bataineh</w:t>
      </w:r>
      <w:proofErr w:type="spellEnd"/>
      <w:r w:rsidRPr="00183E69">
        <w:rPr>
          <w:rFonts w:asciiTheme="majorBidi" w:hAnsiTheme="majorBidi" w:cstheme="majorBidi"/>
          <w:shd w:val="clear" w:color="auto" w:fill="FFFFFF"/>
        </w:rPr>
        <w:t xml:space="preserve">, K. and </w:t>
      </w:r>
      <w:proofErr w:type="spellStart"/>
      <w:r w:rsidRPr="00183E69">
        <w:rPr>
          <w:rFonts w:asciiTheme="majorBidi" w:hAnsiTheme="majorBidi" w:cstheme="majorBidi"/>
          <w:shd w:val="clear" w:color="auto" w:fill="FFFFFF"/>
        </w:rPr>
        <w:t>Alrowwad</w:t>
      </w:r>
      <w:proofErr w:type="spellEnd"/>
      <w:r w:rsidRPr="00183E69">
        <w:rPr>
          <w:rFonts w:asciiTheme="majorBidi" w:hAnsiTheme="majorBidi" w:cstheme="majorBidi"/>
          <w:shd w:val="clear" w:color="auto" w:fill="FFFFFF"/>
        </w:rPr>
        <w:t>, A., 2018. The role of knowledge management process and intellectual capital as intermediary variables between knowledge management infrastructure and organization performance. </w:t>
      </w:r>
      <w:r w:rsidRPr="00183E69">
        <w:rPr>
          <w:rFonts w:asciiTheme="majorBidi" w:hAnsiTheme="majorBidi" w:cstheme="majorBidi"/>
          <w:i/>
          <w:iCs/>
          <w:shd w:val="clear" w:color="auto" w:fill="FFFFFF"/>
        </w:rPr>
        <w:t>Interdisciplinary Journal of Information, Knowledge, and Management</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13</w:t>
      </w:r>
      <w:r w:rsidRPr="00183E69">
        <w:rPr>
          <w:rFonts w:asciiTheme="majorBidi" w:hAnsiTheme="majorBidi" w:cstheme="majorBidi"/>
          <w:shd w:val="clear" w:color="auto" w:fill="FFFFFF"/>
        </w:rPr>
        <w:t>, pp.279-309.</w:t>
      </w:r>
    </w:p>
    <w:p w14:paraId="1AB53ABD"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Abubakar, A.M., </w:t>
      </w:r>
      <w:proofErr w:type="spellStart"/>
      <w:r w:rsidRPr="00183E69">
        <w:rPr>
          <w:rFonts w:asciiTheme="majorBidi" w:hAnsiTheme="majorBidi" w:cstheme="majorBidi"/>
          <w:shd w:val="clear" w:color="auto" w:fill="FFFFFF"/>
        </w:rPr>
        <w:t>Elrehail</w:t>
      </w:r>
      <w:proofErr w:type="spellEnd"/>
      <w:r w:rsidRPr="00183E69">
        <w:rPr>
          <w:rFonts w:asciiTheme="majorBidi" w:hAnsiTheme="majorBidi" w:cstheme="majorBidi"/>
          <w:shd w:val="clear" w:color="auto" w:fill="FFFFFF"/>
        </w:rPr>
        <w:t xml:space="preserve">, H., </w:t>
      </w:r>
      <w:proofErr w:type="spellStart"/>
      <w:r w:rsidRPr="00183E69">
        <w:rPr>
          <w:rFonts w:asciiTheme="majorBidi" w:hAnsiTheme="majorBidi" w:cstheme="majorBidi"/>
          <w:shd w:val="clear" w:color="auto" w:fill="FFFFFF"/>
        </w:rPr>
        <w:t>Alatailat</w:t>
      </w:r>
      <w:proofErr w:type="spellEnd"/>
      <w:r w:rsidRPr="00183E69">
        <w:rPr>
          <w:rFonts w:asciiTheme="majorBidi" w:hAnsiTheme="majorBidi" w:cstheme="majorBidi"/>
          <w:shd w:val="clear" w:color="auto" w:fill="FFFFFF"/>
        </w:rPr>
        <w:t xml:space="preserve">, M.A. and </w:t>
      </w:r>
      <w:proofErr w:type="spellStart"/>
      <w:r w:rsidRPr="00183E69">
        <w:rPr>
          <w:rFonts w:asciiTheme="majorBidi" w:hAnsiTheme="majorBidi" w:cstheme="majorBidi"/>
          <w:shd w:val="clear" w:color="auto" w:fill="FFFFFF"/>
        </w:rPr>
        <w:t>Elçi</w:t>
      </w:r>
      <w:proofErr w:type="spellEnd"/>
      <w:r w:rsidRPr="00183E69">
        <w:rPr>
          <w:rFonts w:asciiTheme="majorBidi" w:hAnsiTheme="majorBidi" w:cstheme="majorBidi"/>
          <w:shd w:val="clear" w:color="auto" w:fill="FFFFFF"/>
        </w:rPr>
        <w:t>, A., 2019. Knowledge management, decision-making style and organizational performance. </w:t>
      </w:r>
      <w:r w:rsidRPr="00183E69">
        <w:rPr>
          <w:rFonts w:asciiTheme="majorBidi" w:hAnsiTheme="majorBidi" w:cstheme="majorBidi"/>
          <w:i/>
          <w:iCs/>
          <w:shd w:val="clear" w:color="auto" w:fill="FFFFFF"/>
        </w:rPr>
        <w:t>Journal of Innovation &amp; Knowledge</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4</w:t>
      </w:r>
      <w:r w:rsidRPr="00183E69">
        <w:rPr>
          <w:rFonts w:asciiTheme="majorBidi" w:hAnsiTheme="majorBidi" w:cstheme="majorBidi"/>
          <w:shd w:val="clear" w:color="auto" w:fill="FFFFFF"/>
        </w:rPr>
        <w:t>(2), pp.104-114.</w:t>
      </w:r>
    </w:p>
    <w:p w14:paraId="359B20C1"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Baláž</w:t>
      </w:r>
      <w:proofErr w:type="spellEnd"/>
      <w:r w:rsidRPr="00183E69">
        <w:rPr>
          <w:rFonts w:asciiTheme="majorBidi" w:hAnsiTheme="majorBidi" w:cstheme="majorBidi"/>
          <w:shd w:val="clear" w:color="auto" w:fill="FFFFFF"/>
        </w:rPr>
        <w:t xml:space="preserve">, V., Williams, A.M., </w:t>
      </w:r>
      <w:proofErr w:type="spellStart"/>
      <w:r w:rsidRPr="00183E69">
        <w:rPr>
          <w:rFonts w:asciiTheme="majorBidi" w:hAnsiTheme="majorBidi" w:cstheme="majorBidi"/>
          <w:shd w:val="clear" w:color="auto" w:fill="FFFFFF"/>
        </w:rPr>
        <w:t>Moravčíková</w:t>
      </w:r>
      <w:proofErr w:type="spellEnd"/>
      <w:r w:rsidRPr="00183E69">
        <w:rPr>
          <w:rFonts w:asciiTheme="majorBidi" w:hAnsiTheme="majorBidi" w:cstheme="majorBidi"/>
          <w:shd w:val="clear" w:color="auto" w:fill="FFFFFF"/>
        </w:rPr>
        <w:t xml:space="preserve">, K. and </w:t>
      </w:r>
      <w:proofErr w:type="spellStart"/>
      <w:r w:rsidRPr="00183E69">
        <w:rPr>
          <w:rFonts w:asciiTheme="majorBidi" w:hAnsiTheme="majorBidi" w:cstheme="majorBidi"/>
          <w:shd w:val="clear" w:color="auto" w:fill="FFFFFF"/>
        </w:rPr>
        <w:t>Chrančoková</w:t>
      </w:r>
      <w:proofErr w:type="spellEnd"/>
      <w:r w:rsidRPr="00183E69">
        <w:rPr>
          <w:rFonts w:asciiTheme="majorBidi" w:hAnsiTheme="majorBidi" w:cstheme="majorBidi"/>
          <w:shd w:val="clear" w:color="auto" w:fill="FFFFFF"/>
        </w:rPr>
        <w:t>, M., 2019. What competences, which migrants? Tacit and explicit knowledge acquired via migration. </w:t>
      </w:r>
      <w:r w:rsidRPr="00183E69">
        <w:rPr>
          <w:rFonts w:asciiTheme="majorBidi" w:hAnsiTheme="majorBidi" w:cstheme="majorBidi"/>
          <w:i/>
          <w:iCs/>
          <w:shd w:val="clear" w:color="auto" w:fill="FFFFFF"/>
        </w:rPr>
        <w:t>Journal of Ethnic and Migration Studies</w:t>
      </w:r>
      <w:r w:rsidRPr="00183E69">
        <w:rPr>
          <w:rFonts w:asciiTheme="majorBidi" w:hAnsiTheme="majorBidi" w:cstheme="majorBidi"/>
          <w:shd w:val="clear" w:color="auto" w:fill="FFFFFF"/>
        </w:rPr>
        <w:t>, pp.1-17.</w:t>
      </w:r>
    </w:p>
    <w:p w14:paraId="1B445984"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Bhatt, G.D., 2001. Knowledge management in organizations: examining the interaction between technologies, techniques, and people. </w:t>
      </w:r>
      <w:r w:rsidRPr="00183E69">
        <w:rPr>
          <w:rFonts w:asciiTheme="majorBidi" w:hAnsiTheme="majorBidi" w:cstheme="majorBidi"/>
          <w:i/>
          <w:iCs/>
          <w:shd w:val="clear" w:color="auto" w:fill="FFFFFF"/>
        </w:rPr>
        <w:t>Journal of knowledge management</w:t>
      </w:r>
      <w:r w:rsidRPr="00183E69">
        <w:rPr>
          <w:rFonts w:asciiTheme="majorBidi" w:hAnsiTheme="majorBidi" w:cstheme="majorBidi"/>
          <w:shd w:val="clear" w:color="auto" w:fill="FFFFFF"/>
        </w:rPr>
        <w:t>.</w:t>
      </w:r>
    </w:p>
    <w:p w14:paraId="282AE8C8"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Borjigin</w:t>
      </w:r>
      <w:proofErr w:type="spellEnd"/>
      <w:r w:rsidRPr="00183E69">
        <w:rPr>
          <w:rFonts w:asciiTheme="majorBidi" w:hAnsiTheme="majorBidi" w:cstheme="majorBidi"/>
          <w:shd w:val="clear" w:color="auto" w:fill="FFFFFF"/>
        </w:rPr>
        <w:t>, C., 2014. Mass collaborative knowledge processing on the Amazon Mechanical Turk. </w:t>
      </w:r>
      <w:r w:rsidRPr="00183E69">
        <w:rPr>
          <w:rFonts w:asciiTheme="majorBidi" w:hAnsiTheme="majorBidi" w:cstheme="majorBidi"/>
          <w:i/>
          <w:iCs/>
          <w:shd w:val="clear" w:color="auto" w:fill="FFFFFF"/>
        </w:rPr>
        <w:t>International Journal of Computer Science Issues (IJCSI)</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11</w:t>
      </w:r>
      <w:r w:rsidRPr="00183E69">
        <w:rPr>
          <w:rFonts w:asciiTheme="majorBidi" w:hAnsiTheme="majorBidi" w:cstheme="majorBidi"/>
          <w:shd w:val="clear" w:color="auto" w:fill="FFFFFF"/>
        </w:rPr>
        <w:t>(2), p.30.</w:t>
      </w:r>
    </w:p>
    <w:p w14:paraId="1131139B"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Buss, L.F., </w:t>
      </w:r>
      <w:proofErr w:type="spellStart"/>
      <w:r w:rsidRPr="00183E69">
        <w:rPr>
          <w:rFonts w:asciiTheme="majorBidi" w:hAnsiTheme="majorBidi" w:cstheme="majorBidi"/>
          <w:shd w:val="clear" w:color="auto" w:fill="FFFFFF"/>
        </w:rPr>
        <w:t>Prete</w:t>
      </w:r>
      <w:proofErr w:type="spellEnd"/>
      <w:r w:rsidRPr="00183E69">
        <w:rPr>
          <w:rFonts w:asciiTheme="majorBidi" w:hAnsiTheme="majorBidi" w:cstheme="majorBidi"/>
          <w:shd w:val="clear" w:color="auto" w:fill="FFFFFF"/>
        </w:rPr>
        <w:t xml:space="preserve">, C.A., </w:t>
      </w:r>
      <w:proofErr w:type="spellStart"/>
      <w:r w:rsidRPr="00183E69">
        <w:rPr>
          <w:rFonts w:asciiTheme="majorBidi" w:hAnsiTheme="majorBidi" w:cstheme="majorBidi"/>
          <w:shd w:val="clear" w:color="auto" w:fill="FFFFFF"/>
        </w:rPr>
        <w:t>Abrahim</w:t>
      </w:r>
      <w:proofErr w:type="spellEnd"/>
      <w:r w:rsidRPr="00183E69">
        <w:rPr>
          <w:rFonts w:asciiTheme="majorBidi" w:hAnsiTheme="majorBidi" w:cstheme="majorBidi"/>
          <w:shd w:val="clear" w:color="auto" w:fill="FFFFFF"/>
        </w:rPr>
        <w:t xml:space="preserve">, C.M., </w:t>
      </w:r>
      <w:proofErr w:type="spellStart"/>
      <w:r w:rsidRPr="00183E69">
        <w:rPr>
          <w:rFonts w:asciiTheme="majorBidi" w:hAnsiTheme="majorBidi" w:cstheme="majorBidi"/>
          <w:shd w:val="clear" w:color="auto" w:fill="FFFFFF"/>
        </w:rPr>
        <w:t>Mendrone</w:t>
      </w:r>
      <w:proofErr w:type="spellEnd"/>
      <w:r w:rsidRPr="00183E69">
        <w:rPr>
          <w:rFonts w:asciiTheme="majorBidi" w:hAnsiTheme="majorBidi" w:cstheme="majorBidi"/>
          <w:shd w:val="clear" w:color="auto" w:fill="FFFFFF"/>
        </w:rPr>
        <w:t xml:space="preserve">, A., Salomon, T., de Almeida-Neto, C., </w:t>
      </w:r>
      <w:proofErr w:type="spellStart"/>
      <w:r w:rsidRPr="00183E69">
        <w:rPr>
          <w:rFonts w:asciiTheme="majorBidi" w:hAnsiTheme="majorBidi" w:cstheme="majorBidi"/>
          <w:shd w:val="clear" w:color="auto" w:fill="FFFFFF"/>
        </w:rPr>
        <w:t>França</w:t>
      </w:r>
      <w:proofErr w:type="spellEnd"/>
      <w:r w:rsidRPr="00183E69">
        <w:rPr>
          <w:rFonts w:asciiTheme="majorBidi" w:hAnsiTheme="majorBidi" w:cstheme="majorBidi"/>
          <w:shd w:val="clear" w:color="auto" w:fill="FFFFFF"/>
        </w:rPr>
        <w:t xml:space="preserve">, R.F., </w:t>
      </w:r>
      <w:proofErr w:type="spellStart"/>
      <w:r w:rsidRPr="00183E69">
        <w:rPr>
          <w:rFonts w:asciiTheme="majorBidi" w:hAnsiTheme="majorBidi" w:cstheme="majorBidi"/>
          <w:shd w:val="clear" w:color="auto" w:fill="FFFFFF"/>
        </w:rPr>
        <w:t>Belotti</w:t>
      </w:r>
      <w:proofErr w:type="spellEnd"/>
      <w:r w:rsidRPr="00183E69">
        <w:rPr>
          <w:rFonts w:asciiTheme="majorBidi" w:hAnsiTheme="majorBidi" w:cstheme="majorBidi"/>
          <w:shd w:val="clear" w:color="auto" w:fill="FFFFFF"/>
        </w:rPr>
        <w:t xml:space="preserve">, M.C., Carvalho, M.P., Costa, A.G. and </w:t>
      </w:r>
      <w:proofErr w:type="spellStart"/>
      <w:r w:rsidRPr="00183E69">
        <w:rPr>
          <w:rFonts w:asciiTheme="majorBidi" w:hAnsiTheme="majorBidi" w:cstheme="majorBidi"/>
          <w:shd w:val="clear" w:color="auto" w:fill="FFFFFF"/>
        </w:rPr>
        <w:t>Crispim</w:t>
      </w:r>
      <w:proofErr w:type="spellEnd"/>
      <w:r w:rsidRPr="00183E69">
        <w:rPr>
          <w:rFonts w:asciiTheme="majorBidi" w:hAnsiTheme="majorBidi" w:cstheme="majorBidi"/>
          <w:shd w:val="clear" w:color="auto" w:fill="FFFFFF"/>
        </w:rPr>
        <w:t>, M.A., 2020. COVID-19 herd immunity in the Brazilian Amazon. </w:t>
      </w:r>
      <w:proofErr w:type="spellStart"/>
      <w:r w:rsidRPr="00183E69">
        <w:rPr>
          <w:rFonts w:asciiTheme="majorBidi" w:hAnsiTheme="majorBidi" w:cstheme="majorBidi"/>
          <w:i/>
          <w:iCs/>
          <w:shd w:val="clear" w:color="auto" w:fill="FFFFFF"/>
        </w:rPr>
        <w:t>medRxiv</w:t>
      </w:r>
      <w:proofErr w:type="spellEnd"/>
      <w:r w:rsidRPr="00183E69">
        <w:rPr>
          <w:rFonts w:asciiTheme="majorBidi" w:hAnsiTheme="majorBidi" w:cstheme="majorBidi"/>
          <w:shd w:val="clear" w:color="auto" w:fill="FFFFFF"/>
        </w:rPr>
        <w:t>.</w:t>
      </w:r>
    </w:p>
    <w:p w14:paraId="22C9D7B5"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Ceccaroni</w:t>
      </w:r>
      <w:proofErr w:type="spellEnd"/>
      <w:r w:rsidRPr="00183E69">
        <w:rPr>
          <w:rFonts w:asciiTheme="majorBidi" w:hAnsiTheme="majorBidi" w:cstheme="majorBidi"/>
          <w:shd w:val="clear" w:color="auto" w:fill="FFFFFF"/>
        </w:rPr>
        <w:t xml:space="preserve">, L., </w:t>
      </w:r>
      <w:proofErr w:type="spellStart"/>
      <w:r w:rsidRPr="00183E69">
        <w:rPr>
          <w:rFonts w:asciiTheme="majorBidi" w:hAnsiTheme="majorBidi" w:cstheme="majorBidi"/>
          <w:shd w:val="clear" w:color="auto" w:fill="FFFFFF"/>
        </w:rPr>
        <w:t>Velickovski</w:t>
      </w:r>
      <w:proofErr w:type="spellEnd"/>
      <w:r w:rsidRPr="00183E69">
        <w:rPr>
          <w:rFonts w:asciiTheme="majorBidi" w:hAnsiTheme="majorBidi" w:cstheme="majorBidi"/>
          <w:shd w:val="clear" w:color="auto" w:fill="FFFFFF"/>
        </w:rPr>
        <w:t xml:space="preserve">, F., </w:t>
      </w:r>
      <w:proofErr w:type="spellStart"/>
      <w:r w:rsidRPr="00183E69">
        <w:rPr>
          <w:rFonts w:asciiTheme="majorBidi" w:hAnsiTheme="majorBidi" w:cstheme="majorBidi"/>
          <w:shd w:val="clear" w:color="auto" w:fill="FFFFFF"/>
        </w:rPr>
        <w:t>Blaas</w:t>
      </w:r>
      <w:proofErr w:type="spellEnd"/>
      <w:r w:rsidRPr="00183E69">
        <w:rPr>
          <w:rFonts w:asciiTheme="majorBidi" w:hAnsiTheme="majorBidi" w:cstheme="majorBidi"/>
          <w:shd w:val="clear" w:color="auto" w:fill="FFFFFF"/>
        </w:rPr>
        <w:t xml:space="preserve">, M., </w:t>
      </w:r>
      <w:proofErr w:type="spellStart"/>
      <w:r w:rsidRPr="00183E69">
        <w:rPr>
          <w:rFonts w:asciiTheme="majorBidi" w:hAnsiTheme="majorBidi" w:cstheme="majorBidi"/>
          <w:shd w:val="clear" w:color="auto" w:fill="FFFFFF"/>
        </w:rPr>
        <w:t>Wernand</w:t>
      </w:r>
      <w:proofErr w:type="spellEnd"/>
      <w:r w:rsidRPr="00183E69">
        <w:rPr>
          <w:rFonts w:asciiTheme="majorBidi" w:hAnsiTheme="majorBidi" w:cstheme="majorBidi"/>
          <w:shd w:val="clear" w:color="auto" w:fill="FFFFFF"/>
        </w:rPr>
        <w:t xml:space="preserve">, M.R., </w:t>
      </w:r>
      <w:proofErr w:type="spellStart"/>
      <w:r w:rsidRPr="00183E69">
        <w:rPr>
          <w:rFonts w:asciiTheme="majorBidi" w:hAnsiTheme="majorBidi" w:cstheme="majorBidi"/>
          <w:shd w:val="clear" w:color="auto" w:fill="FFFFFF"/>
        </w:rPr>
        <w:t>Blauw</w:t>
      </w:r>
      <w:proofErr w:type="spellEnd"/>
      <w:r w:rsidRPr="00183E69">
        <w:rPr>
          <w:rFonts w:asciiTheme="majorBidi" w:hAnsiTheme="majorBidi" w:cstheme="majorBidi"/>
          <w:shd w:val="clear" w:color="auto" w:fill="FFFFFF"/>
        </w:rPr>
        <w:t xml:space="preserve">, A. and </w:t>
      </w:r>
      <w:proofErr w:type="spellStart"/>
      <w:r w:rsidRPr="00183E69">
        <w:rPr>
          <w:rFonts w:asciiTheme="majorBidi" w:hAnsiTheme="majorBidi" w:cstheme="majorBidi"/>
          <w:shd w:val="clear" w:color="auto" w:fill="FFFFFF"/>
        </w:rPr>
        <w:t>Subirats</w:t>
      </w:r>
      <w:proofErr w:type="spellEnd"/>
      <w:r w:rsidRPr="00183E69">
        <w:rPr>
          <w:rFonts w:asciiTheme="majorBidi" w:hAnsiTheme="majorBidi" w:cstheme="majorBidi"/>
          <w:shd w:val="clear" w:color="auto" w:fill="FFFFFF"/>
        </w:rPr>
        <w:t xml:space="preserve">, L., 2018. Artificial intelligence and earth observation to explore water quality in the </w:t>
      </w:r>
      <w:proofErr w:type="spellStart"/>
      <w:r w:rsidRPr="00183E69">
        <w:rPr>
          <w:rFonts w:asciiTheme="majorBidi" w:hAnsiTheme="majorBidi" w:cstheme="majorBidi"/>
          <w:shd w:val="clear" w:color="auto" w:fill="FFFFFF"/>
        </w:rPr>
        <w:t>Wadden</w:t>
      </w:r>
      <w:proofErr w:type="spellEnd"/>
      <w:r w:rsidRPr="00183E69">
        <w:rPr>
          <w:rFonts w:asciiTheme="majorBidi" w:hAnsiTheme="majorBidi" w:cstheme="majorBidi"/>
          <w:shd w:val="clear" w:color="auto" w:fill="FFFFFF"/>
        </w:rPr>
        <w:t xml:space="preserve"> Sea. </w:t>
      </w:r>
      <w:r w:rsidRPr="00183E69">
        <w:rPr>
          <w:rFonts w:asciiTheme="majorBidi" w:hAnsiTheme="majorBidi" w:cstheme="majorBidi"/>
          <w:i/>
          <w:iCs/>
          <w:shd w:val="clear" w:color="auto" w:fill="FFFFFF"/>
        </w:rPr>
        <w:t>Earth Observation Open Science and Innovation</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15</w:t>
      </w:r>
      <w:r w:rsidRPr="00183E69">
        <w:rPr>
          <w:rFonts w:asciiTheme="majorBidi" w:hAnsiTheme="majorBidi" w:cstheme="majorBidi"/>
          <w:shd w:val="clear" w:color="auto" w:fill="FFFFFF"/>
        </w:rPr>
        <w:t>, pp.311-320.</w:t>
      </w:r>
    </w:p>
    <w:p w14:paraId="34650FA6"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Chisita</w:t>
      </w:r>
      <w:proofErr w:type="spellEnd"/>
      <w:r w:rsidRPr="00183E69">
        <w:rPr>
          <w:rFonts w:asciiTheme="majorBidi" w:hAnsiTheme="majorBidi" w:cstheme="majorBidi"/>
          <w:shd w:val="clear" w:color="auto" w:fill="FFFFFF"/>
        </w:rPr>
        <w:t xml:space="preserve">, C.T. and </w:t>
      </w:r>
      <w:proofErr w:type="spellStart"/>
      <w:r w:rsidRPr="00183E69">
        <w:rPr>
          <w:rFonts w:asciiTheme="majorBidi" w:hAnsiTheme="majorBidi" w:cstheme="majorBidi"/>
          <w:shd w:val="clear" w:color="auto" w:fill="FFFFFF"/>
        </w:rPr>
        <w:t>Fombad</w:t>
      </w:r>
      <w:proofErr w:type="spellEnd"/>
      <w:r w:rsidRPr="00183E69">
        <w:rPr>
          <w:rFonts w:asciiTheme="majorBidi" w:hAnsiTheme="majorBidi" w:cstheme="majorBidi"/>
          <w:shd w:val="clear" w:color="auto" w:fill="FFFFFF"/>
        </w:rPr>
        <w:t>, M., 2020. Knowledge Management for Climate Change Adaptation to Enhance Urban Agriculture Among Selected Organisations in Zimbabwe. </w:t>
      </w:r>
      <w:r w:rsidRPr="00183E69">
        <w:rPr>
          <w:rFonts w:asciiTheme="majorBidi" w:hAnsiTheme="majorBidi" w:cstheme="majorBidi"/>
          <w:i/>
          <w:iCs/>
          <w:shd w:val="clear" w:color="auto" w:fill="FFFFFF"/>
        </w:rPr>
        <w:t>Journal of Information &amp; Knowledge Management</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19</w:t>
      </w:r>
      <w:r w:rsidRPr="00183E69">
        <w:rPr>
          <w:rFonts w:asciiTheme="majorBidi" w:hAnsiTheme="majorBidi" w:cstheme="majorBidi"/>
          <w:shd w:val="clear" w:color="auto" w:fill="FFFFFF"/>
        </w:rPr>
        <w:t>(02), p.2050009.</w:t>
      </w:r>
    </w:p>
    <w:p w14:paraId="2416256E"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Dezi</w:t>
      </w:r>
      <w:proofErr w:type="spellEnd"/>
      <w:r w:rsidRPr="00183E69">
        <w:rPr>
          <w:rFonts w:asciiTheme="majorBidi" w:hAnsiTheme="majorBidi" w:cstheme="majorBidi"/>
          <w:shd w:val="clear" w:color="auto" w:fill="FFFFFF"/>
        </w:rPr>
        <w:t>, L., Leone, D., Schiavone, F. and Simoni, M., 2019. The knowledge management of micro-firms in the crowd: Key challenges for successful operations. </w:t>
      </w:r>
      <w:r w:rsidRPr="00183E69">
        <w:rPr>
          <w:rFonts w:asciiTheme="majorBidi" w:hAnsiTheme="majorBidi" w:cstheme="majorBidi"/>
          <w:i/>
          <w:iCs/>
          <w:shd w:val="clear" w:color="auto" w:fill="FFFFFF"/>
        </w:rPr>
        <w:t>Production Planning &amp; Control</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30</w:t>
      </w:r>
      <w:r w:rsidRPr="00183E69">
        <w:rPr>
          <w:rFonts w:asciiTheme="majorBidi" w:hAnsiTheme="majorBidi" w:cstheme="majorBidi"/>
          <w:shd w:val="clear" w:color="auto" w:fill="FFFFFF"/>
        </w:rPr>
        <w:t>(10-12), pp.1005-1018.</w:t>
      </w:r>
    </w:p>
    <w:p w14:paraId="00A6A370" w14:textId="77777777" w:rsidR="008C6220" w:rsidRPr="00183E69" w:rsidRDefault="008C6220" w:rsidP="008C6220">
      <w:pPr>
        <w:jc w:val="both"/>
        <w:rPr>
          <w:rFonts w:asciiTheme="majorBidi" w:hAnsiTheme="majorBidi" w:cstheme="majorBidi"/>
        </w:rPr>
      </w:pPr>
      <w:r w:rsidRPr="008C6220">
        <w:rPr>
          <w:rFonts w:asciiTheme="majorBidi" w:hAnsiTheme="majorBidi" w:cstheme="majorBidi"/>
        </w:rPr>
        <w:t xml:space="preserve">Edwards, D. 2020. Amazon now has 200,000 robots working in its warehouses [online] Available at: </w:t>
      </w:r>
      <w:hyperlink r:id="rId17" w:anchor=":~:text=Online%20retail%20giant%20Amazon%20now,report%20published%20by%20Associated%20Press" w:history="1">
        <w:r w:rsidRPr="008C6220">
          <w:rPr>
            <w:rStyle w:val="Hyperlink"/>
            <w:rFonts w:asciiTheme="majorBidi" w:hAnsiTheme="majorBidi" w:cstheme="majorBidi"/>
            <w:color w:val="000000" w:themeColor="text1"/>
          </w:rPr>
          <w:t>https://roboticsandautomationnews.com/2020/01/21/amazon-now-has-200000-robots-working-in-its-warehouses/28840/#:~:text=Online%20retail%20giant%20Amazon%20now,report%20published%20by%20Associated%20Press</w:t>
        </w:r>
      </w:hyperlink>
      <w:r w:rsidRPr="008C6220">
        <w:rPr>
          <w:rFonts w:asciiTheme="majorBidi" w:hAnsiTheme="majorBidi" w:cstheme="majorBidi"/>
        </w:rPr>
        <w:t xml:space="preserve">. Accessed on: </w:t>
      </w:r>
      <w:r w:rsidRPr="008C6220">
        <w:rPr>
          <w:rFonts w:asciiTheme="majorBidi" w:hAnsiTheme="majorBidi" w:cstheme="majorBidi"/>
        </w:rPr>
        <w:fldChar w:fldCharType="begin"/>
      </w:r>
      <w:r w:rsidRPr="008C6220">
        <w:rPr>
          <w:rFonts w:asciiTheme="majorBidi" w:hAnsiTheme="majorBidi" w:cstheme="majorBidi"/>
        </w:rPr>
        <w:instrText xml:space="preserve"> DATE \@ "dd/MM/yyyy" </w:instrText>
      </w:r>
      <w:r w:rsidRPr="008C6220">
        <w:rPr>
          <w:rFonts w:asciiTheme="majorBidi" w:hAnsiTheme="majorBidi" w:cstheme="majorBidi"/>
        </w:rPr>
        <w:fldChar w:fldCharType="separate"/>
      </w:r>
      <w:r w:rsidRPr="008C6220">
        <w:rPr>
          <w:rFonts w:asciiTheme="majorBidi" w:hAnsiTheme="majorBidi" w:cstheme="majorBidi"/>
          <w:noProof/>
        </w:rPr>
        <w:t>26/04/2021</w:t>
      </w:r>
      <w:r w:rsidRPr="008C6220">
        <w:rPr>
          <w:rFonts w:asciiTheme="majorBidi" w:hAnsiTheme="majorBidi" w:cstheme="majorBidi"/>
        </w:rPr>
        <w:fldChar w:fldCharType="end"/>
      </w:r>
    </w:p>
    <w:p w14:paraId="13D8B530"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Fernandes, N., 2020. Economic effects of coronavirus outbreak (COVID-19) on the world economy. </w:t>
      </w:r>
      <w:r w:rsidRPr="00183E69">
        <w:rPr>
          <w:rFonts w:asciiTheme="majorBidi" w:hAnsiTheme="majorBidi" w:cstheme="majorBidi"/>
          <w:i/>
          <w:iCs/>
          <w:shd w:val="clear" w:color="auto" w:fill="FFFFFF"/>
        </w:rPr>
        <w:t>Available at SSRN 3557504</w:t>
      </w:r>
      <w:r w:rsidRPr="00183E69">
        <w:rPr>
          <w:rFonts w:asciiTheme="majorBidi" w:hAnsiTheme="majorBidi" w:cstheme="majorBidi"/>
          <w:shd w:val="clear" w:color="auto" w:fill="FFFFFF"/>
        </w:rPr>
        <w:t>.</w:t>
      </w:r>
    </w:p>
    <w:p w14:paraId="7BABC070"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lastRenderedPageBreak/>
        <w:t>Ferreira, J., Mueller, J. and Papa, A., 2018. Strategic knowledge management: theory, practice and future challenges. </w:t>
      </w:r>
      <w:r w:rsidRPr="00183E69">
        <w:rPr>
          <w:rFonts w:asciiTheme="majorBidi" w:hAnsiTheme="majorBidi" w:cstheme="majorBidi"/>
          <w:i/>
          <w:iCs/>
          <w:shd w:val="clear" w:color="auto" w:fill="FFFFFF"/>
        </w:rPr>
        <w:t>Journal of Knowledge Management</w:t>
      </w:r>
      <w:r w:rsidRPr="00183E69">
        <w:rPr>
          <w:rFonts w:asciiTheme="majorBidi" w:hAnsiTheme="majorBidi" w:cstheme="majorBidi"/>
          <w:shd w:val="clear" w:color="auto" w:fill="FFFFFF"/>
        </w:rPr>
        <w:t>.</w:t>
      </w:r>
    </w:p>
    <w:p w14:paraId="07027167"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Gibbert</w:t>
      </w:r>
      <w:proofErr w:type="spellEnd"/>
      <w:r w:rsidRPr="00183E69">
        <w:rPr>
          <w:rFonts w:asciiTheme="majorBidi" w:hAnsiTheme="majorBidi" w:cstheme="majorBidi"/>
          <w:shd w:val="clear" w:color="auto" w:fill="FFFFFF"/>
        </w:rPr>
        <w:t xml:space="preserve">, M., </w:t>
      </w:r>
      <w:proofErr w:type="spellStart"/>
      <w:r w:rsidRPr="00183E69">
        <w:rPr>
          <w:rFonts w:asciiTheme="majorBidi" w:hAnsiTheme="majorBidi" w:cstheme="majorBidi"/>
          <w:shd w:val="clear" w:color="auto" w:fill="FFFFFF"/>
        </w:rPr>
        <w:t>Leibold</w:t>
      </w:r>
      <w:proofErr w:type="spellEnd"/>
      <w:r w:rsidRPr="00183E69">
        <w:rPr>
          <w:rFonts w:asciiTheme="majorBidi" w:hAnsiTheme="majorBidi" w:cstheme="majorBidi"/>
          <w:shd w:val="clear" w:color="auto" w:fill="FFFFFF"/>
        </w:rPr>
        <w:t>, M. and Probst, G., 2002. Five styles of customer knowledge management, and how smart companies use them to create value. </w:t>
      </w:r>
      <w:r w:rsidRPr="00183E69">
        <w:rPr>
          <w:rFonts w:asciiTheme="majorBidi" w:hAnsiTheme="majorBidi" w:cstheme="majorBidi"/>
          <w:i/>
          <w:iCs/>
          <w:shd w:val="clear" w:color="auto" w:fill="FFFFFF"/>
        </w:rPr>
        <w:t>European management journal</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20</w:t>
      </w:r>
      <w:r w:rsidRPr="00183E69">
        <w:rPr>
          <w:rFonts w:asciiTheme="majorBidi" w:hAnsiTheme="majorBidi" w:cstheme="majorBidi"/>
          <w:shd w:val="clear" w:color="auto" w:fill="FFFFFF"/>
        </w:rPr>
        <w:t>(5), pp.459-469.</w:t>
      </w:r>
    </w:p>
    <w:p w14:paraId="03C53D16"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Gunjal</w:t>
      </w:r>
      <w:proofErr w:type="spellEnd"/>
      <w:r w:rsidRPr="00183E69">
        <w:rPr>
          <w:rFonts w:asciiTheme="majorBidi" w:hAnsiTheme="majorBidi" w:cstheme="majorBidi"/>
          <w:shd w:val="clear" w:color="auto" w:fill="FFFFFF"/>
        </w:rPr>
        <w:t>, B., 2019. Knowledge management: Why do we need it for corporates. </w:t>
      </w:r>
      <w:r w:rsidRPr="00183E69">
        <w:rPr>
          <w:rFonts w:asciiTheme="majorBidi" w:hAnsiTheme="majorBidi" w:cstheme="majorBidi"/>
          <w:i/>
          <w:iCs/>
          <w:shd w:val="clear" w:color="auto" w:fill="FFFFFF"/>
        </w:rPr>
        <w:t>Malaysian Journal of Library &amp; Information Science (ISSN: 1394-6234)</w:t>
      </w:r>
      <w:r w:rsidRPr="00183E69">
        <w:rPr>
          <w:rFonts w:asciiTheme="majorBidi" w:hAnsiTheme="majorBidi" w:cstheme="majorBidi"/>
          <w:shd w:val="clear" w:color="auto" w:fill="FFFFFF"/>
        </w:rPr>
        <w:t>.</w:t>
      </w:r>
    </w:p>
    <w:p w14:paraId="40C51F1A"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Hoppe, A., </w:t>
      </w:r>
      <w:proofErr w:type="spellStart"/>
      <w:r w:rsidRPr="00183E69">
        <w:rPr>
          <w:rFonts w:asciiTheme="majorBidi" w:hAnsiTheme="majorBidi" w:cstheme="majorBidi"/>
          <w:shd w:val="clear" w:color="auto" w:fill="FFFFFF"/>
        </w:rPr>
        <w:t>Seising</w:t>
      </w:r>
      <w:proofErr w:type="spellEnd"/>
      <w:r w:rsidRPr="00183E69">
        <w:rPr>
          <w:rFonts w:asciiTheme="majorBidi" w:hAnsiTheme="majorBidi" w:cstheme="majorBidi"/>
          <w:shd w:val="clear" w:color="auto" w:fill="FFFFFF"/>
        </w:rPr>
        <w:t xml:space="preserve">, R., </w:t>
      </w:r>
      <w:proofErr w:type="spellStart"/>
      <w:r w:rsidRPr="00183E69">
        <w:rPr>
          <w:rFonts w:asciiTheme="majorBidi" w:hAnsiTheme="majorBidi" w:cstheme="majorBidi"/>
          <w:shd w:val="clear" w:color="auto" w:fill="FFFFFF"/>
        </w:rPr>
        <w:t>Nürnberger</w:t>
      </w:r>
      <w:proofErr w:type="spellEnd"/>
      <w:r w:rsidRPr="00183E69">
        <w:rPr>
          <w:rFonts w:asciiTheme="majorBidi" w:hAnsiTheme="majorBidi" w:cstheme="majorBidi"/>
          <w:shd w:val="clear" w:color="auto" w:fill="FFFFFF"/>
        </w:rPr>
        <w:t>, A. and Wenzel, C., 2011, August. Wisdom-the blurry top of human cognition in the DIKW-</w:t>
      </w:r>
      <w:proofErr w:type="gramStart"/>
      <w:r w:rsidRPr="00183E69">
        <w:rPr>
          <w:rFonts w:asciiTheme="majorBidi" w:hAnsiTheme="majorBidi" w:cstheme="majorBidi"/>
          <w:shd w:val="clear" w:color="auto" w:fill="FFFFFF"/>
        </w:rPr>
        <w:t>model?.</w:t>
      </w:r>
      <w:proofErr w:type="gramEnd"/>
      <w:r w:rsidRPr="00183E69">
        <w:rPr>
          <w:rFonts w:asciiTheme="majorBidi" w:hAnsiTheme="majorBidi" w:cstheme="majorBidi"/>
          <w:shd w:val="clear" w:color="auto" w:fill="FFFFFF"/>
        </w:rPr>
        <w:t xml:space="preserve"> In </w:t>
      </w:r>
      <w:r w:rsidRPr="00183E69">
        <w:rPr>
          <w:rFonts w:asciiTheme="majorBidi" w:hAnsiTheme="majorBidi" w:cstheme="majorBidi"/>
          <w:i/>
          <w:iCs/>
          <w:shd w:val="clear" w:color="auto" w:fill="FFFFFF"/>
        </w:rPr>
        <w:t>Proceedings of the 7th conference of the European Society for Fuzzy Logic and Technology</w:t>
      </w:r>
      <w:r w:rsidRPr="00183E69">
        <w:rPr>
          <w:rFonts w:asciiTheme="majorBidi" w:hAnsiTheme="majorBidi" w:cstheme="majorBidi"/>
          <w:shd w:val="clear" w:color="auto" w:fill="FFFFFF"/>
        </w:rPr>
        <w:t> (pp. 584-591). Atlantis Press.</w:t>
      </w:r>
    </w:p>
    <w:p w14:paraId="6547056E"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Hussinki</w:t>
      </w:r>
      <w:proofErr w:type="spellEnd"/>
      <w:r w:rsidRPr="00183E69">
        <w:rPr>
          <w:rFonts w:asciiTheme="majorBidi" w:hAnsiTheme="majorBidi" w:cstheme="majorBidi"/>
          <w:shd w:val="clear" w:color="auto" w:fill="FFFFFF"/>
        </w:rPr>
        <w:t xml:space="preserve">, H., </w:t>
      </w:r>
      <w:proofErr w:type="spellStart"/>
      <w:r w:rsidRPr="00183E69">
        <w:rPr>
          <w:rFonts w:asciiTheme="majorBidi" w:hAnsiTheme="majorBidi" w:cstheme="majorBidi"/>
          <w:shd w:val="clear" w:color="auto" w:fill="FFFFFF"/>
        </w:rPr>
        <w:t>Ritala</w:t>
      </w:r>
      <w:proofErr w:type="spellEnd"/>
      <w:r w:rsidRPr="00183E69">
        <w:rPr>
          <w:rFonts w:asciiTheme="majorBidi" w:hAnsiTheme="majorBidi" w:cstheme="majorBidi"/>
          <w:shd w:val="clear" w:color="auto" w:fill="FFFFFF"/>
        </w:rPr>
        <w:t xml:space="preserve">, P., </w:t>
      </w:r>
      <w:proofErr w:type="spellStart"/>
      <w:r w:rsidRPr="00183E69">
        <w:rPr>
          <w:rFonts w:asciiTheme="majorBidi" w:hAnsiTheme="majorBidi" w:cstheme="majorBidi"/>
          <w:shd w:val="clear" w:color="auto" w:fill="FFFFFF"/>
        </w:rPr>
        <w:t>Vanhala</w:t>
      </w:r>
      <w:proofErr w:type="spellEnd"/>
      <w:r w:rsidRPr="00183E69">
        <w:rPr>
          <w:rFonts w:asciiTheme="majorBidi" w:hAnsiTheme="majorBidi" w:cstheme="majorBidi"/>
          <w:shd w:val="clear" w:color="auto" w:fill="FFFFFF"/>
        </w:rPr>
        <w:t xml:space="preserve">, M. and </w:t>
      </w:r>
      <w:proofErr w:type="spellStart"/>
      <w:r w:rsidRPr="00183E69">
        <w:rPr>
          <w:rFonts w:asciiTheme="majorBidi" w:hAnsiTheme="majorBidi" w:cstheme="majorBidi"/>
          <w:shd w:val="clear" w:color="auto" w:fill="FFFFFF"/>
        </w:rPr>
        <w:t>Kianto</w:t>
      </w:r>
      <w:proofErr w:type="spellEnd"/>
      <w:r w:rsidRPr="00183E69">
        <w:rPr>
          <w:rFonts w:asciiTheme="majorBidi" w:hAnsiTheme="majorBidi" w:cstheme="majorBidi"/>
          <w:shd w:val="clear" w:color="auto" w:fill="FFFFFF"/>
        </w:rPr>
        <w:t>, A., 2017. Intellectual capital, knowledge management practices and firm performance. </w:t>
      </w:r>
      <w:r w:rsidRPr="00183E69">
        <w:rPr>
          <w:rFonts w:asciiTheme="majorBidi" w:hAnsiTheme="majorBidi" w:cstheme="majorBidi"/>
          <w:i/>
          <w:iCs/>
          <w:shd w:val="clear" w:color="auto" w:fill="FFFFFF"/>
        </w:rPr>
        <w:t>Journal of Intellectual Capital</w:t>
      </w:r>
      <w:r w:rsidRPr="00183E69">
        <w:rPr>
          <w:rFonts w:asciiTheme="majorBidi" w:hAnsiTheme="majorBidi" w:cstheme="majorBidi"/>
          <w:shd w:val="clear" w:color="auto" w:fill="FFFFFF"/>
        </w:rPr>
        <w:t>.</w:t>
      </w:r>
    </w:p>
    <w:p w14:paraId="70A836C2"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Khan, Z. and </w:t>
      </w:r>
      <w:proofErr w:type="spellStart"/>
      <w:r w:rsidRPr="00183E69">
        <w:rPr>
          <w:rFonts w:asciiTheme="majorBidi" w:hAnsiTheme="majorBidi" w:cstheme="majorBidi"/>
          <w:shd w:val="clear" w:color="auto" w:fill="FFFFFF"/>
        </w:rPr>
        <w:t>Vorley</w:t>
      </w:r>
      <w:proofErr w:type="spellEnd"/>
      <w:r w:rsidRPr="00183E69">
        <w:rPr>
          <w:rFonts w:asciiTheme="majorBidi" w:hAnsiTheme="majorBidi" w:cstheme="majorBidi"/>
          <w:shd w:val="clear" w:color="auto" w:fill="FFFFFF"/>
        </w:rPr>
        <w:t>, T., 2017. Big data text analytics: an enabler of knowledge management. </w:t>
      </w:r>
      <w:r w:rsidRPr="00183E69">
        <w:rPr>
          <w:rFonts w:asciiTheme="majorBidi" w:hAnsiTheme="majorBidi" w:cstheme="majorBidi"/>
          <w:i/>
          <w:iCs/>
          <w:shd w:val="clear" w:color="auto" w:fill="FFFFFF"/>
        </w:rPr>
        <w:t>Journal of Knowledge Management</w:t>
      </w:r>
      <w:r w:rsidRPr="00183E69">
        <w:rPr>
          <w:rFonts w:asciiTheme="majorBidi" w:hAnsiTheme="majorBidi" w:cstheme="majorBidi"/>
          <w:shd w:val="clear" w:color="auto" w:fill="FFFFFF"/>
        </w:rPr>
        <w:t>.</w:t>
      </w:r>
    </w:p>
    <w:p w14:paraId="00499C9A"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Luhn</w:t>
      </w:r>
      <w:proofErr w:type="spellEnd"/>
      <w:r w:rsidRPr="00183E69">
        <w:rPr>
          <w:rFonts w:asciiTheme="majorBidi" w:hAnsiTheme="majorBidi" w:cstheme="majorBidi"/>
          <w:shd w:val="clear" w:color="auto" w:fill="FFFFFF"/>
        </w:rPr>
        <w:t xml:space="preserve">, A., </w:t>
      </w:r>
      <w:proofErr w:type="spellStart"/>
      <w:r w:rsidRPr="00183E69">
        <w:rPr>
          <w:rFonts w:asciiTheme="majorBidi" w:hAnsiTheme="majorBidi" w:cstheme="majorBidi"/>
          <w:shd w:val="clear" w:color="auto" w:fill="FFFFFF"/>
        </w:rPr>
        <w:t>Aslanyan</w:t>
      </w:r>
      <w:proofErr w:type="spellEnd"/>
      <w:r w:rsidRPr="00183E69">
        <w:rPr>
          <w:rFonts w:asciiTheme="majorBidi" w:hAnsiTheme="majorBidi" w:cstheme="majorBidi"/>
          <w:shd w:val="clear" w:color="auto" w:fill="FFFFFF"/>
        </w:rPr>
        <w:t xml:space="preserve">, S., </w:t>
      </w:r>
      <w:proofErr w:type="spellStart"/>
      <w:r w:rsidRPr="00183E69">
        <w:rPr>
          <w:rFonts w:asciiTheme="majorBidi" w:hAnsiTheme="majorBidi" w:cstheme="majorBidi"/>
          <w:shd w:val="clear" w:color="auto" w:fill="FFFFFF"/>
        </w:rPr>
        <w:t>Leopoldseder</w:t>
      </w:r>
      <w:proofErr w:type="spellEnd"/>
      <w:r w:rsidRPr="00183E69">
        <w:rPr>
          <w:rFonts w:asciiTheme="majorBidi" w:hAnsiTheme="majorBidi" w:cstheme="majorBidi"/>
          <w:shd w:val="clear" w:color="auto" w:fill="FFFFFF"/>
        </w:rPr>
        <w:t xml:space="preserve">, C. and </w:t>
      </w:r>
      <w:proofErr w:type="spellStart"/>
      <w:r w:rsidRPr="00183E69">
        <w:rPr>
          <w:rFonts w:asciiTheme="majorBidi" w:hAnsiTheme="majorBidi" w:cstheme="majorBidi"/>
          <w:shd w:val="clear" w:color="auto" w:fill="FFFFFF"/>
        </w:rPr>
        <w:t>Priess</w:t>
      </w:r>
      <w:proofErr w:type="spellEnd"/>
      <w:r w:rsidRPr="00183E69">
        <w:rPr>
          <w:rFonts w:asciiTheme="majorBidi" w:hAnsiTheme="majorBidi" w:cstheme="majorBidi"/>
          <w:shd w:val="clear" w:color="auto" w:fill="FFFFFF"/>
        </w:rPr>
        <w:t>, P., 2017. An evaluation of knowledge management system's components and its financial and non-financial implications. </w:t>
      </w:r>
      <w:r w:rsidRPr="00183E69">
        <w:rPr>
          <w:rFonts w:asciiTheme="majorBidi" w:hAnsiTheme="majorBidi" w:cstheme="majorBidi"/>
          <w:i/>
          <w:iCs/>
          <w:shd w:val="clear" w:color="auto" w:fill="FFFFFF"/>
        </w:rPr>
        <w:t>Entrepreneurship and Sustainability Issues</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5</w:t>
      </w:r>
      <w:r w:rsidRPr="00183E69">
        <w:rPr>
          <w:rFonts w:asciiTheme="majorBidi" w:hAnsiTheme="majorBidi" w:cstheme="majorBidi"/>
          <w:shd w:val="clear" w:color="auto" w:fill="FFFFFF"/>
        </w:rPr>
        <w:t>(2), pp.315-329.</w:t>
      </w:r>
    </w:p>
    <w:p w14:paraId="2309779E"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Mahdi, O.R., Nassar, I.A. and </w:t>
      </w:r>
      <w:proofErr w:type="spellStart"/>
      <w:r w:rsidRPr="00183E69">
        <w:rPr>
          <w:rFonts w:asciiTheme="majorBidi" w:hAnsiTheme="majorBidi" w:cstheme="majorBidi"/>
          <w:shd w:val="clear" w:color="auto" w:fill="FFFFFF"/>
        </w:rPr>
        <w:t>Almsafir</w:t>
      </w:r>
      <w:proofErr w:type="spellEnd"/>
      <w:r w:rsidRPr="00183E69">
        <w:rPr>
          <w:rFonts w:asciiTheme="majorBidi" w:hAnsiTheme="majorBidi" w:cstheme="majorBidi"/>
          <w:shd w:val="clear" w:color="auto" w:fill="FFFFFF"/>
        </w:rPr>
        <w:t>, M.K., 2019. Knowledge management processes and sustainable competitive advantage: An empirical examination in private universities. </w:t>
      </w:r>
      <w:r w:rsidRPr="00183E69">
        <w:rPr>
          <w:rFonts w:asciiTheme="majorBidi" w:hAnsiTheme="majorBidi" w:cstheme="majorBidi"/>
          <w:i/>
          <w:iCs/>
          <w:shd w:val="clear" w:color="auto" w:fill="FFFFFF"/>
        </w:rPr>
        <w:t>Journal of Business Research</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94</w:t>
      </w:r>
      <w:r w:rsidRPr="00183E69">
        <w:rPr>
          <w:rFonts w:asciiTheme="majorBidi" w:hAnsiTheme="majorBidi" w:cstheme="majorBidi"/>
          <w:shd w:val="clear" w:color="auto" w:fill="FFFFFF"/>
        </w:rPr>
        <w:t>, pp.320-334.</w:t>
      </w:r>
    </w:p>
    <w:p w14:paraId="3D3EC0AA"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McAdam, R. and </w:t>
      </w:r>
      <w:proofErr w:type="spellStart"/>
      <w:r w:rsidRPr="00183E69">
        <w:rPr>
          <w:rFonts w:asciiTheme="majorBidi" w:hAnsiTheme="majorBidi" w:cstheme="majorBidi"/>
          <w:shd w:val="clear" w:color="auto" w:fill="FFFFFF"/>
        </w:rPr>
        <w:t>McCreedy</w:t>
      </w:r>
      <w:proofErr w:type="spellEnd"/>
      <w:r w:rsidRPr="00183E69">
        <w:rPr>
          <w:rFonts w:asciiTheme="majorBidi" w:hAnsiTheme="majorBidi" w:cstheme="majorBidi"/>
          <w:shd w:val="clear" w:color="auto" w:fill="FFFFFF"/>
        </w:rPr>
        <w:t>, S., 1999. A critical review of knowledge management models. </w:t>
      </w:r>
      <w:r w:rsidRPr="00183E69">
        <w:rPr>
          <w:rFonts w:asciiTheme="majorBidi" w:hAnsiTheme="majorBidi" w:cstheme="majorBidi"/>
          <w:i/>
          <w:iCs/>
          <w:shd w:val="clear" w:color="auto" w:fill="FFFFFF"/>
        </w:rPr>
        <w:t>The learning organization</w:t>
      </w:r>
      <w:r w:rsidRPr="00183E69">
        <w:rPr>
          <w:rFonts w:asciiTheme="majorBidi" w:hAnsiTheme="majorBidi" w:cstheme="majorBidi"/>
          <w:shd w:val="clear" w:color="auto" w:fill="FFFFFF"/>
        </w:rPr>
        <w:t>.</w:t>
      </w:r>
    </w:p>
    <w:p w14:paraId="2B7220F0" w14:textId="77777777" w:rsidR="008C6220" w:rsidRPr="00183E69" w:rsidRDefault="008C6220" w:rsidP="008C6220">
      <w:pPr>
        <w:ind w:left="720" w:hanging="720"/>
        <w:jc w:val="both"/>
        <w:rPr>
          <w:rFonts w:asciiTheme="majorBidi" w:hAnsiTheme="majorBidi" w:cstheme="majorBidi"/>
        </w:rPr>
      </w:pPr>
      <w:r w:rsidRPr="00183E69">
        <w:rPr>
          <w:rFonts w:asciiTheme="majorBidi" w:hAnsiTheme="majorBidi" w:cstheme="majorBidi"/>
          <w:shd w:val="clear" w:color="auto" w:fill="FFFFFF"/>
        </w:rPr>
        <w:t>Meyer, B. and Sugiyama, K., 2007. The concept of knowledge in KM: a dimensional model. </w:t>
      </w:r>
      <w:r w:rsidRPr="00183E69">
        <w:rPr>
          <w:rFonts w:asciiTheme="majorBidi" w:hAnsiTheme="majorBidi" w:cstheme="majorBidi"/>
          <w:i/>
          <w:iCs/>
          <w:shd w:val="clear" w:color="auto" w:fill="FFFFFF"/>
        </w:rPr>
        <w:t>Journal of knowledge management</w:t>
      </w:r>
      <w:r w:rsidRPr="00183E69">
        <w:rPr>
          <w:rFonts w:asciiTheme="majorBidi" w:hAnsiTheme="majorBidi" w:cstheme="majorBidi"/>
          <w:shd w:val="clear" w:color="auto" w:fill="FFFFFF"/>
        </w:rPr>
        <w:t>.</w:t>
      </w:r>
    </w:p>
    <w:p w14:paraId="54664F3C"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Nassiri</w:t>
      </w:r>
      <w:proofErr w:type="spellEnd"/>
      <w:r w:rsidRPr="00183E69">
        <w:rPr>
          <w:rFonts w:asciiTheme="majorBidi" w:hAnsiTheme="majorBidi" w:cstheme="majorBidi"/>
          <w:shd w:val="clear" w:color="auto" w:fill="FFFFFF"/>
        </w:rPr>
        <w:t xml:space="preserve">, V., </w:t>
      </w:r>
      <w:proofErr w:type="spellStart"/>
      <w:r w:rsidRPr="00183E69">
        <w:rPr>
          <w:rFonts w:asciiTheme="majorBidi" w:hAnsiTheme="majorBidi" w:cstheme="majorBidi"/>
          <w:shd w:val="clear" w:color="auto" w:fill="FFFFFF"/>
        </w:rPr>
        <w:t>Nassiri</w:t>
      </w:r>
      <w:proofErr w:type="spellEnd"/>
      <w:r w:rsidRPr="00183E69">
        <w:rPr>
          <w:rFonts w:asciiTheme="majorBidi" w:hAnsiTheme="majorBidi" w:cstheme="majorBidi"/>
          <w:shd w:val="clear" w:color="auto" w:fill="FFFFFF"/>
        </w:rPr>
        <w:t xml:space="preserve">, N. and </w:t>
      </w:r>
      <w:proofErr w:type="spellStart"/>
      <w:r w:rsidRPr="00183E69">
        <w:rPr>
          <w:rFonts w:asciiTheme="majorBidi" w:hAnsiTheme="majorBidi" w:cstheme="majorBidi"/>
          <w:shd w:val="clear" w:color="auto" w:fill="FFFFFF"/>
        </w:rPr>
        <w:t>Mohammadpour</w:t>
      </w:r>
      <w:proofErr w:type="spellEnd"/>
      <w:r w:rsidRPr="00183E69">
        <w:rPr>
          <w:rFonts w:asciiTheme="majorBidi" w:hAnsiTheme="majorBidi" w:cstheme="majorBidi"/>
          <w:shd w:val="clear" w:color="auto" w:fill="FFFFFF"/>
        </w:rPr>
        <w:t>, A., 2007. ICA and Its Application in One-to-One Web Marketing and e-CRM.</w:t>
      </w:r>
    </w:p>
    <w:p w14:paraId="73FA858A" w14:textId="77777777" w:rsidR="008C6220" w:rsidRPr="00183E69" w:rsidRDefault="008C6220" w:rsidP="008C6220">
      <w:pPr>
        <w:ind w:left="720" w:hanging="720"/>
        <w:jc w:val="both"/>
        <w:rPr>
          <w:rFonts w:asciiTheme="majorBidi" w:hAnsiTheme="majorBidi" w:cstheme="majorBidi"/>
        </w:rPr>
      </w:pPr>
      <w:r w:rsidRPr="00183E69">
        <w:rPr>
          <w:rFonts w:asciiTheme="majorBidi" w:hAnsiTheme="majorBidi" w:cstheme="majorBidi"/>
          <w:shd w:val="clear" w:color="auto" w:fill="FFFFFF"/>
        </w:rPr>
        <w:t xml:space="preserve">Nisar, T.M., Prabhakar, G. and </w:t>
      </w:r>
      <w:proofErr w:type="spellStart"/>
      <w:r w:rsidRPr="00183E69">
        <w:rPr>
          <w:rFonts w:asciiTheme="majorBidi" w:hAnsiTheme="majorBidi" w:cstheme="majorBidi"/>
          <w:shd w:val="clear" w:color="auto" w:fill="FFFFFF"/>
        </w:rPr>
        <w:t>Strakova</w:t>
      </w:r>
      <w:proofErr w:type="spellEnd"/>
      <w:r w:rsidRPr="00183E69">
        <w:rPr>
          <w:rFonts w:asciiTheme="majorBidi" w:hAnsiTheme="majorBidi" w:cstheme="majorBidi"/>
          <w:shd w:val="clear" w:color="auto" w:fill="FFFFFF"/>
        </w:rPr>
        <w:t>, L., 2019. Social media information benefits, knowledge management and smart organizations. </w:t>
      </w:r>
      <w:r w:rsidRPr="00183E69">
        <w:rPr>
          <w:rFonts w:asciiTheme="majorBidi" w:hAnsiTheme="majorBidi" w:cstheme="majorBidi"/>
          <w:i/>
          <w:iCs/>
          <w:shd w:val="clear" w:color="auto" w:fill="FFFFFF"/>
        </w:rPr>
        <w:t>Journal of Business Research</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94</w:t>
      </w:r>
      <w:r w:rsidRPr="00183E69">
        <w:rPr>
          <w:rFonts w:asciiTheme="majorBidi" w:hAnsiTheme="majorBidi" w:cstheme="majorBidi"/>
          <w:shd w:val="clear" w:color="auto" w:fill="FFFFFF"/>
        </w:rPr>
        <w:t>, pp.264-272.</w:t>
      </w:r>
    </w:p>
    <w:p w14:paraId="6CE1E9AE"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North, K. and </w:t>
      </w:r>
      <w:proofErr w:type="spellStart"/>
      <w:r w:rsidRPr="00183E69">
        <w:rPr>
          <w:rFonts w:asciiTheme="majorBidi" w:hAnsiTheme="majorBidi" w:cstheme="majorBidi"/>
          <w:shd w:val="clear" w:color="auto" w:fill="FFFFFF"/>
        </w:rPr>
        <w:t>Kumta</w:t>
      </w:r>
      <w:proofErr w:type="spellEnd"/>
      <w:r w:rsidRPr="00183E69">
        <w:rPr>
          <w:rFonts w:asciiTheme="majorBidi" w:hAnsiTheme="majorBidi" w:cstheme="majorBidi"/>
          <w:shd w:val="clear" w:color="auto" w:fill="FFFFFF"/>
        </w:rPr>
        <w:t>, G., 2018. </w:t>
      </w:r>
      <w:r w:rsidRPr="00183E69">
        <w:rPr>
          <w:rFonts w:asciiTheme="majorBidi" w:hAnsiTheme="majorBidi" w:cstheme="majorBidi"/>
          <w:i/>
          <w:iCs/>
          <w:shd w:val="clear" w:color="auto" w:fill="FFFFFF"/>
        </w:rPr>
        <w:t>Knowledge management: Value creation through organizational learning</w:t>
      </w:r>
      <w:r w:rsidRPr="00183E69">
        <w:rPr>
          <w:rFonts w:asciiTheme="majorBidi" w:hAnsiTheme="majorBidi" w:cstheme="majorBidi"/>
          <w:shd w:val="clear" w:color="auto" w:fill="FFFFFF"/>
        </w:rPr>
        <w:t>. Springer.</w:t>
      </w:r>
    </w:p>
    <w:p w14:paraId="31CE9D71"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Novak, A., 2017. Knowledge management and organizational performance–Literature review. In </w:t>
      </w:r>
      <w:r w:rsidRPr="00183E69">
        <w:rPr>
          <w:rFonts w:asciiTheme="majorBidi" w:hAnsiTheme="majorBidi" w:cstheme="majorBidi"/>
          <w:i/>
          <w:iCs/>
          <w:shd w:val="clear" w:color="auto" w:fill="FFFFFF"/>
        </w:rPr>
        <w:t xml:space="preserve">Management Challenges in a Network Economy: </w:t>
      </w:r>
      <w:proofErr w:type="spellStart"/>
      <w:r w:rsidRPr="00183E69">
        <w:rPr>
          <w:rFonts w:asciiTheme="majorBidi" w:hAnsiTheme="majorBidi" w:cstheme="majorBidi"/>
          <w:i/>
          <w:iCs/>
          <w:shd w:val="clear" w:color="auto" w:fill="FFFFFF"/>
        </w:rPr>
        <w:t>MakeLearn</w:t>
      </w:r>
      <w:proofErr w:type="spellEnd"/>
      <w:r w:rsidRPr="00183E69">
        <w:rPr>
          <w:rFonts w:asciiTheme="majorBidi" w:hAnsiTheme="majorBidi" w:cstheme="majorBidi"/>
          <w:i/>
          <w:iCs/>
          <w:shd w:val="clear" w:color="auto" w:fill="FFFFFF"/>
        </w:rPr>
        <w:t xml:space="preserve"> and TIIM International Conference</w:t>
      </w:r>
      <w:r w:rsidRPr="00183E69">
        <w:rPr>
          <w:rFonts w:asciiTheme="majorBidi" w:hAnsiTheme="majorBidi" w:cstheme="majorBidi"/>
          <w:shd w:val="clear" w:color="auto" w:fill="FFFFFF"/>
        </w:rPr>
        <w:t> (pp. 433-440).</w:t>
      </w:r>
    </w:p>
    <w:p w14:paraId="5E7ABACF" w14:textId="77777777" w:rsidR="008C6220" w:rsidRPr="008C6220" w:rsidRDefault="008C6220" w:rsidP="008C6220">
      <w:pPr>
        <w:ind w:left="720" w:hanging="720"/>
        <w:jc w:val="both"/>
        <w:rPr>
          <w:rFonts w:asciiTheme="majorBidi" w:hAnsiTheme="majorBidi" w:cstheme="majorBidi"/>
          <w:shd w:val="clear" w:color="auto" w:fill="FFFFFF"/>
        </w:rPr>
      </w:pPr>
      <w:r w:rsidRPr="008C6220">
        <w:rPr>
          <w:rFonts w:asciiTheme="majorBidi" w:hAnsiTheme="majorBidi" w:cstheme="majorBidi"/>
          <w:shd w:val="clear" w:color="auto" w:fill="FFFFFF"/>
        </w:rPr>
        <w:lastRenderedPageBreak/>
        <w:t>Palmer, A. 2020. How Amazon managed the coronavirus crisis and came out stronger [online] Available at:</w:t>
      </w:r>
      <w:r w:rsidRPr="008C6220">
        <w:rPr>
          <w:rFonts w:asciiTheme="majorBidi" w:hAnsiTheme="majorBidi" w:cstheme="majorBidi"/>
        </w:rPr>
        <w:t xml:space="preserve"> </w:t>
      </w:r>
      <w:hyperlink r:id="rId18" w:history="1">
        <w:r w:rsidRPr="008C6220">
          <w:rPr>
            <w:rStyle w:val="Hyperlink"/>
            <w:rFonts w:asciiTheme="majorBidi" w:hAnsiTheme="majorBidi" w:cstheme="majorBidi"/>
            <w:color w:val="000000" w:themeColor="text1"/>
            <w:shd w:val="clear" w:color="auto" w:fill="FFFFFF"/>
          </w:rPr>
          <w:t>https://www.cnbc.com/2020/09/29/how-amazon-managed-the-coronavirus-crisis-and-came-out-stronger.html</w:t>
        </w:r>
      </w:hyperlink>
      <w:r w:rsidRPr="008C6220">
        <w:rPr>
          <w:rFonts w:asciiTheme="majorBidi" w:hAnsiTheme="majorBidi" w:cstheme="majorBidi"/>
          <w:shd w:val="clear" w:color="auto" w:fill="FFFFFF"/>
        </w:rPr>
        <w:t xml:space="preserve"> Accessed on: </w:t>
      </w:r>
      <w:r w:rsidRPr="008C6220">
        <w:rPr>
          <w:rFonts w:asciiTheme="majorBidi" w:hAnsiTheme="majorBidi" w:cstheme="majorBidi"/>
          <w:shd w:val="clear" w:color="auto" w:fill="FFFFFF"/>
        </w:rPr>
        <w:fldChar w:fldCharType="begin"/>
      </w:r>
      <w:r w:rsidRPr="008C6220">
        <w:rPr>
          <w:rFonts w:asciiTheme="majorBidi" w:hAnsiTheme="majorBidi" w:cstheme="majorBidi"/>
          <w:shd w:val="clear" w:color="auto" w:fill="FFFFFF"/>
        </w:rPr>
        <w:instrText xml:space="preserve"> DATE \@ "dd/MM/yyyy" </w:instrText>
      </w:r>
      <w:r w:rsidRPr="008C6220">
        <w:rPr>
          <w:rFonts w:asciiTheme="majorBidi" w:hAnsiTheme="majorBidi" w:cstheme="majorBidi"/>
          <w:shd w:val="clear" w:color="auto" w:fill="FFFFFF"/>
        </w:rPr>
        <w:fldChar w:fldCharType="separate"/>
      </w:r>
      <w:r w:rsidRPr="008C6220">
        <w:rPr>
          <w:rFonts w:asciiTheme="majorBidi" w:hAnsiTheme="majorBidi" w:cstheme="majorBidi"/>
          <w:noProof/>
          <w:shd w:val="clear" w:color="auto" w:fill="FFFFFF"/>
        </w:rPr>
        <w:t>26/04/2021</w:t>
      </w:r>
      <w:r w:rsidRPr="008C6220">
        <w:rPr>
          <w:rFonts w:asciiTheme="majorBidi" w:hAnsiTheme="majorBidi" w:cstheme="majorBidi"/>
          <w:shd w:val="clear" w:color="auto" w:fill="FFFFFF"/>
        </w:rPr>
        <w:fldChar w:fldCharType="end"/>
      </w:r>
    </w:p>
    <w:p w14:paraId="255D9156" w14:textId="77777777" w:rsidR="008C6220" w:rsidRPr="008C6220" w:rsidRDefault="008C6220" w:rsidP="008C6220">
      <w:pPr>
        <w:ind w:left="720" w:hanging="720"/>
        <w:jc w:val="both"/>
        <w:rPr>
          <w:rFonts w:asciiTheme="majorBidi" w:hAnsiTheme="majorBidi" w:cstheme="majorBidi"/>
          <w:shd w:val="clear" w:color="auto" w:fill="FFFFFF"/>
        </w:rPr>
      </w:pPr>
      <w:r w:rsidRPr="008C6220">
        <w:rPr>
          <w:rFonts w:asciiTheme="majorBidi" w:hAnsiTheme="majorBidi" w:cstheme="majorBidi"/>
          <w:shd w:val="clear" w:color="auto" w:fill="FFFFFF"/>
        </w:rPr>
        <w:t xml:space="preserve">Rosenberg, M. 2014. The Knowledge Management Genius of Amazon.com [online] Available at: </w:t>
      </w:r>
      <w:hyperlink r:id="rId19" w:history="1">
        <w:r w:rsidRPr="008C6220">
          <w:rPr>
            <w:rStyle w:val="Hyperlink"/>
            <w:rFonts w:asciiTheme="majorBidi" w:hAnsiTheme="majorBidi" w:cstheme="majorBidi"/>
            <w:color w:val="000000" w:themeColor="text1"/>
            <w:shd w:val="clear" w:color="auto" w:fill="FFFFFF"/>
          </w:rPr>
          <w:t>https://learningsolutionsmag.com/articles/1480/the-knowledge-management-genius-of-amazoncom</w:t>
        </w:r>
      </w:hyperlink>
      <w:r w:rsidRPr="008C6220">
        <w:rPr>
          <w:rFonts w:asciiTheme="majorBidi" w:hAnsiTheme="majorBidi" w:cstheme="majorBidi"/>
          <w:shd w:val="clear" w:color="auto" w:fill="FFFFFF"/>
        </w:rPr>
        <w:t xml:space="preserve"> Accessed on:</w:t>
      </w:r>
      <w:r w:rsidRPr="008C6220">
        <w:rPr>
          <w:rFonts w:asciiTheme="majorBidi" w:hAnsiTheme="majorBidi" w:cstheme="majorBidi"/>
          <w:shd w:val="clear" w:color="auto" w:fill="FFFFFF"/>
        </w:rPr>
        <w:fldChar w:fldCharType="begin"/>
      </w:r>
      <w:r w:rsidRPr="008C6220">
        <w:rPr>
          <w:rFonts w:asciiTheme="majorBidi" w:hAnsiTheme="majorBidi" w:cstheme="majorBidi"/>
          <w:shd w:val="clear" w:color="auto" w:fill="FFFFFF"/>
        </w:rPr>
        <w:instrText xml:space="preserve"> DATE \@ "dd/MM/yyyy" </w:instrText>
      </w:r>
      <w:r w:rsidRPr="008C6220">
        <w:rPr>
          <w:rFonts w:asciiTheme="majorBidi" w:hAnsiTheme="majorBidi" w:cstheme="majorBidi"/>
          <w:shd w:val="clear" w:color="auto" w:fill="FFFFFF"/>
        </w:rPr>
        <w:fldChar w:fldCharType="separate"/>
      </w:r>
      <w:r w:rsidRPr="008C6220">
        <w:rPr>
          <w:rFonts w:asciiTheme="majorBidi" w:hAnsiTheme="majorBidi" w:cstheme="majorBidi"/>
          <w:noProof/>
          <w:shd w:val="clear" w:color="auto" w:fill="FFFFFF"/>
        </w:rPr>
        <w:t>26/04/2021</w:t>
      </w:r>
      <w:r w:rsidRPr="008C6220">
        <w:rPr>
          <w:rFonts w:asciiTheme="majorBidi" w:hAnsiTheme="majorBidi" w:cstheme="majorBidi"/>
          <w:shd w:val="clear" w:color="auto" w:fill="FFFFFF"/>
        </w:rPr>
        <w:fldChar w:fldCharType="end"/>
      </w:r>
    </w:p>
    <w:p w14:paraId="119D4692"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Sensuse</w:t>
      </w:r>
      <w:proofErr w:type="spellEnd"/>
      <w:r w:rsidRPr="00183E69">
        <w:rPr>
          <w:rFonts w:asciiTheme="majorBidi" w:hAnsiTheme="majorBidi" w:cstheme="majorBidi"/>
          <w:shd w:val="clear" w:color="auto" w:fill="FFFFFF"/>
        </w:rPr>
        <w:t xml:space="preserve">, D.I., </w:t>
      </w:r>
      <w:proofErr w:type="spellStart"/>
      <w:r w:rsidRPr="00183E69">
        <w:rPr>
          <w:rFonts w:asciiTheme="majorBidi" w:hAnsiTheme="majorBidi" w:cstheme="majorBidi"/>
          <w:shd w:val="clear" w:color="auto" w:fill="FFFFFF"/>
        </w:rPr>
        <w:t>Sucahyo</w:t>
      </w:r>
      <w:proofErr w:type="spellEnd"/>
      <w:r w:rsidRPr="00183E69">
        <w:rPr>
          <w:rFonts w:asciiTheme="majorBidi" w:hAnsiTheme="majorBidi" w:cstheme="majorBidi"/>
          <w:shd w:val="clear" w:color="auto" w:fill="FFFFFF"/>
        </w:rPr>
        <w:t xml:space="preserve">, Y.G., </w:t>
      </w:r>
      <w:proofErr w:type="spellStart"/>
      <w:r w:rsidRPr="00183E69">
        <w:rPr>
          <w:rFonts w:asciiTheme="majorBidi" w:hAnsiTheme="majorBidi" w:cstheme="majorBidi"/>
          <w:shd w:val="clear" w:color="auto" w:fill="FFFFFF"/>
        </w:rPr>
        <w:t>Rohajawati</w:t>
      </w:r>
      <w:proofErr w:type="spellEnd"/>
      <w:r w:rsidRPr="00183E69">
        <w:rPr>
          <w:rFonts w:asciiTheme="majorBidi" w:hAnsiTheme="majorBidi" w:cstheme="majorBidi"/>
          <w:shd w:val="clear" w:color="auto" w:fill="FFFFFF"/>
        </w:rPr>
        <w:t xml:space="preserve">, S. and </w:t>
      </w:r>
      <w:proofErr w:type="spellStart"/>
      <w:r w:rsidRPr="00183E69">
        <w:rPr>
          <w:rFonts w:asciiTheme="majorBidi" w:hAnsiTheme="majorBidi" w:cstheme="majorBidi"/>
          <w:shd w:val="clear" w:color="auto" w:fill="FFFFFF"/>
        </w:rPr>
        <w:t>Anggia</w:t>
      </w:r>
      <w:proofErr w:type="spellEnd"/>
      <w:r w:rsidRPr="00183E69">
        <w:rPr>
          <w:rFonts w:asciiTheme="majorBidi" w:hAnsiTheme="majorBidi" w:cstheme="majorBidi"/>
          <w:shd w:val="clear" w:color="auto" w:fill="FFFFFF"/>
        </w:rPr>
        <w:t>, P., 2014, April. Models and frameworks of knowledge management: A literature review. In </w:t>
      </w:r>
      <w:r w:rsidRPr="00183E69">
        <w:rPr>
          <w:rFonts w:asciiTheme="majorBidi" w:hAnsiTheme="majorBidi" w:cstheme="majorBidi"/>
          <w:i/>
          <w:iCs/>
          <w:shd w:val="clear" w:color="auto" w:fill="FFFFFF"/>
        </w:rPr>
        <w:t>2014 International Conference on Information Science, Electronics and Electrical Engineering</w:t>
      </w:r>
      <w:r w:rsidRPr="00183E69">
        <w:rPr>
          <w:rFonts w:asciiTheme="majorBidi" w:hAnsiTheme="majorBidi" w:cstheme="majorBidi"/>
          <w:shd w:val="clear" w:color="auto" w:fill="FFFFFF"/>
        </w:rPr>
        <w:t> (Vol. 2, pp. 1166-1170). IEEE.</w:t>
      </w:r>
    </w:p>
    <w:p w14:paraId="59A8F69A" w14:textId="77777777" w:rsidR="008C6220" w:rsidRPr="00183E69" w:rsidRDefault="008C6220" w:rsidP="008C6220">
      <w:pPr>
        <w:ind w:left="720" w:hanging="720"/>
        <w:jc w:val="both"/>
        <w:rPr>
          <w:rFonts w:asciiTheme="majorBidi" w:hAnsiTheme="majorBidi" w:cstheme="majorBidi"/>
        </w:rPr>
      </w:pPr>
      <w:proofErr w:type="spellStart"/>
      <w:r w:rsidRPr="00183E69">
        <w:rPr>
          <w:rFonts w:asciiTheme="majorBidi" w:hAnsiTheme="majorBidi" w:cstheme="majorBidi"/>
          <w:shd w:val="clear" w:color="auto" w:fill="FFFFFF"/>
        </w:rPr>
        <w:t>Shongwe</w:t>
      </w:r>
      <w:proofErr w:type="spellEnd"/>
      <w:r w:rsidRPr="00183E69">
        <w:rPr>
          <w:rFonts w:asciiTheme="majorBidi" w:hAnsiTheme="majorBidi" w:cstheme="majorBidi"/>
          <w:shd w:val="clear" w:color="auto" w:fill="FFFFFF"/>
        </w:rPr>
        <w:t>, M.M., 2017. Knowledge management in small software development organisations: A South African perspective. </w:t>
      </w:r>
      <w:r w:rsidRPr="00183E69">
        <w:rPr>
          <w:rFonts w:asciiTheme="majorBidi" w:hAnsiTheme="majorBidi" w:cstheme="majorBidi"/>
          <w:i/>
          <w:iCs/>
          <w:shd w:val="clear" w:color="auto" w:fill="FFFFFF"/>
        </w:rPr>
        <w:t>SA Journal of Information Management</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19</w:t>
      </w:r>
      <w:r w:rsidRPr="00183E69">
        <w:rPr>
          <w:rFonts w:asciiTheme="majorBidi" w:hAnsiTheme="majorBidi" w:cstheme="majorBidi"/>
          <w:shd w:val="clear" w:color="auto" w:fill="FFFFFF"/>
        </w:rPr>
        <w:t>(1), p.9.</w:t>
      </w:r>
    </w:p>
    <w:p w14:paraId="42094830" w14:textId="77777777" w:rsidR="008C6220" w:rsidRPr="00183E69" w:rsidRDefault="008C6220" w:rsidP="008C6220">
      <w:pPr>
        <w:ind w:left="720" w:hanging="720"/>
        <w:jc w:val="both"/>
        <w:rPr>
          <w:rFonts w:asciiTheme="majorBidi" w:hAnsiTheme="majorBidi" w:cstheme="majorBidi"/>
        </w:rPr>
      </w:pPr>
      <w:r w:rsidRPr="00183E69">
        <w:rPr>
          <w:rFonts w:asciiTheme="majorBidi" w:hAnsiTheme="majorBidi" w:cstheme="majorBidi"/>
          <w:shd w:val="clear" w:color="auto" w:fill="FFFFFF"/>
        </w:rPr>
        <w:t>Sousa, M.J. and Rocha, Á., 2019. Strategic knowledge management in the digital age: JBR special issue editorial.</w:t>
      </w:r>
    </w:p>
    <w:p w14:paraId="792335E5" w14:textId="77777777" w:rsidR="008C6220" w:rsidRPr="00183E69" w:rsidRDefault="008C6220" w:rsidP="008C6220">
      <w:pPr>
        <w:ind w:left="720" w:hanging="720"/>
        <w:jc w:val="both"/>
        <w:rPr>
          <w:rFonts w:asciiTheme="majorBidi" w:hAnsiTheme="majorBidi" w:cstheme="majorBidi"/>
        </w:rPr>
      </w:pPr>
      <w:r w:rsidRPr="00183E69">
        <w:rPr>
          <w:rFonts w:asciiTheme="majorBidi" w:hAnsiTheme="majorBidi" w:cstheme="majorBidi"/>
          <w:shd w:val="clear" w:color="auto" w:fill="FFFFFF"/>
        </w:rPr>
        <w:t xml:space="preserve">Tomita, Y., Watanabe, K., </w:t>
      </w:r>
      <w:proofErr w:type="spellStart"/>
      <w:r w:rsidRPr="00183E69">
        <w:rPr>
          <w:rFonts w:asciiTheme="majorBidi" w:hAnsiTheme="majorBidi" w:cstheme="majorBidi"/>
          <w:shd w:val="clear" w:color="auto" w:fill="FFFFFF"/>
        </w:rPr>
        <w:t>Shirasaka</w:t>
      </w:r>
      <w:proofErr w:type="spellEnd"/>
      <w:r w:rsidRPr="00183E69">
        <w:rPr>
          <w:rFonts w:asciiTheme="majorBidi" w:hAnsiTheme="majorBidi" w:cstheme="majorBidi"/>
          <w:shd w:val="clear" w:color="auto" w:fill="FFFFFF"/>
        </w:rPr>
        <w:t xml:space="preserve">, S. and </w:t>
      </w:r>
      <w:proofErr w:type="spellStart"/>
      <w:r w:rsidRPr="00183E69">
        <w:rPr>
          <w:rFonts w:asciiTheme="majorBidi" w:hAnsiTheme="majorBidi" w:cstheme="majorBidi"/>
          <w:shd w:val="clear" w:color="auto" w:fill="FFFFFF"/>
        </w:rPr>
        <w:t>Maeno</w:t>
      </w:r>
      <w:proofErr w:type="spellEnd"/>
      <w:r w:rsidRPr="00183E69">
        <w:rPr>
          <w:rFonts w:asciiTheme="majorBidi" w:hAnsiTheme="majorBidi" w:cstheme="majorBidi"/>
          <w:shd w:val="clear" w:color="auto" w:fill="FFFFFF"/>
        </w:rPr>
        <w:t>, T., 2017, July. Applying design thinking in systems engineering process as an extended version of DIKW model. In </w:t>
      </w:r>
      <w:r w:rsidRPr="00183E69">
        <w:rPr>
          <w:rFonts w:asciiTheme="majorBidi" w:hAnsiTheme="majorBidi" w:cstheme="majorBidi"/>
          <w:i/>
          <w:iCs/>
          <w:shd w:val="clear" w:color="auto" w:fill="FFFFFF"/>
        </w:rPr>
        <w:t>INCOSE International Symposium</w:t>
      </w:r>
      <w:r w:rsidRPr="00183E69">
        <w:rPr>
          <w:rFonts w:asciiTheme="majorBidi" w:hAnsiTheme="majorBidi" w:cstheme="majorBidi"/>
          <w:shd w:val="clear" w:color="auto" w:fill="FFFFFF"/>
        </w:rPr>
        <w:t> (Vol. 27, No. 1, pp. 858-870).</w:t>
      </w:r>
    </w:p>
    <w:p w14:paraId="56D797F0"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Uden</w:t>
      </w:r>
      <w:proofErr w:type="spellEnd"/>
      <w:r w:rsidRPr="00183E69">
        <w:rPr>
          <w:rFonts w:asciiTheme="majorBidi" w:hAnsiTheme="majorBidi" w:cstheme="majorBidi"/>
          <w:shd w:val="clear" w:color="auto" w:fill="FFFFFF"/>
        </w:rPr>
        <w:t>, L. and He, W., 2017. How the Internet of Things can help knowledge management: a case study from the automotive domain. </w:t>
      </w:r>
      <w:r w:rsidRPr="00183E69">
        <w:rPr>
          <w:rFonts w:asciiTheme="majorBidi" w:hAnsiTheme="majorBidi" w:cstheme="majorBidi"/>
          <w:i/>
          <w:iCs/>
          <w:shd w:val="clear" w:color="auto" w:fill="FFFFFF"/>
        </w:rPr>
        <w:t>Journal of Knowledge Management</w:t>
      </w:r>
      <w:r w:rsidRPr="00183E69">
        <w:rPr>
          <w:rFonts w:asciiTheme="majorBidi" w:hAnsiTheme="majorBidi" w:cstheme="majorBidi"/>
          <w:shd w:val="clear" w:color="auto" w:fill="FFFFFF"/>
        </w:rPr>
        <w:t>.</w:t>
      </w:r>
    </w:p>
    <w:p w14:paraId="27ECB4DF"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Van Meter, H.J., 2020. Revising the DIKW pyramid and the real relationship between data, information, knowledge, and wisdom. </w:t>
      </w:r>
      <w:r w:rsidRPr="00183E69">
        <w:rPr>
          <w:rFonts w:asciiTheme="majorBidi" w:hAnsiTheme="majorBidi" w:cstheme="majorBidi"/>
          <w:i/>
          <w:iCs/>
          <w:shd w:val="clear" w:color="auto" w:fill="FFFFFF"/>
        </w:rPr>
        <w:t>Law, Tech. &amp; Hum.</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2</w:t>
      </w:r>
      <w:r w:rsidRPr="00183E69">
        <w:rPr>
          <w:rFonts w:asciiTheme="majorBidi" w:hAnsiTheme="majorBidi" w:cstheme="majorBidi"/>
          <w:shd w:val="clear" w:color="auto" w:fill="FFFFFF"/>
        </w:rPr>
        <w:t>, p.69.</w:t>
      </w:r>
    </w:p>
    <w:p w14:paraId="3EE38AF4"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Wilkins, J., Van </w:t>
      </w:r>
      <w:proofErr w:type="spellStart"/>
      <w:r w:rsidRPr="00183E69">
        <w:rPr>
          <w:rFonts w:asciiTheme="majorBidi" w:hAnsiTheme="majorBidi" w:cstheme="majorBidi"/>
          <w:shd w:val="clear" w:color="auto" w:fill="FFFFFF"/>
        </w:rPr>
        <w:t>Wegen</w:t>
      </w:r>
      <w:proofErr w:type="spellEnd"/>
      <w:r w:rsidRPr="00183E69">
        <w:rPr>
          <w:rFonts w:asciiTheme="majorBidi" w:hAnsiTheme="majorBidi" w:cstheme="majorBidi"/>
          <w:shd w:val="clear" w:color="auto" w:fill="FFFFFF"/>
        </w:rPr>
        <w:t>, B. and De Hoog, R., 1997. Understanding and valuing knowledge assets: Overview and method. </w:t>
      </w:r>
      <w:r w:rsidRPr="00183E69">
        <w:rPr>
          <w:rFonts w:asciiTheme="majorBidi" w:hAnsiTheme="majorBidi" w:cstheme="majorBidi"/>
          <w:i/>
          <w:iCs/>
          <w:shd w:val="clear" w:color="auto" w:fill="FFFFFF"/>
        </w:rPr>
        <w:t>Expert systems with applications</w:t>
      </w:r>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13</w:t>
      </w:r>
      <w:r w:rsidRPr="00183E69">
        <w:rPr>
          <w:rFonts w:asciiTheme="majorBidi" w:hAnsiTheme="majorBidi" w:cstheme="majorBidi"/>
          <w:shd w:val="clear" w:color="auto" w:fill="FFFFFF"/>
        </w:rPr>
        <w:t>(1), pp.55-72.</w:t>
      </w:r>
    </w:p>
    <w:p w14:paraId="3A569878"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Yap, J.B.H. and Lock, A., 2017. Analysing the benefits, techniques, tools and challenges of knowledge management practices in the Malaysian construction SMEs. </w:t>
      </w:r>
      <w:r w:rsidRPr="00183E69">
        <w:rPr>
          <w:rFonts w:asciiTheme="majorBidi" w:hAnsiTheme="majorBidi" w:cstheme="majorBidi"/>
          <w:i/>
          <w:iCs/>
          <w:shd w:val="clear" w:color="auto" w:fill="FFFFFF"/>
        </w:rPr>
        <w:t>Journal of Engineering, Design and Technology</w:t>
      </w:r>
      <w:r w:rsidRPr="00183E69">
        <w:rPr>
          <w:rFonts w:asciiTheme="majorBidi" w:hAnsiTheme="majorBidi" w:cstheme="majorBidi"/>
          <w:shd w:val="clear" w:color="auto" w:fill="FFFFFF"/>
        </w:rPr>
        <w:t>.</w:t>
      </w:r>
    </w:p>
    <w:p w14:paraId="272407AA" w14:textId="77777777" w:rsidR="008C6220" w:rsidRPr="00183E69" w:rsidRDefault="008C6220" w:rsidP="008C6220">
      <w:pPr>
        <w:ind w:left="720" w:hanging="720"/>
        <w:jc w:val="both"/>
        <w:rPr>
          <w:rFonts w:asciiTheme="majorBidi" w:hAnsiTheme="majorBidi" w:cstheme="majorBidi"/>
          <w:shd w:val="clear" w:color="auto" w:fill="FFFFFF"/>
        </w:rPr>
      </w:pPr>
      <w:r w:rsidRPr="00183E69">
        <w:rPr>
          <w:rFonts w:asciiTheme="majorBidi" w:hAnsiTheme="majorBidi" w:cstheme="majorBidi"/>
          <w:shd w:val="clear" w:color="auto" w:fill="FFFFFF"/>
        </w:rPr>
        <w:t xml:space="preserve">Yap, J.B.H. and </w:t>
      </w:r>
      <w:proofErr w:type="spellStart"/>
      <w:r w:rsidRPr="00183E69">
        <w:rPr>
          <w:rFonts w:asciiTheme="majorBidi" w:hAnsiTheme="majorBidi" w:cstheme="majorBidi"/>
          <w:shd w:val="clear" w:color="auto" w:fill="FFFFFF"/>
        </w:rPr>
        <w:t>Toh</w:t>
      </w:r>
      <w:proofErr w:type="spellEnd"/>
      <w:r w:rsidRPr="00183E69">
        <w:rPr>
          <w:rFonts w:asciiTheme="majorBidi" w:hAnsiTheme="majorBidi" w:cstheme="majorBidi"/>
          <w:shd w:val="clear" w:color="auto" w:fill="FFFFFF"/>
        </w:rPr>
        <w:t>, H.M., 2019. Investigating the principal factors impacting knowledge management implementation in construction organisations. </w:t>
      </w:r>
      <w:r w:rsidRPr="00183E69">
        <w:rPr>
          <w:rFonts w:asciiTheme="majorBidi" w:hAnsiTheme="majorBidi" w:cstheme="majorBidi"/>
          <w:i/>
          <w:iCs/>
          <w:shd w:val="clear" w:color="auto" w:fill="FFFFFF"/>
        </w:rPr>
        <w:t>Journal of Engineering, Design and Technology</w:t>
      </w:r>
      <w:r w:rsidRPr="00183E69">
        <w:rPr>
          <w:rFonts w:asciiTheme="majorBidi" w:hAnsiTheme="majorBidi" w:cstheme="majorBidi"/>
          <w:shd w:val="clear" w:color="auto" w:fill="FFFFFF"/>
        </w:rPr>
        <w:t>.</w:t>
      </w:r>
    </w:p>
    <w:p w14:paraId="2C46D6F5"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Yusr</w:t>
      </w:r>
      <w:proofErr w:type="spellEnd"/>
      <w:r w:rsidRPr="00183E69">
        <w:rPr>
          <w:rFonts w:asciiTheme="majorBidi" w:hAnsiTheme="majorBidi" w:cstheme="majorBidi"/>
          <w:shd w:val="clear" w:color="auto" w:fill="FFFFFF"/>
        </w:rPr>
        <w:t xml:space="preserve">, M.M., Mokhtar, S.S.M., Othman, A.R. and </w:t>
      </w:r>
      <w:proofErr w:type="spellStart"/>
      <w:r w:rsidRPr="00183E69">
        <w:rPr>
          <w:rFonts w:asciiTheme="majorBidi" w:hAnsiTheme="majorBidi" w:cstheme="majorBidi"/>
          <w:shd w:val="clear" w:color="auto" w:fill="FFFFFF"/>
        </w:rPr>
        <w:t>Sulaiman</w:t>
      </w:r>
      <w:proofErr w:type="spellEnd"/>
      <w:r w:rsidRPr="00183E69">
        <w:rPr>
          <w:rFonts w:asciiTheme="majorBidi" w:hAnsiTheme="majorBidi" w:cstheme="majorBidi"/>
          <w:shd w:val="clear" w:color="auto" w:fill="FFFFFF"/>
        </w:rPr>
        <w:t xml:space="preserve">, Y., 2017. Does interaction between TQM practices and knowledge management processes enhance the innovation </w:t>
      </w:r>
      <w:proofErr w:type="gramStart"/>
      <w:r w:rsidRPr="00183E69">
        <w:rPr>
          <w:rFonts w:asciiTheme="majorBidi" w:hAnsiTheme="majorBidi" w:cstheme="majorBidi"/>
          <w:shd w:val="clear" w:color="auto" w:fill="FFFFFF"/>
        </w:rPr>
        <w:t>performance?.</w:t>
      </w:r>
      <w:proofErr w:type="gramEnd"/>
      <w:r w:rsidRPr="00183E69">
        <w:rPr>
          <w:rFonts w:asciiTheme="majorBidi" w:hAnsiTheme="majorBidi" w:cstheme="majorBidi"/>
          <w:shd w:val="clear" w:color="auto" w:fill="FFFFFF"/>
        </w:rPr>
        <w:t> </w:t>
      </w:r>
      <w:r w:rsidRPr="00183E69">
        <w:rPr>
          <w:rFonts w:asciiTheme="majorBidi" w:hAnsiTheme="majorBidi" w:cstheme="majorBidi"/>
          <w:i/>
          <w:iCs/>
          <w:shd w:val="clear" w:color="auto" w:fill="FFFFFF"/>
        </w:rPr>
        <w:t>International Journal of Quality &amp; Reliability Management</w:t>
      </w:r>
      <w:r w:rsidRPr="00183E69">
        <w:rPr>
          <w:rFonts w:asciiTheme="majorBidi" w:hAnsiTheme="majorBidi" w:cstheme="majorBidi"/>
          <w:shd w:val="clear" w:color="auto" w:fill="FFFFFF"/>
        </w:rPr>
        <w:t>.</w:t>
      </w:r>
    </w:p>
    <w:p w14:paraId="34B13272"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lastRenderedPageBreak/>
        <w:t>Zahari</w:t>
      </w:r>
      <w:proofErr w:type="spellEnd"/>
      <w:r w:rsidRPr="00183E69">
        <w:rPr>
          <w:rFonts w:asciiTheme="majorBidi" w:hAnsiTheme="majorBidi" w:cstheme="majorBidi"/>
          <w:shd w:val="clear" w:color="auto" w:fill="FFFFFF"/>
        </w:rPr>
        <w:t xml:space="preserve">, A.S.M., Salleh, S.M. and </w:t>
      </w:r>
      <w:proofErr w:type="spellStart"/>
      <w:r w:rsidRPr="00183E69">
        <w:rPr>
          <w:rFonts w:asciiTheme="majorBidi" w:hAnsiTheme="majorBidi" w:cstheme="majorBidi"/>
          <w:shd w:val="clear" w:color="auto" w:fill="FFFFFF"/>
        </w:rPr>
        <w:t>Baniamin</w:t>
      </w:r>
      <w:proofErr w:type="spellEnd"/>
      <w:r w:rsidRPr="00183E69">
        <w:rPr>
          <w:rFonts w:asciiTheme="majorBidi" w:hAnsiTheme="majorBidi" w:cstheme="majorBidi"/>
          <w:shd w:val="clear" w:color="auto" w:fill="FFFFFF"/>
        </w:rPr>
        <w:t>, R.M.R., 2020, April. Knowledge Management and e-Learning in Organisations. In </w:t>
      </w:r>
      <w:r w:rsidRPr="00183E69">
        <w:rPr>
          <w:rFonts w:asciiTheme="majorBidi" w:hAnsiTheme="majorBidi" w:cstheme="majorBidi"/>
          <w:i/>
          <w:iCs/>
          <w:shd w:val="clear" w:color="auto" w:fill="FFFFFF"/>
        </w:rPr>
        <w:t>Journal of Physics: Conference Series</w:t>
      </w:r>
      <w:r w:rsidRPr="00183E69">
        <w:rPr>
          <w:rFonts w:asciiTheme="majorBidi" w:hAnsiTheme="majorBidi" w:cstheme="majorBidi"/>
          <w:shd w:val="clear" w:color="auto" w:fill="FFFFFF"/>
        </w:rPr>
        <w:t> (Vol. 1529, No. 2, p. 022051). IOP Publishing.</w:t>
      </w:r>
    </w:p>
    <w:p w14:paraId="0CE91729" w14:textId="77777777" w:rsidR="008C6220" w:rsidRPr="00183E69" w:rsidRDefault="008C6220" w:rsidP="008C6220">
      <w:pPr>
        <w:ind w:left="720" w:hanging="720"/>
        <w:jc w:val="both"/>
        <w:rPr>
          <w:rFonts w:asciiTheme="majorBidi" w:hAnsiTheme="majorBidi" w:cstheme="majorBidi"/>
          <w:shd w:val="clear" w:color="auto" w:fill="FFFFFF"/>
        </w:rPr>
      </w:pPr>
      <w:proofErr w:type="spellStart"/>
      <w:r w:rsidRPr="00183E69">
        <w:rPr>
          <w:rFonts w:asciiTheme="majorBidi" w:hAnsiTheme="majorBidi" w:cstheme="majorBidi"/>
          <w:shd w:val="clear" w:color="auto" w:fill="FFFFFF"/>
        </w:rPr>
        <w:t>Zięba</w:t>
      </w:r>
      <w:proofErr w:type="spellEnd"/>
      <w:r w:rsidRPr="00183E69">
        <w:rPr>
          <w:rFonts w:asciiTheme="majorBidi" w:hAnsiTheme="majorBidi" w:cstheme="majorBidi"/>
          <w:shd w:val="clear" w:color="auto" w:fill="FFFFFF"/>
        </w:rPr>
        <w:t>, M. ed., 2017. </w:t>
      </w:r>
      <w:r w:rsidRPr="00183E69">
        <w:rPr>
          <w:rFonts w:asciiTheme="majorBidi" w:hAnsiTheme="majorBidi" w:cstheme="majorBidi"/>
          <w:i/>
          <w:iCs/>
          <w:shd w:val="clear" w:color="auto" w:fill="FFFFFF"/>
        </w:rPr>
        <w:t>Knowledge management-Current trends and challenges</w:t>
      </w:r>
      <w:r w:rsidRPr="00183E69">
        <w:rPr>
          <w:rFonts w:asciiTheme="majorBidi" w:hAnsiTheme="majorBidi" w:cstheme="majorBidi"/>
          <w:shd w:val="clear" w:color="auto" w:fill="FFFFFF"/>
        </w:rPr>
        <w:t xml:space="preserve"> (Vol. 13). </w:t>
      </w:r>
      <w:proofErr w:type="spellStart"/>
      <w:r w:rsidRPr="00183E69">
        <w:rPr>
          <w:rFonts w:asciiTheme="majorBidi" w:hAnsiTheme="majorBidi" w:cstheme="majorBidi"/>
          <w:shd w:val="clear" w:color="auto" w:fill="FFFFFF"/>
        </w:rPr>
        <w:t>Cognitione</w:t>
      </w:r>
      <w:proofErr w:type="spellEnd"/>
      <w:r w:rsidRPr="00183E69">
        <w:rPr>
          <w:rFonts w:asciiTheme="majorBidi" w:hAnsiTheme="majorBidi" w:cstheme="majorBidi"/>
          <w:shd w:val="clear" w:color="auto" w:fill="FFFFFF"/>
        </w:rPr>
        <w:t xml:space="preserve"> Foundation for the Dissemination of Knowledge and Science.</w:t>
      </w:r>
    </w:p>
    <w:p w14:paraId="408F76E2" w14:textId="77777777" w:rsidR="008C6220" w:rsidRDefault="008C6220"/>
    <w:sectPr w:rsidR="008C6220" w:rsidSect="00C17107">
      <w:headerReference w:type="default" r:id="rId20"/>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4292745"/>
      <w:docPartObj>
        <w:docPartGallery w:val="Page Numbers (Top of Page)"/>
        <w:docPartUnique/>
      </w:docPartObj>
    </w:sdtPr>
    <w:sdtEndPr>
      <w:rPr>
        <w:rFonts w:ascii="Arial" w:hAnsi="Arial" w:cs="Arial"/>
        <w:noProof/>
      </w:rPr>
    </w:sdtEndPr>
    <w:sdtContent>
      <w:p w14:paraId="766EE419" w14:textId="77777777" w:rsidR="006D21C0" w:rsidRPr="00BC4587" w:rsidRDefault="008C6220">
        <w:pPr>
          <w:pStyle w:val="Header"/>
          <w:jc w:val="right"/>
          <w:rPr>
            <w:rFonts w:ascii="Arial" w:hAnsi="Arial" w:cs="Arial"/>
          </w:rPr>
        </w:pPr>
        <w:r w:rsidRPr="00BC4587">
          <w:rPr>
            <w:rFonts w:ascii="Arial" w:hAnsi="Arial" w:cs="Arial"/>
          </w:rPr>
          <w:fldChar w:fldCharType="begin"/>
        </w:r>
        <w:r w:rsidRPr="00BC4587">
          <w:rPr>
            <w:rFonts w:ascii="Arial" w:hAnsi="Arial" w:cs="Arial"/>
          </w:rPr>
          <w:instrText xml:space="preserve"> PAGE   \* MERGEFORMAT </w:instrText>
        </w:r>
        <w:r w:rsidRPr="00BC4587">
          <w:rPr>
            <w:rFonts w:ascii="Arial" w:hAnsi="Arial" w:cs="Arial"/>
          </w:rPr>
          <w:fldChar w:fldCharType="separate"/>
        </w:r>
        <w:r>
          <w:rPr>
            <w:rFonts w:ascii="Arial" w:hAnsi="Arial" w:cs="Arial"/>
            <w:noProof/>
          </w:rPr>
          <w:t>20</w:t>
        </w:r>
        <w:r w:rsidRPr="00BC4587">
          <w:rPr>
            <w:rFonts w:ascii="Arial" w:hAnsi="Arial" w:cs="Arial"/>
            <w:noProof/>
          </w:rPr>
          <w:fldChar w:fldCharType="end"/>
        </w:r>
      </w:p>
    </w:sdtContent>
  </w:sdt>
  <w:p w14:paraId="17319D54" w14:textId="77777777" w:rsidR="006D21C0" w:rsidRDefault="008C62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1364FB"/>
    <w:multiLevelType w:val="hybridMultilevel"/>
    <w:tmpl w:val="7658B41E"/>
    <w:lvl w:ilvl="0" w:tplc="84FAEA7C">
      <w:start w:val="1"/>
      <w:numFmt w:val="decimal"/>
      <w:lvlText w:val="%1."/>
      <w:lvlJc w:val="left"/>
      <w:pPr>
        <w:tabs>
          <w:tab w:val="num" w:pos="720"/>
        </w:tabs>
        <w:ind w:left="720" w:hanging="360"/>
      </w:pPr>
    </w:lvl>
    <w:lvl w:ilvl="1" w:tplc="4806745C" w:tentative="1">
      <w:start w:val="1"/>
      <w:numFmt w:val="decimal"/>
      <w:lvlText w:val="%2."/>
      <w:lvlJc w:val="left"/>
      <w:pPr>
        <w:tabs>
          <w:tab w:val="num" w:pos="1440"/>
        </w:tabs>
        <w:ind w:left="1440" w:hanging="360"/>
      </w:pPr>
    </w:lvl>
    <w:lvl w:ilvl="2" w:tplc="92E84436" w:tentative="1">
      <w:start w:val="1"/>
      <w:numFmt w:val="decimal"/>
      <w:lvlText w:val="%3."/>
      <w:lvlJc w:val="left"/>
      <w:pPr>
        <w:tabs>
          <w:tab w:val="num" w:pos="2160"/>
        </w:tabs>
        <w:ind w:left="2160" w:hanging="360"/>
      </w:pPr>
    </w:lvl>
    <w:lvl w:ilvl="3" w:tplc="3E12C4D2" w:tentative="1">
      <w:start w:val="1"/>
      <w:numFmt w:val="decimal"/>
      <w:lvlText w:val="%4."/>
      <w:lvlJc w:val="left"/>
      <w:pPr>
        <w:tabs>
          <w:tab w:val="num" w:pos="2880"/>
        </w:tabs>
        <w:ind w:left="2880" w:hanging="360"/>
      </w:pPr>
    </w:lvl>
    <w:lvl w:ilvl="4" w:tplc="41282066" w:tentative="1">
      <w:start w:val="1"/>
      <w:numFmt w:val="decimal"/>
      <w:lvlText w:val="%5."/>
      <w:lvlJc w:val="left"/>
      <w:pPr>
        <w:tabs>
          <w:tab w:val="num" w:pos="3600"/>
        </w:tabs>
        <w:ind w:left="3600" w:hanging="360"/>
      </w:pPr>
    </w:lvl>
    <w:lvl w:ilvl="5" w:tplc="2A1CDABA" w:tentative="1">
      <w:start w:val="1"/>
      <w:numFmt w:val="decimal"/>
      <w:lvlText w:val="%6."/>
      <w:lvlJc w:val="left"/>
      <w:pPr>
        <w:tabs>
          <w:tab w:val="num" w:pos="4320"/>
        </w:tabs>
        <w:ind w:left="4320" w:hanging="360"/>
      </w:pPr>
    </w:lvl>
    <w:lvl w:ilvl="6" w:tplc="98683790" w:tentative="1">
      <w:start w:val="1"/>
      <w:numFmt w:val="decimal"/>
      <w:lvlText w:val="%7."/>
      <w:lvlJc w:val="left"/>
      <w:pPr>
        <w:tabs>
          <w:tab w:val="num" w:pos="5040"/>
        </w:tabs>
        <w:ind w:left="5040" w:hanging="360"/>
      </w:pPr>
    </w:lvl>
    <w:lvl w:ilvl="7" w:tplc="1CE49B32" w:tentative="1">
      <w:start w:val="1"/>
      <w:numFmt w:val="decimal"/>
      <w:lvlText w:val="%8."/>
      <w:lvlJc w:val="left"/>
      <w:pPr>
        <w:tabs>
          <w:tab w:val="num" w:pos="5760"/>
        </w:tabs>
        <w:ind w:left="5760" w:hanging="360"/>
      </w:pPr>
    </w:lvl>
    <w:lvl w:ilvl="8" w:tplc="4BF0BDA6" w:tentative="1">
      <w:start w:val="1"/>
      <w:numFmt w:val="decimal"/>
      <w:lvlText w:val="%9."/>
      <w:lvlJc w:val="left"/>
      <w:pPr>
        <w:tabs>
          <w:tab w:val="num" w:pos="6480"/>
        </w:tabs>
        <w:ind w:left="6480" w:hanging="360"/>
      </w:pPr>
    </w:lvl>
  </w:abstractNum>
  <w:abstractNum w:abstractNumId="1" w15:restartNumberingAfterBreak="0">
    <w:nsid w:val="1238208D"/>
    <w:multiLevelType w:val="multilevel"/>
    <w:tmpl w:val="CEC4C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E44B1"/>
    <w:multiLevelType w:val="hybridMultilevel"/>
    <w:tmpl w:val="DF381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547D07"/>
    <w:multiLevelType w:val="multilevel"/>
    <w:tmpl w:val="1EF6226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080" w:hanging="360"/>
      </w:pPr>
      <w:rPr>
        <w:rFonts w:hint="default"/>
      </w:rPr>
    </w:lvl>
    <w:lvl w:ilvl="3">
      <w:start w:val="1"/>
      <w:numFmt w:val="decimal"/>
      <w:lvlText w:val="%1.%2.%3.%4."/>
      <w:lvlJc w:val="left"/>
      <w:pPr>
        <w:ind w:left="1440" w:hanging="360"/>
      </w:pPr>
      <w:rPr>
        <w:rFonts w:hint="default"/>
      </w:rPr>
    </w:lvl>
    <w:lvl w:ilvl="4">
      <w:start w:val="1"/>
      <w:numFmt w:val="decimal"/>
      <w:lvlText w:val="%1.%2.%3.%4.%5."/>
      <w:lvlJc w:val="left"/>
      <w:pPr>
        <w:ind w:left="1800" w:hanging="360"/>
      </w:pPr>
      <w:rPr>
        <w:rFonts w:hint="default"/>
      </w:rPr>
    </w:lvl>
    <w:lvl w:ilvl="5">
      <w:start w:val="1"/>
      <w:numFmt w:val="decimal"/>
      <w:lvlText w:val="%1.%2.%3.%4.%5.%6."/>
      <w:lvlJc w:val="left"/>
      <w:pPr>
        <w:ind w:left="2160" w:hanging="360"/>
      </w:pPr>
      <w:rPr>
        <w:rFonts w:hint="default"/>
      </w:rPr>
    </w:lvl>
    <w:lvl w:ilvl="6">
      <w:start w:val="1"/>
      <w:numFmt w:val="decimal"/>
      <w:lvlText w:val="%1.%2.%3.%4.%5.%6.%7."/>
      <w:lvlJc w:val="left"/>
      <w:pPr>
        <w:ind w:left="2520" w:hanging="360"/>
      </w:pPr>
      <w:rPr>
        <w:rFonts w:hint="default"/>
      </w:rPr>
    </w:lvl>
    <w:lvl w:ilvl="7">
      <w:start w:val="1"/>
      <w:numFmt w:val="decimal"/>
      <w:lvlText w:val="%1.%2.%3.%4.%5.%6.%7.%8."/>
      <w:lvlJc w:val="left"/>
      <w:pPr>
        <w:ind w:left="2880" w:hanging="360"/>
      </w:pPr>
      <w:rPr>
        <w:rFonts w:hint="default"/>
      </w:rPr>
    </w:lvl>
    <w:lvl w:ilvl="8">
      <w:start w:val="1"/>
      <w:numFmt w:val="decimal"/>
      <w:lvlText w:val="%1.%2.%3.%4.%5.%6.%7.%8.%9."/>
      <w:lvlJc w:val="left"/>
      <w:pPr>
        <w:ind w:left="3240" w:hanging="360"/>
      </w:pPr>
      <w:rPr>
        <w:rFonts w:hint="default"/>
      </w:rPr>
    </w:lvl>
  </w:abstractNum>
  <w:abstractNum w:abstractNumId="4" w15:restartNumberingAfterBreak="0">
    <w:nsid w:val="62D727DB"/>
    <w:multiLevelType w:val="hybridMultilevel"/>
    <w:tmpl w:val="5A725294"/>
    <w:lvl w:ilvl="0" w:tplc="4BF45638">
      <w:start w:val="1"/>
      <w:numFmt w:val="bullet"/>
      <w:lvlText w:val="•"/>
      <w:lvlJc w:val="left"/>
      <w:pPr>
        <w:tabs>
          <w:tab w:val="num" w:pos="720"/>
        </w:tabs>
        <w:ind w:left="720" w:hanging="360"/>
      </w:pPr>
      <w:rPr>
        <w:rFonts w:ascii="Arial" w:hAnsi="Arial" w:hint="default"/>
      </w:rPr>
    </w:lvl>
    <w:lvl w:ilvl="1" w:tplc="F4CA6C00" w:tentative="1">
      <w:start w:val="1"/>
      <w:numFmt w:val="bullet"/>
      <w:lvlText w:val="•"/>
      <w:lvlJc w:val="left"/>
      <w:pPr>
        <w:tabs>
          <w:tab w:val="num" w:pos="1440"/>
        </w:tabs>
        <w:ind w:left="1440" w:hanging="360"/>
      </w:pPr>
      <w:rPr>
        <w:rFonts w:ascii="Arial" w:hAnsi="Arial" w:hint="default"/>
      </w:rPr>
    </w:lvl>
    <w:lvl w:ilvl="2" w:tplc="C6E85FD8" w:tentative="1">
      <w:start w:val="1"/>
      <w:numFmt w:val="bullet"/>
      <w:lvlText w:val="•"/>
      <w:lvlJc w:val="left"/>
      <w:pPr>
        <w:tabs>
          <w:tab w:val="num" w:pos="2160"/>
        </w:tabs>
        <w:ind w:left="2160" w:hanging="360"/>
      </w:pPr>
      <w:rPr>
        <w:rFonts w:ascii="Arial" w:hAnsi="Arial" w:hint="default"/>
      </w:rPr>
    </w:lvl>
    <w:lvl w:ilvl="3" w:tplc="6400DC7E" w:tentative="1">
      <w:start w:val="1"/>
      <w:numFmt w:val="bullet"/>
      <w:lvlText w:val="•"/>
      <w:lvlJc w:val="left"/>
      <w:pPr>
        <w:tabs>
          <w:tab w:val="num" w:pos="2880"/>
        </w:tabs>
        <w:ind w:left="2880" w:hanging="360"/>
      </w:pPr>
      <w:rPr>
        <w:rFonts w:ascii="Arial" w:hAnsi="Arial" w:hint="default"/>
      </w:rPr>
    </w:lvl>
    <w:lvl w:ilvl="4" w:tplc="91946D32" w:tentative="1">
      <w:start w:val="1"/>
      <w:numFmt w:val="bullet"/>
      <w:lvlText w:val="•"/>
      <w:lvlJc w:val="left"/>
      <w:pPr>
        <w:tabs>
          <w:tab w:val="num" w:pos="3600"/>
        </w:tabs>
        <w:ind w:left="3600" w:hanging="360"/>
      </w:pPr>
      <w:rPr>
        <w:rFonts w:ascii="Arial" w:hAnsi="Arial" w:hint="default"/>
      </w:rPr>
    </w:lvl>
    <w:lvl w:ilvl="5" w:tplc="81AAF610" w:tentative="1">
      <w:start w:val="1"/>
      <w:numFmt w:val="bullet"/>
      <w:lvlText w:val="•"/>
      <w:lvlJc w:val="left"/>
      <w:pPr>
        <w:tabs>
          <w:tab w:val="num" w:pos="4320"/>
        </w:tabs>
        <w:ind w:left="4320" w:hanging="360"/>
      </w:pPr>
      <w:rPr>
        <w:rFonts w:ascii="Arial" w:hAnsi="Arial" w:hint="default"/>
      </w:rPr>
    </w:lvl>
    <w:lvl w:ilvl="6" w:tplc="6310B8D8" w:tentative="1">
      <w:start w:val="1"/>
      <w:numFmt w:val="bullet"/>
      <w:lvlText w:val="•"/>
      <w:lvlJc w:val="left"/>
      <w:pPr>
        <w:tabs>
          <w:tab w:val="num" w:pos="5040"/>
        </w:tabs>
        <w:ind w:left="5040" w:hanging="360"/>
      </w:pPr>
      <w:rPr>
        <w:rFonts w:ascii="Arial" w:hAnsi="Arial" w:hint="default"/>
      </w:rPr>
    </w:lvl>
    <w:lvl w:ilvl="7" w:tplc="F0126152" w:tentative="1">
      <w:start w:val="1"/>
      <w:numFmt w:val="bullet"/>
      <w:lvlText w:val="•"/>
      <w:lvlJc w:val="left"/>
      <w:pPr>
        <w:tabs>
          <w:tab w:val="num" w:pos="5760"/>
        </w:tabs>
        <w:ind w:left="5760" w:hanging="360"/>
      </w:pPr>
      <w:rPr>
        <w:rFonts w:ascii="Arial" w:hAnsi="Arial" w:hint="default"/>
      </w:rPr>
    </w:lvl>
    <w:lvl w:ilvl="8" w:tplc="EEBAEFF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6B83C7E"/>
    <w:multiLevelType w:val="multilevel"/>
    <w:tmpl w:val="0134973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3"/>
  </w:num>
  <w:num w:numId="2">
    <w:abstractNumId w:val="5"/>
  </w:num>
  <w:num w:numId="3">
    <w:abstractNumId w:val="4"/>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220"/>
    <w:rsid w:val="008C6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EF5AE3"/>
  <w15:chartTrackingRefBased/>
  <w15:docId w15:val="{7FAFB71A-8CA6-A141-BDD7-F9E8C74C1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220"/>
    <w:pPr>
      <w:spacing w:line="360" w:lineRule="auto"/>
    </w:pPr>
    <w:rPr>
      <w:rFonts w:ascii="Times New Roman" w:eastAsia="Calibri" w:hAnsi="Times New Roman" w:cs="Times New Roman"/>
      <w:color w:val="000000" w:themeColor="text1"/>
    </w:rPr>
  </w:style>
  <w:style w:type="paragraph" w:styleId="Heading1">
    <w:name w:val="heading 1"/>
    <w:basedOn w:val="Normal"/>
    <w:next w:val="Normal"/>
    <w:link w:val="Heading1Char"/>
    <w:uiPriority w:val="9"/>
    <w:qFormat/>
    <w:rsid w:val="008C6220"/>
    <w:pPr>
      <w:keepNext/>
      <w:keepLines/>
      <w:spacing w:before="240" w:line="276" w:lineRule="auto"/>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8C6220"/>
    <w:pPr>
      <w:keepNext/>
      <w:keepLines/>
      <w:spacing w:before="40" w:after="160"/>
      <w:outlineLvl w:val="1"/>
    </w:pPr>
    <w:rPr>
      <w:rFonts w:ascii="Arial" w:eastAsia="Times New Roman" w:hAnsi="Arial" w:cs="Arial"/>
      <w:b/>
      <w:bCs/>
      <w:i/>
      <w:iCs/>
      <w:sz w:val="22"/>
      <w:szCs w:val="22"/>
    </w:rPr>
  </w:style>
  <w:style w:type="paragraph" w:styleId="Heading3">
    <w:name w:val="heading 3"/>
    <w:basedOn w:val="Normal"/>
    <w:next w:val="Normal"/>
    <w:link w:val="Heading3Char"/>
    <w:uiPriority w:val="9"/>
    <w:unhideWhenUsed/>
    <w:qFormat/>
    <w:rsid w:val="008C6220"/>
    <w:pPr>
      <w:keepNext/>
      <w:keepLines/>
      <w:spacing w:before="40"/>
      <w:outlineLvl w:val="2"/>
    </w:pPr>
    <w:rPr>
      <w:rFonts w:eastAsia="Times New Roman" w:cstheme="minorBidi"/>
      <w:i/>
    </w:rPr>
  </w:style>
  <w:style w:type="paragraph" w:styleId="Heading4">
    <w:name w:val="heading 4"/>
    <w:basedOn w:val="Normal"/>
    <w:next w:val="Normal"/>
    <w:link w:val="Heading4Char"/>
    <w:uiPriority w:val="9"/>
    <w:unhideWhenUsed/>
    <w:qFormat/>
    <w:rsid w:val="008C6220"/>
    <w:pPr>
      <w:keepNext/>
      <w:keepLines/>
      <w:ind w:left="1440"/>
      <w:jc w:val="both"/>
      <w:outlineLvl w:val="3"/>
    </w:pPr>
    <w:rPr>
      <w:rFonts w:eastAsia="Times New Roman"/>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220"/>
    <w:rPr>
      <w:rFonts w:ascii="Times New Roman" w:eastAsiaTheme="majorEastAsia" w:hAnsi="Times New Roman" w:cstheme="majorBidi"/>
      <w:b/>
      <w:color w:val="000000" w:themeColor="text1"/>
      <w:szCs w:val="32"/>
    </w:rPr>
  </w:style>
  <w:style w:type="character" w:customStyle="1" w:styleId="Heading2Char">
    <w:name w:val="Heading 2 Char"/>
    <w:basedOn w:val="DefaultParagraphFont"/>
    <w:link w:val="Heading2"/>
    <w:uiPriority w:val="9"/>
    <w:rsid w:val="008C6220"/>
    <w:rPr>
      <w:rFonts w:ascii="Arial" w:eastAsia="Times New Roman" w:hAnsi="Arial" w:cs="Arial"/>
      <w:b/>
      <w:bCs/>
      <w:i/>
      <w:iCs/>
      <w:color w:val="000000" w:themeColor="text1"/>
      <w:sz w:val="22"/>
      <w:szCs w:val="22"/>
    </w:rPr>
  </w:style>
  <w:style w:type="character" w:customStyle="1" w:styleId="Heading3Char">
    <w:name w:val="Heading 3 Char"/>
    <w:basedOn w:val="DefaultParagraphFont"/>
    <w:link w:val="Heading3"/>
    <w:uiPriority w:val="9"/>
    <w:rsid w:val="008C6220"/>
    <w:rPr>
      <w:rFonts w:ascii="Times New Roman" w:eastAsia="Times New Roman" w:hAnsi="Times New Roman"/>
      <w:i/>
      <w:color w:val="000000" w:themeColor="text1"/>
    </w:rPr>
  </w:style>
  <w:style w:type="character" w:customStyle="1" w:styleId="Heading4Char">
    <w:name w:val="Heading 4 Char"/>
    <w:basedOn w:val="DefaultParagraphFont"/>
    <w:link w:val="Heading4"/>
    <w:uiPriority w:val="9"/>
    <w:rsid w:val="008C6220"/>
    <w:rPr>
      <w:rFonts w:ascii="Times New Roman" w:eastAsia="Times New Roman" w:hAnsi="Times New Roman" w:cs="Times New Roman"/>
      <w:i/>
      <w:iCs/>
      <w:color w:val="000000" w:themeColor="text1"/>
    </w:rPr>
  </w:style>
  <w:style w:type="paragraph" w:styleId="TOCHeading">
    <w:name w:val="TOC Heading"/>
    <w:basedOn w:val="Heading1"/>
    <w:next w:val="Normal"/>
    <w:uiPriority w:val="39"/>
    <w:unhideWhenUsed/>
    <w:qFormat/>
    <w:rsid w:val="008C6220"/>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C6220"/>
    <w:pPr>
      <w:spacing w:after="100"/>
    </w:pPr>
  </w:style>
  <w:style w:type="character" w:styleId="Hyperlink">
    <w:name w:val="Hyperlink"/>
    <w:basedOn w:val="DefaultParagraphFont"/>
    <w:uiPriority w:val="99"/>
    <w:unhideWhenUsed/>
    <w:rsid w:val="008C6220"/>
    <w:rPr>
      <w:color w:val="0563C1" w:themeColor="hyperlink"/>
      <w:u w:val="single"/>
    </w:rPr>
  </w:style>
  <w:style w:type="paragraph" w:styleId="Header">
    <w:name w:val="header"/>
    <w:basedOn w:val="Normal"/>
    <w:link w:val="HeaderChar"/>
    <w:uiPriority w:val="99"/>
    <w:unhideWhenUsed/>
    <w:rsid w:val="008C6220"/>
    <w:pPr>
      <w:tabs>
        <w:tab w:val="center" w:pos="4513"/>
        <w:tab w:val="right" w:pos="9026"/>
      </w:tabs>
      <w:spacing w:line="240" w:lineRule="auto"/>
    </w:pPr>
  </w:style>
  <w:style w:type="character" w:customStyle="1" w:styleId="HeaderChar">
    <w:name w:val="Header Char"/>
    <w:basedOn w:val="DefaultParagraphFont"/>
    <w:link w:val="Header"/>
    <w:uiPriority w:val="99"/>
    <w:rsid w:val="008C6220"/>
    <w:rPr>
      <w:rFonts w:ascii="Times New Roman" w:eastAsia="Calibri" w:hAnsi="Times New Roman" w:cs="Times New Roman"/>
      <w:color w:val="000000" w:themeColor="text1"/>
    </w:rPr>
  </w:style>
  <w:style w:type="paragraph" w:styleId="Footer">
    <w:name w:val="footer"/>
    <w:basedOn w:val="Normal"/>
    <w:link w:val="FooterChar"/>
    <w:uiPriority w:val="99"/>
    <w:unhideWhenUsed/>
    <w:rsid w:val="008C6220"/>
    <w:pPr>
      <w:tabs>
        <w:tab w:val="center" w:pos="4513"/>
        <w:tab w:val="right" w:pos="9026"/>
      </w:tabs>
      <w:spacing w:line="240" w:lineRule="auto"/>
    </w:pPr>
  </w:style>
  <w:style w:type="character" w:customStyle="1" w:styleId="FooterChar">
    <w:name w:val="Footer Char"/>
    <w:basedOn w:val="DefaultParagraphFont"/>
    <w:link w:val="Footer"/>
    <w:uiPriority w:val="99"/>
    <w:rsid w:val="008C6220"/>
    <w:rPr>
      <w:rFonts w:ascii="Times New Roman" w:eastAsia="Calibri" w:hAnsi="Times New Roman" w:cs="Times New Roman"/>
      <w:color w:val="000000" w:themeColor="text1"/>
    </w:rPr>
  </w:style>
  <w:style w:type="paragraph" w:styleId="Caption">
    <w:name w:val="caption"/>
    <w:basedOn w:val="Normal"/>
    <w:next w:val="Normal"/>
    <w:uiPriority w:val="35"/>
    <w:unhideWhenUsed/>
    <w:qFormat/>
    <w:rsid w:val="008C6220"/>
    <w:pPr>
      <w:spacing w:after="200" w:line="240" w:lineRule="auto"/>
    </w:pPr>
    <w:rPr>
      <w:i/>
      <w:iCs/>
      <w:color w:val="44546A" w:themeColor="text2"/>
      <w:sz w:val="18"/>
      <w:szCs w:val="18"/>
    </w:rPr>
  </w:style>
  <w:style w:type="character" w:styleId="Strong">
    <w:name w:val="Strong"/>
    <w:basedOn w:val="DefaultParagraphFont"/>
    <w:uiPriority w:val="22"/>
    <w:qFormat/>
    <w:rsid w:val="008C6220"/>
    <w:rPr>
      <w:b/>
      <w:bCs/>
    </w:rPr>
  </w:style>
  <w:style w:type="paragraph" w:styleId="TOC2">
    <w:name w:val="toc 2"/>
    <w:basedOn w:val="Normal"/>
    <w:next w:val="Normal"/>
    <w:autoRedefine/>
    <w:uiPriority w:val="39"/>
    <w:unhideWhenUsed/>
    <w:rsid w:val="008C6220"/>
    <w:pPr>
      <w:spacing w:after="100"/>
      <w:ind w:left="240"/>
    </w:pPr>
  </w:style>
  <w:style w:type="paragraph" w:styleId="TOC3">
    <w:name w:val="toc 3"/>
    <w:basedOn w:val="Normal"/>
    <w:next w:val="Normal"/>
    <w:autoRedefine/>
    <w:uiPriority w:val="39"/>
    <w:unhideWhenUsed/>
    <w:rsid w:val="008C6220"/>
    <w:pPr>
      <w:spacing w:after="100"/>
      <w:ind w:left="480"/>
    </w:pPr>
  </w:style>
  <w:style w:type="paragraph" w:styleId="BalloonText">
    <w:name w:val="Balloon Text"/>
    <w:basedOn w:val="Normal"/>
    <w:link w:val="BalloonTextChar"/>
    <w:uiPriority w:val="99"/>
    <w:semiHidden/>
    <w:unhideWhenUsed/>
    <w:rsid w:val="008C62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220"/>
    <w:rPr>
      <w:rFonts w:ascii="Tahoma" w:eastAsia="Calibri" w:hAnsi="Tahoma" w:cs="Tahoma"/>
      <w:color w:val="000000" w:themeColor="text1"/>
      <w:sz w:val="16"/>
      <w:szCs w:val="16"/>
    </w:rPr>
  </w:style>
  <w:style w:type="paragraph" w:styleId="ListParagraph">
    <w:name w:val="List Paragraph"/>
    <w:basedOn w:val="Normal"/>
    <w:uiPriority w:val="34"/>
    <w:qFormat/>
    <w:rsid w:val="008C6220"/>
    <w:pPr>
      <w:ind w:left="720"/>
      <w:contextualSpacing/>
    </w:pPr>
  </w:style>
  <w:style w:type="paragraph" w:styleId="NormalWeb">
    <w:name w:val="Normal (Web)"/>
    <w:basedOn w:val="Normal"/>
    <w:uiPriority w:val="99"/>
    <w:semiHidden/>
    <w:unhideWhenUsed/>
    <w:rsid w:val="008C6220"/>
    <w:pPr>
      <w:spacing w:before="100" w:beforeAutospacing="1" w:after="100" w:afterAutospacing="1" w:line="240" w:lineRule="auto"/>
    </w:pPr>
    <w:rPr>
      <w:rFonts w:eastAsia="Times New Roman"/>
      <w:color w:val="auto"/>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2601258">
      <w:bodyDiv w:val="1"/>
      <w:marLeft w:val="0"/>
      <w:marRight w:val="0"/>
      <w:marTop w:val="0"/>
      <w:marBottom w:val="0"/>
      <w:divBdr>
        <w:top w:val="none" w:sz="0" w:space="0" w:color="auto"/>
        <w:left w:val="none" w:sz="0" w:space="0" w:color="auto"/>
        <w:bottom w:val="none" w:sz="0" w:space="0" w:color="auto"/>
        <w:right w:val="none" w:sz="0" w:space="0" w:color="auto"/>
      </w:divBdr>
      <w:divsChild>
        <w:div w:id="201793766">
          <w:marLeft w:val="0"/>
          <w:marRight w:val="0"/>
          <w:marTop w:val="0"/>
          <w:marBottom w:val="0"/>
          <w:divBdr>
            <w:top w:val="none" w:sz="0" w:space="0" w:color="auto"/>
            <w:left w:val="none" w:sz="0" w:space="0" w:color="auto"/>
            <w:bottom w:val="none" w:sz="0" w:space="0" w:color="auto"/>
            <w:right w:val="none" w:sz="0" w:space="0" w:color="auto"/>
          </w:divBdr>
          <w:divsChild>
            <w:div w:id="194003239">
              <w:marLeft w:val="0"/>
              <w:marRight w:val="0"/>
              <w:marTop w:val="0"/>
              <w:marBottom w:val="0"/>
              <w:divBdr>
                <w:top w:val="none" w:sz="0" w:space="0" w:color="auto"/>
                <w:left w:val="none" w:sz="0" w:space="0" w:color="auto"/>
                <w:bottom w:val="none" w:sz="0" w:space="0" w:color="auto"/>
                <w:right w:val="none" w:sz="0" w:space="0" w:color="auto"/>
              </w:divBdr>
              <w:divsChild>
                <w:div w:id="475806140">
                  <w:marLeft w:val="0"/>
                  <w:marRight w:val="0"/>
                  <w:marTop w:val="0"/>
                  <w:marBottom w:val="0"/>
                  <w:divBdr>
                    <w:top w:val="none" w:sz="0" w:space="0" w:color="auto"/>
                    <w:left w:val="none" w:sz="0" w:space="0" w:color="auto"/>
                    <w:bottom w:val="none" w:sz="0" w:space="0" w:color="auto"/>
                    <w:right w:val="none" w:sz="0" w:space="0" w:color="auto"/>
                  </w:divBdr>
                  <w:divsChild>
                    <w:div w:id="142313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diagramQuickStyle" Target="diagrams/quickStyle2.xml"/><Relationship Id="rId18" Type="http://schemas.openxmlformats.org/officeDocument/2006/relationships/hyperlink" Target="https://www.cnbc.com/2020/09/29/how-amazon-managed-the-coronavirus-crisis-and-came-out-stronger.html"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QuickStyle" Target="diagrams/quickStyle1.xml"/><Relationship Id="rId12" Type="http://schemas.openxmlformats.org/officeDocument/2006/relationships/diagramLayout" Target="diagrams/layout2.xml"/><Relationship Id="rId17" Type="http://schemas.openxmlformats.org/officeDocument/2006/relationships/hyperlink" Target="https://roboticsandautomationnews.com/2020/01/21/amazon-now-has-200000-robots-working-in-its-warehouses/28840/"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diagramData" Target="diagrams/data2.xml"/><Relationship Id="rId5" Type="http://schemas.openxmlformats.org/officeDocument/2006/relationships/diagramData" Target="diagrams/data1.xml"/><Relationship Id="rId15" Type="http://schemas.microsoft.com/office/2007/relationships/diagramDrawing" Target="diagrams/drawing2.xml"/><Relationship Id="rId10" Type="http://schemas.openxmlformats.org/officeDocument/2006/relationships/image" Target="media/image1.jpeg"/><Relationship Id="rId19" Type="http://schemas.openxmlformats.org/officeDocument/2006/relationships/hyperlink" Target="https://learningsolutionsmag.com/articles/1480/the-knowledge-management-genius-of-amazoncom" TargetMode="Externa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diagramColors" Target="diagrams/colors2.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2A65C6-9675-48EF-8D03-04AE55DB231E}" type="doc">
      <dgm:prSet loTypeId="urn:microsoft.com/office/officeart/2005/8/layout/pyramid1" loCatId="pyramid" qsTypeId="urn:microsoft.com/office/officeart/2005/8/quickstyle/3d4" qsCatId="3D" csTypeId="urn:microsoft.com/office/officeart/2005/8/colors/colorful1#1" csCatId="colorful" phldr="1"/>
      <dgm:spPr/>
    </dgm:pt>
    <dgm:pt modelId="{5834CD6D-02BA-467F-AD9A-CE474345CD45}">
      <dgm:prSet phldrT="[Text]"/>
      <dgm:spPr/>
      <dgm:t>
        <a:bodyPr/>
        <a:lstStyle/>
        <a:p>
          <a:endParaRPr lang="en-GB"/>
        </a:p>
        <a:p>
          <a:r>
            <a:rPr lang="en-GB"/>
            <a:t>Explicit </a:t>
          </a:r>
        </a:p>
      </dgm:t>
    </dgm:pt>
    <dgm:pt modelId="{7AC37930-197F-41B1-B8E7-90AA8A8B2A6B}" type="parTrans" cxnId="{56F8EF7D-5D2E-4EB1-B8C6-474AEACE2398}">
      <dgm:prSet/>
      <dgm:spPr/>
      <dgm:t>
        <a:bodyPr/>
        <a:lstStyle/>
        <a:p>
          <a:endParaRPr lang="en-GB"/>
        </a:p>
      </dgm:t>
    </dgm:pt>
    <dgm:pt modelId="{CD8B0D8B-75A2-4015-A3AF-80093CCBDF4F}" type="sibTrans" cxnId="{56F8EF7D-5D2E-4EB1-B8C6-474AEACE2398}">
      <dgm:prSet/>
      <dgm:spPr/>
      <dgm:t>
        <a:bodyPr/>
        <a:lstStyle/>
        <a:p>
          <a:endParaRPr lang="en-GB"/>
        </a:p>
      </dgm:t>
    </dgm:pt>
    <dgm:pt modelId="{C6A6BDBE-DD5D-4A2C-858E-C4C6E46DB9EB}">
      <dgm:prSet phldrT="[Text]"/>
      <dgm:spPr/>
      <dgm:t>
        <a:bodyPr/>
        <a:lstStyle/>
        <a:p>
          <a:r>
            <a:rPr lang="en-GB"/>
            <a:t>Implicit </a:t>
          </a:r>
        </a:p>
      </dgm:t>
    </dgm:pt>
    <dgm:pt modelId="{F0F9EDB3-B9C6-4EA6-A19F-BF1D687C916D}" type="parTrans" cxnId="{95BD1CE8-09FF-4A6D-B2A6-ECFFAFF98558}">
      <dgm:prSet/>
      <dgm:spPr/>
      <dgm:t>
        <a:bodyPr/>
        <a:lstStyle/>
        <a:p>
          <a:endParaRPr lang="en-GB"/>
        </a:p>
      </dgm:t>
    </dgm:pt>
    <dgm:pt modelId="{D52CF5CC-F168-4E8D-AB83-173ABB1DB89F}" type="sibTrans" cxnId="{95BD1CE8-09FF-4A6D-B2A6-ECFFAFF98558}">
      <dgm:prSet/>
      <dgm:spPr/>
      <dgm:t>
        <a:bodyPr/>
        <a:lstStyle/>
        <a:p>
          <a:endParaRPr lang="en-GB"/>
        </a:p>
      </dgm:t>
    </dgm:pt>
    <dgm:pt modelId="{77FCF74B-899A-46BB-AC0B-D9A7EBF1B548}">
      <dgm:prSet phldrT="[Text]"/>
      <dgm:spPr/>
      <dgm:t>
        <a:bodyPr/>
        <a:lstStyle/>
        <a:p>
          <a:r>
            <a:rPr lang="en-GB"/>
            <a:t>Tacit</a:t>
          </a:r>
        </a:p>
      </dgm:t>
    </dgm:pt>
    <dgm:pt modelId="{A272FE1E-5316-4FB6-BC51-45070FB168D0}" type="parTrans" cxnId="{A9326C65-9485-4941-BFDB-E909086D85C7}">
      <dgm:prSet/>
      <dgm:spPr/>
      <dgm:t>
        <a:bodyPr/>
        <a:lstStyle/>
        <a:p>
          <a:endParaRPr lang="en-GB"/>
        </a:p>
      </dgm:t>
    </dgm:pt>
    <dgm:pt modelId="{FF8A8BEE-B364-44FF-B39E-957BC2469E52}" type="sibTrans" cxnId="{A9326C65-9485-4941-BFDB-E909086D85C7}">
      <dgm:prSet/>
      <dgm:spPr/>
      <dgm:t>
        <a:bodyPr/>
        <a:lstStyle/>
        <a:p>
          <a:endParaRPr lang="en-GB"/>
        </a:p>
      </dgm:t>
    </dgm:pt>
    <dgm:pt modelId="{26482CFA-2BBC-4E22-8EAF-4D283105CA75}" type="pres">
      <dgm:prSet presAssocID="{6E2A65C6-9675-48EF-8D03-04AE55DB231E}" presName="Name0" presStyleCnt="0">
        <dgm:presLayoutVars>
          <dgm:dir/>
          <dgm:animLvl val="lvl"/>
          <dgm:resizeHandles val="exact"/>
        </dgm:presLayoutVars>
      </dgm:prSet>
      <dgm:spPr/>
    </dgm:pt>
    <dgm:pt modelId="{B9270FA7-32EB-4526-9289-8C1D302C4A5B}" type="pres">
      <dgm:prSet presAssocID="{5834CD6D-02BA-467F-AD9A-CE474345CD45}" presName="Name8" presStyleCnt="0"/>
      <dgm:spPr/>
    </dgm:pt>
    <dgm:pt modelId="{8FA06394-D503-46C6-8DA7-824657044A86}" type="pres">
      <dgm:prSet presAssocID="{5834CD6D-02BA-467F-AD9A-CE474345CD45}" presName="level" presStyleLbl="node1" presStyleIdx="0" presStyleCnt="3" custScaleY="144194">
        <dgm:presLayoutVars>
          <dgm:chMax val="1"/>
          <dgm:bulletEnabled val="1"/>
        </dgm:presLayoutVars>
      </dgm:prSet>
      <dgm:spPr/>
    </dgm:pt>
    <dgm:pt modelId="{90931E2E-F2F1-47C5-B657-D88B418908C0}" type="pres">
      <dgm:prSet presAssocID="{5834CD6D-02BA-467F-AD9A-CE474345CD45}" presName="levelTx" presStyleLbl="revTx" presStyleIdx="0" presStyleCnt="0">
        <dgm:presLayoutVars>
          <dgm:chMax val="1"/>
          <dgm:bulletEnabled val="1"/>
        </dgm:presLayoutVars>
      </dgm:prSet>
      <dgm:spPr/>
    </dgm:pt>
    <dgm:pt modelId="{184D8BF2-EACC-4678-A396-2BBD98A4DDD9}" type="pres">
      <dgm:prSet presAssocID="{C6A6BDBE-DD5D-4A2C-858E-C4C6E46DB9EB}" presName="Name8" presStyleCnt="0"/>
      <dgm:spPr/>
    </dgm:pt>
    <dgm:pt modelId="{454A00B8-BE8B-422F-AF9B-BFB1D4058227}" type="pres">
      <dgm:prSet presAssocID="{C6A6BDBE-DD5D-4A2C-858E-C4C6E46DB9EB}" presName="level" presStyleLbl="node1" presStyleIdx="1" presStyleCnt="3" custScaleY="79803">
        <dgm:presLayoutVars>
          <dgm:chMax val="1"/>
          <dgm:bulletEnabled val="1"/>
        </dgm:presLayoutVars>
      </dgm:prSet>
      <dgm:spPr/>
    </dgm:pt>
    <dgm:pt modelId="{66F822CC-22C2-454F-8AEC-D0D18350F52E}" type="pres">
      <dgm:prSet presAssocID="{C6A6BDBE-DD5D-4A2C-858E-C4C6E46DB9EB}" presName="levelTx" presStyleLbl="revTx" presStyleIdx="0" presStyleCnt="0">
        <dgm:presLayoutVars>
          <dgm:chMax val="1"/>
          <dgm:bulletEnabled val="1"/>
        </dgm:presLayoutVars>
      </dgm:prSet>
      <dgm:spPr/>
    </dgm:pt>
    <dgm:pt modelId="{C5F6BFAA-5D2E-455C-B966-297B014302B4}" type="pres">
      <dgm:prSet presAssocID="{77FCF74B-899A-46BB-AC0B-D9A7EBF1B548}" presName="Name8" presStyleCnt="0"/>
      <dgm:spPr/>
    </dgm:pt>
    <dgm:pt modelId="{13775DB3-60CB-4930-9AEC-5B1A38CB7A42}" type="pres">
      <dgm:prSet presAssocID="{77FCF74B-899A-46BB-AC0B-D9A7EBF1B548}" presName="level" presStyleLbl="node1" presStyleIdx="2" presStyleCnt="3" custScaleY="51157">
        <dgm:presLayoutVars>
          <dgm:chMax val="1"/>
          <dgm:bulletEnabled val="1"/>
        </dgm:presLayoutVars>
      </dgm:prSet>
      <dgm:spPr/>
    </dgm:pt>
    <dgm:pt modelId="{49A2340A-E56C-4877-BA5E-6D5F4C376628}" type="pres">
      <dgm:prSet presAssocID="{77FCF74B-899A-46BB-AC0B-D9A7EBF1B548}" presName="levelTx" presStyleLbl="revTx" presStyleIdx="0" presStyleCnt="0">
        <dgm:presLayoutVars>
          <dgm:chMax val="1"/>
          <dgm:bulletEnabled val="1"/>
        </dgm:presLayoutVars>
      </dgm:prSet>
      <dgm:spPr/>
    </dgm:pt>
  </dgm:ptLst>
  <dgm:cxnLst>
    <dgm:cxn modelId="{71997A16-4BCA-4BBC-907B-3913BE29B6D5}" type="presOf" srcId="{77FCF74B-899A-46BB-AC0B-D9A7EBF1B548}" destId="{49A2340A-E56C-4877-BA5E-6D5F4C376628}" srcOrd="1" destOrd="0" presId="urn:microsoft.com/office/officeart/2005/8/layout/pyramid1"/>
    <dgm:cxn modelId="{F0163F3A-D550-4688-AF9A-B676CE345044}" type="presOf" srcId="{C6A6BDBE-DD5D-4A2C-858E-C4C6E46DB9EB}" destId="{454A00B8-BE8B-422F-AF9B-BFB1D4058227}" srcOrd="0" destOrd="0" presId="urn:microsoft.com/office/officeart/2005/8/layout/pyramid1"/>
    <dgm:cxn modelId="{A9326C65-9485-4941-BFDB-E909086D85C7}" srcId="{6E2A65C6-9675-48EF-8D03-04AE55DB231E}" destId="{77FCF74B-899A-46BB-AC0B-D9A7EBF1B548}" srcOrd="2" destOrd="0" parTransId="{A272FE1E-5316-4FB6-BC51-45070FB168D0}" sibTransId="{FF8A8BEE-B364-44FF-B39E-957BC2469E52}"/>
    <dgm:cxn modelId="{3CFE436C-C52B-4B37-92CA-6D0584B51D08}" type="presOf" srcId="{77FCF74B-899A-46BB-AC0B-D9A7EBF1B548}" destId="{13775DB3-60CB-4930-9AEC-5B1A38CB7A42}" srcOrd="0" destOrd="0" presId="urn:microsoft.com/office/officeart/2005/8/layout/pyramid1"/>
    <dgm:cxn modelId="{45888D71-D7C6-4666-9706-FA59B369A61F}" type="presOf" srcId="{5834CD6D-02BA-467F-AD9A-CE474345CD45}" destId="{8FA06394-D503-46C6-8DA7-824657044A86}" srcOrd="0" destOrd="0" presId="urn:microsoft.com/office/officeart/2005/8/layout/pyramid1"/>
    <dgm:cxn modelId="{0EF1EC73-44F0-429E-A133-6CF48F7AD9C3}" type="presOf" srcId="{6E2A65C6-9675-48EF-8D03-04AE55DB231E}" destId="{26482CFA-2BBC-4E22-8EAF-4D283105CA75}" srcOrd="0" destOrd="0" presId="urn:microsoft.com/office/officeart/2005/8/layout/pyramid1"/>
    <dgm:cxn modelId="{56F8EF7D-5D2E-4EB1-B8C6-474AEACE2398}" srcId="{6E2A65C6-9675-48EF-8D03-04AE55DB231E}" destId="{5834CD6D-02BA-467F-AD9A-CE474345CD45}" srcOrd="0" destOrd="0" parTransId="{7AC37930-197F-41B1-B8E7-90AA8A8B2A6B}" sibTransId="{CD8B0D8B-75A2-4015-A3AF-80093CCBDF4F}"/>
    <dgm:cxn modelId="{FBAC1C96-D294-4277-8004-B231E95EDA3F}" type="presOf" srcId="{C6A6BDBE-DD5D-4A2C-858E-C4C6E46DB9EB}" destId="{66F822CC-22C2-454F-8AEC-D0D18350F52E}" srcOrd="1" destOrd="0" presId="urn:microsoft.com/office/officeart/2005/8/layout/pyramid1"/>
    <dgm:cxn modelId="{95BD1CE8-09FF-4A6D-B2A6-ECFFAFF98558}" srcId="{6E2A65C6-9675-48EF-8D03-04AE55DB231E}" destId="{C6A6BDBE-DD5D-4A2C-858E-C4C6E46DB9EB}" srcOrd="1" destOrd="0" parTransId="{F0F9EDB3-B9C6-4EA6-A19F-BF1D687C916D}" sibTransId="{D52CF5CC-F168-4E8D-AB83-173ABB1DB89F}"/>
    <dgm:cxn modelId="{A942A3F3-4119-4867-9559-67772B27A2C5}" type="presOf" srcId="{5834CD6D-02BA-467F-AD9A-CE474345CD45}" destId="{90931E2E-F2F1-47C5-B657-D88B418908C0}" srcOrd="1" destOrd="0" presId="urn:microsoft.com/office/officeart/2005/8/layout/pyramid1"/>
    <dgm:cxn modelId="{77E0B56B-A925-487D-B1B7-A164757DE405}" type="presParOf" srcId="{26482CFA-2BBC-4E22-8EAF-4D283105CA75}" destId="{B9270FA7-32EB-4526-9289-8C1D302C4A5B}" srcOrd="0" destOrd="0" presId="urn:microsoft.com/office/officeart/2005/8/layout/pyramid1"/>
    <dgm:cxn modelId="{1D94A25C-FCBC-4AF3-BE57-F19488D5CF84}" type="presParOf" srcId="{B9270FA7-32EB-4526-9289-8C1D302C4A5B}" destId="{8FA06394-D503-46C6-8DA7-824657044A86}" srcOrd="0" destOrd="0" presId="urn:microsoft.com/office/officeart/2005/8/layout/pyramid1"/>
    <dgm:cxn modelId="{EB7E1690-30B5-4CEC-850B-3E7762C2A13E}" type="presParOf" srcId="{B9270FA7-32EB-4526-9289-8C1D302C4A5B}" destId="{90931E2E-F2F1-47C5-B657-D88B418908C0}" srcOrd="1" destOrd="0" presId="urn:microsoft.com/office/officeart/2005/8/layout/pyramid1"/>
    <dgm:cxn modelId="{258BFC6B-3D75-4EFD-9BC3-5A1CD8897ABB}" type="presParOf" srcId="{26482CFA-2BBC-4E22-8EAF-4D283105CA75}" destId="{184D8BF2-EACC-4678-A396-2BBD98A4DDD9}" srcOrd="1" destOrd="0" presId="urn:microsoft.com/office/officeart/2005/8/layout/pyramid1"/>
    <dgm:cxn modelId="{92721CF4-4FE7-4BC6-BCB6-8016D65615AC}" type="presParOf" srcId="{184D8BF2-EACC-4678-A396-2BBD98A4DDD9}" destId="{454A00B8-BE8B-422F-AF9B-BFB1D4058227}" srcOrd="0" destOrd="0" presId="urn:microsoft.com/office/officeart/2005/8/layout/pyramid1"/>
    <dgm:cxn modelId="{C933709C-ED07-4081-A865-F15CC5FCC3C2}" type="presParOf" srcId="{184D8BF2-EACC-4678-A396-2BBD98A4DDD9}" destId="{66F822CC-22C2-454F-8AEC-D0D18350F52E}" srcOrd="1" destOrd="0" presId="urn:microsoft.com/office/officeart/2005/8/layout/pyramid1"/>
    <dgm:cxn modelId="{8F96CA3D-B7B1-44AF-B173-8C3F1370DA5F}" type="presParOf" srcId="{26482CFA-2BBC-4E22-8EAF-4D283105CA75}" destId="{C5F6BFAA-5D2E-455C-B966-297B014302B4}" srcOrd="2" destOrd="0" presId="urn:microsoft.com/office/officeart/2005/8/layout/pyramid1"/>
    <dgm:cxn modelId="{881E6588-5E8D-4599-814A-203070E10951}" type="presParOf" srcId="{C5F6BFAA-5D2E-455C-B966-297B014302B4}" destId="{13775DB3-60CB-4930-9AEC-5B1A38CB7A42}" srcOrd="0" destOrd="0" presId="urn:microsoft.com/office/officeart/2005/8/layout/pyramid1"/>
    <dgm:cxn modelId="{516B5C45-891B-4745-9147-00A4D70391A1}" type="presParOf" srcId="{C5F6BFAA-5D2E-455C-B966-297B014302B4}" destId="{49A2340A-E56C-4877-BA5E-6D5F4C376628}" srcOrd="1" destOrd="0" presId="urn:microsoft.com/office/officeart/2005/8/layout/pyramid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AF76A07-270C-4F86-A0B3-EE6EE7416058}" type="doc">
      <dgm:prSet loTypeId="urn:microsoft.com/office/officeart/2005/8/layout/pyramid1" loCatId="pyramid" qsTypeId="urn:microsoft.com/office/officeart/2005/8/quickstyle/3d4" qsCatId="3D" csTypeId="urn:microsoft.com/office/officeart/2005/8/colors/colorful2" csCatId="colorful" phldr="1"/>
      <dgm:spPr/>
    </dgm:pt>
    <dgm:pt modelId="{456C75DE-AD7E-4B35-BEBC-71D0EC1F5F89}">
      <dgm:prSet phldrT="[Text]"/>
      <dgm:spPr/>
      <dgm:t>
        <a:bodyPr/>
        <a:lstStyle/>
        <a:p>
          <a:endParaRPr lang="en-GB"/>
        </a:p>
        <a:p>
          <a:endParaRPr lang="en-GB"/>
        </a:p>
        <a:p>
          <a:r>
            <a:rPr lang="en-GB"/>
            <a:t>Wisdom</a:t>
          </a:r>
        </a:p>
      </dgm:t>
    </dgm:pt>
    <dgm:pt modelId="{E7A35244-E245-414A-9A1E-BF312FB74892}" type="parTrans" cxnId="{E0BB3666-8544-4DF3-8127-84C7E81FA19C}">
      <dgm:prSet/>
      <dgm:spPr/>
      <dgm:t>
        <a:bodyPr/>
        <a:lstStyle/>
        <a:p>
          <a:endParaRPr lang="en-GB"/>
        </a:p>
      </dgm:t>
    </dgm:pt>
    <dgm:pt modelId="{A149DF68-93D0-475E-A336-5263C8DFC887}" type="sibTrans" cxnId="{E0BB3666-8544-4DF3-8127-84C7E81FA19C}">
      <dgm:prSet/>
      <dgm:spPr/>
      <dgm:t>
        <a:bodyPr/>
        <a:lstStyle/>
        <a:p>
          <a:endParaRPr lang="en-GB"/>
        </a:p>
      </dgm:t>
    </dgm:pt>
    <dgm:pt modelId="{15107F59-239C-4477-BFF1-0880CF356462}">
      <dgm:prSet phldrT="[Text]"/>
      <dgm:spPr/>
      <dgm:t>
        <a:bodyPr/>
        <a:lstStyle/>
        <a:p>
          <a:r>
            <a:rPr lang="en-GB"/>
            <a:t>Knowledge </a:t>
          </a:r>
        </a:p>
      </dgm:t>
    </dgm:pt>
    <dgm:pt modelId="{800C511B-7B77-4B74-88CE-10A36CEFC222}" type="parTrans" cxnId="{D63CB97E-2E5E-42FC-BD85-452A27F3C8F4}">
      <dgm:prSet/>
      <dgm:spPr/>
      <dgm:t>
        <a:bodyPr/>
        <a:lstStyle/>
        <a:p>
          <a:endParaRPr lang="en-GB"/>
        </a:p>
      </dgm:t>
    </dgm:pt>
    <dgm:pt modelId="{8E27F67C-0FCA-4D0C-8503-2747BC674C46}" type="sibTrans" cxnId="{D63CB97E-2E5E-42FC-BD85-452A27F3C8F4}">
      <dgm:prSet/>
      <dgm:spPr/>
      <dgm:t>
        <a:bodyPr/>
        <a:lstStyle/>
        <a:p>
          <a:endParaRPr lang="en-GB"/>
        </a:p>
      </dgm:t>
    </dgm:pt>
    <dgm:pt modelId="{ED0EC974-579C-4B85-9605-469121C3170D}">
      <dgm:prSet phldrT="[Text]"/>
      <dgm:spPr/>
      <dgm:t>
        <a:bodyPr/>
        <a:lstStyle/>
        <a:p>
          <a:r>
            <a:rPr lang="en-GB"/>
            <a:t>Information</a:t>
          </a:r>
        </a:p>
      </dgm:t>
    </dgm:pt>
    <dgm:pt modelId="{1F545777-10A0-4414-AF1E-3F6C9459E7A8}" type="parTrans" cxnId="{383CC1E6-5DA1-4F9B-B468-83B02F6FF537}">
      <dgm:prSet/>
      <dgm:spPr/>
      <dgm:t>
        <a:bodyPr/>
        <a:lstStyle/>
        <a:p>
          <a:endParaRPr lang="en-GB"/>
        </a:p>
      </dgm:t>
    </dgm:pt>
    <dgm:pt modelId="{514E23F4-FF64-4035-9C33-B8B0D52E8749}" type="sibTrans" cxnId="{383CC1E6-5DA1-4F9B-B468-83B02F6FF537}">
      <dgm:prSet/>
      <dgm:spPr/>
      <dgm:t>
        <a:bodyPr/>
        <a:lstStyle/>
        <a:p>
          <a:endParaRPr lang="en-GB"/>
        </a:p>
      </dgm:t>
    </dgm:pt>
    <dgm:pt modelId="{09F7D900-FEBD-4432-82CE-FE9987058C6B}">
      <dgm:prSet phldrT="[Text]"/>
      <dgm:spPr/>
      <dgm:t>
        <a:bodyPr/>
        <a:lstStyle/>
        <a:p>
          <a:r>
            <a:rPr lang="en-GB"/>
            <a:t>Data </a:t>
          </a:r>
        </a:p>
      </dgm:t>
    </dgm:pt>
    <dgm:pt modelId="{9996FAB5-F8FC-4960-A332-DDAC817AAD7E}" type="parTrans" cxnId="{018DC961-1238-4B7E-81E6-C472B68496F0}">
      <dgm:prSet/>
      <dgm:spPr/>
      <dgm:t>
        <a:bodyPr/>
        <a:lstStyle/>
        <a:p>
          <a:endParaRPr lang="en-GB"/>
        </a:p>
      </dgm:t>
    </dgm:pt>
    <dgm:pt modelId="{1F298D04-643D-442A-81B0-F0B79F786AA6}" type="sibTrans" cxnId="{018DC961-1238-4B7E-81E6-C472B68496F0}">
      <dgm:prSet/>
      <dgm:spPr/>
      <dgm:t>
        <a:bodyPr/>
        <a:lstStyle/>
        <a:p>
          <a:endParaRPr lang="en-GB"/>
        </a:p>
      </dgm:t>
    </dgm:pt>
    <dgm:pt modelId="{B90E51C8-0A15-411A-84EA-823B932735FA}" type="pres">
      <dgm:prSet presAssocID="{AAF76A07-270C-4F86-A0B3-EE6EE7416058}" presName="Name0" presStyleCnt="0">
        <dgm:presLayoutVars>
          <dgm:dir/>
          <dgm:animLvl val="lvl"/>
          <dgm:resizeHandles val="exact"/>
        </dgm:presLayoutVars>
      </dgm:prSet>
      <dgm:spPr/>
    </dgm:pt>
    <dgm:pt modelId="{84745E24-A628-4AEB-AE5E-B2F57B81DF0A}" type="pres">
      <dgm:prSet presAssocID="{456C75DE-AD7E-4B35-BEBC-71D0EC1F5F89}" presName="Name8" presStyleCnt="0"/>
      <dgm:spPr/>
    </dgm:pt>
    <dgm:pt modelId="{D00273E6-A3F8-46FF-B7CA-41DB5A2F5800}" type="pres">
      <dgm:prSet presAssocID="{456C75DE-AD7E-4B35-BEBC-71D0EC1F5F89}" presName="level" presStyleLbl="node1" presStyleIdx="0" presStyleCnt="4" custScaleY="62559">
        <dgm:presLayoutVars>
          <dgm:chMax val="1"/>
          <dgm:bulletEnabled val="1"/>
        </dgm:presLayoutVars>
      </dgm:prSet>
      <dgm:spPr/>
    </dgm:pt>
    <dgm:pt modelId="{96610C86-B972-414A-AD74-65C14461BCEB}" type="pres">
      <dgm:prSet presAssocID="{456C75DE-AD7E-4B35-BEBC-71D0EC1F5F89}" presName="levelTx" presStyleLbl="revTx" presStyleIdx="0" presStyleCnt="0">
        <dgm:presLayoutVars>
          <dgm:chMax val="1"/>
          <dgm:bulletEnabled val="1"/>
        </dgm:presLayoutVars>
      </dgm:prSet>
      <dgm:spPr/>
    </dgm:pt>
    <dgm:pt modelId="{2F207014-2085-4ED0-AD64-6D98A0AB2A28}" type="pres">
      <dgm:prSet presAssocID="{15107F59-239C-4477-BFF1-0880CF356462}" presName="Name8" presStyleCnt="0"/>
      <dgm:spPr/>
    </dgm:pt>
    <dgm:pt modelId="{A79985F7-4034-496D-8CCB-87A1E11B9A7D}" type="pres">
      <dgm:prSet presAssocID="{15107F59-239C-4477-BFF1-0880CF356462}" presName="level" presStyleLbl="node1" presStyleIdx="1" presStyleCnt="4" custScaleY="29683">
        <dgm:presLayoutVars>
          <dgm:chMax val="1"/>
          <dgm:bulletEnabled val="1"/>
        </dgm:presLayoutVars>
      </dgm:prSet>
      <dgm:spPr/>
    </dgm:pt>
    <dgm:pt modelId="{04382895-CC09-4E95-BCBA-D678628AA62D}" type="pres">
      <dgm:prSet presAssocID="{15107F59-239C-4477-BFF1-0880CF356462}" presName="levelTx" presStyleLbl="revTx" presStyleIdx="0" presStyleCnt="0">
        <dgm:presLayoutVars>
          <dgm:chMax val="1"/>
          <dgm:bulletEnabled val="1"/>
        </dgm:presLayoutVars>
      </dgm:prSet>
      <dgm:spPr/>
    </dgm:pt>
    <dgm:pt modelId="{407FFA96-FE4B-4117-A0C2-2921A6B708D2}" type="pres">
      <dgm:prSet presAssocID="{ED0EC974-579C-4B85-9605-469121C3170D}" presName="Name8" presStyleCnt="0"/>
      <dgm:spPr/>
    </dgm:pt>
    <dgm:pt modelId="{28BC1756-8BC6-4469-A313-054EAB68FA67}" type="pres">
      <dgm:prSet presAssocID="{ED0EC974-579C-4B85-9605-469121C3170D}" presName="level" presStyleLbl="node1" presStyleIdx="2" presStyleCnt="4" custScaleY="32753">
        <dgm:presLayoutVars>
          <dgm:chMax val="1"/>
          <dgm:bulletEnabled val="1"/>
        </dgm:presLayoutVars>
      </dgm:prSet>
      <dgm:spPr/>
    </dgm:pt>
    <dgm:pt modelId="{6FE74183-63A9-4BCB-8721-6B592C8D496C}" type="pres">
      <dgm:prSet presAssocID="{ED0EC974-579C-4B85-9605-469121C3170D}" presName="levelTx" presStyleLbl="revTx" presStyleIdx="0" presStyleCnt="0">
        <dgm:presLayoutVars>
          <dgm:chMax val="1"/>
          <dgm:bulletEnabled val="1"/>
        </dgm:presLayoutVars>
      </dgm:prSet>
      <dgm:spPr/>
    </dgm:pt>
    <dgm:pt modelId="{E0740C20-D94D-4868-8861-8B28FAB27BCC}" type="pres">
      <dgm:prSet presAssocID="{09F7D900-FEBD-4432-82CE-FE9987058C6B}" presName="Name8" presStyleCnt="0"/>
      <dgm:spPr/>
    </dgm:pt>
    <dgm:pt modelId="{53C65225-1264-49EA-92C3-3FB939B9E075}" type="pres">
      <dgm:prSet presAssocID="{09F7D900-FEBD-4432-82CE-FE9987058C6B}" presName="level" presStyleLbl="node1" presStyleIdx="3" presStyleCnt="4" custScaleY="22713">
        <dgm:presLayoutVars>
          <dgm:chMax val="1"/>
          <dgm:bulletEnabled val="1"/>
        </dgm:presLayoutVars>
      </dgm:prSet>
      <dgm:spPr/>
    </dgm:pt>
    <dgm:pt modelId="{E901E54C-0F66-4095-A556-D929DC0A2B65}" type="pres">
      <dgm:prSet presAssocID="{09F7D900-FEBD-4432-82CE-FE9987058C6B}" presName="levelTx" presStyleLbl="revTx" presStyleIdx="0" presStyleCnt="0">
        <dgm:presLayoutVars>
          <dgm:chMax val="1"/>
          <dgm:bulletEnabled val="1"/>
        </dgm:presLayoutVars>
      </dgm:prSet>
      <dgm:spPr/>
    </dgm:pt>
  </dgm:ptLst>
  <dgm:cxnLst>
    <dgm:cxn modelId="{D0ABFA0D-ECAD-48E6-8CD0-4303A06697EF}" type="presOf" srcId="{ED0EC974-579C-4B85-9605-469121C3170D}" destId="{28BC1756-8BC6-4469-A313-054EAB68FA67}" srcOrd="0" destOrd="0" presId="urn:microsoft.com/office/officeart/2005/8/layout/pyramid1"/>
    <dgm:cxn modelId="{0428D326-B2A7-482A-AB67-7C583F4B4F00}" type="presOf" srcId="{ED0EC974-579C-4B85-9605-469121C3170D}" destId="{6FE74183-63A9-4BCB-8721-6B592C8D496C}" srcOrd="1" destOrd="0" presId="urn:microsoft.com/office/officeart/2005/8/layout/pyramid1"/>
    <dgm:cxn modelId="{9B8C4956-2160-4542-9E7C-F642BDAA25CD}" type="presOf" srcId="{15107F59-239C-4477-BFF1-0880CF356462}" destId="{04382895-CC09-4E95-BCBA-D678628AA62D}" srcOrd="1" destOrd="0" presId="urn:microsoft.com/office/officeart/2005/8/layout/pyramid1"/>
    <dgm:cxn modelId="{018DC961-1238-4B7E-81E6-C472B68496F0}" srcId="{AAF76A07-270C-4F86-A0B3-EE6EE7416058}" destId="{09F7D900-FEBD-4432-82CE-FE9987058C6B}" srcOrd="3" destOrd="0" parTransId="{9996FAB5-F8FC-4960-A332-DDAC817AAD7E}" sibTransId="{1F298D04-643D-442A-81B0-F0B79F786AA6}"/>
    <dgm:cxn modelId="{E0BB3666-8544-4DF3-8127-84C7E81FA19C}" srcId="{AAF76A07-270C-4F86-A0B3-EE6EE7416058}" destId="{456C75DE-AD7E-4B35-BEBC-71D0EC1F5F89}" srcOrd="0" destOrd="0" parTransId="{E7A35244-E245-414A-9A1E-BF312FB74892}" sibTransId="{A149DF68-93D0-475E-A336-5263C8DFC887}"/>
    <dgm:cxn modelId="{F1A55470-7D26-432B-B3B5-F55A17B510B6}" type="presOf" srcId="{15107F59-239C-4477-BFF1-0880CF356462}" destId="{A79985F7-4034-496D-8CCB-87A1E11B9A7D}" srcOrd="0" destOrd="0" presId="urn:microsoft.com/office/officeart/2005/8/layout/pyramid1"/>
    <dgm:cxn modelId="{D63CB97E-2E5E-42FC-BD85-452A27F3C8F4}" srcId="{AAF76A07-270C-4F86-A0B3-EE6EE7416058}" destId="{15107F59-239C-4477-BFF1-0880CF356462}" srcOrd="1" destOrd="0" parTransId="{800C511B-7B77-4B74-88CE-10A36CEFC222}" sibTransId="{8E27F67C-0FCA-4D0C-8503-2747BC674C46}"/>
    <dgm:cxn modelId="{9D207687-DD85-43FE-BEA2-B41342C29C82}" type="presOf" srcId="{AAF76A07-270C-4F86-A0B3-EE6EE7416058}" destId="{B90E51C8-0A15-411A-84EA-823B932735FA}" srcOrd="0" destOrd="0" presId="urn:microsoft.com/office/officeart/2005/8/layout/pyramid1"/>
    <dgm:cxn modelId="{9951FE8D-9A71-48CB-A8A8-0BD392CCDD69}" type="presOf" srcId="{456C75DE-AD7E-4B35-BEBC-71D0EC1F5F89}" destId="{96610C86-B972-414A-AD74-65C14461BCEB}" srcOrd="1" destOrd="0" presId="urn:microsoft.com/office/officeart/2005/8/layout/pyramid1"/>
    <dgm:cxn modelId="{5B1F3A91-1524-4495-BA8D-5694620B7698}" type="presOf" srcId="{09F7D900-FEBD-4432-82CE-FE9987058C6B}" destId="{53C65225-1264-49EA-92C3-3FB939B9E075}" srcOrd="0" destOrd="0" presId="urn:microsoft.com/office/officeart/2005/8/layout/pyramid1"/>
    <dgm:cxn modelId="{1A0799B7-6A3B-4780-A332-7E29B72020D6}" type="presOf" srcId="{09F7D900-FEBD-4432-82CE-FE9987058C6B}" destId="{E901E54C-0F66-4095-A556-D929DC0A2B65}" srcOrd="1" destOrd="0" presId="urn:microsoft.com/office/officeart/2005/8/layout/pyramid1"/>
    <dgm:cxn modelId="{383CC1E6-5DA1-4F9B-B468-83B02F6FF537}" srcId="{AAF76A07-270C-4F86-A0B3-EE6EE7416058}" destId="{ED0EC974-579C-4B85-9605-469121C3170D}" srcOrd="2" destOrd="0" parTransId="{1F545777-10A0-4414-AF1E-3F6C9459E7A8}" sibTransId="{514E23F4-FF64-4035-9C33-B8B0D52E8749}"/>
    <dgm:cxn modelId="{19EE33EC-E016-4829-BB62-3CD8853F9686}" type="presOf" srcId="{456C75DE-AD7E-4B35-BEBC-71D0EC1F5F89}" destId="{D00273E6-A3F8-46FF-B7CA-41DB5A2F5800}" srcOrd="0" destOrd="0" presId="urn:microsoft.com/office/officeart/2005/8/layout/pyramid1"/>
    <dgm:cxn modelId="{D6C61B9F-316D-45D5-B036-759DF0ACA60F}" type="presParOf" srcId="{B90E51C8-0A15-411A-84EA-823B932735FA}" destId="{84745E24-A628-4AEB-AE5E-B2F57B81DF0A}" srcOrd="0" destOrd="0" presId="urn:microsoft.com/office/officeart/2005/8/layout/pyramid1"/>
    <dgm:cxn modelId="{D6955A96-EA6F-4578-A2FD-FA37E72503FF}" type="presParOf" srcId="{84745E24-A628-4AEB-AE5E-B2F57B81DF0A}" destId="{D00273E6-A3F8-46FF-B7CA-41DB5A2F5800}" srcOrd="0" destOrd="0" presId="urn:microsoft.com/office/officeart/2005/8/layout/pyramid1"/>
    <dgm:cxn modelId="{4FE1E28E-DE24-4353-94D9-4051D8F51183}" type="presParOf" srcId="{84745E24-A628-4AEB-AE5E-B2F57B81DF0A}" destId="{96610C86-B972-414A-AD74-65C14461BCEB}" srcOrd="1" destOrd="0" presId="urn:microsoft.com/office/officeart/2005/8/layout/pyramid1"/>
    <dgm:cxn modelId="{A04B5405-5B6D-4407-8105-A441F656697D}" type="presParOf" srcId="{B90E51C8-0A15-411A-84EA-823B932735FA}" destId="{2F207014-2085-4ED0-AD64-6D98A0AB2A28}" srcOrd="1" destOrd="0" presId="urn:microsoft.com/office/officeart/2005/8/layout/pyramid1"/>
    <dgm:cxn modelId="{1B9BB92F-A48F-4352-A374-D2422BCA888C}" type="presParOf" srcId="{2F207014-2085-4ED0-AD64-6D98A0AB2A28}" destId="{A79985F7-4034-496D-8CCB-87A1E11B9A7D}" srcOrd="0" destOrd="0" presId="urn:microsoft.com/office/officeart/2005/8/layout/pyramid1"/>
    <dgm:cxn modelId="{30B75C45-814C-4CC0-8B07-1702A74C0B76}" type="presParOf" srcId="{2F207014-2085-4ED0-AD64-6D98A0AB2A28}" destId="{04382895-CC09-4E95-BCBA-D678628AA62D}" srcOrd="1" destOrd="0" presId="urn:microsoft.com/office/officeart/2005/8/layout/pyramid1"/>
    <dgm:cxn modelId="{1F0096B1-B185-4370-AE2F-F85A07D580BE}" type="presParOf" srcId="{B90E51C8-0A15-411A-84EA-823B932735FA}" destId="{407FFA96-FE4B-4117-A0C2-2921A6B708D2}" srcOrd="2" destOrd="0" presId="urn:microsoft.com/office/officeart/2005/8/layout/pyramid1"/>
    <dgm:cxn modelId="{F626DA80-8ED8-4EAF-B3C6-B73E54CA1728}" type="presParOf" srcId="{407FFA96-FE4B-4117-A0C2-2921A6B708D2}" destId="{28BC1756-8BC6-4469-A313-054EAB68FA67}" srcOrd="0" destOrd="0" presId="urn:microsoft.com/office/officeart/2005/8/layout/pyramid1"/>
    <dgm:cxn modelId="{98EEA90E-1183-4CB6-B585-31C13C031E78}" type="presParOf" srcId="{407FFA96-FE4B-4117-A0C2-2921A6B708D2}" destId="{6FE74183-63A9-4BCB-8721-6B592C8D496C}" srcOrd="1" destOrd="0" presId="urn:microsoft.com/office/officeart/2005/8/layout/pyramid1"/>
    <dgm:cxn modelId="{C31555BB-F81D-4088-8BE9-C8EC5FDE9CCA}" type="presParOf" srcId="{B90E51C8-0A15-411A-84EA-823B932735FA}" destId="{E0740C20-D94D-4868-8861-8B28FAB27BCC}" srcOrd="3" destOrd="0" presId="urn:microsoft.com/office/officeart/2005/8/layout/pyramid1"/>
    <dgm:cxn modelId="{5A17F058-15DA-4C7C-8410-37E3E0523220}" type="presParOf" srcId="{E0740C20-D94D-4868-8861-8B28FAB27BCC}" destId="{53C65225-1264-49EA-92C3-3FB939B9E075}" srcOrd="0" destOrd="0" presId="urn:microsoft.com/office/officeart/2005/8/layout/pyramid1"/>
    <dgm:cxn modelId="{A8F4F98A-B0C9-4781-B8AE-94EBCD41BE67}" type="presParOf" srcId="{E0740C20-D94D-4868-8861-8B28FAB27BCC}" destId="{E901E54C-0F66-4095-A556-D929DC0A2B65}" srcOrd="1" destOrd="0" presId="urn:microsoft.com/office/officeart/2005/8/layout/pyramid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FA06394-D503-46C6-8DA7-824657044A86}">
      <dsp:nvSpPr>
        <dsp:cNvPr id="0" name=""/>
        <dsp:cNvSpPr/>
      </dsp:nvSpPr>
      <dsp:spPr>
        <a:xfrm>
          <a:off x="1305630" y="0"/>
          <a:ext cx="2875138" cy="1627248"/>
        </a:xfrm>
        <a:prstGeom prst="trapezoid">
          <a:avLst>
            <a:gd name="adj" fmla="val 88344"/>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1511300">
            <a:lnSpc>
              <a:spcPct val="90000"/>
            </a:lnSpc>
            <a:spcBef>
              <a:spcPct val="0"/>
            </a:spcBef>
            <a:spcAft>
              <a:spcPct val="35000"/>
            </a:spcAft>
            <a:buNone/>
          </a:pPr>
          <a:endParaRPr lang="en-GB" sz="3400" kern="1200"/>
        </a:p>
        <a:p>
          <a:pPr marL="0" lvl="0" indent="0" algn="ctr" defTabSz="1511300">
            <a:lnSpc>
              <a:spcPct val="90000"/>
            </a:lnSpc>
            <a:spcBef>
              <a:spcPct val="0"/>
            </a:spcBef>
            <a:spcAft>
              <a:spcPct val="35000"/>
            </a:spcAft>
            <a:buNone/>
          </a:pPr>
          <a:r>
            <a:rPr lang="en-GB" sz="3400" kern="1200"/>
            <a:t>Explicit </a:t>
          </a:r>
        </a:p>
      </dsp:txBody>
      <dsp:txXfrm>
        <a:off x="1305630" y="0"/>
        <a:ext cx="2875138" cy="1627248"/>
      </dsp:txXfrm>
    </dsp:sp>
    <dsp:sp modelId="{454A00B8-BE8B-422F-AF9B-BFB1D4058227}">
      <dsp:nvSpPr>
        <dsp:cNvPr id="0" name=""/>
        <dsp:cNvSpPr/>
      </dsp:nvSpPr>
      <dsp:spPr>
        <a:xfrm>
          <a:off x="510019" y="1627248"/>
          <a:ext cx="4466361" cy="900587"/>
        </a:xfrm>
        <a:prstGeom prst="trapezoid">
          <a:avLst>
            <a:gd name="adj" fmla="val 88344"/>
          </a:avLst>
        </a:prstGeom>
        <a:solidFill>
          <a:schemeClr val="accent3">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1511300">
            <a:lnSpc>
              <a:spcPct val="90000"/>
            </a:lnSpc>
            <a:spcBef>
              <a:spcPct val="0"/>
            </a:spcBef>
            <a:spcAft>
              <a:spcPct val="35000"/>
            </a:spcAft>
            <a:buNone/>
          </a:pPr>
          <a:r>
            <a:rPr lang="en-GB" sz="3400" kern="1200"/>
            <a:t>Implicit </a:t>
          </a:r>
        </a:p>
      </dsp:txBody>
      <dsp:txXfrm>
        <a:off x="1291632" y="1627248"/>
        <a:ext cx="2903134" cy="900587"/>
      </dsp:txXfrm>
    </dsp:sp>
    <dsp:sp modelId="{13775DB3-60CB-4930-9AEC-5B1A38CB7A42}">
      <dsp:nvSpPr>
        <dsp:cNvPr id="0" name=""/>
        <dsp:cNvSpPr/>
      </dsp:nvSpPr>
      <dsp:spPr>
        <a:xfrm>
          <a:off x="0" y="2527836"/>
          <a:ext cx="5486400" cy="577313"/>
        </a:xfrm>
        <a:prstGeom prst="trapezoid">
          <a:avLst>
            <a:gd name="adj" fmla="val 88344"/>
          </a:avLst>
        </a:prstGeom>
        <a:solidFill>
          <a:schemeClr val="accent4">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1511300">
            <a:lnSpc>
              <a:spcPct val="90000"/>
            </a:lnSpc>
            <a:spcBef>
              <a:spcPct val="0"/>
            </a:spcBef>
            <a:spcAft>
              <a:spcPct val="35000"/>
            </a:spcAft>
            <a:buNone/>
          </a:pPr>
          <a:r>
            <a:rPr lang="en-GB" sz="3400" kern="1200"/>
            <a:t>Tacit</a:t>
          </a:r>
        </a:p>
      </dsp:txBody>
      <dsp:txXfrm>
        <a:off x="960119" y="2527836"/>
        <a:ext cx="3566160" cy="57731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0273E6-A3F8-46FF-B7CA-41DB5A2F5800}">
      <dsp:nvSpPr>
        <dsp:cNvPr id="0" name=""/>
        <dsp:cNvSpPr/>
      </dsp:nvSpPr>
      <dsp:spPr>
        <a:xfrm>
          <a:off x="1639022" y="0"/>
          <a:ext cx="2408380" cy="1331265"/>
        </a:xfrm>
        <a:prstGeom prst="trapezoid">
          <a:avLst>
            <a:gd name="adj" fmla="val 90455"/>
          </a:avLst>
        </a:prstGeom>
        <a:solidFill>
          <a:schemeClr val="accent2">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endParaRPr lang="en-GB" sz="2400" kern="1200"/>
        </a:p>
        <a:p>
          <a:pPr marL="0" lvl="0" indent="0" algn="ctr" defTabSz="1066800">
            <a:lnSpc>
              <a:spcPct val="90000"/>
            </a:lnSpc>
            <a:spcBef>
              <a:spcPct val="0"/>
            </a:spcBef>
            <a:spcAft>
              <a:spcPct val="35000"/>
            </a:spcAft>
            <a:buNone/>
          </a:pPr>
          <a:endParaRPr lang="en-GB" sz="2400" kern="1200"/>
        </a:p>
        <a:p>
          <a:pPr marL="0" lvl="0" indent="0" algn="ctr" defTabSz="1066800">
            <a:lnSpc>
              <a:spcPct val="90000"/>
            </a:lnSpc>
            <a:spcBef>
              <a:spcPct val="0"/>
            </a:spcBef>
            <a:spcAft>
              <a:spcPct val="35000"/>
            </a:spcAft>
            <a:buNone/>
          </a:pPr>
          <a:r>
            <a:rPr lang="en-GB" sz="2400" kern="1200"/>
            <a:t>Wisdom</a:t>
          </a:r>
        </a:p>
      </dsp:txBody>
      <dsp:txXfrm>
        <a:off x="1639022" y="0"/>
        <a:ext cx="2408380" cy="1331265"/>
      </dsp:txXfrm>
    </dsp:sp>
    <dsp:sp modelId="{A79985F7-4034-496D-8CCB-87A1E11B9A7D}">
      <dsp:nvSpPr>
        <dsp:cNvPr id="0" name=""/>
        <dsp:cNvSpPr/>
      </dsp:nvSpPr>
      <dsp:spPr>
        <a:xfrm>
          <a:off x="1067657" y="1331265"/>
          <a:ext cx="3551109" cy="631659"/>
        </a:xfrm>
        <a:prstGeom prst="trapezoid">
          <a:avLst>
            <a:gd name="adj" fmla="val 90455"/>
          </a:avLst>
        </a:prstGeom>
        <a:solidFill>
          <a:schemeClr val="accent2">
            <a:hueOff val="-485121"/>
            <a:satOff val="-27976"/>
            <a:lumOff val="2876"/>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t>Knowledge </a:t>
          </a:r>
        </a:p>
      </dsp:txBody>
      <dsp:txXfrm>
        <a:off x="1689102" y="1331265"/>
        <a:ext cx="2308220" cy="631659"/>
      </dsp:txXfrm>
    </dsp:sp>
    <dsp:sp modelId="{28BC1756-8BC6-4469-A313-054EAB68FA67}">
      <dsp:nvSpPr>
        <dsp:cNvPr id="0" name=""/>
        <dsp:cNvSpPr/>
      </dsp:nvSpPr>
      <dsp:spPr>
        <a:xfrm>
          <a:off x="437199" y="1962924"/>
          <a:ext cx="4812025" cy="696989"/>
        </a:xfrm>
        <a:prstGeom prst="trapezoid">
          <a:avLst>
            <a:gd name="adj" fmla="val 90455"/>
          </a:avLst>
        </a:prstGeom>
        <a:solidFill>
          <a:schemeClr val="accent2">
            <a:hueOff val="-970242"/>
            <a:satOff val="-55952"/>
            <a:lumOff val="5752"/>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t>Information</a:t>
          </a:r>
        </a:p>
      </dsp:txBody>
      <dsp:txXfrm>
        <a:off x="1279304" y="1962924"/>
        <a:ext cx="3127816" cy="696989"/>
      </dsp:txXfrm>
    </dsp:sp>
    <dsp:sp modelId="{53C65225-1264-49EA-92C3-3FB939B9E075}">
      <dsp:nvSpPr>
        <dsp:cNvPr id="0" name=""/>
        <dsp:cNvSpPr/>
      </dsp:nvSpPr>
      <dsp:spPr>
        <a:xfrm>
          <a:off x="0" y="2659913"/>
          <a:ext cx="5686425" cy="483336"/>
        </a:xfrm>
        <a:prstGeom prst="trapezoid">
          <a:avLst>
            <a:gd name="adj" fmla="val 90455"/>
          </a:avLst>
        </a:prstGeom>
        <a:solidFill>
          <a:schemeClr val="accent2">
            <a:hueOff val="-1455363"/>
            <a:satOff val="-83928"/>
            <a:lumOff val="8628"/>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kern="1200"/>
            <a:t>Data </a:t>
          </a:r>
        </a:p>
      </dsp:txBody>
      <dsp:txXfrm>
        <a:off x="995124" y="2659913"/>
        <a:ext cx="3696176" cy="483336"/>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19</Pages>
  <Words>6081</Words>
  <Characters>34667</Characters>
  <Application>Microsoft Office Word</Application>
  <DocSecurity>0</DocSecurity>
  <Lines>288</Lines>
  <Paragraphs>81</Paragraphs>
  <ScaleCrop>false</ScaleCrop>
  <Company/>
  <LinksUpToDate>false</LinksUpToDate>
  <CharactersWithSpaces>40667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Lyubomirova Kardzhieva (1916653)</dc:creator>
  <cp:keywords/>
  <dc:description/>
  <cp:lastModifiedBy>Raya Lyubomirova Kardzhieva (1916653)</cp:lastModifiedBy>
  <cp:revision>1</cp:revision>
  <dcterms:created xsi:type="dcterms:W3CDTF">2021-04-26T13:58:00Z</dcterms:created>
  <dcterms:modified xsi:type="dcterms:W3CDTF">2021-04-26T15:07:00Z</dcterms:modified>
</cp:coreProperties>
</file>