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519C" w:rsidRPr="00964668" w:rsidRDefault="00E6387F" w:rsidP="004F6951">
      <w:pPr>
        <w:spacing w:line="480" w:lineRule="auto"/>
        <w:jc w:val="both"/>
        <w:rPr>
          <w:rFonts w:ascii="Times New Roman" w:hAnsi="Times New Roman" w:cs="Times New Roman"/>
          <w:sz w:val="24"/>
        </w:rPr>
      </w:pPr>
      <w:r>
        <w:rPr>
          <w:rFonts w:ascii="Times New Roman" w:hAnsi="Times New Roman" w:cs="Times New Roman"/>
          <w:sz w:val="24"/>
        </w:rPr>
        <w:t>+</w:t>
      </w:r>
      <w:r w:rsidR="004F6951" w:rsidRPr="00964668">
        <w:rPr>
          <w:rFonts w:ascii="Times New Roman" w:hAnsi="Times New Roman" w:cs="Times New Roman"/>
          <w:sz w:val="24"/>
        </w:rPr>
        <w:t>For the Normans, legitimacy played an in</w:t>
      </w:r>
      <w:bookmarkStart w:id="0" w:name="_GoBack"/>
      <w:bookmarkEnd w:id="0"/>
      <w:r w:rsidR="004F6951" w:rsidRPr="00964668">
        <w:rPr>
          <w:rFonts w:ascii="Times New Roman" w:hAnsi="Times New Roman" w:cs="Times New Roman"/>
          <w:sz w:val="24"/>
        </w:rPr>
        <w:t xml:space="preserve">credibly important part in forming their identity. The Normans inhabited a society that looked down upon their origin of being “North men”, </w:t>
      </w:r>
      <w:r w:rsidR="006424A4" w:rsidRPr="00964668">
        <w:rPr>
          <w:rFonts w:ascii="Times New Roman" w:hAnsi="Times New Roman" w:cs="Times New Roman"/>
          <w:sz w:val="24"/>
        </w:rPr>
        <w:t>perceiving</w:t>
      </w:r>
      <w:r w:rsidR="004F6951" w:rsidRPr="00964668">
        <w:rPr>
          <w:rFonts w:ascii="Times New Roman" w:hAnsi="Times New Roman" w:cs="Times New Roman"/>
          <w:sz w:val="24"/>
        </w:rPr>
        <w:t xml:space="preserve"> them as barbaric and uncultured. </w:t>
      </w:r>
      <w:r w:rsidR="00197E5C" w:rsidRPr="00964668">
        <w:rPr>
          <w:rFonts w:ascii="Times New Roman" w:hAnsi="Times New Roman" w:cs="Times New Roman"/>
          <w:sz w:val="24"/>
        </w:rPr>
        <w:t>It is due to this that much of what is seen within the medieval Norman historiography detailing their beginnings seem</w:t>
      </w:r>
      <w:r w:rsidR="006424A4" w:rsidRPr="00964668">
        <w:rPr>
          <w:rFonts w:ascii="Times New Roman" w:hAnsi="Times New Roman" w:cs="Times New Roman"/>
          <w:sz w:val="24"/>
        </w:rPr>
        <w:t>s</w:t>
      </w:r>
      <w:r w:rsidR="00197E5C" w:rsidRPr="00964668">
        <w:rPr>
          <w:rFonts w:ascii="Times New Roman" w:hAnsi="Times New Roman" w:cs="Times New Roman"/>
          <w:sz w:val="24"/>
        </w:rPr>
        <w:t xml:space="preserve"> rather perplexing. </w:t>
      </w:r>
      <w:r w:rsidR="006424A4" w:rsidRPr="00964668">
        <w:rPr>
          <w:rFonts w:ascii="Times New Roman" w:hAnsi="Times New Roman" w:cs="Times New Roman"/>
          <w:sz w:val="24"/>
        </w:rPr>
        <w:t>T</w:t>
      </w:r>
      <w:r w:rsidR="00197E5C" w:rsidRPr="00964668">
        <w:rPr>
          <w:rFonts w:ascii="Times New Roman" w:hAnsi="Times New Roman" w:cs="Times New Roman"/>
          <w:sz w:val="24"/>
        </w:rPr>
        <w:t xml:space="preserve">hese versions and retellings of their origins can all be attributed to the very first Norman </w:t>
      </w:r>
      <w:r w:rsidR="006424A4" w:rsidRPr="00964668">
        <w:rPr>
          <w:rFonts w:ascii="Times New Roman" w:hAnsi="Times New Roman" w:cs="Times New Roman"/>
          <w:sz w:val="24"/>
        </w:rPr>
        <w:t>c</w:t>
      </w:r>
      <w:r w:rsidR="00197E5C" w:rsidRPr="00964668">
        <w:rPr>
          <w:rFonts w:ascii="Times New Roman" w:hAnsi="Times New Roman" w:cs="Times New Roman"/>
          <w:sz w:val="24"/>
        </w:rPr>
        <w:t xml:space="preserve">hronicler, Dudo of </w:t>
      </w:r>
      <w:r w:rsidR="00B3519C" w:rsidRPr="00964668">
        <w:rPr>
          <w:rFonts w:ascii="Times New Roman" w:hAnsi="Times New Roman" w:cs="Times New Roman"/>
          <w:sz w:val="24"/>
        </w:rPr>
        <w:t>St. Quentin</w:t>
      </w:r>
      <w:r w:rsidR="00162B7E" w:rsidRPr="00964668">
        <w:rPr>
          <w:rFonts w:ascii="Times New Roman" w:hAnsi="Times New Roman" w:cs="Times New Roman"/>
          <w:sz w:val="24"/>
        </w:rPr>
        <w:t xml:space="preserve"> and his work the </w:t>
      </w:r>
      <w:r w:rsidR="00162B7E" w:rsidRPr="00964668">
        <w:rPr>
          <w:rFonts w:ascii="Times New Roman" w:hAnsi="Times New Roman" w:cs="Times New Roman"/>
          <w:i/>
          <w:sz w:val="24"/>
        </w:rPr>
        <w:t>Gesta Normannorum</w:t>
      </w:r>
      <w:r w:rsidR="00197E5C" w:rsidRPr="00964668">
        <w:rPr>
          <w:rFonts w:ascii="Times New Roman" w:hAnsi="Times New Roman" w:cs="Times New Roman"/>
          <w:sz w:val="24"/>
        </w:rPr>
        <w:t xml:space="preserve">. </w:t>
      </w:r>
    </w:p>
    <w:p w:rsidR="009E74A2" w:rsidRPr="00964668" w:rsidRDefault="00197E5C" w:rsidP="004F6951">
      <w:pPr>
        <w:spacing w:line="480" w:lineRule="auto"/>
        <w:jc w:val="both"/>
        <w:rPr>
          <w:rFonts w:ascii="Times New Roman" w:hAnsi="Times New Roman" w:cs="Times New Roman"/>
          <w:sz w:val="24"/>
        </w:rPr>
      </w:pPr>
      <w:r w:rsidRPr="00964668">
        <w:rPr>
          <w:rFonts w:ascii="Times New Roman" w:hAnsi="Times New Roman" w:cs="Times New Roman"/>
          <w:sz w:val="24"/>
        </w:rPr>
        <w:t>A chronicler writing in the later part of the 10</w:t>
      </w:r>
      <w:r w:rsidRPr="00964668">
        <w:rPr>
          <w:rFonts w:ascii="Times New Roman" w:hAnsi="Times New Roman" w:cs="Times New Roman"/>
          <w:sz w:val="24"/>
          <w:vertAlign w:val="superscript"/>
        </w:rPr>
        <w:t>th</w:t>
      </w:r>
      <w:r w:rsidRPr="00964668">
        <w:rPr>
          <w:rFonts w:ascii="Times New Roman" w:hAnsi="Times New Roman" w:cs="Times New Roman"/>
          <w:sz w:val="24"/>
        </w:rPr>
        <w:t xml:space="preserve"> century, Dudo was initially sent to the Norman court as an envoy</w:t>
      </w:r>
      <w:r w:rsidR="00B3519C" w:rsidRPr="00964668">
        <w:rPr>
          <w:rFonts w:ascii="Times New Roman" w:hAnsi="Times New Roman" w:cs="Times New Roman"/>
          <w:sz w:val="24"/>
        </w:rPr>
        <w:t xml:space="preserve"> for Vermandois.</w:t>
      </w:r>
      <w:r w:rsidR="00B3519C" w:rsidRPr="00964668">
        <w:rPr>
          <w:rStyle w:val="FootnoteReference"/>
          <w:rFonts w:ascii="Times New Roman" w:hAnsi="Times New Roman" w:cs="Times New Roman"/>
          <w:sz w:val="24"/>
        </w:rPr>
        <w:footnoteReference w:id="1"/>
      </w:r>
      <w:r w:rsidR="00B3519C" w:rsidRPr="00964668">
        <w:rPr>
          <w:rFonts w:ascii="Times New Roman" w:hAnsi="Times New Roman" w:cs="Times New Roman"/>
          <w:sz w:val="24"/>
        </w:rPr>
        <w:t xml:space="preserve"> According to Dudo himself, </w:t>
      </w:r>
      <w:r w:rsidR="00162B7E" w:rsidRPr="00964668">
        <w:rPr>
          <w:rFonts w:ascii="Times New Roman" w:hAnsi="Times New Roman" w:cs="Times New Roman"/>
          <w:sz w:val="24"/>
        </w:rPr>
        <w:t>Dudo did not start the commission of his own free will</w:t>
      </w:r>
      <w:r w:rsidR="006424A4" w:rsidRPr="00964668">
        <w:rPr>
          <w:rFonts w:ascii="Times New Roman" w:hAnsi="Times New Roman" w:cs="Times New Roman"/>
          <w:sz w:val="24"/>
        </w:rPr>
        <w:t>;</w:t>
      </w:r>
      <w:r w:rsidR="00162B7E" w:rsidRPr="00964668">
        <w:rPr>
          <w:rFonts w:ascii="Times New Roman" w:hAnsi="Times New Roman" w:cs="Times New Roman"/>
          <w:sz w:val="24"/>
        </w:rPr>
        <w:t xml:space="preserve"> instead he was begged and persuaded into accepting it by Duke Richard, the grandson of Rollo, who was the commissioner. The </w:t>
      </w:r>
      <w:r w:rsidR="006424A4" w:rsidRPr="00964668">
        <w:rPr>
          <w:rFonts w:ascii="Times New Roman" w:hAnsi="Times New Roman" w:cs="Times New Roman"/>
          <w:sz w:val="24"/>
        </w:rPr>
        <w:t>c</w:t>
      </w:r>
      <w:r w:rsidR="00162B7E" w:rsidRPr="00964668">
        <w:rPr>
          <w:rFonts w:ascii="Times New Roman" w:hAnsi="Times New Roman" w:cs="Times New Roman"/>
          <w:sz w:val="24"/>
        </w:rPr>
        <w:t xml:space="preserve">ommission’s aim was to write a concise history of the origins of the </w:t>
      </w:r>
      <w:r w:rsidR="006424A4" w:rsidRPr="00964668">
        <w:rPr>
          <w:rFonts w:ascii="Times New Roman" w:hAnsi="Times New Roman" w:cs="Times New Roman"/>
          <w:sz w:val="24"/>
        </w:rPr>
        <w:t>Normans</w:t>
      </w:r>
      <w:r w:rsidR="002400A7" w:rsidRPr="00964668">
        <w:rPr>
          <w:rFonts w:ascii="Times New Roman" w:hAnsi="Times New Roman" w:cs="Times New Roman"/>
          <w:sz w:val="24"/>
        </w:rPr>
        <w:t>.</w:t>
      </w:r>
      <w:r w:rsidR="00162B7E" w:rsidRPr="00964668">
        <w:rPr>
          <w:rFonts w:ascii="Times New Roman" w:hAnsi="Times New Roman" w:cs="Times New Roman"/>
          <w:sz w:val="24"/>
        </w:rPr>
        <w:t xml:space="preserve"> </w:t>
      </w:r>
      <w:r w:rsidR="002400A7" w:rsidRPr="00964668">
        <w:rPr>
          <w:rFonts w:ascii="Times New Roman" w:hAnsi="Times New Roman" w:cs="Times New Roman"/>
          <w:sz w:val="24"/>
        </w:rPr>
        <w:t>H</w:t>
      </w:r>
      <w:r w:rsidR="00162B7E" w:rsidRPr="00964668">
        <w:rPr>
          <w:rFonts w:ascii="Times New Roman" w:hAnsi="Times New Roman" w:cs="Times New Roman"/>
          <w:sz w:val="24"/>
        </w:rPr>
        <w:t>owever</w:t>
      </w:r>
      <w:r w:rsidR="002400A7" w:rsidRPr="00964668">
        <w:rPr>
          <w:rFonts w:ascii="Times New Roman" w:hAnsi="Times New Roman" w:cs="Times New Roman"/>
          <w:sz w:val="24"/>
        </w:rPr>
        <w:t>,</w:t>
      </w:r>
      <w:r w:rsidR="006424A4" w:rsidRPr="00964668">
        <w:rPr>
          <w:rFonts w:ascii="Times New Roman" w:hAnsi="Times New Roman" w:cs="Times New Roman"/>
          <w:sz w:val="24"/>
        </w:rPr>
        <w:t xml:space="preserve"> </w:t>
      </w:r>
      <w:r w:rsidR="00162B7E" w:rsidRPr="00964668">
        <w:rPr>
          <w:rFonts w:ascii="Times New Roman" w:hAnsi="Times New Roman" w:cs="Times New Roman"/>
          <w:sz w:val="24"/>
        </w:rPr>
        <w:t>the angle that Dudo ended up writing it from may or may not have painted a majority of ear</w:t>
      </w:r>
      <w:r w:rsidR="00215FFE" w:rsidRPr="00964668">
        <w:rPr>
          <w:rFonts w:ascii="Times New Roman" w:hAnsi="Times New Roman" w:cs="Times New Roman"/>
          <w:sz w:val="24"/>
        </w:rPr>
        <w:t>ly Norman history as inaccurate in their bid to obtain legitimacy.</w:t>
      </w:r>
    </w:p>
    <w:p w:rsidR="001850BC" w:rsidRPr="00964668" w:rsidRDefault="00162B7E" w:rsidP="004F6951">
      <w:pPr>
        <w:spacing w:line="480" w:lineRule="auto"/>
        <w:jc w:val="both"/>
        <w:rPr>
          <w:rFonts w:ascii="Times New Roman" w:hAnsi="Times New Roman" w:cs="Times New Roman"/>
          <w:sz w:val="24"/>
        </w:rPr>
      </w:pPr>
      <w:r w:rsidRPr="00964668">
        <w:rPr>
          <w:rFonts w:ascii="Times New Roman" w:hAnsi="Times New Roman" w:cs="Times New Roman"/>
          <w:sz w:val="24"/>
        </w:rPr>
        <w:t xml:space="preserve">The </w:t>
      </w:r>
      <w:r w:rsidR="00215FFE" w:rsidRPr="00964668">
        <w:rPr>
          <w:rFonts w:ascii="Times New Roman" w:hAnsi="Times New Roman" w:cs="Times New Roman"/>
          <w:sz w:val="24"/>
        </w:rPr>
        <w:t>section in question for this analysis</w:t>
      </w:r>
      <w:r w:rsidR="002400A7" w:rsidRPr="00964668">
        <w:rPr>
          <w:rFonts w:ascii="Times New Roman" w:hAnsi="Times New Roman" w:cs="Times New Roman"/>
          <w:sz w:val="24"/>
        </w:rPr>
        <w:t xml:space="preserve"> is</w:t>
      </w:r>
      <w:r w:rsidR="00215FFE" w:rsidRPr="00964668">
        <w:rPr>
          <w:rFonts w:ascii="Times New Roman" w:hAnsi="Times New Roman" w:cs="Times New Roman"/>
          <w:sz w:val="24"/>
        </w:rPr>
        <w:t xml:space="preserve"> chapter ten of the </w:t>
      </w:r>
      <w:r w:rsidR="00215FFE" w:rsidRPr="00964668">
        <w:rPr>
          <w:rFonts w:ascii="Times New Roman" w:hAnsi="Times New Roman" w:cs="Times New Roman"/>
          <w:i/>
          <w:sz w:val="24"/>
        </w:rPr>
        <w:t>Gesta Normannorum</w:t>
      </w:r>
      <w:r w:rsidR="002400A7" w:rsidRPr="00964668">
        <w:rPr>
          <w:rFonts w:ascii="Times New Roman" w:hAnsi="Times New Roman" w:cs="Times New Roman"/>
          <w:i/>
          <w:sz w:val="24"/>
        </w:rPr>
        <w:t xml:space="preserve"> </w:t>
      </w:r>
      <w:r w:rsidR="002400A7" w:rsidRPr="00964668">
        <w:rPr>
          <w:rFonts w:ascii="Times New Roman" w:hAnsi="Times New Roman" w:cs="Times New Roman"/>
          <w:sz w:val="24"/>
        </w:rPr>
        <w:t>and it</w:t>
      </w:r>
      <w:r w:rsidR="00215FFE" w:rsidRPr="00964668">
        <w:rPr>
          <w:rFonts w:ascii="Times New Roman" w:hAnsi="Times New Roman" w:cs="Times New Roman"/>
          <w:sz w:val="24"/>
        </w:rPr>
        <w:t xml:space="preserve"> can show scholars just how far the Normans would go to establish themselves as legitimate members of Europe. Chapter 10 deals with Rollo’s arrival at Rouen, at the mouth of the river Seine.</w:t>
      </w:r>
      <w:r w:rsidR="006D1137" w:rsidRPr="00964668">
        <w:rPr>
          <w:rFonts w:ascii="Times New Roman" w:hAnsi="Times New Roman" w:cs="Times New Roman"/>
          <w:sz w:val="24"/>
        </w:rPr>
        <w:t xml:space="preserve"> </w:t>
      </w:r>
      <w:r w:rsidR="002724EC" w:rsidRPr="00964668">
        <w:rPr>
          <w:rFonts w:ascii="Times New Roman" w:hAnsi="Times New Roman" w:cs="Times New Roman"/>
          <w:sz w:val="24"/>
        </w:rPr>
        <w:t>As soon as the piece opens</w:t>
      </w:r>
      <w:r w:rsidR="002400A7" w:rsidRPr="00964668">
        <w:rPr>
          <w:rFonts w:ascii="Times New Roman" w:hAnsi="Times New Roman" w:cs="Times New Roman"/>
          <w:sz w:val="24"/>
        </w:rPr>
        <w:t>,</w:t>
      </w:r>
      <w:r w:rsidR="002724EC" w:rsidRPr="00964668">
        <w:rPr>
          <w:rFonts w:ascii="Times New Roman" w:hAnsi="Times New Roman" w:cs="Times New Roman"/>
          <w:sz w:val="24"/>
        </w:rPr>
        <w:t xml:space="preserve"> a </w:t>
      </w:r>
      <w:r w:rsidR="00626340" w:rsidRPr="00964668">
        <w:rPr>
          <w:rFonts w:ascii="Times New Roman" w:hAnsi="Times New Roman" w:cs="Times New Roman"/>
          <w:sz w:val="24"/>
        </w:rPr>
        <w:t>discrepancy</w:t>
      </w:r>
      <w:r w:rsidR="002724EC" w:rsidRPr="00964668">
        <w:rPr>
          <w:rFonts w:ascii="Times New Roman" w:hAnsi="Times New Roman" w:cs="Times New Roman"/>
          <w:sz w:val="24"/>
        </w:rPr>
        <w:t xml:space="preserve"> can already be located; the date. Dudo states that Rollo arrived in Rouen in 876, </w:t>
      </w:r>
      <w:r w:rsidR="002400A7" w:rsidRPr="00964668">
        <w:rPr>
          <w:rFonts w:ascii="Times New Roman" w:hAnsi="Times New Roman" w:cs="Times New Roman"/>
          <w:sz w:val="24"/>
        </w:rPr>
        <w:t xml:space="preserve">which is </w:t>
      </w:r>
      <w:r w:rsidR="002724EC" w:rsidRPr="00964668">
        <w:rPr>
          <w:rFonts w:ascii="Times New Roman" w:hAnsi="Times New Roman" w:cs="Times New Roman"/>
          <w:sz w:val="24"/>
        </w:rPr>
        <w:t>far too early for what many believe to be the date he arrived. Douglas suggests that it was highly unlikely that Rollo had left Norway before 900.</w:t>
      </w:r>
      <w:r w:rsidR="002724EC" w:rsidRPr="00964668">
        <w:rPr>
          <w:rStyle w:val="FootnoteReference"/>
          <w:rFonts w:ascii="Times New Roman" w:hAnsi="Times New Roman" w:cs="Times New Roman"/>
          <w:sz w:val="24"/>
        </w:rPr>
        <w:footnoteReference w:id="2"/>
      </w:r>
      <w:r w:rsidR="002724EC" w:rsidRPr="00964668">
        <w:rPr>
          <w:rFonts w:ascii="Times New Roman" w:hAnsi="Times New Roman" w:cs="Times New Roman"/>
          <w:sz w:val="24"/>
        </w:rPr>
        <w:t xml:space="preserve"> </w:t>
      </w:r>
      <w:r w:rsidR="00017E77" w:rsidRPr="00964668">
        <w:rPr>
          <w:rFonts w:ascii="Times New Roman" w:hAnsi="Times New Roman" w:cs="Times New Roman"/>
          <w:sz w:val="24"/>
        </w:rPr>
        <w:t>Dudo’s language in describing Rollo’s arrival is very fanciful</w:t>
      </w:r>
      <w:r w:rsidR="00722261" w:rsidRPr="00964668">
        <w:rPr>
          <w:rFonts w:ascii="Times New Roman" w:hAnsi="Times New Roman" w:cs="Times New Roman"/>
          <w:sz w:val="24"/>
        </w:rPr>
        <w:t xml:space="preserve"> and styled like an epic or how a Christian devotional text would be</w:t>
      </w:r>
      <w:r w:rsidR="00722261" w:rsidRPr="00964668">
        <w:rPr>
          <w:rStyle w:val="FootnoteReference"/>
          <w:rFonts w:ascii="Times New Roman" w:hAnsi="Times New Roman" w:cs="Times New Roman"/>
          <w:sz w:val="24"/>
        </w:rPr>
        <w:footnoteReference w:id="3"/>
      </w:r>
      <w:r w:rsidR="00722261" w:rsidRPr="00964668">
        <w:rPr>
          <w:rFonts w:ascii="Times New Roman" w:hAnsi="Times New Roman" w:cs="Times New Roman"/>
          <w:sz w:val="24"/>
        </w:rPr>
        <w:t xml:space="preserve">, with many scholars, such as Hollister, </w:t>
      </w:r>
      <w:r w:rsidR="006424A4" w:rsidRPr="00964668">
        <w:rPr>
          <w:rFonts w:ascii="Times New Roman" w:hAnsi="Times New Roman" w:cs="Times New Roman"/>
          <w:sz w:val="24"/>
        </w:rPr>
        <w:t>referring</w:t>
      </w:r>
      <w:r w:rsidR="00722261" w:rsidRPr="00964668">
        <w:rPr>
          <w:rFonts w:ascii="Times New Roman" w:hAnsi="Times New Roman" w:cs="Times New Roman"/>
          <w:sz w:val="24"/>
        </w:rPr>
        <w:t xml:space="preserve"> to </w:t>
      </w:r>
      <w:r w:rsidR="00722261" w:rsidRPr="00964668">
        <w:rPr>
          <w:rFonts w:ascii="Times New Roman" w:hAnsi="Times New Roman" w:cs="Times New Roman"/>
          <w:sz w:val="24"/>
        </w:rPr>
        <w:lastRenderedPageBreak/>
        <w:t>it as a “half-legendary account</w:t>
      </w:r>
      <w:r w:rsidR="003A0FAA" w:rsidRPr="00964668">
        <w:rPr>
          <w:rFonts w:ascii="Times New Roman" w:hAnsi="Times New Roman" w:cs="Times New Roman"/>
          <w:sz w:val="24"/>
        </w:rPr>
        <w:t>.</w:t>
      </w:r>
      <w:r w:rsidR="00722261" w:rsidRPr="00964668">
        <w:rPr>
          <w:rFonts w:ascii="Times New Roman" w:hAnsi="Times New Roman" w:cs="Times New Roman"/>
          <w:sz w:val="24"/>
        </w:rPr>
        <w:t>”</w:t>
      </w:r>
      <w:r w:rsidR="00722261" w:rsidRPr="00964668">
        <w:rPr>
          <w:rStyle w:val="FootnoteReference"/>
          <w:rFonts w:ascii="Times New Roman" w:hAnsi="Times New Roman" w:cs="Times New Roman"/>
          <w:sz w:val="24"/>
        </w:rPr>
        <w:footnoteReference w:id="4"/>
      </w:r>
      <w:r w:rsidR="005C634B" w:rsidRPr="00964668">
        <w:rPr>
          <w:rFonts w:ascii="Times New Roman" w:hAnsi="Times New Roman" w:cs="Times New Roman"/>
          <w:sz w:val="24"/>
        </w:rPr>
        <w:t xml:space="preserve"> Much of Dudo’s writing also reflect</w:t>
      </w:r>
      <w:r w:rsidR="002400A7" w:rsidRPr="00964668">
        <w:rPr>
          <w:rFonts w:ascii="Times New Roman" w:hAnsi="Times New Roman" w:cs="Times New Roman"/>
          <w:sz w:val="24"/>
        </w:rPr>
        <w:t>s</w:t>
      </w:r>
      <w:r w:rsidR="005C634B" w:rsidRPr="00964668">
        <w:rPr>
          <w:rFonts w:ascii="Times New Roman" w:hAnsi="Times New Roman" w:cs="Times New Roman"/>
          <w:sz w:val="24"/>
        </w:rPr>
        <w:t xml:space="preserve"> styles similar to the emerging French Romances,</w:t>
      </w:r>
      <w:r w:rsidR="005C634B" w:rsidRPr="00964668">
        <w:rPr>
          <w:rStyle w:val="FootnoteReference"/>
          <w:rFonts w:ascii="Times New Roman" w:hAnsi="Times New Roman" w:cs="Times New Roman"/>
          <w:sz w:val="24"/>
        </w:rPr>
        <w:footnoteReference w:id="5"/>
      </w:r>
      <w:r w:rsidR="005C634B" w:rsidRPr="00964668">
        <w:rPr>
          <w:rFonts w:ascii="Times New Roman" w:hAnsi="Times New Roman" w:cs="Times New Roman"/>
          <w:sz w:val="24"/>
        </w:rPr>
        <w:t xml:space="preserve"> and as such the reliability of his works is further brought into question.</w:t>
      </w:r>
    </w:p>
    <w:p w:rsidR="00017E77" w:rsidRPr="00964668" w:rsidRDefault="003A0FAA" w:rsidP="004F6951">
      <w:pPr>
        <w:spacing w:line="480" w:lineRule="auto"/>
        <w:jc w:val="both"/>
        <w:rPr>
          <w:rFonts w:ascii="Times New Roman" w:hAnsi="Times New Roman" w:cs="Times New Roman"/>
          <w:sz w:val="24"/>
        </w:rPr>
      </w:pPr>
      <w:r w:rsidRPr="00964668">
        <w:rPr>
          <w:rFonts w:ascii="Times New Roman" w:hAnsi="Times New Roman" w:cs="Times New Roman"/>
          <w:sz w:val="24"/>
        </w:rPr>
        <w:t xml:space="preserve">Rollo is portrayed as a man of God; not in the sense that he was a true believer </w:t>
      </w:r>
      <w:r w:rsidR="006424A4" w:rsidRPr="00964668">
        <w:rPr>
          <w:rFonts w:ascii="Times New Roman" w:hAnsi="Times New Roman" w:cs="Times New Roman"/>
          <w:sz w:val="24"/>
        </w:rPr>
        <w:t>in</w:t>
      </w:r>
      <w:r w:rsidRPr="00964668">
        <w:rPr>
          <w:rFonts w:ascii="Times New Roman" w:hAnsi="Times New Roman" w:cs="Times New Roman"/>
          <w:sz w:val="24"/>
        </w:rPr>
        <w:t xml:space="preserve"> Christianity, but </w:t>
      </w:r>
      <w:r w:rsidR="002400A7" w:rsidRPr="00964668">
        <w:rPr>
          <w:rFonts w:ascii="Times New Roman" w:hAnsi="Times New Roman" w:cs="Times New Roman"/>
          <w:sz w:val="24"/>
        </w:rPr>
        <w:t xml:space="preserve">rather </w:t>
      </w:r>
      <w:r w:rsidRPr="00964668">
        <w:rPr>
          <w:rFonts w:ascii="Times New Roman" w:hAnsi="Times New Roman" w:cs="Times New Roman"/>
          <w:sz w:val="24"/>
        </w:rPr>
        <w:t>that God chose him for greatness despite his pagan upbringing. This is evidenced multiple</w:t>
      </w:r>
      <w:r w:rsidR="00A84CA6" w:rsidRPr="00964668">
        <w:rPr>
          <w:rFonts w:ascii="Times New Roman" w:hAnsi="Times New Roman" w:cs="Times New Roman"/>
          <w:sz w:val="24"/>
        </w:rPr>
        <w:t xml:space="preserve"> times throughout the chapter, mainly through the attitude he presents to the people living on the Seine’s bank. Dudo pays </w:t>
      </w:r>
      <w:r w:rsidR="006424A4" w:rsidRPr="00964668">
        <w:rPr>
          <w:rFonts w:ascii="Times New Roman" w:hAnsi="Times New Roman" w:cs="Times New Roman"/>
          <w:sz w:val="24"/>
        </w:rPr>
        <w:t>thorough</w:t>
      </w:r>
      <w:r w:rsidR="00A84CA6" w:rsidRPr="00964668">
        <w:rPr>
          <w:rFonts w:ascii="Times New Roman" w:hAnsi="Times New Roman" w:cs="Times New Roman"/>
          <w:sz w:val="24"/>
        </w:rPr>
        <w:t xml:space="preserve"> detail </w:t>
      </w:r>
      <w:r w:rsidR="006424A4" w:rsidRPr="00964668">
        <w:rPr>
          <w:rFonts w:ascii="Times New Roman" w:hAnsi="Times New Roman" w:cs="Times New Roman"/>
          <w:sz w:val="24"/>
        </w:rPr>
        <w:t>to</w:t>
      </w:r>
      <w:r w:rsidR="00A84CA6" w:rsidRPr="00964668">
        <w:rPr>
          <w:rFonts w:ascii="Times New Roman" w:hAnsi="Times New Roman" w:cs="Times New Roman"/>
          <w:sz w:val="24"/>
        </w:rPr>
        <w:t xml:space="preserve"> the fact that Rollo is hesitant in the face of the monastery, and bizarrely mentions that it is because of his band of travellers that a certain church on the opposite bank from the monastery received its name.</w:t>
      </w:r>
      <w:r w:rsidR="00A84CA6" w:rsidRPr="00964668">
        <w:rPr>
          <w:rStyle w:val="FootnoteReference"/>
          <w:rFonts w:ascii="Times New Roman" w:hAnsi="Times New Roman" w:cs="Times New Roman"/>
          <w:sz w:val="24"/>
        </w:rPr>
        <w:footnoteReference w:id="6"/>
      </w:r>
      <w:r w:rsidR="00004FF0" w:rsidRPr="00964668">
        <w:rPr>
          <w:rFonts w:ascii="Times New Roman" w:hAnsi="Times New Roman" w:cs="Times New Roman"/>
          <w:sz w:val="24"/>
        </w:rPr>
        <w:t xml:space="preserve"> His behaviour when he is confronted by the Bishop Franco is </w:t>
      </w:r>
      <w:r w:rsidR="006424A4" w:rsidRPr="00964668">
        <w:rPr>
          <w:rFonts w:ascii="Times New Roman" w:hAnsi="Times New Roman" w:cs="Times New Roman"/>
          <w:sz w:val="24"/>
        </w:rPr>
        <w:t>described as</w:t>
      </w:r>
      <w:r w:rsidR="00004FF0" w:rsidRPr="00964668">
        <w:rPr>
          <w:rFonts w:ascii="Times New Roman" w:hAnsi="Times New Roman" w:cs="Times New Roman"/>
          <w:sz w:val="24"/>
        </w:rPr>
        <w:t xml:space="preserve"> very courteous, with Rollo promising no harm would come to the town by his men. </w:t>
      </w:r>
      <w:r w:rsidR="00791F72" w:rsidRPr="00964668">
        <w:rPr>
          <w:rFonts w:ascii="Times New Roman" w:hAnsi="Times New Roman" w:cs="Times New Roman"/>
          <w:sz w:val="24"/>
        </w:rPr>
        <w:t>When Rollo arrives at Rouen</w:t>
      </w:r>
      <w:r w:rsidR="006424A4" w:rsidRPr="00964668">
        <w:rPr>
          <w:rFonts w:ascii="Times New Roman" w:hAnsi="Times New Roman" w:cs="Times New Roman"/>
          <w:sz w:val="24"/>
        </w:rPr>
        <w:t>,</w:t>
      </w:r>
      <w:r w:rsidR="00791F72" w:rsidRPr="00964668">
        <w:rPr>
          <w:rFonts w:ascii="Times New Roman" w:hAnsi="Times New Roman" w:cs="Times New Roman"/>
          <w:sz w:val="24"/>
        </w:rPr>
        <w:t xml:space="preserve"> Dudo explains that Rollo had supposedly received a vision of his arrival in the town, almost as if God had willed for Rollo to come to them.</w:t>
      </w:r>
      <w:r w:rsidR="00791F72" w:rsidRPr="00964668">
        <w:rPr>
          <w:rFonts w:ascii="Times New Roman" w:hAnsi="Times New Roman" w:cs="Times New Roman"/>
          <w:sz w:val="24"/>
          <w:vertAlign w:val="superscript"/>
        </w:rPr>
        <w:footnoteReference w:id="7"/>
      </w:r>
      <w:r w:rsidR="00791F72" w:rsidRPr="00964668">
        <w:rPr>
          <w:rFonts w:ascii="Times New Roman" w:hAnsi="Times New Roman" w:cs="Times New Roman"/>
          <w:sz w:val="24"/>
        </w:rPr>
        <w:t xml:space="preserve"> This mentality continues on into the “Apostrophe”, which is written in the style of a </w:t>
      </w:r>
      <w:r w:rsidR="00D22C8C" w:rsidRPr="00964668">
        <w:rPr>
          <w:rFonts w:ascii="Times New Roman" w:hAnsi="Times New Roman" w:cs="Times New Roman"/>
          <w:sz w:val="24"/>
        </w:rPr>
        <w:t>prophecy</w:t>
      </w:r>
      <w:r w:rsidR="00791F72" w:rsidRPr="00964668">
        <w:rPr>
          <w:rFonts w:ascii="Times New Roman" w:hAnsi="Times New Roman" w:cs="Times New Roman"/>
          <w:sz w:val="24"/>
        </w:rPr>
        <w:t>.</w:t>
      </w:r>
      <w:r w:rsidR="00D22C8C" w:rsidRPr="00964668">
        <w:rPr>
          <w:rFonts w:ascii="Times New Roman" w:hAnsi="Times New Roman" w:cs="Times New Roman"/>
          <w:sz w:val="24"/>
        </w:rPr>
        <w:t xml:space="preserve"> This ‘prophecy’ that Dudo provides praises Rollo as an excellent leader and duke sent to save the people of Rouen from themselves and that his descendants would bring forever peace to everywhere.</w:t>
      </w:r>
      <w:r w:rsidR="009C0A53" w:rsidRPr="00964668">
        <w:rPr>
          <w:rFonts w:ascii="Times New Roman" w:hAnsi="Times New Roman" w:cs="Times New Roman"/>
          <w:sz w:val="24"/>
        </w:rPr>
        <w:t xml:space="preserve"> These events are key to understanding the Normans</w:t>
      </w:r>
      <w:r w:rsidR="002400A7" w:rsidRPr="00964668">
        <w:rPr>
          <w:rFonts w:ascii="Times New Roman" w:hAnsi="Times New Roman" w:cs="Times New Roman"/>
          <w:sz w:val="24"/>
        </w:rPr>
        <w:t>’</w:t>
      </w:r>
      <w:r w:rsidR="009C0A53" w:rsidRPr="00964668">
        <w:rPr>
          <w:rFonts w:ascii="Times New Roman" w:hAnsi="Times New Roman" w:cs="Times New Roman"/>
          <w:sz w:val="24"/>
        </w:rPr>
        <w:t xml:space="preserve"> lust for legitimacy, as they evoke one of the most important aspects of Medieval life; Christianity</w:t>
      </w:r>
      <w:r w:rsidR="001850BC" w:rsidRPr="00964668">
        <w:rPr>
          <w:rFonts w:ascii="Times New Roman" w:hAnsi="Times New Roman" w:cs="Times New Roman"/>
          <w:sz w:val="24"/>
        </w:rPr>
        <w:t xml:space="preserve">. Rollo was more than likely pagan at the time of his arrival in Northern France, and Dudo’s language throughout his work </w:t>
      </w:r>
      <w:r w:rsidR="002400A7" w:rsidRPr="00964668">
        <w:rPr>
          <w:rFonts w:ascii="Times New Roman" w:hAnsi="Times New Roman" w:cs="Times New Roman"/>
          <w:sz w:val="24"/>
        </w:rPr>
        <w:t>evokes</w:t>
      </w:r>
      <w:r w:rsidR="001850BC" w:rsidRPr="00964668">
        <w:rPr>
          <w:rFonts w:ascii="Times New Roman" w:hAnsi="Times New Roman" w:cs="Times New Roman"/>
          <w:sz w:val="24"/>
        </w:rPr>
        <w:t xml:space="preserve"> the sense that Rollo is leaving behind this for what would have been seen as the higher be</w:t>
      </w:r>
      <w:r w:rsidR="002400A7" w:rsidRPr="00964668">
        <w:rPr>
          <w:rFonts w:ascii="Times New Roman" w:hAnsi="Times New Roman" w:cs="Times New Roman"/>
          <w:sz w:val="24"/>
        </w:rPr>
        <w:t>lief</w:t>
      </w:r>
      <w:r w:rsidR="001850BC" w:rsidRPr="00964668">
        <w:rPr>
          <w:rFonts w:ascii="Times New Roman" w:hAnsi="Times New Roman" w:cs="Times New Roman"/>
          <w:sz w:val="24"/>
        </w:rPr>
        <w:t xml:space="preserve"> </w:t>
      </w:r>
      <w:r w:rsidR="002400A7" w:rsidRPr="00964668">
        <w:rPr>
          <w:rFonts w:ascii="Times New Roman" w:hAnsi="Times New Roman" w:cs="Times New Roman"/>
          <w:sz w:val="24"/>
        </w:rPr>
        <w:t>in</w:t>
      </w:r>
      <w:r w:rsidR="001850BC" w:rsidRPr="00964668">
        <w:rPr>
          <w:rFonts w:ascii="Times New Roman" w:hAnsi="Times New Roman" w:cs="Times New Roman"/>
          <w:sz w:val="24"/>
        </w:rPr>
        <w:t xml:space="preserve"> Christianity. </w:t>
      </w:r>
      <w:r w:rsidR="004E5076" w:rsidRPr="00964668">
        <w:rPr>
          <w:rFonts w:ascii="Times New Roman" w:hAnsi="Times New Roman" w:cs="Times New Roman"/>
          <w:sz w:val="24"/>
        </w:rPr>
        <w:t xml:space="preserve">This is in fact a common occurrence within Norman literature as Norman </w:t>
      </w:r>
      <w:r w:rsidR="004E5076" w:rsidRPr="00964668">
        <w:rPr>
          <w:rFonts w:ascii="Times New Roman" w:hAnsi="Times New Roman" w:cs="Times New Roman"/>
          <w:sz w:val="24"/>
        </w:rPr>
        <w:lastRenderedPageBreak/>
        <w:t xml:space="preserve">practice usually found them adapting to their surroundings, adopting </w:t>
      </w:r>
      <w:r w:rsidR="002400A7" w:rsidRPr="00964668">
        <w:rPr>
          <w:rFonts w:ascii="Times New Roman" w:hAnsi="Times New Roman" w:cs="Times New Roman"/>
          <w:sz w:val="24"/>
        </w:rPr>
        <w:t xml:space="preserve">cultural </w:t>
      </w:r>
      <w:r w:rsidR="004E5076" w:rsidRPr="00964668">
        <w:rPr>
          <w:rFonts w:ascii="Times New Roman" w:hAnsi="Times New Roman" w:cs="Times New Roman"/>
          <w:sz w:val="24"/>
        </w:rPr>
        <w:t>practices and integrating their communities into pre-existing ones.</w:t>
      </w:r>
    </w:p>
    <w:p w:rsidR="001E3EC0" w:rsidRPr="00964668" w:rsidRDefault="009C0A53" w:rsidP="004F6951">
      <w:pPr>
        <w:spacing w:line="480" w:lineRule="auto"/>
        <w:jc w:val="both"/>
        <w:rPr>
          <w:rFonts w:ascii="Times New Roman" w:hAnsi="Times New Roman" w:cs="Times New Roman"/>
          <w:sz w:val="24"/>
        </w:rPr>
      </w:pPr>
      <w:r w:rsidRPr="00964668">
        <w:rPr>
          <w:rFonts w:ascii="Times New Roman" w:hAnsi="Times New Roman" w:cs="Times New Roman"/>
          <w:sz w:val="24"/>
        </w:rPr>
        <w:t>Dudo also painstakingly reminds the reader constantly as to how amazing Rollo was, with titles of honour like “Noble Rollo”, and describ</w:t>
      </w:r>
      <w:r w:rsidR="002400A7" w:rsidRPr="00964668">
        <w:rPr>
          <w:rFonts w:ascii="Times New Roman" w:hAnsi="Times New Roman" w:cs="Times New Roman"/>
          <w:sz w:val="24"/>
        </w:rPr>
        <w:t>es</w:t>
      </w:r>
      <w:r w:rsidRPr="00964668">
        <w:rPr>
          <w:rFonts w:ascii="Times New Roman" w:hAnsi="Times New Roman" w:cs="Times New Roman"/>
          <w:sz w:val="24"/>
        </w:rPr>
        <w:t xml:space="preserve"> how remarkable his skills of leading and sailing were.</w:t>
      </w:r>
      <w:r w:rsidRPr="00964668">
        <w:rPr>
          <w:rFonts w:ascii="Times New Roman" w:hAnsi="Times New Roman" w:cs="Times New Roman"/>
          <w:sz w:val="24"/>
          <w:vertAlign w:val="superscript"/>
        </w:rPr>
        <w:footnoteReference w:id="8"/>
      </w:r>
      <w:r w:rsidR="00B01B29" w:rsidRPr="00964668">
        <w:rPr>
          <w:rFonts w:ascii="Times New Roman" w:hAnsi="Times New Roman" w:cs="Times New Roman"/>
          <w:sz w:val="24"/>
        </w:rPr>
        <w:t xml:space="preserve"> Within the </w:t>
      </w:r>
      <w:r w:rsidR="002400A7" w:rsidRPr="00964668">
        <w:rPr>
          <w:rFonts w:ascii="Times New Roman" w:hAnsi="Times New Roman" w:cs="Times New Roman"/>
          <w:sz w:val="24"/>
        </w:rPr>
        <w:t>A</w:t>
      </w:r>
      <w:r w:rsidR="00B01B29" w:rsidRPr="00964668">
        <w:rPr>
          <w:rFonts w:ascii="Times New Roman" w:hAnsi="Times New Roman" w:cs="Times New Roman"/>
          <w:sz w:val="24"/>
        </w:rPr>
        <w:t>postrophe</w:t>
      </w:r>
      <w:r w:rsidR="002400A7" w:rsidRPr="00964668">
        <w:rPr>
          <w:rFonts w:ascii="Times New Roman" w:hAnsi="Times New Roman" w:cs="Times New Roman"/>
          <w:sz w:val="24"/>
        </w:rPr>
        <w:t>,</w:t>
      </w:r>
      <w:r w:rsidR="00B01B29" w:rsidRPr="00964668">
        <w:rPr>
          <w:rFonts w:ascii="Times New Roman" w:hAnsi="Times New Roman" w:cs="Times New Roman"/>
          <w:sz w:val="24"/>
        </w:rPr>
        <w:t xml:space="preserve"> </w:t>
      </w:r>
      <w:r w:rsidR="00B77472" w:rsidRPr="00964668">
        <w:rPr>
          <w:rFonts w:ascii="Times New Roman" w:hAnsi="Times New Roman" w:cs="Times New Roman"/>
          <w:sz w:val="24"/>
        </w:rPr>
        <w:t xml:space="preserve">Rollo is praised for his great leadership and is addressed as a duke, despite the fact that as a Viking, Rollo would not hold this title. It is with imagery and language like this that Dudo’s intent to solidify Norman legitimacy </w:t>
      </w:r>
      <w:r w:rsidR="00E81210" w:rsidRPr="00964668">
        <w:rPr>
          <w:rFonts w:ascii="Times New Roman" w:hAnsi="Times New Roman" w:cs="Times New Roman"/>
          <w:sz w:val="24"/>
        </w:rPr>
        <w:t xml:space="preserve">within Europe both fails and succeeds. As mentioned before, Dudo’s dating is </w:t>
      </w:r>
      <w:r w:rsidR="00B36278" w:rsidRPr="00964668">
        <w:rPr>
          <w:rFonts w:ascii="Times New Roman" w:hAnsi="Times New Roman" w:cs="Times New Roman"/>
          <w:sz w:val="24"/>
        </w:rPr>
        <w:t xml:space="preserve">considered </w:t>
      </w:r>
      <w:r w:rsidR="00E81210" w:rsidRPr="00964668">
        <w:rPr>
          <w:rFonts w:ascii="Times New Roman" w:hAnsi="Times New Roman" w:cs="Times New Roman"/>
          <w:sz w:val="24"/>
        </w:rPr>
        <w:t>inaccurate by nearly forty years</w:t>
      </w:r>
      <w:r w:rsidR="00B36278" w:rsidRPr="00964668">
        <w:rPr>
          <w:rFonts w:ascii="Times New Roman" w:hAnsi="Times New Roman" w:cs="Times New Roman"/>
          <w:sz w:val="24"/>
        </w:rPr>
        <w:t>, and one figure and fact is completely missing from the tale of the Normans</w:t>
      </w:r>
      <w:r w:rsidR="002400A7" w:rsidRPr="00964668">
        <w:rPr>
          <w:rFonts w:ascii="Times New Roman" w:hAnsi="Times New Roman" w:cs="Times New Roman"/>
          <w:sz w:val="24"/>
        </w:rPr>
        <w:t>’</w:t>
      </w:r>
      <w:r w:rsidR="00B36278" w:rsidRPr="00964668">
        <w:rPr>
          <w:rFonts w:ascii="Times New Roman" w:hAnsi="Times New Roman" w:cs="Times New Roman"/>
          <w:sz w:val="24"/>
        </w:rPr>
        <w:t xml:space="preserve"> arrival – Charles the Simple. As the king of France, Charles the Simple could be considered the sole reason for Rollo even coming to settle in Northern France, as it was Charles’ bid to rid the Seine of raiders that lead to Rollo being given the area around Rouen, and even this </w:t>
      </w:r>
      <w:r w:rsidR="001E3EC0" w:rsidRPr="00964668">
        <w:rPr>
          <w:rFonts w:ascii="Times New Roman" w:hAnsi="Times New Roman" w:cs="Times New Roman"/>
          <w:sz w:val="24"/>
        </w:rPr>
        <w:t>occurrence</w:t>
      </w:r>
      <w:r w:rsidR="00B36278" w:rsidRPr="00964668">
        <w:rPr>
          <w:rFonts w:ascii="Times New Roman" w:hAnsi="Times New Roman" w:cs="Times New Roman"/>
          <w:sz w:val="24"/>
        </w:rPr>
        <w:t xml:space="preserve"> was not uncommon for the French kings to do.</w:t>
      </w:r>
      <w:r w:rsidR="00B36278" w:rsidRPr="00964668">
        <w:rPr>
          <w:rStyle w:val="FootnoteReference"/>
          <w:rFonts w:ascii="Times New Roman" w:hAnsi="Times New Roman" w:cs="Times New Roman"/>
          <w:sz w:val="24"/>
        </w:rPr>
        <w:footnoteReference w:id="9"/>
      </w:r>
      <w:r w:rsidR="001E3EC0" w:rsidRPr="00964668">
        <w:rPr>
          <w:rFonts w:ascii="Times New Roman" w:hAnsi="Times New Roman" w:cs="Times New Roman"/>
          <w:sz w:val="24"/>
        </w:rPr>
        <w:t xml:space="preserve"> The only exception in Rollo’s case was that he and his men stuck around and solidified themselves with the people of North France.</w:t>
      </w:r>
      <w:r w:rsidR="001E3EC0" w:rsidRPr="00964668">
        <w:rPr>
          <w:rStyle w:val="FootnoteReference"/>
          <w:rFonts w:ascii="Times New Roman" w:hAnsi="Times New Roman" w:cs="Times New Roman"/>
          <w:sz w:val="24"/>
        </w:rPr>
        <w:footnoteReference w:id="10"/>
      </w:r>
    </w:p>
    <w:p w:rsidR="001850BC" w:rsidRPr="00964668" w:rsidRDefault="002400A7" w:rsidP="004F6951">
      <w:pPr>
        <w:spacing w:line="480" w:lineRule="auto"/>
        <w:jc w:val="both"/>
        <w:rPr>
          <w:rFonts w:ascii="Times New Roman" w:hAnsi="Times New Roman" w:cs="Times New Roman"/>
          <w:sz w:val="24"/>
        </w:rPr>
      </w:pPr>
      <w:r w:rsidRPr="00964668">
        <w:rPr>
          <w:rFonts w:ascii="Times New Roman" w:hAnsi="Times New Roman" w:cs="Times New Roman"/>
          <w:sz w:val="24"/>
        </w:rPr>
        <w:t>Despite</w:t>
      </w:r>
      <w:r w:rsidR="002465CD" w:rsidRPr="00964668">
        <w:rPr>
          <w:rFonts w:ascii="Times New Roman" w:hAnsi="Times New Roman" w:cs="Times New Roman"/>
          <w:sz w:val="24"/>
        </w:rPr>
        <w:t xml:space="preserve"> the faults </w:t>
      </w:r>
      <w:r w:rsidRPr="00964668">
        <w:rPr>
          <w:rFonts w:ascii="Times New Roman" w:hAnsi="Times New Roman" w:cs="Times New Roman"/>
          <w:sz w:val="24"/>
        </w:rPr>
        <w:t>within</w:t>
      </w:r>
      <w:r w:rsidR="002465CD" w:rsidRPr="00964668">
        <w:rPr>
          <w:rFonts w:ascii="Times New Roman" w:hAnsi="Times New Roman" w:cs="Times New Roman"/>
          <w:sz w:val="24"/>
        </w:rPr>
        <w:t xml:space="preserve"> Dudo’s account, such as the dating issues and missing figures, Dudo </w:t>
      </w:r>
      <w:r w:rsidRPr="00964668">
        <w:rPr>
          <w:rFonts w:ascii="Times New Roman" w:hAnsi="Times New Roman" w:cs="Times New Roman"/>
          <w:sz w:val="24"/>
        </w:rPr>
        <w:t>nonetheless</w:t>
      </w:r>
      <w:r w:rsidR="002465CD" w:rsidRPr="00964668">
        <w:rPr>
          <w:rFonts w:ascii="Times New Roman" w:hAnsi="Times New Roman" w:cs="Times New Roman"/>
          <w:sz w:val="24"/>
        </w:rPr>
        <w:t xml:space="preserve"> succeed</w:t>
      </w:r>
      <w:r w:rsidRPr="00964668">
        <w:rPr>
          <w:rFonts w:ascii="Times New Roman" w:hAnsi="Times New Roman" w:cs="Times New Roman"/>
          <w:sz w:val="24"/>
        </w:rPr>
        <w:t>ed</w:t>
      </w:r>
      <w:r w:rsidR="002465CD" w:rsidRPr="00964668">
        <w:rPr>
          <w:rFonts w:ascii="Times New Roman" w:hAnsi="Times New Roman" w:cs="Times New Roman"/>
          <w:sz w:val="24"/>
        </w:rPr>
        <w:t xml:space="preserve"> in the aim his commission set out to do – solidify the Norman</w:t>
      </w:r>
      <w:r w:rsidR="00EF2AD1" w:rsidRPr="00964668">
        <w:rPr>
          <w:rFonts w:ascii="Times New Roman" w:hAnsi="Times New Roman" w:cs="Times New Roman"/>
          <w:sz w:val="24"/>
        </w:rPr>
        <w:t>s’</w:t>
      </w:r>
      <w:r w:rsidR="002465CD" w:rsidRPr="00964668">
        <w:rPr>
          <w:rFonts w:ascii="Times New Roman" w:hAnsi="Times New Roman" w:cs="Times New Roman"/>
          <w:sz w:val="24"/>
        </w:rPr>
        <w:t xml:space="preserve"> place in France. Dudo, as the first Norman chronicler, laid the foundation for the chroniclers to come, </w:t>
      </w:r>
      <w:r w:rsidR="004340E6" w:rsidRPr="00964668">
        <w:rPr>
          <w:rFonts w:ascii="Times New Roman" w:hAnsi="Times New Roman" w:cs="Times New Roman"/>
          <w:sz w:val="24"/>
        </w:rPr>
        <w:t>with his version of the birth of the Normans being reworked with revisions and continuations.</w:t>
      </w:r>
      <w:r w:rsidR="004340E6" w:rsidRPr="00964668">
        <w:rPr>
          <w:rStyle w:val="FootnoteReference"/>
          <w:rFonts w:ascii="Times New Roman" w:hAnsi="Times New Roman" w:cs="Times New Roman"/>
          <w:sz w:val="24"/>
        </w:rPr>
        <w:footnoteReference w:id="11"/>
      </w:r>
      <w:r w:rsidR="004340E6" w:rsidRPr="00964668">
        <w:rPr>
          <w:rFonts w:ascii="Times New Roman" w:hAnsi="Times New Roman" w:cs="Times New Roman"/>
          <w:sz w:val="24"/>
        </w:rPr>
        <w:t xml:space="preserve"> </w:t>
      </w:r>
      <w:r w:rsidR="00264D08" w:rsidRPr="00964668">
        <w:rPr>
          <w:rFonts w:ascii="Times New Roman" w:hAnsi="Times New Roman" w:cs="Times New Roman"/>
          <w:sz w:val="24"/>
        </w:rPr>
        <w:t xml:space="preserve">Finally, </w:t>
      </w:r>
      <w:r w:rsidR="004340E6" w:rsidRPr="00964668">
        <w:rPr>
          <w:rFonts w:ascii="Times New Roman" w:hAnsi="Times New Roman" w:cs="Times New Roman"/>
          <w:sz w:val="24"/>
        </w:rPr>
        <w:t xml:space="preserve">Holt </w:t>
      </w:r>
      <w:r w:rsidR="00264D08" w:rsidRPr="00964668">
        <w:rPr>
          <w:rFonts w:ascii="Times New Roman" w:hAnsi="Times New Roman" w:cs="Times New Roman"/>
          <w:sz w:val="24"/>
        </w:rPr>
        <w:t xml:space="preserve">has </w:t>
      </w:r>
      <w:r w:rsidR="004340E6" w:rsidRPr="00964668">
        <w:rPr>
          <w:rFonts w:ascii="Times New Roman" w:hAnsi="Times New Roman" w:cs="Times New Roman"/>
          <w:sz w:val="24"/>
        </w:rPr>
        <w:t>suggest</w:t>
      </w:r>
      <w:r w:rsidR="00264D08" w:rsidRPr="00964668">
        <w:rPr>
          <w:rFonts w:ascii="Times New Roman" w:hAnsi="Times New Roman" w:cs="Times New Roman"/>
          <w:sz w:val="24"/>
        </w:rPr>
        <w:t>ed</w:t>
      </w:r>
      <w:r w:rsidR="004340E6" w:rsidRPr="00964668">
        <w:rPr>
          <w:rFonts w:ascii="Times New Roman" w:hAnsi="Times New Roman" w:cs="Times New Roman"/>
          <w:sz w:val="24"/>
        </w:rPr>
        <w:t xml:space="preserve"> a further success with </w:t>
      </w:r>
      <w:r w:rsidR="00264D08" w:rsidRPr="00964668">
        <w:rPr>
          <w:rFonts w:ascii="Times New Roman" w:hAnsi="Times New Roman" w:cs="Times New Roman"/>
          <w:sz w:val="24"/>
        </w:rPr>
        <w:t>regard to</w:t>
      </w:r>
      <w:r w:rsidR="004340E6" w:rsidRPr="00964668">
        <w:rPr>
          <w:rFonts w:ascii="Times New Roman" w:hAnsi="Times New Roman" w:cs="Times New Roman"/>
          <w:sz w:val="24"/>
        </w:rPr>
        <w:t xml:space="preserve"> Dudo linking the Normans to the Christians and glossing over the fact that they were Vikings</w:t>
      </w:r>
      <w:r w:rsidR="00264D08" w:rsidRPr="00964668">
        <w:rPr>
          <w:rFonts w:ascii="Times New Roman" w:hAnsi="Times New Roman" w:cs="Times New Roman"/>
          <w:sz w:val="24"/>
        </w:rPr>
        <w:t>, arguing that this</w:t>
      </w:r>
      <w:r w:rsidR="004340E6" w:rsidRPr="00964668">
        <w:rPr>
          <w:rFonts w:ascii="Times New Roman" w:hAnsi="Times New Roman" w:cs="Times New Roman"/>
          <w:sz w:val="24"/>
        </w:rPr>
        <w:t xml:space="preserve"> further solidifie</w:t>
      </w:r>
      <w:r w:rsidR="00264D08" w:rsidRPr="00964668">
        <w:rPr>
          <w:rFonts w:ascii="Times New Roman" w:hAnsi="Times New Roman" w:cs="Times New Roman"/>
          <w:sz w:val="24"/>
        </w:rPr>
        <w:t>d</w:t>
      </w:r>
      <w:r w:rsidR="004340E6" w:rsidRPr="00964668">
        <w:rPr>
          <w:rFonts w:ascii="Times New Roman" w:hAnsi="Times New Roman" w:cs="Times New Roman"/>
          <w:sz w:val="24"/>
        </w:rPr>
        <w:t xml:space="preserve"> them, as it ma</w:t>
      </w:r>
      <w:r w:rsidR="00264D08" w:rsidRPr="00964668">
        <w:rPr>
          <w:rFonts w:ascii="Times New Roman" w:hAnsi="Times New Roman" w:cs="Times New Roman"/>
          <w:sz w:val="24"/>
        </w:rPr>
        <w:t>d</w:t>
      </w:r>
      <w:r w:rsidR="004340E6" w:rsidRPr="00964668">
        <w:rPr>
          <w:rFonts w:ascii="Times New Roman" w:hAnsi="Times New Roman" w:cs="Times New Roman"/>
          <w:sz w:val="24"/>
        </w:rPr>
        <w:t xml:space="preserve">e it seem like the Normans were a continuation of the </w:t>
      </w:r>
      <w:r w:rsidR="004340E6" w:rsidRPr="00964668">
        <w:rPr>
          <w:rFonts w:ascii="Times New Roman" w:hAnsi="Times New Roman" w:cs="Times New Roman"/>
          <w:sz w:val="24"/>
        </w:rPr>
        <w:lastRenderedPageBreak/>
        <w:t>Romans.</w:t>
      </w:r>
      <w:r w:rsidR="004F7DFB" w:rsidRPr="00964668">
        <w:rPr>
          <w:rStyle w:val="FootnoteReference"/>
          <w:rFonts w:ascii="Times New Roman" w:hAnsi="Times New Roman" w:cs="Times New Roman"/>
          <w:sz w:val="24"/>
        </w:rPr>
        <w:footnoteReference w:id="12"/>
      </w:r>
      <w:r w:rsidR="00A15569" w:rsidRPr="00964668">
        <w:rPr>
          <w:rFonts w:ascii="Times New Roman" w:hAnsi="Times New Roman" w:cs="Times New Roman"/>
          <w:sz w:val="24"/>
        </w:rPr>
        <w:t xml:space="preserve"> Therefore, whilst there are problems with Dudo’s writing from a historian’s perspective, his work did achieve its aim, which was to establish the Norman myth as reality for a time.</w:t>
      </w:r>
    </w:p>
    <w:sdt>
      <w:sdtPr>
        <w:rPr>
          <w:rFonts w:asciiTheme="minorHAnsi" w:eastAsiaTheme="minorHAnsi" w:hAnsiTheme="minorHAnsi" w:cstheme="minorBidi"/>
          <w:color w:val="auto"/>
          <w:sz w:val="22"/>
          <w:szCs w:val="22"/>
          <w:lang w:val="en-GB"/>
        </w:rPr>
        <w:id w:val="-1173955903"/>
        <w:docPartObj>
          <w:docPartGallery w:val="Bibliographies"/>
          <w:docPartUnique/>
        </w:docPartObj>
      </w:sdtPr>
      <w:sdtEndPr/>
      <w:sdtContent>
        <w:p w:rsidR="00964668" w:rsidRPr="00964668" w:rsidRDefault="00964668" w:rsidP="00964668">
          <w:pPr>
            <w:pStyle w:val="Heading1"/>
            <w:jc w:val="both"/>
            <w:rPr>
              <w:rFonts w:ascii="Times New Roman" w:hAnsi="Times New Roman" w:cs="Times New Roman"/>
              <w:sz w:val="36"/>
            </w:rPr>
          </w:pPr>
          <w:r w:rsidRPr="00964668">
            <w:rPr>
              <w:rFonts w:ascii="Times New Roman" w:hAnsi="Times New Roman" w:cs="Times New Roman"/>
              <w:sz w:val="36"/>
            </w:rPr>
            <w:t>Bibliography</w:t>
          </w:r>
        </w:p>
        <w:sdt>
          <w:sdtPr>
            <w:rPr>
              <w:rFonts w:ascii="Times New Roman" w:hAnsi="Times New Roman" w:cs="Times New Roman"/>
              <w:sz w:val="22"/>
              <w:szCs w:val="22"/>
            </w:rPr>
            <w:id w:val="111145805"/>
            <w:bibliography/>
          </w:sdtPr>
          <w:sdtEndPr>
            <w:rPr>
              <w:sz w:val="24"/>
            </w:rPr>
          </w:sdtEndPr>
          <w:sdtContent>
            <w:p w:rsidR="00964668" w:rsidRPr="00964668" w:rsidRDefault="00964668" w:rsidP="00964668">
              <w:pPr>
                <w:pStyle w:val="FootnoteText"/>
                <w:jc w:val="both"/>
                <w:rPr>
                  <w:rFonts w:ascii="Times New Roman" w:hAnsi="Times New Roman" w:cs="Times New Roman"/>
                  <w:sz w:val="24"/>
                </w:rPr>
              </w:pPr>
            </w:p>
            <w:p w:rsidR="00964668" w:rsidRPr="00964668" w:rsidRDefault="00964668" w:rsidP="00964668">
              <w:pPr>
                <w:pStyle w:val="FootnoteText"/>
                <w:jc w:val="both"/>
                <w:rPr>
                  <w:rFonts w:ascii="Times New Roman" w:hAnsi="Times New Roman" w:cs="Times New Roman"/>
                  <w:color w:val="2E74B5" w:themeColor="accent1" w:themeShade="BF"/>
                  <w:sz w:val="32"/>
                </w:rPr>
              </w:pPr>
              <w:r w:rsidRPr="00964668">
                <w:rPr>
                  <w:rFonts w:ascii="Times New Roman" w:hAnsi="Times New Roman" w:cs="Times New Roman"/>
                  <w:color w:val="2E74B5" w:themeColor="accent1" w:themeShade="BF"/>
                  <w:sz w:val="32"/>
                </w:rPr>
                <w:t>Medieval resources</w:t>
              </w:r>
            </w:p>
            <w:p w:rsidR="00964668" w:rsidRPr="00964668" w:rsidRDefault="00964668" w:rsidP="00964668">
              <w:pPr>
                <w:pStyle w:val="ListParagraph"/>
                <w:numPr>
                  <w:ilvl w:val="0"/>
                  <w:numId w:val="2"/>
                </w:numPr>
                <w:rPr>
                  <w:rFonts w:ascii="Times New Roman" w:hAnsi="Times New Roman" w:cs="Times New Roman"/>
                  <w:sz w:val="28"/>
                  <w:szCs w:val="20"/>
                </w:rPr>
              </w:pPr>
              <w:r w:rsidRPr="00964668">
                <w:rPr>
                  <w:rFonts w:ascii="Times New Roman" w:hAnsi="Times New Roman" w:cs="Times New Roman"/>
                  <w:sz w:val="28"/>
                  <w:szCs w:val="20"/>
                </w:rPr>
                <w:t xml:space="preserve">Dudo of St. Quentin, </w:t>
              </w:r>
              <w:r w:rsidRPr="00964668">
                <w:rPr>
                  <w:rFonts w:ascii="Times New Roman" w:hAnsi="Times New Roman" w:cs="Times New Roman"/>
                  <w:i/>
                  <w:sz w:val="28"/>
                  <w:szCs w:val="20"/>
                </w:rPr>
                <w:t>Gesta Normannorum</w:t>
              </w:r>
              <w:r>
                <w:rPr>
                  <w:rFonts w:ascii="Times New Roman" w:hAnsi="Times New Roman" w:cs="Times New Roman"/>
                  <w:sz w:val="28"/>
                  <w:szCs w:val="20"/>
                </w:rPr>
                <w:t>, provided by the AHMS6004 Portfolio assessment handbook [Accessed November 2017]</w:t>
              </w:r>
            </w:p>
            <w:p w:rsidR="00964668" w:rsidRDefault="00964668" w:rsidP="00964668">
              <w:pPr>
                <w:pStyle w:val="FootnoteText"/>
                <w:jc w:val="both"/>
                <w:rPr>
                  <w:rFonts w:ascii="Times New Roman" w:hAnsi="Times New Roman" w:cs="Times New Roman"/>
                  <w:sz w:val="28"/>
                </w:rPr>
              </w:pPr>
            </w:p>
            <w:p w:rsidR="00964668" w:rsidRPr="00964668" w:rsidRDefault="00964668" w:rsidP="00964668">
              <w:pPr>
                <w:pStyle w:val="FootnoteText"/>
                <w:jc w:val="both"/>
                <w:rPr>
                  <w:rFonts w:ascii="Times New Roman" w:hAnsi="Times New Roman" w:cs="Times New Roman"/>
                  <w:color w:val="2E74B5" w:themeColor="accent1" w:themeShade="BF"/>
                  <w:sz w:val="32"/>
                </w:rPr>
              </w:pPr>
              <w:r w:rsidRPr="00964668">
                <w:rPr>
                  <w:rFonts w:ascii="Times New Roman" w:hAnsi="Times New Roman" w:cs="Times New Roman"/>
                  <w:color w:val="2E74B5" w:themeColor="accent1" w:themeShade="BF"/>
                  <w:sz w:val="32"/>
                </w:rPr>
                <w:t>Modern resources</w:t>
              </w:r>
            </w:p>
            <w:p w:rsidR="00964668" w:rsidRPr="00964668" w:rsidRDefault="00964668" w:rsidP="00964668">
              <w:pPr>
                <w:pStyle w:val="FootnoteText"/>
                <w:numPr>
                  <w:ilvl w:val="0"/>
                  <w:numId w:val="1"/>
                </w:numPr>
                <w:jc w:val="both"/>
                <w:rPr>
                  <w:rFonts w:ascii="Times New Roman" w:hAnsi="Times New Roman" w:cs="Times New Roman"/>
                  <w:sz w:val="28"/>
                </w:rPr>
              </w:pPr>
              <w:r w:rsidRPr="00964668">
                <w:rPr>
                  <w:rFonts w:ascii="Times New Roman" w:hAnsi="Times New Roman" w:cs="Times New Roman"/>
                  <w:sz w:val="28"/>
                </w:rPr>
                <w:t xml:space="preserve">E. Albu, </w:t>
              </w:r>
              <w:r w:rsidRPr="00964668">
                <w:rPr>
                  <w:rFonts w:ascii="Times New Roman" w:hAnsi="Times New Roman" w:cs="Times New Roman"/>
                  <w:i/>
                  <w:sz w:val="28"/>
                </w:rPr>
                <w:t>Norman Histories: Propaganda, Myth and Subversion</w:t>
              </w:r>
              <w:r w:rsidRPr="00964668">
                <w:rPr>
                  <w:rFonts w:ascii="Times New Roman" w:hAnsi="Times New Roman" w:cs="Times New Roman"/>
                  <w:sz w:val="28"/>
                </w:rPr>
                <w:t xml:space="preserve"> (Woodbridge: Boydell &amp; Brewer, 2001)</w:t>
              </w:r>
            </w:p>
            <w:p w:rsidR="00964668" w:rsidRDefault="00964668" w:rsidP="00964668">
              <w:pPr>
                <w:pStyle w:val="FootnoteText"/>
                <w:numPr>
                  <w:ilvl w:val="0"/>
                  <w:numId w:val="1"/>
                </w:numPr>
                <w:jc w:val="both"/>
                <w:rPr>
                  <w:rFonts w:ascii="Times New Roman" w:hAnsi="Times New Roman" w:cs="Times New Roman"/>
                  <w:sz w:val="28"/>
                </w:rPr>
              </w:pPr>
              <w:r w:rsidRPr="00964668">
                <w:rPr>
                  <w:rFonts w:ascii="Times New Roman" w:hAnsi="Times New Roman" w:cs="Times New Roman"/>
                  <w:sz w:val="28"/>
                </w:rPr>
                <w:t xml:space="preserve">D.C. Douglas ‘Rollo of Normandy’, </w:t>
              </w:r>
              <w:r w:rsidRPr="00964668">
                <w:rPr>
                  <w:rFonts w:ascii="Times New Roman" w:hAnsi="Times New Roman" w:cs="Times New Roman"/>
                  <w:i/>
                  <w:sz w:val="28"/>
                </w:rPr>
                <w:t>The English Historical Review</w:t>
              </w:r>
              <w:r w:rsidRPr="00964668">
                <w:rPr>
                  <w:rFonts w:ascii="Times New Roman" w:hAnsi="Times New Roman" w:cs="Times New Roman"/>
                  <w:sz w:val="28"/>
                </w:rPr>
                <w:t>, vol.57, No.228 (1942), pp. 417-436</w:t>
              </w:r>
            </w:p>
            <w:p w:rsidR="00964668" w:rsidRPr="00964668" w:rsidRDefault="00964668" w:rsidP="00964668">
              <w:pPr>
                <w:pStyle w:val="FootnoteText"/>
                <w:numPr>
                  <w:ilvl w:val="0"/>
                  <w:numId w:val="1"/>
                </w:numPr>
                <w:jc w:val="both"/>
                <w:rPr>
                  <w:rFonts w:ascii="Times New Roman" w:hAnsi="Times New Roman" w:cs="Times New Roman"/>
                  <w:sz w:val="28"/>
                </w:rPr>
              </w:pPr>
              <w:r w:rsidRPr="00964668">
                <w:rPr>
                  <w:rFonts w:ascii="Times New Roman" w:hAnsi="Times New Roman" w:cs="Times New Roman"/>
                  <w:sz w:val="28"/>
                </w:rPr>
                <w:t xml:space="preserve">C.W. Hollister, ‘Normandy, France and the Anglo-Norman Regnum’, </w:t>
              </w:r>
              <w:r w:rsidRPr="00964668">
                <w:rPr>
                  <w:rFonts w:ascii="Times New Roman" w:hAnsi="Times New Roman" w:cs="Times New Roman"/>
                  <w:i/>
                  <w:sz w:val="28"/>
                </w:rPr>
                <w:t>Speculum</w:t>
              </w:r>
              <w:r w:rsidRPr="00964668">
                <w:rPr>
                  <w:rFonts w:ascii="Times New Roman" w:hAnsi="Times New Roman" w:cs="Times New Roman"/>
                  <w:sz w:val="28"/>
                </w:rPr>
                <w:t>, Vol.51, No.2 (1976), pp. 202-204.</w:t>
              </w:r>
            </w:p>
            <w:p w:rsidR="00964668" w:rsidRPr="00964668" w:rsidRDefault="00964668" w:rsidP="00964668">
              <w:pPr>
                <w:pStyle w:val="FootnoteText"/>
                <w:numPr>
                  <w:ilvl w:val="0"/>
                  <w:numId w:val="1"/>
                </w:numPr>
                <w:jc w:val="both"/>
                <w:rPr>
                  <w:rFonts w:ascii="Times New Roman" w:hAnsi="Times New Roman" w:cs="Times New Roman"/>
                  <w:sz w:val="28"/>
                </w:rPr>
              </w:pPr>
              <w:r w:rsidRPr="00964668">
                <w:rPr>
                  <w:rFonts w:ascii="Times New Roman" w:hAnsi="Times New Roman" w:cs="Times New Roman"/>
                  <w:sz w:val="28"/>
                </w:rPr>
                <w:t xml:space="preserve">E. van Houts, </w:t>
              </w:r>
              <w:r w:rsidRPr="00964668">
                <w:rPr>
                  <w:rFonts w:ascii="Times New Roman" w:hAnsi="Times New Roman" w:cs="Times New Roman"/>
                  <w:i/>
                  <w:sz w:val="28"/>
                </w:rPr>
                <w:t>the Normans in Europe</w:t>
              </w:r>
              <w:r w:rsidRPr="00964668">
                <w:rPr>
                  <w:rFonts w:ascii="Times New Roman" w:hAnsi="Times New Roman" w:cs="Times New Roman"/>
                  <w:sz w:val="28"/>
                </w:rPr>
                <w:t xml:space="preserve"> (Manchester: Manchester University Press, 2000)</w:t>
              </w:r>
            </w:p>
            <w:p w:rsidR="009C0A53" w:rsidRPr="00964668" w:rsidRDefault="001E64D4" w:rsidP="00964668">
              <w:pPr>
                <w:jc w:val="both"/>
              </w:pPr>
            </w:p>
          </w:sdtContent>
        </w:sdt>
      </w:sdtContent>
    </w:sdt>
    <w:sectPr w:rsidR="009C0A53" w:rsidRPr="00964668" w:rsidSect="00E6387F">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64D4" w:rsidRDefault="001E64D4" w:rsidP="00B3519C">
      <w:pPr>
        <w:spacing w:after="0" w:line="240" w:lineRule="auto"/>
      </w:pPr>
      <w:r>
        <w:separator/>
      </w:r>
    </w:p>
  </w:endnote>
  <w:endnote w:type="continuationSeparator" w:id="0">
    <w:p w:rsidR="001E64D4" w:rsidRDefault="001E64D4" w:rsidP="00B35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4417801"/>
      <w:docPartObj>
        <w:docPartGallery w:val="Page Numbers (Bottom of Page)"/>
        <w:docPartUnique/>
      </w:docPartObj>
    </w:sdtPr>
    <w:sdtEndPr>
      <w:rPr>
        <w:noProof/>
      </w:rPr>
    </w:sdtEndPr>
    <w:sdtContent>
      <w:p w:rsidR="00E6387F" w:rsidRDefault="00E6387F">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rsidR="00E6387F" w:rsidRDefault="00E6387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6462642"/>
      <w:docPartObj>
        <w:docPartGallery w:val="Page Numbers (Bottom of Page)"/>
        <w:docPartUnique/>
      </w:docPartObj>
    </w:sdtPr>
    <w:sdtEndPr>
      <w:rPr>
        <w:noProof/>
      </w:rPr>
    </w:sdtEndPr>
    <w:sdtContent>
      <w:p w:rsidR="00E6387F" w:rsidRDefault="00E6387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E6387F" w:rsidRDefault="00E638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64D4" w:rsidRDefault="001E64D4" w:rsidP="00B3519C">
      <w:pPr>
        <w:spacing w:after="0" w:line="240" w:lineRule="auto"/>
      </w:pPr>
      <w:r>
        <w:separator/>
      </w:r>
    </w:p>
  </w:footnote>
  <w:footnote w:type="continuationSeparator" w:id="0">
    <w:p w:rsidR="001E64D4" w:rsidRDefault="001E64D4" w:rsidP="00B3519C">
      <w:pPr>
        <w:spacing w:after="0" w:line="240" w:lineRule="auto"/>
      </w:pPr>
      <w:r>
        <w:continuationSeparator/>
      </w:r>
    </w:p>
  </w:footnote>
  <w:footnote w:id="1">
    <w:p w:rsidR="00B3519C" w:rsidRPr="00722261" w:rsidRDefault="00B3519C">
      <w:pPr>
        <w:pStyle w:val="FootnoteText"/>
      </w:pPr>
      <w:r>
        <w:rPr>
          <w:rStyle w:val="FootnoteReference"/>
        </w:rPr>
        <w:footnoteRef/>
      </w:r>
      <w:r>
        <w:t xml:space="preserve"> E.</w:t>
      </w:r>
      <w:r w:rsidR="00D85C1A">
        <w:t xml:space="preserve"> </w:t>
      </w:r>
      <w:r>
        <w:t xml:space="preserve">Albu, </w:t>
      </w:r>
      <w:r>
        <w:rPr>
          <w:i/>
        </w:rPr>
        <w:t>Norman Histories: Propaganda, Myth and Subversion</w:t>
      </w:r>
      <w:r w:rsidR="00722261">
        <w:t xml:space="preserve"> (</w:t>
      </w:r>
      <w:r w:rsidR="001E4266">
        <w:t>Woodbridge: Boydell &amp; Brewer</w:t>
      </w:r>
      <w:r w:rsidR="003A0FAA">
        <w:t>,</w:t>
      </w:r>
      <w:r w:rsidR="001E4266">
        <w:t xml:space="preserve"> 2001</w:t>
      </w:r>
      <w:r w:rsidR="003A0FAA">
        <w:t xml:space="preserve">), </w:t>
      </w:r>
      <w:r w:rsidR="001E4266">
        <w:t>I</w:t>
      </w:r>
      <w:r w:rsidR="003A0FAA">
        <w:t>ntroduction p.2</w:t>
      </w:r>
    </w:p>
  </w:footnote>
  <w:footnote w:id="2">
    <w:p w:rsidR="002724EC" w:rsidRPr="002724EC" w:rsidRDefault="002724EC">
      <w:pPr>
        <w:pStyle w:val="FootnoteText"/>
      </w:pPr>
      <w:r>
        <w:rPr>
          <w:rStyle w:val="FootnoteReference"/>
        </w:rPr>
        <w:footnoteRef/>
      </w:r>
      <w:r>
        <w:t xml:space="preserve"> D.C. Douglas ‘</w:t>
      </w:r>
      <w:r w:rsidRPr="002724EC">
        <w:t>Rollo of Normandy</w:t>
      </w:r>
      <w:r>
        <w:t xml:space="preserve">’, </w:t>
      </w:r>
      <w:r>
        <w:rPr>
          <w:i/>
        </w:rPr>
        <w:t>The English Historical Review</w:t>
      </w:r>
      <w:r>
        <w:t xml:space="preserve">, vol.57, No.228 (1942), pp. 417-436, </w:t>
      </w:r>
      <w:r w:rsidR="00626340">
        <w:t>424</w:t>
      </w:r>
    </w:p>
  </w:footnote>
  <w:footnote w:id="3">
    <w:p w:rsidR="00722261" w:rsidRDefault="00722261">
      <w:pPr>
        <w:pStyle w:val="FootnoteText"/>
      </w:pPr>
      <w:r>
        <w:rPr>
          <w:rStyle w:val="FootnoteReference"/>
        </w:rPr>
        <w:footnoteRef/>
      </w:r>
      <w:r w:rsidR="002724EC">
        <w:t xml:space="preserve"> E. Albu</w:t>
      </w:r>
    </w:p>
  </w:footnote>
  <w:footnote w:id="4">
    <w:p w:rsidR="00722261" w:rsidRPr="00722261" w:rsidRDefault="00722261">
      <w:pPr>
        <w:pStyle w:val="FootnoteText"/>
      </w:pPr>
      <w:r>
        <w:rPr>
          <w:rStyle w:val="FootnoteReference"/>
        </w:rPr>
        <w:footnoteRef/>
      </w:r>
      <w:r>
        <w:t xml:space="preserve"> C.W. Hollister, </w:t>
      </w:r>
      <w:r w:rsidR="00B24760" w:rsidRPr="00B24760">
        <w:t>‘</w:t>
      </w:r>
      <w:r w:rsidRPr="00B24760">
        <w:t>Normandy, France and the Anglo-Norman Regnum</w:t>
      </w:r>
      <w:r w:rsidR="00B24760" w:rsidRPr="00B24760">
        <w:t>’</w:t>
      </w:r>
      <w:r w:rsidR="00B24760">
        <w:t xml:space="preserve">, </w:t>
      </w:r>
      <w:r w:rsidR="00B24760" w:rsidRPr="00964668">
        <w:rPr>
          <w:i/>
        </w:rPr>
        <w:t>Speculum</w:t>
      </w:r>
      <w:r w:rsidR="00B24760">
        <w:t>, Vol.51, No.2 (1976), pp. 202-204.</w:t>
      </w:r>
    </w:p>
  </w:footnote>
  <w:footnote w:id="5">
    <w:p w:rsidR="005C634B" w:rsidRDefault="005C634B">
      <w:pPr>
        <w:pStyle w:val="FootnoteText"/>
      </w:pPr>
      <w:r>
        <w:rPr>
          <w:rStyle w:val="FootnoteReference"/>
        </w:rPr>
        <w:footnoteRef/>
      </w:r>
      <w:r>
        <w:t xml:space="preserve"> </w:t>
      </w:r>
      <w:r w:rsidR="009C0A53">
        <w:t>E. Albu</w:t>
      </w:r>
      <w:r w:rsidR="00095C5E">
        <w:t xml:space="preserve"> introduction p.2</w:t>
      </w:r>
    </w:p>
  </w:footnote>
  <w:footnote w:id="6">
    <w:p w:rsidR="00A84CA6" w:rsidRPr="00964668" w:rsidRDefault="00A84CA6">
      <w:pPr>
        <w:pStyle w:val="FootnoteText"/>
      </w:pPr>
      <w:r>
        <w:rPr>
          <w:rStyle w:val="FootnoteReference"/>
        </w:rPr>
        <w:footnoteRef/>
      </w:r>
      <w:r>
        <w:t xml:space="preserve"> </w:t>
      </w:r>
      <w:r w:rsidR="00964668">
        <w:t xml:space="preserve">Dudo of St. Quentin, </w:t>
      </w:r>
      <w:r w:rsidR="00964668" w:rsidRPr="00964668">
        <w:rPr>
          <w:i/>
        </w:rPr>
        <w:t>Gesta Normannorum</w:t>
      </w:r>
      <w:r w:rsidR="00964668">
        <w:t>, provided by the Portfolio book</w:t>
      </w:r>
    </w:p>
  </w:footnote>
  <w:footnote w:id="7">
    <w:p w:rsidR="00791F72" w:rsidRDefault="00791F72" w:rsidP="00791F72">
      <w:pPr>
        <w:pStyle w:val="FootnoteText"/>
      </w:pPr>
      <w:r>
        <w:rPr>
          <w:rStyle w:val="FootnoteReference"/>
        </w:rPr>
        <w:footnoteRef/>
      </w:r>
      <w:r>
        <w:t xml:space="preserve"> </w:t>
      </w:r>
      <w:r w:rsidR="00F74D1A">
        <w:t>I</w:t>
      </w:r>
      <w:r>
        <w:t>bid</w:t>
      </w:r>
      <w:r w:rsidR="00F74D1A">
        <w:t>.</w:t>
      </w:r>
    </w:p>
  </w:footnote>
  <w:footnote w:id="8">
    <w:p w:rsidR="009C0A53" w:rsidRDefault="009C0A53" w:rsidP="009C0A53">
      <w:pPr>
        <w:pStyle w:val="FootnoteText"/>
      </w:pPr>
      <w:r>
        <w:rPr>
          <w:rStyle w:val="FootnoteReference"/>
        </w:rPr>
        <w:footnoteRef/>
      </w:r>
      <w:r>
        <w:t xml:space="preserve"> </w:t>
      </w:r>
      <w:r w:rsidR="00D465F9">
        <w:t>I</w:t>
      </w:r>
      <w:r>
        <w:t>bid</w:t>
      </w:r>
      <w:r w:rsidR="00D465F9">
        <w:t>.</w:t>
      </w:r>
    </w:p>
  </w:footnote>
  <w:footnote w:id="9">
    <w:p w:rsidR="00B36278" w:rsidRPr="00B36278" w:rsidRDefault="00B36278">
      <w:pPr>
        <w:pStyle w:val="FootnoteText"/>
      </w:pPr>
      <w:r>
        <w:rPr>
          <w:rStyle w:val="FootnoteReference"/>
        </w:rPr>
        <w:footnoteRef/>
      </w:r>
      <w:r>
        <w:t xml:space="preserve"> E. van Houts, </w:t>
      </w:r>
      <w:r>
        <w:rPr>
          <w:i/>
        </w:rPr>
        <w:t>The Normans in Europe</w:t>
      </w:r>
      <w:r>
        <w:t xml:space="preserve"> (</w:t>
      </w:r>
      <w:r w:rsidR="001E3EC0">
        <w:t>Manchester: Manchester University Press, 2000), p. 14</w:t>
      </w:r>
    </w:p>
  </w:footnote>
  <w:footnote w:id="10">
    <w:p w:rsidR="001E3EC0" w:rsidRDefault="001E3EC0">
      <w:pPr>
        <w:pStyle w:val="FootnoteText"/>
      </w:pPr>
      <w:r>
        <w:rPr>
          <w:rStyle w:val="FootnoteReference"/>
        </w:rPr>
        <w:footnoteRef/>
      </w:r>
      <w:r>
        <w:t xml:space="preserve"> Ibid</w:t>
      </w:r>
      <w:r w:rsidR="00D465F9">
        <w:t>.</w:t>
      </w:r>
      <w:r>
        <w:t>, p. 15</w:t>
      </w:r>
    </w:p>
  </w:footnote>
  <w:footnote w:id="11">
    <w:p w:rsidR="004340E6" w:rsidRDefault="004340E6">
      <w:pPr>
        <w:pStyle w:val="FootnoteText"/>
      </w:pPr>
      <w:r>
        <w:rPr>
          <w:rStyle w:val="FootnoteReference"/>
        </w:rPr>
        <w:footnoteRef/>
      </w:r>
      <w:r>
        <w:t xml:space="preserve"> E. Albu</w:t>
      </w:r>
      <w:r w:rsidR="00095C5E">
        <w:t xml:space="preserve"> introduction p.2</w:t>
      </w:r>
    </w:p>
  </w:footnote>
  <w:footnote w:id="12">
    <w:p w:rsidR="004F7DFB" w:rsidRDefault="004F7DFB">
      <w:pPr>
        <w:pStyle w:val="FootnoteText"/>
      </w:pPr>
      <w:r>
        <w:rPr>
          <w:rStyle w:val="FootnoteReference"/>
        </w:rPr>
        <w:footnoteRef/>
      </w:r>
      <w:r>
        <w:t xml:space="preserve"> E. </w:t>
      </w:r>
      <w:r w:rsidR="004426D0">
        <w:t>v</w:t>
      </w:r>
      <w:r>
        <w:t>an Ho</w:t>
      </w:r>
      <w:r w:rsidR="00B02EC4">
        <w:t>u</w:t>
      </w:r>
      <w:r>
        <w:t>t</w:t>
      </w:r>
      <w:r w:rsidR="00B02EC4">
        <w:t>s</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387F" w:rsidRDefault="00E6387F">
    <w:pPr>
      <w:pStyle w:val="Header"/>
    </w:pPr>
    <w:r>
      <w:t>November 2017</w:t>
    </w:r>
    <w:r>
      <w:ptab w:relativeTo="margin" w:alignment="center" w:leader="none"/>
    </w:r>
    <w:r>
      <w:t>Portfolio entry 02 – Dudo of St. Quentin</w:t>
    </w:r>
    <w:r>
      <w:ptab w:relativeTo="margin" w:alignment="right" w:leader="none"/>
    </w:r>
    <w:r>
      <w:t>AHMS6004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A50584"/>
    <w:multiLevelType w:val="hybridMultilevel"/>
    <w:tmpl w:val="8AB25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C835B9"/>
    <w:multiLevelType w:val="hybridMultilevel"/>
    <w:tmpl w:val="7846B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6951"/>
    <w:rsid w:val="00004FF0"/>
    <w:rsid w:val="00010C46"/>
    <w:rsid w:val="00017E77"/>
    <w:rsid w:val="000511E3"/>
    <w:rsid w:val="00095C5E"/>
    <w:rsid w:val="000C6568"/>
    <w:rsid w:val="00141665"/>
    <w:rsid w:val="00162B7E"/>
    <w:rsid w:val="001850BC"/>
    <w:rsid w:val="00197E5C"/>
    <w:rsid w:val="001E3EC0"/>
    <w:rsid w:val="001E4266"/>
    <w:rsid w:val="001E64D4"/>
    <w:rsid w:val="00215FFE"/>
    <w:rsid w:val="002400A7"/>
    <w:rsid w:val="002465CD"/>
    <w:rsid w:val="00264D08"/>
    <w:rsid w:val="002724EC"/>
    <w:rsid w:val="002F38E9"/>
    <w:rsid w:val="00363C43"/>
    <w:rsid w:val="003A0FAA"/>
    <w:rsid w:val="00433750"/>
    <w:rsid w:val="004340E6"/>
    <w:rsid w:val="004426D0"/>
    <w:rsid w:val="004E5076"/>
    <w:rsid w:val="004F6951"/>
    <w:rsid w:val="004F7DFB"/>
    <w:rsid w:val="00580742"/>
    <w:rsid w:val="005C634B"/>
    <w:rsid w:val="00626340"/>
    <w:rsid w:val="006424A4"/>
    <w:rsid w:val="006D1137"/>
    <w:rsid w:val="00722261"/>
    <w:rsid w:val="00791F72"/>
    <w:rsid w:val="00853A79"/>
    <w:rsid w:val="0086014E"/>
    <w:rsid w:val="008802FA"/>
    <w:rsid w:val="00964668"/>
    <w:rsid w:val="009C0A53"/>
    <w:rsid w:val="009E74A2"/>
    <w:rsid w:val="00A15569"/>
    <w:rsid w:val="00A234F9"/>
    <w:rsid w:val="00A84CA6"/>
    <w:rsid w:val="00B01B29"/>
    <w:rsid w:val="00B02EC4"/>
    <w:rsid w:val="00B24760"/>
    <w:rsid w:val="00B3519C"/>
    <w:rsid w:val="00B36278"/>
    <w:rsid w:val="00B77472"/>
    <w:rsid w:val="00C0796B"/>
    <w:rsid w:val="00C12B83"/>
    <w:rsid w:val="00C2120A"/>
    <w:rsid w:val="00D22C8C"/>
    <w:rsid w:val="00D465F9"/>
    <w:rsid w:val="00D85C1A"/>
    <w:rsid w:val="00E5241E"/>
    <w:rsid w:val="00E6387F"/>
    <w:rsid w:val="00E81210"/>
    <w:rsid w:val="00EF2AD1"/>
    <w:rsid w:val="00F74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B575DBB-9CD1-495F-B8D1-C70AB109C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850B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351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519C"/>
    <w:rPr>
      <w:sz w:val="20"/>
      <w:szCs w:val="20"/>
    </w:rPr>
  </w:style>
  <w:style w:type="character" w:styleId="FootnoteReference">
    <w:name w:val="footnote reference"/>
    <w:basedOn w:val="DefaultParagraphFont"/>
    <w:uiPriority w:val="99"/>
    <w:semiHidden/>
    <w:unhideWhenUsed/>
    <w:rsid w:val="00B3519C"/>
    <w:rPr>
      <w:vertAlign w:val="superscript"/>
    </w:rPr>
  </w:style>
  <w:style w:type="character" w:customStyle="1" w:styleId="Heading1Char">
    <w:name w:val="Heading 1 Char"/>
    <w:basedOn w:val="DefaultParagraphFont"/>
    <w:link w:val="Heading1"/>
    <w:uiPriority w:val="9"/>
    <w:rsid w:val="001850BC"/>
    <w:rPr>
      <w:rFonts w:asciiTheme="majorHAnsi" w:eastAsiaTheme="majorEastAsia" w:hAnsiTheme="majorHAnsi" w:cstheme="majorBidi"/>
      <w:color w:val="2E74B5" w:themeColor="accent1" w:themeShade="BF"/>
      <w:sz w:val="32"/>
      <w:szCs w:val="32"/>
      <w:lang w:val="en-US"/>
    </w:rPr>
  </w:style>
  <w:style w:type="paragraph" w:styleId="BalloonText">
    <w:name w:val="Balloon Text"/>
    <w:basedOn w:val="Normal"/>
    <w:link w:val="BalloonTextChar"/>
    <w:uiPriority w:val="99"/>
    <w:semiHidden/>
    <w:unhideWhenUsed/>
    <w:rsid w:val="00D465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5F9"/>
    <w:rPr>
      <w:rFonts w:ascii="Tahoma" w:hAnsi="Tahoma" w:cs="Tahoma"/>
      <w:sz w:val="16"/>
      <w:szCs w:val="16"/>
    </w:rPr>
  </w:style>
  <w:style w:type="paragraph" w:styleId="ListParagraph">
    <w:name w:val="List Paragraph"/>
    <w:basedOn w:val="Normal"/>
    <w:uiPriority w:val="34"/>
    <w:qFormat/>
    <w:rsid w:val="00964668"/>
    <w:pPr>
      <w:ind w:left="720"/>
      <w:contextualSpacing/>
    </w:pPr>
  </w:style>
  <w:style w:type="paragraph" w:styleId="Header">
    <w:name w:val="header"/>
    <w:basedOn w:val="Normal"/>
    <w:link w:val="HeaderChar"/>
    <w:uiPriority w:val="99"/>
    <w:unhideWhenUsed/>
    <w:rsid w:val="00E63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87F"/>
  </w:style>
  <w:style w:type="paragraph" w:styleId="Footer">
    <w:name w:val="footer"/>
    <w:basedOn w:val="Normal"/>
    <w:link w:val="FooterChar"/>
    <w:uiPriority w:val="99"/>
    <w:unhideWhenUsed/>
    <w:rsid w:val="00E63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815"/>
    <w:rsid w:val="001967A7"/>
    <w:rsid w:val="005E3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2D2CA9542B46CE8DBB1520643AAB69">
    <w:name w:val="D82D2CA9542B46CE8DBB1520643AAB69"/>
    <w:rsid w:val="005E38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0CDE7F-243B-4E06-8C4A-C583C84FA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4</Pages>
  <Words>945</Words>
  <Characters>5390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Evans</dc:creator>
  <cp:lastModifiedBy>Rebecca Evans</cp:lastModifiedBy>
  <cp:revision>5</cp:revision>
  <dcterms:created xsi:type="dcterms:W3CDTF">2017-11-21T11:45:00Z</dcterms:created>
  <dcterms:modified xsi:type="dcterms:W3CDTF">2017-11-23T15:28:00Z</dcterms:modified>
</cp:coreProperties>
</file>