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F738C" w14:textId="77777777" w:rsidR="00213759" w:rsidRDefault="00213759">
      <w:pPr>
        <w:rPr>
          <w:rFonts w:ascii="Arial" w:hAnsi="Arial" w:cs="Arial"/>
          <w:sz w:val="32"/>
          <w:szCs w:val="32"/>
        </w:rPr>
      </w:pPr>
    </w:p>
    <w:p w14:paraId="3F269179" w14:textId="1107C128" w:rsidR="009D5796" w:rsidRDefault="009D5796">
      <w:pPr>
        <w:rPr>
          <w:rFonts w:ascii="Arial" w:hAnsi="Arial" w:cs="Arial"/>
          <w:sz w:val="32"/>
          <w:szCs w:val="32"/>
        </w:rPr>
      </w:pPr>
      <w:r>
        <w:rPr>
          <w:rFonts w:ascii="Arial" w:hAnsi="Arial" w:cs="Arial"/>
          <w:sz w:val="32"/>
          <w:szCs w:val="32"/>
        </w:rPr>
        <w:t>Linc i’r cyflwinad ar Gordew.</w:t>
      </w:r>
    </w:p>
    <w:p w14:paraId="4A0C626A" w14:textId="77777777" w:rsidR="009D5796" w:rsidRDefault="009D5796">
      <w:pPr>
        <w:rPr>
          <w:rFonts w:ascii="Arial" w:hAnsi="Arial" w:cs="Arial"/>
          <w:sz w:val="32"/>
          <w:szCs w:val="32"/>
        </w:rPr>
      </w:pPr>
    </w:p>
    <w:p w14:paraId="3307FDB4" w14:textId="088ACE9D" w:rsidR="00073804" w:rsidRDefault="009D5796">
      <w:pPr>
        <w:rPr>
          <w:rFonts w:ascii="Arial" w:hAnsi="Arial" w:cs="Arial"/>
          <w:sz w:val="32"/>
          <w:szCs w:val="32"/>
        </w:rPr>
      </w:pPr>
      <w:hyperlink r:id="rId7" w:history="1">
        <w:r w:rsidRPr="0063775F">
          <w:rPr>
            <w:rStyle w:val="Hyperlink"/>
            <w:rFonts w:ascii="Arial" w:hAnsi="Arial" w:cs="Arial"/>
            <w:sz w:val="32"/>
            <w:szCs w:val="32"/>
          </w:rPr>
          <w:t>https://quickshare.samsungcloud.com/nR1xE67EUnP4</w:t>
        </w:r>
      </w:hyperlink>
    </w:p>
    <w:p w14:paraId="18DD386A" w14:textId="77777777" w:rsidR="00073804" w:rsidRDefault="00073804">
      <w:pPr>
        <w:rPr>
          <w:rFonts w:ascii="Arial" w:hAnsi="Arial" w:cs="Arial"/>
          <w:sz w:val="32"/>
          <w:szCs w:val="32"/>
        </w:rPr>
      </w:pPr>
    </w:p>
    <w:p w14:paraId="548A7965" w14:textId="77777777" w:rsidR="00073804" w:rsidRDefault="00073804">
      <w:pPr>
        <w:rPr>
          <w:rFonts w:ascii="Arial" w:hAnsi="Arial" w:cs="Arial"/>
          <w:sz w:val="32"/>
          <w:szCs w:val="32"/>
        </w:rPr>
      </w:pPr>
    </w:p>
    <w:p w14:paraId="02C1120B" w14:textId="77777777" w:rsidR="00073804" w:rsidRDefault="00073804">
      <w:pPr>
        <w:rPr>
          <w:rFonts w:ascii="Arial" w:hAnsi="Arial" w:cs="Arial"/>
          <w:sz w:val="32"/>
          <w:szCs w:val="32"/>
        </w:rPr>
      </w:pPr>
    </w:p>
    <w:p w14:paraId="0D44AD24" w14:textId="759F74D6" w:rsidR="0011011E" w:rsidRDefault="0011011E">
      <w:pPr>
        <w:rPr>
          <w:rFonts w:ascii="Arial" w:hAnsi="Arial" w:cs="Arial"/>
          <w:sz w:val="32"/>
          <w:szCs w:val="32"/>
        </w:rPr>
      </w:pPr>
    </w:p>
    <w:p w14:paraId="37CA638D" w14:textId="77777777" w:rsidR="00213759" w:rsidRDefault="00213759">
      <w:pPr>
        <w:rPr>
          <w:rFonts w:ascii="Arial" w:hAnsi="Arial" w:cs="Arial"/>
          <w:sz w:val="32"/>
          <w:szCs w:val="32"/>
        </w:rPr>
      </w:pPr>
    </w:p>
    <w:p w14:paraId="16213313" w14:textId="77777777" w:rsidR="00213759" w:rsidRDefault="00213759">
      <w:pPr>
        <w:rPr>
          <w:rFonts w:ascii="Arial" w:hAnsi="Arial" w:cs="Arial"/>
          <w:sz w:val="32"/>
          <w:szCs w:val="32"/>
        </w:rPr>
      </w:pPr>
    </w:p>
    <w:p w14:paraId="00F1428C" w14:textId="77777777" w:rsidR="00213759" w:rsidRDefault="00213759">
      <w:pPr>
        <w:rPr>
          <w:rFonts w:ascii="Arial" w:hAnsi="Arial" w:cs="Arial"/>
          <w:sz w:val="32"/>
          <w:szCs w:val="32"/>
        </w:rPr>
      </w:pPr>
    </w:p>
    <w:p w14:paraId="0CB01B2E" w14:textId="77777777" w:rsidR="00213759" w:rsidRDefault="00213759">
      <w:pPr>
        <w:rPr>
          <w:rFonts w:ascii="Arial" w:hAnsi="Arial" w:cs="Arial"/>
          <w:sz w:val="32"/>
          <w:szCs w:val="32"/>
        </w:rPr>
      </w:pPr>
    </w:p>
    <w:p w14:paraId="7B66320B" w14:textId="77777777" w:rsidR="00213759" w:rsidRDefault="00213759">
      <w:pPr>
        <w:rPr>
          <w:rFonts w:ascii="Arial" w:hAnsi="Arial" w:cs="Arial"/>
          <w:sz w:val="32"/>
          <w:szCs w:val="32"/>
        </w:rPr>
      </w:pPr>
    </w:p>
    <w:p w14:paraId="3E57BBB0" w14:textId="77777777" w:rsidR="00213759" w:rsidRDefault="00213759">
      <w:pPr>
        <w:rPr>
          <w:rFonts w:ascii="Arial" w:hAnsi="Arial" w:cs="Arial"/>
          <w:sz w:val="32"/>
          <w:szCs w:val="32"/>
        </w:rPr>
      </w:pPr>
    </w:p>
    <w:p w14:paraId="084146ED" w14:textId="77777777" w:rsidR="00213759" w:rsidRDefault="00213759">
      <w:pPr>
        <w:rPr>
          <w:rFonts w:ascii="Arial" w:hAnsi="Arial" w:cs="Arial"/>
          <w:sz w:val="32"/>
          <w:szCs w:val="32"/>
        </w:rPr>
      </w:pPr>
    </w:p>
    <w:p w14:paraId="0896B766" w14:textId="77777777" w:rsidR="00213759" w:rsidRDefault="00213759">
      <w:pPr>
        <w:rPr>
          <w:rFonts w:ascii="Arial" w:hAnsi="Arial" w:cs="Arial"/>
          <w:sz w:val="32"/>
          <w:szCs w:val="32"/>
        </w:rPr>
      </w:pPr>
    </w:p>
    <w:p w14:paraId="28720A97" w14:textId="77777777" w:rsidR="00213759" w:rsidRDefault="00213759">
      <w:pPr>
        <w:rPr>
          <w:rFonts w:ascii="Arial" w:hAnsi="Arial" w:cs="Arial"/>
          <w:sz w:val="32"/>
          <w:szCs w:val="32"/>
        </w:rPr>
      </w:pPr>
    </w:p>
    <w:p w14:paraId="1ED446BC" w14:textId="77777777" w:rsidR="00213759" w:rsidRDefault="00213759">
      <w:pPr>
        <w:rPr>
          <w:rFonts w:ascii="Arial" w:hAnsi="Arial" w:cs="Arial"/>
          <w:sz w:val="32"/>
          <w:szCs w:val="32"/>
        </w:rPr>
      </w:pPr>
    </w:p>
    <w:p w14:paraId="31598C63" w14:textId="77777777" w:rsidR="00213759" w:rsidRDefault="00213759">
      <w:pPr>
        <w:rPr>
          <w:rFonts w:ascii="Arial" w:hAnsi="Arial" w:cs="Arial"/>
          <w:sz w:val="32"/>
          <w:szCs w:val="32"/>
        </w:rPr>
      </w:pPr>
    </w:p>
    <w:p w14:paraId="5D02307C" w14:textId="77777777" w:rsidR="00213759" w:rsidRDefault="00213759">
      <w:pPr>
        <w:rPr>
          <w:rFonts w:ascii="Arial" w:hAnsi="Arial" w:cs="Arial"/>
          <w:sz w:val="32"/>
          <w:szCs w:val="32"/>
        </w:rPr>
      </w:pPr>
    </w:p>
    <w:p w14:paraId="164602EC" w14:textId="77777777" w:rsidR="00213759" w:rsidRDefault="00213759">
      <w:pPr>
        <w:rPr>
          <w:rFonts w:ascii="Arial" w:hAnsi="Arial" w:cs="Arial"/>
          <w:sz w:val="32"/>
          <w:szCs w:val="32"/>
        </w:rPr>
      </w:pPr>
    </w:p>
    <w:p w14:paraId="48BF0593" w14:textId="77777777" w:rsidR="00213759" w:rsidRDefault="00213759">
      <w:pPr>
        <w:rPr>
          <w:rFonts w:ascii="Arial" w:hAnsi="Arial" w:cs="Arial"/>
          <w:sz w:val="32"/>
          <w:szCs w:val="32"/>
        </w:rPr>
      </w:pPr>
    </w:p>
    <w:p w14:paraId="0249F7EB" w14:textId="77777777" w:rsidR="00213759" w:rsidRDefault="00213759">
      <w:pPr>
        <w:rPr>
          <w:rFonts w:ascii="Arial" w:hAnsi="Arial" w:cs="Arial"/>
          <w:sz w:val="32"/>
          <w:szCs w:val="32"/>
        </w:rPr>
      </w:pPr>
    </w:p>
    <w:p w14:paraId="470D3B09" w14:textId="77777777" w:rsidR="00213759" w:rsidRDefault="00213759">
      <w:pPr>
        <w:rPr>
          <w:rFonts w:ascii="Arial" w:hAnsi="Arial" w:cs="Arial"/>
          <w:sz w:val="32"/>
          <w:szCs w:val="32"/>
        </w:rPr>
      </w:pPr>
    </w:p>
    <w:p w14:paraId="1CA42A85" w14:textId="77777777" w:rsidR="00213759" w:rsidRDefault="00213759">
      <w:pPr>
        <w:rPr>
          <w:rFonts w:ascii="Arial" w:hAnsi="Arial" w:cs="Arial"/>
          <w:sz w:val="32"/>
          <w:szCs w:val="32"/>
        </w:rPr>
      </w:pPr>
    </w:p>
    <w:p w14:paraId="0E656ADF" w14:textId="62079EAF" w:rsidR="00213759" w:rsidRPr="00DC3D46" w:rsidRDefault="00DC3D46" w:rsidP="009D5796">
      <w:pPr>
        <w:jc w:val="center"/>
        <w:rPr>
          <w:rFonts w:ascii="Arial" w:hAnsi="Arial" w:cs="Arial"/>
          <w:sz w:val="32"/>
          <w:szCs w:val="32"/>
          <w:u w:val="single"/>
        </w:rPr>
      </w:pPr>
      <w:r w:rsidRPr="00DC3D46">
        <w:rPr>
          <w:rFonts w:ascii="Arial" w:hAnsi="Arial" w:cs="Arial"/>
          <w:sz w:val="32"/>
          <w:szCs w:val="32"/>
          <w:u w:val="single"/>
        </w:rPr>
        <w:t>Sgript ar Gordewdra</w:t>
      </w:r>
    </w:p>
    <w:p w14:paraId="6218D0AF" w14:textId="7A439985" w:rsidR="006A067C" w:rsidRPr="00DC3D46" w:rsidRDefault="006A067C">
      <w:pPr>
        <w:rPr>
          <w:rFonts w:ascii="Arial" w:hAnsi="Arial" w:cs="Arial"/>
        </w:rPr>
      </w:pPr>
      <w:r w:rsidRPr="00DC3D46">
        <w:rPr>
          <w:rFonts w:ascii="Arial" w:hAnsi="Arial" w:cs="Arial"/>
        </w:rPr>
        <w:t>Helo Prynhawn da Ceinwen Thomas ydw i rhif myfyriw’r yw 2413994. Heddiw dwi yn mynd i siarad am gordewdra. Beth yw gordewdra a sut maen cael effaith ar iechyd, Lles a ffordd o fyw plentyn. Pam eu bod yn bwysig ystyried. A sut gallwn ni helpu a</w:t>
      </w:r>
      <w:r w:rsidR="00861161" w:rsidRPr="00DC3D46">
        <w:rPr>
          <w:rFonts w:ascii="Arial" w:hAnsi="Arial" w:cs="Arial"/>
        </w:rPr>
        <w:t xml:space="preserve"> </w:t>
      </w:r>
      <w:r w:rsidRPr="00DC3D46">
        <w:rPr>
          <w:rFonts w:ascii="Arial" w:hAnsi="Arial" w:cs="Arial"/>
        </w:rPr>
        <w:t>beth a</w:t>
      </w:r>
      <w:r w:rsidR="00861161" w:rsidRPr="00DC3D46">
        <w:rPr>
          <w:rFonts w:ascii="Arial" w:hAnsi="Arial" w:cs="Arial"/>
        </w:rPr>
        <w:t xml:space="preserve"> </w:t>
      </w:r>
      <w:r w:rsidRPr="00DC3D46">
        <w:rPr>
          <w:rFonts w:ascii="Arial" w:hAnsi="Arial" w:cs="Arial"/>
        </w:rPr>
        <w:t>pwy</w:t>
      </w:r>
      <w:r w:rsidR="00861161" w:rsidRPr="00DC3D46">
        <w:rPr>
          <w:rFonts w:ascii="Arial" w:hAnsi="Arial" w:cs="Arial"/>
        </w:rPr>
        <w:t xml:space="preserve"> sydd ar gael i cefnogu Gordewdra yn plentyn yn y blynyddoedd cynnar.</w:t>
      </w:r>
    </w:p>
    <w:p w14:paraId="08DACE98" w14:textId="77777777" w:rsidR="00861161" w:rsidRPr="00DC3D46" w:rsidRDefault="00861161">
      <w:pPr>
        <w:rPr>
          <w:rFonts w:ascii="Arial" w:hAnsi="Arial" w:cs="Arial"/>
        </w:rPr>
      </w:pPr>
    </w:p>
    <w:p w14:paraId="62B006B0" w14:textId="3200C1D5" w:rsidR="00B14F3F" w:rsidRPr="00DC3D46" w:rsidRDefault="00725945">
      <w:pPr>
        <w:rPr>
          <w:rFonts w:ascii="Arial" w:hAnsi="Arial" w:cs="Arial"/>
        </w:rPr>
      </w:pPr>
      <w:r w:rsidRPr="00DC3D46">
        <w:rPr>
          <w:rFonts w:ascii="Arial" w:hAnsi="Arial" w:cs="Arial"/>
        </w:rPr>
        <w:t>Yn ôl Wikepidia (2023), mae gordewdra yn plentyndod yn gyflwr iechyd difrifol, mae hyn yn digwydd  pan fydd gormod o fraster ar corff plentyn a fydd yn effeithio ar lles</w:t>
      </w:r>
      <w:r w:rsidR="00E02E35" w:rsidRPr="00DC3D46">
        <w:rPr>
          <w:rFonts w:ascii="Arial" w:hAnsi="Arial" w:cs="Arial"/>
        </w:rPr>
        <w:t xml:space="preserve"> y</w:t>
      </w:r>
      <w:r w:rsidRPr="00DC3D46">
        <w:rPr>
          <w:rFonts w:ascii="Arial" w:hAnsi="Arial" w:cs="Arial"/>
        </w:rPr>
        <w:t xml:space="preserve"> plentyn.</w:t>
      </w:r>
    </w:p>
    <w:p w14:paraId="428A51E1" w14:textId="1FCA5156" w:rsidR="00725945" w:rsidRPr="00DC3D46" w:rsidRDefault="007609A7">
      <w:pPr>
        <w:rPr>
          <w:rFonts w:ascii="Arial" w:hAnsi="Arial" w:cs="Arial"/>
        </w:rPr>
      </w:pPr>
      <w:r w:rsidRPr="00DC3D46">
        <w:rPr>
          <w:rFonts w:ascii="Arial" w:hAnsi="Arial" w:cs="Arial"/>
        </w:rPr>
        <w:t xml:space="preserve"> </w:t>
      </w:r>
      <w:r w:rsidR="00725945" w:rsidRPr="00DC3D46">
        <w:rPr>
          <w:rFonts w:ascii="Arial" w:hAnsi="Arial" w:cs="Arial"/>
        </w:rPr>
        <w:t>Mae gordewdra yn cael i yrru gan gwahanol ffyrdd gan gynnwys diet, gweithgareddau corfforol, iechyd y teulu a pwy fath o bwyd sydd yn cael i bwyta a hefyd lle i wneud ymarfer corff.</w:t>
      </w:r>
    </w:p>
    <w:p w14:paraId="7276C0EA" w14:textId="3386C9E9" w:rsidR="00725945" w:rsidRPr="00DC3D46" w:rsidRDefault="00725945">
      <w:pPr>
        <w:rPr>
          <w:rFonts w:ascii="Arial" w:hAnsi="Arial" w:cs="Arial"/>
        </w:rPr>
      </w:pPr>
      <w:r w:rsidRPr="00DC3D46">
        <w:rPr>
          <w:rFonts w:ascii="Arial" w:hAnsi="Arial" w:cs="Arial"/>
        </w:rPr>
        <w:t>Fe fydd plant sydd yn dioddef o gordewdra yn fwy tebygol i fod yn gordew pan fyddant yn oedolion. Fe fydd hyn yn cael efaith</w:t>
      </w:r>
      <w:r w:rsidR="00E02E35" w:rsidRPr="00DC3D46">
        <w:rPr>
          <w:rFonts w:ascii="Arial" w:hAnsi="Arial" w:cs="Arial"/>
        </w:rPr>
        <w:t xml:space="preserve">, </w:t>
      </w:r>
      <w:r w:rsidRPr="00DC3D46">
        <w:rPr>
          <w:rFonts w:ascii="Arial" w:hAnsi="Arial" w:cs="Arial"/>
        </w:rPr>
        <w:t>a cynyddu risg o ddatblygu problemau iechyd fel diabetes, clefyd cardiofasgwlaidd a rhai caserau.</w:t>
      </w:r>
    </w:p>
    <w:p w14:paraId="4F6FEE4C" w14:textId="7C9A3BF4" w:rsidR="00725945" w:rsidRPr="00DC3D46" w:rsidRDefault="00725945">
      <w:pPr>
        <w:rPr>
          <w:rFonts w:ascii="Arial" w:hAnsi="Arial" w:cs="Arial"/>
        </w:rPr>
      </w:pPr>
      <w:r w:rsidRPr="00DC3D46">
        <w:rPr>
          <w:rFonts w:ascii="Arial" w:hAnsi="Arial" w:cs="Arial"/>
        </w:rPr>
        <w:t>Mae dulliau i weld braster yn y corff yn fordd anodd, mae diagnosis gordewdra yn aml yn seiliedig ar BMI gan fod cynnydd o achosion o ordewdra ymlith plant</w:t>
      </w:r>
      <w:r w:rsidR="005B5BD9" w:rsidRPr="00DC3D46">
        <w:rPr>
          <w:rFonts w:ascii="Arial" w:hAnsi="Arial" w:cs="Arial"/>
        </w:rPr>
        <w:t xml:space="preserve"> ar effaith ar iechyd, mae’n cael ei gydnabod fel </w:t>
      </w:r>
      <w:r w:rsidR="00E02E35" w:rsidRPr="00DC3D46">
        <w:rPr>
          <w:rFonts w:ascii="Arial" w:hAnsi="Arial" w:cs="Arial"/>
        </w:rPr>
        <w:t>p</w:t>
      </w:r>
      <w:r w:rsidR="005B5BD9" w:rsidRPr="00DC3D46">
        <w:rPr>
          <w:rFonts w:ascii="Arial" w:hAnsi="Arial" w:cs="Arial"/>
        </w:rPr>
        <w:t>ryder iechyd y cyhoedd.</w:t>
      </w:r>
    </w:p>
    <w:p w14:paraId="7EECF2A0" w14:textId="77777777" w:rsidR="005B5BD9" w:rsidRPr="00DC3D46" w:rsidRDefault="005B5BD9">
      <w:pPr>
        <w:rPr>
          <w:rFonts w:ascii="Arial" w:hAnsi="Arial" w:cs="Arial"/>
        </w:rPr>
      </w:pPr>
    </w:p>
    <w:p w14:paraId="18A8E43B" w14:textId="2DAD04E1" w:rsidR="005B5BD9" w:rsidRPr="00DC3D46" w:rsidRDefault="005B5BD9">
      <w:pPr>
        <w:rPr>
          <w:rFonts w:ascii="Arial" w:hAnsi="Arial" w:cs="Arial"/>
        </w:rPr>
      </w:pPr>
      <w:r w:rsidRPr="00DC3D46">
        <w:rPr>
          <w:rFonts w:ascii="Arial" w:hAnsi="Arial" w:cs="Arial"/>
        </w:rPr>
        <w:t>Yn ol clevland clinic (2024) diffiniad meddygol gordewdra ymhlith plant yw cael mynegu MAS y corff sef BMI ar y 95ed canradd neu uwch ar gyfer plant 2 flwydd oed a hyn.</w:t>
      </w:r>
    </w:p>
    <w:p w14:paraId="79C18C0A" w14:textId="6F68A38E" w:rsidR="005B5BD9" w:rsidRPr="00DC3D46" w:rsidRDefault="005B5BD9">
      <w:pPr>
        <w:rPr>
          <w:rFonts w:ascii="Arial" w:hAnsi="Arial" w:cs="Arial"/>
        </w:rPr>
      </w:pPr>
      <w:r w:rsidRPr="00DC3D46">
        <w:rPr>
          <w:rFonts w:ascii="Arial" w:hAnsi="Arial" w:cs="Arial"/>
        </w:rPr>
        <w:t>Mae BMI plant yn benodol i oedran a rhyw oherwydd, bod yn cyfansoddiad eu corff yn newud wrth iddynt tyfu a heneiddio.</w:t>
      </w:r>
    </w:p>
    <w:p w14:paraId="603284F6" w14:textId="639546D4" w:rsidR="005B5BD9" w:rsidRPr="00DC3D46" w:rsidRDefault="005B5BD9">
      <w:pPr>
        <w:rPr>
          <w:rFonts w:ascii="Arial" w:hAnsi="Arial" w:cs="Arial"/>
        </w:rPr>
      </w:pPr>
      <w:r w:rsidRPr="00DC3D46">
        <w:rPr>
          <w:rFonts w:ascii="Arial" w:hAnsi="Arial" w:cs="Arial"/>
        </w:rPr>
        <w:t>Mae ymwelydd iechyd yn defnyddio siart arbennig i asesu iechyd a BMI plentyn.</w:t>
      </w:r>
    </w:p>
    <w:p w14:paraId="3E44FF58" w14:textId="77777777" w:rsidR="005B5BD9" w:rsidRPr="00DC3D46" w:rsidRDefault="005B5BD9">
      <w:pPr>
        <w:rPr>
          <w:rFonts w:ascii="Arial" w:hAnsi="Arial" w:cs="Arial"/>
        </w:rPr>
      </w:pPr>
    </w:p>
    <w:p w14:paraId="74B4DB4C" w14:textId="427F1412" w:rsidR="0046178C" w:rsidRPr="00DC3D46" w:rsidRDefault="005B5BD9">
      <w:pPr>
        <w:rPr>
          <w:rFonts w:ascii="Arial" w:hAnsi="Arial" w:cs="Arial"/>
        </w:rPr>
      </w:pPr>
      <w:r w:rsidRPr="00DC3D46">
        <w:rPr>
          <w:rFonts w:ascii="Arial" w:hAnsi="Arial" w:cs="Arial"/>
        </w:rPr>
        <w:t xml:space="preserve">Yn ol Mayo Clinic (2022), mae gordewdra yn plentyndod yn awl yn ychwanegu ar llwybr i problemau iechyd eraill fel diabetes, pwysau gwaed uchel. Gall gordewdra ymhlith plant hefyd arwain at hunan-barch gwaeal ac iselder. Mae symptomau gordewdra yn plentyndod ddim yn syml nac yn seiliedig ar sut mae plant yn edrych. Mae ffactorau amrywiol yn chwarae rhan i achosir cyflwr. Gall rhai fod o fewn y teulu </w:t>
      </w:r>
      <w:r w:rsidR="00E02E35" w:rsidRPr="00DC3D46">
        <w:rPr>
          <w:rFonts w:ascii="Arial" w:hAnsi="Arial" w:cs="Arial"/>
        </w:rPr>
        <w:t>a gall</w:t>
      </w:r>
      <w:r w:rsidRPr="00DC3D46">
        <w:rPr>
          <w:rFonts w:ascii="Arial" w:hAnsi="Arial" w:cs="Arial"/>
        </w:rPr>
        <w:t xml:space="preserve"> newud fel arferion bwyta</w:t>
      </w:r>
      <w:r w:rsidR="0046178C" w:rsidRPr="00DC3D46">
        <w:rPr>
          <w:rFonts w:ascii="Arial" w:hAnsi="Arial" w:cs="Arial"/>
        </w:rPr>
        <w:t xml:space="preserve">, gweithgareddau corfforol. Ni ellir newud rhai megis y rhai syn ymwneud a </w:t>
      </w:r>
      <w:r w:rsidR="00E02E35" w:rsidRPr="00DC3D46">
        <w:rPr>
          <w:rFonts w:ascii="Arial" w:hAnsi="Arial" w:cs="Arial"/>
        </w:rPr>
        <w:t>genynnau</w:t>
      </w:r>
      <w:r w:rsidR="0046178C" w:rsidRPr="00DC3D46">
        <w:rPr>
          <w:rFonts w:ascii="Arial" w:hAnsi="Arial" w:cs="Arial"/>
          <w:color w:val="EE0000"/>
        </w:rPr>
        <w:t xml:space="preserve"> </w:t>
      </w:r>
      <w:r w:rsidR="0046178C" w:rsidRPr="00DC3D46">
        <w:rPr>
          <w:rFonts w:ascii="Arial" w:hAnsi="Arial" w:cs="Arial"/>
        </w:rPr>
        <w:t>a h</w:t>
      </w:r>
      <w:r w:rsidR="00E02E35" w:rsidRPr="00DC3D46">
        <w:rPr>
          <w:rFonts w:ascii="Arial" w:hAnsi="Arial" w:cs="Arial"/>
        </w:rPr>
        <w:t>o</w:t>
      </w:r>
      <w:r w:rsidR="0046178C" w:rsidRPr="00DC3D46">
        <w:rPr>
          <w:rFonts w:ascii="Arial" w:hAnsi="Arial" w:cs="Arial"/>
        </w:rPr>
        <w:t xml:space="preserve">rmonau. </w:t>
      </w:r>
    </w:p>
    <w:p w14:paraId="2D252272" w14:textId="2031BFBF" w:rsidR="0046178C" w:rsidRPr="00DC3D46" w:rsidRDefault="0046178C">
      <w:pPr>
        <w:rPr>
          <w:rFonts w:ascii="Arial" w:hAnsi="Arial" w:cs="Arial"/>
        </w:rPr>
      </w:pPr>
      <w:r w:rsidRPr="00DC3D46">
        <w:rPr>
          <w:rFonts w:ascii="Arial" w:hAnsi="Arial" w:cs="Arial"/>
        </w:rPr>
        <w:lastRenderedPageBreak/>
        <w:t>Fe gall helpu newud gordewdra ai rheoli trwyr teulu cyfan</w:t>
      </w:r>
      <w:r w:rsidR="00E02E35" w:rsidRPr="00DC3D46">
        <w:rPr>
          <w:rFonts w:ascii="Arial" w:hAnsi="Arial" w:cs="Arial"/>
        </w:rPr>
        <w:t>,</w:t>
      </w:r>
      <w:r w:rsidRPr="00DC3D46">
        <w:rPr>
          <w:rFonts w:ascii="Arial" w:hAnsi="Arial" w:cs="Arial"/>
        </w:rPr>
        <w:t xml:space="preserve"> i bwyta prydau a byrbrydau cytbwys iach yn rheolaidd. Mae hyn yn helpu diogelu iechyd plentyn yn y dyfodol.  </w:t>
      </w:r>
    </w:p>
    <w:p w14:paraId="1F08A76D" w14:textId="77777777" w:rsidR="0046178C" w:rsidRPr="00DC3D46" w:rsidRDefault="0046178C">
      <w:pPr>
        <w:rPr>
          <w:rFonts w:ascii="Arial" w:hAnsi="Arial" w:cs="Arial"/>
        </w:rPr>
      </w:pPr>
    </w:p>
    <w:p w14:paraId="37BA55C9" w14:textId="35501BB3" w:rsidR="0046178C" w:rsidRPr="00DC3D46" w:rsidRDefault="0046178C">
      <w:pPr>
        <w:rPr>
          <w:rFonts w:ascii="Arial" w:hAnsi="Arial" w:cs="Arial"/>
        </w:rPr>
      </w:pPr>
      <w:r w:rsidRPr="00DC3D46">
        <w:rPr>
          <w:rFonts w:ascii="Arial" w:hAnsi="Arial" w:cs="Arial"/>
        </w:rPr>
        <w:t>Yn ol underdown (2007), dwedodd (Gregory and love 2000) wrth gwneud arolwg ar plant ysgol</w:t>
      </w:r>
      <w:r w:rsidR="00E02E35" w:rsidRPr="00DC3D46">
        <w:rPr>
          <w:rFonts w:ascii="Arial" w:hAnsi="Arial" w:cs="Arial"/>
        </w:rPr>
        <w:t>,</w:t>
      </w:r>
      <w:r w:rsidRPr="00DC3D46">
        <w:rPr>
          <w:rFonts w:ascii="Arial" w:hAnsi="Arial" w:cs="Arial"/>
        </w:rPr>
        <w:t xml:space="preserve"> bod plant ysgol yn y Deurnas unedig wedi mynd yn dalach ac yn drymach nar cenedlaeth blaenorol. A bod bwyd mar plant </w:t>
      </w:r>
      <w:r w:rsidR="00E02E35" w:rsidRPr="00DC3D46">
        <w:rPr>
          <w:rFonts w:ascii="Arial" w:hAnsi="Arial" w:cs="Arial"/>
        </w:rPr>
        <w:t>yn</w:t>
      </w:r>
      <w:r w:rsidRPr="00DC3D46">
        <w:rPr>
          <w:rFonts w:ascii="Arial" w:hAnsi="Arial" w:cs="Arial"/>
        </w:rPr>
        <w:t xml:space="preserve"> bwyta yn y Deurnas unedig yn fwy uchel mewn siwgwr a braster ac yn bwyta llai o ffrwythau a llysiau.</w:t>
      </w:r>
    </w:p>
    <w:p w14:paraId="79CBB541" w14:textId="5208700B" w:rsidR="0046178C" w:rsidRPr="00DC3D46" w:rsidRDefault="0046178C">
      <w:pPr>
        <w:rPr>
          <w:rFonts w:ascii="Arial" w:hAnsi="Arial" w:cs="Arial"/>
        </w:rPr>
      </w:pPr>
      <w:r w:rsidRPr="00DC3D46">
        <w:rPr>
          <w:rFonts w:ascii="Arial" w:hAnsi="Arial" w:cs="Arial"/>
        </w:rPr>
        <w:t>Mae sawl ffactor wedi nodi fel achosion o gordewdra mewn plant</w:t>
      </w:r>
      <w:r w:rsidR="00E02E35" w:rsidRPr="00DC3D46">
        <w:rPr>
          <w:rFonts w:ascii="Arial" w:hAnsi="Arial" w:cs="Arial"/>
        </w:rPr>
        <w:t>,</w:t>
      </w:r>
      <w:r w:rsidRPr="00DC3D46">
        <w:rPr>
          <w:rFonts w:ascii="Arial" w:hAnsi="Arial" w:cs="Arial"/>
        </w:rPr>
        <w:t xml:space="preserve"> rhai yn cynnwys, bwyd cyflym fel sglodion a byrgas a faint mar plant yn bwyta, diodydd a siwgr mewn a llai o ymarfer corff.</w:t>
      </w:r>
    </w:p>
    <w:p w14:paraId="62F7EAB5" w14:textId="77777777" w:rsidR="0046178C" w:rsidRPr="00DC3D46" w:rsidRDefault="0046178C">
      <w:pPr>
        <w:rPr>
          <w:rFonts w:ascii="Arial" w:hAnsi="Arial" w:cs="Arial"/>
        </w:rPr>
      </w:pPr>
    </w:p>
    <w:p w14:paraId="2DCF8546" w14:textId="4C80950C" w:rsidR="0016060A" w:rsidRPr="00DC3D46" w:rsidRDefault="0046178C">
      <w:pPr>
        <w:rPr>
          <w:rFonts w:ascii="Arial" w:hAnsi="Arial" w:cs="Arial"/>
        </w:rPr>
      </w:pPr>
      <w:r w:rsidRPr="00DC3D46">
        <w:rPr>
          <w:rFonts w:ascii="Arial" w:hAnsi="Arial" w:cs="Arial"/>
        </w:rPr>
        <w:t>Yn ol Public Health Wales (2024)</w:t>
      </w:r>
      <w:r w:rsidR="0016060A" w:rsidRPr="00DC3D46">
        <w:rPr>
          <w:rFonts w:ascii="Arial" w:hAnsi="Arial" w:cs="Arial"/>
        </w:rPr>
        <w:t xml:space="preserve">, yn y flwyddyn 2023-2024 </w:t>
      </w:r>
      <w:r w:rsidR="00E02E35" w:rsidRPr="00DC3D46">
        <w:rPr>
          <w:rFonts w:ascii="Arial" w:hAnsi="Arial" w:cs="Arial"/>
        </w:rPr>
        <w:t>C</w:t>
      </w:r>
      <w:r w:rsidR="0016060A" w:rsidRPr="00DC3D46">
        <w:rPr>
          <w:rFonts w:ascii="Arial" w:hAnsi="Arial" w:cs="Arial"/>
        </w:rPr>
        <w:t>ymru gyfan roedd cyfran o blant yn pwyson iach yn 73.5% sydd yn is o llynedd 74.3% ond yn Gymru gyfan roedd cyfran o 13.7% o blant yn gordew.</w:t>
      </w:r>
    </w:p>
    <w:p w14:paraId="6822BD38" w14:textId="77777777" w:rsidR="0016060A" w:rsidRPr="00DC3D46" w:rsidRDefault="0016060A">
      <w:pPr>
        <w:rPr>
          <w:rFonts w:ascii="Arial" w:hAnsi="Arial" w:cs="Arial"/>
        </w:rPr>
      </w:pPr>
      <w:r w:rsidRPr="00DC3D46">
        <w:rPr>
          <w:rFonts w:ascii="Arial" w:hAnsi="Arial" w:cs="Arial"/>
        </w:rPr>
        <w:t>Mae cyfran o blant yn Gymru efo gordewdra yn fwy ichel na plant yn Lloegr ar Albaen.</w:t>
      </w:r>
    </w:p>
    <w:p w14:paraId="059C4E8A" w14:textId="77777777" w:rsidR="0016060A" w:rsidRPr="00DC3D46" w:rsidRDefault="0016060A">
      <w:pPr>
        <w:rPr>
          <w:rFonts w:ascii="Arial" w:hAnsi="Arial" w:cs="Arial"/>
        </w:rPr>
      </w:pPr>
    </w:p>
    <w:p w14:paraId="4E479E4C" w14:textId="77777777" w:rsidR="0016060A" w:rsidRPr="00DC3D46" w:rsidRDefault="0016060A">
      <w:pPr>
        <w:rPr>
          <w:rFonts w:ascii="Arial" w:hAnsi="Arial" w:cs="Arial"/>
        </w:rPr>
      </w:pPr>
      <w:r w:rsidRPr="00DC3D46">
        <w:rPr>
          <w:rFonts w:ascii="Arial" w:hAnsi="Arial" w:cs="Arial"/>
        </w:rPr>
        <w:t>Yn ol children commissioner for wales (2024), ffigyrau diweddaf yng Nghymru gyda plant 4-5 oed mae mwy na chwarter dros bwysau gyda un o bob deg yn ordew.</w:t>
      </w:r>
    </w:p>
    <w:p w14:paraId="6492704E" w14:textId="24D3CEB7" w:rsidR="0016060A" w:rsidRPr="00DC3D46" w:rsidRDefault="0016060A">
      <w:pPr>
        <w:rPr>
          <w:rFonts w:ascii="Arial" w:hAnsi="Arial" w:cs="Arial"/>
        </w:rPr>
      </w:pPr>
      <w:r w:rsidRPr="00DC3D46">
        <w:rPr>
          <w:rFonts w:ascii="Arial" w:hAnsi="Arial" w:cs="Arial"/>
        </w:rPr>
        <w:t>Yn ol UNCRC (1989) , mae g</w:t>
      </w:r>
      <w:r w:rsidR="00855402" w:rsidRPr="00DC3D46">
        <w:rPr>
          <w:rFonts w:ascii="Arial" w:hAnsi="Arial" w:cs="Arial"/>
        </w:rPr>
        <w:t>a</w:t>
      </w:r>
      <w:r w:rsidRPr="00DC3D46">
        <w:rPr>
          <w:rFonts w:ascii="Arial" w:hAnsi="Arial" w:cs="Arial"/>
        </w:rPr>
        <w:t>n pob plentyn yr hawl i safon ichel o iechyd posib a dylai llywodraethau ddarparu bwydydd maethlon digonol.</w:t>
      </w:r>
    </w:p>
    <w:p w14:paraId="65F3580B" w14:textId="2D104DBF" w:rsidR="005B5BD9" w:rsidRPr="00DC3D46" w:rsidRDefault="005B5BD9">
      <w:pPr>
        <w:rPr>
          <w:rFonts w:ascii="Arial" w:hAnsi="Arial" w:cs="Arial"/>
        </w:rPr>
      </w:pPr>
      <w:r w:rsidRPr="00DC3D46">
        <w:rPr>
          <w:rFonts w:ascii="Arial" w:hAnsi="Arial" w:cs="Arial"/>
        </w:rPr>
        <w:br/>
      </w:r>
      <w:r w:rsidR="002758C1" w:rsidRPr="00DC3D46">
        <w:rPr>
          <w:rFonts w:ascii="Arial" w:hAnsi="Arial" w:cs="Arial"/>
        </w:rPr>
        <w:t>Yn ôl American Academy of Pediatrics (2019), ma hunan barch a sut mae plentyn yn teimlo amdano eu hu</w:t>
      </w:r>
      <w:r w:rsidR="0017496D" w:rsidRPr="00DC3D46">
        <w:rPr>
          <w:rFonts w:ascii="Arial" w:hAnsi="Arial" w:cs="Arial"/>
        </w:rPr>
        <w:t>n yn bwysig. Fe gall gordewdra effeithio ar hyn yn negyddol yn hunan barch plentyn yn enwedig y fordd y byddant yn ymddangos. Yn gyffredinol gall plentyn sydd yn gordew cael huan barch isel a hefyd gweld yn annodd i cymdeithasu a academaidd gyda ysgol. Fe gal hunan barch isel cael straen ar y plentyn yn seicolegol fel tristwch fod yn unig a nerfus fe gall hyn effeithio bywyd ysgol plentyn wrth fod yn absenol a arwain at berfformiad academaidd yn yr ysgol.</w:t>
      </w:r>
    </w:p>
    <w:p w14:paraId="0E092B1C" w14:textId="77777777" w:rsidR="009575BA" w:rsidRPr="00DC3D46" w:rsidRDefault="009575BA">
      <w:pPr>
        <w:rPr>
          <w:rFonts w:ascii="Arial" w:hAnsi="Arial" w:cs="Arial"/>
        </w:rPr>
      </w:pPr>
    </w:p>
    <w:p w14:paraId="54662160" w14:textId="4BFC6D8F" w:rsidR="009575BA" w:rsidRPr="00DC3D46" w:rsidRDefault="009575BA">
      <w:pPr>
        <w:rPr>
          <w:rFonts w:ascii="Arial" w:hAnsi="Arial" w:cs="Arial"/>
        </w:rPr>
      </w:pPr>
      <w:r w:rsidRPr="00DC3D46">
        <w:rPr>
          <w:rFonts w:ascii="Arial" w:hAnsi="Arial" w:cs="Arial"/>
        </w:rPr>
        <w:t>Yn ôl Childhood Obesity and Child Protection Concerns Practice Guideance (dim Dyddiad), fe gall gordewdra effeithio ar ganlyniadau plant mewn llawer o fordd, gan cynnwys cyflawniad academaidd a lles emosiynol plentyn.</w:t>
      </w:r>
      <w:r w:rsidR="00C31E43" w:rsidRPr="00DC3D46">
        <w:rPr>
          <w:rFonts w:ascii="Arial" w:hAnsi="Arial" w:cs="Arial"/>
        </w:rPr>
        <w:t xml:space="preserve"> Mae’ bwysig bod rhiant neu gofalwr sy’n ceisio rheoli pwysau plentyn deall risigiau a cael gefnogaeth a chyfarwyddiadau priodol gan gweithwyr proffesiynol.</w:t>
      </w:r>
    </w:p>
    <w:p w14:paraId="2FF028D9" w14:textId="1559C5DB" w:rsidR="00C31E43" w:rsidRPr="00DC3D46" w:rsidRDefault="00C31E43">
      <w:pPr>
        <w:rPr>
          <w:rFonts w:ascii="Arial" w:hAnsi="Arial" w:cs="Arial"/>
        </w:rPr>
      </w:pPr>
      <w:r w:rsidRPr="00DC3D46">
        <w:rPr>
          <w:rFonts w:ascii="Arial" w:hAnsi="Arial" w:cs="Arial"/>
        </w:rPr>
        <w:lastRenderedPageBreak/>
        <w:t>Mae gordewdra mewn plant yn un o heriau iechyd mwyaf difrifol yn y byd yn yr 21ain ganrif . ma un mewn pedair o blant pedair i pump blwydd oed yng Nghymru yn dechrau ysgol bob blwyddyn yn gordew.  Mae gordewdra yn waeth yn llefydd difreintiedig  ac ma gordewdra yn plant yn mynd yn uwch yn Gymru.</w:t>
      </w:r>
    </w:p>
    <w:p w14:paraId="69539EE5" w14:textId="784CB676" w:rsidR="002758C1" w:rsidRPr="00DC3D46" w:rsidRDefault="00250CBA">
      <w:pPr>
        <w:rPr>
          <w:rFonts w:ascii="Arial" w:hAnsi="Arial" w:cs="Arial"/>
        </w:rPr>
      </w:pPr>
      <w:r w:rsidRPr="00DC3D46">
        <w:rPr>
          <w:rFonts w:ascii="Arial" w:hAnsi="Arial" w:cs="Arial"/>
        </w:rPr>
        <w:t>Mae’n bwysig cymrud gofal ar plentyn gordew a asesu iechyd a lles y plentyn, efallai fod gan y plentyn Asthma, trwbwl cysgu, diabetis maeth 2, pan fydd diagnosis iechyd yn cyfranu at gordewdra bydd angen codi pryderion a cael gweithwyr proffesiynol fel meddyg teulu neu gwasaneth eraill, helpu teulu rholi ffordd o fyw yn iach wrth defnyddio pryder bwyd iach</w:t>
      </w:r>
      <w:r w:rsidR="006A067C" w:rsidRPr="00DC3D46">
        <w:rPr>
          <w:rFonts w:ascii="Arial" w:hAnsi="Arial" w:cs="Arial"/>
        </w:rPr>
        <w:t>.</w:t>
      </w:r>
    </w:p>
    <w:p w14:paraId="4009E5BE" w14:textId="77777777" w:rsidR="0038775A" w:rsidRPr="00DC3D46" w:rsidRDefault="00E93EE4">
      <w:pPr>
        <w:rPr>
          <w:rFonts w:ascii="Arial" w:hAnsi="Arial" w:cs="Arial"/>
        </w:rPr>
      </w:pPr>
      <w:r w:rsidRPr="00DC3D46">
        <w:rPr>
          <w:rFonts w:ascii="Arial" w:hAnsi="Arial" w:cs="Arial"/>
        </w:rPr>
        <w:t>Yn ol Llywodraeth Cymru (dim Dyddiad)</w:t>
      </w:r>
      <w:r w:rsidR="007D6C46" w:rsidRPr="00DC3D46">
        <w:rPr>
          <w:rFonts w:ascii="Arial" w:hAnsi="Arial" w:cs="Arial"/>
        </w:rPr>
        <w:t xml:space="preserve"> mae gordewdra yn ystod plentyndod yn gysylltiedig a problemau esgyrn, iechyd seicolegol a emosiynl gwael er engraifft mae llawer o blant sydd y gordew yn cael i bwlio syn gysylltiedig a’i pwysau. </w:t>
      </w:r>
      <w:r w:rsidR="0038775A" w:rsidRPr="00DC3D46">
        <w:rPr>
          <w:rFonts w:ascii="Arial" w:hAnsi="Arial" w:cs="Arial"/>
        </w:rPr>
        <w:t xml:space="preserve">Mae plant sydd yn byw mewn teulu gan oleiaf un rhiant neu gofalwyr sydd yn gordew yn fwy tebygol o datblygu problemau sy’n cysylltiedig a phwysau gormodol yn fwy o gymharu a rhai sydd a rhiant sydd ddim. </w:t>
      </w:r>
    </w:p>
    <w:p w14:paraId="502CA00C" w14:textId="5D07250B" w:rsidR="002758C1" w:rsidRPr="00DC3D46" w:rsidRDefault="0038775A">
      <w:pPr>
        <w:rPr>
          <w:rFonts w:ascii="Arial" w:hAnsi="Arial" w:cs="Arial"/>
        </w:rPr>
      </w:pPr>
      <w:r w:rsidRPr="00DC3D46">
        <w:rPr>
          <w:rFonts w:ascii="Arial" w:hAnsi="Arial" w:cs="Arial"/>
        </w:rPr>
        <w:t>mae bywyd teulu yn bwysig i’w ystyried pan rydyn yn helpu delio gyda gordewdra mewn plant. Mae gweithwyr proffesiynol iechyd syn gweithio mewn rolau iechyd fel meddygion teulu,nyrs ysgol, nyrs practis, ymwelwir iechyd gweithwyr gofal cymdeithasol yn dda ac yn helpu teuluoedd syn delio efo gordewdra.</w:t>
      </w:r>
    </w:p>
    <w:p w14:paraId="02F52D5C" w14:textId="77777777" w:rsidR="00D9589E" w:rsidRPr="00DC3D46" w:rsidRDefault="00FB4822">
      <w:pPr>
        <w:rPr>
          <w:rFonts w:ascii="Arial" w:hAnsi="Arial" w:cs="Arial"/>
        </w:rPr>
      </w:pPr>
      <w:r w:rsidRPr="00DC3D46">
        <w:rPr>
          <w:rFonts w:ascii="Arial" w:hAnsi="Arial" w:cs="Arial"/>
        </w:rPr>
        <w:t xml:space="preserve">Wrth ymchwilio mewn i sut gallwn helpu plant yn y blynyddoedd cynnar sydd yn gordew fe dwedodd </w:t>
      </w:r>
      <w:bookmarkStart w:id="0" w:name="_Hlk200030643"/>
      <w:r w:rsidRPr="00DC3D46">
        <w:rPr>
          <w:rFonts w:ascii="Arial" w:hAnsi="Arial" w:cs="Arial"/>
        </w:rPr>
        <w:t xml:space="preserve">Mayo Clinic (2022), </w:t>
      </w:r>
      <w:bookmarkEnd w:id="0"/>
      <w:r w:rsidRPr="00DC3D46">
        <w:rPr>
          <w:rFonts w:ascii="Arial" w:hAnsi="Arial" w:cs="Arial"/>
        </w:rPr>
        <w:t>fod triniaeth yw gael ar gyfer plant sydd yn gordew sydd yn seiliedig i oedran y plentyn a hefyd a oes materion iechyd eraill. mae triniaeth</w:t>
      </w:r>
      <w:r w:rsidR="00004A9C" w:rsidRPr="00DC3D46">
        <w:rPr>
          <w:rFonts w:ascii="Arial" w:hAnsi="Arial" w:cs="Arial"/>
        </w:rPr>
        <w:t xml:space="preserve"> fel arfer yn cynnwys gwneud newidiadau yn bywyd pob dydd plentyn o forfdd o bwyta a faint o gweithgaredd corfforol ma plentyn yn eu wneud. Mae’n bwysig a prif beth yw wneud yw newidiadau iach a helpu plentyn i dilyn hyn. Ma triniaeth hefyd yn meddwl meddyginiaeth neu lawdriniaeth i colli pwysau. </w:t>
      </w:r>
    </w:p>
    <w:p w14:paraId="513843B3" w14:textId="7A9A0D17" w:rsidR="00FB4822" w:rsidRPr="00DC3D46" w:rsidRDefault="00004A9C">
      <w:pPr>
        <w:rPr>
          <w:rFonts w:ascii="Arial" w:hAnsi="Arial" w:cs="Arial"/>
        </w:rPr>
      </w:pPr>
      <w:r w:rsidRPr="00DC3D46">
        <w:rPr>
          <w:rFonts w:ascii="Arial" w:hAnsi="Arial" w:cs="Arial"/>
        </w:rPr>
        <w:t>Dwedau arbenigwyr y dylir driniaeth cynwys, cyngor o’r tim gofal iechyd am maeth a gweithgareddau corfforol y fydd y plant yn hoffi gwneud gan cymrud mewn ystyriaeth beth mae’r plentyn gyda diddordeb mewn , fydd hyn yn helpu plentyn mwynhau gweithgaredd corfforol yn fwy. Mewn rhai ardaloedd mae dosbarthau iw gael lle gall y teulu oll mynychu efoi gilydd. Pan nad oes dosbarth i gael fe gall gweithwyr proffesiynol iechyd y plentyn gweithio gyda teulu i drefnu elfennau allweddol ir cynllun. Mae’n bwysig bod y rhieni neu gofalwyr y</w:t>
      </w:r>
      <w:r w:rsidR="008A5573" w:rsidRPr="00DC3D46">
        <w:rPr>
          <w:rFonts w:ascii="Arial" w:hAnsi="Arial" w:cs="Arial"/>
        </w:rPr>
        <w:t>n cyflawnu hyn a ma llwyddiant yn dibynnu ar ba mor ymroddedig ydych i helpu wneud newidiadau iach i eich plentyn.</w:t>
      </w:r>
    </w:p>
    <w:p w14:paraId="7600E921" w14:textId="4E15B988" w:rsidR="008A5573" w:rsidRPr="00DC3D46" w:rsidRDefault="008A5573">
      <w:pPr>
        <w:rPr>
          <w:rFonts w:ascii="Arial" w:hAnsi="Arial" w:cs="Arial"/>
        </w:rPr>
      </w:pPr>
      <w:r w:rsidRPr="00DC3D46">
        <w:rPr>
          <w:rFonts w:ascii="Arial" w:hAnsi="Arial" w:cs="Arial"/>
        </w:rPr>
        <w:t>Mae’n holl bwysig ein bod yn cymrud mewn llais y plentyn pan yn dewis gwneud penderfyniadau i nhw a ysyried beth bydde nhw eisiau gwneud fel ymarfer corff, fel dwedodd NSPCC (2024) mae UNCRC yn sefydlu hawl plentyn i gael i wrnado ar ai gymrud o ddifri pan wneud penderfyniadau sydd yn eu effeithio.</w:t>
      </w:r>
    </w:p>
    <w:p w14:paraId="5B0FF9E4" w14:textId="2259B88A" w:rsidR="008A5573" w:rsidRPr="00DC3D46" w:rsidRDefault="00AA3D36">
      <w:pPr>
        <w:rPr>
          <w:rFonts w:ascii="Arial" w:hAnsi="Arial" w:cs="Arial"/>
        </w:rPr>
      </w:pPr>
      <w:r w:rsidRPr="00DC3D46">
        <w:rPr>
          <w:rFonts w:ascii="Arial" w:hAnsi="Arial" w:cs="Arial"/>
        </w:rPr>
        <w:t xml:space="preserve">Yn ol Digital Scholar and Paxton (2025), mae hierarchaeth anghenion Maslow yn darpau fframwaith cymhelliant plentyn, er nad yw’n edrych yn unioingyrchol ar </w:t>
      </w:r>
      <w:r w:rsidRPr="00DC3D46">
        <w:rPr>
          <w:rFonts w:ascii="Arial" w:hAnsi="Arial" w:cs="Arial"/>
        </w:rPr>
        <w:lastRenderedPageBreak/>
        <w:t>gordewdra, gall ei ddefnyddio dadansoddi effaith ar lles plentyn. Gall plentyn sydd yn gordew cal yn annod cyflawni anghenion lefel uwch os nad yw anghenion sylfaenol am ddiogelwch, iechyd yn cael eu bodloni.</w:t>
      </w:r>
    </w:p>
    <w:p w14:paraId="48974398" w14:textId="77777777" w:rsidR="00DD7BD3" w:rsidRPr="00DC3D46" w:rsidRDefault="00DD7BD3">
      <w:pPr>
        <w:rPr>
          <w:rFonts w:ascii="Arial" w:hAnsi="Arial" w:cs="Arial"/>
        </w:rPr>
      </w:pPr>
    </w:p>
    <w:p w14:paraId="5FA7197C" w14:textId="3127FCA1" w:rsidR="002C054F" w:rsidRPr="00DC3D46" w:rsidRDefault="00DD7BD3">
      <w:pPr>
        <w:rPr>
          <w:rFonts w:ascii="Arial" w:hAnsi="Arial" w:cs="Arial"/>
        </w:rPr>
      </w:pPr>
      <w:r w:rsidRPr="00DC3D46">
        <w:rPr>
          <w:rFonts w:ascii="Arial" w:hAnsi="Arial" w:cs="Arial"/>
        </w:rPr>
        <w:t>Yn ôl Mayo Clinic (2022), mae eistedd ar y bwrdd gyda plant yn helpu</w:t>
      </w:r>
      <w:r w:rsidR="00922EE0" w:rsidRPr="00DC3D46">
        <w:rPr>
          <w:rFonts w:ascii="Arial" w:hAnsi="Arial" w:cs="Arial"/>
        </w:rPr>
        <w:t xml:space="preserve"> maen amser i siarad am yr hyn sydd wedi digwydd yn y dydd, a peidio a bwyta o flaen y teledu , cyfrifiadur gal hyn arwain at bwytan gyflym sydd ddim yn helpu i treulior bwyd. Gallwn helpu wrth trial cael plant i bwyta oleiaf pump ffrwythau a llysiau y dydd. Cael y plant i yfed dwr yn lle yfed diodydd a siwgwr ynddo sydd yn cynnwys llawer o caloriau. Gwneud ymarfer corfforol mae hyn yn helpu llosgi caloriau ac yn cryfhau esgyrn mae hefyd yn helpu plant i gysgu’n dda yn y nos  a chadw fwy wyladwrus yn y dydd. Mae cael plentyn i bwyta arferion da yn ystod plentyndod yn helpu ieuenctid i aros yn bwysau iach</w:t>
      </w:r>
      <w:r w:rsidR="007A3D4C" w:rsidRPr="00DC3D46">
        <w:rPr>
          <w:rFonts w:ascii="Arial" w:hAnsi="Arial" w:cs="Arial"/>
        </w:rPr>
        <w:t>, ac i ddod yn oedolion iach a ffit. Mae’n bwysig bod plentyn yn cael oleiaf awr o weithgaredd corfforol y dydd y nod iw i gwneud y plentyn symud fel chwarae cuddio, mynd ar y beic, dawnsio, nofio.</w:t>
      </w:r>
    </w:p>
    <w:p w14:paraId="33608D80" w14:textId="2CA6AAE8" w:rsidR="00564A47" w:rsidRPr="00DC3D46" w:rsidRDefault="00564A47">
      <w:pPr>
        <w:rPr>
          <w:rFonts w:ascii="Arial" w:hAnsi="Arial" w:cs="Arial"/>
        </w:rPr>
      </w:pPr>
      <w:r w:rsidRPr="00DC3D46">
        <w:rPr>
          <w:rFonts w:ascii="Arial" w:hAnsi="Arial" w:cs="Arial"/>
        </w:rPr>
        <w:t>Yn ol Erthygl yn nursery world (2018), maen bwysig bod plant yn datblygu arferion bwyta iach yn gynnar, os ydynt am dyfu i fod yn pwysau iach. Gall blynyddoedd cynnar plentyn cael dylanwad posatif ar ddewis bwyd i blentyn. Mae tystiolaeth yn dangos arferio bwyta a fabysiadwyd yn y blynyddoedd cynnar yn cael eu cymhwysio yn ystod plentyndod cynnar</w:t>
      </w:r>
      <w:r w:rsidR="00C12CAD" w:rsidRPr="00DC3D46">
        <w:rPr>
          <w:rFonts w:ascii="Arial" w:hAnsi="Arial" w:cs="Arial"/>
        </w:rPr>
        <w:t xml:space="preserve"> </w:t>
      </w:r>
      <w:r w:rsidRPr="00DC3D46">
        <w:rPr>
          <w:rFonts w:ascii="Arial" w:hAnsi="Arial" w:cs="Arial"/>
        </w:rPr>
        <w:t>ac oes oedolion. Felly maer bwyd a dewiswyd yn holl bwysig i ffordd o fyw plentyn.</w:t>
      </w:r>
    </w:p>
    <w:p w14:paraId="2C36784F" w14:textId="0FEF6EA3" w:rsidR="004267A6" w:rsidRPr="00DC3D46" w:rsidRDefault="004267A6">
      <w:pPr>
        <w:rPr>
          <w:rFonts w:ascii="Arial" w:hAnsi="Arial" w:cs="Arial"/>
        </w:rPr>
      </w:pPr>
      <w:r w:rsidRPr="00DC3D46">
        <w:rPr>
          <w:rFonts w:ascii="Arial" w:hAnsi="Arial" w:cs="Arial"/>
        </w:rPr>
        <w:t>Yn ol National health service (2022) yn 2016 fe wnaeth y llywodraeth y canllaw bwytan iach i helpu diet iach a chytbwys i pobl. Maer canllaw bwytan iach yn cynnwys ffrwythau, llysiau, gwenith cyfan a charbohydradau. Hefyd maer callaw yn annog pobl i ddewis opsiynau isel o fraster a siwgwr. Mae hefyd yn awgrymu i yfed 6-8 glass o ddwr y dydd.</w:t>
      </w:r>
    </w:p>
    <w:p w14:paraId="31BA8F52" w14:textId="77777777" w:rsidR="008B6668" w:rsidRPr="00DC3D46" w:rsidRDefault="008B6668" w:rsidP="00307DB2">
      <w:pPr>
        <w:rPr>
          <w:rFonts w:ascii="Arial" w:hAnsi="Arial" w:cs="Arial"/>
          <w:shd w:val="clear" w:color="auto" w:fill="FFFFFF"/>
        </w:rPr>
      </w:pPr>
    </w:p>
    <w:p w14:paraId="7ECA0151" w14:textId="5F008350" w:rsidR="00307DB2" w:rsidRPr="00DC3D46" w:rsidRDefault="00307DB2" w:rsidP="00307DB2">
      <w:pPr>
        <w:rPr>
          <w:rFonts w:ascii="Arial" w:hAnsi="Arial" w:cs="Arial"/>
          <w:shd w:val="clear" w:color="auto" w:fill="FFFFFF"/>
        </w:rPr>
      </w:pPr>
      <w:r w:rsidRPr="00DC3D46">
        <w:rPr>
          <w:rFonts w:ascii="Arial" w:hAnsi="Arial" w:cs="Arial"/>
          <w:shd w:val="clear" w:color="auto" w:fill="FFFFFF"/>
        </w:rPr>
        <w:t>Yn ôl British Nutrition Foundation (2019),  mae rhieni plant eisiau bwyd eu plant yn dda a i nhw tyfu i fynu yn plant iach. Ond mae bywyd heddi ar ymgylchedd yn gwenud hyn yn annodd. Mae iechyd plant sy’n gysylltiedig a bwyd gan gynnwys gordewdra yn plentyndod yn bryder mawr. Mae’n bwysig bod plant yn cael cynnig maint priodol ar gyfer eu oedran a’u maint, fe fydd cynnig mwy nag sydd eisiau yn annog plant i bwyta mwy a gall arwain at gordewdra dros amser.  Mae diet iach i blentyn golygu cael cydbwysedd o fwydydd dros ddiwrnod, mae ymchwil</w:t>
      </w:r>
      <w:r w:rsidR="008B6668" w:rsidRPr="00DC3D46">
        <w:rPr>
          <w:rFonts w:ascii="Arial" w:hAnsi="Arial" w:cs="Arial"/>
          <w:shd w:val="clear" w:color="auto" w:fill="FFFFFF"/>
        </w:rPr>
        <w:t>wyr yn awgrymu dylai cael oleiaf 5 llysiau neu ffrwythau y dydd bwydydd a starsh, cynhyrchion llaeth a bwydydd protein, fe gall hyn rhoi digon o egni ar maethlon sydd angen ar plentyn i dyfu, dysgu a bod yn iach</w:t>
      </w:r>
    </w:p>
    <w:p w14:paraId="369496BA" w14:textId="77777777" w:rsidR="00307DB2" w:rsidRPr="00DC3D46" w:rsidRDefault="00307DB2" w:rsidP="00307DB2">
      <w:pPr>
        <w:shd w:val="clear" w:color="auto" w:fill="FFFFFF"/>
        <w:spacing w:after="0" w:line="240" w:lineRule="auto"/>
        <w:textAlignment w:val="baseline"/>
        <w:rPr>
          <w:rFonts w:ascii="Segoe UI" w:eastAsia="Times New Roman" w:hAnsi="Segoe UI" w:cs="Segoe UI"/>
          <w:color w:val="EE0000"/>
          <w:kern w:val="0"/>
          <w:lang w:eastAsia="en-GB"/>
          <w14:ligatures w14:val="none"/>
        </w:rPr>
      </w:pPr>
    </w:p>
    <w:p w14:paraId="3459E515" w14:textId="110C55D1" w:rsidR="00905136" w:rsidRPr="00DC3D46" w:rsidRDefault="005E2C9A">
      <w:pPr>
        <w:rPr>
          <w:rFonts w:ascii="Arial" w:hAnsi="Arial" w:cs="Arial"/>
          <w:shd w:val="clear" w:color="auto" w:fill="FFFFFF"/>
        </w:rPr>
      </w:pPr>
      <w:r w:rsidRPr="00DC3D46">
        <w:rPr>
          <w:rFonts w:ascii="Arial" w:hAnsi="Arial" w:cs="Arial"/>
          <w:shd w:val="clear" w:color="auto" w:fill="FFFFFF"/>
        </w:rPr>
        <w:t xml:space="preserve">Rydyn ni fel ymarferwyr yn galli  cefnogi plant sydd yn gordew wrth dilyn canllawiau sydd ar gael gyda  llywodraeth a beth ma nhw disgwyl i ni coginio ir plant yn ein gofal </w:t>
      </w:r>
      <w:r w:rsidRPr="00DC3D46">
        <w:rPr>
          <w:rFonts w:ascii="Arial" w:hAnsi="Arial" w:cs="Arial"/>
          <w:shd w:val="clear" w:color="auto" w:fill="FFFFFF"/>
        </w:rPr>
        <w:lastRenderedPageBreak/>
        <w:t>gwneud yn siwr bod plentyn yn cael digon o awyr iach a oleiaf 60 muned y dydd o ymarfer corff a cofio gwrando ar llais y plentyn pwy fath o gweithgaredd ymarfer corff bydde nhw hoffi gwneud.</w:t>
      </w:r>
    </w:p>
    <w:p w14:paraId="740D3928" w14:textId="77777777" w:rsidR="00B719F8" w:rsidRPr="00DC3D46" w:rsidRDefault="00B719F8">
      <w:pPr>
        <w:rPr>
          <w:rFonts w:ascii="Arial" w:hAnsi="Arial" w:cs="Arial"/>
          <w:shd w:val="clear" w:color="auto" w:fill="FFFFFF"/>
        </w:rPr>
      </w:pPr>
    </w:p>
    <w:p w14:paraId="27857B43" w14:textId="2EDEB114" w:rsidR="00B719F8" w:rsidRPr="00DC3D46" w:rsidRDefault="00B719F8">
      <w:pPr>
        <w:rPr>
          <w:rFonts w:ascii="Arial" w:hAnsi="Arial" w:cs="Arial"/>
          <w:shd w:val="clear" w:color="auto" w:fill="FFFFFF"/>
        </w:rPr>
      </w:pPr>
      <w:r w:rsidRPr="00DC3D46">
        <w:rPr>
          <w:rFonts w:ascii="Arial" w:hAnsi="Arial" w:cs="Arial"/>
          <w:shd w:val="clear" w:color="auto" w:fill="FFFFFF"/>
        </w:rPr>
        <w:t>Wrth gwneud yr ymchwil mewn i gordewdra rydyn yn galli gweld yr effaith ma gordewdra yn cael ar plant yn y blynyddoedd cynnar. A sut mae cael efaith ar iechyd y plant wrth cael problemau fel asthma, mae hyn yn cael efaith ar ffordd o fyw plentyn a ddim yn gwneud lles ir plant wrth cael llai o hunan barch ac yn cael efaith ar plentyn yn gwneud ymarfer corff, yn colli ysgol wrth cael i bwlio am sut maent yn edrych. Hefyd wrth ymchwilio mewn i gordewdra gweld sut gallwn helpu plant syn gordew.</w:t>
      </w:r>
      <w:r w:rsidR="001F0902" w:rsidRPr="00DC3D46">
        <w:rPr>
          <w:rFonts w:ascii="Arial" w:hAnsi="Arial" w:cs="Arial"/>
          <w:shd w:val="clear" w:color="auto" w:fill="FFFFFF"/>
        </w:rPr>
        <w:t xml:space="preserve"> Hefyd dilyn y cynllun bwyta iach yn bwysig a defnyddion pobol proffesiynol i helpu.</w:t>
      </w:r>
    </w:p>
    <w:p w14:paraId="1664AB04" w14:textId="77777777" w:rsidR="00213759" w:rsidRPr="00DC3D46" w:rsidRDefault="00213759">
      <w:pPr>
        <w:rPr>
          <w:rFonts w:ascii="Arial" w:hAnsi="Arial" w:cs="Arial"/>
          <w:shd w:val="clear" w:color="auto" w:fill="FFFFFF"/>
        </w:rPr>
      </w:pPr>
    </w:p>
    <w:p w14:paraId="561D7398" w14:textId="77777777" w:rsidR="00DC3D46" w:rsidRPr="00DC3D46" w:rsidRDefault="00DC3D46" w:rsidP="00213759">
      <w:pPr>
        <w:jc w:val="center"/>
        <w:rPr>
          <w:rFonts w:ascii="Arial" w:hAnsi="Arial" w:cs="Arial"/>
          <w:b/>
          <w:bCs/>
          <w:u w:val="single"/>
          <w:shd w:val="clear" w:color="auto" w:fill="FFFFFF"/>
        </w:rPr>
      </w:pPr>
    </w:p>
    <w:p w14:paraId="67FE43DA" w14:textId="77777777" w:rsidR="00DC3D46" w:rsidRPr="00DC3D46" w:rsidRDefault="00DC3D46" w:rsidP="00213759">
      <w:pPr>
        <w:jc w:val="center"/>
        <w:rPr>
          <w:rFonts w:ascii="Arial" w:hAnsi="Arial" w:cs="Arial"/>
          <w:b/>
          <w:bCs/>
          <w:u w:val="single"/>
          <w:shd w:val="clear" w:color="auto" w:fill="FFFFFF"/>
        </w:rPr>
      </w:pPr>
    </w:p>
    <w:p w14:paraId="1CA1FB11" w14:textId="77777777" w:rsidR="00DC3D46" w:rsidRPr="00DC3D46" w:rsidRDefault="00DC3D46" w:rsidP="00213759">
      <w:pPr>
        <w:jc w:val="center"/>
        <w:rPr>
          <w:rFonts w:ascii="Arial" w:hAnsi="Arial" w:cs="Arial"/>
          <w:b/>
          <w:bCs/>
          <w:u w:val="single"/>
          <w:shd w:val="clear" w:color="auto" w:fill="FFFFFF"/>
        </w:rPr>
      </w:pPr>
    </w:p>
    <w:p w14:paraId="0AF99DA9" w14:textId="77777777" w:rsidR="00DC3D46" w:rsidRPr="00DC3D46" w:rsidRDefault="00DC3D46" w:rsidP="00213759">
      <w:pPr>
        <w:jc w:val="center"/>
        <w:rPr>
          <w:rFonts w:ascii="Arial" w:hAnsi="Arial" w:cs="Arial"/>
          <w:b/>
          <w:bCs/>
          <w:u w:val="single"/>
          <w:shd w:val="clear" w:color="auto" w:fill="FFFFFF"/>
        </w:rPr>
      </w:pPr>
    </w:p>
    <w:p w14:paraId="27884705" w14:textId="77777777" w:rsidR="00DC3D46" w:rsidRPr="00DC3D46" w:rsidRDefault="00DC3D46" w:rsidP="00213759">
      <w:pPr>
        <w:jc w:val="center"/>
        <w:rPr>
          <w:rFonts w:ascii="Arial" w:hAnsi="Arial" w:cs="Arial"/>
          <w:b/>
          <w:bCs/>
          <w:u w:val="single"/>
          <w:shd w:val="clear" w:color="auto" w:fill="FFFFFF"/>
        </w:rPr>
      </w:pPr>
    </w:p>
    <w:p w14:paraId="1203C08B" w14:textId="77777777" w:rsidR="00DC3D46" w:rsidRDefault="00DC3D46" w:rsidP="00213759">
      <w:pPr>
        <w:jc w:val="center"/>
        <w:rPr>
          <w:rFonts w:ascii="Arial" w:hAnsi="Arial" w:cs="Arial"/>
          <w:b/>
          <w:bCs/>
          <w:sz w:val="32"/>
          <w:szCs w:val="32"/>
          <w:u w:val="single"/>
          <w:shd w:val="clear" w:color="auto" w:fill="FFFFFF"/>
        </w:rPr>
      </w:pPr>
    </w:p>
    <w:p w14:paraId="1CE1ED30" w14:textId="77777777" w:rsidR="00DC3D46" w:rsidRDefault="00DC3D46" w:rsidP="00213759">
      <w:pPr>
        <w:jc w:val="center"/>
        <w:rPr>
          <w:rFonts w:ascii="Arial" w:hAnsi="Arial" w:cs="Arial"/>
          <w:b/>
          <w:bCs/>
          <w:sz w:val="32"/>
          <w:szCs w:val="32"/>
          <w:u w:val="single"/>
          <w:shd w:val="clear" w:color="auto" w:fill="FFFFFF"/>
        </w:rPr>
      </w:pPr>
    </w:p>
    <w:p w14:paraId="343B8D8C" w14:textId="77777777" w:rsidR="00DC3D46" w:rsidRDefault="00DC3D46" w:rsidP="00213759">
      <w:pPr>
        <w:jc w:val="center"/>
        <w:rPr>
          <w:rFonts w:ascii="Arial" w:hAnsi="Arial" w:cs="Arial"/>
          <w:b/>
          <w:bCs/>
          <w:sz w:val="32"/>
          <w:szCs w:val="32"/>
          <w:u w:val="single"/>
          <w:shd w:val="clear" w:color="auto" w:fill="FFFFFF"/>
        </w:rPr>
      </w:pPr>
    </w:p>
    <w:p w14:paraId="2888006B" w14:textId="77777777" w:rsidR="00DC3D46" w:rsidRDefault="00DC3D46" w:rsidP="00213759">
      <w:pPr>
        <w:jc w:val="center"/>
        <w:rPr>
          <w:rFonts w:ascii="Arial" w:hAnsi="Arial" w:cs="Arial"/>
          <w:b/>
          <w:bCs/>
          <w:sz w:val="32"/>
          <w:szCs w:val="32"/>
          <w:u w:val="single"/>
          <w:shd w:val="clear" w:color="auto" w:fill="FFFFFF"/>
        </w:rPr>
      </w:pPr>
    </w:p>
    <w:p w14:paraId="74A4A3B5" w14:textId="77777777" w:rsidR="00DC3D46" w:rsidRDefault="00DC3D46" w:rsidP="00213759">
      <w:pPr>
        <w:jc w:val="center"/>
        <w:rPr>
          <w:rFonts w:ascii="Arial" w:hAnsi="Arial" w:cs="Arial"/>
          <w:b/>
          <w:bCs/>
          <w:sz w:val="32"/>
          <w:szCs w:val="32"/>
          <w:u w:val="single"/>
          <w:shd w:val="clear" w:color="auto" w:fill="FFFFFF"/>
        </w:rPr>
      </w:pPr>
    </w:p>
    <w:p w14:paraId="28D4EAF7" w14:textId="77777777" w:rsidR="00DC3D46" w:rsidRDefault="00DC3D46" w:rsidP="00213759">
      <w:pPr>
        <w:jc w:val="center"/>
        <w:rPr>
          <w:rFonts w:ascii="Arial" w:hAnsi="Arial" w:cs="Arial"/>
          <w:b/>
          <w:bCs/>
          <w:sz w:val="32"/>
          <w:szCs w:val="32"/>
          <w:u w:val="single"/>
          <w:shd w:val="clear" w:color="auto" w:fill="FFFFFF"/>
        </w:rPr>
      </w:pPr>
    </w:p>
    <w:p w14:paraId="34ABE760" w14:textId="77777777" w:rsidR="00DC3D46" w:rsidRDefault="00DC3D46" w:rsidP="00213759">
      <w:pPr>
        <w:jc w:val="center"/>
        <w:rPr>
          <w:rFonts w:ascii="Arial" w:hAnsi="Arial" w:cs="Arial"/>
          <w:b/>
          <w:bCs/>
          <w:sz w:val="32"/>
          <w:szCs w:val="32"/>
          <w:u w:val="single"/>
          <w:shd w:val="clear" w:color="auto" w:fill="FFFFFF"/>
        </w:rPr>
      </w:pPr>
    </w:p>
    <w:p w14:paraId="18175B98" w14:textId="77777777" w:rsidR="00DC3D46" w:rsidRDefault="00DC3D46" w:rsidP="00213759">
      <w:pPr>
        <w:jc w:val="center"/>
        <w:rPr>
          <w:rFonts w:ascii="Arial" w:hAnsi="Arial" w:cs="Arial"/>
          <w:b/>
          <w:bCs/>
          <w:sz w:val="32"/>
          <w:szCs w:val="32"/>
          <w:u w:val="single"/>
          <w:shd w:val="clear" w:color="auto" w:fill="FFFFFF"/>
        </w:rPr>
      </w:pPr>
    </w:p>
    <w:p w14:paraId="47FFCB18" w14:textId="77777777" w:rsidR="00DC3D46" w:rsidRDefault="00DC3D46" w:rsidP="00213759">
      <w:pPr>
        <w:jc w:val="center"/>
        <w:rPr>
          <w:rFonts w:ascii="Arial" w:hAnsi="Arial" w:cs="Arial"/>
          <w:b/>
          <w:bCs/>
          <w:sz w:val="32"/>
          <w:szCs w:val="32"/>
          <w:u w:val="single"/>
          <w:shd w:val="clear" w:color="auto" w:fill="FFFFFF"/>
        </w:rPr>
      </w:pPr>
    </w:p>
    <w:p w14:paraId="393B2FE9" w14:textId="77777777" w:rsidR="00DC3D46" w:rsidRDefault="00DC3D46" w:rsidP="00213759">
      <w:pPr>
        <w:jc w:val="center"/>
        <w:rPr>
          <w:rFonts w:ascii="Arial" w:hAnsi="Arial" w:cs="Arial"/>
          <w:b/>
          <w:bCs/>
          <w:sz w:val="32"/>
          <w:szCs w:val="32"/>
          <w:u w:val="single"/>
          <w:shd w:val="clear" w:color="auto" w:fill="FFFFFF"/>
        </w:rPr>
      </w:pPr>
    </w:p>
    <w:p w14:paraId="458B7868" w14:textId="77777777" w:rsidR="00DC3D46" w:rsidRDefault="00DC3D46" w:rsidP="00213759">
      <w:pPr>
        <w:jc w:val="center"/>
        <w:rPr>
          <w:rFonts w:ascii="Arial" w:hAnsi="Arial" w:cs="Arial"/>
          <w:b/>
          <w:bCs/>
          <w:sz w:val="32"/>
          <w:szCs w:val="32"/>
          <w:u w:val="single"/>
          <w:shd w:val="clear" w:color="auto" w:fill="FFFFFF"/>
        </w:rPr>
      </w:pPr>
    </w:p>
    <w:p w14:paraId="4881DF9F" w14:textId="77777777" w:rsidR="00DC3D46" w:rsidRDefault="00DC3D46" w:rsidP="00213759">
      <w:pPr>
        <w:jc w:val="center"/>
        <w:rPr>
          <w:rFonts w:ascii="Arial" w:hAnsi="Arial" w:cs="Arial"/>
          <w:b/>
          <w:bCs/>
          <w:sz w:val="32"/>
          <w:szCs w:val="32"/>
          <w:u w:val="single"/>
          <w:shd w:val="clear" w:color="auto" w:fill="FFFFFF"/>
        </w:rPr>
      </w:pPr>
    </w:p>
    <w:p w14:paraId="66230949" w14:textId="5CE88ADA" w:rsidR="00213759" w:rsidRDefault="00213759" w:rsidP="009D5796">
      <w:pPr>
        <w:jc w:val="center"/>
        <w:rPr>
          <w:rFonts w:ascii="Arial" w:hAnsi="Arial" w:cs="Arial"/>
          <w:b/>
          <w:bCs/>
          <w:sz w:val="32"/>
          <w:szCs w:val="32"/>
          <w:u w:val="single"/>
          <w:shd w:val="clear" w:color="auto" w:fill="FFFFFF"/>
        </w:rPr>
      </w:pPr>
      <w:r>
        <w:rPr>
          <w:rFonts w:ascii="Arial" w:hAnsi="Arial" w:cs="Arial"/>
          <w:b/>
          <w:bCs/>
          <w:sz w:val="32"/>
          <w:szCs w:val="32"/>
          <w:u w:val="single"/>
          <w:shd w:val="clear" w:color="auto" w:fill="FFFFFF"/>
        </w:rPr>
        <w:t>Cyfeiriadau.</w:t>
      </w:r>
    </w:p>
    <w:p w14:paraId="620BE928" w14:textId="77777777" w:rsidR="00213759" w:rsidRDefault="00213759" w:rsidP="00213759">
      <w:pPr>
        <w:shd w:val="clear" w:color="auto" w:fill="FFFFFF"/>
        <w:spacing w:after="0" w:line="240" w:lineRule="auto"/>
        <w:textAlignment w:val="baseline"/>
        <w:rPr>
          <w:rFonts w:ascii="Arial" w:hAnsi="Arial" w:cs="Arial"/>
          <w:b/>
          <w:bCs/>
          <w:sz w:val="32"/>
          <w:szCs w:val="32"/>
          <w:u w:val="single"/>
          <w:shd w:val="clear" w:color="auto" w:fill="FFFFFF"/>
        </w:rPr>
      </w:pPr>
    </w:p>
    <w:p w14:paraId="3228F448" w14:textId="20239FC2" w:rsidR="00213759" w:rsidRPr="00DC3D46" w:rsidRDefault="00213759" w:rsidP="00213759">
      <w:pPr>
        <w:shd w:val="clear" w:color="auto" w:fill="FFFFFF"/>
        <w:spacing w:after="0" w:line="240" w:lineRule="auto"/>
        <w:textAlignment w:val="baseline"/>
        <w:rPr>
          <w:rFonts w:ascii="Arial" w:hAnsi="Arial" w:cs="Arial"/>
          <w:color w:val="000000"/>
        </w:rPr>
      </w:pPr>
      <w:r w:rsidRPr="00DC3D46">
        <w:rPr>
          <w:rFonts w:ascii="Arial" w:hAnsi="Arial" w:cs="Arial"/>
          <w:color w:val="000000"/>
        </w:rPr>
        <w:t>(no date) </w:t>
      </w:r>
      <w:hyperlink r:id="rId8" w:history="1">
        <w:r w:rsidRPr="00DC3D46">
          <w:rPr>
            <w:rStyle w:val="Hyperlink"/>
            <w:rFonts w:ascii="Arial" w:hAnsi="Arial" w:cs="Arial"/>
            <w:i/>
            <w:iCs/>
          </w:rPr>
          <w:t>https://www.gov.wales/sites/default/files/publications/2021-06/all-wales-weight-management-pathway-2021-children-young-people-and-families.pdf</w:t>
        </w:r>
      </w:hyperlink>
      <w:r w:rsidRPr="00DC3D46">
        <w:rPr>
          <w:rFonts w:ascii="Arial" w:hAnsi="Arial" w:cs="Arial"/>
          <w:color w:val="000000"/>
        </w:rPr>
        <w:t xml:space="preserve"> </w:t>
      </w:r>
    </w:p>
    <w:p w14:paraId="19E7B0B9" w14:textId="77777777" w:rsidR="00213759" w:rsidRPr="00DC3D46" w:rsidRDefault="00213759"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333CC31E" w14:textId="77777777" w:rsidR="00DC3D46" w:rsidRDefault="00DC3D46" w:rsidP="00213759">
      <w:pPr>
        <w:pStyle w:val="NormalWeb"/>
        <w:spacing w:before="0" w:beforeAutospacing="0" w:after="0" w:afterAutospacing="0" w:line="360" w:lineRule="atLeast"/>
        <w:rPr>
          <w:rFonts w:ascii="Arial" w:hAnsi="Arial" w:cs="Arial"/>
          <w:color w:val="000000"/>
        </w:rPr>
      </w:pPr>
    </w:p>
    <w:p w14:paraId="68303616" w14:textId="6328E742" w:rsidR="00213759" w:rsidRPr="00DC3D46" w:rsidRDefault="00213759" w:rsidP="00213759">
      <w:pPr>
        <w:pStyle w:val="NormalWeb"/>
        <w:spacing w:before="0" w:beforeAutospacing="0" w:after="0" w:afterAutospacing="0" w:line="360" w:lineRule="atLeast"/>
        <w:rPr>
          <w:rFonts w:ascii="Arial" w:hAnsi="Arial" w:cs="Arial"/>
          <w:color w:val="000000"/>
        </w:rPr>
      </w:pPr>
      <w:r w:rsidRPr="00DC3D46">
        <w:rPr>
          <w:rFonts w:ascii="Arial" w:hAnsi="Arial" w:cs="Arial"/>
          <w:color w:val="000000"/>
        </w:rPr>
        <w:t>American Academy of Pediatrics (2019) </w:t>
      </w:r>
      <w:r w:rsidRPr="00DC3D46">
        <w:rPr>
          <w:rFonts w:ascii="Arial" w:hAnsi="Arial" w:cs="Arial"/>
          <w:i/>
          <w:iCs/>
          <w:color w:val="000000"/>
        </w:rPr>
        <w:t>The Emotional Toll of Obesity</w:t>
      </w:r>
      <w:r w:rsidRPr="00DC3D46">
        <w:rPr>
          <w:rFonts w:ascii="Arial" w:hAnsi="Arial" w:cs="Arial"/>
          <w:color w:val="000000"/>
        </w:rPr>
        <w:t>, </w:t>
      </w:r>
      <w:r w:rsidRPr="00DC3D46">
        <w:rPr>
          <w:rFonts w:ascii="Arial" w:hAnsi="Arial" w:cs="Arial"/>
          <w:i/>
          <w:iCs/>
          <w:color w:val="000000"/>
        </w:rPr>
        <w:t>HealthyChildren.org</w:t>
      </w:r>
      <w:r w:rsidRPr="00DC3D46">
        <w:rPr>
          <w:rFonts w:ascii="Arial" w:hAnsi="Arial" w:cs="Arial"/>
          <w:color w:val="000000"/>
        </w:rPr>
        <w:t xml:space="preserve">. Available at: </w:t>
      </w:r>
      <w:hyperlink r:id="rId9" w:history="1">
        <w:r w:rsidRPr="00DC3D46">
          <w:rPr>
            <w:rStyle w:val="Hyperlink"/>
            <w:rFonts w:ascii="Arial" w:hAnsi="Arial" w:cs="Arial"/>
          </w:rPr>
          <w:t>https://www.healthychildren.org/English/health-issues/conditions/obesity/Pages/The-Emotional-Toll-of-Obesity.aspx</w:t>
        </w:r>
      </w:hyperlink>
      <w:r w:rsidRPr="00DC3D46">
        <w:rPr>
          <w:rFonts w:ascii="Arial" w:hAnsi="Arial" w:cs="Arial"/>
          <w:color w:val="000000"/>
        </w:rPr>
        <w:t xml:space="preserve"> </w:t>
      </w:r>
    </w:p>
    <w:p w14:paraId="5C60BF8C" w14:textId="77777777" w:rsidR="00213759" w:rsidRPr="00DC3D46" w:rsidRDefault="00213759" w:rsidP="00213759">
      <w:pPr>
        <w:pStyle w:val="NormalWeb"/>
        <w:spacing w:before="0" w:beforeAutospacing="0" w:after="0" w:afterAutospacing="0" w:line="360" w:lineRule="atLeast"/>
        <w:rPr>
          <w:rFonts w:ascii="Arial" w:hAnsi="Arial" w:cs="Arial"/>
          <w:color w:val="000000"/>
        </w:rPr>
      </w:pPr>
    </w:p>
    <w:p w14:paraId="77F1CADE" w14:textId="77777777" w:rsidR="00DC3D46" w:rsidRDefault="00DC3D46" w:rsidP="00213759">
      <w:pPr>
        <w:pStyle w:val="NormalWeb"/>
        <w:spacing w:before="0" w:beforeAutospacing="0" w:after="0" w:afterAutospacing="0" w:line="360" w:lineRule="atLeast"/>
        <w:rPr>
          <w:rFonts w:ascii="Arial" w:hAnsi="Arial" w:cs="Arial"/>
          <w:color w:val="000000"/>
        </w:rPr>
      </w:pPr>
    </w:p>
    <w:p w14:paraId="1C97D238" w14:textId="6BC176A7" w:rsidR="00213759" w:rsidRPr="00DC3D46" w:rsidRDefault="00213759" w:rsidP="00213759">
      <w:pPr>
        <w:pStyle w:val="NormalWeb"/>
        <w:spacing w:before="0" w:beforeAutospacing="0" w:after="0" w:afterAutospacing="0" w:line="360" w:lineRule="atLeast"/>
        <w:rPr>
          <w:rFonts w:ascii="Arial" w:hAnsi="Arial" w:cs="Arial"/>
          <w:color w:val="000000"/>
        </w:rPr>
      </w:pPr>
      <w:r w:rsidRPr="00DC3D46">
        <w:rPr>
          <w:rFonts w:ascii="Arial" w:hAnsi="Arial" w:cs="Arial"/>
          <w:color w:val="000000"/>
        </w:rPr>
        <w:t>British Nutrition Foundation (2019) </w:t>
      </w:r>
      <w:r w:rsidRPr="00DC3D46">
        <w:rPr>
          <w:rFonts w:ascii="Arial" w:hAnsi="Arial" w:cs="Arial"/>
          <w:i/>
          <w:iCs/>
          <w:color w:val="000000"/>
        </w:rPr>
        <w:t>British Nutrition Foundation</w:t>
      </w:r>
      <w:r w:rsidRPr="00DC3D46">
        <w:rPr>
          <w:rFonts w:ascii="Arial" w:hAnsi="Arial" w:cs="Arial"/>
          <w:color w:val="000000"/>
        </w:rPr>
        <w:t>, </w:t>
      </w:r>
      <w:r w:rsidRPr="00DC3D46">
        <w:rPr>
          <w:rFonts w:ascii="Arial" w:hAnsi="Arial" w:cs="Arial"/>
          <w:i/>
          <w:iCs/>
          <w:color w:val="000000"/>
        </w:rPr>
        <w:t>Nutrition.org.uk</w:t>
      </w:r>
      <w:r w:rsidRPr="00DC3D46">
        <w:rPr>
          <w:rFonts w:ascii="Arial" w:hAnsi="Arial" w:cs="Arial"/>
          <w:color w:val="000000"/>
        </w:rPr>
        <w:t xml:space="preserve">. Available at: </w:t>
      </w:r>
      <w:hyperlink r:id="rId10" w:history="1">
        <w:r w:rsidRPr="00DC3D46">
          <w:rPr>
            <w:rStyle w:val="Hyperlink"/>
            <w:rFonts w:ascii="Arial" w:hAnsi="Arial" w:cs="Arial"/>
          </w:rPr>
          <w:t>https://www.nutrition.org.uk/</w:t>
        </w:r>
      </w:hyperlink>
      <w:r w:rsidRPr="00DC3D46">
        <w:rPr>
          <w:rFonts w:ascii="Arial" w:hAnsi="Arial" w:cs="Arial"/>
          <w:color w:val="000000"/>
        </w:rPr>
        <w:t xml:space="preserve"> </w:t>
      </w:r>
    </w:p>
    <w:p w14:paraId="7DFB1530" w14:textId="2468C9F3" w:rsidR="00213759" w:rsidRPr="00DC3D46" w:rsidRDefault="00213759" w:rsidP="00213759">
      <w:pPr>
        <w:pStyle w:val="NormalWeb"/>
        <w:spacing w:before="0" w:beforeAutospacing="0" w:after="0" w:afterAutospacing="0" w:line="360" w:lineRule="atLeast"/>
        <w:rPr>
          <w:rFonts w:ascii="Arial" w:hAnsi="Arial" w:cs="Arial"/>
          <w:color w:val="000000"/>
        </w:rPr>
      </w:pPr>
      <w:r w:rsidRPr="00DC3D46">
        <w:rPr>
          <w:rFonts w:ascii="Arial" w:hAnsi="Arial" w:cs="Arial"/>
          <w:color w:val="000000"/>
        </w:rPr>
        <w:t xml:space="preserve"> </w:t>
      </w:r>
    </w:p>
    <w:p w14:paraId="0DED82D9" w14:textId="77777777" w:rsidR="00DC3D46" w:rsidRDefault="00DC3D46"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07687B39" w14:textId="3024C6DB" w:rsidR="00213759" w:rsidRPr="00DC3D46" w:rsidRDefault="00213759"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DC3D46">
        <w:rPr>
          <w:rFonts w:ascii="Arial" w:eastAsia="Times New Roman" w:hAnsi="Arial" w:cs="Arial"/>
          <w:color w:val="242424"/>
          <w:kern w:val="0"/>
          <w:lang w:eastAsia="en-GB"/>
          <w14:ligatures w14:val="none"/>
        </w:rPr>
        <w:t xml:space="preserve">Cleveland Clinic (2024). Obesity in Children. Cleveland Clinic. Available at: </w:t>
      </w:r>
      <w:hyperlink r:id="rId11" w:history="1">
        <w:r w:rsidRPr="00DC3D46">
          <w:rPr>
            <w:rStyle w:val="Hyperlink"/>
            <w:rFonts w:ascii="Arial" w:eastAsia="Times New Roman" w:hAnsi="Arial" w:cs="Arial"/>
            <w:kern w:val="0"/>
            <w:lang w:eastAsia="en-GB"/>
            <w14:ligatures w14:val="none"/>
          </w:rPr>
          <w:t>https://my.clevelandclinic.org/health/diseases/9467-obesity-in-children</w:t>
        </w:r>
      </w:hyperlink>
      <w:r w:rsidRPr="00DC3D46">
        <w:rPr>
          <w:rFonts w:ascii="Arial" w:eastAsia="Times New Roman" w:hAnsi="Arial" w:cs="Arial"/>
          <w:color w:val="242424"/>
          <w:kern w:val="0"/>
          <w:lang w:eastAsia="en-GB"/>
          <w14:ligatures w14:val="none"/>
        </w:rPr>
        <w:t xml:space="preserve"> </w:t>
      </w:r>
    </w:p>
    <w:p w14:paraId="1323F182" w14:textId="77777777" w:rsidR="00213759" w:rsidRPr="00DC3D46" w:rsidRDefault="00213759"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65D623D1" w14:textId="77777777" w:rsidR="00DC3D46" w:rsidRDefault="00DC3D46"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4E4BFB1E" w14:textId="20EAAC06" w:rsidR="00213759" w:rsidRPr="00DC3D46" w:rsidRDefault="00213759"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DC3D46">
        <w:rPr>
          <w:rFonts w:ascii="Arial" w:eastAsia="Times New Roman" w:hAnsi="Arial" w:cs="Arial"/>
          <w:color w:val="242424"/>
          <w:kern w:val="0"/>
          <w:lang w:eastAsia="en-GB"/>
          <w14:ligatures w14:val="none"/>
        </w:rPr>
        <w:t xml:space="preserve">Children's Commissioner for Wales (2024). Obesity/ Healthy Weight - Children’s Commissioner for Wales. Children’s Commissioner for Wales. Available at: </w:t>
      </w:r>
      <w:hyperlink r:id="rId12" w:history="1">
        <w:r w:rsidRPr="00DC3D46">
          <w:rPr>
            <w:rStyle w:val="Hyperlink"/>
            <w:rFonts w:ascii="Arial" w:eastAsia="Times New Roman" w:hAnsi="Arial" w:cs="Arial"/>
            <w:kern w:val="0"/>
            <w:lang w:eastAsia="en-GB"/>
            <w14:ligatures w14:val="none"/>
          </w:rPr>
          <w:t>https://www.childcomwales.org.uk/our-work/policy-positions/obesity-healthy-weight/</w:t>
        </w:r>
      </w:hyperlink>
      <w:r w:rsidRPr="00DC3D46">
        <w:rPr>
          <w:rFonts w:ascii="Arial" w:eastAsia="Times New Roman" w:hAnsi="Arial" w:cs="Arial"/>
          <w:color w:val="242424"/>
          <w:kern w:val="0"/>
          <w:lang w:eastAsia="en-GB"/>
          <w14:ligatures w14:val="none"/>
        </w:rPr>
        <w:t xml:space="preserve"> </w:t>
      </w:r>
    </w:p>
    <w:p w14:paraId="0F6C3FCF" w14:textId="77777777" w:rsidR="00213759" w:rsidRPr="00DC3D46" w:rsidRDefault="00213759"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2EFC5236" w14:textId="77777777" w:rsidR="00DC3D46" w:rsidRDefault="00DC3D46" w:rsidP="00213759">
      <w:pPr>
        <w:spacing w:after="0" w:line="240" w:lineRule="auto"/>
        <w:rPr>
          <w:rFonts w:ascii="Arial" w:eastAsia="Times New Roman" w:hAnsi="Arial" w:cs="Arial"/>
          <w:kern w:val="0"/>
          <w:lang w:eastAsia="en-GB"/>
          <w14:ligatures w14:val="none"/>
        </w:rPr>
      </w:pPr>
    </w:p>
    <w:p w14:paraId="53ED9DB1" w14:textId="14B2EB5F" w:rsidR="00213759" w:rsidRPr="00DC3D46" w:rsidRDefault="00213759" w:rsidP="00213759">
      <w:pPr>
        <w:spacing w:after="0" w:line="240" w:lineRule="auto"/>
        <w:rPr>
          <w:rFonts w:ascii="Arial" w:eastAsia="Times New Roman" w:hAnsi="Arial" w:cs="Arial"/>
          <w:kern w:val="0"/>
          <w:lang w:eastAsia="en-GB"/>
          <w14:ligatures w14:val="none"/>
        </w:rPr>
      </w:pPr>
      <w:r w:rsidRPr="00DC3D46">
        <w:rPr>
          <w:rFonts w:ascii="Arial" w:eastAsia="Times New Roman" w:hAnsi="Arial" w:cs="Arial"/>
          <w:kern w:val="0"/>
          <w:lang w:eastAsia="en-GB"/>
          <w14:ligatures w14:val="none"/>
        </w:rPr>
        <w:t xml:space="preserve">Digital Scholar, M. and Paxton, H. (2005). The effects of Childhood Obesity on Self-Esteem. Available at: </w:t>
      </w:r>
      <w:hyperlink r:id="rId13" w:history="1">
        <w:r w:rsidRPr="00DC3D46">
          <w:rPr>
            <w:rStyle w:val="Hyperlink"/>
            <w:rFonts w:ascii="Arial" w:eastAsia="Times New Roman" w:hAnsi="Arial" w:cs="Arial"/>
            <w:kern w:val="0"/>
            <w:lang w:eastAsia="en-GB"/>
            <w14:ligatures w14:val="none"/>
          </w:rPr>
          <w:t>https://mds.marshall.edu/cgi/viewcontent.cgi?article=1147&amp;context=etd</w:t>
        </w:r>
      </w:hyperlink>
      <w:r w:rsidRPr="00DC3D46">
        <w:rPr>
          <w:rFonts w:ascii="Arial" w:eastAsia="Times New Roman" w:hAnsi="Arial" w:cs="Arial"/>
          <w:kern w:val="0"/>
          <w:lang w:eastAsia="en-GB"/>
          <w14:ligatures w14:val="none"/>
        </w:rPr>
        <w:t xml:space="preserve"> </w:t>
      </w:r>
    </w:p>
    <w:p w14:paraId="7FBF032B" w14:textId="77777777" w:rsidR="00213759" w:rsidRPr="00DC3D46" w:rsidRDefault="00213759" w:rsidP="00213759">
      <w:pPr>
        <w:spacing w:after="0" w:line="240" w:lineRule="auto"/>
        <w:rPr>
          <w:rFonts w:ascii="Arial" w:eastAsia="Times New Roman" w:hAnsi="Arial" w:cs="Arial"/>
          <w:kern w:val="0"/>
          <w:lang w:eastAsia="en-GB"/>
          <w14:ligatures w14:val="none"/>
        </w:rPr>
      </w:pPr>
    </w:p>
    <w:p w14:paraId="569E5F17" w14:textId="77777777" w:rsidR="00DC3D46" w:rsidRDefault="00DC3D46" w:rsidP="00213759">
      <w:pPr>
        <w:pStyle w:val="NormalWeb"/>
        <w:spacing w:before="0" w:beforeAutospacing="0" w:after="0" w:afterAutospacing="0" w:line="360" w:lineRule="atLeast"/>
        <w:rPr>
          <w:rFonts w:ascii="Arial" w:hAnsi="Arial" w:cs="Arial"/>
          <w:color w:val="000000"/>
        </w:rPr>
      </w:pPr>
    </w:p>
    <w:p w14:paraId="5DC76970" w14:textId="7AD84A11" w:rsidR="00213759" w:rsidRPr="00DC3D46" w:rsidRDefault="00213759" w:rsidP="00213759">
      <w:pPr>
        <w:pStyle w:val="NormalWeb"/>
        <w:spacing w:before="0" w:beforeAutospacing="0" w:after="0" w:afterAutospacing="0" w:line="360" w:lineRule="atLeast"/>
        <w:rPr>
          <w:rFonts w:ascii="Arial" w:hAnsi="Arial" w:cs="Arial"/>
          <w:color w:val="000000"/>
        </w:rPr>
      </w:pPr>
      <w:r w:rsidRPr="00DC3D46">
        <w:rPr>
          <w:rFonts w:ascii="Arial" w:hAnsi="Arial" w:cs="Arial"/>
          <w:color w:val="000000"/>
        </w:rPr>
        <w:t>Mayo Clinic (2022) </w:t>
      </w:r>
      <w:r w:rsidRPr="00DC3D46">
        <w:rPr>
          <w:rFonts w:ascii="Arial" w:hAnsi="Arial" w:cs="Arial"/>
          <w:i/>
          <w:iCs/>
          <w:color w:val="000000"/>
        </w:rPr>
        <w:t>Childhood obesity - Diagnosis and treatment - Mayo Clinic</w:t>
      </w:r>
      <w:r w:rsidRPr="00DC3D46">
        <w:rPr>
          <w:rFonts w:ascii="Arial" w:hAnsi="Arial" w:cs="Arial"/>
          <w:color w:val="000000"/>
        </w:rPr>
        <w:t>, </w:t>
      </w:r>
      <w:r w:rsidRPr="00DC3D46">
        <w:rPr>
          <w:rFonts w:ascii="Arial" w:hAnsi="Arial" w:cs="Arial"/>
          <w:i/>
          <w:iCs/>
          <w:color w:val="000000"/>
        </w:rPr>
        <w:t>Mayoclinic.org</w:t>
      </w:r>
      <w:r w:rsidRPr="00DC3D46">
        <w:rPr>
          <w:rFonts w:ascii="Arial" w:hAnsi="Arial" w:cs="Arial"/>
          <w:color w:val="000000"/>
        </w:rPr>
        <w:t xml:space="preserve">. Available at: </w:t>
      </w:r>
      <w:hyperlink r:id="rId14" w:history="1">
        <w:r w:rsidRPr="00DC3D46">
          <w:rPr>
            <w:rStyle w:val="Hyperlink"/>
            <w:rFonts w:ascii="Arial" w:hAnsi="Arial" w:cs="Arial"/>
          </w:rPr>
          <w:t>https://www.mayoclinic.org/diseases-conditions/childhood-obesity/diagnosis-treatment/drc-20354833</w:t>
        </w:r>
      </w:hyperlink>
      <w:r w:rsidRPr="00DC3D46">
        <w:rPr>
          <w:rFonts w:ascii="Arial" w:hAnsi="Arial" w:cs="Arial"/>
          <w:color w:val="000000"/>
        </w:rPr>
        <w:t xml:space="preserve"> </w:t>
      </w:r>
    </w:p>
    <w:p w14:paraId="65777E46" w14:textId="77777777" w:rsidR="00213759" w:rsidRPr="00DC3D46" w:rsidRDefault="00213759" w:rsidP="00213759">
      <w:pPr>
        <w:pStyle w:val="NormalWeb"/>
        <w:spacing w:before="0" w:beforeAutospacing="0" w:after="0" w:afterAutospacing="0" w:line="360" w:lineRule="atLeast"/>
        <w:rPr>
          <w:rFonts w:ascii="Arial" w:hAnsi="Arial" w:cs="Arial"/>
          <w:color w:val="000000"/>
        </w:rPr>
      </w:pPr>
    </w:p>
    <w:p w14:paraId="05DFEEC9" w14:textId="77777777" w:rsidR="00DC3D46" w:rsidRDefault="00DC3D46"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4624DB3C" w14:textId="5B347100" w:rsidR="00213759" w:rsidRPr="00DC3D46" w:rsidRDefault="00213759"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DC3D46">
        <w:rPr>
          <w:rFonts w:ascii="Arial" w:eastAsia="Times New Roman" w:hAnsi="Arial" w:cs="Arial"/>
          <w:color w:val="242424"/>
          <w:kern w:val="0"/>
          <w:lang w:eastAsia="en-GB"/>
          <w14:ligatures w14:val="none"/>
        </w:rPr>
        <w:t xml:space="preserve">Mayo Clinic (2022). Childhood obesity - symptoms and causes. Mayo Clinic. Available at: </w:t>
      </w:r>
      <w:hyperlink r:id="rId15" w:history="1">
        <w:r w:rsidRPr="00DC3D46">
          <w:rPr>
            <w:rStyle w:val="Hyperlink"/>
            <w:rFonts w:ascii="Arial" w:eastAsia="Times New Roman" w:hAnsi="Arial" w:cs="Arial"/>
            <w:kern w:val="0"/>
            <w:lang w:eastAsia="en-GB"/>
            <w14:ligatures w14:val="none"/>
          </w:rPr>
          <w:t>https://www.mayoclinic.org/diseases-conditions/childhood-obesity/symptoms-causes/syc-20354827</w:t>
        </w:r>
      </w:hyperlink>
      <w:r w:rsidRPr="00DC3D46">
        <w:rPr>
          <w:rFonts w:ascii="Arial" w:eastAsia="Times New Roman" w:hAnsi="Arial" w:cs="Arial"/>
          <w:color w:val="242424"/>
          <w:kern w:val="0"/>
          <w:lang w:eastAsia="en-GB"/>
          <w14:ligatures w14:val="none"/>
        </w:rPr>
        <w:t xml:space="preserve"> </w:t>
      </w:r>
    </w:p>
    <w:p w14:paraId="209BA475" w14:textId="77777777" w:rsidR="00213759" w:rsidRPr="00DC3D46" w:rsidRDefault="00213759"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41A467F1" w14:textId="77777777" w:rsidR="00DC3D46" w:rsidRDefault="00DC3D46" w:rsidP="00213759">
      <w:pPr>
        <w:pStyle w:val="NormalWeb"/>
        <w:spacing w:before="0" w:beforeAutospacing="0" w:after="0" w:afterAutospacing="0" w:line="360" w:lineRule="atLeast"/>
        <w:rPr>
          <w:rFonts w:ascii="Arial" w:hAnsi="Arial" w:cs="Arial"/>
          <w:color w:val="000000"/>
        </w:rPr>
      </w:pPr>
    </w:p>
    <w:p w14:paraId="0EFB55B5" w14:textId="595F8CAB" w:rsidR="00213759" w:rsidRPr="00DC3D46" w:rsidRDefault="00213759" w:rsidP="00213759">
      <w:pPr>
        <w:pStyle w:val="NormalWeb"/>
        <w:spacing w:before="0" w:beforeAutospacing="0" w:after="0" w:afterAutospacing="0" w:line="360" w:lineRule="atLeast"/>
        <w:rPr>
          <w:rFonts w:ascii="Arial" w:hAnsi="Arial" w:cs="Arial"/>
          <w:color w:val="000000"/>
        </w:rPr>
      </w:pPr>
      <w:r w:rsidRPr="00DC3D46">
        <w:rPr>
          <w:rFonts w:ascii="Arial" w:hAnsi="Arial" w:cs="Arial"/>
          <w:color w:val="000000"/>
        </w:rPr>
        <w:lastRenderedPageBreak/>
        <w:t>National Health Service (2022) </w:t>
      </w:r>
      <w:r w:rsidRPr="00DC3D46">
        <w:rPr>
          <w:rFonts w:ascii="Arial" w:hAnsi="Arial" w:cs="Arial"/>
          <w:i/>
          <w:iCs/>
          <w:color w:val="000000"/>
        </w:rPr>
        <w:t>The Eatwell Guide</w:t>
      </w:r>
      <w:r w:rsidRPr="00DC3D46">
        <w:rPr>
          <w:rFonts w:ascii="Arial" w:hAnsi="Arial" w:cs="Arial"/>
          <w:color w:val="000000"/>
        </w:rPr>
        <w:t>, </w:t>
      </w:r>
      <w:r w:rsidRPr="00DC3D46">
        <w:rPr>
          <w:rFonts w:ascii="Arial" w:hAnsi="Arial" w:cs="Arial"/>
          <w:i/>
          <w:iCs/>
          <w:color w:val="000000"/>
        </w:rPr>
        <w:t>NHS</w:t>
      </w:r>
      <w:r w:rsidRPr="00DC3D46">
        <w:rPr>
          <w:rFonts w:ascii="Arial" w:hAnsi="Arial" w:cs="Arial"/>
          <w:color w:val="000000"/>
        </w:rPr>
        <w:t xml:space="preserve">. Available at: </w:t>
      </w:r>
      <w:hyperlink r:id="rId16" w:history="1">
        <w:r w:rsidRPr="00DC3D46">
          <w:rPr>
            <w:rStyle w:val="Hyperlink"/>
            <w:rFonts w:ascii="Arial" w:hAnsi="Arial" w:cs="Arial"/>
          </w:rPr>
          <w:t>https://www.nhs.uk/live-well/eat-well/food-guidelines-and-food-labels/the-eatwell-guide/</w:t>
        </w:r>
      </w:hyperlink>
      <w:r w:rsidRPr="00DC3D46">
        <w:rPr>
          <w:rFonts w:ascii="Arial" w:hAnsi="Arial" w:cs="Arial"/>
          <w:color w:val="000000"/>
        </w:rPr>
        <w:t xml:space="preserve"> </w:t>
      </w:r>
    </w:p>
    <w:p w14:paraId="1178B5BD" w14:textId="77777777" w:rsidR="00213759" w:rsidRPr="00DC3D46" w:rsidRDefault="00213759" w:rsidP="00213759">
      <w:pPr>
        <w:pStyle w:val="NormalWeb"/>
        <w:spacing w:before="0" w:beforeAutospacing="0" w:after="0" w:afterAutospacing="0" w:line="360" w:lineRule="atLeast"/>
        <w:rPr>
          <w:rFonts w:ascii="Arial" w:hAnsi="Arial" w:cs="Arial"/>
          <w:color w:val="000000"/>
        </w:rPr>
      </w:pPr>
    </w:p>
    <w:p w14:paraId="70E55424" w14:textId="77777777" w:rsidR="00213759" w:rsidRPr="00DC3D46" w:rsidRDefault="00213759" w:rsidP="00213759">
      <w:pPr>
        <w:pStyle w:val="NormalWeb"/>
        <w:spacing w:before="0" w:beforeAutospacing="0" w:after="0" w:afterAutospacing="0" w:line="360" w:lineRule="atLeast"/>
        <w:rPr>
          <w:rFonts w:ascii="Arial" w:hAnsi="Arial" w:cs="Arial"/>
          <w:color w:val="000000"/>
        </w:rPr>
      </w:pPr>
    </w:p>
    <w:p w14:paraId="5B13AA1D" w14:textId="4A02D2ED" w:rsidR="00213759" w:rsidRPr="00DC3D46" w:rsidRDefault="00213759" w:rsidP="00213759">
      <w:pPr>
        <w:pStyle w:val="NormalWeb"/>
        <w:spacing w:before="0" w:beforeAutospacing="0" w:after="0" w:afterAutospacing="0" w:line="360" w:lineRule="atLeast"/>
        <w:rPr>
          <w:rFonts w:ascii="Arial" w:hAnsi="Arial" w:cs="Arial"/>
          <w:color w:val="000000"/>
        </w:rPr>
      </w:pPr>
      <w:r w:rsidRPr="00DC3D46">
        <w:rPr>
          <w:rFonts w:ascii="Arial" w:hAnsi="Arial" w:cs="Arial"/>
          <w:color w:val="000000"/>
        </w:rPr>
        <w:t>NSPCC (2024) </w:t>
      </w:r>
      <w:r w:rsidRPr="00DC3D46">
        <w:rPr>
          <w:rFonts w:ascii="Arial" w:hAnsi="Arial" w:cs="Arial"/>
          <w:i/>
          <w:iCs/>
          <w:color w:val="000000"/>
        </w:rPr>
        <w:t>How Can We Hear and Facilitate the Voice of the child? Practice Points | NSPCC Learning</w:t>
      </w:r>
      <w:r w:rsidRPr="00DC3D46">
        <w:rPr>
          <w:rFonts w:ascii="Arial" w:hAnsi="Arial" w:cs="Arial"/>
          <w:color w:val="000000"/>
        </w:rPr>
        <w:t>, </w:t>
      </w:r>
      <w:r w:rsidRPr="00DC3D46">
        <w:rPr>
          <w:rFonts w:ascii="Arial" w:hAnsi="Arial" w:cs="Arial"/>
          <w:i/>
          <w:iCs/>
          <w:color w:val="000000"/>
        </w:rPr>
        <w:t>NSPCC Learning</w:t>
      </w:r>
      <w:r w:rsidRPr="00DC3D46">
        <w:rPr>
          <w:rFonts w:ascii="Arial" w:hAnsi="Arial" w:cs="Arial"/>
          <w:color w:val="000000"/>
        </w:rPr>
        <w:t xml:space="preserve">. Available at: </w:t>
      </w:r>
      <w:hyperlink r:id="rId17" w:history="1">
        <w:r w:rsidRPr="00DC3D46">
          <w:rPr>
            <w:rStyle w:val="Hyperlink"/>
            <w:rFonts w:ascii="Arial" w:hAnsi="Arial" w:cs="Arial"/>
          </w:rPr>
          <w:t>https://learning.nspcc.org.uk/research-resources/practice-points-series/voice-child</w:t>
        </w:r>
      </w:hyperlink>
    </w:p>
    <w:p w14:paraId="3707F3CF" w14:textId="77777777" w:rsidR="00213759" w:rsidRPr="00DC3D46" w:rsidRDefault="00213759" w:rsidP="00213759">
      <w:pPr>
        <w:pStyle w:val="NormalWeb"/>
        <w:spacing w:before="0" w:beforeAutospacing="0" w:after="0" w:afterAutospacing="0" w:line="360" w:lineRule="atLeast"/>
        <w:rPr>
          <w:rFonts w:ascii="Arial" w:hAnsi="Arial" w:cs="Arial"/>
          <w:color w:val="000000"/>
        </w:rPr>
      </w:pPr>
    </w:p>
    <w:p w14:paraId="1C71FE91" w14:textId="602839E3" w:rsidR="00213759" w:rsidRPr="00DC3D46" w:rsidRDefault="00213759"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DC3D46">
        <w:rPr>
          <w:rFonts w:ascii="Arial" w:eastAsia="Times New Roman" w:hAnsi="Arial" w:cs="Arial"/>
          <w:color w:val="242424"/>
          <w:kern w:val="0"/>
          <w:lang w:eastAsia="en-GB"/>
          <w14:ligatures w14:val="none"/>
        </w:rPr>
        <w:t xml:space="preserve">Public Health Wales (2024). Child Measurement Programme - Public Health Wales. phw.nhs.wales. Available at: </w:t>
      </w:r>
      <w:hyperlink r:id="rId18" w:history="1">
        <w:r w:rsidRPr="00DC3D46">
          <w:rPr>
            <w:rStyle w:val="Hyperlink"/>
            <w:rFonts w:ascii="Arial" w:eastAsia="Times New Roman" w:hAnsi="Arial" w:cs="Arial"/>
            <w:kern w:val="0"/>
            <w:lang w:eastAsia="en-GB"/>
            <w14:ligatures w14:val="none"/>
          </w:rPr>
          <w:t>https://phw.nhs.wales/services-and-teams/child-measurement-programme/</w:t>
        </w:r>
      </w:hyperlink>
      <w:r w:rsidRPr="00DC3D46">
        <w:rPr>
          <w:rFonts w:ascii="Arial" w:eastAsia="Times New Roman" w:hAnsi="Arial" w:cs="Arial"/>
          <w:color w:val="242424"/>
          <w:kern w:val="0"/>
          <w:lang w:eastAsia="en-GB"/>
          <w14:ligatures w14:val="none"/>
        </w:rPr>
        <w:t xml:space="preserve"> </w:t>
      </w:r>
    </w:p>
    <w:p w14:paraId="1419FEBE" w14:textId="77777777" w:rsidR="00213759" w:rsidRPr="00DC3D46" w:rsidRDefault="00213759"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3CA95AFB" w14:textId="77777777" w:rsidR="00DC3D46" w:rsidRDefault="00DC3D46"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5C3FC6F5" w14:textId="12009D90" w:rsidR="00213759" w:rsidRPr="00DC3D46" w:rsidRDefault="00213759"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DC3D46">
        <w:rPr>
          <w:rFonts w:ascii="Arial" w:eastAsia="Times New Roman" w:hAnsi="Arial" w:cs="Arial"/>
          <w:color w:val="242424"/>
          <w:kern w:val="0"/>
          <w:lang w:eastAsia="en-GB"/>
          <w14:ligatures w14:val="none"/>
        </w:rPr>
        <w:t xml:space="preserve">Underdown, A. (2007). Young children’s health and well-being. Maidenhead: Open University Press </w:t>
      </w:r>
    </w:p>
    <w:p w14:paraId="50667EAA" w14:textId="77777777" w:rsidR="00213759" w:rsidRPr="00DC3D46" w:rsidRDefault="00213759"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39C2F3CC" w14:textId="77777777" w:rsidR="00DC3D46" w:rsidRDefault="00DC3D46"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45885E9B" w14:textId="1BA23B20" w:rsidR="00DC3D46" w:rsidRDefault="00213759"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DC3D46">
        <w:rPr>
          <w:rFonts w:ascii="Arial" w:eastAsia="Times New Roman" w:hAnsi="Arial" w:cs="Arial"/>
          <w:color w:val="242424"/>
          <w:kern w:val="0"/>
          <w:lang w:eastAsia="en-GB"/>
          <w14:ligatures w14:val="none"/>
        </w:rPr>
        <w:t xml:space="preserve">UNICEF (1989). UN Convention on the Rights of the Child (UNCRC). UNICEF. </w:t>
      </w:r>
    </w:p>
    <w:p w14:paraId="15C08D62" w14:textId="48141577" w:rsidR="00213759" w:rsidRPr="00DC3D46" w:rsidRDefault="00213759"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DC3D46">
        <w:rPr>
          <w:rFonts w:ascii="Arial" w:eastAsia="Times New Roman" w:hAnsi="Arial" w:cs="Arial"/>
          <w:color w:val="242424"/>
          <w:kern w:val="0"/>
          <w:lang w:eastAsia="en-GB"/>
          <w14:ligatures w14:val="none"/>
        </w:rPr>
        <w:t xml:space="preserve">Available at: </w:t>
      </w:r>
      <w:hyperlink r:id="rId19" w:history="1">
        <w:r w:rsidRPr="00DC3D46">
          <w:rPr>
            <w:rStyle w:val="Hyperlink"/>
            <w:rFonts w:ascii="Arial" w:eastAsia="Times New Roman" w:hAnsi="Arial" w:cs="Arial"/>
            <w:kern w:val="0"/>
            <w:lang w:eastAsia="en-GB"/>
            <w14:ligatures w14:val="none"/>
          </w:rPr>
          <w:t>https://www.unicef.org.uk/what-we-do/un-convention-child-rights/</w:t>
        </w:r>
      </w:hyperlink>
      <w:r w:rsidRPr="00DC3D46">
        <w:rPr>
          <w:rFonts w:ascii="Arial" w:eastAsia="Times New Roman" w:hAnsi="Arial" w:cs="Arial"/>
          <w:color w:val="242424"/>
          <w:kern w:val="0"/>
          <w:lang w:eastAsia="en-GB"/>
          <w14:ligatures w14:val="none"/>
        </w:rPr>
        <w:t xml:space="preserve"> </w:t>
      </w:r>
    </w:p>
    <w:p w14:paraId="60EB1107" w14:textId="77777777" w:rsidR="00213759" w:rsidRPr="00DC3D46" w:rsidRDefault="00213759" w:rsidP="00213759">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7DF820FA" w14:textId="77777777" w:rsidR="00DC3D46" w:rsidRDefault="00DC3D46" w:rsidP="00213759">
      <w:pPr>
        <w:pStyle w:val="NormalWeb"/>
        <w:spacing w:before="0" w:beforeAutospacing="0" w:after="0" w:afterAutospacing="0" w:line="360" w:lineRule="atLeast"/>
        <w:rPr>
          <w:rFonts w:ascii="Arial" w:hAnsi="Arial" w:cs="Arial"/>
          <w:i/>
          <w:iCs/>
          <w:color w:val="000000"/>
        </w:rPr>
      </w:pPr>
    </w:p>
    <w:p w14:paraId="16FC9D0E" w14:textId="070FA34B" w:rsidR="00213759" w:rsidRPr="00DC3D46" w:rsidRDefault="00213759" w:rsidP="00213759">
      <w:pPr>
        <w:pStyle w:val="NormalWeb"/>
        <w:spacing w:before="0" w:beforeAutospacing="0" w:after="0" w:afterAutospacing="0" w:line="360" w:lineRule="atLeast"/>
        <w:rPr>
          <w:rFonts w:ascii="Arial" w:hAnsi="Arial" w:cs="Arial"/>
          <w:color w:val="000000"/>
        </w:rPr>
      </w:pPr>
      <w:r w:rsidRPr="00DC3D46">
        <w:rPr>
          <w:rFonts w:ascii="Arial" w:hAnsi="Arial" w:cs="Arial"/>
          <w:i/>
          <w:iCs/>
          <w:color w:val="000000"/>
        </w:rPr>
        <w:t>Wales launches new food and nutrition guidance for early years settings - Nursery World</w:t>
      </w:r>
      <w:r w:rsidRPr="00DC3D46">
        <w:rPr>
          <w:rFonts w:ascii="Arial" w:hAnsi="Arial" w:cs="Arial"/>
          <w:color w:val="000000"/>
        </w:rPr>
        <w:t> (2018) </w:t>
      </w:r>
      <w:r w:rsidRPr="00DC3D46">
        <w:rPr>
          <w:rFonts w:ascii="Arial" w:hAnsi="Arial" w:cs="Arial"/>
          <w:i/>
          <w:iCs/>
          <w:color w:val="000000"/>
        </w:rPr>
        <w:t>Nursery World</w:t>
      </w:r>
      <w:r w:rsidRPr="00DC3D46">
        <w:rPr>
          <w:rFonts w:ascii="Arial" w:hAnsi="Arial" w:cs="Arial"/>
          <w:color w:val="000000"/>
        </w:rPr>
        <w:t xml:space="preserve">. Available at: </w:t>
      </w:r>
      <w:hyperlink r:id="rId20" w:history="1">
        <w:r w:rsidRPr="00DC3D46">
          <w:rPr>
            <w:rStyle w:val="Hyperlink"/>
            <w:rFonts w:ascii="Arial" w:hAnsi="Arial" w:cs="Arial"/>
          </w:rPr>
          <w:t>https://www.nurseryworld.co.uk/content/news/wales-launches-new-food-and-nutrition-guidance-for-early-years-settings</w:t>
        </w:r>
      </w:hyperlink>
      <w:r w:rsidRPr="00DC3D46">
        <w:rPr>
          <w:rFonts w:ascii="Arial" w:hAnsi="Arial" w:cs="Arial"/>
          <w:color w:val="000000"/>
        </w:rPr>
        <w:t xml:space="preserve"> (Accessed: 5 June 2025) </w:t>
      </w:r>
    </w:p>
    <w:p w14:paraId="1C09C3E9" w14:textId="77777777" w:rsidR="00213759" w:rsidRPr="00DC3D46" w:rsidRDefault="00213759" w:rsidP="00213759">
      <w:pPr>
        <w:pStyle w:val="NormalWeb"/>
        <w:spacing w:before="0" w:beforeAutospacing="0" w:after="0" w:afterAutospacing="0" w:line="360" w:lineRule="atLeast"/>
        <w:rPr>
          <w:rFonts w:ascii="Arial" w:hAnsi="Arial" w:cs="Arial"/>
          <w:color w:val="000000"/>
        </w:rPr>
      </w:pPr>
    </w:p>
    <w:p w14:paraId="6E4517F7" w14:textId="77777777" w:rsidR="00DC3D46" w:rsidRDefault="00DC3D46" w:rsidP="00213759">
      <w:pPr>
        <w:pStyle w:val="NormalWeb"/>
        <w:spacing w:before="0" w:beforeAutospacing="0" w:after="0" w:afterAutospacing="0" w:line="360" w:lineRule="atLeast"/>
        <w:rPr>
          <w:rFonts w:ascii="Arial" w:hAnsi="Arial" w:cs="Arial"/>
          <w:i/>
          <w:iCs/>
          <w:color w:val="000000"/>
        </w:rPr>
      </w:pPr>
    </w:p>
    <w:p w14:paraId="7421DB41" w14:textId="33160185" w:rsidR="00213759" w:rsidRPr="00DC3D46" w:rsidRDefault="00213759" w:rsidP="00213759">
      <w:pPr>
        <w:pStyle w:val="NormalWeb"/>
        <w:spacing w:before="0" w:beforeAutospacing="0" w:after="0" w:afterAutospacing="0" w:line="360" w:lineRule="atLeast"/>
        <w:rPr>
          <w:rFonts w:ascii="Arial" w:hAnsi="Arial" w:cs="Arial"/>
          <w:color w:val="000000"/>
        </w:rPr>
      </w:pPr>
      <w:r w:rsidRPr="00DC3D46">
        <w:rPr>
          <w:rFonts w:ascii="Arial" w:hAnsi="Arial" w:cs="Arial"/>
          <w:i/>
          <w:iCs/>
          <w:color w:val="000000"/>
        </w:rPr>
        <w:t>Welsh Goverment obesity - Bing</w:t>
      </w:r>
      <w:r w:rsidRPr="00DC3D46">
        <w:rPr>
          <w:rFonts w:ascii="Arial" w:hAnsi="Arial" w:cs="Arial"/>
          <w:color w:val="000000"/>
        </w:rPr>
        <w:t> (2017) </w:t>
      </w:r>
      <w:r w:rsidRPr="00DC3D46">
        <w:rPr>
          <w:rFonts w:ascii="Arial" w:hAnsi="Arial" w:cs="Arial"/>
          <w:i/>
          <w:iCs/>
          <w:color w:val="000000"/>
        </w:rPr>
        <w:t>Bing</w:t>
      </w:r>
      <w:r w:rsidRPr="00DC3D46">
        <w:rPr>
          <w:rFonts w:ascii="Arial" w:hAnsi="Arial" w:cs="Arial"/>
          <w:color w:val="000000"/>
        </w:rPr>
        <w:t xml:space="preserve">. Available at: </w:t>
      </w:r>
      <w:hyperlink r:id="rId21" w:history="1">
        <w:r w:rsidRPr="00DC3D46">
          <w:rPr>
            <w:rStyle w:val="Hyperlink"/>
            <w:rFonts w:ascii="Arial" w:hAnsi="Arial" w:cs="Arial"/>
          </w:rPr>
          <w:t>https://www.bing.com/search?q=welsh+goverment+obesity&amp;form=ANNTH1&amp;refig=ACC0D30A25F949D2876AFD7284DC1EA7&amp;pc=ASTS</w:t>
        </w:r>
      </w:hyperlink>
      <w:r w:rsidRPr="00DC3D46">
        <w:rPr>
          <w:rFonts w:ascii="Arial" w:hAnsi="Arial" w:cs="Arial"/>
          <w:color w:val="000000"/>
        </w:rPr>
        <w:t xml:space="preserve"> (Accessed: 5 June 2025).</w:t>
      </w:r>
    </w:p>
    <w:p w14:paraId="7EE7E022" w14:textId="77777777" w:rsidR="00213759" w:rsidRPr="00DC3D46" w:rsidRDefault="00213759" w:rsidP="00213759">
      <w:pPr>
        <w:pStyle w:val="NormalWeb"/>
        <w:spacing w:before="0" w:beforeAutospacing="0" w:after="0" w:afterAutospacing="0" w:line="360" w:lineRule="atLeast"/>
        <w:rPr>
          <w:rFonts w:ascii="Arial" w:hAnsi="Arial" w:cs="Arial"/>
          <w:color w:val="000000"/>
        </w:rPr>
      </w:pPr>
    </w:p>
    <w:p w14:paraId="3FB65F10" w14:textId="77777777" w:rsidR="00DC3D46" w:rsidRDefault="00213759" w:rsidP="00213759">
      <w:pPr>
        <w:pStyle w:val="NormalWeb"/>
        <w:spacing w:before="0" w:beforeAutospacing="0" w:after="0" w:afterAutospacing="0" w:line="360" w:lineRule="atLeast"/>
        <w:rPr>
          <w:rFonts w:ascii="Arial" w:hAnsi="Arial" w:cs="Arial"/>
          <w:color w:val="000000"/>
        </w:rPr>
      </w:pPr>
      <w:r w:rsidRPr="00DC3D46">
        <w:rPr>
          <w:rFonts w:ascii="Arial" w:hAnsi="Arial" w:cs="Arial"/>
          <w:color w:val="000000"/>
        </w:rPr>
        <w:t>‌</w:t>
      </w:r>
    </w:p>
    <w:p w14:paraId="26FC74AD" w14:textId="3E14D183" w:rsidR="00DC3D46" w:rsidRDefault="00213759" w:rsidP="00213759">
      <w:pPr>
        <w:pStyle w:val="NormalWeb"/>
        <w:spacing w:before="0" w:beforeAutospacing="0" w:after="0" w:afterAutospacing="0" w:line="360" w:lineRule="atLeast"/>
        <w:rPr>
          <w:rFonts w:ascii="Arial" w:hAnsi="Arial" w:cs="Arial"/>
          <w:color w:val="000000"/>
        </w:rPr>
      </w:pPr>
      <w:r w:rsidRPr="00DC3D46">
        <w:rPr>
          <w:rFonts w:ascii="Arial" w:hAnsi="Arial" w:cs="Arial"/>
          <w:i/>
          <w:iCs/>
          <w:color w:val="000000"/>
        </w:rPr>
        <w:t>WGSB Childhood Obesity and Child Protection Concerns Practice Guidance</w:t>
      </w:r>
      <w:r w:rsidRPr="00DC3D46">
        <w:rPr>
          <w:rFonts w:ascii="Arial" w:hAnsi="Arial" w:cs="Arial"/>
          <w:color w:val="000000"/>
        </w:rPr>
        <w:t xml:space="preserve"> (no </w:t>
      </w:r>
    </w:p>
    <w:p w14:paraId="51E53D28" w14:textId="6BB557F6" w:rsidR="00213759" w:rsidRPr="00DC3D46" w:rsidRDefault="00213759" w:rsidP="00213759">
      <w:pPr>
        <w:pStyle w:val="NormalWeb"/>
        <w:spacing w:before="0" w:beforeAutospacing="0" w:after="0" w:afterAutospacing="0" w:line="360" w:lineRule="atLeast"/>
        <w:rPr>
          <w:rFonts w:ascii="Arial" w:hAnsi="Arial" w:cs="Arial"/>
          <w:color w:val="000000"/>
        </w:rPr>
      </w:pPr>
      <w:r w:rsidRPr="00DC3D46">
        <w:rPr>
          <w:rFonts w:ascii="Arial" w:hAnsi="Arial" w:cs="Arial"/>
          <w:color w:val="000000"/>
        </w:rPr>
        <w:t xml:space="preserve">date). Available at: </w:t>
      </w:r>
      <w:hyperlink r:id="rId22" w:history="1">
        <w:r w:rsidRPr="00DC3D46">
          <w:rPr>
            <w:rStyle w:val="Hyperlink"/>
            <w:rFonts w:ascii="Arial" w:hAnsi="Arial" w:cs="Arial"/>
          </w:rPr>
          <w:t>https://www.wgsb.wales/media/14779/12-childhood-obesity-and-cp-concerns-practice-guidance.pdf?v=20201124073232</w:t>
        </w:r>
      </w:hyperlink>
      <w:r w:rsidRPr="00DC3D46">
        <w:rPr>
          <w:rFonts w:ascii="Arial" w:hAnsi="Arial" w:cs="Arial"/>
          <w:color w:val="000000"/>
        </w:rPr>
        <w:t xml:space="preserve"> </w:t>
      </w:r>
    </w:p>
    <w:p w14:paraId="6FF0AD3C" w14:textId="77777777" w:rsidR="00213759" w:rsidRPr="00DC3D46" w:rsidRDefault="00213759" w:rsidP="00213759">
      <w:pPr>
        <w:pStyle w:val="NormalWeb"/>
        <w:spacing w:before="0" w:beforeAutospacing="0" w:after="0" w:afterAutospacing="0" w:line="360" w:lineRule="atLeast"/>
        <w:rPr>
          <w:rFonts w:ascii="Arial" w:hAnsi="Arial" w:cs="Arial"/>
          <w:color w:val="000000"/>
        </w:rPr>
      </w:pPr>
    </w:p>
    <w:p w14:paraId="2F4ED054" w14:textId="77777777" w:rsidR="00DC3D46" w:rsidRDefault="00DC3D46" w:rsidP="00213759">
      <w:pPr>
        <w:spacing w:after="0" w:line="240" w:lineRule="auto"/>
        <w:rPr>
          <w:rFonts w:ascii="Arial" w:eastAsia="Times New Roman" w:hAnsi="Arial" w:cs="Arial"/>
          <w:color w:val="242424"/>
          <w:kern w:val="0"/>
          <w:shd w:val="clear" w:color="auto" w:fill="FFFFFF"/>
          <w:lang w:eastAsia="en-GB"/>
          <w14:ligatures w14:val="none"/>
        </w:rPr>
      </w:pPr>
    </w:p>
    <w:p w14:paraId="3ED60CE9" w14:textId="10DDFD65" w:rsidR="00DC3D46" w:rsidRDefault="00213759" w:rsidP="00213759">
      <w:pPr>
        <w:spacing w:after="0" w:line="240" w:lineRule="auto"/>
        <w:rPr>
          <w:rFonts w:ascii="Arial" w:eastAsia="Times New Roman" w:hAnsi="Arial" w:cs="Arial"/>
          <w:color w:val="242424"/>
          <w:kern w:val="0"/>
          <w:shd w:val="clear" w:color="auto" w:fill="FFFFFF"/>
          <w:lang w:eastAsia="en-GB"/>
          <w14:ligatures w14:val="none"/>
        </w:rPr>
      </w:pPr>
      <w:r w:rsidRPr="00DC3D46">
        <w:rPr>
          <w:rFonts w:ascii="Arial" w:eastAsia="Times New Roman" w:hAnsi="Arial" w:cs="Arial"/>
          <w:color w:val="242424"/>
          <w:kern w:val="0"/>
          <w:shd w:val="clear" w:color="auto" w:fill="FFFFFF"/>
          <w:lang w:eastAsia="en-GB"/>
          <w14:ligatures w14:val="none"/>
        </w:rPr>
        <w:t xml:space="preserve">Wikipedia. (2023). Childhood obesity. Available at: </w:t>
      </w:r>
    </w:p>
    <w:p w14:paraId="6267FAC6" w14:textId="2F2A690D" w:rsidR="00213759" w:rsidRPr="00DC3D46" w:rsidRDefault="00DC3D46" w:rsidP="00213759">
      <w:pPr>
        <w:spacing w:after="0" w:line="240" w:lineRule="auto"/>
        <w:rPr>
          <w:rFonts w:ascii="Arial" w:eastAsia="Times New Roman" w:hAnsi="Arial" w:cs="Arial"/>
          <w:color w:val="242424"/>
          <w:kern w:val="0"/>
          <w:shd w:val="clear" w:color="auto" w:fill="FFFFFF"/>
          <w:lang w:eastAsia="en-GB"/>
          <w14:ligatures w14:val="none"/>
        </w:rPr>
      </w:pPr>
      <w:hyperlink r:id="rId23" w:history="1">
        <w:r w:rsidRPr="001722D1">
          <w:rPr>
            <w:rStyle w:val="Hyperlink"/>
            <w:rFonts w:ascii="Arial" w:eastAsia="Times New Roman" w:hAnsi="Arial" w:cs="Arial"/>
            <w:kern w:val="0"/>
            <w:shd w:val="clear" w:color="auto" w:fill="FFFFFF"/>
            <w:lang w:eastAsia="en-GB"/>
            <w14:ligatures w14:val="none"/>
          </w:rPr>
          <w:t>https://en.m.wikipedia.org/wiki/Childhood_obesity</w:t>
        </w:r>
      </w:hyperlink>
      <w:r w:rsidR="00213759" w:rsidRPr="00DC3D46">
        <w:rPr>
          <w:rFonts w:ascii="Arial" w:eastAsia="Times New Roman" w:hAnsi="Arial" w:cs="Arial"/>
          <w:color w:val="242424"/>
          <w:kern w:val="0"/>
          <w:shd w:val="clear" w:color="auto" w:fill="FFFFFF"/>
          <w:lang w:eastAsia="en-GB"/>
          <w14:ligatures w14:val="none"/>
        </w:rPr>
        <w:t xml:space="preserve"> </w:t>
      </w:r>
    </w:p>
    <w:p w14:paraId="4A0075D5" w14:textId="77777777" w:rsidR="0011011E" w:rsidRPr="00DC3D46" w:rsidRDefault="0011011E" w:rsidP="0011011E">
      <w:pPr>
        <w:rPr>
          <w:rFonts w:ascii="Arial" w:eastAsia="Times New Roman" w:hAnsi="Arial" w:cs="Arial"/>
          <w:lang w:eastAsia="en-GB"/>
        </w:rPr>
      </w:pPr>
    </w:p>
    <w:p w14:paraId="590669FD" w14:textId="77777777" w:rsidR="0011011E" w:rsidRPr="00DC3D46" w:rsidRDefault="0011011E" w:rsidP="0011011E">
      <w:pPr>
        <w:rPr>
          <w:rFonts w:ascii="Arial" w:eastAsia="Times New Roman" w:hAnsi="Arial" w:cs="Arial"/>
          <w:lang w:eastAsia="en-GB"/>
        </w:rPr>
      </w:pPr>
    </w:p>
    <w:p w14:paraId="02B46A67" w14:textId="77777777" w:rsidR="0011011E" w:rsidRPr="00DC3D46" w:rsidRDefault="0011011E" w:rsidP="0011011E">
      <w:pPr>
        <w:rPr>
          <w:rFonts w:ascii="Arial" w:eastAsia="Times New Roman" w:hAnsi="Arial" w:cs="Arial"/>
          <w:color w:val="242424"/>
          <w:kern w:val="0"/>
          <w:shd w:val="clear" w:color="auto" w:fill="FFFFFF"/>
          <w:lang w:eastAsia="en-GB"/>
          <w14:ligatures w14:val="none"/>
        </w:rPr>
      </w:pPr>
    </w:p>
    <w:p w14:paraId="090C3A7E" w14:textId="290C7E38" w:rsidR="0011011E" w:rsidRPr="00DC3D46" w:rsidRDefault="0011011E" w:rsidP="0011011E">
      <w:pPr>
        <w:rPr>
          <w:rFonts w:ascii="Arial" w:eastAsia="Times New Roman" w:hAnsi="Arial" w:cs="Arial"/>
          <w:lang w:eastAsia="en-GB"/>
        </w:rPr>
      </w:pPr>
      <w:r w:rsidRPr="00DC3D46">
        <w:rPr>
          <w:rFonts w:ascii="Arial" w:eastAsia="Times New Roman" w:hAnsi="Arial" w:cs="Arial"/>
          <w:lang w:eastAsia="en-GB"/>
        </w:rPr>
        <w:t>Nid wyf wdi defnyddio AI.</w:t>
      </w:r>
    </w:p>
    <w:sectPr w:rsidR="0011011E" w:rsidRPr="00DC3D46">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27C92" w14:textId="77777777" w:rsidR="00FB4822" w:rsidRPr="00307DB2" w:rsidRDefault="00FB4822" w:rsidP="00FB4822">
      <w:pPr>
        <w:spacing w:after="0" w:line="240" w:lineRule="auto"/>
      </w:pPr>
      <w:r w:rsidRPr="00307DB2">
        <w:separator/>
      </w:r>
    </w:p>
  </w:endnote>
  <w:endnote w:type="continuationSeparator" w:id="0">
    <w:p w14:paraId="0C35721C" w14:textId="77777777" w:rsidR="00FB4822" w:rsidRPr="00307DB2" w:rsidRDefault="00FB4822" w:rsidP="00FB4822">
      <w:pPr>
        <w:spacing w:after="0" w:line="240" w:lineRule="auto"/>
      </w:pPr>
      <w:r w:rsidRPr="00307DB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15977" w14:textId="77777777" w:rsidR="00FB4822" w:rsidRPr="00307DB2" w:rsidRDefault="00FB4822" w:rsidP="00FB4822">
      <w:pPr>
        <w:spacing w:after="0" w:line="240" w:lineRule="auto"/>
      </w:pPr>
      <w:r w:rsidRPr="00307DB2">
        <w:separator/>
      </w:r>
    </w:p>
  </w:footnote>
  <w:footnote w:type="continuationSeparator" w:id="0">
    <w:p w14:paraId="403B63F4" w14:textId="77777777" w:rsidR="00FB4822" w:rsidRPr="00307DB2" w:rsidRDefault="00FB4822" w:rsidP="00FB4822">
      <w:pPr>
        <w:spacing w:after="0" w:line="240" w:lineRule="auto"/>
      </w:pPr>
      <w:r w:rsidRPr="00307DB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C0C0E" w14:textId="24A46DBF" w:rsidR="00213759" w:rsidRDefault="00213759">
    <w:pPr>
      <w:pStyle w:val="Header"/>
    </w:pPr>
    <w:r>
      <w:t>ECET5009</w:t>
    </w:r>
    <w:r>
      <w:ptab w:relativeTo="margin" w:alignment="center" w:leader="none"/>
    </w:r>
    <w:r>
      <w:t>2413994</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DF7AAA"/>
    <w:multiLevelType w:val="multilevel"/>
    <w:tmpl w:val="2D405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2852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945"/>
    <w:rsid w:val="00004A9C"/>
    <w:rsid w:val="00073804"/>
    <w:rsid w:val="0011011E"/>
    <w:rsid w:val="0016060A"/>
    <w:rsid w:val="0017496D"/>
    <w:rsid w:val="001F0902"/>
    <w:rsid w:val="00213759"/>
    <w:rsid w:val="00250CBA"/>
    <w:rsid w:val="002758C1"/>
    <w:rsid w:val="002769BB"/>
    <w:rsid w:val="002C054F"/>
    <w:rsid w:val="00307DB2"/>
    <w:rsid w:val="00371721"/>
    <w:rsid w:val="0038775A"/>
    <w:rsid w:val="003C2DE5"/>
    <w:rsid w:val="00403311"/>
    <w:rsid w:val="004267A6"/>
    <w:rsid w:val="0046178C"/>
    <w:rsid w:val="00564A47"/>
    <w:rsid w:val="005B5BD9"/>
    <w:rsid w:val="005E2C9A"/>
    <w:rsid w:val="006101C5"/>
    <w:rsid w:val="006A067C"/>
    <w:rsid w:val="00725945"/>
    <w:rsid w:val="007609A7"/>
    <w:rsid w:val="007A3D4C"/>
    <w:rsid w:val="007A75FB"/>
    <w:rsid w:val="007D1A33"/>
    <w:rsid w:val="007D6C46"/>
    <w:rsid w:val="007E74F3"/>
    <w:rsid w:val="00855402"/>
    <w:rsid w:val="00861161"/>
    <w:rsid w:val="008A5573"/>
    <w:rsid w:val="008B6668"/>
    <w:rsid w:val="008F0E2E"/>
    <w:rsid w:val="00905136"/>
    <w:rsid w:val="00922EE0"/>
    <w:rsid w:val="009575BA"/>
    <w:rsid w:val="009640CA"/>
    <w:rsid w:val="00982F76"/>
    <w:rsid w:val="009C1904"/>
    <w:rsid w:val="009D5796"/>
    <w:rsid w:val="009F2FB2"/>
    <w:rsid w:val="00A145FB"/>
    <w:rsid w:val="00A35017"/>
    <w:rsid w:val="00AA3D36"/>
    <w:rsid w:val="00B14F3F"/>
    <w:rsid w:val="00B719F8"/>
    <w:rsid w:val="00C12CAD"/>
    <w:rsid w:val="00C1458D"/>
    <w:rsid w:val="00C31E43"/>
    <w:rsid w:val="00C82FC0"/>
    <w:rsid w:val="00C850A9"/>
    <w:rsid w:val="00D9589E"/>
    <w:rsid w:val="00DC3D46"/>
    <w:rsid w:val="00DD7BD3"/>
    <w:rsid w:val="00E02E35"/>
    <w:rsid w:val="00E311A3"/>
    <w:rsid w:val="00E74776"/>
    <w:rsid w:val="00E93EE4"/>
    <w:rsid w:val="00F61F87"/>
    <w:rsid w:val="00FB4822"/>
    <w:rsid w:val="00FC4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EAFFF"/>
  <w15:chartTrackingRefBased/>
  <w15:docId w15:val="{151EA53A-4FFC-490C-A3F4-FA861F9F74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7259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59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59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59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59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59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59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59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59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59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59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59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59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59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59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59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59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5945"/>
    <w:rPr>
      <w:rFonts w:eastAsiaTheme="majorEastAsia" w:cstheme="majorBidi"/>
      <w:color w:val="272727" w:themeColor="text1" w:themeTint="D8"/>
    </w:rPr>
  </w:style>
  <w:style w:type="paragraph" w:styleId="Title">
    <w:name w:val="Title"/>
    <w:basedOn w:val="Normal"/>
    <w:next w:val="Normal"/>
    <w:link w:val="TitleChar"/>
    <w:uiPriority w:val="10"/>
    <w:qFormat/>
    <w:rsid w:val="007259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59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59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59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5945"/>
    <w:pPr>
      <w:spacing w:before="160"/>
      <w:jc w:val="center"/>
    </w:pPr>
    <w:rPr>
      <w:i/>
      <w:iCs/>
      <w:color w:val="404040" w:themeColor="text1" w:themeTint="BF"/>
    </w:rPr>
  </w:style>
  <w:style w:type="character" w:customStyle="1" w:styleId="QuoteChar">
    <w:name w:val="Quote Char"/>
    <w:basedOn w:val="DefaultParagraphFont"/>
    <w:link w:val="Quote"/>
    <w:uiPriority w:val="29"/>
    <w:rsid w:val="00725945"/>
    <w:rPr>
      <w:i/>
      <w:iCs/>
      <w:color w:val="404040" w:themeColor="text1" w:themeTint="BF"/>
    </w:rPr>
  </w:style>
  <w:style w:type="paragraph" w:styleId="ListParagraph">
    <w:name w:val="List Paragraph"/>
    <w:basedOn w:val="Normal"/>
    <w:uiPriority w:val="34"/>
    <w:qFormat/>
    <w:rsid w:val="00725945"/>
    <w:pPr>
      <w:ind w:left="720"/>
      <w:contextualSpacing/>
    </w:pPr>
  </w:style>
  <w:style w:type="character" w:styleId="IntenseEmphasis">
    <w:name w:val="Intense Emphasis"/>
    <w:basedOn w:val="DefaultParagraphFont"/>
    <w:uiPriority w:val="21"/>
    <w:qFormat/>
    <w:rsid w:val="00725945"/>
    <w:rPr>
      <w:i/>
      <w:iCs/>
      <w:color w:val="0F4761" w:themeColor="accent1" w:themeShade="BF"/>
    </w:rPr>
  </w:style>
  <w:style w:type="paragraph" w:styleId="IntenseQuote">
    <w:name w:val="Intense Quote"/>
    <w:basedOn w:val="Normal"/>
    <w:next w:val="Normal"/>
    <w:link w:val="IntenseQuoteChar"/>
    <w:uiPriority w:val="30"/>
    <w:qFormat/>
    <w:rsid w:val="007259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5945"/>
    <w:rPr>
      <w:i/>
      <w:iCs/>
      <w:color w:val="0F4761" w:themeColor="accent1" w:themeShade="BF"/>
    </w:rPr>
  </w:style>
  <w:style w:type="character" w:styleId="IntenseReference">
    <w:name w:val="Intense Reference"/>
    <w:basedOn w:val="DefaultParagraphFont"/>
    <w:uiPriority w:val="32"/>
    <w:qFormat/>
    <w:rsid w:val="00725945"/>
    <w:rPr>
      <w:b/>
      <w:bCs/>
      <w:smallCaps/>
      <w:color w:val="0F4761" w:themeColor="accent1" w:themeShade="BF"/>
      <w:spacing w:val="5"/>
    </w:rPr>
  </w:style>
  <w:style w:type="paragraph" w:styleId="Header">
    <w:name w:val="header"/>
    <w:basedOn w:val="Normal"/>
    <w:link w:val="HeaderChar"/>
    <w:uiPriority w:val="99"/>
    <w:unhideWhenUsed/>
    <w:rsid w:val="00FB4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822"/>
    <w:rPr>
      <w:lang w:val="cy-GB"/>
    </w:rPr>
  </w:style>
  <w:style w:type="paragraph" w:styleId="Footer">
    <w:name w:val="footer"/>
    <w:basedOn w:val="Normal"/>
    <w:link w:val="FooterChar"/>
    <w:uiPriority w:val="99"/>
    <w:unhideWhenUsed/>
    <w:rsid w:val="00FB4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822"/>
    <w:rPr>
      <w:lang w:val="cy-GB"/>
    </w:rPr>
  </w:style>
  <w:style w:type="paragraph" w:styleId="NormalWeb">
    <w:name w:val="Normal (Web)"/>
    <w:basedOn w:val="Normal"/>
    <w:uiPriority w:val="99"/>
    <w:semiHidden/>
    <w:unhideWhenUsed/>
    <w:rsid w:val="00213759"/>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styleId="Hyperlink">
    <w:name w:val="Hyperlink"/>
    <w:basedOn w:val="DefaultParagraphFont"/>
    <w:uiPriority w:val="99"/>
    <w:unhideWhenUsed/>
    <w:rsid w:val="00213759"/>
    <w:rPr>
      <w:color w:val="467886" w:themeColor="hyperlink"/>
      <w:u w:val="single"/>
    </w:rPr>
  </w:style>
  <w:style w:type="character" w:styleId="UnresolvedMention">
    <w:name w:val="Unresolved Mention"/>
    <w:basedOn w:val="DefaultParagraphFont"/>
    <w:uiPriority w:val="99"/>
    <w:semiHidden/>
    <w:unhideWhenUsed/>
    <w:rsid w:val="00213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048433">
      <w:bodyDiv w:val="1"/>
      <w:marLeft w:val="0"/>
      <w:marRight w:val="0"/>
      <w:marTop w:val="0"/>
      <w:marBottom w:val="0"/>
      <w:divBdr>
        <w:top w:val="none" w:sz="0" w:space="0" w:color="auto"/>
        <w:left w:val="none" w:sz="0" w:space="0" w:color="auto"/>
        <w:bottom w:val="none" w:sz="0" w:space="0" w:color="auto"/>
        <w:right w:val="none" w:sz="0" w:space="0" w:color="auto"/>
      </w:divBdr>
      <w:divsChild>
        <w:div w:id="406617681">
          <w:marLeft w:val="0"/>
          <w:marRight w:val="0"/>
          <w:marTop w:val="0"/>
          <w:marBottom w:val="0"/>
          <w:divBdr>
            <w:top w:val="none" w:sz="0" w:space="0" w:color="auto"/>
            <w:left w:val="none" w:sz="0" w:space="0" w:color="auto"/>
            <w:bottom w:val="none" w:sz="0" w:space="0" w:color="auto"/>
            <w:right w:val="none" w:sz="0" w:space="0" w:color="auto"/>
          </w:divBdr>
        </w:div>
        <w:div w:id="162209439">
          <w:marLeft w:val="0"/>
          <w:marRight w:val="0"/>
          <w:marTop w:val="0"/>
          <w:marBottom w:val="0"/>
          <w:divBdr>
            <w:top w:val="none" w:sz="0" w:space="0" w:color="auto"/>
            <w:left w:val="none" w:sz="0" w:space="0" w:color="auto"/>
            <w:bottom w:val="none" w:sz="0" w:space="0" w:color="auto"/>
            <w:right w:val="none" w:sz="0" w:space="0" w:color="auto"/>
          </w:divBdr>
        </w:div>
        <w:div w:id="1436244623">
          <w:marLeft w:val="0"/>
          <w:marRight w:val="0"/>
          <w:marTop w:val="0"/>
          <w:marBottom w:val="0"/>
          <w:divBdr>
            <w:top w:val="none" w:sz="0" w:space="0" w:color="auto"/>
            <w:left w:val="none" w:sz="0" w:space="0" w:color="auto"/>
            <w:bottom w:val="none" w:sz="0" w:space="0" w:color="auto"/>
            <w:right w:val="none" w:sz="0" w:space="0" w:color="auto"/>
          </w:divBdr>
        </w:div>
        <w:div w:id="817528528">
          <w:marLeft w:val="0"/>
          <w:marRight w:val="0"/>
          <w:marTop w:val="0"/>
          <w:marBottom w:val="0"/>
          <w:divBdr>
            <w:top w:val="none" w:sz="0" w:space="0" w:color="auto"/>
            <w:left w:val="none" w:sz="0" w:space="0" w:color="auto"/>
            <w:bottom w:val="none" w:sz="0" w:space="0" w:color="auto"/>
            <w:right w:val="none" w:sz="0" w:space="0" w:color="auto"/>
          </w:divBdr>
        </w:div>
      </w:divsChild>
    </w:div>
    <w:div w:id="113694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21-06/all-wales-weight-management-pathway-2021-children-young-people-and-families.pdf" TargetMode="External"/><Relationship Id="rId13" Type="http://schemas.openxmlformats.org/officeDocument/2006/relationships/hyperlink" Target="https://mds.marshall.edu/cgi/viewcontent.cgi?article=1147&amp;context=etd" TargetMode="External"/><Relationship Id="rId18" Type="http://schemas.openxmlformats.org/officeDocument/2006/relationships/hyperlink" Target="https://phw.nhs.wales/services-and-teams/child-measurement-programm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ing.com/search?q=welsh+goverment+obesity&amp;form=ANNTH1&amp;refig=ACC0D30A25F949D2876AFD7284DC1EA7&amp;pc=ASTS" TargetMode="External"/><Relationship Id="rId7" Type="http://schemas.openxmlformats.org/officeDocument/2006/relationships/hyperlink" Target="https://quickshare.samsungcloud.com/nR1xE67EUnP4" TargetMode="External"/><Relationship Id="rId12" Type="http://schemas.openxmlformats.org/officeDocument/2006/relationships/hyperlink" Target="https://www.childcomwales.org.uk/our-work/policy-positions/obesity-healthy-weight/" TargetMode="External"/><Relationship Id="rId17" Type="http://schemas.openxmlformats.org/officeDocument/2006/relationships/hyperlink" Target="https://learning.nspcc.org.uk/research-resources/practice-points-series/voice-child"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hs.uk/live-well/eat-well/food-guidelines-and-food-labels/the-eatwell-guide/" TargetMode="External"/><Relationship Id="rId20" Type="http://schemas.openxmlformats.org/officeDocument/2006/relationships/hyperlink" Target="https://www.nurseryworld.co.uk/content/news/wales-launches-new-food-and-nutrition-guidance-for-early-years-setting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clevelandclinic.org/health/diseases/9467-obesity-in-children"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mayoclinic.org/diseases-conditions/childhood-obesity/symptoms-causes/syc-20354827" TargetMode="External"/><Relationship Id="rId23" Type="http://schemas.openxmlformats.org/officeDocument/2006/relationships/hyperlink" Target="https://en.m.wikipedia.org/wiki/Childhood_obesity" TargetMode="External"/><Relationship Id="rId10" Type="http://schemas.openxmlformats.org/officeDocument/2006/relationships/hyperlink" Target="https://www.nutrition.org.uk/" TargetMode="External"/><Relationship Id="rId19" Type="http://schemas.openxmlformats.org/officeDocument/2006/relationships/hyperlink" Target="https://www.unicef.org.uk/what-we-do/un-convention-child-rights/" TargetMode="External"/><Relationship Id="rId4" Type="http://schemas.openxmlformats.org/officeDocument/2006/relationships/webSettings" Target="webSettings.xml"/><Relationship Id="rId9" Type="http://schemas.openxmlformats.org/officeDocument/2006/relationships/hyperlink" Target="https://www.healthychildren.org/English/health-issues/conditions/obesity/Pages/The-Emotional-Toll-of-Obesity.aspx" TargetMode="External"/><Relationship Id="rId14" Type="http://schemas.openxmlformats.org/officeDocument/2006/relationships/hyperlink" Target="https://www.mayoclinic.org/diseases-conditions/childhood-obesity/diagnosis-treatment/drc-20354833" TargetMode="External"/><Relationship Id="rId22" Type="http://schemas.openxmlformats.org/officeDocument/2006/relationships/hyperlink" Target="https://www.wgsb.wales/media/14779/12-childhood-obesity-and-cp-concerns-practice-guidance.pdf?v=202011240732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2358</Words>
  <Characters>13443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ceinwen jones</dc:creator>
  <cp:keywords/>
  <dc:description/>
  <cp:lastModifiedBy>ceinwen jones</cp:lastModifiedBy>
  <cp:revision>34</cp:revision>
  <dcterms:created xsi:type="dcterms:W3CDTF">2025-06-02T12:39:00Z</dcterms:created>
  <dcterms:modified xsi:type="dcterms:W3CDTF">2025-06-09T16:55:00Z</dcterms:modified>
</cp:coreProperties>
</file>