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4443649"/>
        <w:docPartObj>
          <w:docPartGallery w:val="Cover Pages"/>
          <w:docPartUnique/>
        </w:docPartObj>
      </w:sdtPr>
      <w:sdtEndPr/>
      <w:sdtContent>
        <w:p w14:paraId="72AED241" w14:textId="07672307" w:rsidR="003B2967" w:rsidRDefault="003B2967">
          <w:r>
            <w:rPr>
              <w:noProof/>
            </w:rPr>
            <mc:AlternateContent>
              <mc:Choice Requires="wpg">
                <w:drawing>
                  <wp:anchor distT="0" distB="0" distL="114300" distR="114300" simplePos="0" relativeHeight="251658243" behindDoc="0" locked="0" layoutInCell="1" allowOverlap="1" wp14:anchorId="37C50E09" wp14:editId="0DEA4F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98A1EB" id="Group 51"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11611A3" wp14:editId="06AF7F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E2F2B29" w14:textId="42F36817" w:rsidR="003B2967" w:rsidRDefault="003B2967">
                                    <w:pPr>
                                      <w:pStyle w:val="NoSpacing"/>
                                      <w:jc w:val="right"/>
                                      <w:rPr>
                                        <w:color w:val="595959" w:themeColor="text1" w:themeTint="A6"/>
                                        <w:sz w:val="28"/>
                                        <w:szCs w:val="28"/>
                                      </w:rPr>
                                    </w:pPr>
                                    <w:r>
                                      <w:rPr>
                                        <w:color w:val="595959" w:themeColor="text1" w:themeTint="A6"/>
                                        <w:sz w:val="28"/>
                                        <w:szCs w:val="28"/>
                                      </w:rPr>
                                      <w:t>O'DONNEL, Joseph (BYLOR)</w:t>
                                    </w:r>
                                  </w:p>
                                </w:sdtContent>
                              </w:sdt>
                              <w:p w14:paraId="2297C5E6" w14:textId="66461DC2" w:rsidR="003B2967" w:rsidRDefault="001250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B2967">
                                      <w:rPr>
                                        <w:color w:val="595959" w:themeColor="text1" w:themeTint="A6"/>
                                        <w:sz w:val="18"/>
                                        <w:szCs w:val="18"/>
                                      </w:rPr>
                                      <w:t>2118883@student.uwtsd.ac.uk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1611A3"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E2F2B29" w14:textId="42F36817" w:rsidR="003B2967" w:rsidRDefault="003B2967">
                              <w:pPr>
                                <w:pStyle w:val="NoSpacing"/>
                                <w:jc w:val="right"/>
                                <w:rPr>
                                  <w:color w:val="595959" w:themeColor="text1" w:themeTint="A6"/>
                                  <w:sz w:val="28"/>
                                  <w:szCs w:val="28"/>
                                </w:rPr>
                              </w:pPr>
                              <w:r>
                                <w:rPr>
                                  <w:color w:val="595959" w:themeColor="text1" w:themeTint="A6"/>
                                  <w:sz w:val="28"/>
                                  <w:szCs w:val="28"/>
                                </w:rPr>
                                <w:t>O'DONNEL, Joseph (BYLOR)</w:t>
                              </w:r>
                            </w:p>
                          </w:sdtContent>
                        </w:sdt>
                        <w:p w14:paraId="2297C5E6" w14:textId="66461DC2" w:rsidR="003B2967" w:rsidRDefault="001250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B2967">
                                <w:rPr>
                                  <w:color w:val="595959" w:themeColor="text1" w:themeTint="A6"/>
                                  <w:sz w:val="18"/>
                                  <w:szCs w:val="18"/>
                                </w:rPr>
                                <w:t>2118883@student.uwtsd.ac.uk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5B33B5D" wp14:editId="17F90D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7C6C0" w14:textId="77777777" w:rsidR="003B2967" w:rsidRDefault="003B296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E6086D9" w14:textId="038F43D6" w:rsidR="003B2967" w:rsidRDefault="003B2967">
                                    <w:pPr>
                                      <w:pStyle w:val="NoSpacing"/>
                                      <w:jc w:val="right"/>
                                      <w:rPr>
                                        <w:color w:val="595959" w:themeColor="text1" w:themeTint="A6"/>
                                        <w:sz w:val="20"/>
                                        <w:szCs w:val="20"/>
                                      </w:rPr>
                                    </w:pPr>
                                    <w:r>
                                      <w:rPr>
                                        <w:color w:val="595959" w:themeColor="text1" w:themeTint="A6"/>
                                        <w:sz w:val="20"/>
                                        <w:szCs w:val="20"/>
                                      </w:rPr>
                                      <w:t>2118883 – 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B33B5D" id="Text Box 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D07C6C0" w14:textId="77777777" w:rsidR="003B2967" w:rsidRDefault="003B296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E6086D9" w14:textId="038F43D6" w:rsidR="003B2967" w:rsidRDefault="003B2967">
                              <w:pPr>
                                <w:pStyle w:val="NoSpacing"/>
                                <w:jc w:val="right"/>
                                <w:rPr>
                                  <w:color w:val="595959" w:themeColor="text1" w:themeTint="A6"/>
                                  <w:sz w:val="20"/>
                                  <w:szCs w:val="20"/>
                                </w:rPr>
                              </w:pPr>
                              <w:r>
                                <w:rPr>
                                  <w:color w:val="595959" w:themeColor="text1" w:themeTint="A6"/>
                                  <w:sz w:val="20"/>
                                  <w:szCs w:val="20"/>
                                </w:rPr>
                                <w:t>2118883 – University of Wales 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8866E4A" wp14:editId="6841E1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13F946" w14:textId="49FF195C" w:rsidR="003B2967" w:rsidRPr="003B2967" w:rsidRDefault="00125078">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2967" w:rsidRPr="003B2967">
                                      <w:rPr>
                                        <w:caps/>
                                        <w:color w:val="156082" w:themeColor="accent1"/>
                                        <w:sz w:val="56"/>
                                        <w:szCs w:val="56"/>
                                      </w:rPr>
                                      <w:t>Lace house - Development</w:t>
                                    </w:r>
                                  </w:sdtContent>
                                </w:sdt>
                              </w:p>
                              <w:p w14:paraId="7B4EC55F" w14:textId="03599971" w:rsidR="003B2967" w:rsidRDefault="00125078">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532BEC">
                                      <w:rPr>
                                        <w:color w:val="404040" w:themeColor="text1" w:themeTint="BF"/>
                                        <w:sz w:val="36"/>
                                        <w:szCs w:val="36"/>
                                      </w:rPr>
                                      <w:t>ACBA 6010 –</w:t>
                                    </w:r>
                                  </w:sdtContent>
                                </w:sdt>
                                <w:r w:rsidR="003B2967">
                                  <w:rPr>
                                    <w:color w:val="404040" w:themeColor="text1" w:themeTint="BF"/>
                                    <w:sz w:val="36"/>
                                    <w:szCs w:val="36"/>
                                  </w:rPr>
                                  <w:t>Advanced Project Management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866E4A"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A13F946" w14:textId="49FF195C" w:rsidR="003B2967" w:rsidRPr="003B2967" w:rsidRDefault="00125078">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2967" w:rsidRPr="003B2967">
                                <w:rPr>
                                  <w:caps/>
                                  <w:color w:val="156082" w:themeColor="accent1"/>
                                  <w:sz w:val="56"/>
                                  <w:szCs w:val="56"/>
                                </w:rPr>
                                <w:t>Lace house - Development</w:t>
                              </w:r>
                            </w:sdtContent>
                          </w:sdt>
                        </w:p>
                        <w:p w14:paraId="7B4EC55F" w14:textId="03599971" w:rsidR="003B2967" w:rsidRDefault="00125078">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532BEC">
                                <w:rPr>
                                  <w:color w:val="404040" w:themeColor="text1" w:themeTint="BF"/>
                                  <w:sz w:val="36"/>
                                  <w:szCs w:val="36"/>
                                </w:rPr>
                                <w:t>ACBA 6010 –</w:t>
                              </w:r>
                            </w:sdtContent>
                          </w:sdt>
                          <w:r w:rsidR="003B2967">
                            <w:rPr>
                              <w:color w:val="404040" w:themeColor="text1" w:themeTint="BF"/>
                              <w:sz w:val="36"/>
                              <w:szCs w:val="36"/>
                            </w:rPr>
                            <w:t>Advanced Project Management</w:t>
                          </w:r>
                        </w:p>
                      </w:txbxContent>
                    </v:textbox>
                    <w10:wrap type="square" anchorx="page" anchory="page"/>
                  </v:shape>
                </w:pict>
              </mc:Fallback>
            </mc:AlternateContent>
          </w:r>
        </w:p>
        <w:p w14:paraId="193D8278" w14:textId="5D8C2458" w:rsidR="003B2967" w:rsidRDefault="003B2967">
          <w:r>
            <w:rPr>
              <w:noProof/>
            </w:rPr>
            <mc:AlternateContent>
              <mc:Choice Requires="wps">
                <w:drawing>
                  <wp:anchor distT="0" distB="0" distL="114300" distR="114300" simplePos="0" relativeHeight="251658245" behindDoc="0" locked="0" layoutInCell="1" allowOverlap="1" wp14:anchorId="2DBF52D6" wp14:editId="0818D4BF">
                    <wp:simplePos x="0" y="0"/>
                    <wp:positionH relativeFrom="column">
                      <wp:posOffset>3073079</wp:posOffset>
                    </wp:positionH>
                    <wp:positionV relativeFrom="paragraph">
                      <wp:posOffset>4205139</wp:posOffset>
                    </wp:positionV>
                    <wp:extent cx="1828800" cy="1828800"/>
                    <wp:effectExtent l="0" t="0" r="0" b="0"/>
                    <wp:wrapNone/>
                    <wp:docPr id="81163281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639AE5" w14:textId="798EF1B4" w:rsidR="003B2967" w:rsidRPr="003B2967" w:rsidRDefault="003B2967" w:rsidP="003B2967">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2967">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CGI Image of Lace House development (Wilson, L, 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DBF52D6" id="Text Box 1" o:spid="_x0000_s1029" type="#_x0000_t202" style="position:absolute;margin-left:241.95pt;margin-top:331.1pt;width:2in;height:2in;z-index:251658245;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" filled="f" stroked="f">
                    <v:textbox style="mso-fit-shape-to-text:t">
                      <w:txbxContent>
                        <w:p w14:paraId="41639AE5" w14:textId="798EF1B4" w:rsidR="003B2967" w:rsidRPr="003B2967" w:rsidRDefault="003B2967" w:rsidP="003B2967">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2967">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CGI Image of Lace House development (Wilson, L, 2020)</w:t>
                          </w:r>
                        </w:p>
                      </w:txbxContent>
                    </v:textbox>
                  </v:shape>
                </w:pict>
              </mc:Fallback>
            </mc:AlternateContent>
          </w:r>
          <w:r w:rsidRPr="003B2967">
            <w:rPr>
              <w:noProof/>
            </w:rPr>
            <w:drawing>
              <wp:anchor distT="0" distB="0" distL="114300" distR="114300" simplePos="0" relativeHeight="251658244" behindDoc="1" locked="0" layoutInCell="1" allowOverlap="1" wp14:anchorId="25083E92" wp14:editId="7478CA93">
                <wp:simplePos x="0" y="0"/>
                <wp:positionH relativeFrom="column">
                  <wp:posOffset>-73861</wp:posOffset>
                </wp:positionH>
                <wp:positionV relativeFrom="paragraph">
                  <wp:posOffset>321792</wp:posOffset>
                </wp:positionV>
                <wp:extent cx="5731510" cy="3886835"/>
                <wp:effectExtent l="0" t="0" r="2540" b="0"/>
                <wp:wrapTight wrapText="bothSides">
                  <wp:wrapPolygon edited="0">
                    <wp:start x="9333" y="2117"/>
                    <wp:lineTo x="8974" y="2329"/>
                    <wp:lineTo x="7395" y="3705"/>
                    <wp:lineTo x="0" y="5187"/>
                    <wp:lineTo x="0" y="21491"/>
                    <wp:lineTo x="21538" y="21491"/>
                    <wp:lineTo x="21538" y="2435"/>
                    <wp:lineTo x="9692" y="2117"/>
                    <wp:lineTo x="9333" y="2117"/>
                  </wp:wrapPolygon>
                </wp:wrapTight>
                <wp:docPr id="4" name="Picture 3">
                  <a:extLst xmlns:a="http://schemas.openxmlformats.org/drawingml/2006/main">
                    <a:ext uri="{FF2B5EF4-FFF2-40B4-BE49-F238E27FC236}">
                      <a16:creationId xmlns:a16="http://schemas.microsoft.com/office/drawing/2014/main" id="{964DD3C3-4A6F-D5DD-B13D-FCA7BAF812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64DD3C3-4A6F-D5DD-B13D-FCA7BAF812C8}"/>
                            </a:ext>
                          </a:extLst>
                        </pic:cNvPr>
                        <pic:cNvPicPr>
                          <a:picLocks noChangeAspect="1"/>
                        </pic:cNvPicPr>
                      </pic:nvPicPr>
                      <pic:blipFill>
                        <a:blip r:embed="rId12">
                          <a:extLst>
                            <a:ext uri="{BEBA8EAE-BF5A-486C-A8C5-ECC9F3942E4B}">
                              <a14:imgProps xmlns:a14="http://schemas.microsoft.com/office/drawing/2010/main">
                                <a14:imgLayer r:embed="rId13">
                                  <a14:imgEffect>
                                    <a14:backgroundRemoval t="9445" b="98701" l="240" r="98959">
                                      <a14:foregroundMark x1="6725" y1="32940" x2="7926" y2="43329"/>
                                      <a14:foregroundMark x1="7926" y1="43329" x2="5204" y2="60685"/>
                                      <a14:foregroundMark x1="1361" y1="28571" x2="1041" y2="90909"/>
                                      <a14:foregroundMark x1="1041" y1="90909" x2="19936" y2="99174"/>
                                      <a14:foregroundMark x1="19936" y1="99174" x2="27622" y2="99055"/>
                                      <a14:foregroundMark x1="27622" y1="99055" x2="43635" y2="93034"/>
                                      <a14:foregroundMark x1="21938" y1="54191" x2="20737" y2="66116"/>
                                      <a14:foregroundMark x1="48599" y1="50767" x2="44996" y2="52420"/>
                                      <a14:foregroundMark x1="50040" y1="75679" x2="43875" y2="65525"/>
                                      <a14:foregroundMark x1="2562" y1="34593" x2="400" y2="96222"/>
                                      <a14:foregroundMark x1="46357" y1="20307" x2="60048" y2="29044"/>
                                      <a14:foregroundMark x1="42674" y1="16765" x2="42674" y2="16765"/>
                                      <a14:foregroundMark x1="83747" y1="78040" x2="92394" y2="53837"/>
                                      <a14:foregroundMark x1="81185" y1="50295" x2="82786" y2="41204"/>
                                      <a14:foregroundMark x1="82786" y1="41204" x2="89752" y2="23259"/>
                                      <a14:foregroundMark x1="89752" y1="23259" x2="96477" y2="20189"/>
                                      <a14:foregroundMark x1="96477" y1="20189" x2="96397" y2="32349"/>
                                      <a14:foregroundMark x1="96397" y1="32349" x2="93275" y2="42975"/>
                                      <a14:foregroundMark x1="93275" y1="42975" x2="85508" y2="47344"/>
                                      <a14:foregroundMark x1="85508" y1="47344" x2="81906" y2="84298"/>
                                      <a14:foregroundMark x1="81906" y1="84298" x2="96797" y2="93861"/>
                                      <a14:foregroundMark x1="96797" y1="93861" x2="98959" y2="82172"/>
                                      <a14:foregroundMark x1="98959" y1="82172" x2="98319" y2="73672"/>
                                      <a14:backgroundMark x1="75180" y1="53837" x2="75180" y2="53837"/>
                                      <a14:backgroundMark x1="75180" y1="53837" x2="75180" y2="53837"/>
                                      <a14:backgroundMark x1="77422" y1="54545" x2="77422" y2="54545"/>
                                      <a14:backgroundMark x1="77822" y1="54782" x2="77822" y2="54782"/>
                                    </a14:backgroundRemoval>
                                  </a14:imgEffect>
                                </a14:imgLayer>
                              </a14:imgProps>
                            </a:ext>
                            <a:ext uri="{28A0092B-C50C-407E-A947-70E740481C1C}">
                              <a14:useLocalDpi xmlns:a14="http://schemas.microsoft.com/office/drawing/2010/main" val="0"/>
                            </a:ext>
                          </a:extLst>
                        </a:blip>
                        <a:stretch>
                          <a:fillRect/>
                        </a:stretch>
                      </pic:blipFill>
                      <pic:spPr>
                        <a:xfrm>
                          <a:off x="0" y="0"/>
                          <a:ext cx="5731510" cy="3886835"/>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color w:val="auto"/>
          <w:kern w:val="2"/>
          <w:sz w:val="24"/>
          <w:szCs w:val="24"/>
          <w:lang w:eastAsia="en-US"/>
          <w14:ligatures w14:val="standardContextual"/>
        </w:rPr>
        <w:id w:val="168762490"/>
        <w:docPartObj>
          <w:docPartGallery w:val="Table of Contents"/>
          <w:docPartUnique/>
        </w:docPartObj>
      </w:sdtPr>
      <w:sdtEndPr>
        <w:rPr>
          <w:b/>
          <w:bCs/>
        </w:rPr>
      </w:sdtEndPr>
      <w:sdtContent>
        <w:p w14:paraId="71DF360E" w14:textId="3BE616DA" w:rsidR="004218EB" w:rsidRDefault="004218EB">
          <w:pPr>
            <w:pStyle w:val="TOCHeading"/>
          </w:pPr>
          <w:r>
            <w:t>Contents</w:t>
          </w:r>
        </w:p>
        <w:p w14:paraId="071061B3" w14:textId="266D05AA" w:rsidR="00125078" w:rsidRDefault="004218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8284117" w:history="1">
            <w:r w:rsidR="00125078" w:rsidRPr="009B6338">
              <w:rPr>
                <w:rStyle w:val="Hyperlink"/>
                <w:noProof/>
              </w:rPr>
              <w:t>Introduction</w:t>
            </w:r>
            <w:r w:rsidR="00125078">
              <w:rPr>
                <w:noProof/>
                <w:webHidden/>
              </w:rPr>
              <w:tab/>
            </w:r>
            <w:r w:rsidR="00125078">
              <w:rPr>
                <w:noProof/>
                <w:webHidden/>
              </w:rPr>
              <w:fldChar w:fldCharType="begin"/>
            </w:r>
            <w:r w:rsidR="00125078">
              <w:rPr>
                <w:noProof/>
                <w:webHidden/>
              </w:rPr>
              <w:instrText xml:space="preserve"> PAGEREF _Toc198284117 \h </w:instrText>
            </w:r>
            <w:r w:rsidR="00125078">
              <w:rPr>
                <w:noProof/>
                <w:webHidden/>
              </w:rPr>
            </w:r>
            <w:r w:rsidR="00125078">
              <w:rPr>
                <w:noProof/>
                <w:webHidden/>
              </w:rPr>
              <w:fldChar w:fldCharType="separate"/>
            </w:r>
            <w:r w:rsidR="00125078">
              <w:rPr>
                <w:noProof/>
                <w:webHidden/>
              </w:rPr>
              <w:t>2</w:t>
            </w:r>
            <w:r w:rsidR="00125078">
              <w:rPr>
                <w:noProof/>
                <w:webHidden/>
              </w:rPr>
              <w:fldChar w:fldCharType="end"/>
            </w:r>
          </w:hyperlink>
        </w:p>
        <w:p w14:paraId="1A80D14B" w14:textId="1FAD7E20" w:rsidR="00125078" w:rsidRDefault="00125078">
          <w:pPr>
            <w:pStyle w:val="TOC2"/>
            <w:tabs>
              <w:tab w:val="right" w:leader="dot" w:pos="9016"/>
            </w:tabs>
            <w:rPr>
              <w:rFonts w:eastAsiaTheme="minorEastAsia"/>
              <w:noProof/>
              <w:lang w:eastAsia="en-GB"/>
            </w:rPr>
          </w:pPr>
          <w:hyperlink w:anchor="_Toc198284118" w:history="1">
            <w:r w:rsidRPr="009B6338">
              <w:rPr>
                <w:rStyle w:val="Hyperlink"/>
                <w:noProof/>
              </w:rPr>
              <w:t>History of the Lace House building</w:t>
            </w:r>
            <w:r>
              <w:rPr>
                <w:noProof/>
                <w:webHidden/>
              </w:rPr>
              <w:tab/>
            </w:r>
            <w:r>
              <w:rPr>
                <w:noProof/>
                <w:webHidden/>
              </w:rPr>
              <w:fldChar w:fldCharType="begin"/>
            </w:r>
            <w:r>
              <w:rPr>
                <w:noProof/>
                <w:webHidden/>
              </w:rPr>
              <w:instrText xml:space="preserve"> PAGEREF _Toc198284118 \h </w:instrText>
            </w:r>
            <w:r>
              <w:rPr>
                <w:noProof/>
                <w:webHidden/>
              </w:rPr>
            </w:r>
            <w:r>
              <w:rPr>
                <w:noProof/>
                <w:webHidden/>
              </w:rPr>
              <w:fldChar w:fldCharType="separate"/>
            </w:r>
            <w:r>
              <w:rPr>
                <w:noProof/>
                <w:webHidden/>
              </w:rPr>
              <w:t>2</w:t>
            </w:r>
            <w:r>
              <w:rPr>
                <w:noProof/>
                <w:webHidden/>
              </w:rPr>
              <w:fldChar w:fldCharType="end"/>
            </w:r>
          </w:hyperlink>
        </w:p>
        <w:p w14:paraId="5AE9E5BD" w14:textId="4033D3F6" w:rsidR="00125078" w:rsidRDefault="00125078">
          <w:pPr>
            <w:pStyle w:val="TOC2"/>
            <w:tabs>
              <w:tab w:val="right" w:leader="dot" w:pos="9016"/>
            </w:tabs>
            <w:rPr>
              <w:rFonts w:eastAsiaTheme="minorEastAsia"/>
              <w:noProof/>
              <w:lang w:eastAsia="en-GB"/>
            </w:rPr>
          </w:pPr>
          <w:hyperlink w:anchor="_Toc198284119" w:history="1">
            <w:r w:rsidRPr="009B6338">
              <w:rPr>
                <w:rStyle w:val="Hyperlink"/>
                <w:noProof/>
              </w:rPr>
              <w:t>Location</w:t>
            </w:r>
            <w:r>
              <w:rPr>
                <w:noProof/>
                <w:webHidden/>
              </w:rPr>
              <w:tab/>
            </w:r>
            <w:r>
              <w:rPr>
                <w:noProof/>
                <w:webHidden/>
              </w:rPr>
              <w:fldChar w:fldCharType="begin"/>
            </w:r>
            <w:r>
              <w:rPr>
                <w:noProof/>
                <w:webHidden/>
              </w:rPr>
              <w:instrText xml:space="preserve"> PAGEREF _Toc198284119 \h </w:instrText>
            </w:r>
            <w:r>
              <w:rPr>
                <w:noProof/>
                <w:webHidden/>
              </w:rPr>
            </w:r>
            <w:r>
              <w:rPr>
                <w:noProof/>
                <w:webHidden/>
              </w:rPr>
              <w:fldChar w:fldCharType="separate"/>
            </w:r>
            <w:r>
              <w:rPr>
                <w:noProof/>
                <w:webHidden/>
              </w:rPr>
              <w:t>3</w:t>
            </w:r>
            <w:r>
              <w:rPr>
                <w:noProof/>
                <w:webHidden/>
              </w:rPr>
              <w:fldChar w:fldCharType="end"/>
            </w:r>
          </w:hyperlink>
        </w:p>
        <w:p w14:paraId="5A1F660A" w14:textId="48728AB9" w:rsidR="00125078" w:rsidRDefault="00125078">
          <w:pPr>
            <w:pStyle w:val="TOC2"/>
            <w:tabs>
              <w:tab w:val="right" w:leader="dot" w:pos="9016"/>
            </w:tabs>
            <w:rPr>
              <w:rFonts w:eastAsiaTheme="minorEastAsia"/>
              <w:noProof/>
              <w:lang w:eastAsia="en-GB"/>
            </w:rPr>
          </w:pPr>
          <w:hyperlink w:anchor="_Toc198284120" w:history="1">
            <w:r w:rsidRPr="009B6338">
              <w:rPr>
                <w:rStyle w:val="Hyperlink"/>
                <w:noProof/>
              </w:rPr>
              <w:t>Proposed Development</w:t>
            </w:r>
            <w:r>
              <w:rPr>
                <w:noProof/>
                <w:webHidden/>
              </w:rPr>
              <w:tab/>
            </w:r>
            <w:r>
              <w:rPr>
                <w:noProof/>
                <w:webHidden/>
              </w:rPr>
              <w:fldChar w:fldCharType="begin"/>
            </w:r>
            <w:r>
              <w:rPr>
                <w:noProof/>
                <w:webHidden/>
              </w:rPr>
              <w:instrText xml:space="preserve"> PAGEREF _Toc198284120 \h </w:instrText>
            </w:r>
            <w:r>
              <w:rPr>
                <w:noProof/>
                <w:webHidden/>
              </w:rPr>
            </w:r>
            <w:r>
              <w:rPr>
                <w:noProof/>
                <w:webHidden/>
              </w:rPr>
              <w:fldChar w:fldCharType="separate"/>
            </w:r>
            <w:r>
              <w:rPr>
                <w:noProof/>
                <w:webHidden/>
              </w:rPr>
              <w:t>4</w:t>
            </w:r>
            <w:r>
              <w:rPr>
                <w:noProof/>
                <w:webHidden/>
              </w:rPr>
              <w:fldChar w:fldCharType="end"/>
            </w:r>
          </w:hyperlink>
        </w:p>
        <w:p w14:paraId="019A7A6F" w14:textId="023EEC92" w:rsidR="00125078" w:rsidRDefault="00125078">
          <w:pPr>
            <w:pStyle w:val="TOC2"/>
            <w:tabs>
              <w:tab w:val="right" w:leader="dot" w:pos="9016"/>
            </w:tabs>
            <w:rPr>
              <w:rFonts w:eastAsiaTheme="minorEastAsia"/>
              <w:noProof/>
              <w:lang w:eastAsia="en-GB"/>
            </w:rPr>
          </w:pPr>
          <w:hyperlink w:anchor="_Toc198284121" w:history="1">
            <w:r w:rsidRPr="009B6338">
              <w:rPr>
                <w:rStyle w:val="Hyperlink"/>
                <w:noProof/>
              </w:rPr>
              <w:t>The cat sculpture</w:t>
            </w:r>
            <w:r>
              <w:rPr>
                <w:noProof/>
                <w:webHidden/>
              </w:rPr>
              <w:tab/>
            </w:r>
            <w:r>
              <w:rPr>
                <w:noProof/>
                <w:webHidden/>
              </w:rPr>
              <w:fldChar w:fldCharType="begin"/>
            </w:r>
            <w:r>
              <w:rPr>
                <w:noProof/>
                <w:webHidden/>
              </w:rPr>
              <w:instrText xml:space="preserve"> PAGEREF _Toc198284121 \h </w:instrText>
            </w:r>
            <w:r>
              <w:rPr>
                <w:noProof/>
                <w:webHidden/>
              </w:rPr>
            </w:r>
            <w:r>
              <w:rPr>
                <w:noProof/>
                <w:webHidden/>
              </w:rPr>
              <w:fldChar w:fldCharType="separate"/>
            </w:r>
            <w:r>
              <w:rPr>
                <w:noProof/>
                <w:webHidden/>
              </w:rPr>
              <w:t>4</w:t>
            </w:r>
            <w:r>
              <w:rPr>
                <w:noProof/>
                <w:webHidden/>
              </w:rPr>
              <w:fldChar w:fldCharType="end"/>
            </w:r>
          </w:hyperlink>
        </w:p>
        <w:p w14:paraId="1E579DE9" w14:textId="3809BBC0" w:rsidR="00125078" w:rsidRDefault="00125078">
          <w:pPr>
            <w:pStyle w:val="TOC2"/>
            <w:tabs>
              <w:tab w:val="right" w:leader="dot" w:pos="9016"/>
            </w:tabs>
            <w:rPr>
              <w:rFonts w:eastAsiaTheme="minorEastAsia"/>
              <w:noProof/>
              <w:lang w:eastAsia="en-GB"/>
            </w:rPr>
          </w:pPr>
          <w:hyperlink w:anchor="_Toc198284122" w:history="1">
            <w:r w:rsidRPr="009B6338">
              <w:rPr>
                <w:rStyle w:val="Hyperlink"/>
                <w:noProof/>
              </w:rPr>
              <w:t>Current state of property</w:t>
            </w:r>
            <w:r>
              <w:rPr>
                <w:noProof/>
                <w:webHidden/>
              </w:rPr>
              <w:tab/>
            </w:r>
            <w:r>
              <w:rPr>
                <w:noProof/>
                <w:webHidden/>
              </w:rPr>
              <w:fldChar w:fldCharType="begin"/>
            </w:r>
            <w:r>
              <w:rPr>
                <w:noProof/>
                <w:webHidden/>
              </w:rPr>
              <w:instrText xml:space="preserve"> PAGEREF _Toc198284122 \h </w:instrText>
            </w:r>
            <w:r>
              <w:rPr>
                <w:noProof/>
                <w:webHidden/>
              </w:rPr>
            </w:r>
            <w:r>
              <w:rPr>
                <w:noProof/>
                <w:webHidden/>
              </w:rPr>
              <w:fldChar w:fldCharType="separate"/>
            </w:r>
            <w:r>
              <w:rPr>
                <w:noProof/>
                <w:webHidden/>
              </w:rPr>
              <w:t>5</w:t>
            </w:r>
            <w:r>
              <w:rPr>
                <w:noProof/>
                <w:webHidden/>
              </w:rPr>
              <w:fldChar w:fldCharType="end"/>
            </w:r>
          </w:hyperlink>
        </w:p>
        <w:p w14:paraId="2251C638" w14:textId="20CCB7CB" w:rsidR="00125078" w:rsidRDefault="00125078">
          <w:pPr>
            <w:pStyle w:val="TOC2"/>
            <w:tabs>
              <w:tab w:val="right" w:leader="dot" w:pos="9016"/>
            </w:tabs>
            <w:rPr>
              <w:rFonts w:eastAsiaTheme="minorEastAsia"/>
              <w:noProof/>
              <w:lang w:eastAsia="en-GB"/>
            </w:rPr>
          </w:pPr>
          <w:hyperlink w:anchor="_Toc198284123" w:history="1">
            <w:r w:rsidRPr="009B6338">
              <w:rPr>
                <w:rStyle w:val="Hyperlink"/>
                <w:noProof/>
              </w:rPr>
              <w:t>Market research and evidence</w:t>
            </w:r>
            <w:r>
              <w:rPr>
                <w:noProof/>
                <w:webHidden/>
              </w:rPr>
              <w:tab/>
            </w:r>
            <w:r>
              <w:rPr>
                <w:noProof/>
                <w:webHidden/>
              </w:rPr>
              <w:fldChar w:fldCharType="begin"/>
            </w:r>
            <w:r>
              <w:rPr>
                <w:noProof/>
                <w:webHidden/>
              </w:rPr>
              <w:instrText xml:space="preserve"> PAGEREF _Toc198284123 \h </w:instrText>
            </w:r>
            <w:r>
              <w:rPr>
                <w:noProof/>
                <w:webHidden/>
              </w:rPr>
            </w:r>
            <w:r>
              <w:rPr>
                <w:noProof/>
                <w:webHidden/>
              </w:rPr>
              <w:fldChar w:fldCharType="separate"/>
            </w:r>
            <w:r>
              <w:rPr>
                <w:noProof/>
                <w:webHidden/>
              </w:rPr>
              <w:t>6</w:t>
            </w:r>
            <w:r>
              <w:rPr>
                <w:noProof/>
                <w:webHidden/>
              </w:rPr>
              <w:fldChar w:fldCharType="end"/>
            </w:r>
          </w:hyperlink>
        </w:p>
        <w:p w14:paraId="362E17C4" w14:textId="100A0C63" w:rsidR="00125078" w:rsidRDefault="00125078">
          <w:pPr>
            <w:pStyle w:val="TOC1"/>
            <w:tabs>
              <w:tab w:val="right" w:leader="dot" w:pos="9016"/>
            </w:tabs>
            <w:rPr>
              <w:rFonts w:eastAsiaTheme="minorEastAsia"/>
              <w:noProof/>
              <w:lang w:eastAsia="en-GB"/>
            </w:rPr>
          </w:pPr>
          <w:hyperlink w:anchor="_Toc198284124" w:history="1">
            <w:r w:rsidRPr="009B6338">
              <w:rPr>
                <w:rStyle w:val="Hyperlink"/>
                <w:noProof/>
              </w:rPr>
              <w:t>Identification of capital costs</w:t>
            </w:r>
            <w:r>
              <w:rPr>
                <w:noProof/>
                <w:webHidden/>
              </w:rPr>
              <w:tab/>
            </w:r>
            <w:r>
              <w:rPr>
                <w:noProof/>
                <w:webHidden/>
              </w:rPr>
              <w:fldChar w:fldCharType="begin"/>
            </w:r>
            <w:r>
              <w:rPr>
                <w:noProof/>
                <w:webHidden/>
              </w:rPr>
              <w:instrText xml:space="preserve"> PAGEREF _Toc198284124 \h </w:instrText>
            </w:r>
            <w:r>
              <w:rPr>
                <w:noProof/>
                <w:webHidden/>
              </w:rPr>
            </w:r>
            <w:r>
              <w:rPr>
                <w:noProof/>
                <w:webHidden/>
              </w:rPr>
              <w:fldChar w:fldCharType="separate"/>
            </w:r>
            <w:r>
              <w:rPr>
                <w:noProof/>
                <w:webHidden/>
              </w:rPr>
              <w:t>7</w:t>
            </w:r>
            <w:r>
              <w:rPr>
                <w:noProof/>
                <w:webHidden/>
              </w:rPr>
              <w:fldChar w:fldCharType="end"/>
            </w:r>
          </w:hyperlink>
        </w:p>
        <w:p w14:paraId="21528BFD" w14:textId="295EDD5F" w:rsidR="00125078" w:rsidRDefault="00125078">
          <w:pPr>
            <w:pStyle w:val="TOC2"/>
            <w:tabs>
              <w:tab w:val="right" w:leader="dot" w:pos="9016"/>
            </w:tabs>
            <w:rPr>
              <w:rFonts w:eastAsiaTheme="minorEastAsia"/>
              <w:noProof/>
              <w:lang w:eastAsia="en-GB"/>
            </w:rPr>
          </w:pPr>
          <w:hyperlink w:anchor="_Toc198284125" w:history="1">
            <w:r w:rsidRPr="009B6338">
              <w:rPr>
                <w:rStyle w:val="Hyperlink"/>
                <w:noProof/>
              </w:rPr>
              <w:t>Assumed design costs</w:t>
            </w:r>
            <w:r>
              <w:rPr>
                <w:noProof/>
                <w:webHidden/>
              </w:rPr>
              <w:tab/>
            </w:r>
            <w:r>
              <w:rPr>
                <w:noProof/>
                <w:webHidden/>
              </w:rPr>
              <w:fldChar w:fldCharType="begin"/>
            </w:r>
            <w:r>
              <w:rPr>
                <w:noProof/>
                <w:webHidden/>
              </w:rPr>
              <w:instrText xml:space="preserve"> PAGEREF _Toc198284125 \h </w:instrText>
            </w:r>
            <w:r>
              <w:rPr>
                <w:noProof/>
                <w:webHidden/>
              </w:rPr>
            </w:r>
            <w:r>
              <w:rPr>
                <w:noProof/>
                <w:webHidden/>
              </w:rPr>
              <w:fldChar w:fldCharType="separate"/>
            </w:r>
            <w:r>
              <w:rPr>
                <w:noProof/>
                <w:webHidden/>
              </w:rPr>
              <w:t>7</w:t>
            </w:r>
            <w:r>
              <w:rPr>
                <w:noProof/>
                <w:webHidden/>
              </w:rPr>
              <w:fldChar w:fldCharType="end"/>
            </w:r>
          </w:hyperlink>
        </w:p>
        <w:p w14:paraId="76D13988" w14:textId="03F19C0A" w:rsidR="00125078" w:rsidRDefault="00125078">
          <w:pPr>
            <w:pStyle w:val="TOC2"/>
            <w:tabs>
              <w:tab w:val="right" w:leader="dot" w:pos="9016"/>
            </w:tabs>
            <w:rPr>
              <w:rFonts w:eastAsiaTheme="minorEastAsia"/>
              <w:noProof/>
              <w:lang w:eastAsia="en-GB"/>
            </w:rPr>
          </w:pPr>
          <w:hyperlink w:anchor="_Toc198284126" w:history="1">
            <w:r w:rsidRPr="009B6338">
              <w:rPr>
                <w:rStyle w:val="Hyperlink"/>
                <w:noProof/>
              </w:rPr>
              <w:t>Contract value for construction phase</w:t>
            </w:r>
            <w:r>
              <w:rPr>
                <w:noProof/>
                <w:webHidden/>
              </w:rPr>
              <w:tab/>
            </w:r>
            <w:r>
              <w:rPr>
                <w:noProof/>
                <w:webHidden/>
              </w:rPr>
              <w:fldChar w:fldCharType="begin"/>
            </w:r>
            <w:r>
              <w:rPr>
                <w:noProof/>
                <w:webHidden/>
              </w:rPr>
              <w:instrText xml:space="preserve"> PAGEREF _Toc198284126 \h </w:instrText>
            </w:r>
            <w:r>
              <w:rPr>
                <w:noProof/>
                <w:webHidden/>
              </w:rPr>
            </w:r>
            <w:r>
              <w:rPr>
                <w:noProof/>
                <w:webHidden/>
              </w:rPr>
              <w:fldChar w:fldCharType="separate"/>
            </w:r>
            <w:r>
              <w:rPr>
                <w:noProof/>
                <w:webHidden/>
              </w:rPr>
              <w:t>8</w:t>
            </w:r>
            <w:r>
              <w:rPr>
                <w:noProof/>
                <w:webHidden/>
              </w:rPr>
              <w:fldChar w:fldCharType="end"/>
            </w:r>
          </w:hyperlink>
        </w:p>
        <w:p w14:paraId="53990154" w14:textId="0D7FE82D" w:rsidR="00125078" w:rsidRDefault="00125078">
          <w:pPr>
            <w:pStyle w:val="TOC2"/>
            <w:tabs>
              <w:tab w:val="right" w:leader="dot" w:pos="9016"/>
            </w:tabs>
            <w:rPr>
              <w:rFonts w:eastAsiaTheme="minorEastAsia"/>
              <w:noProof/>
              <w:lang w:eastAsia="en-GB"/>
            </w:rPr>
          </w:pPr>
          <w:hyperlink w:anchor="_Toc198284127" w:history="1">
            <w:r w:rsidRPr="009B6338">
              <w:rPr>
                <w:rStyle w:val="Hyperlink"/>
                <w:noProof/>
              </w:rPr>
              <w:t>Additional construction upgrades</w:t>
            </w:r>
            <w:r>
              <w:rPr>
                <w:noProof/>
                <w:webHidden/>
              </w:rPr>
              <w:tab/>
            </w:r>
            <w:r>
              <w:rPr>
                <w:noProof/>
                <w:webHidden/>
              </w:rPr>
              <w:fldChar w:fldCharType="begin"/>
            </w:r>
            <w:r>
              <w:rPr>
                <w:noProof/>
                <w:webHidden/>
              </w:rPr>
              <w:instrText xml:space="preserve"> PAGEREF _Toc198284127 \h </w:instrText>
            </w:r>
            <w:r>
              <w:rPr>
                <w:noProof/>
                <w:webHidden/>
              </w:rPr>
            </w:r>
            <w:r>
              <w:rPr>
                <w:noProof/>
                <w:webHidden/>
              </w:rPr>
              <w:fldChar w:fldCharType="separate"/>
            </w:r>
            <w:r>
              <w:rPr>
                <w:noProof/>
                <w:webHidden/>
              </w:rPr>
              <w:t>9</w:t>
            </w:r>
            <w:r>
              <w:rPr>
                <w:noProof/>
                <w:webHidden/>
              </w:rPr>
              <w:fldChar w:fldCharType="end"/>
            </w:r>
          </w:hyperlink>
        </w:p>
        <w:p w14:paraId="2FD4D526" w14:textId="222FA923" w:rsidR="00125078" w:rsidRDefault="00125078">
          <w:pPr>
            <w:pStyle w:val="TOC1"/>
            <w:tabs>
              <w:tab w:val="right" w:leader="dot" w:pos="9016"/>
            </w:tabs>
            <w:rPr>
              <w:rFonts w:eastAsiaTheme="minorEastAsia"/>
              <w:noProof/>
              <w:lang w:eastAsia="en-GB"/>
            </w:rPr>
          </w:pPr>
          <w:hyperlink w:anchor="_Toc198284128" w:history="1">
            <w:r w:rsidRPr="009B6338">
              <w:rPr>
                <w:rStyle w:val="Hyperlink"/>
                <w:noProof/>
              </w:rPr>
              <w:t>Similar construction projects</w:t>
            </w:r>
            <w:r>
              <w:rPr>
                <w:noProof/>
                <w:webHidden/>
              </w:rPr>
              <w:tab/>
            </w:r>
            <w:r>
              <w:rPr>
                <w:noProof/>
                <w:webHidden/>
              </w:rPr>
              <w:fldChar w:fldCharType="begin"/>
            </w:r>
            <w:r>
              <w:rPr>
                <w:noProof/>
                <w:webHidden/>
              </w:rPr>
              <w:instrText xml:space="preserve"> PAGEREF _Toc198284128 \h </w:instrText>
            </w:r>
            <w:r>
              <w:rPr>
                <w:noProof/>
                <w:webHidden/>
              </w:rPr>
            </w:r>
            <w:r>
              <w:rPr>
                <w:noProof/>
                <w:webHidden/>
              </w:rPr>
              <w:fldChar w:fldCharType="separate"/>
            </w:r>
            <w:r>
              <w:rPr>
                <w:noProof/>
                <w:webHidden/>
              </w:rPr>
              <w:t>9</w:t>
            </w:r>
            <w:r>
              <w:rPr>
                <w:noProof/>
                <w:webHidden/>
              </w:rPr>
              <w:fldChar w:fldCharType="end"/>
            </w:r>
          </w:hyperlink>
        </w:p>
        <w:p w14:paraId="1301E049" w14:textId="0FDF1C9E" w:rsidR="00125078" w:rsidRDefault="00125078">
          <w:pPr>
            <w:pStyle w:val="TOC2"/>
            <w:tabs>
              <w:tab w:val="right" w:leader="dot" w:pos="9016"/>
            </w:tabs>
            <w:rPr>
              <w:rFonts w:eastAsiaTheme="minorEastAsia"/>
              <w:noProof/>
              <w:lang w:eastAsia="en-GB"/>
            </w:rPr>
          </w:pPr>
          <w:hyperlink w:anchor="_Toc198284129" w:history="1">
            <w:r w:rsidRPr="009B6338">
              <w:rPr>
                <w:rStyle w:val="Hyperlink"/>
                <w:noProof/>
              </w:rPr>
              <w:t>QODA – Aylesborough Close</w:t>
            </w:r>
            <w:r>
              <w:rPr>
                <w:noProof/>
                <w:webHidden/>
              </w:rPr>
              <w:tab/>
            </w:r>
            <w:r>
              <w:rPr>
                <w:noProof/>
                <w:webHidden/>
              </w:rPr>
              <w:fldChar w:fldCharType="begin"/>
            </w:r>
            <w:r>
              <w:rPr>
                <w:noProof/>
                <w:webHidden/>
              </w:rPr>
              <w:instrText xml:space="preserve"> PAGEREF _Toc198284129 \h </w:instrText>
            </w:r>
            <w:r>
              <w:rPr>
                <w:noProof/>
                <w:webHidden/>
              </w:rPr>
            </w:r>
            <w:r>
              <w:rPr>
                <w:noProof/>
                <w:webHidden/>
              </w:rPr>
              <w:fldChar w:fldCharType="separate"/>
            </w:r>
            <w:r>
              <w:rPr>
                <w:noProof/>
                <w:webHidden/>
              </w:rPr>
              <w:t>9</w:t>
            </w:r>
            <w:r>
              <w:rPr>
                <w:noProof/>
                <w:webHidden/>
              </w:rPr>
              <w:fldChar w:fldCharType="end"/>
            </w:r>
          </w:hyperlink>
        </w:p>
        <w:p w14:paraId="4A05FCF4" w14:textId="3F73EE08" w:rsidR="00125078" w:rsidRDefault="00125078">
          <w:pPr>
            <w:pStyle w:val="TOC2"/>
            <w:tabs>
              <w:tab w:val="right" w:leader="dot" w:pos="9016"/>
            </w:tabs>
            <w:rPr>
              <w:rFonts w:eastAsiaTheme="minorEastAsia"/>
              <w:noProof/>
              <w:lang w:eastAsia="en-GB"/>
            </w:rPr>
          </w:pPr>
          <w:hyperlink w:anchor="_Toc198284130" w:history="1">
            <w:r w:rsidRPr="009B6338">
              <w:rPr>
                <w:rStyle w:val="Hyperlink"/>
                <w:noProof/>
              </w:rPr>
              <w:t>Lakeshore, Bristol</w:t>
            </w:r>
            <w:r>
              <w:rPr>
                <w:noProof/>
                <w:webHidden/>
              </w:rPr>
              <w:tab/>
            </w:r>
            <w:r>
              <w:rPr>
                <w:noProof/>
                <w:webHidden/>
              </w:rPr>
              <w:fldChar w:fldCharType="begin"/>
            </w:r>
            <w:r>
              <w:rPr>
                <w:noProof/>
                <w:webHidden/>
              </w:rPr>
              <w:instrText xml:space="preserve"> PAGEREF _Toc198284130 \h </w:instrText>
            </w:r>
            <w:r>
              <w:rPr>
                <w:noProof/>
                <w:webHidden/>
              </w:rPr>
            </w:r>
            <w:r>
              <w:rPr>
                <w:noProof/>
                <w:webHidden/>
              </w:rPr>
              <w:fldChar w:fldCharType="separate"/>
            </w:r>
            <w:r>
              <w:rPr>
                <w:noProof/>
                <w:webHidden/>
              </w:rPr>
              <w:t>10</w:t>
            </w:r>
            <w:r>
              <w:rPr>
                <w:noProof/>
                <w:webHidden/>
              </w:rPr>
              <w:fldChar w:fldCharType="end"/>
            </w:r>
          </w:hyperlink>
        </w:p>
        <w:p w14:paraId="62C5EB77" w14:textId="55472E87" w:rsidR="00125078" w:rsidRDefault="00125078">
          <w:pPr>
            <w:pStyle w:val="TOC1"/>
            <w:tabs>
              <w:tab w:val="right" w:leader="dot" w:pos="9016"/>
            </w:tabs>
            <w:rPr>
              <w:rFonts w:eastAsiaTheme="minorEastAsia"/>
              <w:noProof/>
              <w:lang w:eastAsia="en-GB"/>
            </w:rPr>
          </w:pPr>
          <w:hyperlink w:anchor="_Toc198284131" w:history="1">
            <w:r w:rsidRPr="009B6338">
              <w:rPr>
                <w:rStyle w:val="Hyperlink"/>
                <w:noProof/>
              </w:rPr>
              <w:t>Risks and Opportunities</w:t>
            </w:r>
            <w:r>
              <w:rPr>
                <w:noProof/>
                <w:webHidden/>
              </w:rPr>
              <w:tab/>
            </w:r>
            <w:r>
              <w:rPr>
                <w:noProof/>
                <w:webHidden/>
              </w:rPr>
              <w:fldChar w:fldCharType="begin"/>
            </w:r>
            <w:r>
              <w:rPr>
                <w:noProof/>
                <w:webHidden/>
              </w:rPr>
              <w:instrText xml:space="preserve"> PAGEREF _Toc198284131 \h </w:instrText>
            </w:r>
            <w:r>
              <w:rPr>
                <w:noProof/>
                <w:webHidden/>
              </w:rPr>
            </w:r>
            <w:r>
              <w:rPr>
                <w:noProof/>
                <w:webHidden/>
              </w:rPr>
              <w:fldChar w:fldCharType="separate"/>
            </w:r>
            <w:r>
              <w:rPr>
                <w:noProof/>
                <w:webHidden/>
              </w:rPr>
              <w:t>11</w:t>
            </w:r>
            <w:r>
              <w:rPr>
                <w:noProof/>
                <w:webHidden/>
              </w:rPr>
              <w:fldChar w:fldCharType="end"/>
            </w:r>
          </w:hyperlink>
        </w:p>
        <w:p w14:paraId="5DE7115D" w14:textId="404FD099" w:rsidR="00125078" w:rsidRDefault="00125078">
          <w:pPr>
            <w:pStyle w:val="TOC2"/>
            <w:tabs>
              <w:tab w:val="right" w:leader="dot" w:pos="9016"/>
            </w:tabs>
            <w:rPr>
              <w:rFonts w:eastAsiaTheme="minorEastAsia"/>
              <w:noProof/>
              <w:lang w:eastAsia="en-GB"/>
            </w:rPr>
          </w:pPr>
          <w:hyperlink w:anchor="_Toc198284132" w:history="1">
            <w:r w:rsidRPr="009B6338">
              <w:rPr>
                <w:rStyle w:val="Hyperlink"/>
                <w:noProof/>
              </w:rPr>
              <w:t>Risk Register</w:t>
            </w:r>
            <w:r>
              <w:rPr>
                <w:noProof/>
                <w:webHidden/>
              </w:rPr>
              <w:tab/>
            </w:r>
            <w:r>
              <w:rPr>
                <w:noProof/>
                <w:webHidden/>
              </w:rPr>
              <w:fldChar w:fldCharType="begin"/>
            </w:r>
            <w:r>
              <w:rPr>
                <w:noProof/>
                <w:webHidden/>
              </w:rPr>
              <w:instrText xml:space="preserve"> PAGEREF _Toc198284132 \h </w:instrText>
            </w:r>
            <w:r>
              <w:rPr>
                <w:noProof/>
                <w:webHidden/>
              </w:rPr>
            </w:r>
            <w:r>
              <w:rPr>
                <w:noProof/>
                <w:webHidden/>
              </w:rPr>
              <w:fldChar w:fldCharType="separate"/>
            </w:r>
            <w:r>
              <w:rPr>
                <w:noProof/>
                <w:webHidden/>
              </w:rPr>
              <w:t>11</w:t>
            </w:r>
            <w:r>
              <w:rPr>
                <w:noProof/>
                <w:webHidden/>
              </w:rPr>
              <w:fldChar w:fldCharType="end"/>
            </w:r>
          </w:hyperlink>
        </w:p>
        <w:p w14:paraId="04921486" w14:textId="53B52F06" w:rsidR="00125078" w:rsidRDefault="00125078">
          <w:pPr>
            <w:pStyle w:val="TOC2"/>
            <w:tabs>
              <w:tab w:val="right" w:leader="dot" w:pos="9016"/>
            </w:tabs>
            <w:rPr>
              <w:rFonts w:eastAsiaTheme="minorEastAsia"/>
              <w:noProof/>
              <w:lang w:eastAsia="en-GB"/>
            </w:rPr>
          </w:pPr>
          <w:hyperlink w:anchor="_Toc198284133" w:history="1">
            <w:r w:rsidRPr="009B6338">
              <w:rPr>
                <w:rStyle w:val="Hyperlink"/>
                <w:noProof/>
              </w:rPr>
              <w:t>Opportunities</w:t>
            </w:r>
            <w:r>
              <w:rPr>
                <w:noProof/>
                <w:webHidden/>
              </w:rPr>
              <w:tab/>
            </w:r>
            <w:r>
              <w:rPr>
                <w:noProof/>
                <w:webHidden/>
              </w:rPr>
              <w:fldChar w:fldCharType="begin"/>
            </w:r>
            <w:r>
              <w:rPr>
                <w:noProof/>
                <w:webHidden/>
              </w:rPr>
              <w:instrText xml:space="preserve"> PAGEREF _Toc198284133 \h </w:instrText>
            </w:r>
            <w:r>
              <w:rPr>
                <w:noProof/>
                <w:webHidden/>
              </w:rPr>
            </w:r>
            <w:r>
              <w:rPr>
                <w:noProof/>
                <w:webHidden/>
              </w:rPr>
              <w:fldChar w:fldCharType="separate"/>
            </w:r>
            <w:r>
              <w:rPr>
                <w:noProof/>
                <w:webHidden/>
              </w:rPr>
              <w:t>12</w:t>
            </w:r>
            <w:r>
              <w:rPr>
                <w:noProof/>
                <w:webHidden/>
              </w:rPr>
              <w:fldChar w:fldCharType="end"/>
            </w:r>
          </w:hyperlink>
        </w:p>
        <w:p w14:paraId="732A1631" w14:textId="76FEAB8F" w:rsidR="00125078" w:rsidRDefault="00125078">
          <w:pPr>
            <w:pStyle w:val="TOC1"/>
            <w:tabs>
              <w:tab w:val="right" w:leader="dot" w:pos="9016"/>
            </w:tabs>
            <w:rPr>
              <w:rFonts w:eastAsiaTheme="minorEastAsia"/>
              <w:noProof/>
              <w:lang w:eastAsia="en-GB"/>
            </w:rPr>
          </w:pPr>
          <w:hyperlink w:anchor="_Toc198284134" w:history="1">
            <w:r w:rsidRPr="009B6338">
              <w:rPr>
                <w:rStyle w:val="Hyperlink"/>
                <w:noProof/>
              </w:rPr>
              <w:t>Return of Investment</w:t>
            </w:r>
            <w:r>
              <w:rPr>
                <w:noProof/>
                <w:webHidden/>
              </w:rPr>
              <w:tab/>
            </w:r>
            <w:r>
              <w:rPr>
                <w:noProof/>
                <w:webHidden/>
              </w:rPr>
              <w:fldChar w:fldCharType="begin"/>
            </w:r>
            <w:r>
              <w:rPr>
                <w:noProof/>
                <w:webHidden/>
              </w:rPr>
              <w:instrText xml:space="preserve"> PAGEREF _Toc198284134 \h </w:instrText>
            </w:r>
            <w:r>
              <w:rPr>
                <w:noProof/>
                <w:webHidden/>
              </w:rPr>
            </w:r>
            <w:r>
              <w:rPr>
                <w:noProof/>
                <w:webHidden/>
              </w:rPr>
              <w:fldChar w:fldCharType="separate"/>
            </w:r>
            <w:r>
              <w:rPr>
                <w:noProof/>
                <w:webHidden/>
              </w:rPr>
              <w:t>12</w:t>
            </w:r>
            <w:r>
              <w:rPr>
                <w:noProof/>
                <w:webHidden/>
              </w:rPr>
              <w:fldChar w:fldCharType="end"/>
            </w:r>
          </w:hyperlink>
        </w:p>
        <w:p w14:paraId="30A25AE0" w14:textId="11D17032" w:rsidR="00125078" w:rsidRDefault="00125078">
          <w:pPr>
            <w:pStyle w:val="TOC2"/>
            <w:tabs>
              <w:tab w:val="right" w:leader="dot" w:pos="9016"/>
            </w:tabs>
            <w:rPr>
              <w:rFonts w:eastAsiaTheme="minorEastAsia"/>
              <w:noProof/>
              <w:lang w:eastAsia="en-GB"/>
            </w:rPr>
          </w:pPr>
          <w:hyperlink w:anchor="_Toc198284135" w:history="1">
            <w:r w:rsidRPr="009B6338">
              <w:rPr>
                <w:rStyle w:val="Hyperlink"/>
                <w:noProof/>
              </w:rPr>
              <w:t>Fixed Expenses</w:t>
            </w:r>
            <w:r>
              <w:rPr>
                <w:noProof/>
                <w:webHidden/>
              </w:rPr>
              <w:tab/>
            </w:r>
            <w:r>
              <w:rPr>
                <w:noProof/>
                <w:webHidden/>
              </w:rPr>
              <w:fldChar w:fldCharType="begin"/>
            </w:r>
            <w:r>
              <w:rPr>
                <w:noProof/>
                <w:webHidden/>
              </w:rPr>
              <w:instrText xml:space="preserve"> PAGEREF _Toc198284135 \h </w:instrText>
            </w:r>
            <w:r>
              <w:rPr>
                <w:noProof/>
                <w:webHidden/>
              </w:rPr>
            </w:r>
            <w:r>
              <w:rPr>
                <w:noProof/>
                <w:webHidden/>
              </w:rPr>
              <w:fldChar w:fldCharType="separate"/>
            </w:r>
            <w:r>
              <w:rPr>
                <w:noProof/>
                <w:webHidden/>
              </w:rPr>
              <w:t>12</w:t>
            </w:r>
            <w:r>
              <w:rPr>
                <w:noProof/>
                <w:webHidden/>
              </w:rPr>
              <w:fldChar w:fldCharType="end"/>
            </w:r>
          </w:hyperlink>
        </w:p>
        <w:p w14:paraId="5F850DA1" w14:textId="0F22951D" w:rsidR="00125078" w:rsidRDefault="00125078">
          <w:pPr>
            <w:pStyle w:val="TOC2"/>
            <w:tabs>
              <w:tab w:val="right" w:leader="dot" w:pos="9016"/>
            </w:tabs>
            <w:rPr>
              <w:rFonts w:eastAsiaTheme="minorEastAsia"/>
              <w:noProof/>
              <w:lang w:eastAsia="en-GB"/>
            </w:rPr>
          </w:pPr>
          <w:hyperlink w:anchor="_Toc198284136" w:history="1">
            <w:r w:rsidRPr="009B6338">
              <w:rPr>
                <w:rStyle w:val="Hyperlink"/>
                <w:noProof/>
              </w:rPr>
              <w:t>Professional Fees</w:t>
            </w:r>
            <w:r>
              <w:rPr>
                <w:noProof/>
                <w:webHidden/>
              </w:rPr>
              <w:tab/>
            </w:r>
            <w:r>
              <w:rPr>
                <w:noProof/>
                <w:webHidden/>
              </w:rPr>
              <w:fldChar w:fldCharType="begin"/>
            </w:r>
            <w:r>
              <w:rPr>
                <w:noProof/>
                <w:webHidden/>
              </w:rPr>
              <w:instrText xml:space="preserve"> PAGEREF _Toc198284136 \h </w:instrText>
            </w:r>
            <w:r>
              <w:rPr>
                <w:noProof/>
                <w:webHidden/>
              </w:rPr>
            </w:r>
            <w:r>
              <w:rPr>
                <w:noProof/>
                <w:webHidden/>
              </w:rPr>
              <w:fldChar w:fldCharType="separate"/>
            </w:r>
            <w:r>
              <w:rPr>
                <w:noProof/>
                <w:webHidden/>
              </w:rPr>
              <w:t>12</w:t>
            </w:r>
            <w:r>
              <w:rPr>
                <w:noProof/>
                <w:webHidden/>
              </w:rPr>
              <w:fldChar w:fldCharType="end"/>
            </w:r>
          </w:hyperlink>
        </w:p>
        <w:p w14:paraId="0E68B38E" w14:textId="3305F286" w:rsidR="00125078" w:rsidRDefault="00125078">
          <w:pPr>
            <w:pStyle w:val="TOC2"/>
            <w:tabs>
              <w:tab w:val="right" w:leader="dot" w:pos="9016"/>
            </w:tabs>
            <w:rPr>
              <w:rFonts w:eastAsiaTheme="minorEastAsia"/>
              <w:noProof/>
              <w:lang w:eastAsia="en-GB"/>
            </w:rPr>
          </w:pPr>
          <w:hyperlink w:anchor="_Toc198284137" w:history="1">
            <w:r w:rsidRPr="009B6338">
              <w:rPr>
                <w:rStyle w:val="Hyperlink"/>
                <w:noProof/>
              </w:rPr>
              <w:t>Additional work</w:t>
            </w:r>
            <w:r>
              <w:rPr>
                <w:noProof/>
                <w:webHidden/>
              </w:rPr>
              <w:tab/>
            </w:r>
            <w:r>
              <w:rPr>
                <w:noProof/>
                <w:webHidden/>
              </w:rPr>
              <w:fldChar w:fldCharType="begin"/>
            </w:r>
            <w:r>
              <w:rPr>
                <w:noProof/>
                <w:webHidden/>
              </w:rPr>
              <w:instrText xml:space="preserve"> PAGEREF _Toc198284137 \h </w:instrText>
            </w:r>
            <w:r>
              <w:rPr>
                <w:noProof/>
                <w:webHidden/>
              </w:rPr>
            </w:r>
            <w:r>
              <w:rPr>
                <w:noProof/>
                <w:webHidden/>
              </w:rPr>
              <w:fldChar w:fldCharType="separate"/>
            </w:r>
            <w:r>
              <w:rPr>
                <w:noProof/>
                <w:webHidden/>
              </w:rPr>
              <w:t>13</w:t>
            </w:r>
            <w:r>
              <w:rPr>
                <w:noProof/>
                <w:webHidden/>
              </w:rPr>
              <w:fldChar w:fldCharType="end"/>
            </w:r>
          </w:hyperlink>
        </w:p>
        <w:p w14:paraId="61BD0ECC" w14:textId="507C9DBC" w:rsidR="00125078" w:rsidRDefault="00125078">
          <w:pPr>
            <w:pStyle w:val="TOC2"/>
            <w:tabs>
              <w:tab w:val="right" w:leader="dot" w:pos="9016"/>
            </w:tabs>
            <w:rPr>
              <w:rFonts w:eastAsiaTheme="minorEastAsia"/>
              <w:noProof/>
              <w:lang w:eastAsia="en-GB"/>
            </w:rPr>
          </w:pPr>
          <w:hyperlink w:anchor="_Toc198284138" w:history="1">
            <w:r w:rsidRPr="009B6338">
              <w:rPr>
                <w:rStyle w:val="Hyperlink"/>
                <w:noProof/>
              </w:rPr>
              <w:t>Value of Interest</w:t>
            </w:r>
            <w:r>
              <w:rPr>
                <w:noProof/>
                <w:webHidden/>
              </w:rPr>
              <w:tab/>
            </w:r>
            <w:r>
              <w:rPr>
                <w:noProof/>
                <w:webHidden/>
              </w:rPr>
              <w:fldChar w:fldCharType="begin"/>
            </w:r>
            <w:r>
              <w:rPr>
                <w:noProof/>
                <w:webHidden/>
              </w:rPr>
              <w:instrText xml:space="preserve"> PAGEREF _Toc198284138 \h </w:instrText>
            </w:r>
            <w:r>
              <w:rPr>
                <w:noProof/>
                <w:webHidden/>
              </w:rPr>
            </w:r>
            <w:r>
              <w:rPr>
                <w:noProof/>
                <w:webHidden/>
              </w:rPr>
              <w:fldChar w:fldCharType="separate"/>
            </w:r>
            <w:r>
              <w:rPr>
                <w:noProof/>
                <w:webHidden/>
              </w:rPr>
              <w:t>13</w:t>
            </w:r>
            <w:r>
              <w:rPr>
                <w:noProof/>
                <w:webHidden/>
              </w:rPr>
              <w:fldChar w:fldCharType="end"/>
            </w:r>
          </w:hyperlink>
        </w:p>
        <w:p w14:paraId="2CED9B80" w14:textId="5C734E7F" w:rsidR="00125078" w:rsidRDefault="00125078">
          <w:pPr>
            <w:pStyle w:val="TOC2"/>
            <w:tabs>
              <w:tab w:val="right" w:leader="dot" w:pos="9016"/>
            </w:tabs>
            <w:rPr>
              <w:rFonts w:eastAsiaTheme="minorEastAsia"/>
              <w:noProof/>
              <w:lang w:eastAsia="en-GB"/>
            </w:rPr>
          </w:pPr>
          <w:hyperlink w:anchor="_Toc198284139" w:history="1">
            <w:r w:rsidRPr="009B6338">
              <w:rPr>
                <w:rStyle w:val="Hyperlink"/>
                <w:noProof/>
              </w:rPr>
              <w:t>Revenue</w:t>
            </w:r>
            <w:r>
              <w:rPr>
                <w:noProof/>
                <w:webHidden/>
              </w:rPr>
              <w:tab/>
            </w:r>
            <w:r>
              <w:rPr>
                <w:noProof/>
                <w:webHidden/>
              </w:rPr>
              <w:fldChar w:fldCharType="begin"/>
            </w:r>
            <w:r>
              <w:rPr>
                <w:noProof/>
                <w:webHidden/>
              </w:rPr>
              <w:instrText xml:space="preserve"> PAGEREF _Toc198284139 \h </w:instrText>
            </w:r>
            <w:r>
              <w:rPr>
                <w:noProof/>
                <w:webHidden/>
              </w:rPr>
            </w:r>
            <w:r>
              <w:rPr>
                <w:noProof/>
                <w:webHidden/>
              </w:rPr>
              <w:fldChar w:fldCharType="separate"/>
            </w:r>
            <w:r>
              <w:rPr>
                <w:noProof/>
                <w:webHidden/>
              </w:rPr>
              <w:t>13</w:t>
            </w:r>
            <w:r>
              <w:rPr>
                <w:noProof/>
                <w:webHidden/>
              </w:rPr>
              <w:fldChar w:fldCharType="end"/>
            </w:r>
          </w:hyperlink>
        </w:p>
        <w:p w14:paraId="32734CDA" w14:textId="2D281DD1" w:rsidR="00125078" w:rsidRDefault="00125078">
          <w:pPr>
            <w:pStyle w:val="TOC2"/>
            <w:tabs>
              <w:tab w:val="right" w:leader="dot" w:pos="9016"/>
            </w:tabs>
            <w:rPr>
              <w:rFonts w:eastAsiaTheme="minorEastAsia"/>
              <w:noProof/>
              <w:lang w:eastAsia="en-GB"/>
            </w:rPr>
          </w:pPr>
          <w:hyperlink w:anchor="_Toc198284140" w:history="1">
            <w:r w:rsidRPr="009B6338">
              <w:rPr>
                <w:rStyle w:val="Hyperlink"/>
                <w:noProof/>
              </w:rPr>
              <w:t>Selling Fees</w:t>
            </w:r>
            <w:r>
              <w:rPr>
                <w:noProof/>
                <w:webHidden/>
              </w:rPr>
              <w:tab/>
            </w:r>
            <w:r>
              <w:rPr>
                <w:noProof/>
                <w:webHidden/>
              </w:rPr>
              <w:fldChar w:fldCharType="begin"/>
            </w:r>
            <w:r>
              <w:rPr>
                <w:noProof/>
                <w:webHidden/>
              </w:rPr>
              <w:instrText xml:space="preserve"> PAGEREF _Toc198284140 \h </w:instrText>
            </w:r>
            <w:r>
              <w:rPr>
                <w:noProof/>
                <w:webHidden/>
              </w:rPr>
            </w:r>
            <w:r>
              <w:rPr>
                <w:noProof/>
                <w:webHidden/>
              </w:rPr>
              <w:fldChar w:fldCharType="separate"/>
            </w:r>
            <w:r>
              <w:rPr>
                <w:noProof/>
                <w:webHidden/>
              </w:rPr>
              <w:t>13</w:t>
            </w:r>
            <w:r>
              <w:rPr>
                <w:noProof/>
                <w:webHidden/>
              </w:rPr>
              <w:fldChar w:fldCharType="end"/>
            </w:r>
          </w:hyperlink>
        </w:p>
        <w:p w14:paraId="0C580863" w14:textId="666C1412" w:rsidR="00125078" w:rsidRDefault="00125078">
          <w:pPr>
            <w:pStyle w:val="TOC2"/>
            <w:tabs>
              <w:tab w:val="right" w:leader="dot" w:pos="9016"/>
            </w:tabs>
            <w:rPr>
              <w:rFonts w:eastAsiaTheme="minorEastAsia"/>
              <w:noProof/>
              <w:lang w:eastAsia="en-GB"/>
            </w:rPr>
          </w:pPr>
          <w:hyperlink w:anchor="_Toc198284141" w:history="1">
            <w:r w:rsidRPr="009B6338">
              <w:rPr>
                <w:rStyle w:val="Hyperlink"/>
                <w:noProof/>
              </w:rPr>
              <w:t>Return of Investment</w:t>
            </w:r>
            <w:r>
              <w:rPr>
                <w:noProof/>
                <w:webHidden/>
              </w:rPr>
              <w:tab/>
            </w:r>
            <w:r>
              <w:rPr>
                <w:noProof/>
                <w:webHidden/>
              </w:rPr>
              <w:fldChar w:fldCharType="begin"/>
            </w:r>
            <w:r>
              <w:rPr>
                <w:noProof/>
                <w:webHidden/>
              </w:rPr>
              <w:instrText xml:space="preserve"> PAGEREF _Toc198284141 \h </w:instrText>
            </w:r>
            <w:r>
              <w:rPr>
                <w:noProof/>
                <w:webHidden/>
              </w:rPr>
            </w:r>
            <w:r>
              <w:rPr>
                <w:noProof/>
                <w:webHidden/>
              </w:rPr>
              <w:fldChar w:fldCharType="separate"/>
            </w:r>
            <w:r>
              <w:rPr>
                <w:noProof/>
                <w:webHidden/>
              </w:rPr>
              <w:t>13</w:t>
            </w:r>
            <w:r>
              <w:rPr>
                <w:noProof/>
                <w:webHidden/>
              </w:rPr>
              <w:fldChar w:fldCharType="end"/>
            </w:r>
          </w:hyperlink>
        </w:p>
        <w:p w14:paraId="2846727E" w14:textId="082F6302" w:rsidR="00125078" w:rsidRDefault="00125078">
          <w:pPr>
            <w:pStyle w:val="TOC2"/>
            <w:tabs>
              <w:tab w:val="right" w:leader="dot" w:pos="9016"/>
            </w:tabs>
            <w:rPr>
              <w:rFonts w:eastAsiaTheme="minorEastAsia"/>
              <w:noProof/>
              <w:lang w:eastAsia="en-GB"/>
            </w:rPr>
          </w:pPr>
          <w:hyperlink w:anchor="_Toc198284142" w:history="1">
            <w:r w:rsidRPr="009B6338">
              <w:rPr>
                <w:rStyle w:val="Hyperlink"/>
                <w:noProof/>
              </w:rPr>
              <w:t>Worst case scenario</w:t>
            </w:r>
            <w:r>
              <w:rPr>
                <w:noProof/>
                <w:webHidden/>
              </w:rPr>
              <w:tab/>
            </w:r>
            <w:r>
              <w:rPr>
                <w:noProof/>
                <w:webHidden/>
              </w:rPr>
              <w:fldChar w:fldCharType="begin"/>
            </w:r>
            <w:r>
              <w:rPr>
                <w:noProof/>
                <w:webHidden/>
              </w:rPr>
              <w:instrText xml:space="preserve"> PAGEREF _Toc198284142 \h </w:instrText>
            </w:r>
            <w:r>
              <w:rPr>
                <w:noProof/>
                <w:webHidden/>
              </w:rPr>
            </w:r>
            <w:r>
              <w:rPr>
                <w:noProof/>
                <w:webHidden/>
              </w:rPr>
              <w:fldChar w:fldCharType="separate"/>
            </w:r>
            <w:r>
              <w:rPr>
                <w:noProof/>
                <w:webHidden/>
              </w:rPr>
              <w:t>14</w:t>
            </w:r>
            <w:r>
              <w:rPr>
                <w:noProof/>
                <w:webHidden/>
              </w:rPr>
              <w:fldChar w:fldCharType="end"/>
            </w:r>
          </w:hyperlink>
        </w:p>
        <w:p w14:paraId="31A30BEA" w14:textId="3F50DC6E" w:rsidR="00125078" w:rsidRDefault="00125078">
          <w:pPr>
            <w:pStyle w:val="TOC1"/>
            <w:tabs>
              <w:tab w:val="right" w:leader="dot" w:pos="9016"/>
            </w:tabs>
            <w:rPr>
              <w:rFonts w:eastAsiaTheme="minorEastAsia"/>
              <w:noProof/>
              <w:lang w:eastAsia="en-GB"/>
            </w:rPr>
          </w:pPr>
          <w:hyperlink w:anchor="_Toc198284143" w:history="1">
            <w:r w:rsidRPr="009B6338">
              <w:rPr>
                <w:rStyle w:val="Hyperlink"/>
                <w:noProof/>
              </w:rPr>
              <w:t>Conclusion</w:t>
            </w:r>
            <w:r>
              <w:rPr>
                <w:noProof/>
                <w:webHidden/>
              </w:rPr>
              <w:tab/>
            </w:r>
            <w:r>
              <w:rPr>
                <w:noProof/>
                <w:webHidden/>
              </w:rPr>
              <w:fldChar w:fldCharType="begin"/>
            </w:r>
            <w:r>
              <w:rPr>
                <w:noProof/>
                <w:webHidden/>
              </w:rPr>
              <w:instrText xml:space="preserve"> PAGEREF _Toc198284143 \h </w:instrText>
            </w:r>
            <w:r>
              <w:rPr>
                <w:noProof/>
                <w:webHidden/>
              </w:rPr>
            </w:r>
            <w:r>
              <w:rPr>
                <w:noProof/>
                <w:webHidden/>
              </w:rPr>
              <w:fldChar w:fldCharType="separate"/>
            </w:r>
            <w:r>
              <w:rPr>
                <w:noProof/>
                <w:webHidden/>
              </w:rPr>
              <w:t>15</w:t>
            </w:r>
            <w:r>
              <w:rPr>
                <w:noProof/>
                <w:webHidden/>
              </w:rPr>
              <w:fldChar w:fldCharType="end"/>
            </w:r>
          </w:hyperlink>
        </w:p>
        <w:p w14:paraId="570CD611" w14:textId="50A20560" w:rsidR="00125078" w:rsidRDefault="00125078">
          <w:pPr>
            <w:pStyle w:val="TOC1"/>
            <w:tabs>
              <w:tab w:val="right" w:leader="dot" w:pos="9016"/>
            </w:tabs>
            <w:rPr>
              <w:rFonts w:eastAsiaTheme="minorEastAsia"/>
              <w:noProof/>
              <w:lang w:eastAsia="en-GB"/>
            </w:rPr>
          </w:pPr>
          <w:hyperlink w:anchor="_Toc198284144" w:history="1">
            <w:r w:rsidRPr="009B6338">
              <w:rPr>
                <w:rStyle w:val="Hyperlink"/>
                <w:noProof/>
              </w:rPr>
              <w:t>References</w:t>
            </w:r>
            <w:r>
              <w:rPr>
                <w:noProof/>
                <w:webHidden/>
              </w:rPr>
              <w:tab/>
            </w:r>
            <w:r>
              <w:rPr>
                <w:noProof/>
                <w:webHidden/>
              </w:rPr>
              <w:fldChar w:fldCharType="begin"/>
            </w:r>
            <w:r>
              <w:rPr>
                <w:noProof/>
                <w:webHidden/>
              </w:rPr>
              <w:instrText xml:space="preserve"> PAGEREF _Toc198284144 \h </w:instrText>
            </w:r>
            <w:r>
              <w:rPr>
                <w:noProof/>
                <w:webHidden/>
              </w:rPr>
            </w:r>
            <w:r>
              <w:rPr>
                <w:noProof/>
                <w:webHidden/>
              </w:rPr>
              <w:fldChar w:fldCharType="separate"/>
            </w:r>
            <w:r>
              <w:rPr>
                <w:noProof/>
                <w:webHidden/>
              </w:rPr>
              <w:t>17</w:t>
            </w:r>
            <w:r>
              <w:rPr>
                <w:noProof/>
                <w:webHidden/>
              </w:rPr>
              <w:fldChar w:fldCharType="end"/>
            </w:r>
          </w:hyperlink>
        </w:p>
        <w:p w14:paraId="227D1DA6" w14:textId="0AF26366" w:rsidR="00125078" w:rsidRDefault="00125078">
          <w:pPr>
            <w:pStyle w:val="TOC1"/>
            <w:tabs>
              <w:tab w:val="right" w:leader="dot" w:pos="9016"/>
            </w:tabs>
            <w:rPr>
              <w:rFonts w:eastAsiaTheme="minorEastAsia"/>
              <w:noProof/>
              <w:lang w:eastAsia="en-GB"/>
            </w:rPr>
          </w:pPr>
          <w:hyperlink w:anchor="_Toc198284145" w:history="1">
            <w:r w:rsidRPr="009B6338">
              <w:rPr>
                <w:rStyle w:val="Hyperlink"/>
                <w:noProof/>
              </w:rPr>
              <w:t>Appendix</w:t>
            </w:r>
            <w:r>
              <w:rPr>
                <w:noProof/>
                <w:webHidden/>
              </w:rPr>
              <w:tab/>
            </w:r>
            <w:r>
              <w:rPr>
                <w:noProof/>
                <w:webHidden/>
              </w:rPr>
              <w:fldChar w:fldCharType="begin"/>
            </w:r>
            <w:r>
              <w:rPr>
                <w:noProof/>
                <w:webHidden/>
              </w:rPr>
              <w:instrText xml:space="preserve"> PAGEREF _Toc198284145 \h </w:instrText>
            </w:r>
            <w:r>
              <w:rPr>
                <w:noProof/>
                <w:webHidden/>
              </w:rPr>
            </w:r>
            <w:r>
              <w:rPr>
                <w:noProof/>
                <w:webHidden/>
              </w:rPr>
              <w:fldChar w:fldCharType="separate"/>
            </w:r>
            <w:r>
              <w:rPr>
                <w:noProof/>
                <w:webHidden/>
              </w:rPr>
              <w:t>19</w:t>
            </w:r>
            <w:r>
              <w:rPr>
                <w:noProof/>
                <w:webHidden/>
              </w:rPr>
              <w:fldChar w:fldCharType="end"/>
            </w:r>
          </w:hyperlink>
        </w:p>
        <w:p w14:paraId="34E72A1E" w14:textId="39D1CEB5" w:rsidR="00125078" w:rsidRDefault="00125078">
          <w:pPr>
            <w:pStyle w:val="TOC2"/>
            <w:tabs>
              <w:tab w:val="right" w:leader="dot" w:pos="9016"/>
            </w:tabs>
            <w:rPr>
              <w:rFonts w:eastAsiaTheme="minorEastAsia"/>
              <w:noProof/>
              <w:lang w:eastAsia="en-GB"/>
            </w:rPr>
          </w:pPr>
          <w:hyperlink w:anchor="_Toc198284146" w:history="1">
            <w:r w:rsidRPr="009B6338">
              <w:rPr>
                <w:rStyle w:val="Hyperlink"/>
                <w:noProof/>
              </w:rPr>
              <w:t>Price per flat – Zoopla Estimate</w:t>
            </w:r>
            <w:r>
              <w:rPr>
                <w:noProof/>
                <w:webHidden/>
              </w:rPr>
              <w:tab/>
            </w:r>
            <w:r>
              <w:rPr>
                <w:noProof/>
                <w:webHidden/>
              </w:rPr>
              <w:fldChar w:fldCharType="begin"/>
            </w:r>
            <w:r>
              <w:rPr>
                <w:noProof/>
                <w:webHidden/>
              </w:rPr>
              <w:instrText xml:space="preserve"> PAGEREF _Toc198284146 \h </w:instrText>
            </w:r>
            <w:r>
              <w:rPr>
                <w:noProof/>
                <w:webHidden/>
              </w:rPr>
            </w:r>
            <w:r>
              <w:rPr>
                <w:noProof/>
                <w:webHidden/>
              </w:rPr>
              <w:fldChar w:fldCharType="separate"/>
            </w:r>
            <w:r>
              <w:rPr>
                <w:noProof/>
                <w:webHidden/>
              </w:rPr>
              <w:t>19</w:t>
            </w:r>
            <w:r>
              <w:rPr>
                <w:noProof/>
                <w:webHidden/>
              </w:rPr>
              <w:fldChar w:fldCharType="end"/>
            </w:r>
          </w:hyperlink>
        </w:p>
        <w:p w14:paraId="0DAA795A" w14:textId="23479F4F" w:rsidR="004218EB" w:rsidRPr="00260A64" w:rsidRDefault="004218EB">
          <w:r>
            <w:rPr>
              <w:b/>
              <w:bCs/>
            </w:rPr>
            <w:fldChar w:fldCharType="end"/>
          </w:r>
        </w:p>
      </w:sdtContent>
    </w:sdt>
    <w:p w14:paraId="33E0F2A6" w14:textId="78546355" w:rsidR="003B2967" w:rsidRDefault="00AC7091" w:rsidP="00BD21C5">
      <w:pPr>
        <w:pStyle w:val="Heading1"/>
      </w:pPr>
      <w:bookmarkStart w:id="0" w:name="_Toc198284117"/>
      <w:r>
        <w:lastRenderedPageBreak/>
        <w:t>Introduction</w:t>
      </w:r>
      <w:bookmarkEnd w:id="0"/>
    </w:p>
    <w:p w14:paraId="2B4F862B" w14:textId="43A2B195" w:rsidR="0005602D" w:rsidRPr="0005602D" w:rsidRDefault="0005602D" w:rsidP="0005602D">
      <w:pPr>
        <w:jc w:val="both"/>
        <w:rPr>
          <w:rFonts w:ascii="Arial" w:hAnsi="Arial" w:cs="Arial"/>
          <w:sz w:val="22"/>
          <w:szCs w:val="22"/>
        </w:rPr>
      </w:pPr>
      <w:r w:rsidRPr="0005602D">
        <w:rPr>
          <w:rFonts w:ascii="Arial" w:hAnsi="Arial" w:cs="Arial"/>
          <w:sz w:val="22"/>
          <w:szCs w:val="22"/>
        </w:rPr>
        <w:t>The Lace House development project involves the transformation of a historically significant building located in the heart of Brighton into a modern, state-of-the-art residential complex comprising nine luxury apartments, ranging from one to two bedrooms. This research study aims to explore the details of the construction project in order to gain a deeper understanding of the building’s characteristics and assess its viability as a profitable business opportunity for a contractor. It will examine the building's historical background to understand its previous functions, as well as identify potential risks and opportunities associated with the development.</w:t>
      </w:r>
    </w:p>
    <w:p w14:paraId="69C1E57B" w14:textId="3D217936" w:rsidR="004218EB" w:rsidRDefault="004218EB" w:rsidP="004218EB">
      <w:pPr>
        <w:pStyle w:val="Heading2"/>
      </w:pPr>
      <w:bookmarkStart w:id="1" w:name="_Toc198284118"/>
      <w:r>
        <w:t>History of the Lace House building</w:t>
      </w:r>
      <w:bookmarkEnd w:id="1"/>
    </w:p>
    <w:p w14:paraId="6CC91A71" w14:textId="2BE2E925" w:rsidR="00091CB1" w:rsidRPr="005A0367" w:rsidRDefault="00091CB1" w:rsidP="00F75098">
      <w:pPr>
        <w:jc w:val="both"/>
        <w:rPr>
          <w:rFonts w:ascii="Arial" w:hAnsi="Arial" w:cs="Arial"/>
          <w:sz w:val="22"/>
          <w:szCs w:val="22"/>
        </w:rPr>
      </w:pPr>
      <w:r w:rsidRPr="005A0367">
        <w:rPr>
          <w:rFonts w:ascii="Arial" w:hAnsi="Arial" w:cs="Arial"/>
          <w:sz w:val="22"/>
          <w:szCs w:val="22"/>
        </w:rPr>
        <w:t>Lace House, located in central Brighton, has served various purposes over the centuries.</w:t>
      </w:r>
    </w:p>
    <w:p w14:paraId="2C8263A4" w14:textId="3251486B" w:rsidR="00091CB1" w:rsidRPr="005A0367" w:rsidRDefault="00091CB1" w:rsidP="00EC0E8B">
      <w:pPr>
        <w:jc w:val="both"/>
        <w:rPr>
          <w:rFonts w:ascii="Arial" w:hAnsi="Arial" w:cs="Arial"/>
          <w:sz w:val="22"/>
          <w:szCs w:val="22"/>
        </w:rPr>
      </w:pPr>
      <w:r w:rsidRPr="005A0367">
        <w:rPr>
          <w:rFonts w:ascii="Arial" w:hAnsi="Arial" w:cs="Arial"/>
          <w:sz w:val="22"/>
          <w:szCs w:val="22"/>
        </w:rPr>
        <w:t>In the late 1760s, it began as Woodgate’s Library, a circulating library and social venue for visiting gentry. It offered books, music, and gambling, and was later adapted in 1784 by Andrew Crawford to include the town’s post office.</w:t>
      </w:r>
      <w:r w:rsidR="006D2774">
        <w:rPr>
          <w:rFonts w:ascii="Arial" w:hAnsi="Arial" w:cs="Arial"/>
          <w:sz w:val="22"/>
          <w:szCs w:val="22"/>
        </w:rPr>
        <w:t xml:space="preserve"> </w:t>
      </w:r>
      <w:r w:rsidR="006D2774" w:rsidRPr="006D2774">
        <w:rPr>
          <w:rFonts w:ascii="Arial" w:hAnsi="Arial" w:cs="Arial"/>
          <w:sz w:val="22"/>
          <w:szCs w:val="22"/>
        </w:rPr>
        <w:t>(Oakley Property, n.d.)</w:t>
      </w:r>
    </w:p>
    <w:p w14:paraId="1641E6B2" w14:textId="6F6245AF" w:rsidR="005A0367" w:rsidRDefault="005A0367" w:rsidP="00EC0E8B">
      <w:pPr>
        <w:jc w:val="both"/>
        <w:rPr>
          <w:rFonts w:ascii="Arial" w:hAnsi="Arial" w:cs="Arial"/>
          <w:sz w:val="22"/>
          <w:szCs w:val="22"/>
        </w:rPr>
      </w:pPr>
      <w:r w:rsidRPr="005A0367">
        <w:rPr>
          <w:rFonts w:ascii="Arial" w:hAnsi="Arial" w:cs="Arial"/>
          <w:noProof/>
          <w:sz w:val="22"/>
          <w:szCs w:val="22"/>
        </w:rPr>
        <w:drawing>
          <wp:anchor distT="0" distB="0" distL="114300" distR="114300" simplePos="0" relativeHeight="251659269" behindDoc="1" locked="0" layoutInCell="1" allowOverlap="1" wp14:anchorId="74A52F1C" wp14:editId="0BACF2C5">
            <wp:simplePos x="0" y="0"/>
            <wp:positionH relativeFrom="column">
              <wp:posOffset>2491740</wp:posOffset>
            </wp:positionH>
            <wp:positionV relativeFrom="paragraph">
              <wp:posOffset>20320</wp:posOffset>
            </wp:positionV>
            <wp:extent cx="3740785" cy="2941955"/>
            <wp:effectExtent l="19050" t="19050" r="12065" b="10795"/>
            <wp:wrapTight wrapText="bothSides">
              <wp:wrapPolygon edited="0">
                <wp:start x="-110" y="-140"/>
                <wp:lineTo x="-110" y="21539"/>
                <wp:lineTo x="21560" y="21539"/>
                <wp:lineTo x="21560" y="-140"/>
                <wp:lineTo x="-110" y="-140"/>
              </wp:wrapPolygon>
            </wp:wrapTight>
            <wp:docPr id="1464970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70744" name=""/>
                    <pic:cNvPicPr/>
                  </pic:nvPicPr>
                  <pic:blipFill>
                    <a:blip r:embed="rId14">
                      <a:extLst>
                        <a:ext uri="{28A0092B-C50C-407E-A947-70E740481C1C}">
                          <a14:useLocalDpi xmlns:a14="http://schemas.microsoft.com/office/drawing/2010/main" val="0"/>
                        </a:ext>
                      </a:extLst>
                    </a:blip>
                    <a:stretch>
                      <a:fillRect/>
                    </a:stretch>
                  </pic:blipFill>
                  <pic:spPr>
                    <a:xfrm>
                      <a:off x="0" y="0"/>
                      <a:ext cx="3740785" cy="29419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091CB1" w:rsidRPr="005A0367">
        <w:rPr>
          <w:rFonts w:ascii="Arial" w:hAnsi="Arial" w:cs="Arial"/>
          <w:sz w:val="22"/>
          <w:szCs w:val="22"/>
        </w:rPr>
        <w:t xml:space="preserve">In the twentieth century, it became a car showroom under J. Carlish in 1925. </w:t>
      </w:r>
      <w:r w:rsidR="00DB1DB0" w:rsidRPr="005A0367">
        <w:rPr>
          <w:rFonts w:ascii="Arial" w:hAnsi="Arial" w:cs="Arial"/>
          <w:sz w:val="22"/>
          <w:szCs w:val="22"/>
        </w:rPr>
        <w:t>Newman’s</w:t>
      </w:r>
      <w:r w:rsidR="00091CB1" w:rsidRPr="005A0367">
        <w:rPr>
          <w:rFonts w:ascii="Arial" w:hAnsi="Arial" w:cs="Arial"/>
          <w:sz w:val="22"/>
          <w:szCs w:val="22"/>
        </w:rPr>
        <w:t xml:space="preserve"> and Company took over in 1927 and added the distinctive black China cat, believed to deter birds. Later owners included Hartley and Midgley, who rebranded as the Endeavour Motor Company in 1961, followed by Moore’s in 1966, who sold cars until 1974. The building was then converted into office space and is now known as Lace House.</w:t>
      </w:r>
      <w:r w:rsidR="00E97C13" w:rsidRPr="00E97C13">
        <w:rPr>
          <w:rFonts w:ascii="Arial" w:hAnsi="Arial" w:cs="Arial"/>
          <w:sz w:val="22"/>
          <w:szCs w:val="22"/>
        </w:rPr>
        <w:t xml:space="preserve"> </w:t>
      </w:r>
      <w:r w:rsidR="006D2774" w:rsidRPr="006D2774">
        <w:rPr>
          <w:rFonts w:ascii="Arial" w:hAnsi="Arial" w:cs="Arial"/>
          <w:sz w:val="22"/>
          <w:szCs w:val="22"/>
        </w:rPr>
        <w:t>(Oakley Property, n.d.)</w:t>
      </w:r>
    </w:p>
    <w:p w14:paraId="521F4F5C" w14:textId="77777777" w:rsidR="005A0367" w:rsidRDefault="005A0367" w:rsidP="00EC0E8B">
      <w:pPr>
        <w:jc w:val="both"/>
        <w:rPr>
          <w:rFonts w:ascii="Arial" w:hAnsi="Arial" w:cs="Arial"/>
          <w:sz w:val="22"/>
          <w:szCs w:val="22"/>
        </w:rPr>
      </w:pPr>
    </w:p>
    <w:p w14:paraId="1A65BAE9" w14:textId="77777777" w:rsidR="00E97C13" w:rsidRPr="005A0367" w:rsidRDefault="00E97C13" w:rsidP="00EC0E8B">
      <w:pPr>
        <w:jc w:val="both"/>
        <w:rPr>
          <w:rFonts w:ascii="Arial" w:hAnsi="Arial" w:cs="Arial"/>
          <w:sz w:val="22"/>
          <w:szCs w:val="22"/>
        </w:rPr>
      </w:pPr>
    </w:p>
    <w:p w14:paraId="0E65A653" w14:textId="77777777" w:rsidR="001443F0" w:rsidRDefault="001E08D5" w:rsidP="001E08D5">
      <w:pPr>
        <w:jc w:val="right"/>
        <w:rPr>
          <w:rFonts w:ascii="Arial" w:hAnsi="Arial" w:cs="Arial"/>
          <w:sz w:val="20"/>
          <w:szCs w:val="20"/>
        </w:rPr>
      </w:pPr>
      <w:r w:rsidRPr="005A0367">
        <w:rPr>
          <w:rFonts w:ascii="Arial" w:hAnsi="Arial" w:cs="Arial"/>
          <w:sz w:val="20"/>
          <w:szCs w:val="20"/>
        </w:rPr>
        <w:t>Figure 1: Showing the previous use of Lace house</w:t>
      </w:r>
      <w:r w:rsidR="00D011CE">
        <w:rPr>
          <w:rFonts w:ascii="Arial" w:hAnsi="Arial" w:cs="Arial"/>
          <w:sz w:val="20"/>
          <w:szCs w:val="20"/>
        </w:rPr>
        <w:t xml:space="preserve"> </w:t>
      </w:r>
    </w:p>
    <w:p w14:paraId="55155EE0" w14:textId="72A06593" w:rsidR="00583272" w:rsidRPr="005A0367" w:rsidRDefault="001443F0" w:rsidP="001E08D5">
      <w:pPr>
        <w:jc w:val="right"/>
        <w:rPr>
          <w:rFonts w:ascii="Arial" w:hAnsi="Arial" w:cs="Arial"/>
          <w:sz w:val="20"/>
          <w:szCs w:val="20"/>
        </w:rPr>
      </w:pPr>
      <w:r w:rsidRPr="001443F0">
        <w:rPr>
          <w:rFonts w:ascii="Arial" w:hAnsi="Arial" w:cs="Arial"/>
          <w:sz w:val="20"/>
          <w:szCs w:val="20"/>
        </w:rPr>
        <w:t>(Oakley Property, n.d.)</w:t>
      </w:r>
    </w:p>
    <w:p w14:paraId="58E9D4B8" w14:textId="77777777" w:rsidR="001E08D5" w:rsidRDefault="001E08D5" w:rsidP="001E08D5">
      <w:pPr>
        <w:jc w:val="right"/>
      </w:pPr>
    </w:p>
    <w:p w14:paraId="58FF8723" w14:textId="77777777" w:rsidR="00E97C13" w:rsidRDefault="00E97C13" w:rsidP="001E08D5">
      <w:pPr>
        <w:jc w:val="right"/>
      </w:pPr>
    </w:p>
    <w:p w14:paraId="61122A70" w14:textId="77777777" w:rsidR="00E97C13" w:rsidRDefault="00E97C13" w:rsidP="001E08D5">
      <w:pPr>
        <w:jc w:val="right"/>
      </w:pPr>
    </w:p>
    <w:p w14:paraId="3895A810" w14:textId="77777777" w:rsidR="00E97C13" w:rsidRDefault="00E97C13" w:rsidP="001E08D5">
      <w:pPr>
        <w:jc w:val="right"/>
      </w:pPr>
    </w:p>
    <w:p w14:paraId="312AE034" w14:textId="77777777" w:rsidR="00E97C13" w:rsidRDefault="00E97C13" w:rsidP="001E08D5">
      <w:pPr>
        <w:jc w:val="right"/>
      </w:pPr>
    </w:p>
    <w:p w14:paraId="418FEED9" w14:textId="65C45F66" w:rsidR="0086379E" w:rsidRDefault="008B7333" w:rsidP="008B7333">
      <w:pPr>
        <w:pStyle w:val="Heading2"/>
      </w:pPr>
      <w:bookmarkStart w:id="2" w:name="_Toc198284119"/>
      <w:r>
        <w:lastRenderedPageBreak/>
        <w:t>Location</w:t>
      </w:r>
      <w:bookmarkEnd w:id="2"/>
    </w:p>
    <w:p w14:paraId="36FAE991" w14:textId="16C7C521" w:rsidR="00D96B15" w:rsidRPr="005A0367" w:rsidRDefault="00353AA7" w:rsidP="00EC0E8B">
      <w:pPr>
        <w:jc w:val="both"/>
        <w:rPr>
          <w:rFonts w:ascii="Arial" w:hAnsi="Arial" w:cs="Arial"/>
          <w:sz w:val="22"/>
          <w:szCs w:val="22"/>
        </w:rPr>
      </w:pPr>
      <w:r w:rsidRPr="005A0367">
        <w:rPr>
          <w:rFonts w:ascii="Arial" w:hAnsi="Arial" w:cs="Arial"/>
          <w:sz w:val="22"/>
          <w:szCs w:val="22"/>
        </w:rPr>
        <w:t xml:space="preserve">The location of Lace house development </w:t>
      </w:r>
      <w:r w:rsidR="00F310F8" w:rsidRPr="005A0367">
        <w:rPr>
          <w:rFonts w:ascii="Arial" w:hAnsi="Arial" w:cs="Arial"/>
          <w:sz w:val="22"/>
          <w:szCs w:val="22"/>
        </w:rPr>
        <w:t>is in the heart of the Brighton city centre and situated in a</w:t>
      </w:r>
      <w:r w:rsidR="00EC0E8B" w:rsidRPr="005A0367">
        <w:rPr>
          <w:rFonts w:ascii="Arial" w:hAnsi="Arial" w:cs="Arial"/>
          <w:sz w:val="22"/>
          <w:szCs w:val="22"/>
        </w:rPr>
        <w:t>n</w:t>
      </w:r>
      <w:r w:rsidR="00F310F8" w:rsidRPr="005A0367">
        <w:rPr>
          <w:rFonts w:ascii="Arial" w:hAnsi="Arial" w:cs="Arial"/>
          <w:sz w:val="22"/>
          <w:szCs w:val="22"/>
        </w:rPr>
        <w:t xml:space="preserve"> on-demand area for not only residence to live, but </w:t>
      </w:r>
      <w:r w:rsidR="005910F8" w:rsidRPr="005A0367">
        <w:rPr>
          <w:rFonts w:ascii="Arial" w:hAnsi="Arial" w:cs="Arial"/>
          <w:sz w:val="22"/>
          <w:szCs w:val="22"/>
        </w:rPr>
        <w:t>an opportunities for</w:t>
      </w:r>
      <w:r w:rsidR="00B47A19" w:rsidRPr="005A0367">
        <w:rPr>
          <w:rFonts w:ascii="Arial" w:hAnsi="Arial" w:cs="Arial"/>
          <w:sz w:val="22"/>
          <w:szCs w:val="22"/>
        </w:rPr>
        <w:t xml:space="preserve"> </w:t>
      </w:r>
      <w:r w:rsidR="005910F8" w:rsidRPr="005A0367">
        <w:rPr>
          <w:rFonts w:ascii="Arial" w:hAnsi="Arial" w:cs="Arial"/>
          <w:sz w:val="22"/>
          <w:szCs w:val="22"/>
        </w:rPr>
        <w:t xml:space="preserve">landlords with the use of tenancies or even </w:t>
      </w:r>
      <w:r w:rsidR="002547A4" w:rsidRPr="005A0367">
        <w:rPr>
          <w:rFonts w:ascii="Arial" w:hAnsi="Arial" w:cs="Arial"/>
          <w:sz w:val="22"/>
          <w:szCs w:val="22"/>
        </w:rPr>
        <w:t xml:space="preserve">Air BnB’s. </w:t>
      </w:r>
    </w:p>
    <w:p w14:paraId="2465AC11" w14:textId="1CB71705" w:rsidR="008B7333" w:rsidRDefault="0086303F" w:rsidP="00583272">
      <w:pPr>
        <w:jc w:val="center"/>
      </w:pPr>
      <w:r>
        <w:rPr>
          <w:noProof/>
        </w:rPr>
        <w:drawing>
          <wp:inline distT="0" distB="0" distL="0" distR="0" wp14:anchorId="2D1BACB3" wp14:editId="37EDDCF3">
            <wp:extent cx="5459572" cy="3781053"/>
            <wp:effectExtent l="19050" t="19050" r="27305" b="10160"/>
            <wp:docPr id="58298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83505" name=""/>
                    <pic:cNvPicPr/>
                  </pic:nvPicPr>
                  <pic:blipFill>
                    <a:blip r:embed="rId15"/>
                    <a:stretch>
                      <a:fillRect/>
                    </a:stretch>
                  </pic:blipFill>
                  <pic:spPr>
                    <a:xfrm>
                      <a:off x="0" y="0"/>
                      <a:ext cx="5489628" cy="3801868"/>
                    </a:xfrm>
                    <a:prstGeom prst="rect">
                      <a:avLst/>
                    </a:prstGeom>
                    <a:ln>
                      <a:solidFill>
                        <a:schemeClr val="tx1"/>
                      </a:solidFill>
                    </a:ln>
                  </pic:spPr>
                </pic:pic>
              </a:graphicData>
            </a:graphic>
          </wp:inline>
        </w:drawing>
      </w:r>
    </w:p>
    <w:p w14:paraId="49D805D2" w14:textId="09C32491" w:rsidR="00B47A19" w:rsidRPr="005A0367" w:rsidRDefault="003B5EA5" w:rsidP="003B5EA5">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2</w:t>
      </w:r>
      <w:r w:rsidRPr="005A0367">
        <w:rPr>
          <w:rFonts w:ascii="Arial" w:hAnsi="Arial" w:cs="Arial"/>
          <w:sz w:val="20"/>
          <w:szCs w:val="20"/>
        </w:rPr>
        <w:t>: Showing the location of Lace house</w:t>
      </w:r>
      <w:r w:rsidR="009311CB" w:rsidRPr="005A0367">
        <w:rPr>
          <w:rFonts w:ascii="Arial" w:hAnsi="Arial" w:cs="Arial"/>
          <w:sz w:val="20"/>
          <w:szCs w:val="20"/>
        </w:rPr>
        <w:t xml:space="preserve"> in Brighton. (Google Maps, 2019)</w:t>
      </w:r>
    </w:p>
    <w:p w14:paraId="3E7FE604" w14:textId="6BEEDE62" w:rsidR="00995ADF" w:rsidRDefault="00995ADF" w:rsidP="00234B7B">
      <w:pPr>
        <w:jc w:val="center"/>
      </w:pPr>
      <w:r>
        <w:rPr>
          <w:noProof/>
        </w:rPr>
        <w:drawing>
          <wp:inline distT="0" distB="0" distL="0" distR="0" wp14:anchorId="45D63476" wp14:editId="40760CF5">
            <wp:extent cx="3726014" cy="3143953"/>
            <wp:effectExtent l="19050" t="19050" r="27305" b="18415"/>
            <wp:docPr id="1141390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390779" name=""/>
                    <pic:cNvPicPr/>
                  </pic:nvPicPr>
                  <pic:blipFill>
                    <a:blip r:embed="rId16"/>
                    <a:stretch>
                      <a:fillRect/>
                    </a:stretch>
                  </pic:blipFill>
                  <pic:spPr>
                    <a:xfrm>
                      <a:off x="0" y="0"/>
                      <a:ext cx="3761145" cy="3173596"/>
                    </a:xfrm>
                    <a:prstGeom prst="rect">
                      <a:avLst/>
                    </a:prstGeom>
                    <a:ln>
                      <a:solidFill>
                        <a:schemeClr val="tx1"/>
                      </a:solidFill>
                    </a:ln>
                  </pic:spPr>
                </pic:pic>
              </a:graphicData>
            </a:graphic>
          </wp:inline>
        </w:drawing>
      </w:r>
    </w:p>
    <w:p w14:paraId="41B5665E" w14:textId="0382619A" w:rsidR="009D30BA" w:rsidRPr="005A0367" w:rsidRDefault="009311CB" w:rsidP="00583272">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3</w:t>
      </w:r>
      <w:r w:rsidRPr="005A0367">
        <w:rPr>
          <w:rFonts w:ascii="Arial" w:hAnsi="Arial" w:cs="Arial"/>
          <w:sz w:val="20"/>
          <w:szCs w:val="20"/>
        </w:rPr>
        <w:t>: Site Plan of the site boundaries of Lace House</w:t>
      </w:r>
      <w:r w:rsidR="00D011CE">
        <w:rPr>
          <w:rFonts w:ascii="Arial" w:hAnsi="Arial" w:cs="Arial"/>
          <w:sz w:val="20"/>
          <w:szCs w:val="20"/>
        </w:rPr>
        <w:t xml:space="preserve"> </w:t>
      </w:r>
      <w:r w:rsidR="00834B3F" w:rsidRPr="00834B3F">
        <w:rPr>
          <w:rFonts w:ascii="Arial" w:hAnsi="Arial" w:cs="Arial"/>
          <w:sz w:val="20"/>
          <w:szCs w:val="20"/>
        </w:rPr>
        <w:t>(d h: design architectural design consultancy, 2015)</w:t>
      </w:r>
    </w:p>
    <w:p w14:paraId="2E467FE6" w14:textId="03F3AE75" w:rsidR="008B7333" w:rsidRDefault="008B7333" w:rsidP="00782BA2">
      <w:pPr>
        <w:pStyle w:val="Heading2"/>
      </w:pPr>
      <w:bookmarkStart w:id="3" w:name="_Toc198284120"/>
      <w:r>
        <w:lastRenderedPageBreak/>
        <w:t>Proposed Development</w:t>
      </w:r>
      <w:bookmarkEnd w:id="3"/>
    </w:p>
    <w:p w14:paraId="464EF521" w14:textId="2A19A02C" w:rsidR="008B7333" w:rsidRPr="005A0367" w:rsidRDefault="00652629" w:rsidP="00EC0E8B">
      <w:pPr>
        <w:jc w:val="both"/>
        <w:rPr>
          <w:rFonts w:ascii="Arial" w:hAnsi="Arial" w:cs="Arial"/>
          <w:sz w:val="22"/>
          <w:szCs w:val="22"/>
        </w:rPr>
      </w:pPr>
      <w:r w:rsidRPr="005A0367">
        <w:rPr>
          <w:rFonts w:ascii="Arial" w:hAnsi="Arial" w:cs="Arial"/>
          <w:sz w:val="22"/>
          <w:szCs w:val="22"/>
        </w:rPr>
        <w:t xml:space="preserve">The redevelopment of the </w:t>
      </w:r>
      <w:r w:rsidR="00B42728" w:rsidRPr="005A0367">
        <w:rPr>
          <w:rFonts w:ascii="Arial" w:hAnsi="Arial" w:cs="Arial"/>
          <w:sz w:val="22"/>
          <w:szCs w:val="22"/>
        </w:rPr>
        <w:t xml:space="preserve">Lace House project will convert this historic building into 9 luxury flats </w:t>
      </w:r>
      <w:r w:rsidR="00C55A3A" w:rsidRPr="005A0367">
        <w:rPr>
          <w:rFonts w:ascii="Arial" w:hAnsi="Arial" w:cs="Arial"/>
          <w:sz w:val="22"/>
          <w:szCs w:val="22"/>
        </w:rPr>
        <w:t>including</w:t>
      </w:r>
      <w:r w:rsidR="00DF77A9">
        <w:rPr>
          <w:rFonts w:ascii="Arial" w:hAnsi="Arial" w:cs="Arial"/>
          <w:sz w:val="22"/>
          <w:szCs w:val="22"/>
        </w:rPr>
        <w:t xml:space="preserve"> a</w:t>
      </w:r>
      <w:r w:rsidR="00726F1F" w:rsidRPr="005A0367">
        <w:rPr>
          <w:rFonts w:ascii="Arial" w:hAnsi="Arial" w:cs="Arial"/>
          <w:sz w:val="22"/>
          <w:szCs w:val="22"/>
        </w:rPr>
        <w:t xml:space="preserve"> top floor </w:t>
      </w:r>
      <w:r w:rsidR="00517917" w:rsidRPr="005A0367">
        <w:rPr>
          <w:rFonts w:ascii="Arial" w:hAnsi="Arial" w:cs="Arial"/>
          <w:sz w:val="22"/>
          <w:szCs w:val="22"/>
        </w:rPr>
        <w:t>penthouses</w:t>
      </w:r>
      <w:r w:rsidR="00726F1F" w:rsidRPr="005A0367">
        <w:rPr>
          <w:rFonts w:ascii="Arial" w:hAnsi="Arial" w:cs="Arial"/>
          <w:sz w:val="22"/>
          <w:szCs w:val="22"/>
        </w:rPr>
        <w:t xml:space="preserve"> with </w:t>
      </w:r>
      <w:r w:rsidR="00DF77A9">
        <w:rPr>
          <w:rFonts w:ascii="Arial" w:hAnsi="Arial" w:cs="Arial"/>
          <w:sz w:val="22"/>
          <w:szCs w:val="22"/>
        </w:rPr>
        <w:t xml:space="preserve">a </w:t>
      </w:r>
      <w:r w:rsidR="00726F1F" w:rsidRPr="005A0367">
        <w:rPr>
          <w:rFonts w:ascii="Arial" w:hAnsi="Arial" w:cs="Arial"/>
          <w:sz w:val="22"/>
          <w:szCs w:val="22"/>
        </w:rPr>
        <w:t>balcon</w:t>
      </w:r>
      <w:r w:rsidR="00DF77A9">
        <w:rPr>
          <w:rFonts w:ascii="Arial" w:hAnsi="Arial" w:cs="Arial"/>
          <w:sz w:val="22"/>
          <w:szCs w:val="22"/>
        </w:rPr>
        <w:t>y</w:t>
      </w:r>
      <w:r w:rsidR="00726F1F" w:rsidRPr="005A0367">
        <w:rPr>
          <w:rFonts w:ascii="Arial" w:hAnsi="Arial" w:cs="Arial"/>
          <w:sz w:val="22"/>
          <w:szCs w:val="22"/>
        </w:rPr>
        <w:t>,</w:t>
      </w:r>
      <w:r w:rsidR="00C55A3A" w:rsidRPr="005A0367">
        <w:rPr>
          <w:rFonts w:ascii="Arial" w:hAnsi="Arial" w:cs="Arial"/>
          <w:sz w:val="22"/>
          <w:szCs w:val="22"/>
        </w:rPr>
        <w:t xml:space="preserve"> that will have a view out to the Brighton shoreline. </w:t>
      </w:r>
      <w:r w:rsidR="00D40687" w:rsidRPr="005A0367">
        <w:rPr>
          <w:rFonts w:ascii="Arial" w:hAnsi="Arial" w:cs="Arial"/>
          <w:sz w:val="22"/>
          <w:szCs w:val="22"/>
        </w:rPr>
        <w:t xml:space="preserve">The proposal is for the building to keep its existing structural design but with a renovation of the external area </w:t>
      </w:r>
      <w:r w:rsidR="00CA6ACD" w:rsidRPr="005A0367">
        <w:rPr>
          <w:rFonts w:ascii="Arial" w:hAnsi="Arial" w:cs="Arial"/>
          <w:sz w:val="22"/>
          <w:szCs w:val="22"/>
        </w:rPr>
        <w:t xml:space="preserve">with a render, window guards and </w:t>
      </w:r>
      <w:r w:rsidR="00D96B15" w:rsidRPr="005A0367">
        <w:rPr>
          <w:rFonts w:ascii="Arial" w:hAnsi="Arial" w:cs="Arial"/>
          <w:sz w:val="22"/>
          <w:szCs w:val="22"/>
        </w:rPr>
        <w:t>balconies</w:t>
      </w:r>
      <w:r w:rsidR="00CA6ACD" w:rsidRPr="005A0367">
        <w:rPr>
          <w:rFonts w:ascii="Arial" w:hAnsi="Arial" w:cs="Arial"/>
          <w:sz w:val="22"/>
          <w:szCs w:val="22"/>
        </w:rPr>
        <w:t xml:space="preserve"> for some of the properties inside. </w:t>
      </w:r>
      <w:r w:rsidR="00600807" w:rsidRPr="005A0367">
        <w:rPr>
          <w:rFonts w:ascii="Arial" w:hAnsi="Arial" w:cs="Arial"/>
          <w:sz w:val="22"/>
          <w:szCs w:val="22"/>
        </w:rPr>
        <w:t xml:space="preserve">The main entrance with the 2no columns either side of the door entrance will remain in place for aesthetics. </w:t>
      </w:r>
    </w:p>
    <w:p w14:paraId="18519892" w14:textId="0446DFE4" w:rsidR="000322AF" w:rsidRDefault="000322AF" w:rsidP="008B7333">
      <w:r>
        <w:rPr>
          <w:noProof/>
        </w:rPr>
        <w:drawing>
          <wp:inline distT="0" distB="0" distL="0" distR="0" wp14:anchorId="2E07E234" wp14:editId="1640BD97">
            <wp:extent cx="5950463" cy="4026089"/>
            <wp:effectExtent l="19050" t="19050" r="12700" b="12700"/>
            <wp:docPr id="837089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089495" name=""/>
                    <pic:cNvPicPr/>
                  </pic:nvPicPr>
                  <pic:blipFill>
                    <a:blip r:embed="rId17"/>
                    <a:stretch>
                      <a:fillRect/>
                    </a:stretch>
                  </pic:blipFill>
                  <pic:spPr>
                    <a:xfrm>
                      <a:off x="0" y="0"/>
                      <a:ext cx="5967412" cy="4037557"/>
                    </a:xfrm>
                    <a:prstGeom prst="rect">
                      <a:avLst/>
                    </a:prstGeom>
                    <a:ln>
                      <a:solidFill>
                        <a:schemeClr val="tx1"/>
                      </a:solidFill>
                    </a:ln>
                  </pic:spPr>
                </pic:pic>
              </a:graphicData>
            </a:graphic>
          </wp:inline>
        </w:drawing>
      </w:r>
    </w:p>
    <w:p w14:paraId="5C375814" w14:textId="7AE4AC0E" w:rsidR="009311CB" w:rsidRPr="005A0367" w:rsidRDefault="009311CB" w:rsidP="00F3349A">
      <w:pPr>
        <w:jc w:val="right"/>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4</w:t>
      </w:r>
      <w:r w:rsidRPr="005A0367">
        <w:rPr>
          <w:rFonts w:ascii="Arial" w:hAnsi="Arial" w:cs="Arial"/>
          <w:sz w:val="20"/>
          <w:szCs w:val="20"/>
        </w:rPr>
        <w:t>: Showing a representation of the Lace house floor plans for the flats</w:t>
      </w:r>
      <w:r w:rsidR="00E42A75">
        <w:rPr>
          <w:rFonts w:ascii="Arial" w:hAnsi="Arial" w:cs="Arial"/>
          <w:sz w:val="20"/>
          <w:szCs w:val="20"/>
        </w:rPr>
        <w:t xml:space="preserve"> </w:t>
      </w:r>
      <w:r w:rsidR="00F3349A" w:rsidRPr="001443F0">
        <w:rPr>
          <w:rFonts w:ascii="Arial" w:hAnsi="Arial" w:cs="Arial"/>
          <w:sz w:val="20"/>
          <w:szCs w:val="20"/>
        </w:rPr>
        <w:t>(Oakley Property, n.d.)</w:t>
      </w:r>
    </w:p>
    <w:p w14:paraId="3CF0BF1A" w14:textId="72EC251F" w:rsidR="00E42A75" w:rsidRDefault="00E42A75" w:rsidP="00E42A75">
      <w:pPr>
        <w:pStyle w:val="Heading2"/>
      </w:pPr>
      <w:bookmarkStart w:id="4" w:name="_Toc198284121"/>
      <w:r>
        <w:t>The cat sculpture</w:t>
      </w:r>
      <w:bookmarkEnd w:id="4"/>
    </w:p>
    <w:p w14:paraId="5F808366" w14:textId="54137401" w:rsidR="007D7EB4" w:rsidRPr="005A0367" w:rsidRDefault="007D7EB4" w:rsidP="00EC0E8B">
      <w:pPr>
        <w:jc w:val="both"/>
        <w:rPr>
          <w:rFonts w:ascii="Arial" w:hAnsi="Arial" w:cs="Arial"/>
          <w:sz w:val="22"/>
          <w:szCs w:val="22"/>
        </w:rPr>
      </w:pPr>
      <w:r w:rsidRPr="005A0367">
        <w:rPr>
          <w:rFonts w:ascii="Arial" w:hAnsi="Arial" w:cs="Arial"/>
          <w:sz w:val="22"/>
          <w:szCs w:val="22"/>
        </w:rPr>
        <w:t xml:space="preserve">The </w:t>
      </w:r>
      <w:r w:rsidR="00844C3E" w:rsidRPr="005A0367">
        <w:rPr>
          <w:rFonts w:ascii="Arial" w:hAnsi="Arial" w:cs="Arial"/>
          <w:sz w:val="22"/>
          <w:szCs w:val="22"/>
        </w:rPr>
        <w:t>well-known</w:t>
      </w:r>
      <w:r w:rsidRPr="005A0367">
        <w:rPr>
          <w:rFonts w:ascii="Arial" w:hAnsi="Arial" w:cs="Arial"/>
          <w:sz w:val="22"/>
          <w:szCs w:val="22"/>
        </w:rPr>
        <w:t xml:space="preserve"> cat </w:t>
      </w:r>
      <w:r w:rsidR="00D476DD" w:rsidRPr="005A0367">
        <w:rPr>
          <w:rFonts w:ascii="Arial" w:hAnsi="Arial" w:cs="Arial"/>
          <w:sz w:val="22"/>
          <w:szCs w:val="22"/>
        </w:rPr>
        <w:t xml:space="preserve">sculpture </w:t>
      </w:r>
      <w:r w:rsidRPr="005A0367">
        <w:rPr>
          <w:rFonts w:ascii="Arial" w:hAnsi="Arial" w:cs="Arial"/>
          <w:sz w:val="22"/>
          <w:szCs w:val="22"/>
        </w:rPr>
        <w:t xml:space="preserve">positioned on the </w:t>
      </w:r>
      <w:r w:rsidR="00D96B15" w:rsidRPr="005A0367">
        <w:rPr>
          <w:rFonts w:ascii="Arial" w:hAnsi="Arial" w:cs="Arial"/>
          <w:sz w:val="22"/>
          <w:szCs w:val="22"/>
        </w:rPr>
        <w:t>northeast</w:t>
      </w:r>
      <w:r w:rsidRPr="005A0367">
        <w:rPr>
          <w:rFonts w:ascii="Arial" w:hAnsi="Arial" w:cs="Arial"/>
          <w:sz w:val="22"/>
          <w:szCs w:val="22"/>
        </w:rPr>
        <w:t xml:space="preserve"> corner of the building </w:t>
      </w:r>
      <w:r w:rsidR="00D476DD" w:rsidRPr="005A0367">
        <w:rPr>
          <w:rFonts w:ascii="Arial" w:hAnsi="Arial" w:cs="Arial"/>
          <w:sz w:val="22"/>
          <w:szCs w:val="22"/>
        </w:rPr>
        <w:t>representing a landmark for the building</w:t>
      </w:r>
      <w:r w:rsidR="009A0F87" w:rsidRPr="005A0367">
        <w:rPr>
          <w:rFonts w:ascii="Arial" w:hAnsi="Arial" w:cs="Arial"/>
          <w:sz w:val="22"/>
          <w:szCs w:val="22"/>
        </w:rPr>
        <w:t xml:space="preserve"> has been in position for 92 years and is a representation for the history of Lace house. Once previously the for the use of the building backdating used by Jaguar, </w:t>
      </w:r>
      <w:r w:rsidR="00D476DD" w:rsidRPr="005A0367">
        <w:rPr>
          <w:rFonts w:ascii="Arial" w:hAnsi="Arial" w:cs="Arial"/>
          <w:sz w:val="22"/>
          <w:szCs w:val="22"/>
        </w:rPr>
        <w:t xml:space="preserve"> </w:t>
      </w:r>
      <w:r w:rsidR="005E3FB5" w:rsidRPr="005A0367">
        <w:rPr>
          <w:rFonts w:ascii="Arial" w:hAnsi="Arial" w:cs="Arial"/>
          <w:sz w:val="22"/>
          <w:szCs w:val="22"/>
        </w:rPr>
        <w:t xml:space="preserve">this is a sculpture that must remain in place but is required to be refurbished or replaced </w:t>
      </w:r>
      <w:r w:rsidR="00896EB5" w:rsidRPr="005A0367">
        <w:rPr>
          <w:rFonts w:ascii="Arial" w:hAnsi="Arial" w:cs="Arial"/>
          <w:sz w:val="22"/>
          <w:szCs w:val="22"/>
        </w:rPr>
        <w:t xml:space="preserve">for the building to not forget its history. </w:t>
      </w:r>
      <w:r w:rsidR="007127B1">
        <w:rPr>
          <w:rFonts w:ascii="Arial" w:hAnsi="Arial" w:cs="Arial"/>
          <w:sz w:val="22"/>
          <w:szCs w:val="22"/>
        </w:rPr>
        <w:t xml:space="preserve"> </w:t>
      </w:r>
      <w:r w:rsidR="007752F6" w:rsidRPr="007752F6">
        <w:rPr>
          <w:rFonts w:ascii="Arial" w:hAnsi="Arial" w:cs="Arial"/>
          <w:sz w:val="22"/>
          <w:szCs w:val="22"/>
        </w:rPr>
        <w:t>(My Brighton and Hove, 2010)</w:t>
      </w:r>
    </w:p>
    <w:p w14:paraId="6CD34CB3" w14:textId="5D798153" w:rsidR="007B42B9" w:rsidRDefault="007B42B9" w:rsidP="007B42B9">
      <w:pPr>
        <w:jc w:val="center"/>
      </w:pPr>
      <w:r w:rsidRPr="007B42B9">
        <w:rPr>
          <w:noProof/>
        </w:rPr>
        <w:lastRenderedPageBreak/>
        <w:drawing>
          <wp:inline distT="0" distB="0" distL="0" distR="0" wp14:anchorId="1871CCA0" wp14:editId="47F5252B">
            <wp:extent cx="4198797" cy="2866030"/>
            <wp:effectExtent l="19050" t="19050" r="11430" b="10795"/>
            <wp:docPr id="60027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2804" cy="2882417"/>
                    </a:xfrm>
                    <a:prstGeom prst="rect">
                      <a:avLst/>
                    </a:prstGeom>
                    <a:noFill/>
                    <a:ln>
                      <a:solidFill>
                        <a:schemeClr val="tx1"/>
                      </a:solidFill>
                    </a:ln>
                  </pic:spPr>
                </pic:pic>
              </a:graphicData>
            </a:graphic>
          </wp:inline>
        </w:drawing>
      </w:r>
    </w:p>
    <w:p w14:paraId="454C76B5" w14:textId="3AE0E836" w:rsidR="007B42B9" w:rsidRPr="005A0367" w:rsidRDefault="009311CB" w:rsidP="007B42B9">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5</w:t>
      </w:r>
      <w:r w:rsidRPr="005A0367">
        <w:rPr>
          <w:rFonts w:ascii="Arial" w:hAnsi="Arial" w:cs="Arial"/>
          <w:sz w:val="20"/>
          <w:szCs w:val="20"/>
        </w:rPr>
        <w:t xml:space="preserve">: </w:t>
      </w:r>
      <w:r w:rsidR="00EC0E8B" w:rsidRPr="005A0367">
        <w:rPr>
          <w:rFonts w:ascii="Arial" w:hAnsi="Arial" w:cs="Arial"/>
          <w:sz w:val="20"/>
          <w:szCs w:val="20"/>
        </w:rPr>
        <w:t xml:space="preserve">The cat sculpture on the </w:t>
      </w:r>
      <w:r w:rsidR="00DE096D" w:rsidRPr="005A0367">
        <w:rPr>
          <w:rFonts w:ascii="Arial" w:hAnsi="Arial" w:cs="Arial"/>
          <w:sz w:val="20"/>
          <w:szCs w:val="20"/>
        </w:rPr>
        <w:t>Northeast</w:t>
      </w:r>
      <w:r w:rsidR="00EC0E8B" w:rsidRPr="005A0367">
        <w:rPr>
          <w:rFonts w:ascii="Arial" w:hAnsi="Arial" w:cs="Arial"/>
          <w:sz w:val="20"/>
          <w:szCs w:val="20"/>
        </w:rPr>
        <w:t xml:space="preserve"> corner of the Lace house.</w:t>
      </w:r>
      <w:r w:rsidR="007127B1">
        <w:rPr>
          <w:rFonts w:ascii="Arial" w:hAnsi="Arial" w:cs="Arial"/>
          <w:sz w:val="20"/>
          <w:szCs w:val="20"/>
        </w:rPr>
        <w:t xml:space="preserve"> </w:t>
      </w:r>
      <w:r w:rsidR="007752F6" w:rsidRPr="007752F6">
        <w:rPr>
          <w:rFonts w:ascii="Arial" w:hAnsi="Arial" w:cs="Arial"/>
          <w:sz w:val="20"/>
          <w:szCs w:val="20"/>
        </w:rPr>
        <w:t>(My Brighton and Hove, 2010)</w:t>
      </w:r>
    </w:p>
    <w:p w14:paraId="60F4D80B" w14:textId="18D00D13" w:rsidR="008B7333" w:rsidRDefault="00066C2F" w:rsidP="00782BA2">
      <w:pPr>
        <w:pStyle w:val="Heading2"/>
      </w:pPr>
      <w:bookmarkStart w:id="5" w:name="_Toc198284122"/>
      <w:r>
        <w:t>Current state of property</w:t>
      </w:r>
      <w:bookmarkEnd w:id="5"/>
    </w:p>
    <w:p w14:paraId="091FED86" w14:textId="764BA718" w:rsidR="00066C2F" w:rsidRPr="005A0367" w:rsidRDefault="00C55A3A" w:rsidP="008B7333">
      <w:pPr>
        <w:rPr>
          <w:rFonts w:ascii="Arial" w:hAnsi="Arial" w:cs="Arial"/>
          <w:sz w:val="22"/>
          <w:szCs w:val="22"/>
        </w:rPr>
      </w:pPr>
      <w:r w:rsidRPr="005A0367">
        <w:rPr>
          <w:rFonts w:ascii="Arial" w:hAnsi="Arial" w:cs="Arial"/>
          <w:sz w:val="22"/>
          <w:szCs w:val="22"/>
        </w:rPr>
        <w:t xml:space="preserve">The Lace house current state </w:t>
      </w:r>
      <w:r w:rsidR="00EB3FA5" w:rsidRPr="005A0367">
        <w:rPr>
          <w:rFonts w:ascii="Arial" w:hAnsi="Arial" w:cs="Arial"/>
          <w:sz w:val="22"/>
          <w:szCs w:val="22"/>
        </w:rPr>
        <w:t>has become an eye sour in the local community for what was once a historic building fil</w:t>
      </w:r>
      <w:r w:rsidR="00BC3F52" w:rsidRPr="005A0367">
        <w:rPr>
          <w:rFonts w:ascii="Arial" w:hAnsi="Arial" w:cs="Arial"/>
          <w:sz w:val="22"/>
          <w:szCs w:val="22"/>
        </w:rPr>
        <w:t>led with potential to be a key icon in the Brighton city centre</w:t>
      </w:r>
      <w:r w:rsidR="00A63F91" w:rsidRPr="005A0367">
        <w:rPr>
          <w:rFonts w:ascii="Arial" w:hAnsi="Arial" w:cs="Arial"/>
          <w:sz w:val="22"/>
          <w:szCs w:val="22"/>
        </w:rPr>
        <w:t xml:space="preserve">, but is now in extensive need for repairs. </w:t>
      </w:r>
    </w:p>
    <w:p w14:paraId="0E2A1C7D" w14:textId="37944E67" w:rsidR="003B76B9" w:rsidRDefault="003B76B9" w:rsidP="003B76B9">
      <w:pPr>
        <w:jc w:val="center"/>
      </w:pPr>
      <w:r w:rsidRPr="003B76B9">
        <w:rPr>
          <w:noProof/>
        </w:rPr>
        <w:drawing>
          <wp:inline distT="0" distB="0" distL="0" distR="0" wp14:anchorId="71DAD613" wp14:editId="688D7B80">
            <wp:extent cx="4389177" cy="4047180"/>
            <wp:effectExtent l="19050" t="19050" r="11430" b="10795"/>
            <wp:docPr id="150430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03565" cy="4060447"/>
                    </a:xfrm>
                    <a:prstGeom prst="rect">
                      <a:avLst/>
                    </a:prstGeom>
                    <a:noFill/>
                    <a:ln>
                      <a:solidFill>
                        <a:schemeClr val="tx1"/>
                      </a:solidFill>
                    </a:ln>
                  </pic:spPr>
                </pic:pic>
              </a:graphicData>
            </a:graphic>
          </wp:inline>
        </w:drawing>
      </w:r>
    </w:p>
    <w:p w14:paraId="6A298377" w14:textId="16AD3449" w:rsidR="003B76B9" w:rsidRPr="005A0367" w:rsidRDefault="00EC0E8B" w:rsidP="00EC0E8B">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6</w:t>
      </w:r>
      <w:r w:rsidRPr="005A0367">
        <w:rPr>
          <w:rFonts w:ascii="Arial" w:hAnsi="Arial" w:cs="Arial"/>
          <w:sz w:val="20"/>
          <w:szCs w:val="20"/>
        </w:rPr>
        <w:t>: Showing the current state of the Lace House prior to construction work.</w:t>
      </w:r>
      <w:r w:rsidR="00FC1888">
        <w:rPr>
          <w:rFonts w:ascii="Arial" w:hAnsi="Arial" w:cs="Arial"/>
          <w:sz w:val="20"/>
          <w:szCs w:val="20"/>
        </w:rPr>
        <w:t xml:space="preserve"> </w:t>
      </w:r>
      <w:r w:rsidR="00EA79DB" w:rsidRPr="00EA79DB">
        <w:rPr>
          <w:rFonts w:ascii="Arial" w:hAnsi="Arial" w:cs="Arial"/>
          <w:sz w:val="20"/>
          <w:szCs w:val="20"/>
        </w:rPr>
        <w:t>(DP Maree Limited, 2015)</w:t>
      </w:r>
    </w:p>
    <w:p w14:paraId="3B253711" w14:textId="77777777" w:rsidR="003B76B9" w:rsidRDefault="003B76B9" w:rsidP="008B7333"/>
    <w:p w14:paraId="613D09A5" w14:textId="35D21C48" w:rsidR="00066C2F" w:rsidRDefault="00066C2F" w:rsidP="00782BA2">
      <w:pPr>
        <w:pStyle w:val="Heading2"/>
      </w:pPr>
      <w:bookmarkStart w:id="6" w:name="_Toc198284123"/>
      <w:r>
        <w:t>Market research and evidence</w:t>
      </w:r>
      <w:bookmarkEnd w:id="6"/>
    </w:p>
    <w:p w14:paraId="3EE3B18A" w14:textId="050F5437" w:rsidR="00733C19" w:rsidRPr="005A0367" w:rsidRDefault="00BE442E" w:rsidP="0028468F">
      <w:pPr>
        <w:jc w:val="both"/>
        <w:rPr>
          <w:rFonts w:ascii="Arial" w:hAnsi="Arial" w:cs="Arial"/>
          <w:sz w:val="22"/>
          <w:szCs w:val="22"/>
        </w:rPr>
      </w:pPr>
      <w:r w:rsidRPr="005A0367">
        <w:rPr>
          <w:rFonts w:ascii="Arial" w:hAnsi="Arial" w:cs="Arial"/>
          <w:sz w:val="22"/>
          <w:szCs w:val="22"/>
        </w:rPr>
        <w:t xml:space="preserve">Through market research for this office block of Lace house, it </w:t>
      </w:r>
      <w:r w:rsidR="006309BD" w:rsidRPr="005A0367">
        <w:rPr>
          <w:rFonts w:ascii="Arial" w:hAnsi="Arial" w:cs="Arial"/>
          <w:sz w:val="22"/>
          <w:szCs w:val="22"/>
        </w:rPr>
        <w:t>has been identified that the purchasing of this property would cost £1,370,572 using Nationwide</w:t>
      </w:r>
      <w:r w:rsidR="002F7693" w:rsidRPr="005A0367">
        <w:rPr>
          <w:rFonts w:ascii="Arial" w:hAnsi="Arial" w:cs="Arial"/>
          <w:sz w:val="22"/>
          <w:szCs w:val="22"/>
        </w:rPr>
        <w:t xml:space="preserve">’s price index calculator. This was used by calculating its most recent price (£1,100,000) that was purchased in 2017. </w:t>
      </w:r>
    </w:p>
    <w:p w14:paraId="01CF4F3A" w14:textId="1F6C570F" w:rsidR="00733C19" w:rsidRDefault="00733C19" w:rsidP="00733C19">
      <w:pPr>
        <w:jc w:val="center"/>
      </w:pPr>
      <w:r>
        <w:rPr>
          <w:noProof/>
        </w:rPr>
        <w:drawing>
          <wp:inline distT="0" distB="0" distL="0" distR="0" wp14:anchorId="1A549532" wp14:editId="2F5455BE">
            <wp:extent cx="3942953" cy="5363570"/>
            <wp:effectExtent l="19050" t="19050" r="19685" b="27940"/>
            <wp:docPr id="352616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16704" name=""/>
                    <pic:cNvPicPr/>
                  </pic:nvPicPr>
                  <pic:blipFill>
                    <a:blip r:embed="rId20"/>
                    <a:stretch>
                      <a:fillRect/>
                    </a:stretch>
                  </pic:blipFill>
                  <pic:spPr>
                    <a:xfrm>
                      <a:off x="0" y="0"/>
                      <a:ext cx="3949928" cy="5373059"/>
                    </a:xfrm>
                    <a:prstGeom prst="rect">
                      <a:avLst/>
                    </a:prstGeom>
                    <a:ln>
                      <a:solidFill>
                        <a:schemeClr val="tx1"/>
                      </a:solidFill>
                    </a:ln>
                  </pic:spPr>
                </pic:pic>
              </a:graphicData>
            </a:graphic>
          </wp:inline>
        </w:drawing>
      </w:r>
    </w:p>
    <w:p w14:paraId="202E43D5" w14:textId="48DC533C" w:rsidR="007A7EF9" w:rsidRPr="005A0367" w:rsidRDefault="00733C19" w:rsidP="007A7EF9">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7</w:t>
      </w:r>
      <w:r w:rsidRPr="005A0367">
        <w:rPr>
          <w:rFonts w:ascii="Arial" w:hAnsi="Arial" w:cs="Arial"/>
          <w:sz w:val="20"/>
          <w:szCs w:val="20"/>
        </w:rPr>
        <w:t xml:space="preserve">: Showing the estimated price provided through </w:t>
      </w:r>
      <w:r w:rsidR="007A7EF9" w:rsidRPr="005A0367">
        <w:rPr>
          <w:rFonts w:ascii="Arial" w:hAnsi="Arial" w:cs="Arial"/>
          <w:sz w:val="20"/>
          <w:szCs w:val="20"/>
        </w:rPr>
        <w:t>Nationwide’s</w:t>
      </w:r>
      <w:r w:rsidRPr="005A0367">
        <w:rPr>
          <w:rFonts w:ascii="Arial" w:hAnsi="Arial" w:cs="Arial"/>
          <w:sz w:val="20"/>
          <w:szCs w:val="20"/>
        </w:rPr>
        <w:t xml:space="preserve"> Index price calcul</w:t>
      </w:r>
      <w:r w:rsidR="007A7EF9" w:rsidRPr="005A0367">
        <w:rPr>
          <w:rFonts w:ascii="Arial" w:hAnsi="Arial" w:cs="Arial"/>
          <w:sz w:val="20"/>
          <w:szCs w:val="20"/>
        </w:rPr>
        <w:t xml:space="preserve">ator. </w:t>
      </w:r>
      <w:r w:rsidR="00C51A6D" w:rsidRPr="00C51A6D">
        <w:rPr>
          <w:rFonts w:ascii="Arial" w:hAnsi="Arial" w:cs="Arial"/>
          <w:sz w:val="20"/>
          <w:szCs w:val="20"/>
        </w:rPr>
        <w:t>(Nationwide, 2025)</w:t>
      </w:r>
    </w:p>
    <w:p w14:paraId="6137E698" w14:textId="77777777" w:rsidR="007A7EF9" w:rsidRDefault="007A7EF9" w:rsidP="007A7EF9">
      <w:pPr>
        <w:jc w:val="center"/>
      </w:pPr>
    </w:p>
    <w:p w14:paraId="3FE45C85" w14:textId="0292C799" w:rsidR="007A7EF9" w:rsidRPr="005A0367" w:rsidRDefault="00185837" w:rsidP="0028468F">
      <w:pPr>
        <w:jc w:val="both"/>
        <w:rPr>
          <w:rFonts w:ascii="Arial" w:hAnsi="Arial" w:cs="Arial"/>
          <w:sz w:val="22"/>
          <w:szCs w:val="22"/>
        </w:rPr>
      </w:pPr>
      <w:r w:rsidRPr="005A0367">
        <w:rPr>
          <w:rFonts w:ascii="Arial" w:hAnsi="Arial" w:cs="Arial"/>
          <w:sz w:val="22"/>
          <w:szCs w:val="22"/>
        </w:rPr>
        <w:t>The market research for the price of the property for the flats was study using tools online from Zoopla, that provide an estimated price for each of the flats (</w:t>
      </w:r>
      <w:r w:rsidRPr="005A0367">
        <w:rPr>
          <w:rFonts w:ascii="Arial" w:hAnsi="Arial" w:cs="Arial"/>
          <w:b/>
          <w:bCs/>
          <w:sz w:val="22"/>
          <w:szCs w:val="22"/>
        </w:rPr>
        <w:t>Appendix A</w:t>
      </w:r>
      <w:r w:rsidRPr="005A0367">
        <w:rPr>
          <w:rFonts w:ascii="Arial" w:hAnsi="Arial" w:cs="Arial"/>
          <w:sz w:val="22"/>
          <w:szCs w:val="22"/>
        </w:rPr>
        <w:t xml:space="preserve">), totalling to an amount of </w:t>
      </w:r>
      <w:r w:rsidR="00A9390A" w:rsidRPr="005A0367">
        <w:rPr>
          <w:rFonts w:ascii="Arial" w:hAnsi="Arial" w:cs="Arial"/>
          <w:sz w:val="22"/>
          <w:szCs w:val="22"/>
        </w:rPr>
        <w:t>£4,</w:t>
      </w:r>
      <w:r w:rsidR="00C214A6" w:rsidRPr="005A0367">
        <w:rPr>
          <w:rFonts w:ascii="Arial" w:hAnsi="Arial" w:cs="Arial"/>
          <w:sz w:val="22"/>
          <w:szCs w:val="22"/>
        </w:rPr>
        <w:t>628</w:t>
      </w:r>
      <w:r w:rsidR="00A9390A" w:rsidRPr="005A0367">
        <w:rPr>
          <w:rFonts w:ascii="Arial" w:hAnsi="Arial" w:cs="Arial"/>
          <w:sz w:val="22"/>
          <w:szCs w:val="22"/>
        </w:rPr>
        <w:t xml:space="preserve">,000, with an average price of each flat being </w:t>
      </w:r>
      <w:r w:rsidR="002E35E7" w:rsidRPr="005A0367">
        <w:rPr>
          <w:rFonts w:ascii="Arial" w:hAnsi="Arial" w:cs="Arial"/>
          <w:sz w:val="22"/>
          <w:szCs w:val="22"/>
        </w:rPr>
        <w:t>approximately £</w:t>
      </w:r>
      <w:r w:rsidR="008A6966" w:rsidRPr="005A0367">
        <w:rPr>
          <w:rFonts w:ascii="Arial" w:hAnsi="Arial" w:cs="Arial"/>
          <w:sz w:val="22"/>
          <w:szCs w:val="22"/>
        </w:rPr>
        <w:t>514,22</w:t>
      </w:r>
      <w:r w:rsidR="00CB66BD" w:rsidRPr="005A0367">
        <w:rPr>
          <w:rFonts w:ascii="Arial" w:hAnsi="Arial" w:cs="Arial"/>
          <w:sz w:val="22"/>
          <w:szCs w:val="22"/>
        </w:rPr>
        <w:t xml:space="preserve">0. </w:t>
      </w:r>
      <w:r w:rsidR="002E35E7" w:rsidRPr="005A0367">
        <w:rPr>
          <w:rFonts w:ascii="Arial" w:hAnsi="Arial" w:cs="Arial"/>
          <w:sz w:val="22"/>
          <w:szCs w:val="22"/>
        </w:rPr>
        <w:t xml:space="preserve"> </w:t>
      </w:r>
    </w:p>
    <w:p w14:paraId="477EA1AB" w14:textId="3AB3F360" w:rsidR="001D0FA8" w:rsidRDefault="0099733D" w:rsidP="00F75098">
      <w:pPr>
        <w:pStyle w:val="Heading1"/>
      </w:pPr>
      <w:bookmarkStart w:id="7" w:name="_Toc198284124"/>
      <w:r>
        <w:lastRenderedPageBreak/>
        <w:t>Identi</w:t>
      </w:r>
      <w:r w:rsidR="001D0FA8">
        <w:t>fication of capital costs</w:t>
      </w:r>
      <w:bookmarkEnd w:id="7"/>
    </w:p>
    <w:p w14:paraId="6B8DB6FF" w14:textId="18CEAF47" w:rsidR="001D0FA8" w:rsidRDefault="001D0FA8" w:rsidP="00BA314E">
      <w:pPr>
        <w:pStyle w:val="Heading2"/>
      </w:pPr>
      <w:bookmarkStart w:id="8" w:name="_Toc198284125"/>
      <w:r>
        <w:t>Assumed design costs</w:t>
      </w:r>
      <w:bookmarkEnd w:id="8"/>
    </w:p>
    <w:p w14:paraId="0DD63525" w14:textId="07FBEB5B" w:rsidR="001D0FA8" w:rsidRPr="005A0367" w:rsidRDefault="00502D29" w:rsidP="0028468F">
      <w:pPr>
        <w:jc w:val="both"/>
        <w:rPr>
          <w:rFonts w:ascii="Arial" w:hAnsi="Arial" w:cs="Arial"/>
          <w:sz w:val="22"/>
          <w:szCs w:val="22"/>
        </w:rPr>
      </w:pPr>
      <w:r w:rsidRPr="005A0367">
        <w:rPr>
          <w:rFonts w:ascii="Arial" w:hAnsi="Arial" w:cs="Arial"/>
          <w:sz w:val="22"/>
          <w:szCs w:val="22"/>
        </w:rPr>
        <w:t xml:space="preserve">The assumed costs for this project </w:t>
      </w:r>
      <w:r w:rsidR="00583BBA" w:rsidRPr="005A0367">
        <w:rPr>
          <w:rFonts w:ascii="Arial" w:hAnsi="Arial" w:cs="Arial"/>
          <w:sz w:val="22"/>
          <w:szCs w:val="22"/>
        </w:rPr>
        <w:t>were</w:t>
      </w:r>
      <w:r w:rsidRPr="005A0367">
        <w:rPr>
          <w:rFonts w:ascii="Arial" w:hAnsi="Arial" w:cs="Arial"/>
          <w:sz w:val="22"/>
          <w:szCs w:val="22"/>
        </w:rPr>
        <w:t xml:space="preserve"> research using the ma</w:t>
      </w:r>
      <w:r w:rsidR="00537E7F" w:rsidRPr="005A0367">
        <w:rPr>
          <w:rFonts w:ascii="Arial" w:hAnsi="Arial" w:cs="Arial"/>
          <w:sz w:val="22"/>
          <w:szCs w:val="22"/>
        </w:rPr>
        <w:t xml:space="preserve">rket price that is provided in SPONs that </w:t>
      </w:r>
      <w:r w:rsidR="00FF66C7" w:rsidRPr="005A0367">
        <w:rPr>
          <w:rFonts w:ascii="Arial" w:hAnsi="Arial" w:cs="Arial"/>
          <w:sz w:val="22"/>
          <w:szCs w:val="22"/>
        </w:rPr>
        <w:t xml:space="preserve">provides a general price for a refurbishment works on low rise flats </w:t>
      </w:r>
      <w:r w:rsidR="004E0685" w:rsidRPr="005A0367">
        <w:rPr>
          <w:rFonts w:ascii="Arial" w:hAnsi="Arial" w:cs="Arial"/>
          <w:sz w:val="22"/>
          <w:szCs w:val="22"/>
        </w:rPr>
        <w:t xml:space="preserve">between 55 to 65m2 area, or it provide a general amount for charge per square metre. </w:t>
      </w:r>
    </w:p>
    <w:p w14:paraId="7B937CD8" w14:textId="52638CB9" w:rsidR="003F4509" w:rsidRDefault="003F4509" w:rsidP="001D0FA8">
      <w:r>
        <w:rPr>
          <w:noProof/>
        </w:rPr>
        <w:drawing>
          <wp:inline distT="0" distB="0" distL="0" distR="0" wp14:anchorId="501A7005" wp14:editId="6DC56B76">
            <wp:extent cx="5892136" cy="1116281"/>
            <wp:effectExtent l="19050" t="19050" r="13970" b="27305"/>
            <wp:docPr id="129566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65943" name=""/>
                    <pic:cNvPicPr/>
                  </pic:nvPicPr>
                  <pic:blipFill>
                    <a:blip r:embed="rId21"/>
                    <a:stretch>
                      <a:fillRect/>
                    </a:stretch>
                  </pic:blipFill>
                  <pic:spPr>
                    <a:xfrm>
                      <a:off x="0" y="0"/>
                      <a:ext cx="5936814" cy="1124745"/>
                    </a:xfrm>
                    <a:prstGeom prst="rect">
                      <a:avLst/>
                    </a:prstGeom>
                    <a:ln>
                      <a:solidFill>
                        <a:schemeClr val="tx1"/>
                      </a:solidFill>
                    </a:ln>
                  </pic:spPr>
                </pic:pic>
              </a:graphicData>
            </a:graphic>
          </wp:inline>
        </w:drawing>
      </w:r>
    </w:p>
    <w:p w14:paraId="7373E78F" w14:textId="150EBFD5" w:rsidR="003F7B25" w:rsidRPr="005A0367" w:rsidRDefault="003F4509" w:rsidP="003F7B25">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8</w:t>
      </w:r>
      <w:r w:rsidRPr="005A0367">
        <w:rPr>
          <w:rFonts w:ascii="Arial" w:hAnsi="Arial" w:cs="Arial"/>
          <w:sz w:val="20"/>
          <w:szCs w:val="20"/>
        </w:rPr>
        <w:t xml:space="preserve">: </w:t>
      </w:r>
      <w:r w:rsidR="003F7B25" w:rsidRPr="005A0367">
        <w:rPr>
          <w:rFonts w:ascii="Arial" w:hAnsi="Arial" w:cs="Arial"/>
          <w:sz w:val="20"/>
          <w:szCs w:val="20"/>
        </w:rPr>
        <w:t>Average price for refurbishment of low rise flat.</w:t>
      </w:r>
      <w:r w:rsidR="009B4550" w:rsidRPr="009B4550">
        <w:t xml:space="preserve"> </w:t>
      </w:r>
      <w:r w:rsidR="009B4550" w:rsidRPr="009B4550">
        <w:rPr>
          <w:rFonts w:ascii="Arial" w:hAnsi="Arial" w:cs="Arial"/>
          <w:sz w:val="20"/>
          <w:szCs w:val="20"/>
        </w:rPr>
        <w:t>(AECOM, 2023)</w:t>
      </w:r>
    </w:p>
    <w:p w14:paraId="213518C8" w14:textId="3806C255" w:rsidR="003F7B25" w:rsidRPr="005A0367" w:rsidRDefault="003F7B25" w:rsidP="0028468F">
      <w:pPr>
        <w:jc w:val="both"/>
        <w:rPr>
          <w:rFonts w:ascii="Arial" w:hAnsi="Arial" w:cs="Arial"/>
          <w:sz w:val="22"/>
          <w:szCs w:val="22"/>
        </w:rPr>
      </w:pPr>
      <w:r w:rsidRPr="005A0367">
        <w:rPr>
          <w:rFonts w:ascii="Arial" w:hAnsi="Arial" w:cs="Arial"/>
          <w:sz w:val="22"/>
          <w:szCs w:val="22"/>
        </w:rPr>
        <w:t>Looking at the price provide</w:t>
      </w:r>
      <w:r w:rsidR="00F67D69" w:rsidRPr="005A0367">
        <w:rPr>
          <w:rFonts w:ascii="Arial" w:hAnsi="Arial" w:cs="Arial"/>
          <w:sz w:val="22"/>
          <w:szCs w:val="22"/>
        </w:rPr>
        <w:t>d</w:t>
      </w:r>
      <w:r w:rsidRPr="005A0367">
        <w:rPr>
          <w:rFonts w:ascii="Arial" w:hAnsi="Arial" w:cs="Arial"/>
          <w:sz w:val="22"/>
          <w:szCs w:val="22"/>
        </w:rPr>
        <w:t xml:space="preserve"> per flat using this method </w:t>
      </w:r>
      <w:r w:rsidR="007E110B" w:rsidRPr="005A0367">
        <w:rPr>
          <w:rFonts w:ascii="Arial" w:hAnsi="Arial" w:cs="Arial"/>
          <w:sz w:val="22"/>
          <w:szCs w:val="22"/>
        </w:rPr>
        <w:t xml:space="preserve">gives an estimation of flat price </w:t>
      </w:r>
      <w:r w:rsidR="00930CE9" w:rsidRPr="005A0367">
        <w:rPr>
          <w:rFonts w:ascii="Arial" w:hAnsi="Arial" w:cs="Arial"/>
          <w:sz w:val="22"/>
          <w:szCs w:val="22"/>
        </w:rPr>
        <w:t>ranging from £</w:t>
      </w:r>
      <w:r w:rsidR="00630130">
        <w:rPr>
          <w:rFonts w:ascii="Arial" w:hAnsi="Arial" w:cs="Arial"/>
          <w:sz w:val="22"/>
          <w:szCs w:val="22"/>
        </w:rPr>
        <w:t>1,000,000</w:t>
      </w:r>
      <w:r w:rsidR="00930CE9" w:rsidRPr="005A0367">
        <w:rPr>
          <w:rFonts w:ascii="Arial" w:hAnsi="Arial" w:cs="Arial"/>
          <w:sz w:val="22"/>
          <w:szCs w:val="22"/>
        </w:rPr>
        <w:t xml:space="preserve"> to £1,</w:t>
      </w:r>
      <w:r w:rsidR="00630130">
        <w:rPr>
          <w:rFonts w:ascii="Arial" w:hAnsi="Arial" w:cs="Arial"/>
          <w:sz w:val="22"/>
          <w:szCs w:val="22"/>
        </w:rPr>
        <w:t>400</w:t>
      </w:r>
      <w:r w:rsidR="00930CE9" w:rsidRPr="005A0367">
        <w:rPr>
          <w:rFonts w:ascii="Arial" w:hAnsi="Arial" w:cs="Arial"/>
          <w:sz w:val="22"/>
          <w:szCs w:val="22"/>
        </w:rPr>
        <w:t>,000</w:t>
      </w:r>
      <w:r w:rsidR="00F67D69" w:rsidRPr="005A0367">
        <w:rPr>
          <w:rFonts w:ascii="Arial" w:hAnsi="Arial" w:cs="Arial"/>
          <w:sz w:val="22"/>
          <w:szCs w:val="22"/>
        </w:rPr>
        <w:t xml:space="preserve"> for complete renovation of the flat. This doesn’t give as an accurate reading for our project due to this price focusing only on </w:t>
      </w:r>
      <w:r w:rsidR="00DF33F0" w:rsidRPr="005A0367">
        <w:rPr>
          <w:rFonts w:ascii="Arial" w:hAnsi="Arial" w:cs="Arial"/>
          <w:sz w:val="22"/>
          <w:szCs w:val="22"/>
        </w:rPr>
        <w:t>two-bedroom</w:t>
      </w:r>
      <w:r w:rsidR="00F67D69" w:rsidRPr="005A0367">
        <w:rPr>
          <w:rFonts w:ascii="Arial" w:hAnsi="Arial" w:cs="Arial"/>
          <w:sz w:val="22"/>
          <w:szCs w:val="22"/>
        </w:rPr>
        <w:t xml:space="preserve"> flats, whilst our </w:t>
      </w:r>
      <w:r w:rsidR="00DF33F0" w:rsidRPr="005A0367">
        <w:rPr>
          <w:rFonts w:ascii="Arial" w:hAnsi="Arial" w:cs="Arial"/>
          <w:sz w:val="22"/>
          <w:szCs w:val="22"/>
        </w:rPr>
        <w:t>low-rise</w:t>
      </w:r>
      <w:r w:rsidR="00F67D69" w:rsidRPr="005A0367">
        <w:rPr>
          <w:rFonts w:ascii="Arial" w:hAnsi="Arial" w:cs="Arial"/>
          <w:sz w:val="22"/>
          <w:szCs w:val="22"/>
        </w:rPr>
        <w:t xml:space="preserve"> block has </w:t>
      </w:r>
      <w:r w:rsidR="00DF33F0" w:rsidRPr="005A0367">
        <w:rPr>
          <w:rFonts w:ascii="Arial" w:hAnsi="Arial" w:cs="Arial"/>
          <w:sz w:val="22"/>
          <w:szCs w:val="22"/>
        </w:rPr>
        <w:t xml:space="preserve">7no </w:t>
      </w:r>
      <w:r w:rsidR="00CA291B" w:rsidRPr="005A0367">
        <w:rPr>
          <w:rFonts w:ascii="Arial" w:hAnsi="Arial" w:cs="Arial"/>
          <w:sz w:val="22"/>
          <w:szCs w:val="22"/>
        </w:rPr>
        <w:t>1-bedroom</w:t>
      </w:r>
      <w:r w:rsidR="00DF33F0" w:rsidRPr="005A0367">
        <w:rPr>
          <w:rFonts w:ascii="Arial" w:hAnsi="Arial" w:cs="Arial"/>
          <w:sz w:val="22"/>
          <w:szCs w:val="22"/>
        </w:rPr>
        <w:t xml:space="preserve"> flats resulting in the price of refurbishment expected to be lower.</w:t>
      </w:r>
    </w:p>
    <w:p w14:paraId="709E20BA" w14:textId="13BBD9A7" w:rsidR="00DF33F0" w:rsidRDefault="00262A1F" w:rsidP="003F7B25">
      <w:r w:rsidRPr="00262A1F">
        <w:rPr>
          <w:noProof/>
        </w:rPr>
        <w:drawing>
          <wp:inline distT="0" distB="0" distL="0" distR="0" wp14:anchorId="28998EB2" wp14:editId="45E4B4AB">
            <wp:extent cx="5731510" cy="2882265"/>
            <wp:effectExtent l="19050" t="19050" r="21590" b="13335"/>
            <wp:docPr id="1796612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12473" name=""/>
                    <pic:cNvPicPr/>
                  </pic:nvPicPr>
                  <pic:blipFill>
                    <a:blip r:embed="rId22"/>
                    <a:stretch>
                      <a:fillRect/>
                    </a:stretch>
                  </pic:blipFill>
                  <pic:spPr>
                    <a:xfrm>
                      <a:off x="0" y="0"/>
                      <a:ext cx="5731510" cy="2882265"/>
                    </a:xfrm>
                    <a:prstGeom prst="rect">
                      <a:avLst/>
                    </a:prstGeom>
                    <a:ln>
                      <a:solidFill>
                        <a:schemeClr val="tx1"/>
                      </a:solidFill>
                    </a:ln>
                  </pic:spPr>
                </pic:pic>
              </a:graphicData>
            </a:graphic>
          </wp:inline>
        </w:drawing>
      </w:r>
    </w:p>
    <w:p w14:paraId="5EDC91EE" w14:textId="08DC9EAE" w:rsidR="00262A1F" w:rsidRPr="005A0367" w:rsidRDefault="00262A1F" w:rsidP="004D4E11">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9</w:t>
      </w:r>
      <w:r w:rsidRPr="005A0367">
        <w:rPr>
          <w:rFonts w:ascii="Arial" w:hAnsi="Arial" w:cs="Arial"/>
          <w:sz w:val="20"/>
          <w:szCs w:val="20"/>
        </w:rPr>
        <w:t>: Providing a</w:t>
      </w:r>
      <w:r w:rsidR="004D4E11" w:rsidRPr="005A0367">
        <w:rPr>
          <w:rFonts w:ascii="Arial" w:hAnsi="Arial" w:cs="Arial"/>
          <w:sz w:val="20"/>
          <w:szCs w:val="20"/>
        </w:rPr>
        <w:t xml:space="preserve"> price rage from low rise flats, calculated via metre square.</w:t>
      </w:r>
      <w:r w:rsidR="009B4550" w:rsidRPr="009B4550">
        <w:t xml:space="preserve"> </w:t>
      </w:r>
      <w:r w:rsidR="009B4550" w:rsidRPr="009B4550">
        <w:rPr>
          <w:rFonts w:ascii="Arial" w:hAnsi="Arial" w:cs="Arial"/>
          <w:sz w:val="20"/>
          <w:szCs w:val="20"/>
        </w:rPr>
        <w:t>(AECOM, 2023)</w:t>
      </w:r>
    </w:p>
    <w:p w14:paraId="0FB030CF" w14:textId="305DF6AF" w:rsidR="004D4E11" w:rsidRPr="005A0367" w:rsidRDefault="005813F6" w:rsidP="0028468F">
      <w:pPr>
        <w:jc w:val="both"/>
        <w:rPr>
          <w:rFonts w:ascii="Arial" w:hAnsi="Arial" w:cs="Arial"/>
          <w:sz w:val="22"/>
          <w:szCs w:val="22"/>
        </w:rPr>
      </w:pPr>
      <w:r w:rsidRPr="005A0367">
        <w:rPr>
          <w:rFonts w:ascii="Arial" w:hAnsi="Arial" w:cs="Arial"/>
          <w:sz w:val="22"/>
          <w:szCs w:val="22"/>
        </w:rPr>
        <w:t>The price in Figure 8, provides what the price for the renovation would cost if calculated by metre square. The price ranges from £15</w:t>
      </w:r>
      <w:r w:rsidR="000B06B7" w:rsidRPr="005A0367">
        <w:rPr>
          <w:rFonts w:ascii="Arial" w:hAnsi="Arial" w:cs="Arial"/>
          <w:sz w:val="22"/>
          <w:szCs w:val="22"/>
        </w:rPr>
        <w:t xml:space="preserve">00 - £1900 m2 for a </w:t>
      </w:r>
      <w:r w:rsidR="006F1A37" w:rsidRPr="005A0367">
        <w:rPr>
          <w:rFonts w:ascii="Arial" w:hAnsi="Arial" w:cs="Arial"/>
          <w:sz w:val="22"/>
          <w:szCs w:val="22"/>
        </w:rPr>
        <w:t>low-rise</w:t>
      </w:r>
      <w:r w:rsidR="000B06B7" w:rsidRPr="005A0367">
        <w:rPr>
          <w:rFonts w:ascii="Arial" w:hAnsi="Arial" w:cs="Arial"/>
          <w:sz w:val="22"/>
          <w:szCs w:val="22"/>
        </w:rPr>
        <w:t xml:space="preserve"> block. For this research study, an average price will be used as £1</w:t>
      </w:r>
      <w:r w:rsidR="006A094E">
        <w:rPr>
          <w:rFonts w:ascii="Arial" w:hAnsi="Arial" w:cs="Arial"/>
          <w:sz w:val="22"/>
          <w:szCs w:val="22"/>
        </w:rPr>
        <w:t>0</w:t>
      </w:r>
      <w:r w:rsidR="006F1A37" w:rsidRPr="005A0367">
        <w:rPr>
          <w:rFonts w:ascii="Arial" w:hAnsi="Arial" w:cs="Arial"/>
          <w:sz w:val="22"/>
          <w:szCs w:val="22"/>
        </w:rPr>
        <w:t xml:space="preserve">00/m2 to provide the closest accurate price to how much each flat would cost and the total price of the refurbishment work of the Lace house. </w:t>
      </w:r>
      <w:r w:rsidR="006A094E">
        <w:rPr>
          <w:rFonts w:ascii="Arial" w:hAnsi="Arial" w:cs="Arial"/>
          <w:sz w:val="22"/>
          <w:szCs w:val="22"/>
        </w:rPr>
        <w:t xml:space="preserve">The highest price was used for this research as </w:t>
      </w:r>
      <w:r w:rsidR="00EA13CD">
        <w:rPr>
          <w:rFonts w:ascii="Arial" w:hAnsi="Arial" w:cs="Arial"/>
          <w:sz w:val="22"/>
          <w:szCs w:val="22"/>
        </w:rPr>
        <w:t>the flats are expected to be luxurious and be fitted with high quality materials.</w:t>
      </w:r>
    </w:p>
    <w:p w14:paraId="48F9DD4D" w14:textId="27B88D5E" w:rsidR="002D5E83" w:rsidRPr="005A0367" w:rsidRDefault="002D5E83" w:rsidP="0028468F">
      <w:pPr>
        <w:jc w:val="both"/>
        <w:rPr>
          <w:rFonts w:ascii="Arial" w:hAnsi="Arial" w:cs="Arial"/>
          <w:sz w:val="22"/>
          <w:szCs w:val="22"/>
        </w:rPr>
      </w:pPr>
      <w:r w:rsidRPr="005A0367">
        <w:rPr>
          <w:rFonts w:ascii="Arial" w:hAnsi="Arial" w:cs="Arial"/>
          <w:sz w:val="22"/>
          <w:szCs w:val="22"/>
        </w:rPr>
        <w:lastRenderedPageBreak/>
        <w:t>It has been identified that the proposed building total metre square is 527.2m2</w:t>
      </w:r>
      <w:r w:rsidR="0044409F" w:rsidRPr="005A0367">
        <w:rPr>
          <w:rFonts w:ascii="Arial" w:hAnsi="Arial" w:cs="Arial"/>
          <w:sz w:val="22"/>
          <w:szCs w:val="22"/>
        </w:rPr>
        <w:t>, allowing us to provide a calculation for an estimate for price of construction work to be carried out for the refurbishment work. This can be separated between each floor if required.</w:t>
      </w:r>
    </w:p>
    <w:p w14:paraId="12A3EF8E" w14:textId="3F740EF5" w:rsidR="0044409F" w:rsidRDefault="0044409F" w:rsidP="004D4E11">
      <w:r>
        <w:rPr>
          <w:noProof/>
        </w:rPr>
        <w:drawing>
          <wp:inline distT="0" distB="0" distL="0" distR="0" wp14:anchorId="626EB1C8" wp14:editId="3412927B">
            <wp:extent cx="5772150" cy="2304128"/>
            <wp:effectExtent l="19050" t="19050" r="19050" b="20320"/>
            <wp:docPr id="188052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529856" name=""/>
                    <pic:cNvPicPr/>
                  </pic:nvPicPr>
                  <pic:blipFill>
                    <a:blip r:embed="rId23"/>
                    <a:stretch>
                      <a:fillRect/>
                    </a:stretch>
                  </pic:blipFill>
                  <pic:spPr>
                    <a:xfrm>
                      <a:off x="0" y="0"/>
                      <a:ext cx="5776505" cy="2305866"/>
                    </a:xfrm>
                    <a:prstGeom prst="rect">
                      <a:avLst/>
                    </a:prstGeom>
                    <a:ln>
                      <a:solidFill>
                        <a:schemeClr val="tx1"/>
                      </a:solidFill>
                    </a:ln>
                  </pic:spPr>
                </pic:pic>
              </a:graphicData>
            </a:graphic>
          </wp:inline>
        </w:drawing>
      </w:r>
    </w:p>
    <w:p w14:paraId="303E69E4" w14:textId="234DFF0B" w:rsidR="0044409F" w:rsidRPr="005A0367" w:rsidRDefault="0044409F" w:rsidP="00EF7CB1">
      <w:pPr>
        <w:jc w:val="center"/>
        <w:rPr>
          <w:rFonts w:ascii="Arial" w:hAnsi="Arial" w:cs="Arial"/>
          <w:sz w:val="20"/>
          <w:szCs w:val="20"/>
        </w:rPr>
      </w:pPr>
      <w:r w:rsidRPr="005A0367">
        <w:rPr>
          <w:rFonts w:ascii="Arial" w:hAnsi="Arial" w:cs="Arial"/>
          <w:sz w:val="20"/>
          <w:szCs w:val="20"/>
        </w:rPr>
        <w:t xml:space="preserve">Figure </w:t>
      </w:r>
      <w:r w:rsidR="00BF3197" w:rsidRPr="005A0367">
        <w:rPr>
          <w:rFonts w:ascii="Arial" w:hAnsi="Arial" w:cs="Arial"/>
          <w:sz w:val="20"/>
          <w:szCs w:val="20"/>
        </w:rPr>
        <w:t>10</w:t>
      </w:r>
      <w:r w:rsidRPr="005A0367">
        <w:rPr>
          <w:rFonts w:ascii="Arial" w:hAnsi="Arial" w:cs="Arial"/>
          <w:sz w:val="20"/>
          <w:szCs w:val="20"/>
        </w:rPr>
        <w:t xml:space="preserve">: </w:t>
      </w:r>
      <w:r w:rsidR="00EF7CB1" w:rsidRPr="005A0367">
        <w:rPr>
          <w:rFonts w:ascii="Arial" w:hAnsi="Arial" w:cs="Arial"/>
          <w:sz w:val="20"/>
          <w:szCs w:val="20"/>
        </w:rPr>
        <w:t>Area of each floor in metre square (m2)</w:t>
      </w:r>
      <w:r w:rsidR="00DE6E70">
        <w:rPr>
          <w:rFonts w:ascii="Arial" w:hAnsi="Arial" w:cs="Arial"/>
          <w:sz w:val="20"/>
          <w:szCs w:val="20"/>
        </w:rPr>
        <w:t xml:space="preserve"> </w:t>
      </w:r>
    </w:p>
    <w:p w14:paraId="4BDC769A" w14:textId="0F15F059" w:rsidR="003F4509" w:rsidRPr="005A0367" w:rsidRDefault="00EF7CB1" w:rsidP="007F7F5C">
      <w:pPr>
        <w:jc w:val="both"/>
        <w:rPr>
          <w:rFonts w:ascii="Arial" w:hAnsi="Arial" w:cs="Arial"/>
          <w:sz w:val="22"/>
          <w:szCs w:val="22"/>
        </w:rPr>
      </w:pPr>
      <w:r w:rsidRPr="005A0367">
        <w:rPr>
          <w:rFonts w:ascii="Arial" w:hAnsi="Arial" w:cs="Arial"/>
          <w:sz w:val="22"/>
          <w:szCs w:val="22"/>
        </w:rPr>
        <w:t xml:space="preserve">When using the price provided in SPONs </w:t>
      </w:r>
      <w:r w:rsidR="0028468F" w:rsidRPr="005A0367">
        <w:rPr>
          <w:rFonts w:ascii="Arial" w:hAnsi="Arial" w:cs="Arial"/>
          <w:sz w:val="22"/>
          <w:szCs w:val="22"/>
        </w:rPr>
        <w:t>compared</w:t>
      </w:r>
      <w:r w:rsidRPr="005A0367">
        <w:rPr>
          <w:rFonts w:ascii="Arial" w:hAnsi="Arial" w:cs="Arial"/>
          <w:sz w:val="22"/>
          <w:szCs w:val="22"/>
        </w:rPr>
        <w:t xml:space="preserve"> to the area of the building construction, it is calculated for the cost of construction to come to </w:t>
      </w:r>
      <w:r w:rsidR="00F86F9A" w:rsidRPr="005A0367">
        <w:rPr>
          <w:rFonts w:ascii="Arial" w:hAnsi="Arial" w:cs="Arial"/>
          <w:sz w:val="22"/>
          <w:szCs w:val="22"/>
        </w:rPr>
        <w:t>£</w:t>
      </w:r>
      <w:r w:rsidR="00E02C11" w:rsidRPr="005A0367">
        <w:rPr>
          <w:rFonts w:ascii="Arial" w:hAnsi="Arial" w:cs="Arial"/>
          <w:sz w:val="22"/>
          <w:szCs w:val="22"/>
        </w:rPr>
        <w:t>1,00</w:t>
      </w:r>
      <w:r w:rsidR="00EC13DE">
        <w:rPr>
          <w:rFonts w:ascii="Arial" w:hAnsi="Arial" w:cs="Arial"/>
          <w:sz w:val="22"/>
          <w:szCs w:val="22"/>
        </w:rPr>
        <w:t>2</w:t>
      </w:r>
      <w:r w:rsidR="00E02C11" w:rsidRPr="005A0367">
        <w:rPr>
          <w:rFonts w:ascii="Arial" w:hAnsi="Arial" w:cs="Arial"/>
          <w:sz w:val="22"/>
          <w:szCs w:val="22"/>
        </w:rPr>
        <w:t>,</w:t>
      </w:r>
      <w:r w:rsidR="00EC13DE">
        <w:rPr>
          <w:rFonts w:ascii="Arial" w:hAnsi="Arial" w:cs="Arial"/>
          <w:sz w:val="22"/>
          <w:szCs w:val="22"/>
        </w:rPr>
        <w:t>250</w:t>
      </w:r>
      <w:r w:rsidR="000F764C" w:rsidRPr="005A0367">
        <w:rPr>
          <w:rFonts w:ascii="Arial" w:hAnsi="Arial" w:cs="Arial"/>
          <w:sz w:val="22"/>
          <w:szCs w:val="22"/>
        </w:rPr>
        <w:t xml:space="preserve">, leading to the total construction work including purchase of property to be </w:t>
      </w:r>
      <w:r w:rsidR="0028468F" w:rsidRPr="005A0367">
        <w:rPr>
          <w:rFonts w:ascii="Arial" w:hAnsi="Arial" w:cs="Arial"/>
          <w:sz w:val="22"/>
          <w:szCs w:val="22"/>
        </w:rPr>
        <w:t>£2,</w:t>
      </w:r>
      <w:r w:rsidR="00CC4A79">
        <w:rPr>
          <w:rFonts w:ascii="Arial" w:hAnsi="Arial" w:cs="Arial"/>
          <w:sz w:val="22"/>
          <w:szCs w:val="22"/>
        </w:rPr>
        <w:t>372</w:t>
      </w:r>
      <w:r w:rsidR="0028468F" w:rsidRPr="005A0367">
        <w:rPr>
          <w:rFonts w:ascii="Arial" w:hAnsi="Arial" w:cs="Arial"/>
          <w:sz w:val="22"/>
          <w:szCs w:val="22"/>
        </w:rPr>
        <w:t>,8</w:t>
      </w:r>
      <w:r w:rsidR="00CC4A79">
        <w:rPr>
          <w:rFonts w:ascii="Arial" w:hAnsi="Arial" w:cs="Arial"/>
          <w:sz w:val="22"/>
          <w:szCs w:val="22"/>
        </w:rPr>
        <w:t>2</w:t>
      </w:r>
      <w:r w:rsidR="0028468F" w:rsidRPr="005A0367">
        <w:rPr>
          <w:rFonts w:ascii="Arial" w:hAnsi="Arial" w:cs="Arial"/>
          <w:sz w:val="22"/>
          <w:szCs w:val="22"/>
        </w:rPr>
        <w:t xml:space="preserve">2. </w:t>
      </w:r>
    </w:p>
    <w:p w14:paraId="18C0D123" w14:textId="6F358833" w:rsidR="001D0FA8" w:rsidRDefault="001D0FA8" w:rsidP="00502D29">
      <w:pPr>
        <w:pStyle w:val="Heading2"/>
      </w:pPr>
      <w:bookmarkStart w:id="9" w:name="_Toc198284126"/>
      <w:r>
        <w:t>Contract value for construction phas</w:t>
      </w:r>
      <w:r w:rsidR="00502D29">
        <w:t>e</w:t>
      </w:r>
      <w:bookmarkEnd w:id="9"/>
    </w:p>
    <w:p w14:paraId="4EE66579" w14:textId="07B090DC" w:rsidR="00502D29" w:rsidRPr="00C330F1" w:rsidRDefault="00A166B2" w:rsidP="00644639">
      <w:pPr>
        <w:jc w:val="both"/>
        <w:rPr>
          <w:rFonts w:ascii="Arial" w:eastAsia="Times New Roman" w:hAnsi="Arial" w:cs="Arial"/>
          <w:color w:val="000000"/>
          <w:kern w:val="0"/>
          <w:sz w:val="22"/>
          <w:szCs w:val="22"/>
          <w:lang w:eastAsia="en-GB"/>
          <w14:ligatures w14:val="none"/>
        </w:rPr>
      </w:pPr>
      <w:r w:rsidRPr="005A0367">
        <w:rPr>
          <w:rFonts w:ascii="Arial" w:hAnsi="Arial" w:cs="Arial"/>
          <w:sz w:val="22"/>
          <w:szCs w:val="22"/>
        </w:rPr>
        <w:t xml:space="preserve">Further fees are expected to be taken into account for the pre-construction phase of the project. </w:t>
      </w:r>
      <w:r w:rsidR="00CC3213" w:rsidRPr="005A0367">
        <w:rPr>
          <w:rFonts w:ascii="Arial" w:hAnsi="Arial" w:cs="Arial"/>
          <w:sz w:val="22"/>
          <w:szCs w:val="22"/>
        </w:rPr>
        <w:t>In particular, the cost for the architectural design for the building tha</w:t>
      </w:r>
      <w:r w:rsidR="00701182" w:rsidRPr="005A0367">
        <w:rPr>
          <w:rFonts w:ascii="Arial" w:hAnsi="Arial" w:cs="Arial"/>
          <w:sz w:val="22"/>
          <w:szCs w:val="22"/>
        </w:rPr>
        <w:t xml:space="preserve">t is based on the needs required. For example, as this building required the full professional support as it </w:t>
      </w:r>
      <w:r w:rsidR="002C598A" w:rsidRPr="005A0367">
        <w:rPr>
          <w:rFonts w:ascii="Arial" w:hAnsi="Arial" w:cs="Arial"/>
          <w:sz w:val="22"/>
          <w:szCs w:val="22"/>
        </w:rPr>
        <w:t xml:space="preserve">is </w:t>
      </w:r>
      <w:r w:rsidR="00B16B92" w:rsidRPr="005A0367">
        <w:rPr>
          <w:rFonts w:ascii="Arial" w:hAnsi="Arial" w:cs="Arial"/>
          <w:sz w:val="22"/>
          <w:szCs w:val="22"/>
        </w:rPr>
        <w:t>an</w:t>
      </w:r>
      <w:r w:rsidR="002C598A" w:rsidRPr="005A0367">
        <w:rPr>
          <w:rFonts w:ascii="Arial" w:hAnsi="Arial" w:cs="Arial"/>
          <w:sz w:val="22"/>
          <w:szCs w:val="22"/>
        </w:rPr>
        <w:t xml:space="preserve"> extensively large refurbishment work, this allows the architect to handle all the early design stages. The price valuation for the architect typically ranges between </w:t>
      </w:r>
      <w:r w:rsidR="00B20425" w:rsidRPr="005A0367">
        <w:rPr>
          <w:rFonts w:ascii="Arial" w:hAnsi="Arial" w:cs="Arial"/>
          <w:sz w:val="22"/>
          <w:szCs w:val="22"/>
        </w:rPr>
        <w:t xml:space="preserve">8 – 12% and can differ depending on the value of the property and the type of construction such as new houses, extensions or refurbishment jobs. This property is expected to have </w:t>
      </w:r>
      <w:r w:rsidR="00B16B92" w:rsidRPr="005A0367">
        <w:rPr>
          <w:rFonts w:ascii="Arial" w:hAnsi="Arial" w:cs="Arial"/>
          <w:sz w:val="22"/>
          <w:szCs w:val="22"/>
        </w:rPr>
        <w:t>an</w:t>
      </w:r>
      <w:r w:rsidR="00B20425" w:rsidRPr="005A0367">
        <w:rPr>
          <w:rFonts w:ascii="Arial" w:hAnsi="Arial" w:cs="Arial"/>
          <w:sz w:val="22"/>
          <w:szCs w:val="22"/>
        </w:rPr>
        <w:t xml:space="preserve"> </w:t>
      </w:r>
      <w:r w:rsidR="005C5B1F" w:rsidRPr="005A0367">
        <w:rPr>
          <w:rFonts w:ascii="Arial" w:hAnsi="Arial" w:cs="Arial"/>
          <w:sz w:val="22"/>
          <w:szCs w:val="22"/>
        </w:rPr>
        <w:t xml:space="preserve">architectural fee of 10%, equalling a sum of </w:t>
      </w:r>
      <w:r w:rsidR="00644639" w:rsidRPr="005A0367">
        <w:rPr>
          <w:rFonts w:ascii="Arial" w:hAnsi="Arial" w:cs="Arial"/>
          <w:sz w:val="22"/>
          <w:szCs w:val="22"/>
        </w:rPr>
        <w:t>£</w:t>
      </w:r>
      <w:r w:rsidR="00C330F1" w:rsidRPr="00C330F1">
        <w:rPr>
          <w:rFonts w:ascii="Arial" w:eastAsia="Times New Roman" w:hAnsi="Arial" w:cs="Arial"/>
          <w:color w:val="000000"/>
          <w:kern w:val="0"/>
          <w:sz w:val="22"/>
          <w:szCs w:val="22"/>
          <w:lang w:eastAsia="en-GB"/>
          <w14:ligatures w14:val="none"/>
        </w:rPr>
        <w:t>237</w:t>
      </w:r>
      <w:r w:rsidR="00C330F1">
        <w:rPr>
          <w:rFonts w:ascii="Arial" w:eastAsia="Times New Roman" w:hAnsi="Arial" w:cs="Arial"/>
          <w:color w:val="000000"/>
          <w:kern w:val="0"/>
          <w:sz w:val="22"/>
          <w:szCs w:val="22"/>
          <w:lang w:eastAsia="en-GB"/>
          <w14:ligatures w14:val="none"/>
        </w:rPr>
        <w:t>,</w:t>
      </w:r>
      <w:r w:rsidR="00C330F1" w:rsidRPr="00C330F1">
        <w:rPr>
          <w:rFonts w:ascii="Arial" w:eastAsia="Times New Roman" w:hAnsi="Arial" w:cs="Arial"/>
          <w:color w:val="000000"/>
          <w:kern w:val="0"/>
          <w:sz w:val="22"/>
          <w:szCs w:val="22"/>
          <w:lang w:eastAsia="en-GB"/>
          <w14:ligatures w14:val="none"/>
        </w:rPr>
        <w:t>282.2</w:t>
      </w:r>
      <w:r w:rsidR="00C330F1">
        <w:rPr>
          <w:rFonts w:ascii="Arial" w:eastAsia="Times New Roman" w:hAnsi="Arial" w:cs="Arial"/>
          <w:color w:val="000000"/>
          <w:kern w:val="0"/>
          <w:sz w:val="22"/>
          <w:szCs w:val="22"/>
          <w:lang w:eastAsia="en-GB"/>
          <w14:ligatures w14:val="none"/>
        </w:rPr>
        <w:t>0</w:t>
      </w:r>
      <w:r w:rsidR="00644639" w:rsidRPr="005A0367">
        <w:rPr>
          <w:rFonts w:ascii="Arial" w:hAnsi="Arial" w:cs="Arial"/>
          <w:sz w:val="22"/>
          <w:szCs w:val="22"/>
        </w:rPr>
        <w:t>.</w:t>
      </w:r>
      <w:r w:rsidR="00CA291B" w:rsidRPr="005A0367">
        <w:rPr>
          <w:rFonts w:ascii="Arial" w:hAnsi="Arial" w:cs="Arial"/>
          <w:sz w:val="22"/>
          <w:szCs w:val="22"/>
        </w:rPr>
        <w:t xml:space="preserve"> (www.designsindetail.com, n.d.)</w:t>
      </w:r>
    </w:p>
    <w:p w14:paraId="52A95C53" w14:textId="6509E9B1" w:rsidR="00E16464" w:rsidRPr="005A0367" w:rsidRDefault="00E16464" w:rsidP="00644639">
      <w:pPr>
        <w:jc w:val="both"/>
        <w:rPr>
          <w:rFonts w:ascii="Arial" w:hAnsi="Arial" w:cs="Arial"/>
          <w:sz w:val="22"/>
          <w:szCs w:val="22"/>
        </w:rPr>
      </w:pPr>
      <w:r w:rsidRPr="005A0367">
        <w:rPr>
          <w:rFonts w:ascii="Arial" w:hAnsi="Arial" w:cs="Arial"/>
          <w:sz w:val="22"/>
          <w:szCs w:val="22"/>
        </w:rPr>
        <w:t xml:space="preserve">For the purchase of this property, using the stamp duty calculator on the </w:t>
      </w:r>
      <w:r w:rsidR="00EB0127" w:rsidRPr="005A0367">
        <w:rPr>
          <w:rFonts w:ascii="Arial" w:hAnsi="Arial" w:cs="Arial"/>
          <w:sz w:val="22"/>
          <w:szCs w:val="22"/>
        </w:rPr>
        <w:t xml:space="preserve">GOV.UK website, it has been </w:t>
      </w:r>
      <w:r w:rsidR="00F75098" w:rsidRPr="005A0367">
        <w:rPr>
          <w:rFonts w:ascii="Arial" w:hAnsi="Arial" w:cs="Arial"/>
          <w:sz w:val="22"/>
          <w:szCs w:val="22"/>
        </w:rPr>
        <w:t>estimated</w:t>
      </w:r>
      <w:r w:rsidR="00EB0127" w:rsidRPr="005A0367">
        <w:rPr>
          <w:rFonts w:ascii="Arial" w:hAnsi="Arial" w:cs="Arial"/>
          <w:sz w:val="22"/>
          <w:szCs w:val="22"/>
        </w:rPr>
        <w:t xml:space="preserve"> to have a stamp duty fee of £5</w:t>
      </w:r>
      <w:r w:rsidR="0033224B" w:rsidRPr="005A0367">
        <w:rPr>
          <w:rFonts w:ascii="Arial" w:hAnsi="Arial" w:cs="Arial"/>
          <w:sz w:val="22"/>
          <w:szCs w:val="22"/>
        </w:rPr>
        <w:t>8</w:t>
      </w:r>
      <w:r w:rsidR="00EB0127" w:rsidRPr="005A0367">
        <w:rPr>
          <w:rFonts w:ascii="Arial" w:hAnsi="Arial" w:cs="Arial"/>
          <w:sz w:val="22"/>
          <w:szCs w:val="22"/>
        </w:rPr>
        <w:t>,</w:t>
      </w:r>
      <w:r w:rsidR="0033224B" w:rsidRPr="005A0367">
        <w:rPr>
          <w:rFonts w:ascii="Arial" w:hAnsi="Arial" w:cs="Arial"/>
          <w:sz w:val="22"/>
          <w:szCs w:val="22"/>
        </w:rPr>
        <w:t>028</w:t>
      </w:r>
      <w:r w:rsidR="00EB0127" w:rsidRPr="005A0367">
        <w:rPr>
          <w:rFonts w:ascii="Arial" w:hAnsi="Arial" w:cs="Arial"/>
          <w:sz w:val="22"/>
          <w:szCs w:val="22"/>
        </w:rPr>
        <w:t>.</w:t>
      </w:r>
    </w:p>
    <w:p w14:paraId="32B3E6E0" w14:textId="5102DFC5" w:rsidR="00EB0127" w:rsidRDefault="00CA33AE" w:rsidP="00EB0127">
      <w:pPr>
        <w:jc w:val="center"/>
      </w:pPr>
      <w:r>
        <w:rPr>
          <w:noProof/>
        </w:rPr>
        <w:lastRenderedPageBreak/>
        <w:drawing>
          <wp:inline distT="0" distB="0" distL="0" distR="0" wp14:anchorId="764F5C09" wp14:editId="1CEF19FF">
            <wp:extent cx="5500048" cy="2809768"/>
            <wp:effectExtent l="19050" t="19050" r="24765" b="10160"/>
            <wp:docPr id="2063450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50418" name=""/>
                    <pic:cNvPicPr/>
                  </pic:nvPicPr>
                  <pic:blipFill rotWithShape="1">
                    <a:blip r:embed="rId24"/>
                    <a:srcRect b="10465"/>
                    <a:stretch/>
                  </pic:blipFill>
                  <pic:spPr bwMode="auto">
                    <a:xfrm>
                      <a:off x="0" y="0"/>
                      <a:ext cx="5517843" cy="281885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79E8494" w14:textId="21D40E5C" w:rsidR="00EB0127" w:rsidRPr="005A0367" w:rsidRDefault="00EB0127" w:rsidP="00EB0127">
      <w:pPr>
        <w:jc w:val="center"/>
        <w:rPr>
          <w:rFonts w:ascii="Arial" w:hAnsi="Arial" w:cs="Arial"/>
          <w:sz w:val="20"/>
          <w:szCs w:val="20"/>
        </w:rPr>
      </w:pPr>
      <w:r w:rsidRPr="005A0367">
        <w:rPr>
          <w:rFonts w:ascii="Arial" w:hAnsi="Arial" w:cs="Arial"/>
          <w:sz w:val="20"/>
          <w:szCs w:val="20"/>
        </w:rPr>
        <w:t>Figure 1</w:t>
      </w:r>
      <w:r w:rsidR="00BF3197" w:rsidRPr="005A0367">
        <w:rPr>
          <w:rFonts w:ascii="Arial" w:hAnsi="Arial" w:cs="Arial"/>
          <w:sz w:val="20"/>
          <w:szCs w:val="20"/>
        </w:rPr>
        <w:t>1</w:t>
      </w:r>
      <w:r w:rsidRPr="005A0367">
        <w:rPr>
          <w:rFonts w:ascii="Arial" w:hAnsi="Arial" w:cs="Arial"/>
          <w:sz w:val="20"/>
          <w:szCs w:val="20"/>
        </w:rPr>
        <w:t xml:space="preserve">: Showing the stamp duty calculation for Lace House. </w:t>
      </w:r>
      <w:r w:rsidR="002772F3" w:rsidRPr="005A0367">
        <w:rPr>
          <w:rFonts w:ascii="Arial" w:hAnsi="Arial" w:cs="Arial"/>
          <w:sz w:val="20"/>
          <w:szCs w:val="20"/>
        </w:rPr>
        <w:t>(www.tax.service.gov.uk, n.d.)</w:t>
      </w:r>
    </w:p>
    <w:p w14:paraId="5535D574" w14:textId="5982684B" w:rsidR="001D0FA8" w:rsidRDefault="001D0FA8" w:rsidP="00BA314E">
      <w:pPr>
        <w:pStyle w:val="Heading2"/>
      </w:pPr>
      <w:bookmarkStart w:id="10" w:name="_Toc198284127"/>
      <w:r>
        <w:t xml:space="preserve">Additional </w:t>
      </w:r>
      <w:r w:rsidR="00782BA2">
        <w:t>construction upgrades</w:t>
      </w:r>
      <w:bookmarkEnd w:id="10"/>
    </w:p>
    <w:p w14:paraId="4EEF4115" w14:textId="579562ED" w:rsidR="00B06562" w:rsidRPr="005A0367" w:rsidRDefault="00B06562" w:rsidP="0061655A">
      <w:pPr>
        <w:jc w:val="both"/>
        <w:rPr>
          <w:rFonts w:ascii="Arial" w:hAnsi="Arial" w:cs="Arial"/>
          <w:sz w:val="22"/>
          <w:szCs w:val="22"/>
        </w:rPr>
      </w:pPr>
      <w:r w:rsidRPr="005A0367">
        <w:rPr>
          <w:rFonts w:ascii="Arial" w:hAnsi="Arial" w:cs="Arial"/>
          <w:sz w:val="22"/>
          <w:szCs w:val="22"/>
        </w:rPr>
        <w:t xml:space="preserve">Additional construction upgrades that have been identified for this property would be the </w:t>
      </w:r>
      <w:r w:rsidR="00611AB1" w:rsidRPr="005A0367">
        <w:rPr>
          <w:rFonts w:ascii="Arial" w:hAnsi="Arial" w:cs="Arial"/>
          <w:sz w:val="22"/>
          <w:szCs w:val="22"/>
        </w:rPr>
        <w:t xml:space="preserve">upgrade on the electrical system. This is due to the amendment required from changing the building to be from a commercial block to a residential area now requiring a 3-phase electrical system. </w:t>
      </w:r>
    </w:p>
    <w:p w14:paraId="53C4375F" w14:textId="7764D7D2" w:rsidR="003E6611" w:rsidRPr="005A0367" w:rsidRDefault="003E6611" w:rsidP="00B06562">
      <w:pPr>
        <w:rPr>
          <w:rFonts w:ascii="Arial" w:hAnsi="Arial" w:cs="Arial"/>
          <w:sz w:val="22"/>
          <w:szCs w:val="22"/>
        </w:rPr>
      </w:pPr>
      <w:r w:rsidRPr="005A0367">
        <w:rPr>
          <w:rFonts w:ascii="Arial" w:hAnsi="Arial" w:cs="Arial"/>
          <w:sz w:val="22"/>
          <w:szCs w:val="22"/>
        </w:rPr>
        <w:t>After analysis the price</w:t>
      </w:r>
      <w:r w:rsidR="0061655A" w:rsidRPr="005A0367">
        <w:rPr>
          <w:rFonts w:ascii="Arial" w:hAnsi="Arial" w:cs="Arial"/>
          <w:sz w:val="22"/>
          <w:szCs w:val="22"/>
        </w:rPr>
        <w:t xml:space="preserve"> for this installation cost, it is expected to cost around a value of £55,000. (Ecoflow.com, 2025)</w:t>
      </w:r>
    </w:p>
    <w:p w14:paraId="64C4D30B" w14:textId="1FC41C64" w:rsidR="00644639" w:rsidRPr="005A0367" w:rsidRDefault="00644639" w:rsidP="00B06562">
      <w:pPr>
        <w:rPr>
          <w:rFonts w:ascii="Arial" w:hAnsi="Arial" w:cs="Arial"/>
          <w:sz w:val="22"/>
          <w:szCs w:val="22"/>
        </w:rPr>
      </w:pPr>
      <w:r w:rsidRPr="005A0367">
        <w:rPr>
          <w:rFonts w:ascii="Arial" w:hAnsi="Arial" w:cs="Arial"/>
          <w:sz w:val="22"/>
          <w:szCs w:val="22"/>
        </w:rPr>
        <w:t>There are no further</w:t>
      </w:r>
      <w:r w:rsidR="00706D90" w:rsidRPr="005A0367">
        <w:rPr>
          <w:rFonts w:ascii="Arial" w:hAnsi="Arial" w:cs="Arial"/>
          <w:sz w:val="22"/>
          <w:szCs w:val="22"/>
        </w:rPr>
        <w:t xml:space="preserve"> additional upgrades that have been taken into consideration that would be required for this construction project, but additional water supply could be </w:t>
      </w:r>
      <w:r w:rsidR="0054212D" w:rsidRPr="005A0367">
        <w:rPr>
          <w:rFonts w:ascii="Arial" w:hAnsi="Arial" w:cs="Arial"/>
          <w:sz w:val="22"/>
          <w:szCs w:val="22"/>
        </w:rPr>
        <w:t xml:space="preserve">something that may need to be taken into account after surveyors. </w:t>
      </w:r>
    </w:p>
    <w:p w14:paraId="525CD656" w14:textId="39F55FC8" w:rsidR="0099733D" w:rsidRDefault="0099733D" w:rsidP="00BD21C5">
      <w:pPr>
        <w:pStyle w:val="Heading1"/>
      </w:pPr>
      <w:bookmarkStart w:id="11" w:name="_Toc198284128"/>
      <w:r>
        <w:t>Similar construction projects</w:t>
      </w:r>
      <w:bookmarkEnd w:id="11"/>
    </w:p>
    <w:p w14:paraId="6CBC92D0" w14:textId="7F7B86F2" w:rsidR="00A25356" w:rsidRPr="005A0367" w:rsidRDefault="00A25356" w:rsidP="00A25356">
      <w:pPr>
        <w:rPr>
          <w:rFonts w:ascii="Arial" w:hAnsi="Arial" w:cs="Arial"/>
          <w:sz w:val="22"/>
          <w:szCs w:val="22"/>
        </w:rPr>
      </w:pPr>
      <w:r w:rsidRPr="005A0367">
        <w:rPr>
          <w:rFonts w:ascii="Arial" w:hAnsi="Arial" w:cs="Arial"/>
          <w:sz w:val="22"/>
          <w:szCs w:val="22"/>
        </w:rPr>
        <w:t xml:space="preserve">See below comparative construction projects that are similar to the Lace house project, </w:t>
      </w:r>
      <w:r w:rsidR="00E77F3B" w:rsidRPr="005A0367">
        <w:rPr>
          <w:rFonts w:ascii="Arial" w:hAnsi="Arial" w:cs="Arial"/>
          <w:sz w:val="22"/>
          <w:szCs w:val="22"/>
        </w:rPr>
        <w:t xml:space="preserve">that were targeted around a sustainable design </w:t>
      </w:r>
      <w:r w:rsidR="00BB2A8C" w:rsidRPr="005A0367">
        <w:rPr>
          <w:rFonts w:ascii="Arial" w:hAnsi="Arial" w:cs="Arial"/>
          <w:sz w:val="22"/>
          <w:szCs w:val="22"/>
        </w:rPr>
        <w:t xml:space="preserve">and be energy efficient. </w:t>
      </w:r>
    </w:p>
    <w:p w14:paraId="601D49DE" w14:textId="6DE7419E" w:rsidR="0099733D" w:rsidRDefault="00172BA1" w:rsidP="00BB2A8C">
      <w:pPr>
        <w:pStyle w:val="Heading2"/>
      </w:pPr>
      <w:bookmarkStart w:id="12" w:name="_Toc198284129"/>
      <w:r>
        <w:t xml:space="preserve">QODA </w:t>
      </w:r>
      <w:r w:rsidR="00A25356">
        <w:t>–</w:t>
      </w:r>
      <w:r>
        <w:t xml:space="preserve"> </w:t>
      </w:r>
      <w:r w:rsidR="00A25356">
        <w:t>Aylesborough Close</w:t>
      </w:r>
      <w:bookmarkEnd w:id="12"/>
      <w:r w:rsidR="00A25356">
        <w:t xml:space="preserve"> </w:t>
      </w:r>
    </w:p>
    <w:p w14:paraId="083E8D75" w14:textId="1F0A9782" w:rsidR="00D8608A" w:rsidRPr="005A0367" w:rsidRDefault="00D8608A" w:rsidP="00D8608A">
      <w:pPr>
        <w:jc w:val="both"/>
        <w:rPr>
          <w:rFonts w:ascii="Arial" w:hAnsi="Arial" w:cs="Arial"/>
          <w:sz w:val="22"/>
          <w:szCs w:val="22"/>
        </w:rPr>
      </w:pPr>
      <w:r w:rsidRPr="005A0367">
        <w:rPr>
          <w:rFonts w:ascii="Arial" w:hAnsi="Arial" w:cs="Arial"/>
          <w:sz w:val="22"/>
          <w:szCs w:val="22"/>
        </w:rPr>
        <w:t>QODA were appointed as the mechanical, electrical and Public health for the construction project of Aylesborough Close residency project that successfully replaced 36 outdated dwelling with 70 newly built low-carbon council homes that were spread across three sites. The home constructed deliver</w:t>
      </w:r>
      <w:r w:rsidR="00C13DD2">
        <w:rPr>
          <w:rFonts w:ascii="Arial" w:hAnsi="Arial" w:cs="Arial"/>
          <w:sz w:val="22"/>
          <w:szCs w:val="22"/>
        </w:rPr>
        <w:t>ed</w:t>
      </w:r>
      <w:r w:rsidRPr="005A0367">
        <w:rPr>
          <w:rFonts w:ascii="Arial" w:hAnsi="Arial" w:cs="Arial"/>
          <w:sz w:val="22"/>
          <w:szCs w:val="22"/>
        </w:rPr>
        <w:t xml:space="preserve"> exceptional energy efficiency and include a range of one-to-three-bedroom units. The design strategy for these properties incorporated high levels of insulation, optimised window sizing and solar shading to mitigate overheating. </w:t>
      </w:r>
      <w:r w:rsidR="00FD2345" w:rsidRPr="005A0367">
        <w:rPr>
          <w:rFonts w:ascii="Arial" w:hAnsi="Arial" w:cs="Arial"/>
          <w:sz w:val="22"/>
          <w:szCs w:val="22"/>
        </w:rPr>
        <w:t>(QODA Consulting, n.d.)</w:t>
      </w:r>
      <w:r w:rsidR="00BE5903">
        <w:rPr>
          <w:rFonts w:ascii="Arial" w:hAnsi="Arial" w:cs="Arial"/>
          <w:sz w:val="22"/>
          <w:szCs w:val="22"/>
        </w:rPr>
        <w:t>\</w:t>
      </w:r>
    </w:p>
    <w:p w14:paraId="62C57D5F" w14:textId="36B50C87" w:rsidR="00D8608A" w:rsidRPr="005A0367" w:rsidRDefault="00D8608A" w:rsidP="00D8608A">
      <w:pPr>
        <w:jc w:val="both"/>
        <w:rPr>
          <w:rFonts w:ascii="Arial" w:hAnsi="Arial" w:cs="Arial"/>
          <w:sz w:val="22"/>
          <w:szCs w:val="22"/>
        </w:rPr>
      </w:pPr>
      <w:r w:rsidRPr="005A0367">
        <w:rPr>
          <w:rFonts w:ascii="Arial" w:hAnsi="Arial" w:cs="Arial"/>
          <w:sz w:val="22"/>
          <w:szCs w:val="22"/>
        </w:rPr>
        <w:t xml:space="preserve">Each home was equipped with an air source heat pump and mechanical ventilation with heat recovery (MVHR) system as these technologies provide a lower energy consumption, improve indoor environment and reduced costs for residents. </w:t>
      </w:r>
      <w:r w:rsidR="00FD2345" w:rsidRPr="005A0367">
        <w:rPr>
          <w:rFonts w:ascii="Arial" w:hAnsi="Arial" w:cs="Arial"/>
          <w:sz w:val="22"/>
          <w:szCs w:val="22"/>
        </w:rPr>
        <w:t>(QODA Consulting, n.d.)</w:t>
      </w:r>
    </w:p>
    <w:p w14:paraId="0FB43DC1" w14:textId="2722B557" w:rsidR="00BB2A8C" w:rsidRPr="005A0367" w:rsidRDefault="00BE5903" w:rsidP="00D8608A">
      <w:pPr>
        <w:jc w:val="both"/>
        <w:rPr>
          <w:rFonts w:ascii="Arial" w:hAnsi="Arial" w:cs="Arial"/>
          <w:sz w:val="22"/>
          <w:szCs w:val="22"/>
        </w:rPr>
      </w:pPr>
      <w:r>
        <w:rPr>
          <w:rFonts w:ascii="Arial" w:hAnsi="Arial" w:cs="Arial"/>
          <w:sz w:val="22"/>
          <w:szCs w:val="22"/>
        </w:rPr>
        <w:lastRenderedPageBreak/>
        <w:t>Although this project differs from Lace house</w:t>
      </w:r>
      <w:r w:rsidR="001F6F0B">
        <w:rPr>
          <w:rFonts w:ascii="Arial" w:hAnsi="Arial" w:cs="Arial"/>
          <w:sz w:val="22"/>
          <w:szCs w:val="22"/>
        </w:rPr>
        <w:t>, it</w:t>
      </w:r>
      <w:r w:rsidR="00D8608A" w:rsidRPr="005A0367">
        <w:rPr>
          <w:rFonts w:ascii="Arial" w:hAnsi="Arial" w:cs="Arial"/>
          <w:sz w:val="22"/>
          <w:szCs w:val="22"/>
        </w:rPr>
        <w:t xml:space="preserve"> shows the value of having an integrated design and deliver</w:t>
      </w:r>
      <w:r w:rsidR="001F6F0B">
        <w:rPr>
          <w:rFonts w:ascii="Arial" w:hAnsi="Arial" w:cs="Arial"/>
          <w:sz w:val="22"/>
          <w:szCs w:val="22"/>
        </w:rPr>
        <w:t xml:space="preserve">ing </w:t>
      </w:r>
      <w:r w:rsidR="00D8608A" w:rsidRPr="005A0367">
        <w:rPr>
          <w:rFonts w:ascii="Arial" w:hAnsi="Arial" w:cs="Arial"/>
          <w:sz w:val="22"/>
          <w:szCs w:val="22"/>
        </w:rPr>
        <w:t>high-performance for social housing</w:t>
      </w:r>
      <w:r w:rsidR="001F6F0B">
        <w:rPr>
          <w:rFonts w:ascii="Arial" w:hAnsi="Arial" w:cs="Arial"/>
          <w:sz w:val="22"/>
          <w:szCs w:val="22"/>
        </w:rPr>
        <w:t>,</w:t>
      </w:r>
      <w:r w:rsidR="00D8608A" w:rsidRPr="005A0367">
        <w:rPr>
          <w:rFonts w:ascii="Arial" w:hAnsi="Arial" w:cs="Arial"/>
          <w:sz w:val="22"/>
          <w:szCs w:val="22"/>
        </w:rPr>
        <w:t xml:space="preserve"> and is a benchmark for future sustainable housing schemes.</w:t>
      </w:r>
      <w:r w:rsidR="00FD2345" w:rsidRPr="005A0367">
        <w:rPr>
          <w:rFonts w:ascii="Arial" w:hAnsi="Arial" w:cs="Arial"/>
          <w:sz w:val="22"/>
          <w:szCs w:val="22"/>
        </w:rPr>
        <w:t xml:space="preserve"> (QODA Consulting, n.d.)</w:t>
      </w:r>
    </w:p>
    <w:p w14:paraId="18601FBE" w14:textId="3B7C551C" w:rsidR="008149B0" w:rsidRDefault="008149B0" w:rsidP="00D8608A">
      <w:pPr>
        <w:jc w:val="both"/>
      </w:pPr>
      <w:r>
        <w:rPr>
          <w:noProof/>
        </w:rPr>
        <w:drawing>
          <wp:inline distT="0" distB="0" distL="0" distR="0" wp14:anchorId="2BD9F807" wp14:editId="72CEA6EC">
            <wp:extent cx="5685576" cy="2408779"/>
            <wp:effectExtent l="19050" t="19050" r="10795" b="10795"/>
            <wp:docPr id="193238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89361" name=""/>
                    <pic:cNvPicPr/>
                  </pic:nvPicPr>
                  <pic:blipFill>
                    <a:blip r:embed="rId25"/>
                    <a:stretch>
                      <a:fillRect/>
                    </a:stretch>
                  </pic:blipFill>
                  <pic:spPr>
                    <a:xfrm>
                      <a:off x="0" y="0"/>
                      <a:ext cx="5701380" cy="2415475"/>
                    </a:xfrm>
                    <a:prstGeom prst="rect">
                      <a:avLst/>
                    </a:prstGeom>
                    <a:ln>
                      <a:solidFill>
                        <a:schemeClr val="tx1"/>
                      </a:solidFill>
                    </a:ln>
                  </pic:spPr>
                </pic:pic>
              </a:graphicData>
            </a:graphic>
          </wp:inline>
        </w:drawing>
      </w:r>
    </w:p>
    <w:p w14:paraId="4326598B" w14:textId="42678956" w:rsidR="00E86F1F" w:rsidRPr="005A0367" w:rsidRDefault="00E86F1F" w:rsidP="006B5E90">
      <w:pPr>
        <w:jc w:val="center"/>
        <w:rPr>
          <w:rFonts w:ascii="Arial" w:hAnsi="Arial" w:cs="Arial"/>
          <w:sz w:val="20"/>
          <w:szCs w:val="20"/>
        </w:rPr>
      </w:pPr>
      <w:r w:rsidRPr="005A0367">
        <w:rPr>
          <w:rFonts w:ascii="Arial" w:hAnsi="Arial" w:cs="Arial"/>
          <w:sz w:val="20"/>
          <w:szCs w:val="20"/>
        </w:rPr>
        <w:t xml:space="preserve">Figure 12: </w:t>
      </w:r>
      <w:r w:rsidR="006B5E90" w:rsidRPr="005A0367">
        <w:rPr>
          <w:rFonts w:ascii="Arial" w:hAnsi="Arial" w:cs="Arial"/>
          <w:sz w:val="20"/>
          <w:szCs w:val="20"/>
        </w:rPr>
        <w:t>Showing the insulation and windows fitted on the Cambridge Aylesborough close project (QODA Consulting, n.d.)</w:t>
      </w:r>
    </w:p>
    <w:p w14:paraId="0CC53563" w14:textId="3691AB41" w:rsidR="006B5E90" w:rsidRDefault="001713BD" w:rsidP="001713BD">
      <w:pPr>
        <w:pStyle w:val="Heading2"/>
      </w:pPr>
      <w:bookmarkStart w:id="13" w:name="_Toc198284130"/>
      <w:r>
        <w:t>Lakeshore, Bristol</w:t>
      </w:r>
      <w:bookmarkEnd w:id="13"/>
    </w:p>
    <w:p w14:paraId="7C80D7D9" w14:textId="436440C7" w:rsidR="00526D1C" w:rsidRPr="005A0367" w:rsidRDefault="00526D1C" w:rsidP="00526D1C">
      <w:pPr>
        <w:jc w:val="both"/>
        <w:rPr>
          <w:rFonts w:ascii="Arial" w:hAnsi="Arial" w:cs="Arial"/>
          <w:sz w:val="22"/>
          <w:szCs w:val="22"/>
        </w:rPr>
      </w:pPr>
      <w:r w:rsidRPr="005A0367">
        <w:rPr>
          <w:rFonts w:ascii="Arial" w:hAnsi="Arial" w:cs="Arial"/>
          <w:sz w:val="22"/>
          <w:szCs w:val="22"/>
        </w:rPr>
        <w:t>Lakeshore in Bristol serves as a notable example of sustainable urban regeneration, achieved through the adaptive reuse of the former Imperial Tobacco headquarters into a distinctive residential development. The project, delivered by Urban Splash in collaboration with Ferguson Mann Architects, successfully transformed this Grade II listed building while preserving its original Cor-Ten steel structure. At the same time, the design introduced modern features such as underfloor heating, full-height glazing, and enhanced access to natural light within each dwelling.</w:t>
      </w:r>
      <w:r w:rsidR="00C042F6" w:rsidRPr="005A0367">
        <w:rPr>
          <w:rFonts w:ascii="Arial" w:hAnsi="Arial" w:cs="Arial"/>
          <w:color w:val="2C3E50"/>
          <w:sz w:val="22"/>
          <w:szCs w:val="22"/>
          <w:shd w:val="clear" w:color="auto" w:fill="FFFFFF"/>
        </w:rPr>
        <w:t xml:space="preserve"> </w:t>
      </w:r>
      <w:r w:rsidR="00C042F6" w:rsidRPr="005A0367">
        <w:rPr>
          <w:rFonts w:ascii="Arial" w:hAnsi="Arial" w:cs="Arial"/>
          <w:sz w:val="22"/>
          <w:szCs w:val="22"/>
        </w:rPr>
        <w:t>(Urban Splash, n.d.)</w:t>
      </w:r>
    </w:p>
    <w:p w14:paraId="06EE375D" w14:textId="6F350561" w:rsidR="00526D1C" w:rsidRPr="005A0367" w:rsidRDefault="00526D1C" w:rsidP="00526D1C">
      <w:pPr>
        <w:jc w:val="both"/>
        <w:rPr>
          <w:rFonts w:ascii="Arial" w:hAnsi="Arial" w:cs="Arial"/>
          <w:sz w:val="22"/>
          <w:szCs w:val="22"/>
        </w:rPr>
      </w:pPr>
      <w:r w:rsidRPr="005A0367">
        <w:rPr>
          <w:rFonts w:ascii="Arial" w:hAnsi="Arial" w:cs="Arial"/>
          <w:sz w:val="22"/>
          <w:szCs w:val="22"/>
        </w:rPr>
        <w:t>A central element of the project’s sustainability strategy is its integration of renewable energy systems. The development utilises a combination of ground source heat pumps and a biomass boiler to provide heating and hot water. This is enabled through 100-metre-deep boreholes beneath the site, while the biomass boiler operates using waste wood, making the energy supply entirely renewable.</w:t>
      </w:r>
      <w:r w:rsidR="00C042F6" w:rsidRPr="005A0367">
        <w:rPr>
          <w:rFonts w:ascii="Arial" w:hAnsi="Arial" w:cs="Arial"/>
          <w:color w:val="2C3E50"/>
          <w:sz w:val="22"/>
          <w:szCs w:val="22"/>
          <w:shd w:val="clear" w:color="auto" w:fill="FFFFFF"/>
        </w:rPr>
        <w:t xml:space="preserve"> </w:t>
      </w:r>
      <w:r w:rsidR="00C042F6" w:rsidRPr="005A0367">
        <w:rPr>
          <w:rFonts w:ascii="Arial" w:hAnsi="Arial" w:cs="Arial"/>
          <w:sz w:val="22"/>
          <w:szCs w:val="22"/>
        </w:rPr>
        <w:t>(Urban Splash, n.d.)</w:t>
      </w:r>
    </w:p>
    <w:p w14:paraId="6655BCC0" w14:textId="3DA406D5" w:rsidR="00526D1C" w:rsidRPr="005A0367" w:rsidRDefault="00526D1C" w:rsidP="00526D1C">
      <w:pPr>
        <w:jc w:val="both"/>
        <w:rPr>
          <w:rFonts w:ascii="Arial" w:hAnsi="Arial" w:cs="Arial"/>
          <w:sz w:val="22"/>
          <w:szCs w:val="22"/>
        </w:rPr>
      </w:pPr>
      <w:r w:rsidRPr="005A0367">
        <w:rPr>
          <w:rFonts w:ascii="Arial" w:hAnsi="Arial" w:cs="Arial"/>
          <w:sz w:val="22"/>
          <w:szCs w:val="22"/>
        </w:rPr>
        <w:t xml:space="preserve">Lakeshore has been recognised for its innovative approach to sustainable design, receiving accolades including the RIBA </w:t>
      </w:r>
      <w:r w:rsidR="0061343D" w:rsidRPr="005A0367">
        <w:rPr>
          <w:rFonts w:ascii="Arial" w:hAnsi="Arial" w:cs="Arial"/>
          <w:sz w:val="22"/>
          <w:szCs w:val="22"/>
        </w:rPr>
        <w:t>Southwest</w:t>
      </w:r>
      <w:r w:rsidRPr="005A0367">
        <w:rPr>
          <w:rFonts w:ascii="Arial" w:hAnsi="Arial" w:cs="Arial"/>
          <w:sz w:val="22"/>
          <w:szCs w:val="22"/>
        </w:rPr>
        <w:t xml:space="preserve"> Sustainability Award and the Bristol Civic Society Environmental Award. The project stands as a</w:t>
      </w:r>
      <w:r w:rsidR="00591278">
        <w:rPr>
          <w:rFonts w:ascii="Arial" w:hAnsi="Arial" w:cs="Arial"/>
          <w:sz w:val="22"/>
          <w:szCs w:val="22"/>
        </w:rPr>
        <w:t xml:space="preserve">n example of </w:t>
      </w:r>
      <w:r w:rsidR="00012E02">
        <w:rPr>
          <w:rFonts w:ascii="Arial" w:hAnsi="Arial" w:cs="Arial"/>
          <w:sz w:val="22"/>
          <w:szCs w:val="22"/>
        </w:rPr>
        <w:t xml:space="preserve">how </w:t>
      </w:r>
      <w:r w:rsidRPr="005A0367">
        <w:rPr>
          <w:rFonts w:ascii="Arial" w:hAnsi="Arial" w:cs="Arial"/>
          <w:sz w:val="22"/>
          <w:szCs w:val="22"/>
        </w:rPr>
        <w:t>future developments</w:t>
      </w:r>
      <w:r w:rsidR="00012E02">
        <w:rPr>
          <w:rFonts w:ascii="Arial" w:hAnsi="Arial" w:cs="Arial"/>
          <w:sz w:val="22"/>
          <w:szCs w:val="22"/>
        </w:rPr>
        <w:t xml:space="preserve"> can</w:t>
      </w:r>
      <w:r w:rsidRPr="005A0367">
        <w:rPr>
          <w:rFonts w:ascii="Arial" w:hAnsi="Arial" w:cs="Arial"/>
          <w:sz w:val="22"/>
          <w:szCs w:val="22"/>
        </w:rPr>
        <w:t xml:space="preserve"> successfully </w:t>
      </w:r>
      <w:r w:rsidR="00012E02">
        <w:rPr>
          <w:rFonts w:ascii="Arial" w:hAnsi="Arial" w:cs="Arial"/>
          <w:sz w:val="22"/>
          <w:szCs w:val="22"/>
        </w:rPr>
        <w:t xml:space="preserve">provide sustainability </w:t>
      </w:r>
      <w:r w:rsidR="003E4DF9">
        <w:rPr>
          <w:rFonts w:ascii="Arial" w:hAnsi="Arial" w:cs="Arial"/>
          <w:sz w:val="22"/>
          <w:szCs w:val="22"/>
        </w:rPr>
        <w:t xml:space="preserve">by </w:t>
      </w:r>
      <w:r w:rsidRPr="005A0367">
        <w:rPr>
          <w:rFonts w:ascii="Arial" w:hAnsi="Arial" w:cs="Arial"/>
          <w:sz w:val="22"/>
          <w:szCs w:val="22"/>
        </w:rPr>
        <w:t>blending modern energy-efficient living with the conservation of architectural heritage.</w:t>
      </w:r>
      <w:r w:rsidR="00C042F6" w:rsidRPr="005A0367">
        <w:rPr>
          <w:rFonts w:ascii="Arial" w:hAnsi="Arial" w:cs="Arial"/>
          <w:color w:val="2C3E50"/>
          <w:sz w:val="22"/>
          <w:szCs w:val="22"/>
          <w:shd w:val="clear" w:color="auto" w:fill="FFFFFF"/>
        </w:rPr>
        <w:t xml:space="preserve"> </w:t>
      </w:r>
      <w:r w:rsidR="00C042F6" w:rsidRPr="005A0367">
        <w:rPr>
          <w:rFonts w:ascii="Arial" w:hAnsi="Arial" w:cs="Arial"/>
          <w:sz w:val="22"/>
          <w:szCs w:val="22"/>
        </w:rPr>
        <w:t>(Urban Splash, n.d.)</w:t>
      </w:r>
    </w:p>
    <w:p w14:paraId="498DD4E2" w14:textId="043A837D" w:rsidR="00E22A52" w:rsidRDefault="00E22A52" w:rsidP="00CF5986">
      <w:pPr>
        <w:jc w:val="center"/>
      </w:pPr>
      <w:r w:rsidRPr="00E22A52">
        <w:rPr>
          <w:noProof/>
        </w:rPr>
        <w:lastRenderedPageBreak/>
        <w:drawing>
          <wp:inline distT="0" distB="0" distL="0" distR="0" wp14:anchorId="53D312C6" wp14:editId="0F11B472">
            <wp:extent cx="5052353" cy="3363010"/>
            <wp:effectExtent l="19050" t="19050" r="15240" b="27940"/>
            <wp:docPr id="118992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26718" name=""/>
                    <pic:cNvPicPr/>
                  </pic:nvPicPr>
                  <pic:blipFill>
                    <a:blip r:embed="rId26"/>
                    <a:stretch>
                      <a:fillRect/>
                    </a:stretch>
                  </pic:blipFill>
                  <pic:spPr>
                    <a:xfrm>
                      <a:off x="0" y="0"/>
                      <a:ext cx="5067868" cy="3373337"/>
                    </a:xfrm>
                    <a:prstGeom prst="rect">
                      <a:avLst/>
                    </a:prstGeom>
                    <a:ln>
                      <a:solidFill>
                        <a:schemeClr val="tx1"/>
                      </a:solidFill>
                    </a:ln>
                  </pic:spPr>
                </pic:pic>
              </a:graphicData>
            </a:graphic>
          </wp:inline>
        </w:drawing>
      </w:r>
    </w:p>
    <w:p w14:paraId="64D4FD9E" w14:textId="13134DCC" w:rsidR="00D82F93" w:rsidRPr="005673FD" w:rsidRDefault="00E22A52" w:rsidP="005673FD">
      <w:pPr>
        <w:jc w:val="center"/>
        <w:rPr>
          <w:rFonts w:ascii="Arial" w:hAnsi="Arial" w:cs="Arial"/>
          <w:sz w:val="20"/>
          <w:szCs w:val="20"/>
        </w:rPr>
      </w:pPr>
      <w:r w:rsidRPr="005A0367">
        <w:rPr>
          <w:rFonts w:ascii="Arial" w:hAnsi="Arial" w:cs="Arial"/>
          <w:sz w:val="20"/>
          <w:szCs w:val="20"/>
        </w:rPr>
        <w:t xml:space="preserve">Figure 13: Showing Lakeshore, Bristol adoption design for sustainability with the previous use of </w:t>
      </w:r>
      <w:r w:rsidR="00927A2F" w:rsidRPr="005A0367">
        <w:rPr>
          <w:rFonts w:ascii="Arial" w:hAnsi="Arial" w:cs="Arial"/>
          <w:sz w:val="20"/>
          <w:szCs w:val="20"/>
        </w:rPr>
        <w:t xml:space="preserve">the </w:t>
      </w:r>
      <w:r w:rsidR="00DB690C" w:rsidRPr="005A0367">
        <w:rPr>
          <w:rFonts w:ascii="Arial" w:hAnsi="Arial" w:cs="Arial"/>
          <w:sz w:val="20"/>
          <w:szCs w:val="20"/>
        </w:rPr>
        <w:t>Tobacco</w:t>
      </w:r>
      <w:r w:rsidR="00927A2F" w:rsidRPr="005A0367">
        <w:rPr>
          <w:rFonts w:ascii="Arial" w:hAnsi="Arial" w:cs="Arial"/>
          <w:sz w:val="20"/>
          <w:szCs w:val="20"/>
        </w:rPr>
        <w:t xml:space="preserve"> headquarters Cor-Ten structure</w:t>
      </w:r>
      <w:r w:rsidR="00C042F6" w:rsidRPr="005A0367">
        <w:rPr>
          <w:rFonts w:ascii="Arial" w:hAnsi="Arial" w:cs="Arial"/>
          <w:sz w:val="20"/>
          <w:szCs w:val="20"/>
        </w:rPr>
        <w:t xml:space="preserve"> (Urban Splash, n.d.)</w:t>
      </w:r>
    </w:p>
    <w:p w14:paraId="5FBC29A4" w14:textId="22A6D1A7" w:rsidR="0099733D" w:rsidRDefault="0099733D" w:rsidP="00BD21C5">
      <w:pPr>
        <w:pStyle w:val="Heading1"/>
      </w:pPr>
      <w:bookmarkStart w:id="14" w:name="_Toc198284131"/>
      <w:r>
        <w:t>Risks and Opportunities</w:t>
      </w:r>
      <w:bookmarkEnd w:id="14"/>
    </w:p>
    <w:p w14:paraId="60C225EF" w14:textId="792F94BA" w:rsidR="00CA4DC2" w:rsidRPr="00CA4DC2" w:rsidRDefault="00CA4DC2" w:rsidP="00B16B92">
      <w:pPr>
        <w:pStyle w:val="Heading2"/>
      </w:pPr>
      <w:bookmarkStart w:id="15" w:name="_Toc198284132"/>
      <w:r>
        <w:t>Risk</w:t>
      </w:r>
      <w:r w:rsidR="00014E3D">
        <w:t xml:space="preserve"> Register</w:t>
      </w:r>
      <w:bookmarkEnd w:id="15"/>
    </w:p>
    <w:p w14:paraId="67EF75E8" w14:textId="7349E0E1" w:rsidR="00075309" w:rsidRPr="005A0367" w:rsidRDefault="00075309" w:rsidP="00F75098">
      <w:pPr>
        <w:jc w:val="both"/>
        <w:rPr>
          <w:rFonts w:ascii="Arial" w:hAnsi="Arial" w:cs="Arial"/>
          <w:sz w:val="22"/>
          <w:szCs w:val="22"/>
        </w:rPr>
      </w:pPr>
      <w:r w:rsidRPr="005A0367">
        <w:rPr>
          <w:rFonts w:ascii="Arial" w:hAnsi="Arial" w:cs="Arial"/>
          <w:noProof/>
          <w:sz w:val="22"/>
          <w:szCs w:val="22"/>
        </w:rPr>
        <w:drawing>
          <wp:anchor distT="0" distB="0" distL="114300" distR="114300" simplePos="0" relativeHeight="251660293" behindDoc="1" locked="0" layoutInCell="1" allowOverlap="1" wp14:anchorId="58C9E48F" wp14:editId="1964F266">
            <wp:simplePos x="0" y="0"/>
            <wp:positionH relativeFrom="margin">
              <wp:align>center</wp:align>
            </wp:positionH>
            <wp:positionV relativeFrom="paragraph">
              <wp:posOffset>805278</wp:posOffset>
            </wp:positionV>
            <wp:extent cx="6692900" cy="2843530"/>
            <wp:effectExtent l="19050" t="19050" r="12700" b="13970"/>
            <wp:wrapTight wrapText="bothSides">
              <wp:wrapPolygon edited="0">
                <wp:start x="-61" y="-145"/>
                <wp:lineTo x="-61" y="21561"/>
                <wp:lineTo x="21580" y="21561"/>
                <wp:lineTo x="21580" y="-145"/>
                <wp:lineTo x="-61" y="-145"/>
              </wp:wrapPolygon>
            </wp:wrapTight>
            <wp:docPr id="1298277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77394"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92900" cy="28435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A39A6" w:rsidRPr="005A0367">
        <w:rPr>
          <w:rFonts w:ascii="Arial" w:hAnsi="Arial" w:cs="Arial"/>
          <w:sz w:val="22"/>
          <w:szCs w:val="22"/>
        </w:rPr>
        <w:t xml:space="preserve">There </w:t>
      </w:r>
      <w:r w:rsidR="00ED2CED" w:rsidRPr="005A0367">
        <w:rPr>
          <w:rFonts w:ascii="Arial" w:hAnsi="Arial" w:cs="Arial"/>
          <w:sz w:val="22"/>
          <w:szCs w:val="22"/>
        </w:rPr>
        <w:t>are different risks that come with the Lace house project</w:t>
      </w:r>
      <w:r w:rsidR="00B343FF" w:rsidRPr="005A0367">
        <w:rPr>
          <w:rFonts w:ascii="Arial" w:hAnsi="Arial" w:cs="Arial"/>
          <w:sz w:val="22"/>
          <w:szCs w:val="22"/>
        </w:rPr>
        <w:t xml:space="preserve"> that can occur at different phases of the construction work causing delays in the programme, </w:t>
      </w:r>
      <w:r w:rsidR="008D3BDC" w:rsidRPr="005A0367">
        <w:rPr>
          <w:rFonts w:ascii="Arial" w:hAnsi="Arial" w:cs="Arial"/>
          <w:sz w:val="22"/>
          <w:szCs w:val="22"/>
        </w:rPr>
        <w:t xml:space="preserve">increased costs, potentials fines or even project stoppage. See below the risk register for the project </w:t>
      </w:r>
      <w:r w:rsidR="008950CD" w:rsidRPr="005A0367">
        <w:rPr>
          <w:rFonts w:ascii="Arial" w:hAnsi="Arial" w:cs="Arial"/>
          <w:sz w:val="22"/>
          <w:szCs w:val="22"/>
        </w:rPr>
        <w:t xml:space="preserve">that assess potential risks and their mitigation strategies. </w:t>
      </w:r>
    </w:p>
    <w:p w14:paraId="2472C547" w14:textId="797242A9" w:rsidR="00D82F93" w:rsidRPr="005A0367" w:rsidRDefault="00D82F93" w:rsidP="00D82F93">
      <w:pPr>
        <w:jc w:val="center"/>
        <w:rPr>
          <w:rFonts w:ascii="Arial" w:hAnsi="Arial" w:cs="Arial"/>
          <w:sz w:val="20"/>
          <w:szCs w:val="20"/>
        </w:rPr>
      </w:pPr>
      <w:r w:rsidRPr="005A0367">
        <w:rPr>
          <w:rFonts w:ascii="Arial" w:hAnsi="Arial" w:cs="Arial"/>
          <w:sz w:val="20"/>
          <w:szCs w:val="20"/>
        </w:rPr>
        <w:t>Figure 14: Showing the risk register associated with Lace house project.</w:t>
      </w:r>
    </w:p>
    <w:p w14:paraId="5554E89E" w14:textId="3EBD1433" w:rsidR="00F00EF0" w:rsidRPr="005A0367" w:rsidRDefault="003B22B7" w:rsidP="00F75098">
      <w:pPr>
        <w:jc w:val="both"/>
        <w:rPr>
          <w:rFonts w:ascii="Arial" w:hAnsi="Arial" w:cs="Arial"/>
          <w:sz w:val="22"/>
          <w:szCs w:val="22"/>
        </w:rPr>
      </w:pPr>
      <w:r w:rsidRPr="005A0367">
        <w:rPr>
          <w:rFonts w:ascii="Arial" w:hAnsi="Arial" w:cs="Arial"/>
          <w:sz w:val="22"/>
          <w:szCs w:val="22"/>
        </w:rPr>
        <w:lastRenderedPageBreak/>
        <w:t>These type of risks can have a negative effect on the construction work</w:t>
      </w:r>
      <w:r w:rsidR="00B74C0C">
        <w:rPr>
          <w:rFonts w:ascii="Arial" w:hAnsi="Arial" w:cs="Arial"/>
          <w:sz w:val="22"/>
          <w:szCs w:val="22"/>
        </w:rPr>
        <w:t>,</w:t>
      </w:r>
      <w:r w:rsidRPr="005A0367">
        <w:rPr>
          <w:rFonts w:ascii="Arial" w:hAnsi="Arial" w:cs="Arial"/>
          <w:sz w:val="22"/>
          <w:szCs w:val="22"/>
        </w:rPr>
        <w:t xml:space="preserve"> a</w:t>
      </w:r>
      <w:r w:rsidR="00B74C0C">
        <w:rPr>
          <w:rFonts w:ascii="Arial" w:hAnsi="Arial" w:cs="Arial"/>
          <w:sz w:val="22"/>
          <w:szCs w:val="22"/>
        </w:rPr>
        <w:t>s well as be</w:t>
      </w:r>
      <w:r w:rsidRPr="005A0367">
        <w:rPr>
          <w:rFonts w:ascii="Arial" w:hAnsi="Arial" w:cs="Arial"/>
          <w:sz w:val="22"/>
          <w:szCs w:val="22"/>
        </w:rPr>
        <w:t xml:space="preserve"> detriment</w:t>
      </w:r>
      <w:r w:rsidR="00B74C0C">
        <w:rPr>
          <w:rFonts w:ascii="Arial" w:hAnsi="Arial" w:cs="Arial"/>
          <w:sz w:val="22"/>
          <w:szCs w:val="22"/>
        </w:rPr>
        <w:t>al</w:t>
      </w:r>
      <w:r w:rsidRPr="005A0367">
        <w:rPr>
          <w:rFonts w:ascii="Arial" w:hAnsi="Arial" w:cs="Arial"/>
          <w:sz w:val="22"/>
          <w:szCs w:val="22"/>
        </w:rPr>
        <w:t xml:space="preserve"> on the businesses’ capital expenditure, </w:t>
      </w:r>
      <w:r w:rsidR="00B74C0C">
        <w:rPr>
          <w:rFonts w:ascii="Arial" w:hAnsi="Arial" w:cs="Arial"/>
          <w:sz w:val="22"/>
          <w:szCs w:val="22"/>
        </w:rPr>
        <w:t>but also ruin</w:t>
      </w:r>
      <w:r w:rsidRPr="005A0367">
        <w:rPr>
          <w:rFonts w:ascii="Arial" w:hAnsi="Arial" w:cs="Arial"/>
          <w:sz w:val="22"/>
          <w:szCs w:val="22"/>
        </w:rPr>
        <w:t xml:space="preserve"> their reputation for future construction project. With these risks, there are mitigation strategies that can be implemented to prevent these issues</w:t>
      </w:r>
      <w:r w:rsidR="00B74C0C">
        <w:rPr>
          <w:rFonts w:ascii="Arial" w:hAnsi="Arial" w:cs="Arial"/>
          <w:sz w:val="22"/>
          <w:szCs w:val="22"/>
        </w:rPr>
        <w:t>,</w:t>
      </w:r>
      <w:r w:rsidRPr="005A0367">
        <w:rPr>
          <w:rFonts w:ascii="Arial" w:hAnsi="Arial" w:cs="Arial"/>
          <w:sz w:val="22"/>
          <w:szCs w:val="22"/>
        </w:rPr>
        <w:t xml:space="preserve"> </w:t>
      </w:r>
      <w:r w:rsidR="009A47A7">
        <w:rPr>
          <w:rFonts w:ascii="Arial" w:hAnsi="Arial" w:cs="Arial"/>
          <w:sz w:val="22"/>
          <w:szCs w:val="22"/>
        </w:rPr>
        <w:t xml:space="preserve">and improve the construction programme to </w:t>
      </w:r>
      <w:r w:rsidR="0068247F">
        <w:rPr>
          <w:rFonts w:ascii="Arial" w:hAnsi="Arial" w:cs="Arial"/>
          <w:sz w:val="22"/>
          <w:szCs w:val="22"/>
        </w:rPr>
        <w:t>improve efficiency as well as reduction in the timeline of construction.</w:t>
      </w:r>
      <w:r w:rsidR="00014E3D" w:rsidRPr="005A0367">
        <w:rPr>
          <w:rFonts w:ascii="Arial" w:hAnsi="Arial" w:cs="Arial"/>
          <w:sz w:val="22"/>
          <w:szCs w:val="22"/>
        </w:rPr>
        <w:t xml:space="preserve"> Having a risk register for a construction project helps to mitigate these potential issues as it provides additional awareness to these issue prior to them occurring</w:t>
      </w:r>
      <w:r w:rsidR="00A05BB3" w:rsidRPr="005A0367">
        <w:rPr>
          <w:rFonts w:ascii="Arial" w:hAnsi="Arial" w:cs="Arial"/>
          <w:sz w:val="22"/>
          <w:szCs w:val="22"/>
        </w:rPr>
        <w:t xml:space="preserve">, leading to a </w:t>
      </w:r>
      <w:r w:rsidR="009025BA" w:rsidRPr="005A0367">
        <w:rPr>
          <w:rFonts w:ascii="Arial" w:hAnsi="Arial" w:cs="Arial"/>
          <w:sz w:val="22"/>
          <w:szCs w:val="22"/>
        </w:rPr>
        <w:t>pro-active prevention tool</w:t>
      </w:r>
      <w:r w:rsidR="00B16B92" w:rsidRPr="005A0367">
        <w:rPr>
          <w:rFonts w:ascii="Arial" w:hAnsi="Arial" w:cs="Arial"/>
          <w:sz w:val="22"/>
          <w:szCs w:val="22"/>
        </w:rPr>
        <w:t xml:space="preserve"> instead of reactionary to incidents.</w:t>
      </w:r>
    </w:p>
    <w:p w14:paraId="73A534DD" w14:textId="6C9E97C9" w:rsidR="00CA4DC2" w:rsidRDefault="00B16B92" w:rsidP="00B16B92">
      <w:pPr>
        <w:pStyle w:val="Heading2"/>
      </w:pPr>
      <w:bookmarkStart w:id="16" w:name="_Toc198284133"/>
      <w:r>
        <w:t>Opportunities</w:t>
      </w:r>
      <w:bookmarkEnd w:id="16"/>
    </w:p>
    <w:p w14:paraId="7715BC53" w14:textId="400C0458" w:rsidR="00B16B92" w:rsidRPr="005A0367" w:rsidRDefault="00146E65" w:rsidP="00B16B92">
      <w:pPr>
        <w:rPr>
          <w:rFonts w:ascii="Arial" w:hAnsi="Arial" w:cs="Arial"/>
          <w:sz w:val="22"/>
          <w:szCs w:val="22"/>
        </w:rPr>
      </w:pPr>
      <w:r w:rsidRPr="005A0367">
        <w:rPr>
          <w:rFonts w:ascii="Arial" w:hAnsi="Arial" w:cs="Arial"/>
          <w:sz w:val="22"/>
          <w:szCs w:val="22"/>
        </w:rPr>
        <w:t>A potential opportunity for this construction project</w:t>
      </w:r>
      <w:r w:rsidR="00E12CC6" w:rsidRPr="005A0367">
        <w:rPr>
          <w:rFonts w:ascii="Arial" w:hAnsi="Arial" w:cs="Arial"/>
          <w:sz w:val="22"/>
          <w:szCs w:val="22"/>
        </w:rPr>
        <w:t xml:space="preserve"> for capital relief is being involved in local grants</w:t>
      </w:r>
      <w:r w:rsidR="009E0EE0">
        <w:rPr>
          <w:rFonts w:ascii="Arial" w:hAnsi="Arial" w:cs="Arial"/>
          <w:sz w:val="22"/>
          <w:szCs w:val="22"/>
        </w:rPr>
        <w:t xml:space="preserve"> </w:t>
      </w:r>
      <w:r w:rsidR="00E12CC6" w:rsidRPr="005A0367">
        <w:rPr>
          <w:rFonts w:ascii="Arial" w:hAnsi="Arial" w:cs="Arial"/>
          <w:sz w:val="22"/>
          <w:szCs w:val="22"/>
        </w:rPr>
        <w:t xml:space="preserve">for the city centre that could help with the investment for this project. </w:t>
      </w:r>
      <w:r w:rsidR="00302B53" w:rsidRPr="005A0367">
        <w:rPr>
          <w:rFonts w:ascii="Arial" w:hAnsi="Arial" w:cs="Arial"/>
          <w:sz w:val="22"/>
          <w:szCs w:val="22"/>
        </w:rPr>
        <w:t xml:space="preserve">For example, there was </w:t>
      </w:r>
      <w:r w:rsidR="006322E7" w:rsidRPr="005A0367">
        <w:rPr>
          <w:rFonts w:ascii="Arial" w:hAnsi="Arial" w:cs="Arial"/>
          <w:sz w:val="22"/>
          <w:szCs w:val="22"/>
        </w:rPr>
        <w:t xml:space="preserve">support funding provided by Brighton &amp; Hove city council and </w:t>
      </w:r>
      <w:r w:rsidR="00124486" w:rsidRPr="005A0367">
        <w:rPr>
          <w:rFonts w:ascii="Arial" w:hAnsi="Arial" w:cs="Arial"/>
          <w:sz w:val="22"/>
          <w:szCs w:val="22"/>
        </w:rPr>
        <w:t xml:space="preserve">LEP’s Local Growth fund securing £6million for the redevelopment </w:t>
      </w:r>
      <w:r w:rsidR="00164AC2" w:rsidRPr="005A0367">
        <w:rPr>
          <w:rFonts w:ascii="Arial" w:hAnsi="Arial" w:cs="Arial"/>
          <w:sz w:val="22"/>
          <w:szCs w:val="22"/>
        </w:rPr>
        <w:t xml:space="preserve">around the area of Lace House project from the Brighton pier to the Old Steine. </w:t>
      </w:r>
      <w:r w:rsidR="002A395A" w:rsidRPr="005A0367">
        <w:rPr>
          <w:rFonts w:ascii="Arial" w:hAnsi="Arial" w:cs="Arial"/>
          <w:sz w:val="22"/>
          <w:szCs w:val="22"/>
        </w:rPr>
        <w:t>(Ridgway, 2019)</w:t>
      </w:r>
    </w:p>
    <w:p w14:paraId="760D9B8E" w14:textId="50016AE4" w:rsidR="00AA62A9" w:rsidRPr="005673FD" w:rsidRDefault="002A395A" w:rsidP="00B16B92">
      <w:pPr>
        <w:rPr>
          <w:rFonts w:ascii="Arial" w:hAnsi="Arial" w:cs="Arial"/>
          <w:sz w:val="22"/>
          <w:szCs w:val="22"/>
        </w:rPr>
      </w:pPr>
      <w:r w:rsidRPr="005A0367">
        <w:rPr>
          <w:rFonts w:ascii="Arial" w:hAnsi="Arial" w:cs="Arial"/>
          <w:sz w:val="22"/>
          <w:szCs w:val="22"/>
        </w:rPr>
        <w:t xml:space="preserve">As our project is in close proximity of this area and is a listed building, this could provide additional </w:t>
      </w:r>
      <w:r w:rsidR="006D55DA" w:rsidRPr="005A0367">
        <w:rPr>
          <w:rFonts w:ascii="Arial" w:hAnsi="Arial" w:cs="Arial"/>
          <w:sz w:val="22"/>
          <w:szCs w:val="22"/>
        </w:rPr>
        <w:t>support in capital</w:t>
      </w:r>
      <w:r w:rsidR="001C5DE8">
        <w:rPr>
          <w:rFonts w:ascii="Arial" w:hAnsi="Arial" w:cs="Arial"/>
          <w:sz w:val="22"/>
          <w:szCs w:val="22"/>
        </w:rPr>
        <w:t>,</w:t>
      </w:r>
      <w:r w:rsidR="006D55DA" w:rsidRPr="005A0367">
        <w:rPr>
          <w:rFonts w:ascii="Arial" w:hAnsi="Arial" w:cs="Arial"/>
          <w:sz w:val="22"/>
          <w:szCs w:val="22"/>
        </w:rPr>
        <w:t xml:space="preserve"> reducing the amount of investment required to be borrowed for the </w:t>
      </w:r>
      <w:r w:rsidR="00327CC7" w:rsidRPr="005A0367">
        <w:rPr>
          <w:rFonts w:ascii="Arial" w:hAnsi="Arial" w:cs="Arial"/>
          <w:sz w:val="22"/>
          <w:szCs w:val="22"/>
        </w:rPr>
        <w:t>redevelopm</w:t>
      </w:r>
      <w:r w:rsidR="00327CC7">
        <w:rPr>
          <w:rFonts w:ascii="Arial" w:hAnsi="Arial" w:cs="Arial"/>
          <w:sz w:val="22"/>
          <w:szCs w:val="22"/>
        </w:rPr>
        <w:t>ent</w:t>
      </w:r>
      <w:r w:rsidR="006D55DA" w:rsidRPr="005A0367">
        <w:rPr>
          <w:rFonts w:ascii="Arial" w:hAnsi="Arial" w:cs="Arial"/>
          <w:sz w:val="22"/>
          <w:szCs w:val="22"/>
        </w:rPr>
        <w:t xml:space="preserve"> of </w:t>
      </w:r>
      <w:r w:rsidR="00327CC7">
        <w:rPr>
          <w:rFonts w:ascii="Arial" w:hAnsi="Arial" w:cs="Arial"/>
          <w:sz w:val="22"/>
          <w:szCs w:val="22"/>
        </w:rPr>
        <w:t>the</w:t>
      </w:r>
      <w:r w:rsidR="006D55DA" w:rsidRPr="005A0367">
        <w:rPr>
          <w:rFonts w:ascii="Arial" w:hAnsi="Arial" w:cs="Arial"/>
          <w:sz w:val="22"/>
          <w:szCs w:val="22"/>
        </w:rPr>
        <w:t xml:space="preserve"> building. </w:t>
      </w:r>
    </w:p>
    <w:p w14:paraId="50AC4BC8" w14:textId="7D3644E5" w:rsidR="0099733D" w:rsidRDefault="00BD21C5" w:rsidP="00BD21C5">
      <w:pPr>
        <w:pStyle w:val="Heading1"/>
      </w:pPr>
      <w:bookmarkStart w:id="17" w:name="_Toc198284134"/>
      <w:r>
        <w:t>Return of Investment</w:t>
      </w:r>
      <w:bookmarkEnd w:id="17"/>
    </w:p>
    <w:p w14:paraId="3F7C2A3F" w14:textId="10F4303F" w:rsidR="003820B9" w:rsidRPr="005A0367" w:rsidRDefault="00DB7298" w:rsidP="00516B61">
      <w:pPr>
        <w:jc w:val="both"/>
        <w:rPr>
          <w:rFonts w:ascii="Arial" w:hAnsi="Arial" w:cs="Arial"/>
          <w:sz w:val="22"/>
          <w:szCs w:val="22"/>
        </w:rPr>
      </w:pPr>
      <w:r w:rsidRPr="005A0367">
        <w:rPr>
          <w:rFonts w:ascii="Arial" w:hAnsi="Arial" w:cs="Arial"/>
          <w:sz w:val="22"/>
          <w:szCs w:val="22"/>
        </w:rPr>
        <w:t xml:space="preserve">After the assessment </w:t>
      </w:r>
      <w:r w:rsidR="001C5DE8">
        <w:rPr>
          <w:rFonts w:ascii="Arial" w:hAnsi="Arial" w:cs="Arial"/>
          <w:sz w:val="22"/>
          <w:szCs w:val="22"/>
        </w:rPr>
        <w:t>for</w:t>
      </w:r>
      <w:r w:rsidRPr="005A0367">
        <w:rPr>
          <w:rFonts w:ascii="Arial" w:hAnsi="Arial" w:cs="Arial"/>
          <w:sz w:val="22"/>
          <w:szCs w:val="22"/>
        </w:rPr>
        <w:t xml:space="preserve"> the return of investment </w:t>
      </w:r>
      <w:r w:rsidR="001C5DE8">
        <w:rPr>
          <w:rFonts w:ascii="Arial" w:hAnsi="Arial" w:cs="Arial"/>
          <w:sz w:val="22"/>
          <w:szCs w:val="22"/>
        </w:rPr>
        <w:t>on</w:t>
      </w:r>
      <w:r w:rsidRPr="005A0367">
        <w:rPr>
          <w:rFonts w:ascii="Arial" w:hAnsi="Arial" w:cs="Arial"/>
          <w:sz w:val="22"/>
          <w:szCs w:val="22"/>
        </w:rPr>
        <w:t xml:space="preserve"> th</w:t>
      </w:r>
      <w:r w:rsidR="009C5AD0" w:rsidRPr="005A0367">
        <w:rPr>
          <w:rFonts w:ascii="Arial" w:hAnsi="Arial" w:cs="Arial"/>
          <w:sz w:val="22"/>
          <w:szCs w:val="22"/>
        </w:rPr>
        <w:t xml:space="preserve">e Lace house project, see below the calculated price for </w:t>
      </w:r>
      <w:r w:rsidR="000250BD" w:rsidRPr="005A0367">
        <w:rPr>
          <w:rFonts w:ascii="Arial" w:hAnsi="Arial" w:cs="Arial"/>
          <w:sz w:val="22"/>
          <w:szCs w:val="22"/>
        </w:rPr>
        <w:t xml:space="preserve">the expected amount of returns for the company. </w:t>
      </w:r>
    </w:p>
    <w:p w14:paraId="2E32232B" w14:textId="10043C15" w:rsidR="00E23C68" w:rsidRDefault="00077F09" w:rsidP="00077F09">
      <w:pPr>
        <w:pStyle w:val="Heading2"/>
      </w:pPr>
      <w:bookmarkStart w:id="18" w:name="_Toc198284135"/>
      <w:r>
        <w:t>Fixed Expenses</w:t>
      </w:r>
      <w:bookmarkEnd w:id="18"/>
    </w:p>
    <w:p w14:paraId="085AC1FC" w14:textId="2CDE2708" w:rsidR="008D7768" w:rsidRPr="005A0367" w:rsidRDefault="00BA7F0F" w:rsidP="00516B61">
      <w:pPr>
        <w:jc w:val="both"/>
        <w:rPr>
          <w:rFonts w:ascii="Arial" w:hAnsi="Arial" w:cs="Arial"/>
          <w:sz w:val="22"/>
          <w:szCs w:val="22"/>
        </w:rPr>
      </w:pPr>
      <w:r w:rsidRPr="005A0367">
        <w:rPr>
          <w:rFonts w:ascii="Arial" w:hAnsi="Arial" w:cs="Arial"/>
          <w:sz w:val="22"/>
          <w:szCs w:val="22"/>
        </w:rPr>
        <w:t xml:space="preserve">Initially, the price of the initial fixed expenses </w:t>
      </w:r>
      <w:r w:rsidR="000176F7" w:rsidRPr="005A0367">
        <w:rPr>
          <w:rFonts w:ascii="Arial" w:hAnsi="Arial" w:cs="Arial"/>
          <w:sz w:val="22"/>
          <w:szCs w:val="22"/>
        </w:rPr>
        <w:t>was</w:t>
      </w:r>
      <w:r w:rsidRPr="005A0367">
        <w:rPr>
          <w:rFonts w:ascii="Arial" w:hAnsi="Arial" w:cs="Arial"/>
          <w:sz w:val="22"/>
          <w:szCs w:val="22"/>
        </w:rPr>
        <w:t xml:space="preserve"> taken into account for the property such as the price of the property, the expected contract value and the stamp duty that will need be initially paid to own the property. </w:t>
      </w:r>
      <w:r w:rsidR="009B3ACE" w:rsidRPr="005A0367">
        <w:rPr>
          <w:rFonts w:ascii="Arial" w:hAnsi="Arial" w:cs="Arial"/>
          <w:sz w:val="22"/>
          <w:szCs w:val="22"/>
        </w:rPr>
        <w:t>This has come to a total value of £2,</w:t>
      </w:r>
      <w:r w:rsidR="004F2A22">
        <w:rPr>
          <w:rFonts w:ascii="Arial" w:hAnsi="Arial" w:cs="Arial"/>
          <w:sz w:val="22"/>
          <w:szCs w:val="22"/>
        </w:rPr>
        <w:t>43</w:t>
      </w:r>
      <w:r w:rsidR="00F31CE2">
        <w:rPr>
          <w:rFonts w:ascii="Arial" w:hAnsi="Arial" w:cs="Arial"/>
          <w:sz w:val="22"/>
          <w:szCs w:val="22"/>
        </w:rPr>
        <w:t>0</w:t>
      </w:r>
      <w:r w:rsidR="009B3ACE" w:rsidRPr="005A0367">
        <w:rPr>
          <w:rFonts w:ascii="Arial" w:hAnsi="Arial" w:cs="Arial"/>
          <w:sz w:val="22"/>
          <w:szCs w:val="22"/>
        </w:rPr>
        <w:t>,</w:t>
      </w:r>
      <w:r w:rsidR="00F31CE2">
        <w:rPr>
          <w:rFonts w:ascii="Arial" w:hAnsi="Arial" w:cs="Arial"/>
          <w:sz w:val="22"/>
          <w:szCs w:val="22"/>
        </w:rPr>
        <w:t>8</w:t>
      </w:r>
      <w:r w:rsidR="009B3ACE" w:rsidRPr="005A0367">
        <w:rPr>
          <w:rFonts w:ascii="Arial" w:hAnsi="Arial" w:cs="Arial"/>
          <w:sz w:val="22"/>
          <w:szCs w:val="22"/>
        </w:rPr>
        <w:t>5</w:t>
      </w:r>
      <w:r w:rsidR="00F31CE2">
        <w:rPr>
          <w:rFonts w:ascii="Arial" w:hAnsi="Arial" w:cs="Arial"/>
          <w:sz w:val="22"/>
          <w:szCs w:val="22"/>
        </w:rPr>
        <w:t>0</w:t>
      </w:r>
      <w:r w:rsidR="009B3ACE" w:rsidRPr="005A0367">
        <w:rPr>
          <w:rFonts w:ascii="Arial" w:hAnsi="Arial" w:cs="Arial"/>
          <w:sz w:val="22"/>
          <w:szCs w:val="22"/>
        </w:rPr>
        <w:t>.</w:t>
      </w:r>
    </w:p>
    <w:p w14:paraId="64CD30A8" w14:textId="595B568A" w:rsidR="00077F09" w:rsidRDefault="00077F09" w:rsidP="00077F09">
      <w:pPr>
        <w:pStyle w:val="Heading2"/>
      </w:pPr>
      <w:bookmarkStart w:id="19" w:name="_Toc198284136"/>
      <w:r>
        <w:t>Professional Fees</w:t>
      </w:r>
      <w:bookmarkEnd w:id="19"/>
    </w:p>
    <w:p w14:paraId="43E19476" w14:textId="01AAC594" w:rsidR="00C601AB" w:rsidRPr="005A0367" w:rsidRDefault="008D7768" w:rsidP="00516B61">
      <w:pPr>
        <w:jc w:val="both"/>
        <w:rPr>
          <w:rFonts w:ascii="Arial" w:hAnsi="Arial" w:cs="Arial"/>
          <w:sz w:val="22"/>
          <w:szCs w:val="22"/>
        </w:rPr>
      </w:pPr>
      <w:r w:rsidRPr="005A0367">
        <w:rPr>
          <w:rFonts w:ascii="Arial" w:hAnsi="Arial" w:cs="Arial"/>
          <w:sz w:val="22"/>
          <w:szCs w:val="22"/>
        </w:rPr>
        <w:t xml:space="preserve">Through </w:t>
      </w:r>
      <w:r w:rsidR="00103D51" w:rsidRPr="005A0367">
        <w:rPr>
          <w:rFonts w:ascii="Arial" w:hAnsi="Arial" w:cs="Arial"/>
          <w:sz w:val="22"/>
          <w:szCs w:val="22"/>
        </w:rPr>
        <w:t>research studies, the following charges have been taken into account for the design fees of the building including architectural work</w:t>
      </w:r>
      <w:r w:rsidR="00E65F53" w:rsidRPr="005A0367">
        <w:rPr>
          <w:rFonts w:ascii="Arial" w:hAnsi="Arial" w:cs="Arial"/>
          <w:sz w:val="22"/>
          <w:szCs w:val="22"/>
        </w:rPr>
        <w:t xml:space="preserve">, </w:t>
      </w:r>
      <w:r w:rsidR="00103D51" w:rsidRPr="005A0367">
        <w:rPr>
          <w:rFonts w:ascii="Arial" w:hAnsi="Arial" w:cs="Arial"/>
          <w:sz w:val="22"/>
          <w:szCs w:val="22"/>
        </w:rPr>
        <w:t>structural engineer requirements</w:t>
      </w:r>
      <w:r w:rsidR="00E65F53" w:rsidRPr="005A0367">
        <w:rPr>
          <w:rFonts w:ascii="Arial" w:hAnsi="Arial" w:cs="Arial"/>
          <w:sz w:val="22"/>
          <w:szCs w:val="22"/>
        </w:rPr>
        <w:t xml:space="preserve"> and MEP engineers, as well as quantity surveyors of an expected total of </w:t>
      </w:r>
      <w:r w:rsidR="004347FB" w:rsidRPr="005A0367">
        <w:rPr>
          <w:rFonts w:ascii="Arial" w:hAnsi="Arial" w:cs="Arial"/>
          <w:sz w:val="22"/>
          <w:szCs w:val="22"/>
        </w:rPr>
        <w:t>2</w:t>
      </w:r>
      <w:r w:rsidR="00042E2B">
        <w:rPr>
          <w:rFonts w:ascii="Arial" w:hAnsi="Arial" w:cs="Arial"/>
          <w:sz w:val="22"/>
          <w:szCs w:val="22"/>
        </w:rPr>
        <w:t>0</w:t>
      </w:r>
      <w:r w:rsidR="004347FB" w:rsidRPr="005A0367">
        <w:rPr>
          <w:rFonts w:ascii="Arial" w:hAnsi="Arial" w:cs="Arial"/>
          <w:sz w:val="22"/>
          <w:szCs w:val="22"/>
        </w:rPr>
        <w:t xml:space="preserve">% of the price of the original property, equalling to a sum of </w:t>
      </w:r>
      <w:r w:rsidR="00516B61" w:rsidRPr="005A0367">
        <w:rPr>
          <w:rFonts w:ascii="Arial" w:hAnsi="Arial" w:cs="Arial"/>
          <w:sz w:val="22"/>
          <w:szCs w:val="22"/>
        </w:rPr>
        <w:t>£</w:t>
      </w:r>
      <w:r w:rsidR="00311C2C" w:rsidRPr="00311C2C">
        <w:rPr>
          <w:rFonts w:ascii="Arial" w:hAnsi="Arial" w:cs="Arial"/>
          <w:sz w:val="22"/>
          <w:szCs w:val="22"/>
        </w:rPr>
        <w:t>492</w:t>
      </w:r>
      <w:r w:rsidR="00311C2C">
        <w:rPr>
          <w:rFonts w:ascii="Arial" w:hAnsi="Arial" w:cs="Arial"/>
          <w:sz w:val="22"/>
          <w:szCs w:val="22"/>
        </w:rPr>
        <w:t>,</w:t>
      </w:r>
      <w:r w:rsidR="00311C2C" w:rsidRPr="00311C2C">
        <w:rPr>
          <w:rFonts w:ascii="Arial" w:hAnsi="Arial" w:cs="Arial"/>
          <w:sz w:val="22"/>
          <w:szCs w:val="22"/>
        </w:rPr>
        <w:t>564.40</w:t>
      </w:r>
      <w:r w:rsidR="00C601AB">
        <w:rPr>
          <w:rFonts w:ascii="Arial" w:hAnsi="Arial" w:cs="Arial"/>
          <w:sz w:val="22"/>
          <w:szCs w:val="22"/>
        </w:rPr>
        <w:t>.</w:t>
      </w:r>
    </w:p>
    <w:p w14:paraId="69C8DABF" w14:textId="132A839A" w:rsidR="00516B61" w:rsidRPr="005A0367" w:rsidRDefault="00265ABF" w:rsidP="00972C5B">
      <w:pPr>
        <w:jc w:val="both"/>
        <w:rPr>
          <w:rFonts w:ascii="Arial" w:hAnsi="Arial" w:cs="Arial"/>
          <w:sz w:val="22"/>
          <w:szCs w:val="22"/>
        </w:rPr>
      </w:pPr>
      <w:r w:rsidRPr="005A0367">
        <w:rPr>
          <w:rFonts w:ascii="Arial" w:hAnsi="Arial" w:cs="Arial"/>
          <w:sz w:val="22"/>
          <w:szCs w:val="22"/>
        </w:rPr>
        <w:t xml:space="preserve">Professional fees continue to increase with the requirements for having building inspector to approve the renovation work, </w:t>
      </w:r>
      <w:r w:rsidR="00D80541" w:rsidRPr="005A0367">
        <w:rPr>
          <w:rFonts w:ascii="Arial" w:hAnsi="Arial" w:cs="Arial"/>
          <w:sz w:val="22"/>
          <w:szCs w:val="22"/>
        </w:rPr>
        <w:t>a sustainability consultant to provide details on how to retrofit Lace house in a sustainable methods and the legal fees from the solicitor</w:t>
      </w:r>
      <w:r w:rsidR="00DC203F" w:rsidRPr="005A0367">
        <w:rPr>
          <w:rFonts w:ascii="Arial" w:hAnsi="Arial" w:cs="Arial"/>
          <w:sz w:val="22"/>
          <w:szCs w:val="22"/>
        </w:rPr>
        <w:t xml:space="preserve">, totalling to amount of £18,000. </w:t>
      </w:r>
    </w:p>
    <w:p w14:paraId="3BDA0F19" w14:textId="215E21AB" w:rsidR="00703270" w:rsidRPr="005A0367" w:rsidRDefault="00703270" w:rsidP="00972C5B">
      <w:pPr>
        <w:jc w:val="both"/>
        <w:rPr>
          <w:rFonts w:ascii="Arial" w:hAnsi="Arial" w:cs="Arial"/>
          <w:sz w:val="22"/>
          <w:szCs w:val="22"/>
        </w:rPr>
      </w:pPr>
      <w:r w:rsidRPr="005A0367">
        <w:rPr>
          <w:rFonts w:ascii="Arial" w:hAnsi="Arial" w:cs="Arial"/>
          <w:sz w:val="22"/>
          <w:szCs w:val="22"/>
        </w:rPr>
        <w:t>A risk fee has been added to these professional fees that is expected to be added to the budget for sce</w:t>
      </w:r>
      <w:r w:rsidR="00BE0F95" w:rsidRPr="005A0367">
        <w:rPr>
          <w:rFonts w:ascii="Arial" w:hAnsi="Arial" w:cs="Arial"/>
          <w:sz w:val="22"/>
          <w:szCs w:val="22"/>
        </w:rPr>
        <w:t>narios are required capital that is 10% of the construction cost totalling up to £100,225.</w:t>
      </w:r>
    </w:p>
    <w:p w14:paraId="3166A626" w14:textId="74DFEB02" w:rsidR="00077F09" w:rsidRPr="005A0367" w:rsidRDefault="00DC203F" w:rsidP="00F01397">
      <w:pPr>
        <w:rPr>
          <w:rFonts w:ascii="Arial" w:hAnsi="Arial" w:cs="Arial"/>
          <w:sz w:val="22"/>
          <w:szCs w:val="22"/>
        </w:rPr>
      </w:pPr>
      <w:r w:rsidRPr="005A0367">
        <w:rPr>
          <w:rFonts w:ascii="Arial" w:hAnsi="Arial" w:cs="Arial"/>
          <w:sz w:val="22"/>
          <w:szCs w:val="22"/>
        </w:rPr>
        <w:t>This increase</w:t>
      </w:r>
      <w:r w:rsidR="00F01397" w:rsidRPr="005A0367">
        <w:rPr>
          <w:rFonts w:ascii="Arial" w:hAnsi="Arial" w:cs="Arial"/>
          <w:sz w:val="22"/>
          <w:szCs w:val="22"/>
        </w:rPr>
        <w:t xml:space="preserve">s </w:t>
      </w:r>
      <w:r w:rsidRPr="005A0367">
        <w:rPr>
          <w:rFonts w:ascii="Arial" w:hAnsi="Arial" w:cs="Arial"/>
          <w:sz w:val="22"/>
          <w:szCs w:val="22"/>
        </w:rPr>
        <w:t xml:space="preserve">of total professional fees </w:t>
      </w:r>
      <w:r w:rsidR="00077F09" w:rsidRPr="005A0367">
        <w:rPr>
          <w:rFonts w:ascii="Arial" w:hAnsi="Arial" w:cs="Arial"/>
          <w:sz w:val="22"/>
          <w:szCs w:val="22"/>
        </w:rPr>
        <w:t>sums</w:t>
      </w:r>
      <w:r w:rsidRPr="005A0367">
        <w:rPr>
          <w:rFonts w:ascii="Arial" w:hAnsi="Arial" w:cs="Arial"/>
          <w:sz w:val="22"/>
          <w:szCs w:val="22"/>
        </w:rPr>
        <w:t xml:space="preserve"> to </w:t>
      </w:r>
      <w:r w:rsidR="00E23C68" w:rsidRPr="005A0367">
        <w:rPr>
          <w:rFonts w:ascii="Arial" w:hAnsi="Arial" w:cs="Arial"/>
          <w:sz w:val="22"/>
          <w:szCs w:val="22"/>
        </w:rPr>
        <w:t>£</w:t>
      </w:r>
      <w:r w:rsidR="00311C2C">
        <w:rPr>
          <w:rFonts w:ascii="Arial" w:hAnsi="Arial" w:cs="Arial"/>
          <w:sz w:val="22"/>
          <w:szCs w:val="22"/>
        </w:rPr>
        <w:t>492</w:t>
      </w:r>
      <w:r w:rsidR="00E23C68" w:rsidRPr="005A0367">
        <w:rPr>
          <w:rFonts w:ascii="Arial" w:hAnsi="Arial" w:cs="Arial"/>
          <w:sz w:val="22"/>
          <w:szCs w:val="22"/>
        </w:rPr>
        <w:t>,</w:t>
      </w:r>
      <w:r w:rsidR="00311C2C">
        <w:rPr>
          <w:rFonts w:ascii="Arial" w:hAnsi="Arial" w:cs="Arial"/>
          <w:sz w:val="22"/>
          <w:szCs w:val="22"/>
        </w:rPr>
        <w:t>564</w:t>
      </w:r>
      <w:r w:rsidR="00E23C68" w:rsidRPr="005A0367">
        <w:rPr>
          <w:rFonts w:ascii="Arial" w:hAnsi="Arial" w:cs="Arial"/>
          <w:sz w:val="22"/>
          <w:szCs w:val="22"/>
        </w:rPr>
        <w:t>.50</w:t>
      </w:r>
    </w:p>
    <w:p w14:paraId="47B7138A" w14:textId="7062C567" w:rsidR="00F01397" w:rsidRDefault="00F01397" w:rsidP="00F01397">
      <w:pPr>
        <w:pStyle w:val="Heading2"/>
      </w:pPr>
      <w:bookmarkStart w:id="20" w:name="_Toc198284137"/>
      <w:r>
        <w:lastRenderedPageBreak/>
        <w:t>Additional work</w:t>
      </w:r>
      <w:bookmarkEnd w:id="20"/>
    </w:p>
    <w:p w14:paraId="4F33197A" w14:textId="5715B09E" w:rsidR="00F01397" w:rsidRPr="005A0367" w:rsidRDefault="0080325B" w:rsidP="00972C5B">
      <w:pPr>
        <w:jc w:val="both"/>
        <w:rPr>
          <w:rFonts w:ascii="Arial" w:hAnsi="Arial" w:cs="Arial"/>
          <w:sz w:val="22"/>
          <w:szCs w:val="22"/>
        </w:rPr>
      </w:pPr>
      <w:r w:rsidRPr="005A0367">
        <w:rPr>
          <w:rFonts w:ascii="Arial" w:hAnsi="Arial" w:cs="Arial"/>
          <w:sz w:val="22"/>
          <w:szCs w:val="22"/>
        </w:rPr>
        <w:t xml:space="preserve">Additional work that was identified to be required for the adjustments for Lace House to </w:t>
      </w:r>
      <w:r w:rsidR="00A306B9" w:rsidRPr="005A0367">
        <w:rPr>
          <w:rFonts w:ascii="Arial" w:hAnsi="Arial" w:cs="Arial"/>
          <w:sz w:val="22"/>
          <w:szCs w:val="22"/>
        </w:rPr>
        <w:t xml:space="preserve">become from </w:t>
      </w:r>
      <w:r w:rsidR="00457FC9" w:rsidRPr="005A0367">
        <w:rPr>
          <w:rFonts w:ascii="Arial" w:hAnsi="Arial" w:cs="Arial"/>
          <w:sz w:val="22"/>
          <w:szCs w:val="22"/>
        </w:rPr>
        <w:t>an</w:t>
      </w:r>
      <w:r w:rsidR="00A306B9" w:rsidRPr="005A0367">
        <w:rPr>
          <w:rFonts w:ascii="Arial" w:hAnsi="Arial" w:cs="Arial"/>
          <w:sz w:val="22"/>
          <w:szCs w:val="22"/>
        </w:rPr>
        <w:t xml:space="preserve"> office block to the residential flats, required the installation of 3-phase electrical upgrade, costing a price £55,000. </w:t>
      </w:r>
    </w:p>
    <w:p w14:paraId="4475AAC8" w14:textId="48344D45" w:rsidR="00A306B9" w:rsidRPr="005A0367" w:rsidRDefault="004D3D62" w:rsidP="00972C5B">
      <w:pPr>
        <w:jc w:val="both"/>
        <w:rPr>
          <w:rFonts w:ascii="Arial" w:hAnsi="Arial" w:cs="Arial"/>
          <w:sz w:val="22"/>
          <w:szCs w:val="22"/>
        </w:rPr>
      </w:pPr>
      <w:r w:rsidRPr="005A0367">
        <w:rPr>
          <w:rFonts w:ascii="Arial" w:hAnsi="Arial" w:cs="Arial"/>
          <w:sz w:val="22"/>
          <w:szCs w:val="22"/>
        </w:rPr>
        <w:t>This left the initial costs / requirement to borrow from the bank to proceed with the construction work to a total sum of £</w:t>
      </w:r>
      <w:r w:rsidR="002A43D4" w:rsidRPr="002A43D4">
        <w:rPr>
          <w:rFonts w:ascii="Arial" w:hAnsi="Arial" w:cs="Arial"/>
          <w:sz w:val="22"/>
          <w:szCs w:val="22"/>
        </w:rPr>
        <w:t>2</w:t>
      </w:r>
      <w:r w:rsidR="002A43D4">
        <w:rPr>
          <w:rFonts w:ascii="Arial" w:hAnsi="Arial" w:cs="Arial"/>
          <w:sz w:val="22"/>
          <w:szCs w:val="22"/>
        </w:rPr>
        <w:t>,</w:t>
      </w:r>
      <w:r w:rsidR="002A43D4" w:rsidRPr="002A43D4">
        <w:rPr>
          <w:rFonts w:ascii="Arial" w:hAnsi="Arial" w:cs="Arial"/>
          <w:sz w:val="22"/>
          <w:szCs w:val="22"/>
        </w:rPr>
        <w:t>9784</w:t>
      </w:r>
      <w:r w:rsidR="002A43D4">
        <w:rPr>
          <w:rFonts w:ascii="Arial" w:hAnsi="Arial" w:cs="Arial"/>
          <w:sz w:val="22"/>
          <w:szCs w:val="22"/>
        </w:rPr>
        <w:t>,</w:t>
      </w:r>
      <w:r w:rsidR="002A43D4" w:rsidRPr="002A43D4">
        <w:rPr>
          <w:rFonts w:ascii="Arial" w:hAnsi="Arial" w:cs="Arial"/>
          <w:sz w:val="22"/>
          <w:szCs w:val="22"/>
        </w:rPr>
        <w:t>14.40</w:t>
      </w:r>
    </w:p>
    <w:p w14:paraId="3D681DEB" w14:textId="26C89A72" w:rsidR="00B04693" w:rsidRDefault="00B04693" w:rsidP="00B04693">
      <w:pPr>
        <w:pStyle w:val="Heading2"/>
      </w:pPr>
      <w:bookmarkStart w:id="21" w:name="_Toc198284138"/>
      <w:r>
        <w:t>Value of Interest</w:t>
      </w:r>
      <w:bookmarkEnd w:id="21"/>
    </w:p>
    <w:p w14:paraId="55537DF2" w14:textId="2586F05A" w:rsidR="00B04693" w:rsidRPr="005A0367" w:rsidRDefault="00B04693" w:rsidP="00972C5B">
      <w:pPr>
        <w:jc w:val="both"/>
        <w:rPr>
          <w:rFonts w:ascii="Arial" w:hAnsi="Arial" w:cs="Arial"/>
          <w:sz w:val="22"/>
          <w:szCs w:val="22"/>
        </w:rPr>
      </w:pPr>
      <w:r w:rsidRPr="005A0367">
        <w:rPr>
          <w:rFonts w:ascii="Arial" w:hAnsi="Arial" w:cs="Arial"/>
          <w:sz w:val="22"/>
          <w:szCs w:val="22"/>
        </w:rPr>
        <w:t xml:space="preserve">As this money has been borrowed from the bank with an interest to pay, current to date interest rate for this type of loan would be 4.5% annual fixed interest. </w:t>
      </w:r>
      <w:r w:rsidR="00C9228B">
        <w:rPr>
          <w:rFonts w:ascii="Arial" w:hAnsi="Arial" w:cs="Arial"/>
          <w:sz w:val="22"/>
          <w:szCs w:val="22"/>
        </w:rPr>
        <w:t xml:space="preserve"> </w:t>
      </w:r>
      <w:r w:rsidR="00C9228B" w:rsidRPr="00C9228B">
        <w:rPr>
          <w:rFonts w:ascii="Arial" w:hAnsi="Arial" w:cs="Arial"/>
          <w:sz w:val="22"/>
          <w:szCs w:val="22"/>
        </w:rPr>
        <w:t>(Gray, 2023)</w:t>
      </w:r>
    </w:p>
    <w:p w14:paraId="13FB8207" w14:textId="4E5A6266" w:rsidR="00BD6BFF" w:rsidRPr="005A0367" w:rsidRDefault="009675ED" w:rsidP="00972C5B">
      <w:pPr>
        <w:jc w:val="both"/>
        <w:rPr>
          <w:rFonts w:ascii="Arial" w:hAnsi="Arial" w:cs="Arial"/>
          <w:sz w:val="22"/>
          <w:szCs w:val="22"/>
        </w:rPr>
      </w:pPr>
      <w:r w:rsidRPr="005A0367">
        <w:rPr>
          <w:rFonts w:ascii="Arial" w:hAnsi="Arial" w:cs="Arial"/>
          <w:sz w:val="22"/>
          <w:szCs w:val="22"/>
        </w:rPr>
        <w:t xml:space="preserve">After 2 years of investment, the total amount paid back </w:t>
      </w:r>
      <w:r w:rsidR="000869BA" w:rsidRPr="005A0367">
        <w:rPr>
          <w:rFonts w:ascii="Arial" w:hAnsi="Arial" w:cs="Arial"/>
          <w:sz w:val="22"/>
          <w:szCs w:val="22"/>
        </w:rPr>
        <w:t xml:space="preserve">in interest would be </w:t>
      </w:r>
      <w:r w:rsidR="003609D3" w:rsidRPr="005A0367">
        <w:rPr>
          <w:rFonts w:ascii="Arial" w:hAnsi="Arial" w:cs="Arial"/>
          <w:sz w:val="22"/>
          <w:szCs w:val="22"/>
        </w:rPr>
        <w:t>£</w:t>
      </w:r>
      <w:r w:rsidR="008B3D95" w:rsidRPr="008B3D95">
        <w:rPr>
          <w:rFonts w:ascii="Arial" w:hAnsi="Arial" w:cs="Arial"/>
          <w:sz w:val="22"/>
          <w:szCs w:val="22"/>
        </w:rPr>
        <w:t>274</w:t>
      </w:r>
      <w:r w:rsidR="008B3D95">
        <w:rPr>
          <w:rFonts w:ascii="Arial" w:hAnsi="Arial" w:cs="Arial"/>
          <w:sz w:val="22"/>
          <w:szCs w:val="22"/>
        </w:rPr>
        <w:t>,</w:t>
      </w:r>
      <w:r w:rsidR="008B3D95" w:rsidRPr="008B3D95">
        <w:rPr>
          <w:rFonts w:ascii="Arial" w:hAnsi="Arial" w:cs="Arial"/>
          <w:sz w:val="22"/>
          <w:szCs w:val="22"/>
        </w:rPr>
        <w:t>088.59</w:t>
      </w:r>
      <w:r w:rsidR="003609D3" w:rsidRPr="005A0367">
        <w:rPr>
          <w:rFonts w:ascii="Arial" w:hAnsi="Arial" w:cs="Arial"/>
          <w:sz w:val="22"/>
          <w:szCs w:val="22"/>
        </w:rPr>
        <w:t xml:space="preserve"> equalling to a total cost of </w:t>
      </w:r>
      <w:r w:rsidR="002A43D4" w:rsidRPr="002A43D4">
        <w:rPr>
          <w:rFonts w:ascii="Arial" w:hAnsi="Arial" w:cs="Arial"/>
          <w:sz w:val="22"/>
          <w:szCs w:val="22"/>
        </w:rPr>
        <w:t>£3,252,502.99</w:t>
      </w:r>
    </w:p>
    <w:p w14:paraId="26B3AAA7" w14:textId="06F31EFF" w:rsidR="00972C5B" w:rsidRDefault="001A26BB" w:rsidP="001A26BB">
      <w:pPr>
        <w:pStyle w:val="Heading2"/>
      </w:pPr>
      <w:bookmarkStart w:id="22" w:name="_Toc198284139"/>
      <w:r>
        <w:t>Revenue</w:t>
      </w:r>
      <w:bookmarkEnd w:id="22"/>
    </w:p>
    <w:p w14:paraId="5ECAC06A" w14:textId="389C5E33" w:rsidR="001A26BB" w:rsidRPr="005A0367" w:rsidRDefault="00457FC9" w:rsidP="00972C5B">
      <w:pPr>
        <w:jc w:val="both"/>
        <w:rPr>
          <w:rFonts w:ascii="Arial" w:hAnsi="Arial" w:cs="Arial"/>
          <w:sz w:val="22"/>
          <w:szCs w:val="22"/>
        </w:rPr>
      </w:pPr>
      <w:r w:rsidRPr="005A0367">
        <w:rPr>
          <w:rFonts w:ascii="Arial" w:hAnsi="Arial" w:cs="Arial"/>
          <w:sz w:val="22"/>
          <w:szCs w:val="22"/>
        </w:rPr>
        <w:t>As identified using the tools supplied on Zoopla, the total estimation of the selling value for 9no flats in the Lace house building would come to a total valuation of £4,19</w:t>
      </w:r>
      <w:r w:rsidR="007C6F01" w:rsidRPr="005A0367">
        <w:rPr>
          <w:rFonts w:ascii="Arial" w:hAnsi="Arial" w:cs="Arial"/>
          <w:sz w:val="22"/>
          <w:szCs w:val="22"/>
        </w:rPr>
        <w:t>8,955. This is shown the Appendix A, for each of the properties.</w:t>
      </w:r>
    </w:p>
    <w:p w14:paraId="01C2E374" w14:textId="505A8336" w:rsidR="007C6F01" w:rsidRPr="005A0367" w:rsidRDefault="007C6F01" w:rsidP="00972C5B">
      <w:pPr>
        <w:jc w:val="both"/>
        <w:rPr>
          <w:rFonts w:ascii="Arial" w:hAnsi="Arial" w:cs="Arial"/>
          <w:sz w:val="22"/>
          <w:szCs w:val="22"/>
        </w:rPr>
      </w:pPr>
      <w:r w:rsidRPr="005A0367">
        <w:rPr>
          <w:rFonts w:ascii="Arial" w:hAnsi="Arial" w:cs="Arial"/>
          <w:sz w:val="22"/>
          <w:szCs w:val="22"/>
        </w:rPr>
        <w:t xml:space="preserve">To take into account inflation of prices, as these properties would be expected to be sold in 2 </w:t>
      </w:r>
      <w:r w:rsidR="00B6108E" w:rsidRPr="005A0367">
        <w:rPr>
          <w:rFonts w:ascii="Arial" w:hAnsi="Arial" w:cs="Arial"/>
          <w:sz w:val="22"/>
          <w:szCs w:val="22"/>
        </w:rPr>
        <w:t>years’ time</w:t>
      </w:r>
      <w:r w:rsidRPr="005A0367">
        <w:rPr>
          <w:rFonts w:ascii="Arial" w:hAnsi="Arial" w:cs="Arial"/>
          <w:sz w:val="22"/>
          <w:szCs w:val="22"/>
        </w:rPr>
        <w:t xml:space="preserve">, </w:t>
      </w:r>
      <w:r w:rsidR="00F134CD" w:rsidRPr="005A0367">
        <w:rPr>
          <w:rFonts w:ascii="Arial" w:hAnsi="Arial" w:cs="Arial"/>
          <w:sz w:val="22"/>
          <w:szCs w:val="22"/>
        </w:rPr>
        <w:t xml:space="preserve">it was identified that an expected increase valuation of 3.5%, due to the location of the property and following Savill’s guide price. This now increased the valuation of </w:t>
      </w:r>
      <w:r w:rsidR="00B6108E" w:rsidRPr="005A0367">
        <w:rPr>
          <w:rFonts w:ascii="Arial" w:hAnsi="Arial" w:cs="Arial"/>
          <w:sz w:val="22"/>
          <w:szCs w:val="22"/>
        </w:rPr>
        <w:t>revenue from £</w:t>
      </w:r>
      <w:r w:rsidR="008B3D95" w:rsidRPr="008B3D95">
        <w:rPr>
          <w:rFonts w:ascii="Arial" w:hAnsi="Arial" w:cs="Arial"/>
          <w:sz w:val="22"/>
          <w:szCs w:val="22"/>
        </w:rPr>
        <w:t>4</w:t>
      </w:r>
      <w:r w:rsidR="008B3D95">
        <w:rPr>
          <w:rFonts w:ascii="Arial" w:hAnsi="Arial" w:cs="Arial"/>
          <w:sz w:val="22"/>
          <w:szCs w:val="22"/>
        </w:rPr>
        <w:t>,</w:t>
      </w:r>
      <w:r w:rsidR="008B3D95" w:rsidRPr="008B3D95">
        <w:rPr>
          <w:rFonts w:ascii="Arial" w:hAnsi="Arial" w:cs="Arial"/>
          <w:sz w:val="22"/>
          <w:szCs w:val="22"/>
        </w:rPr>
        <w:t>628</w:t>
      </w:r>
      <w:r w:rsidR="008B3D95">
        <w:rPr>
          <w:rFonts w:ascii="Arial" w:hAnsi="Arial" w:cs="Arial"/>
          <w:sz w:val="22"/>
          <w:szCs w:val="22"/>
        </w:rPr>
        <w:t>,</w:t>
      </w:r>
      <w:r w:rsidR="008B3D95" w:rsidRPr="008B3D95">
        <w:rPr>
          <w:rFonts w:ascii="Arial" w:hAnsi="Arial" w:cs="Arial"/>
          <w:sz w:val="22"/>
          <w:szCs w:val="22"/>
        </w:rPr>
        <w:t>000</w:t>
      </w:r>
      <w:r w:rsidR="00B6108E" w:rsidRPr="005A0367">
        <w:rPr>
          <w:rFonts w:ascii="Arial" w:hAnsi="Arial" w:cs="Arial"/>
          <w:sz w:val="22"/>
          <w:szCs w:val="22"/>
        </w:rPr>
        <w:t xml:space="preserve"> to </w:t>
      </w:r>
      <w:r w:rsidR="00800B8B" w:rsidRPr="00800B8B">
        <w:rPr>
          <w:rFonts w:ascii="Arial" w:hAnsi="Arial" w:cs="Arial"/>
          <w:sz w:val="22"/>
          <w:szCs w:val="22"/>
        </w:rPr>
        <w:t>£4,789,980.00</w:t>
      </w:r>
    </w:p>
    <w:p w14:paraId="1637EA70" w14:textId="26954475" w:rsidR="001A26BB" w:rsidRDefault="001A26BB" w:rsidP="001A26BB">
      <w:pPr>
        <w:pStyle w:val="Heading2"/>
      </w:pPr>
      <w:bookmarkStart w:id="23" w:name="_Toc198284140"/>
      <w:r>
        <w:t>Selling Fees</w:t>
      </w:r>
      <w:bookmarkEnd w:id="23"/>
    </w:p>
    <w:p w14:paraId="029B570C" w14:textId="0C8FAC47" w:rsidR="001A26BB" w:rsidRPr="005A0367" w:rsidRDefault="00B6108E" w:rsidP="00291793">
      <w:pPr>
        <w:rPr>
          <w:rFonts w:ascii="Arial" w:hAnsi="Arial" w:cs="Arial"/>
          <w:sz w:val="22"/>
          <w:szCs w:val="22"/>
        </w:rPr>
      </w:pPr>
      <w:r w:rsidRPr="005A0367">
        <w:rPr>
          <w:rFonts w:ascii="Arial" w:hAnsi="Arial" w:cs="Arial"/>
          <w:sz w:val="22"/>
          <w:szCs w:val="22"/>
        </w:rPr>
        <w:t xml:space="preserve">Due to the selling fees that will need to be paid into the estate agency who are promoting the sale of each property, </w:t>
      </w:r>
      <w:r w:rsidR="00506BC9" w:rsidRPr="005A0367">
        <w:rPr>
          <w:rFonts w:ascii="Arial" w:hAnsi="Arial" w:cs="Arial"/>
          <w:sz w:val="22"/>
          <w:szCs w:val="22"/>
        </w:rPr>
        <w:t xml:space="preserve">there is an expected deduction on their behalf to be 2% of the valuation of each property on what they sell for. </w:t>
      </w:r>
      <w:r w:rsidR="00BD221B" w:rsidRPr="005A0367">
        <w:rPr>
          <w:rFonts w:ascii="Arial" w:hAnsi="Arial" w:cs="Arial"/>
          <w:sz w:val="22"/>
          <w:szCs w:val="22"/>
        </w:rPr>
        <w:t xml:space="preserve">This is expected to be approximately </w:t>
      </w:r>
      <w:r w:rsidR="00800B8B" w:rsidRPr="00800B8B">
        <w:rPr>
          <w:rFonts w:ascii="Arial" w:hAnsi="Arial" w:cs="Arial"/>
          <w:sz w:val="22"/>
          <w:szCs w:val="22"/>
        </w:rPr>
        <w:t>£95,799.60</w:t>
      </w:r>
      <w:r w:rsidR="00BD221B" w:rsidRPr="005A0367">
        <w:rPr>
          <w:rFonts w:ascii="Arial" w:hAnsi="Arial" w:cs="Arial"/>
          <w:sz w:val="22"/>
          <w:szCs w:val="22"/>
        </w:rPr>
        <w:t xml:space="preserve"> deduction from the revenue received from selling the properties. </w:t>
      </w:r>
      <w:r w:rsidR="00291793" w:rsidRPr="00291793">
        <w:rPr>
          <w:rFonts w:ascii="Arial" w:hAnsi="Arial" w:cs="Arial"/>
          <w:sz w:val="22"/>
          <w:szCs w:val="22"/>
        </w:rPr>
        <w:t>(</w:t>
      </w:r>
      <w:proofErr w:type="spellStart"/>
      <w:r w:rsidR="00291793" w:rsidRPr="00291793">
        <w:rPr>
          <w:rFonts w:ascii="Arial" w:hAnsi="Arial" w:cs="Arial"/>
          <w:sz w:val="22"/>
          <w:szCs w:val="22"/>
        </w:rPr>
        <w:t>HomeOwners</w:t>
      </w:r>
      <w:proofErr w:type="spellEnd"/>
      <w:r w:rsidR="00291793" w:rsidRPr="00291793">
        <w:rPr>
          <w:rFonts w:ascii="Arial" w:hAnsi="Arial" w:cs="Arial"/>
          <w:sz w:val="22"/>
          <w:szCs w:val="22"/>
        </w:rPr>
        <w:t xml:space="preserve"> Alliance, 2024)</w:t>
      </w:r>
    </w:p>
    <w:p w14:paraId="3F18A3A5" w14:textId="050AB72D" w:rsidR="001A26BB" w:rsidRPr="00F01397" w:rsidRDefault="001A26BB" w:rsidP="001A26BB">
      <w:pPr>
        <w:pStyle w:val="Heading2"/>
      </w:pPr>
      <w:bookmarkStart w:id="24" w:name="_Toc198284141"/>
      <w:r>
        <w:t>Return of Investment</w:t>
      </w:r>
      <w:bookmarkEnd w:id="24"/>
    </w:p>
    <w:p w14:paraId="1B0A29C1" w14:textId="6B01BBCF" w:rsidR="003820B9" w:rsidRPr="005A0367" w:rsidRDefault="000176F7" w:rsidP="00AF396F">
      <w:pPr>
        <w:jc w:val="both"/>
        <w:rPr>
          <w:rFonts w:ascii="Arial" w:hAnsi="Arial" w:cs="Arial"/>
          <w:sz w:val="22"/>
          <w:szCs w:val="22"/>
        </w:rPr>
      </w:pPr>
      <w:r w:rsidRPr="005A0367">
        <w:rPr>
          <w:rFonts w:ascii="Arial" w:hAnsi="Arial" w:cs="Arial"/>
          <w:sz w:val="22"/>
          <w:szCs w:val="22"/>
        </w:rPr>
        <w:t xml:space="preserve">Overall, it has been </w:t>
      </w:r>
      <w:r w:rsidR="0040413E" w:rsidRPr="005A0367">
        <w:rPr>
          <w:rFonts w:ascii="Arial" w:hAnsi="Arial" w:cs="Arial"/>
          <w:sz w:val="22"/>
          <w:szCs w:val="22"/>
        </w:rPr>
        <w:t>estimated</w:t>
      </w:r>
      <w:r w:rsidRPr="005A0367">
        <w:rPr>
          <w:rFonts w:ascii="Arial" w:hAnsi="Arial" w:cs="Arial"/>
          <w:sz w:val="22"/>
          <w:szCs w:val="22"/>
        </w:rPr>
        <w:t xml:space="preserve"> that total required funding required from the bank for the redevelopment of Lace house would be a sum of £2,</w:t>
      </w:r>
      <w:r w:rsidR="00871E5B">
        <w:rPr>
          <w:rFonts w:ascii="Arial" w:hAnsi="Arial" w:cs="Arial"/>
          <w:sz w:val="22"/>
          <w:szCs w:val="22"/>
        </w:rPr>
        <w:t>978,414</w:t>
      </w:r>
      <w:r w:rsidR="00161A1D" w:rsidRPr="005A0367">
        <w:rPr>
          <w:rFonts w:ascii="Arial" w:hAnsi="Arial" w:cs="Arial"/>
          <w:sz w:val="22"/>
          <w:szCs w:val="22"/>
        </w:rPr>
        <w:t>, including the property purchase, the construction work required</w:t>
      </w:r>
      <w:r w:rsidR="00B63D61" w:rsidRPr="005A0367">
        <w:rPr>
          <w:rFonts w:ascii="Arial" w:hAnsi="Arial" w:cs="Arial"/>
          <w:sz w:val="22"/>
          <w:szCs w:val="22"/>
        </w:rPr>
        <w:t>, rising to £3,</w:t>
      </w:r>
      <w:r w:rsidR="00871E5B">
        <w:rPr>
          <w:rFonts w:ascii="Arial" w:hAnsi="Arial" w:cs="Arial"/>
          <w:sz w:val="22"/>
          <w:szCs w:val="22"/>
        </w:rPr>
        <w:t>252</w:t>
      </w:r>
      <w:r w:rsidR="00B63D61" w:rsidRPr="005A0367">
        <w:rPr>
          <w:rFonts w:ascii="Arial" w:hAnsi="Arial" w:cs="Arial"/>
          <w:sz w:val="22"/>
          <w:szCs w:val="22"/>
        </w:rPr>
        <w:t>,</w:t>
      </w:r>
      <w:r w:rsidR="00871E5B">
        <w:rPr>
          <w:rFonts w:ascii="Arial" w:hAnsi="Arial" w:cs="Arial"/>
          <w:sz w:val="22"/>
          <w:szCs w:val="22"/>
        </w:rPr>
        <w:t>502</w:t>
      </w:r>
      <w:r w:rsidR="00B63D61" w:rsidRPr="005A0367">
        <w:rPr>
          <w:rFonts w:ascii="Arial" w:hAnsi="Arial" w:cs="Arial"/>
          <w:sz w:val="22"/>
          <w:szCs w:val="22"/>
        </w:rPr>
        <w:t xml:space="preserve"> after </w:t>
      </w:r>
      <w:r w:rsidR="00161A1D" w:rsidRPr="005A0367">
        <w:rPr>
          <w:rFonts w:ascii="Arial" w:hAnsi="Arial" w:cs="Arial"/>
          <w:sz w:val="22"/>
          <w:szCs w:val="22"/>
        </w:rPr>
        <w:t xml:space="preserve">interest received from the bank for lending the money of the </w:t>
      </w:r>
      <w:r w:rsidR="008354F6" w:rsidRPr="005A0367">
        <w:rPr>
          <w:rFonts w:ascii="Arial" w:hAnsi="Arial" w:cs="Arial"/>
          <w:sz w:val="22"/>
          <w:szCs w:val="22"/>
        </w:rPr>
        <w:t>2-year</w:t>
      </w:r>
      <w:r w:rsidR="00161A1D" w:rsidRPr="005A0367">
        <w:rPr>
          <w:rFonts w:ascii="Arial" w:hAnsi="Arial" w:cs="Arial"/>
          <w:sz w:val="22"/>
          <w:szCs w:val="22"/>
        </w:rPr>
        <w:t xml:space="preserve"> period. </w:t>
      </w:r>
    </w:p>
    <w:p w14:paraId="214BA447" w14:textId="6D928FAA" w:rsidR="00161A1D" w:rsidRPr="005A0367" w:rsidRDefault="0040413E" w:rsidP="00AF396F">
      <w:pPr>
        <w:jc w:val="both"/>
        <w:rPr>
          <w:rFonts w:ascii="Arial" w:hAnsi="Arial" w:cs="Arial"/>
          <w:sz w:val="22"/>
          <w:szCs w:val="22"/>
        </w:rPr>
      </w:pPr>
      <w:r w:rsidRPr="005A0367">
        <w:rPr>
          <w:rFonts w:ascii="Arial" w:hAnsi="Arial" w:cs="Arial"/>
          <w:sz w:val="22"/>
          <w:szCs w:val="22"/>
        </w:rPr>
        <w:t xml:space="preserve">Nonetheless, once the properties are sold individually, </w:t>
      </w:r>
      <w:r w:rsidR="003206E8" w:rsidRPr="005A0367">
        <w:rPr>
          <w:rFonts w:ascii="Arial" w:hAnsi="Arial" w:cs="Arial"/>
          <w:sz w:val="22"/>
          <w:szCs w:val="22"/>
        </w:rPr>
        <w:t>a total revenue of investment is expected to be £4,</w:t>
      </w:r>
      <w:r w:rsidR="002C14D2">
        <w:rPr>
          <w:rFonts w:ascii="Arial" w:hAnsi="Arial" w:cs="Arial"/>
          <w:sz w:val="22"/>
          <w:szCs w:val="22"/>
        </w:rPr>
        <w:t>789</w:t>
      </w:r>
      <w:r w:rsidR="00E90025" w:rsidRPr="005A0367">
        <w:rPr>
          <w:rFonts w:ascii="Arial" w:hAnsi="Arial" w:cs="Arial"/>
          <w:sz w:val="22"/>
          <w:szCs w:val="22"/>
        </w:rPr>
        <w:t>,9</w:t>
      </w:r>
      <w:r w:rsidR="002C14D2">
        <w:rPr>
          <w:rFonts w:ascii="Arial" w:hAnsi="Arial" w:cs="Arial"/>
          <w:sz w:val="22"/>
          <w:szCs w:val="22"/>
        </w:rPr>
        <w:t>80</w:t>
      </w:r>
      <w:r w:rsidR="003206E8" w:rsidRPr="005A0367">
        <w:rPr>
          <w:rFonts w:ascii="Arial" w:hAnsi="Arial" w:cs="Arial"/>
          <w:sz w:val="22"/>
          <w:szCs w:val="22"/>
        </w:rPr>
        <w:t xml:space="preserve"> once the selling fees </w:t>
      </w:r>
      <w:r w:rsidR="001D04F9" w:rsidRPr="005A0367">
        <w:rPr>
          <w:rFonts w:ascii="Arial" w:hAnsi="Arial" w:cs="Arial"/>
          <w:sz w:val="22"/>
          <w:szCs w:val="22"/>
        </w:rPr>
        <w:t>to the estate agent are provided, given that the properties are sold for the estimated value through Zoopla expectation, plus Savills guide inflation expectation of 2%.</w:t>
      </w:r>
    </w:p>
    <w:p w14:paraId="34654753" w14:textId="47115533" w:rsidR="00D149BE" w:rsidRPr="005A0367" w:rsidRDefault="00D149BE" w:rsidP="00AF396F">
      <w:pPr>
        <w:jc w:val="both"/>
        <w:rPr>
          <w:rFonts w:ascii="Arial" w:hAnsi="Arial" w:cs="Arial"/>
          <w:sz w:val="22"/>
          <w:szCs w:val="22"/>
        </w:rPr>
      </w:pPr>
      <w:r w:rsidRPr="005A0367">
        <w:rPr>
          <w:rFonts w:ascii="Arial" w:hAnsi="Arial" w:cs="Arial"/>
          <w:sz w:val="22"/>
          <w:szCs w:val="22"/>
        </w:rPr>
        <w:t xml:space="preserve">This provides the profit for the redevelopment work </w:t>
      </w:r>
      <w:r w:rsidR="00E0387C" w:rsidRPr="005A0367">
        <w:rPr>
          <w:rFonts w:ascii="Arial" w:hAnsi="Arial" w:cs="Arial"/>
          <w:sz w:val="22"/>
          <w:szCs w:val="22"/>
        </w:rPr>
        <w:t>of Lace house to be a total sum of £1,</w:t>
      </w:r>
      <w:r w:rsidR="0065193E">
        <w:rPr>
          <w:rFonts w:ascii="Arial" w:hAnsi="Arial" w:cs="Arial"/>
          <w:sz w:val="22"/>
          <w:szCs w:val="22"/>
        </w:rPr>
        <w:t>441</w:t>
      </w:r>
      <w:r w:rsidR="00E0387C" w:rsidRPr="005A0367">
        <w:rPr>
          <w:rFonts w:ascii="Arial" w:hAnsi="Arial" w:cs="Arial"/>
          <w:sz w:val="22"/>
          <w:szCs w:val="22"/>
        </w:rPr>
        <w:t>,</w:t>
      </w:r>
      <w:r w:rsidR="0065193E">
        <w:rPr>
          <w:rFonts w:ascii="Arial" w:hAnsi="Arial" w:cs="Arial"/>
          <w:sz w:val="22"/>
          <w:szCs w:val="22"/>
        </w:rPr>
        <w:t>677.41, leading to a 44.33% profit margin.</w:t>
      </w:r>
    </w:p>
    <w:p w14:paraId="05EC7F6E" w14:textId="551E8D7C" w:rsidR="003B70A7" w:rsidRDefault="003B70A7" w:rsidP="003B70A7">
      <w:pPr>
        <w:pStyle w:val="Heading2"/>
      </w:pPr>
      <w:bookmarkStart w:id="25" w:name="_Toc198284142"/>
      <w:r>
        <w:lastRenderedPageBreak/>
        <w:t>Worst case scenario</w:t>
      </w:r>
      <w:bookmarkEnd w:id="25"/>
    </w:p>
    <w:p w14:paraId="4D392488" w14:textId="5D160B61" w:rsidR="00F8429B" w:rsidRPr="005A0367" w:rsidRDefault="00AE2F9F" w:rsidP="00E41D28">
      <w:pPr>
        <w:jc w:val="both"/>
        <w:rPr>
          <w:rFonts w:ascii="Arial" w:hAnsi="Arial" w:cs="Arial"/>
          <w:sz w:val="22"/>
          <w:szCs w:val="22"/>
        </w:rPr>
      </w:pPr>
      <w:r w:rsidRPr="005A0367">
        <w:rPr>
          <w:rFonts w:ascii="Arial" w:hAnsi="Arial" w:cs="Arial"/>
          <w:sz w:val="22"/>
          <w:szCs w:val="22"/>
        </w:rPr>
        <w:t xml:space="preserve">A </w:t>
      </w:r>
      <w:r w:rsidR="00D5206F" w:rsidRPr="005A0367">
        <w:rPr>
          <w:rFonts w:ascii="Arial" w:hAnsi="Arial" w:cs="Arial"/>
          <w:sz w:val="22"/>
          <w:szCs w:val="22"/>
        </w:rPr>
        <w:t>worst-case</w:t>
      </w:r>
      <w:r w:rsidRPr="005A0367">
        <w:rPr>
          <w:rFonts w:ascii="Arial" w:hAnsi="Arial" w:cs="Arial"/>
          <w:sz w:val="22"/>
          <w:szCs w:val="22"/>
        </w:rPr>
        <w:t xml:space="preserve"> scenario was taken into account for this construction work just in case scenarios relating to the price would change including a variation in </w:t>
      </w:r>
      <w:r w:rsidR="00571A9D" w:rsidRPr="005A0367">
        <w:rPr>
          <w:rFonts w:ascii="Arial" w:hAnsi="Arial" w:cs="Arial"/>
          <w:sz w:val="22"/>
          <w:szCs w:val="22"/>
        </w:rPr>
        <w:t xml:space="preserve">the price provided by SPONs, design fees increase for the development or engineers charge more for the work </w:t>
      </w:r>
      <w:r w:rsidR="00F8429B" w:rsidRPr="005A0367">
        <w:rPr>
          <w:rFonts w:ascii="Arial" w:hAnsi="Arial" w:cs="Arial"/>
          <w:sz w:val="22"/>
          <w:szCs w:val="22"/>
        </w:rPr>
        <w:t xml:space="preserve">required due to structural </w:t>
      </w:r>
      <w:r w:rsidR="00D5206F" w:rsidRPr="005A0367">
        <w:rPr>
          <w:rFonts w:ascii="Arial" w:hAnsi="Arial" w:cs="Arial"/>
          <w:sz w:val="22"/>
          <w:szCs w:val="22"/>
        </w:rPr>
        <w:t xml:space="preserve">integrity of the building being in a worse position than initially expected in the pre-construction phase. </w:t>
      </w:r>
    </w:p>
    <w:p w14:paraId="73F639CA" w14:textId="30159766" w:rsidR="00D5206F" w:rsidRPr="005A0367" w:rsidRDefault="000F70C5" w:rsidP="00E41D28">
      <w:pPr>
        <w:jc w:val="both"/>
        <w:rPr>
          <w:rFonts w:ascii="Arial" w:hAnsi="Arial" w:cs="Arial"/>
          <w:sz w:val="22"/>
          <w:szCs w:val="22"/>
        </w:rPr>
      </w:pPr>
      <w:r w:rsidRPr="005A0367">
        <w:rPr>
          <w:rFonts w:ascii="Arial" w:hAnsi="Arial" w:cs="Arial"/>
          <w:sz w:val="22"/>
          <w:szCs w:val="22"/>
        </w:rPr>
        <w:t xml:space="preserve">When taking into account the professional fees involved, an additional ‘risk fee’ was put into the calculation </w:t>
      </w:r>
      <w:r w:rsidR="003B100A" w:rsidRPr="005A0367">
        <w:rPr>
          <w:rFonts w:ascii="Arial" w:hAnsi="Arial" w:cs="Arial"/>
          <w:sz w:val="22"/>
          <w:szCs w:val="22"/>
        </w:rPr>
        <w:t xml:space="preserve">to cover potential risks that could occur in the construction and allow for additional budgeting. </w:t>
      </w:r>
    </w:p>
    <w:p w14:paraId="7A4D3BD0" w14:textId="366627A8" w:rsidR="0088296F" w:rsidRPr="005A0367" w:rsidRDefault="006C3000" w:rsidP="00B16B92">
      <w:pPr>
        <w:jc w:val="both"/>
        <w:rPr>
          <w:rFonts w:ascii="Arial" w:hAnsi="Arial" w:cs="Arial"/>
          <w:sz w:val="22"/>
          <w:szCs w:val="22"/>
        </w:rPr>
      </w:pPr>
      <w:r w:rsidRPr="005A0367">
        <w:rPr>
          <w:rFonts w:ascii="Arial" w:hAnsi="Arial" w:cs="Arial"/>
          <w:sz w:val="22"/>
          <w:szCs w:val="22"/>
        </w:rPr>
        <w:t xml:space="preserve">With taking into account the additional changes </w:t>
      </w:r>
      <w:r w:rsidR="00B95B58" w:rsidRPr="005A0367">
        <w:rPr>
          <w:rFonts w:ascii="Arial" w:hAnsi="Arial" w:cs="Arial"/>
          <w:sz w:val="22"/>
          <w:szCs w:val="22"/>
        </w:rPr>
        <w:t xml:space="preserve">taking in the </w:t>
      </w:r>
      <w:r w:rsidR="00E41D28" w:rsidRPr="005A0367">
        <w:rPr>
          <w:rFonts w:ascii="Arial" w:hAnsi="Arial" w:cs="Arial"/>
          <w:sz w:val="22"/>
          <w:szCs w:val="22"/>
        </w:rPr>
        <w:t>worst-case</w:t>
      </w:r>
      <w:r w:rsidR="00B95B58" w:rsidRPr="005A0367">
        <w:rPr>
          <w:rFonts w:ascii="Arial" w:hAnsi="Arial" w:cs="Arial"/>
          <w:sz w:val="22"/>
          <w:szCs w:val="22"/>
        </w:rPr>
        <w:t xml:space="preserve"> scenario, this has increased the total cost (after interest) for the </w:t>
      </w:r>
      <w:r w:rsidR="004A7F16" w:rsidRPr="005A0367">
        <w:rPr>
          <w:rFonts w:ascii="Arial" w:hAnsi="Arial" w:cs="Arial"/>
          <w:sz w:val="22"/>
          <w:szCs w:val="22"/>
        </w:rPr>
        <w:t xml:space="preserve">construction work to </w:t>
      </w:r>
      <w:r w:rsidR="006C53EC" w:rsidRPr="006C53EC">
        <w:rPr>
          <w:rFonts w:ascii="Arial" w:hAnsi="Arial" w:cs="Arial"/>
          <w:sz w:val="22"/>
          <w:szCs w:val="22"/>
        </w:rPr>
        <w:t>£3,640,395.82</w:t>
      </w:r>
      <w:r w:rsidR="007A3D5D" w:rsidRPr="005A0367">
        <w:rPr>
          <w:rFonts w:ascii="Arial" w:hAnsi="Arial" w:cs="Arial"/>
          <w:sz w:val="22"/>
          <w:szCs w:val="22"/>
        </w:rPr>
        <w:t xml:space="preserve">. </w:t>
      </w:r>
      <w:r w:rsidR="001B40F9" w:rsidRPr="005A0367">
        <w:rPr>
          <w:rFonts w:ascii="Arial" w:hAnsi="Arial" w:cs="Arial"/>
          <w:sz w:val="22"/>
          <w:szCs w:val="22"/>
        </w:rPr>
        <w:t xml:space="preserve">Also, taking in consideration a potential 1% increase in interest rest during the period of lending from the bank, this has increased the </w:t>
      </w:r>
      <w:r w:rsidR="00164C0B" w:rsidRPr="005A0367">
        <w:rPr>
          <w:rFonts w:ascii="Arial" w:hAnsi="Arial" w:cs="Arial"/>
          <w:sz w:val="22"/>
          <w:szCs w:val="22"/>
        </w:rPr>
        <w:t>amount of interest paid back to the bank from £2</w:t>
      </w:r>
      <w:r w:rsidR="000149DF">
        <w:rPr>
          <w:rFonts w:ascii="Arial" w:hAnsi="Arial" w:cs="Arial"/>
          <w:sz w:val="22"/>
          <w:szCs w:val="22"/>
        </w:rPr>
        <w:t>7</w:t>
      </w:r>
      <w:r w:rsidR="00531432" w:rsidRPr="005A0367">
        <w:rPr>
          <w:rFonts w:ascii="Arial" w:hAnsi="Arial" w:cs="Arial"/>
          <w:sz w:val="22"/>
          <w:szCs w:val="22"/>
        </w:rPr>
        <w:t>4,</w:t>
      </w:r>
      <w:r w:rsidR="00C63298">
        <w:rPr>
          <w:rFonts w:ascii="Arial" w:hAnsi="Arial" w:cs="Arial"/>
          <w:sz w:val="22"/>
          <w:szCs w:val="22"/>
        </w:rPr>
        <w:t>088</w:t>
      </w:r>
      <w:r w:rsidR="00531432" w:rsidRPr="005A0367">
        <w:rPr>
          <w:rFonts w:ascii="Arial" w:hAnsi="Arial" w:cs="Arial"/>
          <w:sz w:val="22"/>
          <w:szCs w:val="22"/>
        </w:rPr>
        <w:t xml:space="preserve"> to £3</w:t>
      </w:r>
      <w:r w:rsidR="00C63298">
        <w:rPr>
          <w:rFonts w:ascii="Arial" w:hAnsi="Arial" w:cs="Arial"/>
          <w:sz w:val="22"/>
          <w:szCs w:val="22"/>
        </w:rPr>
        <w:t>69</w:t>
      </w:r>
      <w:r w:rsidR="00531432" w:rsidRPr="005A0367">
        <w:rPr>
          <w:rFonts w:ascii="Arial" w:hAnsi="Arial" w:cs="Arial"/>
          <w:sz w:val="22"/>
          <w:szCs w:val="22"/>
        </w:rPr>
        <w:t>,6</w:t>
      </w:r>
      <w:r w:rsidR="00C63298">
        <w:rPr>
          <w:rFonts w:ascii="Arial" w:hAnsi="Arial" w:cs="Arial"/>
          <w:sz w:val="22"/>
          <w:szCs w:val="22"/>
        </w:rPr>
        <w:t>73</w:t>
      </w:r>
      <w:r w:rsidR="00531432" w:rsidRPr="005A0367">
        <w:rPr>
          <w:rFonts w:ascii="Arial" w:hAnsi="Arial" w:cs="Arial"/>
          <w:sz w:val="22"/>
          <w:szCs w:val="22"/>
        </w:rPr>
        <w:t xml:space="preserve">. </w:t>
      </w:r>
      <w:r w:rsidR="007A3D5D" w:rsidRPr="005A0367">
        <w:rPr>
          <w:rFonts w:ascii="Arial" w:hAnsi="Arial" w:cs="Arial"/>
          <w:sz w:val="22"/>
          <w:szCs w:val="22"/>
        </w:rPr>
        <w:t>With this in mind, this has changed the return of investment for this project from 4</w:t>
      </w:r>
      <w:r w:rsidR="00C63298">
        <w:rPr>
          <w:rFonts w:ascii="Arial" w:hAnsi="Arial" w:cs="Arial"/>
          <w:sz w:val="22"/>
          <w:szCs w:val="22"/>
        </w:rPr>
        <w:t>4</w:t>
      </w:r>
      <w:r w:rsidR="007A3D5D" w:rsidRPr="005A0367">
        <w:rPr>
          <w:rFonts w:ascii="Arial" w:hAnsi="Arial" w:cs="Arial"/>
          <w:sz w:val="22"/>
          <w:szCs w:val="22"/>
        </w:rPr>
        <w:t>.</w:t>
      </w:r>
      <w:r w:rsidR="00C63298">
        <w:rPr>
          <w:rFonts w:ascii="Arial" w:hAnsi="Arial" w:cs="Arial"/>
          <w:sz w:val="22"/>
          <w:szCs w:val="22"/>
        </w:rPr>
        <w:t>33</w:t>
      </w:r>
      <w:r w:rsidR="007A3D5D" w:rsidRPr="005A0367">
        <w:rPr>
          <w:rFonts w:ascii="Arial" w:hAnsi="Arial" w:cs="Arial"/>
          <w:sz w:val="22"/>
          <w:szCs w:val="22"/>
        </w:rPr>
        <w:t xml:space="preserve">% to </w:t>
      </w:r>
      <w:r w:rsidR="00C63298">
        <w:rPr>
          <w:rFonts w:ascii="Arial" w:hAnsi="Arial" w:cs="Arial"/>
          <w:sz w:val="22"/>
          <w:szCs w:val="22"/>
        </w:rPr>
        <w:t>13</w:t>
      </w:r>
      <w:r w:rsidR="00560426" w:rsidRPr="005A0367">
        <w:rPr>
          <w:rFonts w:ascii="Arial" w:hAnsi="Arial" w:cs="Arial"/>
          <w:sz w:val="22"/>
          <w:szCs w:val="22"/>
        </w:rPr>
        <w:t>.</w:t>
      </w:r>
      <w:r w:rsidR="00C63298">
        <w:rPr>
          <w:rFonts w:ascii="Arial" w:hAnsi="Arial" w:cs="Arial"/>
          <w:sz w:val="22"/>
          <w:szCs w:val="22"/>
        </w:rPr>
        <w:t>25</w:t>
      </w:r>
      <w:r w:rsidR="007A3D5D" w:rsidRPr="005A0367">
        <w:rPr>
          <w:rFonts w:ascii="Arial" w:hAnsi="Arial" w:cs="Arial"/>
          <w:sz w:val="22"/>
          <w:szCs w:val="22"/>
        </w:rPr>
        <w:t xml:space="preserve">%. </w:t>
      </w:r>
    </w:p>
    <w:p w14:paraId="5A4E42B5" w14:textId="505D4EAC" w:rsidR="003B70A7" w:rsidRPr="005A0367" w:rsidRDefault="007A3D5D" w:rsidP="00E41D28">
      <w:pPr>
        <w:rPr>
          <w:rFonts w:ascii="Arial" w:hAnsi="Arial" w:cs="Arial"/>
          <w:sz w:val="22"/>
          <w:szCs w:val="22"/>
        </w:rPr>
      </w:pPr>
      <w:r w:rsidRPr="005A0367">
        <w:rPr>
          <w:rFonts w:ascii="Arial" w:hAnsi="Arial" w:cs="Arial"/>
          <w:sz w:val="22"/>
          <w:szCs w:val="22"/>
        </w:rPr>
        <w:t xml:space="preserve">See below the </w:t>
      </w:r>
      <w:r w:rsidR="00F463D7" w:rsidRPr="005A0367">
        <w:rPr>
          <w:rFonts w:ascii="Arial" w:hAnsi="Arial" w:cs="Arial"/>
          <w:sz w:val="22"/>
          <w:szCs w:val="22"/>
        </w:rPr>
        <w:t xml:space="preserve">predicted balance sheet for return of investment on the expected fees and the </w:t>
      </w:r>
      <w:r w:rsidR="00E41D28" w:rsidRPr="005A0367">
        <w:rPr>
          <w:rFonts w:ascii="Arial" w:hAnsi="Arial" w:cs="Arial"/>
          <w:sz w:val="22"/>
          <w:szCs w:val="22"/>
        </w:rPr>
        <w:t>worst-case</w:t>
      </w:r>
      <w:r w:rsidR="00F463D7" w:rsidRPr="005A0367">
        <w:rPr>
          <w:rFonts w:ascii="Arial" w:hAnsi="Arial" w:cs="Arial"/>
          <w:sz w:val="22"/>
          <w:szCs w:val="22"/>
        </w:rPr>
        <w:t xml:space="preserve"> scenario fees.</w:t>
      </w:r>
    </w:p>
    <w:p w14:paraId="2FC9D153" w14:textId="310B17BE" w:rsidR="00F463D7" w:rsidRDefault="00125078" w:rsidP="008F01D5">
      <w:pPr>
        <w:jc w:val="center"/>
      </w:pPr>
      <w:r>
        <w:rPr>
          <w:noProof/>
        </w:rPr>
        <w:lastRenderedPageBreak/>
        <w:drawing>
          <wp:inline distT="0" distB="0" distL="0" distR="0" wp14:anchorId="119AAF70" wp14:editId="0E98403E">
            <wp:extent cx="5731510" cy="7228205"/>
            <wp:effectExtent l="19050" t="19050" r="21590" b="10795"/>
            <wp:docPr id="164335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5899" name=""/>
                    <pic:cNvPicPr/>
                  </pic:nvPicPr>
                  <pic:blipFill>
                    <a:blip r:embed="rId28"/>
                    <a:stretch>
                      <a:fillRect/>
                    </a:stretch>
                  </pic:blipFill>
                  <pic:spPr>
                    <a:xfrm>
                      <a:off x="0" y="0"/>
                      <a:ext cx="5731510" cy="7228205"/>
                    </a:xfrm>
                    <a:prstGeom prst="rect">
                      <a:avLst/>
                    </a:prstGeom>
                    <a:ln>
                      <a:solidFill>
                        <a:schemeClr val="tx1"/>
                      </a:solidFill>
                    </a:ln>
                  </pic:spPr>
                </pic:pic>
              </a:graphicData>
            </a:graphic>
          </wp:inline>
        </w:drawing>
      </w:r>
    </w:p>
    <w:p w14:paraId="50A2B4D0" w14:textId="1AE95545" w:rsidR="00C72CDA" w:rsidRPr="005A0367" w:rsidRDefault="003820B9" w:rsidP="00675F02">
      <w:pPr>
        <w:jc w:val="center"/>
        <w:rPr>
          <w:rFonts w:ascii="Arial" w:hAnsi="Arial" w:cs="Arial"/>
          <w:sz w:val="20"/>
          <w:szCs w:val="20"/>
        </w:rPr>
      </w:pPr>
      <w:r w:rsidRPr="005A0367">
        <w:rPr>
          <w:rFonts w:ascii="Arial" w:hAnsi="Arial" w:cs="Arial"/>
          <w:sz w:val="20"/>
          <w:szCs w:val="20"/>
        </w:rPr>
        <w:t>Figure 1</w:t>
      </w:r>
      <w:r w:rsidR="00D82F93" w:rsidRPr="005A0367">
        <w:rPr>
          <w:rFonts w:ascii="Arial" w:hAnsi="Arial" w:cs="Arial"/>
          <w:sz w:val="20"/>
          <w:szCs w:val="20"/>
        </w:rPr>
        <w:t>5</w:t>
      </w:r>
      <w:r w:rsidRPr="005A0367">
        <w:rPr>
          <w:rFonts w:ascii="Arial" w:hAnsi="Arial" w:cs="Arial"/>
          <w:sz w:val="20"/>
          <w:szCs w:val="20"/>
        </w:rPr>
        <w:t xml:space="preserve">: Showing the breakdown in </w:t>
      </w:r>
      <w:r w:rsidR="00D96974" w:rsidRPr="005A0367">
        <w:rPr>
          <w:rFonts w:ascii="Arial" w:hAnsi="Arial" w:cs="Arial"/>
          <w:sz w:val="20"/>
          <w:szCs w:val="20"/>
        </w:rPr>
        <w:t>costs and returns</w:t>
      </w:r>
    </w:p>
    <w:p w14:paraId="3B80DAA4" w14:textId="708D7255" w:rsidR="00BD21C5" w:rsidRDefault="00BD21C5" w:rsidP="00BD21C5">
      <w:pPr>
        <w:pStyle w:val="Heading1"/>
      </w:pPr>
      <w:bookmarkStart w:id="26" w:name="_Toc198284143"/>
      <w:r>
        <w:t>Conclusion</w:t>
      </w:r>
      <w:bookmarkEnd w:id="26"/>
    </w:p>
    <w:p w14:paraId="0878E713" w14:textId="479505F0" w:rsidR="004218EB" w:rsidRPr="005A0367" w:rsidRDefault="00B46252" w:rsidP="00A14668">
      <w:pPr>
        <w:jc w:val="both"/>
        <w:rPr>
          <w:rFonts w:ascii="Arial" w:hAnsi="Arial" w:cs="Arial"/>
          <w:sz w:val="22"/>
          <w:szCs w:val="22"/>
        </w:rPr>
      </w:pPr>
      <w:r w:rsidRPr="005A0367">
        <w:rPr>
          <w:rFonts w:ascii="Arial" w:hAnsi="Arial" w:cs="Arial"/>
          <w:sz w:val="22"/>
          <w:szCs w:val="22"/>
        </w:rPr>
        <w:t>The redevelopment of Lace House project presents a valuable opportunity</w:t>
      </w:r>
      <w:r w:rsidR="003035CD" w:rsidRPr="005A0367">
        <w:rPr>
          <w:rFonts w:ascii="Arial" w:hAnsi="Arial" w:cs="Arial"/>
          <w:sz w:val="22"/>
          <w:szCs w:val="22"/>
        </w:rPr>
        <w:t xml:space="preserve"> to restore this historic building in the city centre of Brighton </w:t>
      </w:r>
      <w:r w:rsidR="00F92397" w:rsidRPr="005A0367">
        <w:rPr>
          <w:rFonts w:ascii="Arial" w:hAnsi="Arial" w:cs="Arial"/>
          <w:sz w:val="22"/>
          <w:szCs w:val="22"/>
        </w:rPr>
        <w:t xml:space="preserve">and convert it into high quality </w:t>
      </w:r>
      <w:r w:rsidR="0031788F" w:rsidRPr="005A0367">
        <w:rPr>
          <w:rFonts w:ascii="Arial" w:hAnsi="Arial" w:cs="Arial"/>
          <w:sz w:val="22"/>
          <w:szCs w:val="22"/>
        </w:rPr>
        <w:t>apartments. Th</w:t>
      </w:r>
      <w:r w:rsidR="00BB1B26" w:rsidRPr="005A0367">
        <w:rPr>
          <w:rFonts w:ascii="Arial" w:hAnsi="Arial" w:cs="Arial"/>
          <w:sz w:val="22"/>
          <w:szCs w:val="22"/>
        </w:rPr>
        <w:t xml:space="preserve">is </w:t>
      </w:r>
      <w:r w:rsidR="00BB1B26" w:rsidRPr="005A0367">
        <w:rPr>
          <w:rFonts w:ascii="Arial" w:hAnsi="Arial" w:cs="Arial"/>
          <w:sz w:val="22"/>
          <w:szCs w:val="22"/>
        </w:rPr>
        <w:lastRenderedPageBreak/>
        <w:t xml:space="preserve">project aims to maintain the architectural and cultural heritage of the building but also deliver a strong financial return </w:t>
      </w:r>
      <w:r w:rsidR="002E38E5" w:rsidRPr="005A0367">
        <w:rPr>
          <w:rFonts w:ascii="Arial" w:hAnsi="Arial" w:cs="Arial"/>
          <w:sz w:val="22"/>
          <w:szCs w:val="22"/>
        </w:rPr>
        <w:t>from the cost analysis and market research carried out.</w:t>
      </w:r>
    </w:p>
    <w:p w14:paraId="314A9825" w14:textId="0A86BC9F" w:rsidR="002E38E5" w:rsidRPr="005A0367" w:rsidRDefault="002E38E5" w:rsidP="00A14668">
      <w:pPr>
        <w:jc w:val="both"/>
        <w:rPr>
          <w:rFonts w:ascii="Arial" w:hAnsi="Arial" w:cs="Arial"/>
          <w:sz w:val="22"/>
          <w:szCs w:val="22"/>
        </w:rPr>
      </w:pPr>
      <w:r w:rsidRPr="005A0367">
        <w:rPr>
          <w:rFonts w:ascii="Arial" w:hAnsi="Arial" w:cs="Arial"/>
          <w:sz w:val="22"/>
          <w:szCs w:val="22"/>
        </w:rPr>
        <w:t xml:space="preserve">The proposal of the construction project has highlighted a substantial potential profit </w:t>
      </w:r>
      <w:r w:rsidR="00357DB4" w:rsidRPr="005A0367">
        <w:rPr>
          <w:rFonts w:ascii="Arial" w:hAnsi="Arial" w:cs="Arial"/>
          <w:sz w:val="22"/>
          <w:szCs w:val="22"/>
        </w:rPr>
        <w:t xml:space="preserve">under the current and expected market conditions, with a return on investment over 40%. Even under less favourable circumstances, including increased costs or potential rise in interest rates, the </w:t>
      </w:r>
      <w:r w:rsidR="00CD2034" w:rsidRPr="005A0367">
        <w:rPr>
          <w:rFonts w:ascii="Arial" w:hAnsi="Arial" w:cs="Arial"/>
          <w:sz w:val="22"/>
          <w:szCs w:val="22"/>
        </w:rPr>
        <w:t xml:space="preserve">project still remains financially viable. This demonstrates a resilient business case and opportunity for the contractor taking on the construction work. </w:t>
      </w:r>
    </w:p>
    <w:p w14:paraId="63B87FCE" w14:textId="386721F0" w:rsidR="00CD2034" w:rsidRPr="005A0367" w:rsidRDefault="00CB7084" w:rsidP="00A14668">
      <w:pPr>
        <w:jc w:val="both"/>
        <w:rPr>
          <w:rFonts w:ascii="Arial" w:hAnsi="Arial" w:cs="Arial"/>
          <w:sz w:val="22"/>
          <w:szCs w:val="22"/>
        </w:rPr>
      </w:pPr>
      <w:r w:rsidRPr="005A0367">
        <w:rPr>
          <w:rFonts w:ascii="Arial" w:hAnsi="Arial" w:cs="Arial"/>
          <w:sz w:val="22"/>
          <w:szCs w:val="22"/>
        </w:rPr>
        <w:t xml:space="preserve">The development of Lace House will retain its historic features (such as the cat sculpture) </w:t>
      </w:r>
      <w:r w:rsidR="005C5E44" w:rsidRPr="005A0367">
        <w:rPr>
          <w:rFonts w:ascii="Arial" w:hAnsi="Arial" w:cs="Arial"/>
          <w:sz w:val="22"/>
          <w:szCs w:val="22"/>
        </w:rPr>
        <w:t>to highlight the thoughtful approach to its rich history,</w:t>
      </w:r>
      <w:r w:rsidR="000D5086" w:rsidRPr="005A0367">
        <w:rPr>
          <w:rFonts w:ascii="Arial" w:hAnsi="Arial" w:cs="Arial"/>
          <w:sz w:val="22"/>
          <w:szCs w:val="22"/>
        </w:rPr>
        <w:t xml:space="preserve"> </w:t>
      </w:r>
      <w:r w:rsidR="005C5E44" w:rsidRPr="005A0367">
        <w:rPr>
          <w:rFonts w:ascii="Arial" w:hAnsi="Arial" w:cs="Arial"/>
          <w:sz w:val="22"/>
          <w:szCs w:val="22"/>
        </w:rPr>
        <w:t xml:space="preserve">but incorporate modern standards </w:t>
      </w:r>
      <w:r w:rsidR="000D5086" w:rsidRPr="005A0367">
        <w:rPr>
          <w:rFonts w:ascii="Arial" w:hAnsi="Arial" w:cs="Arial"/>
          <w:sz w:val="22"/>
          <w:szCs w:val="22"/>
        </w:rPr>
        <w:t>for</w:t>
      </w:r>
      <w:r w:rsidR="005C5E44" w:rsidRPr="005A0367">
        <w:rPr>
          <w:rFonts w:ascii="Arial" w:hAnsi="Arial" w:cs="Arial"/>
          <w:sz w:val="22"/>
          <w:szCs w:val="22"/>
        </w:rPr>
        <w:t xml:space="preserve"> sustainability</w:t>
      </w:r>
      <w:r w:rsidR="000D5086" w:rsidRPr="005A0367">
        <w:rPr>
          <w:rFonts w:ascii="Arial" w:hAnsi="Arial" w:cs="Arial"/>
          <w:sz w:val="22"/>
          <w:szCs w:val="22"/>
        </w:rPr>
        <w:t xml:space="preserve"> and be an example for future renovation projects </w:t>
      </w:r>
      <w:r w:rsidR="00A14668" w:rsidRPr="005A0367">
        <w:rPr>
          <w:rFonts w:ascii="Arial" w:hAnsi="Arial" w:cs="Arial"/>
          <w:sz w:val="22"/>
          <w:szCs w:val="22"/>
        </w:rPr>
        <w:t>across the UK.</w:t>
      </w:r>
    </w:p>
    <w:p w14:paraId="45793BF9" w14:textId="77777777" w:rsidR="00A14668" w:rsidRDefault="00A14668" w:rsidP="004218EB"/>
    <w:p w14:paraId="02C9ED93" w14:textId="77777777" w:rsidR="00A14668" w:rsidRDefault="00A14668" w:rsidP="004218EB"/>
    <w:p w14:paraId="36295F64" w14:textId="77777777" w:rsidR="00A14668" w:rsidRDefault="00A14668" w:rsidP="004218EB"/>
    <w:p w14:paraId="78DB4329" w14:textId="77777777" w:rsidR="00A14668" w:rsidRDefault="00A14668" w:rsidP="004218EB"/>
    <w:p w14:paraId="37A9061E" w14:textId="77777777" w:rsidR="00A14668" w:rsidRDefault="00A14668" w:rsidP="004218EB"/>
    <w:p w14:paraId="010F17FD" w14:textId="77777777" w:rsidR="00A14668" w:rsidRDefault="00A14668" w:rsidP="004218EB"/>
    <w:p w14:paraId="0F1C390C" w14:textId="77777777" w:rsidR="00A14668" w:rsidRDefault="00A14668" w:rsidP="004218EB"/>
    <w:p w14:paraId="7F969B5D" w14:textId="77777777" w:rsidR="00A14668" w:rsidRDefault="00A14668" w:rsidP="004218EB"/>
    <w:p w14:paraId="3E2C645A" w14:textId="77777777" w:rsidR="00A14668" w:rsidRDefault="00A14668" w:rsidP="004218EB"/>
    <w:p w14:paraId="42D7411B" w14:textId="77777777" w:rsidR="00A14668" w:rsidRDefault="00A14668" w:rsidP="004218EB"/>
    <w:p w14:paraId="58794399" w14:textId="77777777" w:rsidR="005A0367" w:rsidRDefault="005A0367" w:rsidP="004218EB"/>
    <w:p w14:paraId="17076185" w14:textId="77777777" w:rsidR="005A0367" w:rsidRDefault="005A0367" w:rsidP="004218EB"/>
    <w:p w14:paraId="2D94A94D" w14:textId="77777777" w:rsidR="00A14668" w:rsidRDefault="00A14668" w:rsidP="004218EB"/>
    <w:p w14:paraId="01F15B65" w14:textId="77777777" w:rsidR="00A14668" w:rsidRDefault="00A14668" w:rsidP="004218EB"/>
    <w:p w14:paraId="52321B8D" w14:textId="77777777" w:rsidR="00125078" w:rsidRDefault="00125078" w:rsidP="004218EB"/>
    <w:p w14:paraId="5BABBFDC" w14:textId="77777777" w:rsidR="00125078" w:rsidRDefault="00125078" w:rsidP="004218EB"/>
    <w:p w14:paraId="114610C5" w14:textId="77777777" w:rsidR="00125078" w:rsidRDefault="00125078" w:rsidP="004218EB"/>
    <w:p w14:paraId="7EDB7632" w14:textId="77777777" w:rsidR="00A14668" w:rsidRDefault="00A14668" w:rsidP="004218EB"/>
    <w:p w14:paraId="0A5225E6" w14:textId="77777777" w:rsidR="00A14668" w:rsidRDefault="00A14668" w:rsidP="004218EB"/>
    <w:p w14:paraId="0229A898" w14:textId="02972A89" w:rsidR="004218EB" w:rsidRDefault="004218EB" w:rsidP="004218EB">
      <w:pPr>
        <w:pStyle w:val="Heading1"/>
      </w:pPr>
      <w:bookmarkStart w:id="27" w:name="_Toc198284144"/>
      <w:r>
        <w:lastRenderedPageBreak/>
        <w:t>References</w:t>
      </w:r>
      <w:bookmarkEnd w:id="27"/>
    </w:p>
    <w:p w14:paraId="55B42230" w14:textId="77777777" w:rsidR="00125078" w:rsidRPr="00125078" w:rsidRDefault="00125078" w:rsidP="00A22F2D">
      <w:pPr>
        <w:jc w:val="both"/>
        <w:rPr>
          <w:rFonts w:ascii="Arial" w:hAnsi="Arial" w:cs="Arial"/>
          <w:sz w:val="22"/>
          <w:szCs w:val="22"/>
        </w:rPr>
      </w:pPr>
      <w:r w:rsidRPr="00125078">
        <w:rPr>
          <w:rFonts w:ascii="Arial" w:hAnsi="Arial" w:cs="Arial"/>
          <w:sz w:val="22"/>
          <w:szCs w:val="22"/>
        </w:rPr>
        <w:t>admin (2023). M&amp;E Consultant fees. [online] REMARS MEP Consulting Engineers. Available at: https://remars.co.uk/me-consultant-fees/.</w:t>
      </w:r>
    </w:p>
    <w:p w14:paraId="7A9066C6" w14:textId="77777777" w:rsidR="00125078" w:rsidRPr="00125078" w:rsidRDefault="00125078" w:rsidP="0042636E">
      <w:pPr>
        <w:jc w:val="both"/>
        <w:rPr>
          <w:rFonts w:ascii="Arial" w:hAnsi="Arial" w:cs="Arial"/>
          <w:sz w:val="22"/>
          <w:szCs w:val="22"/>
        </w:rPr>
      </w:pPr>
      <w:r w:rsidRPr="00125078">
        <w:rPr>
          <w:rFonts w:ascii="Arial" w:hAnsi="Arial" w:cs="Arial"/>
          <w:sz w:val="22"/>
          <w:szCs w:val="22"/>
        </w:rPr>
        <w:t>AECOM. (2023). Spon’s architects’ and builders’ price book 2023 (148th ed.). Abingdon: CRC Press, Taylor &amp; Francis Group.</w:t>
      </w:r>
    </w:p>
    <w:p w14:paraId="10C3A3E2" w14:textId="77777777" w:rsidR="00125078" w:rsidRPr="00125078" w:rsidRDefault="00125078" w:rsidP="00520AB1">
      <w:pPr>
        <w:jc w:val="both"/>
        <w:rPr>
          <w:rFonts w:ascii="Arial" w:hAnsi="Arial" w:cs="Arial"/>
          <w:sz w:val="22"/>
          <w:szCs w:val="22"/>
        </w:rPr>
      </w:pPr>
      <w:r w:rsidRPr="00125078">
        <w:rPr>
          <w:rFonts w:ascii="Arial" w:hAnsi="Arial" w:cs="Arial"/>
          <w:sz w:val="22"/>
          <w:szCs w:val="22"/>
        </w:rPr>
        <w:t>d h: design architectural design consultancy. (2015). Lace House – Site location plan &amp; block plan (Drawing No. L-01). [PDF] Brighton: d h: design architectural design consultancy.</w:t>
      </w:r>
    </w:p>
    <w:p w14:paraId="3C72C295" w14:textId="77777777" w:rsidR="00125078" w:rsidRPr="00125078" w:rsidRDefault="00125078" w:rsidP="00E50414">
      <w:pPr>
        <w:jc w:val="both"/>
        <w:rPr>
          <w:rFonts w:ascii="Arial" w:hAnsi="Arial" w:cs="Arial"/>
          <w:sz w:val="22"/>
          <w:szCs w:val="22"/>
        </w:rPr>
      </w:pPr>
      <w:r w:rsidRPr="00125078">
        <w:rPr>
          <w:rFonts w:ascii="Arial" w:hAnsi="Arial" w:cs="Arial"/>
          <w:sz w:val="22"/>
          <w:szCs w:val="22"/>
        </w:rPr>
        <w:t>Designing Buildings (2022). Building Design and Construction Fees. [online] Designingbuildings.co.uk. Available at: https://www.designingbuildings.co.uk/wiki/Building_design_and_construction_fees.</w:t>
      </w:r>
    </w:p>
    <w:p w14:paraId="199FB1C9" w14:textId="77777777" w:rsidR="00125078" w:rsidRPr="00125078" w:rsidRDefault="00125078" w:rsidP="00520AB1">
      <w:pPr>
        <w:jc w:val="both"/>
        <w:rPr>
          <w:rFonts w:ascii="Arial" w:hAnsi="Arial" w:cs="Arial"/>
          <w:sz w:val="22"/>
          <w:szCs w:val="22"/>
        </w:rPr>
      </w:pPr>
      <w:r w:rsidRPr="00125078">
        <w:rPr>
          <w:rFonts w:ascii="Arial" w:hAnsi="Arial" w:cs="Arial"/>
          <w:sz w:val="22"/>
          <w:szCs w:val="22"/>
        </w:rPr>
        <w:t>DP Maree Limited. (2015). Pre-construction information: Lace House, 39–40 Old Steine, Brighton BN1 1NH. Horsham: DP Maree Limited.</w:t>
      </w:r>
    </w:p>
    <w:p w14:paraId="1E7435D4" w14:textId="77777777" w:rsidR="00125078" w:rsidRPr="00125078" w:rsidRDefault="00125078" w:rsidP="00F75098">
      <w:pPr>
        <w:jc w:val="both"/>
        <w:rPr>
          <w:rFonts w:ascii="Arial" w:hAnsi="Arial" w:cs="Arial"/>
          <w:sz w:val="22"/>
          <w:szCs w:val="22"/>
        </w:rPr>
      </w:pPr>
      <w:r w:rsidRPr="00125078">
        <w:rPr>
          <w:rFonts w:ascii="Arial" w:hAnsi="Arial" w:cs="Arial"/>
          <w:sz w:val="22"/>
          <w:szCs w:val="22"/>
        </w:rPr>
        <w:t>Ecoflow.com. (2025). How Much Does It Cost To Install Three-Phase Power in the UK? [online] Available at: https://homebattery.ecoflow.com/uk/blog/cost-to-install-three-phase-power-in-uk [Accessed 11 May 2025].</w:t>
      </w:r>
    </w:p>
    <w:p w14:paraId="6B41B644" w14:textId="77777777" w:rsidR="00125078" w:rsidRPr="00125078" w:rsidRDefault="00125078" w:rsidP="00F75098">
      <w:pPr>
        <w:jc w:val="both"/>
        <w:rPr>
          <w:rFonts w:ascii="Arial" w:hAnsi="Arial" w:cs="Arial"/>
          <w:sz w:val="22"/>
          <w:szCs w:val="22"/>
        </w:rPr>
      </w:pPr>
      <w:r w:rsidRPr="00125078">
        <w:rPr>
          <w:rFonts w:ascii="Arial" w:hAnsi="Arial" w:cs="Arial"/>
          <w:sz w:val="22"/>
          <w:szCs w:val="22"/>
        </w:rPr>
        <w:t>Google Maps (2019). Google Maps. [online] Google Maps. Available at: https://www.google.com/maps/place/Lace+house [Accessed 10 May 2025].</w:t>
      </w:r>
    </w:p>
    <w:p w14:paraId="52FA4E01" w14:textId="77777777" w:rsidR="00125078" w:rsidRPr="00125078" w:rsidRDefault="00125078" w:rsidP="00A87D43">
      <w:pPr>
        <w:jc w:val="both"/>
        <w:rPr>
          <w:rFonts w:ascii="Arial" w:hAnsi="Arial" w:cs="Arial"/>
          <w:sz w:val="22"/>
          <w:szCs w:val="22"/>
        </w:rPr>
      </w:pPr>
      <w:r w:rsidRPr="00125078">
        <w:rPr>
          <w:rFonts w:ascii="Arial" w:hAnsi="Arial" w:cs="Arial"/>
          <w:sz w:val="22"/>
          <w:szCs w:val="22"/>
        </w:rPr>
        <w:t>‌Gray, K. (2023). What are the current UK mortgage rates? [online] Property blog. Available at: https://www.rightmove.co.uk/news/articles/property-news/current-uk-mortgage-rates/.</w:t>
      </w:r>
    </w:p>
    <w:p w14:paraId="678F6D94" w14:textId="77777777" w:rsidR="00125078" w:rsidRPr="00125078" w:rsidRDefault="00125078" w:rsidP="00337963">
      <w:pPr>
        <w:jc w:val="both"/>
        <w:rPr>
          <w:rFonts w:ascii="Arial" w:hAnsi="Arial" w:cs="Arial"/>
          <w:sz w:val="22"/>
          <w:szCs w:val="22"/>
        </w:rPr>
      </w:pPr>
      <w:proofErr w:type="spellStart"/>
      <w:r w:rsidRPr="00125078">
        <w:rPr>
          <w:rFonts w:ascii="Arial" w:hAnsi="Arial" w:cs="Arial"/>
          <w:sz w:val="22"/>
          <w:szCs w:val="22"/>
        </w:rPr>
        <w:t>HomeOwners</w:t>
      </w:r>
      <w:proofErr w:type="spellEnd"/>
      <w:r w:rsidRPr="00125078">
        <w:rPr>
          <w:rFonts w:ascii="Arial" w:hAnsi="Arial" w:cs="Arial"/>
          <w:sz w:val="22"/>
          <w:szCs w:val="22"/>
        </w:rPr>
        <w:t xml:space="preserve"> Alliance (2024). How much should I pay the estate agent? - </w:t>
      </w:r>
      <w:proofErr w:type="spellStart"/>
      <w:r w:rsidRPr="00125078">
        <w:rPr>
          <w:rFonts w:ascii="Arial" w:hAnsi="Arial" w:cs="Arial"/>
          <w:sz w:val="22"/>
          <w:szCs w:val="22"/>
        </w:rPr>
        <w:t>HomeOwners</w:t>
      </w:r>
      <w:proofErr w:type="spellEnd"/>
      <w:r w:rsidRPr="00125078">
        <w:rPr>
          <w:rFonts w:ascii="Arial" w:hAnsi="Arial" w:cs="Arial"/>
          <w:sz w:val="22"/>
          <w:szCs w:val="22"/>
        </w:rPr>
        <w:t xml:space="preserve"> Alliance. [online] </w:t>
      </w:r>
      <w:proofErr w:type="spellStart"/>
      <w:r w:rsidRPr="00125078">
        <w:rPr>
          <w:rFonts w:ascii="Arial" w:hAnsi="Arial" w:cs="Arial"/>
          <w:sz w:val="22"/>
          <w:szCs w:val="22"/>
        </w:rPr>
        <w:t>HomeOwners</w:t>
      </w:r>
      <w:proofErr w:type="spellEnd"/>
      <w:r w:rsidRPr="00125078">
        <w:rPr>
          <w:rFonts w:ascii="Arial" w:hAnsi="Arial" w:cs="Arial"/>
          <w:sz w:val="22"/>
          <w:szCs w:val="22"/>
        </w:rPr>
        <w:t xml:space="preserve"> Alliance. Available at: https://hoa.org.uk/advice/guides-for-homeowners/i-am-selling/how-much-should-i-pay-the-estate-agent/.</w:t>
      </w:r>
    </w:p>
    <w:p w14:paraId="046BB237" w14:textId="77777777" w:rsidR="00125078" w:rsidRPr="00125078" w:rsidRDefault="00125078" w:rsidP="00520AB1">
      <w:pPr>
        <w:jc w:val="both"/>
        <w:rPr>
          <w:rFonts w:ascii="Arial" w:hAnsi="Arial" w:cs="Arial"/>
          <w:sz w:val="22"/>
          <w:szCs w:val="22"/>
        </w:rPr>
      </w:pPr>
      <w:r w:rsidRPr="00125078">
        <w:rPr>
          <w:rFonts w:ascii="Arial" w:hAnsi="Arial" w:cs="Arial"/>
          <w:sz w:val="22"/>
          <w:szCs w:val="22"/>
        </w:rPr>
        <w:t xml:space="preserve">My Brighton and Hove. (2010). </w:t>
      </w:r>
      <w:r w:rsidRPr="00125078">
        <w:rPr>
          <w:rFonts w:ascii="Arial" w:hAnsi="Arial" w:cs="Arial"/>
          <w:i/>
          <w:iCs/>
          <w:sz w:val="22"/>
          <w:szCs w:val="22"/>
        </w:rPr>
        <w:t>The cat on Lace House: Sally's 2010 Tour of Brighton and Hove</w:t>
      </w:r>
      <w:r w:rsidRPr="00125078">
        <w:rPr>
          <w:rFonts w:ascii="Arial" w:hAnsi="Arial" w:cs="Arial"/>
          <w:sz w:val="22"/>
          <w:szCs w:val="22"/>
        </w:rPr>
        <w:t xml:space="preserve">. [online] Available at: </w:t>
      </w:r>
      <w:hyperlink r:id="rId29" w:tgtFrame="_new" w:history="1">
        <w:r w:rsidRPr="00125078">
          <w:rPr>
            <w:rStyle w:val="Hyperlink"/>
            <w:rFonts w:ascii="Arial" w:hAnsi="Arial" w:cs="Arial"/>
            <w:sz w:val="22"/>
            <w:szCs w:val="22"/>
          </w:rPr>
          <w:t>https://www.mybrightonandhove.org.uk/tours/10th-anniversary-brighton-and-hove-tours-2/sallys-2010-tour-of-brighton-and-hove/sallys-2010-tour-of-brighton-and-hove-10</w:t>
        </w:r>
      </w:hyperlink>
      <w:r w:rsidRPr="00125078">
        <w:rPr>
          <w:rFonts w:ascii="Arial" w:hAnsi="Arial" w:cs="Arial"/>
          <w:sz w:val="22"/>
          <w:szCs w:val="22"/>
        </w:rPr>
        <w:t xml:space="preserve"> [Accessed 16 May 2025].</w:t>
      </w:r>
    </w:p>
    <w:p w14:paraId="32A0AD97" w14:textId="77777777" w:rsidR="00125078" w:rsidRPr="00125078" w:rsidRDefault="00125078" w:rsidP="0042636E">
      <w:pPr>
        <w:jc w:val="both"/>
        <w:rPr>
          <w:rFonts w:ascii="Arial" w:hAnsi="Arial" w:cs="Arial"/>
          <w:sz w:val="22"/>
          <w:szCs w:val="22"/>
        </w:rPr>
      </w:pPr>
      <w:r w:rsidRPr="00125078">
        <w:rPr>
          <w:rFonts w:ascii="Arial" w:hAnsi="Arial" w:cs="Arial"/>
          <w:sz w:val="22"/>
          <w:szCs w:val="22"/>
        </w:rPr>
        <w:t>Nationwide (2025). House price index | Nationwide. [online] www.nationwide.co.uk. Available at: https://www.nationwide.co.uk/house-price-index/.</w:t>
      </w:r>
    </w:p>
    <w:p w14:paraId="593049E1" w14:textId="77777777" w:rsidR="00125078" w:rsidRPr="00125078" w:rsidRDefault="00125078" w:rsidP="00520AB1">
      <w:pPr>
        <w:jc w:val="both"/>
        <w:rPr>
          <w:rFonts w:ascii="Arial" w:hAnsi="Arial" w:cs="Arial"/>
          <w:sz w:val="22"/>
          <w:szCs w:val="22"/>
        </w:rPr>
      </w:pPr>
      <w:r w:rsidRPr="00125078">
        <w:rPr>
          <w:rFonts w:ascii="Arial" w:hAnsi="Arial" w:cs="Arial"/>
          <w:sz w:val="22"/>
          <w:szCs w:val="22"/>
        </w:rPr>
        <w:t xml:space="preserve">Oakley Property. (n.d.). Lace House brochure: An exceptional development of </w:t>
      </w:r>
      <w:proofErr w:type="gramStart"/>
      <w:r w:rsidRPr="00125078">
        <w:rPr>
          <w:rFonts w:ascii="Arial" w:hAnsi="Arial" w:cs="Arial"/>
          <w:sz w:val="22"/>
          <w:szCs w:val="22"/>
        </w:rPr>
        <w:t>1 &amp; 2 bedroom</w:t>
      </w:r>
      <w:proofErr w:type="gramEnd"/>
      <w:r w:rsidRPr="00125078">
        <w:rPr>
          <w:rFonts w:ascii="Arial" w:hAnsi="Arial" w:cs="Arial"/>
          <w:sz w:val="22"/>
          <w:szCs w:val="22"/>
        </w:rPr>
        <w:t xml:space="preserve"> apartments in Brighton. Oakley Property.</w:t>
      </w:r>
    </w:p>
    <w:p w14:paraId="2C8F1647" w14:textId="77777777" w:rsidR="00125078" w:rsidRPr="00125078" w:rsidRDefault="00125078" w:rsidP="00F75098">
      <w:pPr>
        <w:jc w:val="both"/>
        <w:rPr>
          <w:rFonts w:ascii="Arial" w:hAnsi="Arial" w:cs="Arial"/>
          <w:sz w:val="22"/>
          <w:szCs w:val="22"/>
        </w:rPr>
      </w:pPr>
      <w:r w:rsidRPr="00125078">
        <w:rPr>
          <w:rFonts w:ascii="Arial" w:hAnsi="Arial" w:cs="Arial"/>
          <w:sz w:val="22"/>
          <w:szCs w:val="22"/>
        </w:rPr>
        <w:t>QODA Consulting (n.d.) Residential Projects. Available at: https://www.qodaconsulting.com/work?category=residential (Accessed: 13 May 2025).</w:t>
      </w:r>
    </w:p>
    <w:p w14:paraId="08567DF5" w14:textId="77777777" w:rsidR="00125078" w:rsidRPr="00125078" w:rsidRDefault="00125078" w:rsidP="00520AB1">
      <w:pPr>
        <w:jc w:val="both"/>
        <w:rPr>
          <w:rFonts w:ascii="Arial" w:hAnsi="Arial" w:cs="Arial"/>
          <w:sz w:val="22"/>
          <w:szCs w:val="22"/>
        </w:rPr>
      </w:pPr>
      <w:r w:rsidRPr="00125078">
        <w:rPr>
          <w:rFonts w:ascii="Arial" w:hAnsi="Arial" w:cs="Arial"/>
          <w:sz w:val="22"/>
          <w:szCs w:val="22"/>
        </w:rPr>
        <w:t>‌Ridgway, T. (2019). £6 million of funding confirmed for Brighton city centre improvements - Greater Brighton. [online] Greater Brighton. Available at: https://greaterbrighton.com/6-million-of-funding-confirmed-for-brighton-city-centre-improvements/ [Accessed 15 May 2025].</w:t>
      </w:r>
    </w:p>
    <w:p w14:paraId="792AE383" w14:textId="77777777" w:rsidR="00125078" w:rsidRPr="00125078" w:rsidRDefault="00125078" w:rsidP="006864E1">
      <w:pPr>
        <w:jc w:val="both"/>
        <w:rPr>
          <w:rFonts w:ascii="Arial" w:hAnsi="Arial" w:cs="Arial"/>
          <w:sz w:val="22"/>
          <w:szCs w:val="22"/>
        </w:rPr>
      </w:pPr>
      <w:r w:rsidRPr="00125078">
        <w:rPr>
          <w:rFonts w:ascii="Arial" w:hAnsi="Arial" w:cs="Arial"/>
          <w:sz w:val="22"/>
          <w:szCs w:val="22"/>
        </w:rPr>
        <w:t>Savills (2024). Savills UK | Residential Market Forecasts. [online] Savills.co.uk. Available at: https://www.savills.co.uk/insight-and-opinion/research-consultancy/residential-market-forecasts.aspx.</w:t>
      </w:r>
    </w:p>
    <w:p w14:paraId="7D670BAD" w14:textId="77777777" w:rsidR="00125078" w:rsidRPr="00125078" w:rsidRDefault="00125078" w:rsidP="00F75098">
      <w:pPr>
        <w:jc w:val="both"/>
        <w:rPr>
          <w:rFonts w:ascii="Arial" w:hAnsi="Arial" w:cs="Arial"/>
          <w:sz w:val="22"/>
          <w:szCs w:val="22"/>
        </w:rPr>
      </w:pPr>
      <w:r w:rsidRPr="00125078">
        <w:rPr>
          <w:rFonts w:ascii="Arial" w:hAnsi="Arial" w:cs="Arial"/>
          <w:sz w:val="22"/>
          <w:szCs w:val="22"/>
        </w:rPr>
        <w:lastRenderedPageBreak/>
        <w:t>Urban Splash. (n.d.). </w:t>
      </w:r>
      <w:r w:rsidRPr="00125078">
        <w:rPr>
          <w:rFonts w:ascii="Arial" w:hAnsi="Arial" w:cs="Arial"/>
          <w:i/>
          <w:iCs/>
          <w:sz w:val="22"/>
          <w:szCs w:val="22"/>
        </w:rPr>
        <w:t>Lakeshore, Bristol</w:t>
      </w:r>
      <w:r w:rsidRPr="00125078">
        <w:rPr>
          <w:rFonts w:ascii="Arial" w:hAnsi="Arial" w:cs="Arial"/>
          <w:sz w:val="22"/>
          <w:szCs w:val="22"/>
        </w:rPr>
        <w:t>. [online] Available at: https://www.urbansplash.co.uk/regeneration/projects/lakeshore.</w:t>
      </w:r>
    </w:p>
    <w:p w14:paraId="7537EC0C" w14:textId="77777777" w:rsidR="00125078" w:rsidRPr="00125078" w:rsidRDefault="00125078" w:rsidP="00F75098">
      <w:pPr>
        <w:jc w:val="both"/>
        <w:rPr>
          <w:rFonts w:ascii="Arial" w:hAnsi="Arial" w:cs="Arial"/>
          <w:sz w:val="22"/>
          <w:szCs w:val="22"/>
        </w:rPr>
      </w:pPr>
      <w:r w:rsidRPr="00125078">
        <w:rPr>
          <w:rFonts w:ascii="Arial" w:hAnsi="Arial" w:cs="Arial"/>
          <w:sz w:val="22"/>
          <w:szCs w:val="22"/>
        </w:rPr>
        <w:t>www.designsindetail.com. (n.d.). </w:t>
      </w:r>
      <w:r w:rsidRPr="00125078">
        <w:rPr>
          <w:rFonts w:ascii="Arial" w:hAnsi="Arial" w:cs="Arial"/>
          <w:i/>
          <w:iCs/>
          <w:sz w:val="22"/>
          <w:szCs w:val="22"/>
        </w:rPr>
        <w:t>How much do architects’ cost in the UK?</w:t>
      </w:r>
      <w:r w:rsidRPr="00125078">
        <w:rPr>
          <w:rFonts w:ascii="Arial" w:hAnsi="Arial" w:cs="Arial"/>
          <w:sz w:val="22"/>
          <w:szCs w:val="22"/>
        </w:rPr>
        <w:t> [online] Available at: https://www.designsindetail.com/articles/how-much-do-architects-cost-in-the-uk.</w:t>
      </w:r>
    </w:p>
    <w:p w14:paraId="7D678077" w14:textId="77777777" w:rsidR="00125078" w:rsidRPr="00125078" w:rsidRDefault="00125078" w:rsidP="00F75098">
      <w:pPr>
        <w:jc w:val="both"/>
        <w:rPr>
          <w:rFonts w:ascii="Arial" w:hAnsi="Arial" w:cs="Arial"/>
          <w:sz w:val="22"/>
          <w:szCs w:val="22"/>
        </w:rPr>
      </w:pPr>
      <w:r w:rsidRPr="00125078">
        <w:rPr>
          <w:rFonts w:ascii="Arial" w:hAnsi="Arial" w:cs="Arial"/>
          <w:sz w:val="22"/>
          <w:szCs w:val="22"/>
        </w:rPr>
        <w:t>‌www.tax.service.gov.uk. (n.d.). </w:t>
      </w:r>
      <w:r w:rsidRPr="00125078">
        <w:rPr>
          <w:rFonts w:ascii="Arial" w:hAnsi="Arial" w:cs="Arial"/>
          <w:i/>
          <w:iCs/>
          <w:sz w:val="22"/>
          <w:szCs w:val="22"/>
        </w:rPr>
        <w:t>Stamp Duty Land Tax Calculator</w:t>
      </w:r>
      <w:r w:rsidRPr="00125078">
        <w:rPr>
          <w:rFonts w:ascii="Arial" w:hAnsi="Arial" w:cs="Arial"/>
          <w:sz w:val="22"/>
          <w:szCs w:val="22"/>
        </w:rPr>
        <w:t xml:space="preserve">. [online] Available at: </w:t>
      </w:r>
      <w:hyperlink r:id="rId30" w:history="1">
        <w:r w:rsidRPr="00125078">
          <w:rPr>
            <w:rStyle w:val="Hyperlink"/>
            <w:rFonts w:ascii="Arial" w:hAnsi="Arial" w:cs="Arial"/>
            <w:sz w:val="22"/>
            <w:szCs w:val="22"/>
          </w:rPr>
          <w:t>https://www.tax.service.gov.uk/calculate-stamp-duty-land-tax/</w:t>
        </w:r>
      </w:hyperlink>
    </w:p>
    <w:p w14:paraId="3FE63348" w14:textId="4CC5C19F" w:rsidR="00E50414" w:rsidRDefault="00A87D43" w:rsidP="00A87D43">
      <w:pPr>
        <w:jc w:val="both"/>
      </w:pPr>
      <w:r>
        <w:rPr>
          <w:rFonts w:hint="cs"/>
        </w:rPr>
        <w:t>‌</w:t>
      </w:r>
    </w:p>
    <w:p w14:paraId="7D8886E1" w14:textId="55D5661E" w:rsidR="00E50414" w:rsidRDefault="00E50414" w:rsidP="00E50414">
      <w:pPr>
        <w:jc w:val="both"/>
      </w:pPr>
    </w:p>
    <w:p w14:paraId="02DAF878" w14:textId="77777777" w:rsidR="006310E8" w:rsidRDefault="006310E8" w:rsidP="0042636E">
      <w:pPr>
        <w:jc w:val="both"/>
      </w:pPr>
    </w:p>
    <w:p w14:paraId="1E2DF039" w14:textId="4F186E5C" w:rsidR="0042636E" w:rsidRDefault="0042636E" w:rsidP="0042636E">
      <w:pPr>
        <w:jc w:val="both"/>
      </w:pPr>
      <w:r>
        <w:rPr>
          <w:rFonts w:hint="cs"/>
        </w:rPr>
        <w:t>‌</w:t>
      </w:r>
    </w:p>
    <w:p w14:paraId="2CECCE04" w14:textId="5A17AD00" w:rsidR="00DB690C" w:rsidRPr="00DB690C" w:rsidRDefault="00DB690C" w:rsidP="00520AB1">
      <w:pPr>
        <w:jc w:val="both"/>
      </w:pPr>
    </w:p>
    <w:p w14:paraId="1E4C1303" w14:textId="77777777" w:rsidR="00AF3C7C" w:rsidRPr="002772F3" w:rsidRDefault="00AF3C7C" w:rsidP="002772F3"/>
    <w:p w14:paraId="2DBF40D8" w14:textId="77777777" w:rsidR="002772F3" w:rsidRPr="002772F3" w:rsidRDefault="002772F3" w:rsidP="002772F3">
      <w:r w:rsidRPr="002772F3">
        <w:t>‌</w:t>
      </w:r>
    </w:p>
    <w:p w14:paraId="39B68A2D" w14:textId="1D275ACA" w:rsidR="00CA291B" w:rsidRPr="00CA291B" w:rsidRDefault="00CA291B" w:rsidP="00CA291B"/>
    <w:p w14:paraId="6643566D" w14:textId="77777777" w:rsidR="0061655A" w:rsidRDefault="0061655A" w:rsidP="0061655A"/>
    <w:p w14:paraId="0F9B534E" w14:textId="13E449DA" w:rsidR="00853567" w:rsidRDefault="00853567" w:rsidP="0061655A"/>
    <w:p w14:paraId="212D3E82" w14:textId="77777777" w:rsidR="000250BD" w:rsidRDefault="000250BD" w:rsidP="0061655A"/>
    <w:p w14:paraId="200B569E" w14:textId="77777777" w:rsidR="000250BD" w:rsidRDefault="000250BD" w:rsidP="0061655A"/>
    <w:p w14:paraId="0F154888" w14:textId="77777777" w:rsidR="000250BD" w:rsidRDefault="000250BD" w:rsidP="0061655A"/>
    <w:p w14:paraId="5BCA5162" w14:textId="77777777" w:rsidR="005870E7" w:rsidRDefault="005870E7" w:rsidP="0061655A"/>
    <w:p w14:paraId="0B481655" w14:textId="77777777" w:rsidR="005870E7" w:rsidRDefault="005870E7" w:rsidP="0061655A"/>
    <w:p w14:paraId="081FA125" w14:textId="77777777" w:rsidR="0068254B" w:rsidRDefault="0068254B" w:rsidP="008F01D5"/>
    <w:p w14:paraId="2B363F66" w14:textId="1C6D0210" w:rsidR="002E35E7" w:rsidRDefault="002E35E7" w:rsidP="00A14668">
      <w:pPr>
        <w:pStyle w:val="Heading1"/>
      </w:pPr>
      <w:bookmarkStart w:id="28" w:name="_Toc198284145"/>
      <w:r>
        <w:lastRenderedPageBreak/>
        <w:t>Appendix</w:t>
      </w:r>
      <w:bookmarkEnd w:id="28"/>
    </w:p>
    <w:p w14:paraId="189FE121" w14:textId="5639ED69" w:rsidR="002E35E7" w:rsidRDefault="006A1B5A" w:rsidP="006A1B5A">
      <w:pPr>
        <w:pStyle w:val="Heading2"/>
      </w:pPr>
      <w:bookmarkStart w:id="29" w:name="_Toc198284146"/>
      <w:r>
        <w:t>Price per flat – Zoopla Estimate</w:t>
      </w:r>
      <w:bookmarkEnd w:id="29"/>
    </w:p>
    <w:p w14:paraId="7E6E7C79" w14:textId="10646EC2" w:rsidR="006A1B5A" w:rsidRPr="006A1B5A" w:rsidRDefault="00B1555A" w:rsidP="006A1B5A">
      <w:r w:rsidRPr="00B1555A">
        <w:rPr>
          <w:noProof/>
        </w:rPr>
        <w:drawing>
          <wp:inline distT="0" distB="0" distL="0" distR="0" wp14:anchorId="5F9BCB2F" wp14:editId="05146A22">
            <wp:extent cx="4367048" cy="2522205"/>
            <wp:effectExtent l="0" t="0" r="0" b="0"/>
            <wp:docPr id="92525833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385948" cy="2533121"/>
                    </a:xfrm>
                    <a:prstGeom prst="rect">
                      <a:avLst/>
                    </a:prstGeom>
                    <a:noFill/>
                    <a:ln>
                      <a:noFill/>
                    </a:ln>
                  </pic:spPr>
                </pic:pic>
              </a:graphicData>
            </a:graphic>
          </wp:inline>
        </w:drawing>
      </w:r>
      <w:r w:rsidRPr="00B1555A">
        <w:rPr>
          <w:noProof/>
        </w:rPr>
        <w:drawing>
          <wp:inline distT="0" distB="0" distL="0" distR="0" wp14:anchorId="76CEA2A3" wp14:editId="7AC46BFE">
            <wp:extent cx="4366895" cy="3481034"/>
            <wp:effectExtent l="0" t="0" r="0" b="5715"/>
            <wp:docPr id="17106805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377892" cy="3489801"/>
                    </a:xfrm>
                    <a:prstGeom prst="rect">
                      <a:avLst/>
                    </a:prstGeom>
                    <a:noFill/>
                    <a:ln>
                      <a:noFill/>
                    </a:ln>
                  </pic:spPr>
                </pic:pic>
              </a:graphicData>
            </a:graphic>
          </wp:inline>
        </w:drawing>
      </w:r>
      <w:r w:rsidRPr="00B1555A">
        <w:rPr>
          <w:noProof/>
        </w:rPr>
        <w:lastRenderedPageBreak/>
        <w:drawing>
          <wp:inline distT="0" distB="0" distL="0" distR="0" wp14:anchorId="70423BE0" wp14:editId="64DFE5EE">
            <wp:extent cx="4892634" cy="3780868"/>
            <wp:effectExtent l="0" t="0" r="3810" b="0"/>
            <wp:docPr id="24759569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19445" cy="3801587"/>
                    </a:xfrm>
                    <a:prstGeom prst="rect">
                      <a:avLst/>
                    </a:prstGeom>
                    <a:noFill/>
                    <a:ln>
                      <a:noFill/>
                    </a:ln>
                  </pic:spPr>
                </pic:pic>
              </a:graphicData>
            </a:graphic>
          </wp:inline>
        </w:drawing>
      </w:r>
      <w:r w:rsidRPr="00B1555A">
        <w:rPr>
          <w:noProof/>
        </w:rPr>
        <w:drawing>
          <wp:inline distT="0" distB="0" distL="0" distR="0" wp14:anchorId="37FFF989" wp14:editId="1C2A80E0">
            <wp:extent cx="5114067" cy="4073236"/>
            <wp:effectExtent l="0" t="0" r="0" b="3810"/>
            <wp:docPr id="12626429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142852" cy="4096163"/>
                    </a:xfrm>
                    <a:prstGeom prst="rect">
                      <a:avLst/>
                    </a:prstGeom>
                    <a:noFill/>
                    <a:ln>
                      <a:noFill/>
                    </a:ln>
                  </pic:spPr>
                </pic:pic>
              </a:graphicData>
            </a:graphic>
          </wp:inline>
        </w:drawing>
      </w:r>
      <w:r w:rsidRPr="00B1555A">
        <w:rPr>
          <w:noProof/>
        </w:rPr>
        <w:lastRenderedPageBreak/>
        <w:drawing>
          <wp:inline distT="0" distB="0" distL="0" distR="0" wp14:anchorId="7214CBAB" wp14:editId="11AABC9A">
            <wp:extent cx="5117569" cy="4146331"/>
            <wp:effectExtent l="0" t="0" r="6985" b="6985"/>
            <wp:docPr id="5722488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121536" cy="4149545"/>
                    </a:xfrm>
                    <a:prstGeom prst="rect">
                      <a:avLst/>
                    </a:prstGeom>
                    <a:noFill/>
                    <a:ln>
                      <a:noFill/>
                    </a:ln>
                  </pic:spPr>
                </pic:pic>
              </a:graphicData>
            </a:graphic>
          </wp:inline>
        </w:drawing>
      </w:r>
      <w:r w:rsidRPr="00B1555A">
        <w:rPr>
          <w:noProof/>
        </w:rPr>
        <w:drawing>
          <wp:inline distT="0" distB="0" distL="0" distR="0" wp14:anchorId="22D6433A" wp14:editId="2A9F9E63">
            <wp:extent cx="5060731" cy="4024027"/>
            <wp:effectExtent l="0" t="0" r="6985" b="0"/>
            <wp:docPr id="18768111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64206" cy="4026790"/>
                    </a:xfrm>
                    <a:prstGeom prst="rect">
                      <a:avLst/>
                    </a:prstGeom>
                    <a:noFill/>
                    <a:ln>
                      <a:noFill/>
                    </a:ln>
                  </pic:spPr>
                </pic:pic>
              </a:graphicData>
            </a:graphic>
          </wp:inline>
        </w:drawing>
      </w:r>
      <w:r w:rsidRPr="00B1555A">
        <w:rPr>
          <w:noProof/>
        </w:rPr>
        <w:lastRenderedPageBreak/>
        <w:drawing>
          <wp:inline distT="0" distB="0" distL="0" distR="0" wp14:anchorId="10DDD553" wp14:editId="639ABBC1">
            <wp:extent cx="4954935" cy="4035972"/>
            <wp:effectExtent l="0" t="0" r="0" b="3175"/>
            <wp:docPr id="15139549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57098" cy="4037734"/>
                    </a:xfrm>
                    <a:prstGeom prst="rect">
                      <a:avLst/>
                    </a:prstGeom>
                    <a:noFill/>
                    <a:ln>
                      <a:noFill/>
                    </a:ln>
                  </pic:spPr>
                </pic:pic>
              </a:graphicData>
            </a:graphic>
          </wp:inline>
        </w:drawing>
      </w:r>
      <w:r w:rsidRPr="00B1555A">
        <w:rPr>
          <w:noProof/>
        </w:rPr>
        <w:drawing>
          <wp:inline distT="0" distB="0" distL="0" distR="0" wp14:anchorId="294D8F0B" wp14:editId="37F03214">
            <wp:extent cx="5344510" cy="4208224"/>
            <wp:effectExtent l="0" t="0" r="8890" b="1905"/>
            <wp:docPr id="11936508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50343" cy="4212817"/>
                    </a:xfrm>
                    <a:prstGeom prst="rect">
                      <a:avLst/>
                    </a:prstGeom>
                    <a:noFill/>
                    <a:ln>
                      <a:noFill/>
                    </a:ln>
                  </pic:spPr>
                </pic:pic>
              </a:graphicData>
            </a:graphic>
          </wp:inline>
        </w:drawing>
      </w:r>
    </w:p>
    <w:p w14:paraId="24F619EE" w14:textId="54D7821E" w:rsidR="00532BEC" w:rsidRPr="00532BEC" w:rsidRDefault="00853567" w:rsidP="00853567">
      <w:r>
        <w:rPr>
          <w:rFonts w:hint="cs"/>
        </w:rPr>
        <w:t>‌</w:t>
      </w:r>
    </w:p>
    <w:sectPr w:rsidR="00532BEC" w:rsidRPr="00532BEC" w:rsidSect="003B29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967"/>
    <w:rsid w:val="0000153E"/>
    <w:rsid w:val="00012E02"/>
    <w:rsid w:val="000149DF"/>
    <w:rsid w:val="00014E3D"/>
    <w:rsid w:val="000176F7"/>
    <w:rsid w:val="00020DBA"/>
    <w:rsid w:val="000250BD"/>
    <w:rsid w:val="000276E3"/>
    <w:rsid w:val="000322AF"/>
    <w:rsid w:val="000421A9"/>
    <w:rsid w:val="00042E2B"/>
    <w:rsid w:val="00051602"/>
    <w:rsid w:val="0005602D"/>
    <w:rsid w:val="00066C2F"/>
    <w:rsid w:val="00075309"/>
    <w:rsid w:val="00077F09"/>
    <w:rsid w:val="00080528"/>
    <w:rsid w:val="000869BA"/>
    <w:rsid w:val="00091CB1"/>
    <w:rsid w:val="000B06B7"/>
    <w:rsid w:val="000C5B5E"/>
    <w:rsid w:val="000D5086"/>
    <w:rsid w:val="000F70C5"/>
    <w:rsid w:val="000F764C"/>
    <w:rsid w:val="00103D51"/>
    <w:rsid w:val="0011148E"/>
    <w:rsid w:val="00124486"/>
    <w:rsid w:val="00125078"/>
    <w:rsid w:val="001443F0"/>
    <w:rsid w:val="00146E65"/>
    <w:rsid w:val="00151615"/>
    <w:rsid w:val="00161A1D"/>
    <w:rsid w:val="00164AC2"/>
    <w:rsid w:val="00164C0B"/>
    <w:rsid w:val="001713BD"/>
    <w:rsid w:val="00172BA1"/>
    <w:rsid w:val="00185837"/>
    <w:rsid w:val="001A0C58"/>
    <w:rsid w:val="001A26BB"/>
    <w:rsid w:val="001B40F9"/>
    <w:rsid w:val="001C5DE8"/>
    <w:rsid w:val="001D04F9"/>
    <w:rsid w:val="001D0FA8"/>
    <w:rsid w:val="001D3CD8"/>
    <w:rsid w:val="001E08D5"/>
    <w:rsid w:val="001E766D"/>
    <w:rsid w:val="001F6F0B"/>
    <w:rsid w:val="002270CB"/>
    <w:rsid w:val="00234B7B"/>
    <w:rsid w:val="002547A4"/>
    <w:rsid w:val="00260A64"/>
    <w:rsid w:val="00262A1F"/>
    <w:rsid w:val="00265ABF"/>
    <w:rsid w:val="002772F3"/>
    <w:rsid w:val="00282BD3"/>
    <w:rsid w:val="0028468F"/>
    <w:rsid w:val="00291793"/>
    <w:rsid w:val="002A2F5D"/>
    <w:rsid w:val="002A395A"/>
    <w:rsid w:val="002A43D4"/>
    <w:rsid w:val="002B48C2"/>
    <w:rsid w:val="002C14D2"/>
    <w:rsid w:val="002C598A"/>
    <w:rsid w:val="002D5E83"/>
    <w:rsid w:val="002E35E7"/>
    <w:rsid w:val="002E38E5"/>
    <w:rsid w:val="002F7693"/>
    <w:rsid w:val="00302B53"/>
    <w:rsid w:val="003035CD"/>
    <w:rsid w:val="00306AFA"/>
    <w:rsid w:val="00311C2C"/>
    <w:rsid w:val="0031788F"/>
    <w:rsid w:val="003206E8"/>
    <w:rsid w:val="00327CC7"/>
    <w:rsid w:val="00330263"/>
    <w:rsid w:val="0033224B"/>
    <w:rsid w:val="00334880"/>
    <w:rsid w:val="00337963"/>
    <w:rsid w:val="00353AA7"/>
    <w:rsid w:val="00357DB4"/>
    <w:rsid w:val="003609D3"/>
    <w:rsid w:val="003708A7"/>
    <w:rsid w:val="003820B9"/>
    <w:rsid w:val="003A22CE"/>
    <w:rsid w:val="003B0F8D"/>
    <w:rsid w:val="003B100A"/>
    <w:rsid w:val="003B22B7"/>
    <w:rsid w:val="003B2967"/>
    <w:rsid w:val="003B4B9A"/>
    <w:rsid w:val="003B5EA5"/>
    <w:rsid w:val="003B70A7"/>
    <w:rsid w:val="003B76B9"/>
    <w:rsid w:val="003E3AB8"/>
    <w:rsid w:val="003E4DF9"/>
    <w:rsid w:val="003E6611"/>
    <w:rsid w:val="003F4509"/>
    <w:rsid w:val="003F7B25"/>
    <w:rsid w:val="0040413E"/>
    <w:rsid w:val="004218EB"/>
    <w:rsid w:val="0042636E"/>
    <w:rsid w:val="00433D9E"/>
    <w:rsid w:val="004347FB"/>
    <w:rsid w:val="00436D88"/>
    <w:rsid w:val="0044409F"/>
    <w:rsid w:val="00457FC9"/>
    <w:rsid w:val="00466E3C"/>
    <w:rsid w:val="004A7F16"/>
    <w:rsid w:val="004B1852"/>
    <w:rsid w:val="004D3D62"/>
    <w:rsid w:val="004D4E11"/>
    <w:rsid w:val="004E0685"/>
    <w:rsid w:val="004F2A22"/>
    <w:rsid w:val="00502D29"/>
    <w:rsid w:val="00506BC9"/>
    <w:rsid w:val="00516B61"/>
    <w:rsid w:val="00517917"/>
    <w:rsid w:val="00520AB1"/>
    <w:rsid w:val="005245B3"/>
    <w:rsid w:val="00526D1C"/>
    <w:rsid w:val="00531432"/>
    <w:rsid w:val="00532BEC"/>
    <w:rsid w:val="00537E7F"/>
    <w:rsid w:val="0054212D"/>
    <w:rsid w:val="00560426"/>
    <w:rsid w:val="005673FD"/>
    <w:rsid w:val="00571A9D"/>
    <w:rsid w:val="00574815"/>
    <w:rsid w:val="00577896"/>
    <w:rsid w:val="005813F6"/>
    <w:rsid w:val="00582EFC"/>
    <w:rsid w:val="00583272"/>
    <w:rsid w:val="00583BBA"/>
    <w:rsid w:val="005870E7"/>
    <w:rsid w:val="005910F8"/>
    <w:rsid w:val="00591278"/>
    <w:rsid w:val="0059143C"/>
    <w:rsid w:val="00591CF4"/>
    <w:rsid w:val="005A0367"/>
    <w:rsid w:val="005A0EF0"/>
    <w:rsid w:val="005B0DEF"/>
    <w:rsid w:val="005C5B1F"/>
    <w:rsid w:val="005C5E44"/>
    <w:rsid w:val="005E3FB5"/>
    <w:rsid w:val="005E490F"/>
    <w:rsid w:val="00600807"/>
    <w:rsid w:val="00611AB1"/>
    <w:rsid w:val="0061343D"/>
    <w:rsid w:val="0061655A"/>
    <w:rsid w:val="00630130"/>
    <w:rsid w:val="006309BD"/>
    <w:rsid w:val="006310E8"/>
    <w:rsid w:val="006322E7"/>
    <w:rsid w:val="00644639"/>
    <w:rsid w:val="006455F9"/>
    <w:rsid w:val="00651875"/>
    <w:rsid w:val="0065193E"/>
    <w:rsid w:val="00652629"/>
    <w:rsid w:val="00675F02"/>
    <w:rsid w:val="0068247F"/>
    <w:rsid w:val="0068254B"/>
    <w:rsid w:val="006864E1"/>
    <w:rsid w:val="0069032D"/>
    <w:rsid w:val="006A094E"/>
    <w:rsid w:val="006A1B5A"/>
    <w:rsid w:val="006A39A6"/>
    <w:rsid w:val="006B5D9F"/>
    <w:rsid w:val="006B5E90"/>
    <w:rsid w:val="006C3000"/>
    <w:rsid w:val="006C53EC"/>
    <w:rsid w:val="006D2774"/>
    <w:rsid w:val="006D55DA"/>
    <w:rsid w:val="006D6FC5"/>
    <w:rsid w:val="006F1A37"/>
    <w:rsid w:val="00701182"/>
    <w:rsid w:val="00703270"/>
    <w:rsid w:val="00706D90"/>
    <w:rsid w:val="007127B1"/>
    <w:rsid w:val="00726F1F"/>
    <w:rsid w:val="00733C19"/>
    <w:rsid w:val="007752F6"/>
    <w:rsid w:val="00782BA2"/>
    <w:rsid w:val="00794F14"/>
    <w:rsid w:val="007A3D5D"/>
    <w:rsid w:val="007A7EF9"/>
    <w:rsid w:val="007B42B9"/>
    <w:rsid w:val="007C6F01"/>
    <w:rsid w:val="007D7EB4"/>
    <w:rsid w:val="007E110B"/>
    <w:rsid w:val="007F7F5C"/>
    <w:rsid w:val="008007AF"/>
    <w:rsid w:val="00800B8B"/>
    <w:rsid w:val="0080325B"/>
    <w:rsid w:val="008149B0"/>
    <w:rsid w:val="00826B70"/>
    <w:rsid w:val="00834B3F"/>
    <w:rsid w:val="008354F6"/>
    <w:rsid w:val="00844C3E"/>
    <w:rsid w:val="00847008"/>
    <w:rsid w:val="00853567"/>
    <w:rsid w:val="0086303F"/>
    <w:rsid w:val="0086379E"/>
    <w:rsid w:val="00871E5B"/>
    <w:rsid w:val="00874075"/>
    <w:rsid w:val="0088296F"/>
    <w:rsid w:val="0089231D"/>
    <w:rsid w:val="008950CD"/>
    <w:rsid w:val="00896EB5"/>
    <w:rsid w:val="008A10C0"/>
    <w:rsid w:val="008A6966"/>
    <w:rsid w:val="008B3D95"/>
    <w:rsid w:val="008B7333"/>
    <w:rsid w:val="008D3BDC"/>
    <w:rsid w:val="008D7768"/>
    <w:rsid w:val="008F01D5"/>
    <w:rsid w:val="008F1A10"/>
    <w:rsid w:val="008F624C"/>
    <w:rsid w:val="009025BA"/>
    <w:rsid w:val="00910524"/>
    <w:rsid w:val="009178D7"/>
    <w:rsid w:val="00927A2F"/>
    <w:rsid w:val="00930CE9"/>
    <w:rsid w:val="009311CB"/>
    <w:rsid w:val="00947706"/>
    <w:rsid w:val="009675ED"/>
    <w:rsid w:val="00972C5B"/>
    <w:rsid w:val="00975835"/>
    <w:rsid w:val="00995ADF"/>
    <w:rsid w:val="0099733D"/>
    <w:rsid w:val="009A0F87"/>
    <w:rsid w:val="009A47A7"/>
    <w:rsid w:val="009B3ACE"/>
    <w:rsid w:val="009B4550"/>
    <w:rsid w:val="009C3BA5"/>
    <w:rsid w:val="009C4376"/>
    <w:rsid w:val="009C5AD0"/>
    <w:rsid w:val="009D2EE6"/>
    <w:rsid w:val="009D30BA"/>
    <w:rsid w:val="009D5941"/>
    <w:rsid w:val="009E0EE0"/>
    <w:rsid w:val="00A03129"/>
    <w:rsid w:val="00A05BB3"/>
    <w:rsid w:val="00A14668"/>
    <w:rsid w:val="00A166B2"/>
    <w:rsid w:val="00A22F2D"/>
    <w:rsid w:val="00A24AE8"/>
    <w:rsid w:val="00A25356"/>
    <w:rsid w:val="00A306B9"/>
    <w:rsid w:val="00A47E32"/>
    <w:rsid w:val="00A63F91"/>
    <w:rsid w:val="00A87D43"/>
    <w:rsid w:val="00A9390A"/>
    <w:rsid w:val="00A95463"/>
    <w:rsid w:val="00AA62A9"/>
    <w:rsid w:val="00AB5AB8"/>
    <w:rsid w:val="00AC7091"/>
    <w:rsid w:val="00AE2F9F"/>
    <w:rsid w:val="00AE52E5"/>
    <w:rsid w:val="00AF396F"/>
    <w:rsid w:val="00AF3C7C"/>
    <w:rsid w:val="00B04693"/>
    <w:rsid w:val="00B06562"/>
    <w:rsid w:val="00B1555A"/>
    <w:rsid w:val="00B16B92"/>
    <w:rsid w:val="00B20425"/>
    <w:rsid w:val="00B2675A"/>
    <w:rsid w:val="00B343FF"/>
    <w:rsid w:val="00B42728"/>
    <w:rsid w:val="00B46252"/>
    <w:rsid w:val="00B47A19"/>
    <w:rsid w:val="00B6108E"/>
    <w:rsid w:val="00B63D61"/>
    <w:rsid w:val="00B74C0C"/>
    <w:rsid w:val="00B762A3"/>
    <w:rsid w:val="00B958CC"/>
    <w:rsid w:val="00B95B58"/>
    <w:rsid w:val="00BA314E"/>
    <w:rsid w:val="00BA7F0F"/>
    <w:rsid w:val="00BB1B26"/>
    <w:rsid w:val="00BB2A8C"/>
    <w:rsid w:val="00BC3F52"/>
    <w:rsid w:val="00BD21C5"/>
    <w:rsid w:val="00BD221B"/>
    <w:rsid w:val="00BD6BFF"/>
    <w:rsid w:val="00BD786B"/>
    <w:rsid w:val="00BE0F95"/>
    <w:rsid w:val="00BE442E"/>
    <w:rsid w:val="00BE5903"/>
    <w:rsid w:val="00BF3197"/>
    <w:rsid w:val="00C042F6"/>
    <w:rsid w:val="00C07452"/>
    <w:rsid w:val="00C13DD2"/>
    <w:rsid w:val="00C17F21"/>
    <w:rsid w:val="00C214A6"/>
    <w:rsid w:val="00C2345B"/>
    <w:rsid w:val="00C330F1"/>
    <w:rsid w:val="00C51A6D"/>
    <w:rsid w:val="00C549CF"/>
    <w:rsid w:val="00C55A3A"/>
    <w:rsid w:val="00C57BF6"/>
    <w:rsid w:val="00C601AB"/>
    <w:rsid w:val="00C63298"/>
    <w:rsid w:val="00C70F70"/>
    <w:rsid w:val="00C72CDA"/>
    <w:rsid w:val="00C9150B"/>
    <w:rsid w:val="00C9228B"/>
    <w:rsid w:val="00CA2074"/>
    <w:rsid w:val="00CA291B"/>
    <w:rsid w:val="00CA33AE"/>
    <w:rsid w:val="00CA4DC2"/>
    <w:rsid w:val="00CA6ACD"/>
    <w:rsid w:val="00CB66BD"/>
    <w:rsid w:val="00CB7084"/>
    <w:rsid w:val="00CC3213"/>
    <w:rsid w:val="00CC4A79"/>
    <w:rsid w:val="00CD2034"/>
    <w:rsid w:val="00CE6D0B"/>
    <w:rsid w:val="00CF5986"/>
    <w:rsid w:val="00D011CE"/>
    <w:rsid w:val="00D149BE"/>
    <w:rsid w:val="00D22397"/>
    <w:rsid w:val="00D40687"/>
    <w:rsid w:val="00D476DD"/>
    <w:rsid w:val="00D5206F"/>
    <w:rsid w:val="00D80541"/>
    <w:rsid w:val="00D82F93"/>
    <w:rsid w:val="00D8608A"/>
    <w:rsid w:val="00D96974"/>
    <w:rsid w:val="00D96B15"/>
    <w:rsid w:val="00DB1DB0"/>
    <w:rsid w:val="00DB2445"/>
    <w:rsid w:val="00DB690C"/>
    <w:rsid w:val="00DB7298"/>
    <w:rsid w:val="00DC203F"/>
    <w:rsid w:val="00DE096D"/>
    <w:rsid w:val="00DE6E70"/>
    <w:rsid w:val="00DF33F0"/>
    <w:rsid w:val="00DF77A9"/>
    <w:rsid w:val="00E02C11"/>
    <w:rsid w:val="00E0387C"/>
    <w:rsid w:val="00E10053"/>
    <w:rsid w:val="00E104D5"/>
    <w:rsid w:val="00E12CC6"/>
    <w:rsid w:val="00E16464"/>
    <w:rsid w:val="00E22A52"/>
    <w:rsid w:val="00E23C68"/>
    <w:rsid w:val="00E41D28"/>
    <w:rsid w:val="00E42A75"/>
    <w:rsid w:val="00E4458C"/>
    <w:rsid w:val="00E50414"/>
    <w:rsid w:val="00E65F53"/>
    <w:rsid w:val="00E77931"/>
    <w:rsid w:val="00E77F3B"/>
    <w:rsid w:val="00E8485C"/>
    <w:rsid w:val="00E86F1F"/>
    <w:rsid w:val="00E90025"/>
    <w:rsid w:val="00E97C13"/>
    <w:rsid w:val="00EA13CD"/>
    <w:rsid w:val="00EA79DB"/>
    <w:rsid w:val="00EB0127"/>
    <w:rsid w:val="00EB3FA5"/>
    <w:rsid w:val="00EC0E8B"/>
    <w:rsid w:val="00EC13DE"/>
    <w:rsid w:val="00ED2CED"/>
    <w:rsid w:val="00EF7CB1"/>
    <w:rsid w:val="00F00EF0"/>
    <w:rsid w:val="00F01397"/>
    <w:rsid w:val="00F10C69"/>
    <w:rsid w:val="00F134CD"/>
    <w:rsid w:val="00F310F8"/>
    <w:rsid w:val="00F3188F"/>
    <w:rsid w:val="00F31CE2"/>
    <w:rsid w:val="00F3349A"/>
    <w:rsid w:val="00F419E8"/>
    <w:rsid w:val="00F463D7"/>
    <w:rsid w:val="00F67D69"/>
    <w:rsid w:val="00F75098"/>
    <w:rsid w:val="00F8429B"/>
    <w:rsid w:val="00F8485D"/>
    <w:rsid w:val="00F86F9A"/>
    <w:rsid w:val="00F92397"/>
    <w:rsid w:val="00FC1888"/>
    <w:rsid w:val="00FC7F0F"/>
    <w:rsid w:val="00FD0D30"/>
    <w:rsid w:val="00FD1236"/>
    <w:rsid w:val="00FD2345"/>
    <w:rsid w:val="00FE45C0"/>
    <w:rsid w:val="00FF66C7"/>
    <w:rsid w:val="00FF6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DE26"/>
  <w15:chartTrackingRefBased/>
  <w15:docId w15:val="{3141A75B-7374-47E3-BF66-C22E829C6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9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29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29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9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9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9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9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9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9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9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29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29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9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9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9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9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9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967"/>
    <w:rPr>
      <w:rFonts w:eastAsiaTheme="majorEastAsia" w:cstheme="majorBidi"/>
      <w:color w:val="272727" w:themeColor="text1" w:themeTint="D8"/>
    </w:rPr>
  </w:style>
  <w:style w:type="paragraph" w:styleId="Title">
    <w:name w:val="Title"/>
    <w:basedOn w:val="Normal"/>
    <w:next w:val="Normal"/>
    <w:link w:val="TitleChar"/>
    <w:uiPriority w:val="10"/>
    <w:qFormat/>
    <w:rsid w:val="003B29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9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9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9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967"/>
    <w:pPr>
      <w:spacing w:before="160"/>
      <w:jc w:val="center"/>
    </w:pPr>
    <w:rPr>
      <w:i/>
      <w:iCs/>
      <w:color w:val="404040" w:themeColor="text1" w:themeTint="BF"/>
    </w:rPr>
  </w:style>
  <w:style w:type="character" w:customStyle="1" w:styleId="QuoteChar">
    <w:name w:val="Quote Char"/>
    <w:basedOn w:val="DefaultParagraphFont"/>
    <w:link w:val="Quote"/>
    <w:uiPriority w:val="29"/>
    <w:rsid w:val="003B2967"/>
    <w:rPr>
      <w:i/>
      <w:iCs/>
      <w:color w:val="404040" w:themeColor="text1" w:themeTint="BF"/>
    </w:rPr>
  </w:style>
  <w:style w:type="paragraph" w:styleId="ListParagraph">
    <w:name w:val="List Paragraph"/>
    <w:basedOn w:val="Normal"/>
    <w:uiPriority w:val="34"/>
    <w:qFormat/>
    <w:rsid w:val="003B2967"/>
    <w:pPr>
      <w:ind w:left="720"/>
      <w:contextualSpacing/>
    </w:pPr>
  </w:style>
  <w:style w:type="character" w:styleId="IntenseEmphasis">
    <w:name w:val="Intense Emphasis"/>
    <w:basedOn w:val="DefaultParagraphFont"/>
    <w:uiPriority w:val="21"/>
    <w:qFormat/>
    <w:rsid w:val="003B2967"/>
    <w:rPr>
      <w:i/>
      <w:iCs/>
      <w:color w:val="0F4761" w:themeColor="accent1" w:themeShade="BF"/>
    </w:rPr>
  </w:style>
  <w:style w:type="paragraph" w:styleId="IntenseQuote">
    <w:name w:val="Intense Quote"/>
    <w:basedOn w:val="Normal"/>
    <w:next w:val="Normal"/>
    <w:link w:val="IntenseQuoteChar"/>
    <w:uiPriority w:val="30"/>
    <w:qFormat/>
    <w:rsid w:val="003B29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967"/>
    <w:rPr>
      <w:i/>
      <w:iCs/>
      <w:color w:val="0F4761" w:themeColor="accent1" w:themeShade="BF"/>
    </w:rPr>
  </w:style>
  <w:style w:type="character" w:styleId="IntenseReference">
    <w:name w:val="Intense Reference"/>
    <w:basedOn w:val="DefaultParagraphFont"/>
    <w:uiPriority w:val="32"/>
    <w:qFormat/>
    <w:rsid w:val="003B2967"/>
    <w:rPr>
      <w:b/>
      <w:bCs/>
      <w:smallCaps/>
      <w:color w:val="0F4761" w:themeColor="accent1" w:themeShade="BF"/>
      <w:spacing w:val="5"/>
    </w:rPr>
  </w:style>
  <w:style w:type="paragraph" w:styleId="NoSpacing">
    <w:name w:val="No Spacing"/>
    <w:link w:val="NoSpacingChar"/>
    <w:uiPriority w:val="1"/>
    <w:qFormat/>
    <w:rsid w:val="003B29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B29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218E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218EB"/>
    <w:pPr>
      <w:spacing w:after="100"/>
    </w:pPr>
  </w:style>
  <w:style w:type="paragraph" w:styleId="TOC2">
    <w:name w:val="toc 2"/>
    <w:basedOn w:val="Normal"/>
    <w:next w:val="Normal"/>
    <w:autoRedefine/>
    <w:uiPriority w:val="39"/>
    <w:unhideWhenUsed/>
    <w:rsid w:val="004218EB"/>
    <w:pPr>
      <w:spacing w:after="100"/>
      <w:ind w:left="240"/>
    </w:pPr>
  </w:style>
  <w:style w:type="character" w:styleId="Hyperlink">
    <w:name w:val="Hyperlink"/>
    <w:basedOn w:val="DefaultParagraphFont"/>
    <w:uiPriority w:val="99"/>
    <w:unhideWhenUsed/>
    <w:rsid w:val="004218EB"/>
    <w:rPr>
      <w:color w:val="467886" w:themeColor="hyperlink"/>
      <w:u w:val="single"/>
    </w:rPr>
  </w:style>
  <w:style w:type="paragraph" w:styleId="TOC3">
    <w:name w:val="toc 3"/>
    <w:basedOn w:val="Normal"/>
    <w:next w:val="Normal"/>
    <w:autoRedefine/>
    <w:uiPriority w:val="39"/>
    <w:unhideWhenUsed/>
    <w:rsid w:val="0011148E"/>
    <w:pPr>
      <w:spacing w:after="100"/>
      <w:ind w:left="480"/>
    </w:pPr>
  </w:style>
  <w:style w:type="paragraph" w:styleId="NormalWeb">
    <w:name w:val="Normal (Web)"/>
    <w:basedOn w:val="Normal"/>
    <w:uiPriority w:val="99"/>
    <w:semiHidden/>
    <w:unhideWhenUsed/>
    <w:rsid w:val="002772F3"/>
    <w:rPr>
      <w:rFonts w:ascii="Times New Roman" w:hAnsi="Times New Roman" w:cs="Times New Roman"/>
    </w:rPr>
  </w:style>
  <w:style w:type="character" w:styleId="UnresolvedMention">
    <w:name w:val="Unresolved Mention"/>
    <w:basedOn w:val="DefaultParagraphFont"/>
    <w:uiPriority w:val="99"/>
    <w:semiHidden/>
    <w:unhideWhenUsed/>
    <w:rsid w:val="00947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828648">
      <w:bodyDiv w:val="1"/>
      <w:marLeft w:val="0"/>
      <w:marRight w:val="0"/>
      <w:marTop w:val="0"/>
      <w:marBottom w:val="0"/>
      <w:divBdr>
        <w:top w:val="none" w:sz="0" w:space="0" w:color="auto"/>
        <w:left w:val="none" w:sz="0" w:space="0" w:color="auto"/>
        <w:bottom w:val="none" w:sz="0" w:space="0" w:color="auto"/>
        <w:right w:val="none" w:sz="0" w:space="0" w:color="auto"/>
      </w:divBdr>
    </w:div>
    <w:div w:id="1358043911">
      <w:bodyDiv w:val="1"/>
      <w:marLeft w:val="0"/>
      <w:marRight w:val="0"/>
      <w:marTop w:val="0"/>
      <w:marBottom w:val="0"/>
      <w:divBdr>
        <w:top w:val="none" w:sz="0" w:space="0" w:color="auto"/>
        <w:left w:val="none" w:sz="0" w:space="0" w:color="auto"/>
        <w:bottom w:val="none" w:sz="0" w:space="0" w:color="auto"/>
        <w:right w:val="none" w:sz="0" w:space="0" w:color="auto"/>
      </w:divBdr>
    </w:div>
    <w:div w:id="1767461231">
      <w:bodyDiv w:val="1"/>
      <w:marLeft w:val="0"/>
      <w:marRight w:val="0"/>
      <w:marTop w:val="0"/>
      <w:marBottom w:val="0"/>
      <w:divBdr>
        <w:top w:val="none" w:sz="0" w:space="0" w:color="auto"/>
        <w:left w:val="none" w:sz="0" w:space="0" w:color="auto"/>
        <w:bottom w:val="none" w:sz="0" w:space="0" w:color="auto"/>
        <w:right w:val="none" w:sz="0" w:space="0" w:color="auto"/>
      </w:divBdr>
    </w:div>
    <w:div w:id="1773667090">
      <w:bodyDiv w:val="1"/>
      <w:marLeft w:val="0"/>
      <w:marRight w:val="0"/>
      <w:marTop w:val="0"/>
      <w:marBottom w:val="0"/>
      <w:divBdr>
        <w:top w:val="none" w:sz="0" w:space="0" w:color="auto"/>
        <w:left w:val="none" w:sz="0" w:space="0" w:color="auto"/>
        <w:bottom w:val="none" w:sz="0" w:space="0" w:color="auto"/>
        <w:right w:val="none" w:sz="0" w:space="0" w:color="auto"/>
      </w:divBdr>
    </w:div>
    <w:div w:id="1939825708">
      <w:bodyDiv w:val="1"/>
      <w:marLeft w:val="0"/>
      <w:marRight w:val="0"/>
      <w:marTop w:val="0"/>
      <w:marBottom w:val="0"/>
      <w:divBdr>
        <w:top w:val="none" w:sz="0" w:space="0" w:color="auto"/>
        <w:left w:val="none" w:sz="0" w:space="0" w:color="auto"/>
        <w:bottom w:val="none" w:sz="0" w:space="0" w:color="auto"/>
        <w:right w:val="none" w:sz="0" w:space="0" w:color="auto"/>
      </w:divBdr>
    </w:div>
    <w:div w:id="1949847718">
      <w:bodyDiv w:val="1"/>
      <w:marLeft w:val="0"/>
      <w:marRight w:val="0"/>
      <w:marTop w:val="0"/>
      <w:marBottom w:val="0"/>
      <w:divBdr>
        <w:top w:val="none" w:sz="0" w:space="0" w:color="auto"/>
        <w:left w:val="none" w:sz="0" w:space="0" w:color="auto"/>
        <w:bottom w:val="none" w:sz="0" w:space="0" w:color="auto"/>
        <w:right w:val="none" w:sz="0" w:space="0" w:color="auto"/>
      </w:divBdr>
    </w:div>
    <w:div w:id="1968585616">
      <w:bodyDiv w:val="1"/>
      <w:marLeft w:val="0"/>
      <w:marRight w:val="0"/>
      <w:marTop w:val="0"/>
      <w:marBottom w:val="0"/>
      <w:divBdr>
        <w:top w:val="none" w:sz="0" w:space="0" w:color="auto"/>
        <w:left w:val="none" w:sz="0" w:space="0" w:color="auto"/>
        <w:bottom w:val="none" w:sz="0" w:space="0" w:color="auto"/>
        <w:right w:val="none" w:sz="0" w:space="0" w:color="auto"/>
      </w:divBdr>
    </w:div>
    <w:div w:id="2005087152">
      <w:bodyDiv w:val="1"/>
      <w:marLeft w:val="0"/>
      <w:marRight w:val="0"/>
      <w:marTop w:val="0"/>
      <w:marBottom w:val="0"/>
      <w:divBdr>
        <w:top w:val="none" w:sz="0" w:space="0" w:color="auto"/>
        <w:left w:val="none" w:sz="0" w:space="0" w:color="auto"/>
        <w:bottom w:val="none" w:sz="0" w:space="0" w:color="auto"/>
        <w:right w:val="none" w:sz="0" w:space="0" w:color="auto"/>
      </w:divBdr>
    </w:div>
    <w:div w:id="203680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8.emf"/><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1.png"/><Relationship Id="rId38"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mybrightonandhove.org.uk/tours/10th-anniversary-brighton-and-hove-tours-2/sallys-2010-tour-of-brighton-and-hove/sallys-2010-tour-of-brighton-and-hove-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4.png"/><Relationship Id="rId19" Type="http://schemas.openxmlformats.org/officeDocument/2006/relationships/image" Target="media/image9.emf"/><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tax.service.gov.uk/calculate-stamp-duty-land-tax/" TargetMode="External"/><Relationship Id="rId35" Type="http://schemas.openxmlformats.org/officeDocument/2006/relationships/image" Target="media/image2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2118883 – University of Wales Trinity Saint David</Abstract>
  <CompanyAddress/>
  <CompanyPhone/>
  <CompanyFax/>
  <CompanyEmail>2118883@student.uwtsd.ac.uk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a8e57636-b3eb-4d60-97ed-8765c2e2fbbd">
      <Terms xmlns="http://schemas.microsoft.com/office/infopath/2007/PartnerControls"/>
    </lcf76f155ced4ddcb4097134ff3c332f>
    <TaxCatchAll xmlns="1a71a3ac-79bc-4c16-bc93-99736e04011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51D0F9DC17B8A04DA1AAF496D5A4E436" ma:contentTypeVersion="15" ma:contentTypeDescription="Create a new document." ma:contentTypeScope="" ma:versionID="926702ed9b7d137b4217584b65326b64">
  <xsd:schema xmlns:xsd="http://www.w3.org/2001/XMLSchema" xmlns:xs="http://www.w3.org/2001/XMLSchema" xmlns:p="http://schemas.microsoft.com/office/2006/metadata/properties" xmlns:ns2="a8e57636-b3eb-4d60-97ed-8765c2e2fbbd" xmlns:ns3="1a71a3ac-79bc-4c16-bc93-99736e040118" targetNamespace="http://schemas.microsoft.com/office/2006/metadata/properties" ma:root="true" ma:fieldsID="aef0315571803b178678bf1a47e95f87" ns2:_="" ns3:_="">
    <xsd:import namespace="a8e57636-b3eb-4d60-97ed-8765c2e2fbbd"/>
    <xsd:import namespace="1a71a3ac-79bc-4c16-bc93-99736e040118"/>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e57636-b3eb-4d60-97ed-8765c2e2fb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e7f0e39-87a7-4722-b175-ea6f0d568d3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71a3ac-79bc-4c16-bc93-99736e04011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4a855030-74ab-40dc-beb0-f49a50b373a1}" ma:internalName="TaxCatchAll" ma:showField="CatchAllData" ma:web="1a71a3ac-79bc-4c16-bc93-99736e04011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F455ED-7CC8-4EE3-A3EE-B4A3498375E3}">
  <ds:schemaRefs>
    <ds:schemaRef ds:uri="http://schemas.microsoft.com/sharepoint/v3/contenttype/forms"/>
  </ds:schemaRefs>
</ds:datastoreItem>
</file>

<file path=customXml/itemProps3.xml><?xml version="1.0" encoding="utf-8"?>
<ds:datastoreItem xmlns:ds="http://schemas.openxmlformats.org/officeDocument/2006/customXml" ds:itemID="{2172F80B-2085-429D-916D-26D032CCE561}">
  <ds:schemaRefs>
    <ds:schemaRef ds:uri="http://schemas.microsoft.com/office/2006/metadata/properties"/>
    <ds:schemaRef ds:uri="http://schemas.microsoft.com/office/infopath/2007/PartnerControls"/>
    <ds:schemaRef ds:uri="a8e57636-b3eb-4d60-97ed-8765c2e2fbbd"/>
    <ds:schemaRef ds:uri="1a71a3ac-79bc-4c16-bc93-99736e040118"/>
  </ds:schemaRefs>
</ds:datastoreItem>
</file>

<file path=customXml/itemProps4.xml><?xml version="1.0" encoding="utf-8"?>
<ds:datastoreItem xmlns:ds="http://schemas.openxmlformats.org/officeDocument/2006/customXml" ds:itemID="{4734B8DB-C600-4662-9856-E9C744452B78}">
  <ds:schemaRefs>
    <ds:schemaRef ds:uri="http://schemas.openxmlformats.org/officeDocument/2006/bibliography"/>
  </ds:schemaRefs>
</ds:datastoreItem>
</file>

<file path=customXml/itemProps5.xml><?xml version="1.0" encoding="utf-8"?>
<ds:datastoreItem xmlns:ds="http://schemas.openxmlformats.org/officeDocument/2006/customXml" ds:itemID="{4A897504-7EB0-4C9A-98B3-A2630FE474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e57636-b3eb-4d60-97ed-8765c2e2fbbd"/>
    <ds:schemaRef ds:uri="1a71a3ac-79bc-4c16-bc93-99736e0401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6565</TotalTime>
  <Pages>23</Pages>
  <Words>3736</Words>
  <Characters>21297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Lace house - Development</dc:title>
  <dc:subject>ACBA 6010 –</dc:subject>
  <dc:creator>O'DONNEL, Joseph (BYLOR)</dc:creator>
  <cp:keywords/>
  <dc:description/>
  <cp:lastModifiedBy>O'DONNEL, Joseph (BYLOR)</cp:lastModifiedBy>
  <cp:revision>381</cp:revision>
  <dcterms:created xsi:type="dcterms:W3CDTF">2025-04-11T10:05:00Z</dcterms:created>
  <dcterms:modified xsi:type="dcterms:W3CDTF">2025-05-16T09:35:00Z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0x01010051D0F9DC17B8A04DA1AAF496D5A4E436</vt:lpwstr>
  </property>
  <property fmtid="{D5CDD505-2E9C-101B-9397-08002B2CF9AE}" pid="3" name="MediaServiceImageTags">
    <vt:lpwstr/>
  </property>
</Properties>
</file>