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5FD4" w:rsidRPr="005B5FD4" w:rsidRDefault="005B5FD4" w:rsidP="005B5FD4">
      <w:pPr>
        <w:shd w:val="clear" w:color="auto" w:fill="FFFFFF"/>
        <w:spacing w:before="100" w:beforeAutospacing="1" w:after="100" w:afterAutospacing="1" w:line="240" w:lineRule="auto"/>
        <w:rPr>
          <w:rFonts w:ascii="Arial" w:eastAsia="Times New Roman" w:hAnsi="Arial" w:cs="Arial"/>
          <w:b/>
          <w:color w:val="000000"/>
          <w:sz w:val="32"/>
          <w:szCs w:val="32"/>
        </w:rPr>
      </w:pPr>
      <w:r w:rsidRPr="005B5FD4">
        <w:rPr>
          <w:rFonts w:ascii="Arial" w:eastAsia="Times New Roman" w:hAnsi="Arial" w:cs="Arial"/>
          <w:b/>
          <w:color w:val="000000"/>
          <w:sz w:val="32"/>
          <w:szCs w:val="32"/>
        </w:rPr>
        <w:t xml:space="preserve">Reading </w:t>
      </w:r>
      <w:r w:rsidR="00FF65C8" w:rsidRPr="005B5FD4">
        <w:rPr>
          <w:rFonts w:ascii="Arial" w:eastAsia="Times New Roman" w:hAnsi="Arial" w:cs="Arial"/>
          <w:b/>
          <w:color w:val="000000"/>
          <w:sz w:val="32"/>
          <w:szCs w:val="32"/>
        </w:rPr>
        <w:t>Wars:</w:t>
      </w:r>
      <w:bookmarkStart w:id="0" w:name="_GoBack"/>
      <w:bookmarkEnd w:id="0"/>
      <w:r w:rsidRPr="005B5FD4">
        <w:rPr>
          <w:rFonts w:ascii="Arial" w:eastAsia="Times New Roman" w:hAnsi="Arial" w:cs="Arial"/>
          <w:b/>
          <w:color w:val="000000"/>
          <w:sz w:val="32"/>
          <w:szCs w:val="32"/>
        </w:rPr>
        <w:t xml:space="preserve"> Phonics versus whole word approach</w:t>
      </w:r>
    </w:p>
    <w:p w:rsidR="005B5FD4" w:rsidRDefault="005B5FD4" w:rsidP="005B5FD4">
      <w:pPr>
        <w:shd w:val="clear" w:color="auto" w:fill="FFFFFF"/>
        <w:spacing w:before="100" w:beforeAutospacing="1" w:after="100" w:afterAutospacing="1" w:line="240" w:lineRule="auto"/>
        <w:rPr>
          <w:rFonts w:ascii="Arial" w:eastAsia="Times New Roman" w:hAnsi="Arial" w:cs="Arial"/>
          <w:color w:val="000000"/>
          <w:sz w:val="23"/>
          <w:szCs w:val="23"/>
        </w:rPr>
      </w:pPr>
    </w:p>
    <w:p w:rsidR="005B5FD4" w:rsidRPr="00FF65C8" w:rsidRDefault="005B5FD4" w:rsidP="005B5FD4">
      <w:pPr>
        <w:shd w:val="clear" w:color="auto" w:fill="FFFFFF"/>
        <w:spacing w:before="100" w:beforeAutospacing="1" w:after="100" w:afterAutospacing="1" w:line="240" w:lineRule="auto"/>
        <w:rPr>
          <w:rFonts w:ascii="Arial" w:eastAsia="Times New Roman" w:hAnsi="Arial" w:cs="Arial"/>
          <w:color w:val="000000"/>
          <w:sz w:val="23"/>
          <w:szCs w:val="23"/>
        </w:rPr>
      </w:pPr>
      <w:r w:rsidRPr="005B5FD4">
        <w:rPr>
          <w:rFonts w:ascii="Arial" w:eastAsia="Times New Roman" w:hAnsi="Arial" w:cs="Arial"/>
          <w:color w:val="000000"/>
          <w:sz w:val="23"/>
          <w:szCs w:val="23"/>
        </w:rPr>
        <w:t>Phonics proponents led by Rudolph Flesh in his 1955 book </w:t>
      </w:r>
      <w:r w:rsidRPr="005B5FD4">
        <w:rPr>
          <w:rFonts w:ascii="Arial" w:eastAsia="Times New Roman" w:hAnsi="Arial" w:cs="Arial"/>
          <w:i/>
          <w:iCs/>
          <w:color w:val="000000"/>
          <w:sz w:val="23"/>
          <w:szCs w:val="23"/>
        </w:rPr>
        <w:t>Why Johnny Can't Read</w:t>
      </w:r>
      <w:r w:rsidRPr="005B5FD4">
        <w:rPr>
          <w:rFonts w:ascii="Arial" w:eastAsia="Times New Roman" w:hAnsi="Arial" w:cs="Arial"/>
          <w:color w:val="000000"/>
          <w:sz w:val="23"/>
          <w:szCs w:val="23"/>
        </w:rPr>
        <w:t xml:space="preserve"> attacked the whole word approach because it did not get students into reading children's stories that did not have carefully controlled vocabularies. </w:t>
      </w:r>
      <w:r w:rsidRPr="00FF65C8">
        <w:rPr>
          <w:rFonts w:ascii="Arial" w:eastAsia="Times New Roman" w:hAnsi="Arial" w:cs="Arial"/>
          <w:color w:val="000000"/>
          <w:sz w:val="23"/>
          <w:szCs w:val="23"/>
        </w:rPr>
        <w:t xml:space="preserve">Phonics advocates focus their efforts on the primary grades and emphasize the importance of students being able to sound out (read) words based on how they are spelled. A problem with English is that it does not have a one-to-one sound symbol relationship that would make reading much easier. The many homonyms in English such as to, too, and two create difficulties for students, even at the university level </w:t>
      </w:r>
      <w:proofErr w:type="gramStart"/>
      <w:r w:rsidRPr="00FF65C8">
        <w:rPr>
          <w:rFonts w:ascii="Arial" w:eastAsia="Times New Roman" w:hAnsi="Arial" w:cs="Arial"/>
          <w:color w:val="000000"/>
          <w:sz w:val="23"/>
          <w:szCs w:val="23"/>
        </w:rPr>
        <w:t>in regard to</w:t>
      </w:r>
      <w:proofErr w:type="gramEnd"/>
      <w:r w:rsidRPr="00FF65C8">
        <w:rPr>
          <w:rFonts w:ascii="Arial" w:eastAsia="Times New Roman" w:hAnsi="Arial" w:cs="Arial"/>
          <w:color w:val="000000"/>
          <w:sz w:val="23"/>
          <w:szCs w:val="23"/>
        </w:rPr>
        <w:t xml:space="preserve"> spelling.</w:t>
      </w:r>
    </w:p>
    <w:p w:rsidR="005B5FD4" w:rsidRPr="00FF65C8" w:rsidRDefault="005B5FD4" w:rsidP="005B5FD4">
      <w:pPr>
        <w:shd w:val="clear" w:color="auto" w:fill="FFFFFF"/>
        <w:spacing w:before="100" w:beforeAutospacing="1" w:after="100" w:afterAutospacing="1" w:line="240" w:lineRule="auto"/>
        <w:rPr>
          <w:rFonts w:ascii="Arial" w:eastAsia="Times New Roman" w:hAnsi="Arial" w:cs="Arial"/>
          <w:color w:val="000000"/>
          <w:sz w:val="23"/>
          <w:szCs w:val="23"/>
        </w:rPr>
      </w:pPr>
      <w:r w:rsidRPr="00FF65C8">
        <w:rPr>
          <w:rFonts w:ascii="Arial" w:eastAsia="Times New Roman" w:hAnsi="Arial" w:cs="Arial"/>
          <w:color w:val="000000"/>
          <w:sz w:val="23"/>
          <w:szCs w:val="23"/>
        </w:rPr>
        <w:t>While knowing basic phonetic rules helps students sound out words, other very common "outlaw words" still need to be memorized as sight words because they don't follow any but the most complicated rules. It is estimated about half the words in the English language cannot be pronounced correctly using commonly taught phonic rules. Other problems with phonics include the differing size of students' vocabularies and differing dialects of English that vary in their pronunciation rules</w:t>
      </w:r>
    </w:p>
    <w:p w:rsidR="005B5FD4" w:rsidRPr="00FF65C8" w:rsidRDefault="005B5FD4" w:rsidP="005B5FD4">
      <w:pPr>
        <w:shd w:val="clear" w:color="auto" w:fill="FFFFFF"/>
        <w:spacing w:before="100" w:beforeAutospacing="1" w:after="100" w:afterAutospacing="1" w:line="240" w:lineRule="auto"/>
        <w:rPr>
          <w:rFonts w:ascii="Arial" w:eastAsia="Times New Roman" w:hAnsi="Arial" w:cs="Arial"/>
          <w:color w:val="000000"/>
          <w:sz w:val="23"/>
          <w:szCs w:val="23"/>
        </w:rPr>
      </w:pPr>
      <w:r w:rsidRPr="00FF65C8">
        <w:rPr>
          <w:rFonts w:ascii="Arial" w:eastAsia="Times New Roman" w:hAnsi="Arial" w:cs="Arial"/>
          <w:color w:val="000000"/>
          <w:sz w:val="23"/>
          <w:szCs w:val="23"/>
        </w:rPr>
        <w:t>Phonics is considered a "bottom up" approach where students "decode" the meaning of a text. The advantage of phonics, especially for students who come to schools with large vocabularies, is that once students get the basics down, they can go to the library and read a wide variety of children's literature.</w:t>
      </w:r>
    </w:p>
    <w:p w:rsidR="005B5FD4" w:rsidRPr="00FF65C8" w:rsidRDefault="005B5FD4" w:rsidP="005B5FD4">
      <w:pPr>
        <w:shd w:val="clear" w:color="auto" w:fill="FFFFFF"/>
        <w:spacing w:before="100" w:beforeAutospacing="1" w:after="100" w:afterAutospacing="1" w:line="240" w:lineRule="auto"/>
        <w:rPr>
          <w:rFonts w:ascii="Arial" w:eastAsia="Times New Roman" w:hAnsi="Arial" w:cs="Arial"/>
          <w:color w:val="000000"/>
          <w:sz w:val="23"/>
          <w:szCs w:val="23"/>
        </w:rPr>
      </w:pPr>
      <w:r w:rsidRPr="00FF65C8">
        <w:rPr>
          <w:rFonts w:ascii="Arial" w:eastAsia="Times New Roman" w:hAnsi="Arial" w:cs="Arial"/>
          <w:color w:val="000000"/>
          <w:sz w:val="23"/>
          <w:szCs w:val="23"/>
        </w:rPr>
        <w:t>Whole language is a currently controversial approach to teaching reading that is based on </w:t>
      </w:r>
      <w:hyperlink r:id="rId4" w:history="1">
        <w:r w:rsidRPr="00FF65C8">
          <w:rPr>
            <w:rFonts w:ascii="Arial" w:eastAsia="Times New Roman" w:hAnsi="Arial" w:cs="Arial"/>
            <w:color w:val="0000FF"/>
            <w:sz w:val="23"/>
            <w:szCs w:val="23"/>
            <w:u w:val="single"/>
          </w:rPr>
          <w:t>constructivist learning theory</w:t>
        </w:r>
      </w:hyperlink>
      <w:r w:rsidRPr="00FF65C8">
        <w:rPr>
          <w:rFonts w:ascii="Arial" w:eastAsia="Times New Roman" w:hAnsi="Arial" w:cs="Arial"/>
          <w:color w:val="000000"/>
          <w:sz w:val="23"/>
          <w:szCs w:val="23"/>
        </w:rPr>
        <w:t> and ethnographic studies of students in classrooms. It is particularly associated with the work of Ken and Yetta Goodman at the University of Arizona. With whole language, teachers are expected to provide a literacy rich environment for their students and to combine speaking, listening, reading, and writing. Whole language teachers emphasize the meaning of texts over the sounds of letters, and phonics instruction becomes just one component of the whole language classroom.</w:t>
      </w:r>
    </w:p>
    <w:p w:rsidR="005B5FD4" w:rsidRPr="00FF65C8" w:rsidRDefault="005B5FD4" w:rsidP="005B5FD4">
      <w:pPr>
        <w:shd w:val="clear" w:color="auto" w:fill="FFFFFF"/>
        <w:spacing w:before="100" w:beforeAutospacing="1" w:after="100" w:afterAutospacing="1" w:line="240" w:lineRule="auto"/>
        <w:rPr>
          <w:rFonts w:ascii="Arial" w:eastAsia="Times New Roman" w:hAnsi="Arial" w:cs="Arial"/>
          <w:color w:val="000000"/>
          <w:sz w:val="23"/>
          <w:szCs w:val="23"/>
        </w:rPr>
      </w:pPr>
      <w:r w:rsidRPr="00FF65C8">
        <w:rPr>
          <w:rFonts w:ascii="Arial" w:eastAsia="Times New Roman" w:hAnsi="Arial" w:cs="Arial"/>
          <w:color w:val="000000"/>
          <w:sz w:val="23"/>
          <w:szCs w:val="23"/>
        </w:rPr>
        <w:t>Whole language is considered a "top down" approach where the reader constructs a personal meaning for a text based on using their prior knowledge to interpret the meaning of what they are reading. Problems associated with whole language include a lack of structure that has been traditionally supplied by the scope and sequence, lessons and activities, and extensive graded literature found in basal readers. Whole language puts a heavy burden on teachers to develop their own curriculum.</w:t>
      </w:r>
    </w:p>
    <w:p w:rsidR="005B5FD4" w:rsidRPr="00FF65C8" w:rsidRDefault="005B5FD4" w:rsidP="005B5FD4">
      <w:pPr>
        <w:shd w:val="clear" w:color="auto" w:fill="FFFFFF"/>
        <w:spacing w:before="100" w:beforeAutospacing="1" w:after="100" w:afterAutospacing="1" w:line="240" w:lineRule="auto"/>
        <w:rPr>
          <w:rFonts w:ascii="Arial" w:eastAsia="Times New Roman" w:hAnsi="Arial" w:cs="Arial"/>
          <w:color w:val="000000"/>
          <w:sz w:val="23"/>
          <w:szCs w:val="23"/>
        </w:rPr>
      </w:pPr>
      <w:r w:rsidRPr="00FF65C8">
        <w:rPr>
          <w:rFonts w:ascii="Arial" w:eastAsia="Times New Roman" w:hAnsi="Arial" w:cs="Arial"/>
          <w:b/>
          <w:bCs/>
          <w:color w:val="000000"/>
          <w:sz w:val="23"/>
          <w:szCs w:val="23"/>
        </w:rPr>
        <w:t>Behaviorism versus Constructivism</w:t>
      </w:r>
    </w:p>
    <w:p w:rsidR="005B5FD4" w:rsidRPr="005B5FD4" w:rsidRDefault="005B5FD4" w:rsidP="005B5FD4">
      <w:pPr>
        <w:shd w:val="clear" w:color="auto" w:fill="FFFFFF"/>
        <w:spacing w:before="100" w:beforeAutospacing="1" w:after="100" w:afterAutospacing="1" w:line="240" w:lineRule="auto"/>
        <w:rPr>
          <w:rFonts w:ascii="Arial" w:eastAsia="Times New Roman" w:hAnsi="Arial" w:cs="Arial"/>
          <w:color w:val="000000"/>
          <w:sz w:val="23"/>
          <w:szCs w:val="23"/>
        </w:rPr>
      </w:pPr>
      <w:r w:rsidRPr="00FF65C8">
        <w:rPr>
          <w:rFonts w:ascii="Arial" w:eastAsia="Times New Roman" w:hAnsi="Arial" w:cs="Arial"/>
          <w:color w:val="000000"/>
          <w:sz w:val="23"/>
          <w:szCs w:val="23"/>
        </w:rPr>
        <w:t>Various approaches to reading presume that students learn differently. The phonics emphasis in reading draws heavily from behaviorist learning theory that is associated with the work of the Harvard psychologist </w:t>
      </w:r>
      <w:hyperlink r:id="rId5" w:history="1">
        <w:r w:rsidRPr="00FF65C8">
          <w:rPr>
            <w:rFonts w:ascii="Arial" w:eastAsia="Times New Roman" w:hAnsi="Arial" w:cs="Arial"/>
            <w:color w:val="0000FF"/>
            <w:sz w:val="23"/>
            <w:szCs w:val="23"/>
            <w:u w:val="single"/>
          </w:rPr>
          <w:t>B.F. Skinner</w:t>
        </w:r>
      </w:hyperlink>
      <w:r w:rsidRPr="00FF65C8">
        <w:rPr>
          <w:rFonts w:ascii="Arial" w:eastAsia="Times New Roman" w:hAnsi="Arial" w:cs="Arial"/>
          <w:color w:val="000000"/>
          <w:sz w:val="23"/>
          <w:szCs w:val="23"/>
        </w:rPr>
        <w:t> while the whole language emphasis draws from constructivist learning theory and the work of the Russian psychologist </w:t>
      </w:r>
      <w:hyperlink r:id="rId6" w:history="1">
        <w:r w:rsidRPr="00FF65C8">
          <w:rPr>
            <w:rFonts w:ascii="Arial" w:eastAsia="Times New Roman" w:hAnsi="Arial" w:cs="Arial"/>
            <w:color w:val="0000FF"/>
            <w:sz w:val="23"/>
            <w:szCs w:val="23"/>
            <w:u w:val="single"/>
          </w:rPr>
          <w:t>Lev Vygotsky</w:t>
        </w:r>
      </w:hyperlink>
      <w:r w:rsidRPr="00FF65C8">
        <w:rPr>
          <w:rFonts w:ascii="Arial" w:eastAsia="Times New Roman" w:hAnsi="Arial" w:cs="Arial"/>
          <w:color w:val="000000"/>
          <w:sz w:val="23"/>
          <w:szCs w:val="23"/>
        </w:rPr>
        <w:t>.</w:t>
      </w:r>
    </w:p>
    <w:p w:rsidR="005B5FD4" w:rsidRPr="005B5FD4" w:rsidRDefault="005B5FD4" w:rsidP="005B5FD4">
      <w:pPr>
        <w:shd w:val="clear" w:color="auto" w:fill="FFFFFF"/>
        <w:spacing w:before="100" w:beforeAutospacing="1" w:after="100" w:afterAutospacing="1" w:line="240" w:lineRule="auto"/>
        <w:rPr>
          <w:rFonts w:ascii="Arial" w:eastAsia="Times New Roman" w:hAnsi="Arial" w:cs="Arial"/>
          <w:color w:val="000000"/>
          <w:sz w:val="23"/>
          <w:szCs w:val="23"/>
        </w:rPr>
      </w:pPr>
      <w:r w:rsidRPr="005B5FD4">
        <w:rPr>
          <w:rFonts w:ascii="Arial" w:eastAsia="Times New Roman" w:hAnsi="Arial" w:cs="Arial"/>
          <w:color w:val="000000"/>
          <w:sz w:val="23"/>
          <w:szCs w:val="23"/>
        </w:rPr>
        <w:lastRenderedPageBreak/>
        <w:t xml:space="preserve">Behaviorist learning theory is based on studies of animal behaviors where animals such as pigeons learned to do tasks when they received rewards and extinguished (stopped) behaviors that were not rewarded or were punished. Most of us can point to things we continue to do because we are rewarded for doing them. Rewards can be the pay we get for jobs we do, desired recognition like "A" grades for doing excellent school work, and praise from our friends when they like what we are doing. Likewise, we can point to things we stopped doing because we were not rewarded or were punished for them. Behaviorist learning theory tends to look at extrinsic rewards like money, grades, and gold stars rather than intrinsic rewards like feeling good about successfully accomplishing </w:t>
      </w:r>
      <w:proofErr w:type="gramStart"/>
      <w:r w:rsidRPr="005B5FD4">
        <w:rPr>
          <w:rFonts w:ascii="Arial" w:eastAsia="Times New Roman" w:hAnsi="Arial" w:cs="Arial"/>
          <w:color w:val="000000"/>
          <w:sz w:val="23"/>
          <w:szCs w:val="23"/>
        </w:rPr>
        <w:t>a difficult task</w:t>
      </w:r>
      <w:proofErr w:type="gramEnd"/>
      <w:r w:rsidRPr="005B5FD4">
        <w:rPr>
          <w:rFonts w:ascii="Arial" w:eastAsia="Times New Roman" w:hAnsi="Arial" w:cs="Arial"/>
          <w:color w:val="000000"/>
          <w:sz w:val="23"/>
          <w:szCs w:val="23"/>
        </w:rPr>
        <w:t>.</w:t>
      </w:r>
    </w:p>
    <w:p w:rsidR="005B5FD4" w:rsidRPr="005B5FD4" w:rsidRDefault="005B5FD4" w:rsidP="005B5FD4">
      <w:pPr>
        <w:shd w:val="clear" w:color="auto" w:fill="FFFFFF"/>
        <w:spacing w:before="100" w:beforeAutospacing="1" w:after="100" w:afterAutospacing="1" w:line="240" w:lineRule="auto"/>
        <w:rPr>
          <w:rFonts w:ascii="Arial" w:eastAsia="Times New Roman" w:hAnsi="Arial" w:cs="Arial"/>
          <w:color w:val="000000"/>
          <w:sz w:val="23"/>
          <w:szCs w:val="23"/>
        </w:rPr>
      </w:pPr>
      <w:r w:rsidRPr="005B5FD4">
        <w:rPr>
          <w:rFonts w:ascii="Arial" w:eastAsia="Times New Roman" w:hAnsi="Arial" w:cs="Arial"/>
          <w:color w:val="000000"/>
          <w:sz w:val="23"/>
          <w:szCs w:val="23"/>
        </w:rPr>
        <w:t xml:space="preserve">Constructivist learning theory is based on the idea that children learn by connecting new knowledge to previously learned knowledge. The term is a building metaphor that includes students using scaffolding to organize </w:t>
      </w:r>
      <w:proofErr w:type="gramStart"/>
      <w:r w:rsidRPr="005B5FD4">
        <w:rPr>
          <w:rFonts w:ascii="Arial" w:eastAsia="Times New Roman" w:hAnsi="Arial" w:cs="Arial"/>
          <w:color w:val="000000"/>
          <w:sz w:val="23"/>
          <w:szCs w:val="23"/>
        </w:rPr>
        <w:t>new information</w:t>
      </w:r>
      <w:proofErr w:type="gramEnd"/>
      <w:r w:rsidRPr="005B5FD4">
        <w:rPr>
          <w:rFonts w:ascii="Arial" w:eastAsia="Times New Roman" w:hAnsi="Arial" w:cs="Arial"/>
          <w:color w:val="000000"/>
          <w:sz w:val="23"/>
          <w:szCs w:val="23"/>
        </w:rPr>
        <w:t>. If children cannot connect new knowledge to old knowledge in a meaningful way, they may with difficulty memorize it (rote learning), but they will not have a real understanding of what they are learning.</w:t>
      </w:r>
    </w:p>
    <w:p w:rsidR="005B5FD4" w:rsidRPr="005B5FD4" w:rsidRDefault="005B5FD4" w:rsidP="005B5FD4">
      <w:pPr>
        <w:shd w:val="clear" w:color="auto" w:fill="FFFFFF"/>
        <w:spacing w:before="100" w:beforeAutospacing="1" w:after="100" w:afterAutospacing="1" w:line="240" w:lineRule="auto"/>
        <w:rPr>
          <w:rFonts w:ascii="Arial" w:eastAsia="Times New Roman" w:hAnsi="Arial" w:cs="Arial"/>
          <w:color w:val="000000"/>
          <w:sz w:val="23"/>
          <w:szCs w:val="23"/>
        </w:rPr>
      </w:pPr>
      <w:r w:rsidRPr="005B5FD4">
        <w:rPr>
          <w:rFonts w:ascii="Arial" w:eastAsia="Times New Roman" w:hAnsi="Arial" w:cs="Arial"/>
          <w:color w:val="000000"/>
          <w:sz w:val="23"/>
          <w:szCs w:val="23"/>
        </w:rPr>
        <w:t>Vygotsky identified a "zone of proximal" development where children can learn new things that are a little above their current understanding with the help of more knowledgeable peers or adults. This new knowledge is incorporated into their existing knowledge base.</w:t>
      </w:r>
    </w:p>
    <w:p w:rsidR="005B5FD4" w:rsidRPr="005B5FD4" w:rsidRDefault="005B5FD4" w:rsidP="005B5FD4">
      <w:pPr>
        <w:shd w:val="clear" w:color="auto" w:fill="FFFFFF"/>
        <w:spacing w:before="100" w:beforeAutospacing="1" w:after="100" w:afterAutospacing="1" w:line="240" w:lineRule="auto"/>
        <w:jc w:val="center"/>
        <w:rPr>
          <w:rFonts w:ascii="Arial" w:eastAsia="Times New Roman" w:hAnsi="Arial" w:cs="Arial"/>
          <w:color w:val="000000"/>
          <w:sz w:val="23"/>
          <w:szCs w:val="23"/>
        </w:rPr>
      </w:pPr>
      <w:r w:rsidRPr="005B5FD4">
        <w:rPr>
          <w:rFonts w:ascii="Arial" w:eastAsia="Times New Roman" w:hAnsi="Arial" w:cs="Arial"/>
          <w:b/>
          <w:bCs/>
          <w:color w:val="000000"/>
          <w:sz w:val="23"/>
          <w:szCs w:val="23"/>
        </w:rPr>
        <w:t>Learning Theories Compared</w:t>
      </w:r>
    </w:p>
    <w:tbl>
      <w:tblPr>
        <w:tblW w:w="7170" w:type="dxa"/>
        <w:jc w:val="center"/>
        <w:tblCellSpacing w:w="15" w:type="dxa"/>
        <w:tblCellMar>
          <w:top w:w="15" w:type="dxa"/>
          <w:left w:w="15" w:type="dxa"/>
          <w:bottom w:w="15" w:type="dxa"/>
          <w:right w:w="15" w:type="dxa"/>
        </w:tblCellMar>
        <w:tblLook w:val="04A0" w:firstRow="1" w:lastRow="0" w:firstColumn="1" w:lastColumn="0" w:noHBand="0" w:noVBand="1"/>
      </w:tblPr>
      <w:tblGrid>
        <w:gridCol w:w="3585"/>
        <w:gridCol w:w="3585"/>
      </w:tblGrid>
      <w:tr w:rsidR="005B5FD4" w:rsidRPr="005B5FD4" w:rsidTr="005B5FD4">
        <w:trPr>
          <w:tblCellSpacing w:w="15" w:type="dxa"/>
          <w:jc w:val="center"/>
        </w:trPr>
        <w:tc>
          <w:tcPr>
            <w:tcW w:w="2500" w:type="pct"/>
            <w:hideMark/>
          </w:tcPr>
          <w:p w:rsidR="005B5FD4" w:rsidRPr="005B5FD4" w:rsidRDefault="005B5FD4" w:rsidP="005B5FD4">
            <w:pPr>
              <w:spacing w:after="0" w:line="240" w:lineRule="auto"/>
              <w:jc w:val="center"/>
              <w:rPr>
                <w:rFonts w:ascii="Arial" w:eastAsia="Times New Roman" w:hAnsi="Arial" w:cs="Arial"/>
                <w:sz w:val="23"/>
                <w:szCs w:val="23"/>
              </w:rPr>
            </w:pPr>
            <w:r w:rsidRPr="005B5FD4">
              <w:rPr>
                <w:rFonts w:ascii="Arial" w:eastAsia="Times New Roman" w:hAnsi="Arial" w:cs="Arial"/>
                <w:b/>
                <w:bCs/>
                <w:sz w:val="23"/>
                <w:szCs w:val="23"/>
              </w:rPr>
              <w:t>Behaviorism (Official Theory</w:t>
            </w:r>
            <w:r w:rsidRPr="005B5FD4">
              <w:rPr>
                <w:rFonts w:ascii="Arial" w:eastAsia="Times New Roman" w:hAnsi="Arial" w:cs="Arial"/>
                <w:b/>
                <w:bCs/>
                <w:sz w:val="23"/>
                <w:szCs w:val="23"/>
                <w:vertAlign w:val="superscript"/>
              </w:rPr>
              <w:t>1</w:t>
            </w:r>
            <w:r w:rsidRPr="005B5FD4">
              <w:rPr>
                <w:rFonts w:ascii="Arial" w:eastAsia="Times New Roman" w:hAnsi="Arial" w:cs="Arial"/>
                <w:b/>
                <w:bCs/>
                <w:sz w:val="23"/>
                <w:szCs w:val="23"/>
              </w:rPr>
              <w:t>)</w:t>
            </w:r>
          </w:p>
        </w:tc>
        <w:tc>
          <w:tcPr>
            <w:tcW w:w="2500" w:type="pct"/>
            <w:hideMark/>
          </w:tcPr>
          <w:p w:rsidR="005B5FD4" w:rsidRPr="005B5FD4" w:rsidRDefault="005B5FD4" w:rsidP="005B5FD4">
            <w:pPr>
              <w:spacing w:after="0" w:line="240" w:lineRule="auto"/>
              <w:jc w:val="center"/>
              <w:rPr>
                <w:rFonts w:ascii="Arial" w:eastAsia="Times New Roman" w:hAnsi="Arial" w:cs="Arial"/>
                <w:sz w:val="23"/>
                <w:szCs w:val="23"/>
              </w:rPr>
            </w:pPr>
            <w:r w:rsidRPr="005B5FD4">
              <w:rPr>
                <w:rFonts w:ascii="Arial" w:eastAsia="Times New Roman" w:hAnsi="Arial" w:cs="Arial"/>
                <w:b/>
                <w:bCs/>
                <w:sz w:val="23"/>
                <w:szCs w:val="23"/>
              </w:rPr>
              <w:t>Constructivism (Classic Theory)</w:t>
            </w:r>
          </w:p>
        </w:tc>
      </w:tr>
      <w:tr w:rsidR="005B5FD4" w:rsidRPr="005B5FD4" w:rsidTr="005B5FD4">
        <w:trPr>
          <w:tblCellSpacing w:w="15" w:type="dxa"/>
          <w:jc w:val="center"/>
        </w:trPr>
        <w:tc>
          <w:tcPr>
            <w:tcW w:w="2500" w:type="pct"/>
            <w:hideMark/>
          </w:tcPr>
          <w:p w:rsidR="005B5FD4" w:rsidRPr="005B5FD4" w:rsidRDefault="005B5FD4" w:rsidP="005B5FD4">
            <w:pPr>
              <w:spacing w:after="0" w:line="240" w:lineRule="auto"/>
              <w:rPr>
                <w:rFonts w:ascii="Arial" w:eastAsia="Times New Roman" w:hAnsi="Arial" w:cs="Arial"/>
                <w:sz w:val="23"/>
                <w:szCs w:val="23"/>
              </w:rPr>
            </w:pPr>
            <w:r w:rsidRPr="005B5FD4">
              <w:rPr>
                <w:rFonts w:ascii="Arial" w:eastAsia="Times New Roman" w:hAnsi="Arial" w:cs="Arial"/>
                <w:sz w:val="23"/>
                <w:szCs w:val="23"/>
              </w:rPr>
              <w:t>Teacher-Centered Direct Instruction</w:t>
            </w:r>
          </w:p>
        </w:tc>
        <w:tc>
          <w:tcPr>
            <w:tcW w:w="2500" w:type="pct"/>
            <w:hideMark/>
          </w:tcPr>
          <w:p w:rsidR="005B5FD4" w:rsidRPr="005B5FD4" w:rsidRDefault="005B5FD4" w:rsidP="005B5FD4">
            <w:pPr>
              <w:spacing w:after="0" w:line="240" w:lineRule="auto"/>
              <w:rPr>
                <w:rFonts w:ascii="Arial" w:eastAsia="Times New Roman" w:hAnsi="Arial" w:cs="Arial"/>
                <w:sz w:val="23"/>
                <w:szCs w:val="23"/>
              </w:rPr>
            </w:pPr>
            <w:r w:rsidRPr="005B5FD4">
              <w:rPr>
                <w:rFonts w:ascii="Arial" w:eastAsia="Times New Roman" w:hAnsi="Arial" w:cs="Arial"/>
                <w:sz w:val="23"/>
                <w:szCs w:val="23"/>
              </w:rPr>
              <w:t>Student-Centered Instruction</w:t>
            </w:r>
          </w:p>
        </w:tc>
      </w:tr>
      <w:tr w:rsidR="005B5FD4" w:rsidRPr="005B5FD4" w:rsidTr="005B5FD4">
        <w:trPr>
          <w:tblCellSpacing w:w="15" w:type="dxa"/>
          <w:jc w:val="center"/>
        </w:trPr>
        <w:tc>
          <w:tcPr>
            <w:tcW w:w="2500" w:type="pct"/>
            <w:hideMark/>
          </w:tcPr>
          <w:p w:rsidR="005B5FD4" w:rsidRPr="005B5FD4" w:rsidRDefault="005B5FD4" w:rsidP="005B5FD4">
            <w:pPr>
              <w:spacing w:after="0" w:line="240" w:lineRule="auto"/>
              <w:rPr>
                <w:rFonts w:ascii="Arial" w:eastAsia="Times New Roman" w:hAnsi="Arial" w:cs="Arial"/>
                <w:sz w:val="23"/>
                <w:szCs w:val="23"/>
              </w:rPr>
            </w:pPr>
            <w:r w:rsidRPr="005B5FD4">
              <w:rPr>
                <w:rFonts w:ascii="Arial" w:eastAsia="Times New Roman" w:hAnsi="Arial" w:cs="Arial"/>
                <w:sz w:val="23"/>
                <w:szCs w:val="23"/>
              </w:rPr>
              <w:t>Transmission (</w:t>
            </w:r>
            <w:hyperlink r:id="rId7" w:history="1">
              <w:r w:rsidRPr="005B5FD4">
                <w:rPr>
                  <w:rFonts w:ascii="Arial" w:eastAsia="Times New Roman" w:hAnsi="Arial" w:cs="Arial"/>
                  <w:color w:val="0000FF"/>
                  <w:sz w:val="23"/>
                  <w:szCs w:val="23"/>
                  <w:u w:val="single"/>
                </w:rPr>
                <w:t xml:space="preserve">Paulo </w:t>
              </w:r>
              <w:proofErr w:type="spellStart"/>
              <w:r w:rsidRPr="005B5FD4">
                <w:rPr>
                  <w:rFonts w:ascii="Arial" w:eastAsia="Times New Roman" w:hAnsi="Arial" w:cs="Arial"/>
                  <w:color w:val="0000FF"/>
                  <w:sz w:val="23"/>
                  <w:szCs w:val="23"/>
                  <w:u w:val="single"/>
                </w:rPr>
                <w:t>Freire's</w:t>
              </w:r>
            </w:hyperlink>
            <w:r w:rsidRPr="005B5FD4">
              <w:rPr>
                <w:rFonts w:ascii="Arial" w:eastAsia="Times New Roman" w:hAnsi="Arial" w:cs="Arial"/>
                <w:sz w:val="23"/>
                <w:szCs w:val="23"/>
              </w:rPr>
              <w:t>Banking</w:t>
            </w:r>
            <w:proofErr w:type="spellEnd"/>
            <w:r w:rsidRPr="005B5FD4">
              <w:rPr>
                <w:rFonts w:ascii="Arial" w:eastAsia="Times New Roman" w:hAnsi="Arial" w:cs="Arial"/>
                <w:sz w:val="23"/>
                <w:szCs w:val="23"/>
              </w:rPr>
              <w:t xml:space="preserve"> Model)</w:t>
            </w:r>
          </w:p>
        </w:tc>
        <w:tc>
          <w:tcPr>
            <w:tcW w:w="2500" w:type="pct"/>
            <w:hideMark/>
          </w:tcPr>
          <w:p w:rsidR="005B5FD4" w:rsidRPr="005B5FD4" w:rsidRDefault="005B5FD4" w:rsidP="005B5FD4">
            <w:pPr>
              <w:spacing w:after="0" w:line="240" w:lineRule="auto"/>
              <w:rPr>
                <w:rFonts w:ascii="Arial" w:eastAsia="Times New Roman" w:hAnsi="Arial" w:cs="Arial"/>
                <w:sz w:val="23"/>
                <w:szCs w:val="23"/>
              </w:rPr>
            </w:pPr>
            <w:r w:rsidRPr="005B5FD4">
              <w:rPr>
                <w:rFonts w:ascii="Arial" w:eastAsia="Times New Roman" w:hAnsi="Arial" w:cs="Arial"/>
                <w:sz w:val="23"/>
                <w:szCs w:val="23"/>
              </w:rPr>
              <w:t>Experiential Interactive </w:t>
            </w:r>
          </w:p>
        </w:tc>
      </w:tr>
      <w:tr w:rsidR="005B5FD4" w:rsidRPr="005B5FD4" w:rsidTr="005B5FD4">
        <w:trPr>
          <w:tblCellSpacing w:w="15" w:type="dxa"/>
          <w:jc w:val="center"/>
        </w:trPr>
        <w:tc>
          <w:tcPr>
            <w:tcW w:w="2500" w:type="pct"/>
            <w:hideMark/>
          </w:tcPr>
          <w:p w:rsidR="005B5FD4" w:rsidRPr="005B5FD4" w:rsidRDefault="005B5FD4" w:rsidP="005B5FD4">
            <w:pPr>
              <w:spacing w:after="0" w:line="240" w:lineRule="auto"/>
              <w:rPr>
                <w:rFonts w:ascii="Arial" w:eastAsia="Times New Roman" w:hAnsi="Arial" w:cs="Arial"/>
                <w:sz w:val="23"/>
                <w:szCs w:val="23"/>
              </w:rPr>
            </w:pPr>
            <w:r w:rsidRPr="005B5FD4">
              <w:rPr>
                <w:rFonts w:ascii="Arial" w:eastAsia="Times New Roman" w:hAnsi="Arial" w:cs="Arial"/>
                <w:sz w:val="23"/>
                <w:szCs w:val="23"/>
              </w:rPr>
              <w:t>Phonics Emphasis</w:t>
            </w:r>
          </w:p>
        </w:tc>
        <w:tc>
          <w:tcPr>
            <w:tcW w:w="2500" w:type="pct"/>
            <w:hideMark/>
          </w:tcPr>
          <w:p w:rsidR="005B5FD4" w:rsidRPr="005B5FD4" w:rsidRDefault="005B5FD4" w:rsidP="005B5FD4">
            <w:pPr>
              <w:spacing w:after="0" w:line="240" w:lineRule="auto"/>
              <w:rPr>
                <w:rFonts w:ascii="Arial" w:eastAsia="Times New Roman" w:hAnsi="Arial" w:cs="Arial"/>
                <w:sz w:val="23"/>
                <w:szCs w:val="23"/>
              </w:rPr>
            </w:pPr>
            <w:r w:rsidRPr="005B5FD4">
              <w:rPr>
                <w:rFonts w:ascii="Arial" w:eastAsia="Times New Roman" w:hAnsi="Arial" w:cs="Arial"/>
                <w:sz w:val="23"/>
                <w:szCs w:val="23"/>
              </w:rPr>
              <w:t>Whole Language Emphasis</w:t>
            </w:r>
          </w:p>
        </w:tc>
      </w:tr>
      <w:tr w:rsidR="005B5FD4" w:rsidRPr="005B5FD4" w:rsidTr="005B5FD4">
        <w:trPr>
          <w:tblCellSpacing w:w="15" w:type="dxa"/>
          <w:jc w:val="center"/>
        </w:trPr>
        <w:tc>
          <w:tcPr>
            <w:tcW w:w="2500" w:type="pct"/>
            <w:hideMark/>
          </w:tcPr>
          <w:p w:rsidR="005B5FD4" w:rsidRPr="005B5FD4" w:rsidRDefault="005B5FD4" w:rsidP="005B5FD4">
            <w:pPr>
              <w:spacing w:after="0" w:line="240" w:lineRule="auto"/>
              <w:rPr>
                <w:rFonts w:ascii="Arial" w:eastAsia="Times New Roman" w:hAnsi="Arial" w:cs="Arial"/>
                <w:sz w:val="23"/>
                <w:szCs w:val="23"/>
              </w:rPr>
            </w:pPr>
            <w:r w:rsidRPr="005B5FD4">
              <w:rPr>
                <w:rFonts w:ascii="Arial" w:eastAsia="Times New Roman" w:hAnsi="Arial" w:cs="Arial"/>
                <w:sz w:val="23"/>
                <w:szCs w:val="23"/>
              </w:rPr>
              <w:t>Sound &amp; Skills Emphasis</w:t>
            </w:r>
          </w:p>
        </w:tc>
        <w:tc>
          <w:tcPr>
            <w:tcW w:w="2500" w:type="pct"/>
            <w:hideMark/>
          </w:tcPr>
          <w:p w:rsidR="005B5FD4" w:rsidRPr="005B5FD4" w:rsidRDefault="005B5FD4" w:rsidP="005B5FD4">
            <w:pPr>
              <w:spacing w:after="0" w:line="240" w:lineRule="auto"/>
              <w:rPr>
                <w:rFonts w:ascii="Arial" w:eastAsia="Times New Roman" w:hAnsi="Arial" w:cs="Arial"/>
                <w:sz w:val="23"/>
                <w:szCs w:val="23"/>
              </w:rPr>
            </w:pPr>
            <w:r w:rsidRPr="005B5FD4">
              <w:rPr>
                <w:rFonts w:ascii="Arial" w:eastAsia="Times New Roman" w:hAnsi="Arial" w:cs="Arial"/>
                <w:sz w:val="23"/>
                <w:szCs w:val="23"/>
              </w:rPr>
              <w:t>Meaning Emphasis</w:t>
            </w:r>
          </w:p>
        </w:tc>
      </w:tr>
    </w:tbl>
    <w:p w:rsidR="005B5FD4" w:rsidRPr="005B5FD4" w:rsidRDefault="005B5FD4" w:rsidP="005B5FD4">
      <w:pPr>
        <w:shd w:val="clear" w:color="auto" w:fill="FFFFFF"/>
        <w:spacing w:before="100" w:beforeAutospacing="1" w:after="100" w:afterAutospacing="1" w:line="240" w:lineRule="auto"/>
        <w:rPr>
          <w:rFonts w:ascii="Arial" w:eastAsia="Times New Roman" w:hAnsi="Arial" w:cs="Arial"/>
          <w:color w:val="000000"/>
          <w:sz w:val="23"/>
          <w:szCs w:val="23"/>
        </w:rPr>
      </w:pPr>
      <w:r w:rsidRPr="005B5FD4">
        <w:rPr>
          <w:rFonts w:ascii="Arial" w:eastAsia="Times New Roman" w:hAnsi="Arial" w:cs="Arial"/>
          <w:color w:val="000000"/>
          <w:sz w:val="23"/>
          <w:szCs w:val="23"/>
        </w:rPr>
        <w:t>Students who come from "high literacy" households--where young children are read to on a regular basis, there are lots of children's books, and adults read regularly--tend to learn to read well regardless of the teaching approach used. These students tend to enter school with large vocabularies and reading readiness skills (an estimated 5% can already read when they enter school).</w:t>
      </w:r>
    </w:p>
    <w:p w:rsidR="005B5FD4" w:rsidRPr="005B5FD4" w:rsidRDefault="005B5FD4" w:rsidP="005B5FD4">
      <w:pPr>
        <w:shd w:val="clear" w:color="auto" w:fill="FFFFFF"/>
        <w:spacing w:before="100" w:beforeAutospacing="1" w:after="100" w:afterAutospacing="1" w:line="240" w:lineRule="auto"/>
        <w:rPr>
          <w:rFonts w:ascii="Arial" w:eastAsia="Times New Roman" w:hAnsi="Arial" w:cs="Arial"/>
          <w:color w:val="000000"/>
          <w:sz w:val="23"/>
          <w:szCs w:val="23"/>
        </w:rPr>
      </w:pPr>
      <w:r w:rsidRPr="005B5FD4">
        <w:rPr>
          <w:rFonts w:ascii="Arial" w:eastAsia="Times New Roman" w:hAnsi="Arial" w:cs="Arial"/>
          <w:color w:val="000000"/>
          <w:sz w:val="23"/>
          <w:szCs w:val="23"/>
        </w:rPr>
        <w:t>Students from "low literacy" households are not exposed much to reading in their homes and tend to have smaller vocabularies (as much as one-half the vocabularies of students from high literacy homes). They may speak non-stand</w:t>
      </w:r>
      <w:r w:rsidR="00D86078">
        <w:rPr>
          <w:rFonts w:ascii="Arial" w:eastAsia="Times New Roman" w:hAnsi="Arial" w:cs="Arial"/>
          <w:color w:val="000000"/>
          <w:sz w:val="23"/>
          <w:szCs w:val="23"/>
        </w:rPr>
        <w:t xml:space="preserve">ard dialects of </w:t>
      </w:r>
      <w:proofErr w:type="spellStart"/>
      <w:r w:rsidR="00D86078">
        <w:rPr>
          <w:rFonts w:ascii="Arial" w:eastAsia="Times New Roman" w:hAnsi="Arial" w:cs="Arial"/>
          <w:color w:val="000000"/>
          <w:sz w:val="23"/>
          <w:szCs w:val="23"/>
        </w:rPr>
        <w:t>Englsih</w:t>
      </w:r>
      <w:proofErr w:type="spellEnd"/>
      <w:r w:rsidR="00D86078">
        <w:rPr>
          <w:rFonts w:ascii="Arial" w:eastAsia="Times New Roman" w:hAnsi="Arial" w:cs="Arial"/>
          <w:color w:val="0000FF"/>
          <w:sz w:val="23"/>
          <w:szCs w:val="23"/>
          <w:u w:val="single"/>
        </w:rPr>
        <w:t xml:space="preserve"> </w:t>
      </w:r>
      <w:r w:rsidRPr="005B5FD4">
        <w:rPr>
          <w:rFonts w:ascii="Arial" w:eastAsia="Times New Roman" w:hAnsi="Arial" w:cs="Arial"/>
          <w:color w:val="000000"/>
          <w:sz w:val="23"/>
          <w:szCs w:val="23"/>
        </w:rPr>
        <w:t>and can be unmotivated students, especially if they see teachers as enemies trying to change how they speak and act, in other words their language and culture. It is argued that standard phonics approaches can be unsuccessful for these students. Whole language approaches encourage teachers to find reading material that reflects these students' language and culture.</w:t>
      </w:r>
    </w:p>
    <w:p w:rsidR="005B5FD4" w:rsidRPr="005B5FD4" w:rsidRDefault="005B5FD4" w:rsidP="005B5FD4">
      <w:pPr>
        <w:shd w:val="clear" w:color="auto" w:fill="FFFFFF"/>
        <w:spacing w:before="100" w:beforeAutospacing="1" w:after="100" w:afterAutospacing="1" w:line="240" w:lineRule="auto"/>
        <w:rPr>
          <w:rFonts w:ascii="Arial" w:eastAsia="Times New Roman" w:hAnsi="Arial" w:cs="Arial"/>
          <w:color w:val="000000"/>
          <w:sz w:val="23"/>
          <w:szCs w:val="23"/>
        </w:rPr>
      </w:pPr>
      <w:r w:rsidRPr="005B5FD4">
        <w:rPr>
          <w:rFonts w:ascii="Arial" w:eastAsia="Times New Roman" w:hAnsi="Arial" w:cs="Arial"/>
          <w:color w:val="000000"/>
          <w:sz w:val="23"/>
          <w:szCs w:val="23"/>
        </w:rPr>
        <w:lastRenderedPageBreak/>
        <w:t>Another issue in teaching reading is the brain development in children. Countries like Finland that do very well on international tests, including tests of reading, do not start to teach reading until students are seven years old when their cognitive development is more advanced.</w:t>
      </w:r>
    </w:p>
    <w:p w:rsidR="00752388" w:rsidRDefault="00FF65C8"/>
    <w:sectPr w:rsidR="0075238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5FD4"/>
    <w:rsid w:val="00304366"/>
    <w:rsid w:val="005B338D"/>
    <w:rsid w:val="005B5FD4"/>
    <w:rsid w:val="00AF0307"/>
    <w:rsid w:val="00D86078"/>
    <w:rsid w:val="00E01235"/>
    <w:rsid w:val="00E53E9C"/>
    <w:rsid w:val="00F459FE"/>
    <w:rsid w:val="00F92272"/>
    <w:rsid w:val="00FF65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4783211-D483-4067-B4B3-FA46B3499F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1211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infed.org/thinkers/et-freir.htm"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tarfsfolk.khi.is/solrunb/vygotsky.htm" TargetMode="External"/><Relationship Id="rId5" Type="http://schemas.openxmlformats.org/officeDocument/2006/relationships/hyperlink" Target="http://webspace.ship.edu/cgboer/skinner.html" TargetMode="External"/><Relationship Id="rId4" Type="http://schemas.openxmlformats.org/officeDocument/2006/relationships/hyperlink" Target="http://www.learningandteaching.info/learning/constructivism.htm"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3</Pages>
  <Words>945</Words>
  <Characters>5389</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lee</dc:creator>
  <cp:keywords/>
  <dc:description/>
  <cp:lastModifiedBy>judith lee</cp:lastModifiedBy>
  <cp:revision>4</cp:revision>
  <dcterms:created xsi:type="dcterms:W3CDTF">2017-09-18T11:04:00Z</dcterms:created>
  <dcterms:modified xsi:type="dcterms:W3CDTF">2017-09-18T11:12:00Z</dcterms:modified>
</cp:coreProperties>
</file>