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42188595"/>
        <w:docPartObj>
          <w:docPartGallery w:val="Cover Pages"/>
          <w:docPartUnique/>
        </w:docPartObj>
      </w:sdtPr>
      <w:sdtContent>
        <w:p w14:paraId="7A9FFADC" w14:textId="73F375AC" w:rsidR="000976D3" w:rsidRDefault="000976D3"/>
        <w:p w14:paraId="16F41B1B" w14:textId="63EBBC1B" w:rsidR="000976D3" w:rsidRDefault="000976D3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3762F821" wp14:editId="6AD5E9BF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F3301CB" w14:textId="7CA23872" w:rsidR="000976D3" w:rsidRDefault="000976D3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F7538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Assistant General Manager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2D8C43B" w14:textId="7BB9C77D" w:rsidR="000976D3" w:rsidRDefault="00CF753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Augusta- Roxana Toth (2226559)</w:t>
                                    </w:r>
                                  </w:p>
                                </w:sdtContent>
                              </w:sdt>
                              <w:p w14:paraId="20956EB4" w14:textId="411F2C1A" w:rsidR="00C62436" w:rsidRDefault="000976D3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5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153611240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C62436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C62436" w:rsidRPr="00C62436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  <w:lang w:val="en-GB"/>
                                  </w:rPr>
                                  <w:t>Module Handbook Winter Term 2023-24</w:t>
                                </w:r>
                              </w:p>
                              <w:p w14:paraId="59C500FC" w14:textId="77777777" w:rsidR="00C62436" w:rsidRDefault="00C62436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C62436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  <w:lang w:val="en-GB"/>
                                  </w:rPr>
                                  <w:t xml:space="preserve"> BMIH5003 Foreign Languages and Cultural Awareness </w:t>
                                </w:r>
                              </w:p>
                              <w:p w14:paraId="70568425" w14:textId="77777777" w:rsidR="00C62436" w:rsidRDefault="00C62436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C62436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  <w:lang w:val="en-GB"/>
                                  </w:rPr>
                                  <w:t>LEVEL 5</w:t>
                                </w:r>
                              </w:p>
                              <w:p w14:paraId="20ECCC19" w14:textId="75C3B729" w:rsidR="000976D3" w:rsidRDefault="00C62436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 w:rsidRPr="00C62436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  <w:lang w:val="en-GB"/>
                                  </w:rPr>
                                  <w:t xml:space="preserve"> Module Lead Lisa Bassler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3762F82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" filled="f" stroked="f" strokeweight=".5pt">
                    <v:textbox style="mso-fit-shape-to-text:t" inset="0,0,0,0">
                      <w:txbxContent>
                        <w:p w14:paraId="6F3301CB" w14:textId="7CA23872" w:rsidR="000976D3" w:rsidRDefault="000976D3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CF7538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Assistant General Manager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2D8C43B" w14:textId="7BB9C77D" w:rsidR="000976D3" w:rsidRDefault="00CF7538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Augusta- Roxana Toth (2226559)</w:t>
                              </w:r>
                            </w:p>
                          </w:sdtContent>
                        </w:sdt>
                        <w:p w14:paraId="20956EB4" w14:textId="411F2C1A" w:rsidR="00C62436" w:rsidRDefault="000976D3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5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153611240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C62436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sdtContent>
                          </w:sdt>
                          <w:r w:rsidR="00C62436" w:rsidRPr="00C62436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  <w:lang w:val="en-GB"/>
                            </w:rPr>
                            <w:t>Module Handbook Winter Term 2023-24</w:t>
                          </w:r>
                        </w:p>
                        <w:p w14:paraId="59C500FC" w14:textId="77777777" w:rsidR="00C62436" w:rsidRDefault="00C62436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  <w:lang w:val="en-GB"/>
                            </w:rPr>
                          </w:pPr>
                          <w:r w:rsidRPr="00C62436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  <w:lang w:val="en-GB"/>
                            </w:rPr>
                            <w:t xml:space="preserve"> BMIH5003 Foreign Languages and Cultural Awareness </w:t>
                          </w:r>
                        </w:p>
                        <w:p w14:paraId="70568425" w14:textId="77777777" w:rsidR="00C62436" w:rsidRDefault="00C62436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  <w:lang w:val="en-GB"/>
                            </w:rPr>
                          </w:pPr>
                          <w:r w:rsidRPr="00C62436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  <w:lang w:val="en-GB"/>
                            </w:rPr>
                            <w:t>LEVEL 5</w:t>
                          </w:r>
                        </w:p>
                        <w:p w14:paraId="20ECCC19" w14:textId="75C3B729" w:rsidR="000976D3" w:rsidRDefault="00C62436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 w:rsidRPr="00C62436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  <w:lang w:val="en-GB"/>
                            </w:rPr>
                            <w:t xml:space="preserve"> Module Lead Lisa Bassler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B752379" wp14:editId="47DE9FC4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3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5E84392" w14:textId="38AD0AFD" w:rsidR="000976D3" w:rsidRDefault="00C62436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B752379" id="Rectangle 33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5E84392" w14:textId="38AD0AFD" w:rsidR="000976D3" w:rsidRDefault="00C62436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</w:sdtContent>
    </w:sdt>
    <w:p w14:paraId="292DAA0A" w14:textId="58248936" w:rsidR="00317D5E" w:rsidRDefault="00CB3399">
      <w:pPr>
        <w:rPr>
          <w:noProof/>
        </w:rPr>
      </w:pPr>
      <w:r>
        <w:rPr>
          <w:noProof/>
        </w:rPr>
        <w:drawing>
          <wp:inline distT="0" distB="0" distL="0" distR="0" wp14:anchorId="2A517A41" wp14:editId="18B1B3A9">
            <wp:extent cx="5934075" cy="2967038"/>
            <wp:effectExtent l="0" t="0" r="0" b="5080"/>
            <wp:docPr id="20609358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888" cy="29704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DE4946" w14:textId="77777777" w:rsidR="009B767F" w:rsidRPr="009B767F" w:rsidRDefault="009B767F" w:rsidP="009B767F"/>
    <w:p w14:paraId="2110D576" w14:textId="77777777" w:rsidR="009B767F" w:rsidRPr="009B767F" w:rsidRDefault="009B767F" w:rsidP="009B767F"/>
    <w:p w14:paraId="471C2DA6" w14:textId="77777777" w:rsidR="009B767F" w:rsidRPr="009B767F" w:rsidRDefault="009B767F" w:rsidP="009B767F"/>
    <w:p w14:paraId="45E96D8E" w14:textId="77777777" w:rsidR="009B767F" w:rsidRPr="009B767F" w:rsidRDefault="009B767F" w:rsidP="009B767F"/>
    <w:p w14:paraId="132EA486" w14:textId="77777777" w:rsidR="009B767F" w:rsidRPr="009B767F" w:rsidRDefault="009B767F" w:rsidP="009B767F"/>
    <w:p w14:paraId="3049C617" w14:textId="77777777" w:rsidR="009B767F" w:rsidRPr="009B767F" w:rsidRDefault="009B767F" w:rsidP="009B767F"/>
    <w:p w14:paraId="7434BAEC" w14:textId="77777777" w:rsidR="009B767F" w:rsidRPr="009B767F" w:rsidRDefault="009B767F" w:rsidP="009B767F"/>
    <w:p w14:paraId="194BA751" w14:textId="77777777" w:rsidR="009B767F" w:rsidRPr="009B767F" w:rsidRDefault="009B767F" w:rsidP="009B767F"/>
    <w:p w14:paraId="763F4355" w14:textId="77777777" w:rsidR="009B767F" w:rsidRPr="009B767F" w:rsidRDefault="009B767F" w:rsidP="009B767F"/>
    <w:p w14:paraId="4CFF2DCB" w14:textId="77777777" w:rsidR="009B767F" w:rsidRPr="009B767F" w:rsidRDefault="009B767F" w:rsidP="009B767F"/>
    <w:p w14:paraId="53B21AE2" w14:textId="77777777" w:rsidR="009B767F" w:rsidRPr="009B767F" w:rsidRDefault="009B767F" w:rsidP="009B767F"/>
    <w:p w14:paraId="0821A8C6" w14:textId="77777777" w:rsidR="009B767F" w:rsidRPr="009B767F" w:rsidRDefault="009B767F" w:rsidP="009B767F"/>
    <w:p w14:paraId="567A592D" w14:textId="77777777" w:rsidR="009B767F" w:rsidRDefault="009B767F" w:rsidP="009B767F">
      <w:pPr>
        <w:rPr>
          <w:noProof/>
        </w:rPr>
      </w:pPr>
    </w:p>
    <w:p w14:paraId="7DD43616" w14:textId="77777777" w:rsidR="009B767F" w:rsidRDefault="009B767F" w:rsidP="009B767F"/>
    <w:p w14:paraId="195A793B" w14:textId="77777777" w:rsidR="009B767F" w:rsidRDefault="009B767F" w:rsidP="009B767F"/>
    <w:p w14:paraId="1DDD0AD4" w14:textId="77777777" w:rsidR="009B767F" w:rsidRDefault="009B767F" w:rsidP="009B767F"/>
    <w:p w14:paraId="302DE11B" w14:textId="77777777" w:rsidR="009B767F" w:rsidRDefault="009B767F" w:rsidP="009B767F"/>
    <w:p w14:paraId="0347390B" w14:textId="77777777" w:rsidR="009B767F" w:rsidRDefault="009B767F" w:rsidP="009B767F"/>
    <w:sdt>
      <w:sdtPr>
        <w:id w:val="-50806615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4ED4283A" w14:textId="617216A7" w:rsidR="00FA28EA" w:rsidRDefault="00FA28EA">
          <w:pPr>
            <w:pStyle w:val="TOCHeading"/>
          </w:pPr>
          <w:r>
            <w:t>Contents</w:t>
          </w:r>
        </w:p>
        <w:p w14:paraId="43346CBF" w14:textId="49F745F5" w:rsidR="00DD67D3" w:rsidRDefault="00FA28EA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7623120" w:history="1">
            <w:r w:rsidR="00DD67D3" w:rsidRPr="00F01C41">
              <w:rPr>
                <w:rStyle w:val="Hyperlink"/>
                <w:noProof/>
              </w:rPr>
              <w:t>1. Language:</w:t>
            </w:r>
            <w:r w:rsidR="00DD67D3">
              <w:rPr>
                <w:noProof/>
                <w:webHidden/>
              </w:rPr>
              <w:tab/>
            </w:r>
            <w:r w:rsidR="00DD67D3">
              <w:rPr>
                <w:noProof/>
                <w:webHidden/>
              </w:rPr>
              <w:fldChar w:fldCharType="begin"/>
            </w:r>
            <w:r w:rsidR="00DD67D3">
              <w:rPr>
                <w:noProof/>
                <w:webHidden/>
              </w:rPr>
              <w:instrText xml:space="preserve"> PAGEREF _Toc157623120 \h </w:instrText>
            </w:r>
            <w:r w:rsidR="00DD67D3">
              <w:rPr>
                <w:noProof/>
                <w:webHidden/>
              </w:rPr>
            </w:r>
            <w:r w:rsidR="00DD67D3">
              <w:rPr>
                <w:noProof/>
                <w:webHidden/>
              </w:rPr>
              <w:fldChar w:fldCharType="separate"/>
            </w:r>
            <w:r w:rsidR="00DD67D3">
              <w:rPr>
                <w:noProof/>
                <w:webHidden/>
              </w:rPr>
              <w:t>1</w:t>
            </w:r>
            <w:r w:rsidR="00DD67D3">
              <w:rPr>
                <w:noProof/>
                <w:webHidden/>
              </w:rPr>
              <w:fldChar w:fldCharType="end"/>
            </w:r>
          </w:hyperlink>
        </w:p>
        <w:p w14:paraId="4D3CBE11" w14:textId="3ECCF364" w:rsidR="00DD67D3" w:rsidRDefault="00DD67D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21" w:history="1">
            <w:r w:rsidRPr="00F01C41">
              <w:rPr>
                <w:rStyle w:val="Hyperlink"/>
                <w:noProof/>
              </w:rPr>
              <w:t>2. Cultural Influences: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4747C" w14:textId="153A6133" w:rsidR="00DD67D3" w:rsidRDefault="00DD67D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22" w:history="1">
            <w:r w:rsidRPr="00F01C41">
              <w:rPr>
                <w:rStyle w:val="Hyperlink"/>
                <w:noProof/>
              </w:rPr>
              <w:t>3. Cuisine: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057882" w14:textId="53D817B0" w:rsidR="00DD67D3" w:rsidRDefault="00DD67D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23" w:history="1">
            <w:r w:rsidRPr="00F01C41">
              <w:rPr>
                <w:rStyle w:val="Hyperlink"/>
                <w:noProof/>
              </w:rPr>
              <w:t>4. Social Norms: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ED0DA8" w14:textId="352C240B" w:rsidR="00DD67D3" w:rsidRDefault="00DD67D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24" w:history="1">
            <w:r w:rsidRPr="00F01C41">
              <w:rPr>
                <w:rStyle w:val="Hyperlink"/>
                <w:noProof/>
              </w:rPr>
              <w:t>5. Punctuality: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31DEBD" w14:textId="30BDCC9C" w:rsidR="00DD67D3" w:rsidRDefault="00DD67D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25" w:history="1">
            <w:r w:rsidRPr="00F01C41">
              <w:rPr>
                <w:rStyle w:val="Hyperlink"/>
                <w:noProof/>
              </w:rPr>
              <w:t>6. Festivals and Celebrations: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3AEA67" w14:textId="1A4DEC38" w:rsidR="00DD67D3" w:rsidRDefault="00DD67D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26" w:history="1">
            <w:r w:rsidRPr="00F01C41">
              <w:rPr>
                <w:rStyle w:val="Hyperlink"/>
                <w:noProof/>
              </w:rPr>
              <w:t>7. Relationship with Monarchy: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3F40EC" w14:textId="734FAC8A" w:rsidR="00DD67D3" w:rsidRDefault="00DD67D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27" w:history="1">
            <w:r w:rsidRPr="00F01C41">
              <w:rPr>
                <w:rStyle w:val="Hyperlink"/>
                <w:noProof/>
              </w:rPr>
              <w:t>8. Sports: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AA467E" w14:textId="316D0000" w:rsidR="00DD67D3" w:rsidRDefault="00DD67D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28" w:history="1">
            <w:r w:rsidRPr="00F01C41">
              <w:rPr>
                <w:rStyle w:val="Hyperlink"/>
                <w:noProof/>
              </w:rPr>
              <w:t>9. Transportation: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5F48CA" w14:textId="25048BF4" w:rsidR="00DD67D3" w:rsidRDefault="00DD67D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29" w:history="1">
            <w:r w:rsidRPr="00F01C41">
              <w:rPr>
                <w:rStyle w:val="Hyperlink"/>
                <w:noProof/>
              </w:rPr>
              <w:t>10. National Identity: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781386" w14:textId="67330BCB" w:rsidR="00DD67D3" w:rsidRDefault="00DD67D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30" w:history="1">
            <w:r w:rsidRPr="00F01C41">
              <w:rPr>
                <w:rStyle w:val="Hyperlink"/>
                <w:noProof/>
              </w:rPr>
              <w:t>Cultural Dimensions: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91C09D" w14:textId="18E2FF67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31" w:history="1">
            <w:r w:rsidRPr="00F01C41">
              <w:rPr>
                <w:rStyle w:val="Hyperlink"/>
                <w:noProof/>
              </w:rPr>
              <w:t>Power Distance: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972512" w14:textId="04922763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32" w:history="1">
            <w:r w:rsidRPr="00F01C41">
              <w:rPr>
                <w:rStyle w:val="Hyperlink"/>
                <w:noProof/>
              </w:rPr>
              <w:t>Uncertainty Avoidance: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75FBCF" w14:textId="5EFD8D0E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33" w:history="1">
            <w:r w:rsidRPr="00F01C41">
              <w:rPr>
                <w:rStyle w:val="Hyperlink"/>
                <w:noProof/>
              </w:rPr>
              <w:t>Collectivism I (Societal Collectivism):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49E6A0" w14:textId="4EE1BE42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34" w:history="1">
            <w:r w:rsidRPr="00F01C41">
              <w:rPr>
                <w:rStyle w:val="Hyperlink"/>
                <w:noProof/>
              </w:rPr>
              <w:t>Collectivism II (In-Group Collectivism):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216B54" w14:textId="15505C6B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35" w:history="1">
            <w:r w:rsidRPr="00F01C41">
              <w:rPr>
                <w:rStyle w:val="Hyperlink"/>
                <w:noProof/>
              </w:rPr>
              <w:t>Gender Egalitarianism: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1F623C" w14:textId="3961DBE8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36" w:history="1">
            <w:r w:rsidRPr="00F01C41">
              <w:rPr>
                <w:rStyle w:val="Hyperlink"/>
                <w:noProof/>
              </w:rPr>
              <w:t>Assertiveness: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088738" w14:textId="6BF8D8C9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37" w:history="1">
            <w:r w:rsidRPr="00F01C41">
              <w:rPr>
                <w:rStyle w:val="Hyperlink"/>
                <w:noProof/>
              </w:rPr>
              <w:t>Future Orientation: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3826B7" w14:textId="2152312B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38" w:history="1">
            <w:r w:rsidRPr="00F01C41">
              <w:rPr>
                <w:rStyle w:val="Hyperlink"/>
                <w:noProof/>
              </w:rPr>
              <w:t>Performance Orientation: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21D3C" w14:textId="63D6A578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39" w:history="1">
            <w:r w:rsidRPr="00F01C41">
              <w:rPr>
                <w:rStyle w:val="Hyperlink"/>
                <w:noProof/>
              </w:rPr>
              <w:t>Humane Orientation: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987013" w14:textId="73F7BDD5" w:rsidR="00DD67D3" w:rsidRDefault="00DD67D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40" w:history="1">
            <w:r w:rsidRPr="00F01C41">
              <w:rPr>
                <w:rStyle w:val="Hyperlink"/>
                <w:noProof/>
              </w:rPr>
              <w:t>Leadership Dimensions: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104440" w14:textId="43376E16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41" w:history="1">
            <w:r w:rsidRPr="00F01C41">
              <w:rPr>
                <w:rStyle w:val="Hyperlink"/>
                <w:noProof/>
              </w:rPr>
              <w:t>Charismatic/Value-Based Leadership: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16F955" w14:textId="481926F8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42" w:history="1">
            <w:r w:rsidRPr="00F01C41">
              <w:rPr>
                <w:rStyle w:val="Hyperlink"/>
                <w:noProof/>
              </w:rPr>
              <w:t>Team-Oriented Leadership: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68008F" w14:textId="6A4BF9C6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43" w:history="1">
            <w:r w:rsidRPr="00F01C41">
              <w:rPr>
                <w:rStyle w:val="Hyperlink"/>
                <w:noProof/>
              </w:rPr>
              <w:t>Participative Leadership: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EA16CA" w14:textId="336DB1A6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44" w:history="1">
            <w:r w:rsidRPr="00F01C41">
              <w:rPr>
                <w:rStyle w:val="Hyperlink"/>
                <w:noProof/>
              </w:rPr>
              <w:t>Autocratic Leadership: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78F6A2" w14:textId="06BAA059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45" w:history="1">
            <w:r w:rsidRPr="00F01C41">
              <w:rPr>
                <w:rStyle w:val="Hyperlink"/>
                <w:noProof/>
              </w:rPr>
              <w:t>Self-Protective Leadership: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9A87FC" w14:textId="71E69E76" w:rsidR="00DD67D3" w:rsidRDefault="00DD67D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623146" w:history="1">
            <w:r w:rsidRPr="00F01C41">
              <w:rPr>
                <w:rStyle w:val="Hyperlink"/>
                <w:noProof/>
              </w:rPr>
              <w:t>Transformational Leadership: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_Toc157623146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180802" w14:textId="115F8DF0" w:rsidR="00FA28EA" w:rsidRDefault="00FA28EA">
          <w:r>
            <w:rPr>
              <w:b/>
              <w:bCs/>
              <w:noProof/>
            </w:rPr>
            <w:fldChar w:fldCharType="end"/>
          </w:r>
        </w:p>
      </w:sdtContent>
    </w:sdt>
    <w:p w14:paraId="7A4D7E7F" w14:textId="77777777" w:rsidR="00FA28EA" w:rsidRDefault="00FA28EA" w:rsidP="00FA28EA"/>
    <w:p w14:paraId="6C16114E" w14:textId="77777777" w:rsid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3A4101" w14:textId="77777777" w:rsid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13D130" w14:textId="77777777" w:rsid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E3CFBD" w14:textId="77777777" w:rsid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5E028B" w14:textId="77777777" w:rsidR="00322EA4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Style w:val="Heading1Char"/>
        </w:rPr>
        <w:lastRenderedPageBreak/>
        <w:t>Language</w:t>
      </w:r>
      <w:r w:rsidRPr="00532D75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</w:t>
      </w:r>
      <w:r w:rsidRPr="00532D75">
        <w:rPr>
          <w:rFonts w:ascii="Arial" w:hAnsi="Arial" w:cs="Arial"/>
          <w:sz w:val="24"/>
          <w:szCs w:val="24"/>
        </w:rPr>
        <w:t>England: English is the official language, with regional accents and dialects.</w:t>
      </w:r>
    </w:p>
    <w:p w14:paraId="0DB2C86C" w14:textId="012B4761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France: French is the official language, and there's a strong emphasis on linguistic purism.</w:t>
      </w:r>
    </w:p>
    <w:p w14:paraId="1EBF9DF8" w14:textId="77777777" w:rsidR="00532D75" w:rsidRPr="00532D75" w:rsidRDefault="00532D75" w:rsidP="00322EA4">
      <w:pPr>
        <w:pStyle w:val="Heading1"/>
      </w:pPr>
      <w:r w:rsidRPr="00532D75">
        <w:t>Cuisine:</w:t>
      </w:r>
    </w:p>
    <w:p w14:paraId="241B21AD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England: Traditional dishes include fish and chips, roast dinners, and pies.</w:t>
      </w:r>
    </w:p>
    <w:p w14:paraId="3FE7A544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France: Known for its culinary excellence, with a wide variety of cheeses, wines, and gourmet cuisine.</w:t>
      </w:r>
    </w:p>
    <w:p w14:paraId="34BBFD1E" w14:textId="77777777" w:rsidR="00532D75" w:rsidRPr="00532D75" w:rsidRDefault="00532D75" w:rsidP="00322EA4">
      <w:pPr>
        <w:pStyle w:val="Heading1"/>
      </w:pPr>
      <w:r w:rsidRPr="00532D75">
        <w:t>Social Etiquette:</w:t>
      </w:r>
    </w:p>
    <w:p w14:paraId="759E5BB6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England: Politeness is highly valued, and queuing is a cultural norm.</w:t>
      </w:r>
    </w:p>
    <w:p w14:paraId="57315192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France: Social interactions may be more formal, and personal space is often smaller than in England.</w:t>
      </w:r>
    </w:p>
    <w:p w14:paraId="1A134301" w14:textId="77777777" w:rsidR="00532D75" w:rsidRPr="00532D75" w:rsidRDefault="00532D75" w:rsidP="00322EA4">
      <w:pPr>
        <w:pStyle w:val="Heading1"/>
      </w:pPr>
      <w:r w:rsidRPr="00532D75">
        <w:t>Fashion:</w:t>
      </w:r>
    </w:p>
    <w:p w14:paraId="08C0B5F5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England: Known for a mix of traditional and contemporary styles.</w:t>
      </w:r>
    </w:p>
    <w:p w14:paraId="64113478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France: Often associated with high fashion, Paris is a global fashion capital.</w:t>
      </w:r>
    </w:p>
    <w:p w14:paraId="0316CFD7" w14:textId="77777777" w:rsidR="00532D75" w:rsidRPr="00532D75" w:rsidRDefault="00532D75" w:rsidP="00322EA4">
      <w:pPr>
        <w:pStyle w:val="Heading1"/>
      </w:pPr>
      <w:r w:rsidRPr="00532D75">
        <w:t>Time Management:</w:t>
      </w:r>
    </w:p>
    <w:p w14:paraId="5AA1C556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England: Punctuality is generally important in professional and social settings.</w:t>
      </w:r>
    </w:p>
    <w:p w14:paraId="0B1C5667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France: A more relaxed attitude towards time, with social events often starting later.</w:t>
      </w:r>
    </w:p>
    <w:p w14:paraId="592B5EF2" w14:textId="77777777" w:rsidR="00532D75" w:rsidRPr="00532D75" w:rsidRDefault="00532D75" w:rsidP="00322EA4">
      <w:pPr>
        <w:pStyle w:val="Heading1"/>
      </w:pPr>
      <w:r w:rsidRPr="00532D75">
        <w:t>Attitude Towards Work:</w:t>
      </w:r>
    </w:p>
    <w:p w14:paraId="7020F084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England: A strong work ethic, and professionalism is highly valued.</w:t>
      </w:r>
    </w:p>
    <w:p w14:paraId="3AB7E2E0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France: Work-life balance is often emphasized, with longer lunch breaks and shorter workweeks.</w:t>
      </w:r>
    </w:p>
    <w:p w14:paraId="3B878D02" w14:textId="77777777" w:rsidR="00532D75" w:rsidRPr="00532D75" w:rsidRDefault="00532D75" w:rsidP="00322EA4">
      <w:pPr>
        <w:pStyle w:val="Heading1"/>
      </w:pPr>
      <w:r w:rsidRPr="00532D75">
        <w:t>Education System:</w:t>
      </w:r>
    </w:p>
    <w:p w14:paraId="6439C4AF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England: A three-tier education system with primary, secondary, and tertiary levels.</w:t>
      </w:r>
    </w:p>
    <w:p w14:paraId="173B62C4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France: A centralized education system with a focus on academic excellence.</w:t>
      </w:r>
    </w:p>
    <w:p w14:paraId="5C48AFF9" w14:textId="77777777" w:rsidR="00532D75" w:rsidRPr="00532D75" w:rsidRDefault="00532D75" w:rsidP="00322EA4">
      <w:pPr>
        <w:pStyle w:val="Heading1"/>
      </w:pPr>
      <w:r w:rsidRPr="00532D75">
        <w:lastRenderedPageBreak/>
        <w:t>Holidays and Celebrations:</w:t>
      </w:r>
    </w:p>
    <w:p w14:paraId="6B93DB31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4CCAAF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England: Celebrates events like Bonfire Night, Christmas, and Easter.</w:t>
      </w:r>
    </w:p>
    <w:p w14:paraId="770853FE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France: Celebrations include Bastille Day, Christmas, and various regional festivals.</w:t>
      </w:r>
    </w:p>
    <w:p w14:paraId="158B2EDD" w14:textId="77777777" w:rsidR="00532D75" w:rsidRPr="00532D75" w:rsidRDefault="00532D75" w:rsidP="00322EA4">
      <w:pPr>
        <w:pStyle w:val="Heading1"/>
      </w:pPr>
      <w:r w:rsidRPr="00532D75">
        <w:t>Transportation:</w:t>
      </w:r>
    </w:p>
    <w:p w14:paraId="447C9C3D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England: Left-hand driving, and an extensive public transportation system.</w:t>
      </w:r>
    </w:p>
    <w:p w14:paraId="7B8299A9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France: Right-hand driving, efficient high-speed trains, and a well-developed transportation network.</w:t>
      </w:r>
    </w:p>
    <w:p w14:paraId="5C4DEFDD" w14:textId="77777777" w:rsidR="00532D75" w:rsidRPr="00532D75" w:rsidRDefault="00532D75" w:rsidP="00322EA4">
      <w:pPr>
        <w:pStyle w:val="Heading1"/>
      </w:pPr>
      <w:r w:rsidRPr="00532D75">
        <w:t>National Identity:</w:t>
      </w:r>
    </w:p>
    <w:p w14:paraId="238E4166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England: Part of the United Kingdom, with distinct national identities within it.</w:t>
      </w:r>
    </w:p>
    <w:p w14:paraId="236FB242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France: A unitary state with a strong sense of national identity.</w:t>
      </w:r>
    </w:p>
    <w:p w14:paraId="0F165D67" w14:textId="55C389CA" w:rsidR="00532D75" w:rsidRPr="00532D75" w:rsidRDefault="00532D75" w:rsidP="00322EA4">
      <w:pPr>
        <w:pStyle w:val="Heading1"/>
      </w:pPr>
      <w:r w:rsidRPr="00532D75">
        <w:t>Sociali</w:t>
      </w:r>
      <w:r w:rsidR="00322EA4">
        <w:t>s</w:t>
      </w:r>
      <w:r w:rsidRPr="00532D75">
        <w:t>ing:</w:t>
      </w:r>
    </w:p>
    <w:p w14:paraId="680A0092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C4DE2B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England: Pub culture is prevalent, and socializing often involves going to pubs.</w:t>
      </w:r>
    </w:p>
    <w:p w14:paraId="358BFE80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France: Cafés are important social spaces, and meals are often seen as a time for socializing.</w:t>
      </w:r>
    </w:p>
    <w:p w14:paraId="56AF3709" w14:textId="77777777" w:rsidR="00532D75" w:rsidRPr="00532D75" w:rsidRDefault="00532D75" w:rsidP="00322EA4">
      <w:pPr>
        <w:pStyle w:val="Heading1"/>
      </w:pPr>
      <w:r w:rsidRPr="00532D75">
        <w:t>Holidays and Vacation:</w:t>
      </w:r>
    </w:p>
    <w:p w14:paraId="1ADF3980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ADA631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England: Paid vacation time is typically shorter compared to many European countries.</w:t>
      </w:r>
    </w:p>
    <w:p w14:paraId="20CD4C3E" w14:textId="77777777" w:rsidR="00532D75" w:rsidRPr="00532D75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France: Longer paid vacation periods are common, and August is a popular month for vacations.</w:t>
      </w:r>
    </w:p>
    <w:p w14:paraId="3776CB8D" w14:textId="7EF2A0F7" w:rsidR="00BD6679" w:rsidRDefault="00532D75" w:rsidP="00532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2D75">
        <w:rPr>
          <w:rFonts w:ascii="Arial" w:hAnsi="Arial" w:cs="Arial"/>
          <w:sz w:val="24"/>
          <w:szCs w:val="24"/>
        </w:rPr>
        <w:t>It's important to remember that these are generalizations, and individual experiences may vary. Additionally, globalization and cultural exchange mean that there is increasing overlap and influence between different cultures.</w:t>
      </w:r>
    </w:p>
    <w:p w14:paraId="02599023" w14:textId="6571C6A2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 xml:space="preserve">The GLOBE Project (Global Leadership and Organizational </w:t>
      </w:r>
      <w:r w:rsidRPr="00654486">
        <w:rPr>
          <w:rFonts w:ascii="Arial" w:hAnsi="Arial" w:cs="Arial"/>
          <w:sz w:val="24"/>
          <w:szCs w:val="24"/>
        </w:rPr>
        <w:t>Behaviours</w:t>
      </w:r>
      <w:r w:rsidRPr="00654486">
        <w:rPr>
          <w:rFonts w:ascii="Arial" w:hAnsi="Arial" w:cs="Arial"/>
          <w:sz w:val="24"/>
          <w:szCs w:val="24"/>
        </w:rPr>
        <w:t xml:space="preserve"> Effectiveness) is a large-scale research program that investigates cross-cultural differences in values </w:t>
      </w:r>
      <w:r w:rsidRPr="00654486">
        <w:rPr>
          <w:rFonts w:ascii="Arial" w:hAnsi="Arial" w:cs="Arial"/>
          <w:sz w:val="24"/>
          <w:szCs w:val="24"/>
        </w:rPr>
        <w:lastRenderedPageBreak/>
        <w:t xml:space="preserve">and leadership practices. It identified six global leader </w:t>
      </w:r>
      <w:r w:rsidRPr="00654486">
        <w:rPr>
          <w:rFonts w:ascii="Arial" w:hAnsi="Arial" w:cs="Arial"/>
          <w:sz w:val="24"/>
          <w:szCs w:val="24"/>
        </w:rPr>
        <w:t>behaviours</w:t>
      </w:r>
      <w:r w:rsidRPr="00654486">
        <w:rPr>
          <w:rFonts w:ascii="Arial" w:hAnsi="Arial" w:cs="Arial"/>
          <w:sz w:val="24"/>
          <w:szCs w:val="24"/>
        </w:rPr>
        <w:t xml:space="preserve"> dimensions and nine cultural dimensions. Here, we'll focus on a few relevant dimensions to </w:t>
      </w:r>
      <w:r w:rsidRPr="00654486">
        <w:rPr>
          <w:rFonts w:ascii="Arial" w:hAnsi="Arial" w:cs="Arial"/>
          <w:sz w:val="24"/>
          <w:szCs w:val="24"/>
        </w:rPr>
        <w:t>analyses</w:t>
      </w:r>
      <w:r w:rsidRPr="00654486">
        <w:rPr>
          <w:rFonts w:ascii="Arial" w:hAnsi="Arial" w:cs="Arial"/>
          <w:sz w:val="24"/>
          <w:szCs w:val="24"/>
        </w:rPr>
        <w:t xml:space="preserve"> and compare England and France:</w:t>
      </w:r>
    </w:p>
    <w:p w14:paraId="011BCF82" w14:textId="77777777" w:rsidR="00654486" w:rsidRPr="00654486" w:rsidRDefault="00654486" w:rsidP="00654486">
      <w:pPr>
        <w:pStyle w:val="Heading1"/>
      </w:pPr>
      <w:r w:rsidRPr="00654486">
        <w:t>Cultural Dimensions:</w:t>
      </w:r>
    </w:p>
    <w:p w14:paraId="22F45185" w14:textId="77777777" w:rsidR="00654486" w:rsidRPr="00654486" w:rsidRDefault="00654486" w:rsidP="00654486">
      <w:pPr>
        <w:pStyle w:val="Heading2"/>
      </w:pPr>
      <w:r w:rsidRPr="00654486">
        <w:t>Power Distance:</w:t>
      </w:r>
    </w:p>
    <w:p w14:paraId="11E82400" w14:textId="63DD3BE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 xml:space="preserve">England: </w:t>
      </w:r>
      <w:r w:rsidRPr="00654486">
        <w:rPr>
          <w:rFonts w:ascii="Arial" w:hAnsi="Arial" w:cs="Arial"/>
          <w:sz w:val="24"/>
          <w:szCs w:val="24"/>
        </w:rPr>
        <w:t>Generally,</w:t>
      </w:r>
      <w:r w:rsidRPr="00654486">
        <w:rPr>
          <w:rFonts w:ascii="Arial" w:hAnsi="Arial" w:cs="Arial"/>
          <w:sz w:val="24"/>
          <w:szCs w:val="24"/>
        </w:rPr>
        <w:t xml:space="preserve"> has a lower power distance, indicating a preference for decentralized decision-making and equality.</w:t>
      </w:r>
    </w:p>
    <w:p w14:paraId="11B9DA53" w14:textId="7777777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France: Also tends to have a lower power distance, reflecting a similar preference for egalitarianism.</w:t>
      </w:r>
    </w:p>
    <w:p w14:paraId="21F95478" w14:textId="77777777" w:rsidR="00654486" w:rsidRPr="00654486" w:rsidRDefault="00654486" w:rsidP="00654486">
      <w:pPr>
        <w:pStyle w:val="Heading2"/>
      </w:pPr>
      <w:r w:rsidRPr="00654486">
        <w:t>Individualism vs. Collectivism:</w:t>
      </w:r>
    </w:p>
    <w:p w14:paraId="3C141FCA" w14:textId="77777777" w:rsid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England: Skews toward individualism, emphasizing personal achievement and autonomy.</w:t>
      </w:r>
    </w:p>
    <w:p w14:paraId="71AC3BFA" w14:textId="47023E12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France: Has a balance but leans more towards individualism, emphasizing personal freedom and autonomy.</w:t>
      </w:r>
    </w:p>
    <w:p w14:paraId="7785D4A3" w14:textId="77777777" w:rsidR="00654486" w:rsidRPr="00654486" w:rsidRDefault="00654486" w:rsidP="00654486">
      <w:pPr>
        <w:pStyle w:val="Heading2"/>
      </w:pPr>
      <w:r w:rsidRPr="00654486">
        <w:t>Uncertainty Avoidance:</w:t>
      </w:r>
    </w:p>
    <w:p w14:paraId="643B63EE" w14:textId="7777777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England: Tends to have lower uncertainty avoidance, indicating a higher tolerance for ambiguity and a more relaxed approach to rules and regulations.</w:t>
      </w:r>
    </w:p>
    <w:p w14:paraId="55757EE5" w14:textId="7777777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France: Has a moderate level of uncertainty avoidance, suggesting a balanced approach to managing ambiguity.</w:t>
      </w:r>
    </w:p>
    <w:p w14:paraId="17920471" w14:textId="77777777" w:rsidR="00654486" w:rsidRPr="00654486" w:rsidRDefault="00654486" w:rsidP="00654486">
      <w:pPr>
        <w:pStyle w:val="Heading2"/>
      </w:pPr>
      <w:r w:rsidRPr="00654486">
        <w:t>Performance Orientation:</w:t>
      </w:r>
    </w:p>
    <w:p w14:paraId="57C11015" w14:textId="09C3A27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 xml:space="preserve">England: Typically has a </w:t>
      </w:r>
      <w:r w:rsidRPr="00654486">
        <w:rPr>
          <w:rFonts w:ascii="Arial" w:hAnsi="Arial" w:cs="Arial"/>
          <w:sz w:val="24"/>
          <w:szCs w:val="24"/>
        </w:rPr>
        <w:t>high-performance</w:t>
      </w:r>
      <w:r w:rsidRPr="00654486">
        <w:rPr>
          <w:rFonts w:ascii="Arial" w:hAnsi="Arial" w:cs="Arial"/>
          <w:sz w:val="24"/>
          <w:szCs w:val="24"/>
        </w:rPr>
        <w:t xml:space="preserve"> orientation, emphasizing achievement, excellence, and competitiveness.</w:t>
      </w:r>
    </w:p>
    <w:p w14:paraId="2492D5D7" w14:textId="7732EDF0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 xml:space="preserve">France: Also tends to have a </w:t>
      </w:r>
      <w:r w:rsidRPr="00654486">
        <w:rPr>
          <w:rFonts w:ascii="Arial" w:hAnsi="Arial" w:cs="Arial"/>
          <w:sz w:val="24"/>
          <w:szCs w:val="24"/>
        </w:rPr>
        <w:t>high-performance</w:t>
      </w:r>
      <w:r w:rsidRPr="00654486">
        <w:rPr>
          <w:rFonts w:ascii="Arial" w:hAnsi="Arial" w:cs="Arial"/>
          <w:sz w:val="24"/>
          <w:szCs w:val="24"/>
        </w:rPr>
        <w:t xml:space="preserve"> orientation, valuing achievement and success.</w:t>
      </w:r>
    </w:p>
    <w:p w14:paraId="30225546" w14:textId="77777777" w:rsidR="00654486" w:rsidRPr="00654486" w:rsidRDefault="00654486" w:rsidP="00654486">
      <w:pPr>
        <w:pStyle w:val="Heading1"/>
      </w:pPr>
      <w:r w:rsidRPr="00654486">
        <w:t>Leadership Dimensions:</w:t>
      </w:r>
    </w:p>
    <w:p w14:paraId="302E32CD" w14:textId="77777777" w:rsidR="00654486" w:rsidRPr="00654486" w:rsidRDefault="00654486" w:rsidP="00654486">
      <w:pPr>
        <w:pStyle w:val="Heading2"/>
      </w:pPr>
      <w:r w:rsidRPr="00654486">
        <w:t>Charismatic/Value-Based Leadership:</w:t>
      </w:r>
    </w:p>
    <w:p w14:paraId="775FAA2D" w14:textId="7777777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England: May value charismatic and visionary leadership, emphasizing inspirational and motivational qualities in leaders.</w:t>
      </w:r>
    </w:p>
    <w:p w14:paraId="2C107A08" w14:textId="7777777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France: Similarly values charismatic leadership but may also emphasize personal values and ethical considerations in leadership.</w:t>
      </w:r>
    </w:p>
    <w:p w14:paraId="0F265E26" w14:textId="77777777" w:rsidR="00654486" w:rsidRPr="00654486" w:rsidRDefault="00654486" w:rsidP="00654486">
      <w:pPr>
        <w:pStyle w:val="Heading2"/>
      </w:pPr>
      <w:r w:rsidRPr="00654486">
        <w:lastRenderedPageBreak/>
        <w:t>Team-Oriented Leadership:</w:t>
      </w:r>
    </w:p>
    <w:p w14:paraId="4DF69818" w14:textId="7777777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England: Emphasizes team collaboration and cohesion, with a focus on collective goals.</w:t>
      </w:r>
    </w:p>
    <w:p w14:paraId="0835A4B8" w14:textId="0E71488E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 xml:space="preserve">France: </w:t>
      </w:r>
      <w:r w:rsidRPr="00654486">
        <w:rPr>
          <w:rFonts w:ascii="Arial" w:hAnsi="Arial" w:cs="Arial"/>
          <w:sz w:val="24"/>
          <w:szCs w:val="24"/>
        </w:rPr>
        <w:t>Also,</w:t>
      </w:r>
      <w:r w:rsidRPr="00654486">
        <w:rPr>
          <w:rFonts w:ascii="Arial" w:hAnsi="Arial" w:cs="Arial"/>
          <w:sz w:val="24"/>
          <w:szCs w:val="24"/>
        </w:rPr>
        <w:t xml:space="preserve"> values team-oriented leadership, emphasizing collaboration and cooperation within groups.</w:t>
      </w:r>
    </w:p>
    <w:p w14:paraId="0CFCCBB6" w14:textId="77777777" w:rsidR="00654486" w:rsidRPr="00654486" w:rsidRDefault="00654486" w:rsidP="00654486">
      <w:pPr>
        <w:pStyle w:val="Heading2"/>
      </w:pPr>
      <w:r w:rsidRPr="00654486">
        <w:t>Participative Leadership:</w:t>
      </w:r>
    </w:p>
    <w:p w14:paraId="591FC6AE" w14:textId="7777777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England: Typically values participative leadership, involving employees in decision-making processes.</w:t>
      </w:r>
    </w:p>
    <w:p w14:paraId="3315D894" w14:textId="7777777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France: Similarly values participative leadership, emphasizing employee involvement in decision-making.</w:t>
      </w:r>
    </w:p>
    <w:p w14:paraId="682277A9" w14:textId="77777777" w:rsidR="00654486" w:rsidRPr="00654486" w:rsidRDefault="00654486" w:rsidP="00654486">
      <w:pPr>
        <w:pStyle w:val="Heading1"/>
      </w:pPr>
      <w:r w:rsidRPr="00654486">
        <w:t>Implications:</w:t>
      </w:r>
    </w:p>
    <w:p w14:paraId="0D557CB1" w14:textId="77777777" w:rsidR="00654486" w:rsidRPr="00654486" w:rsidRDefault="00654486" w:rsidP="00654486">
      <w:pPr>
        <w:pStyle w:val="Heading2"/>
      </w:pPr>
      <w:r w:rsidRPr="00654486">
        <w:t>Leadership Style:</w:t>
      </w:r>
    </w:p>
    <w:p w14:paraId="65B29C22" w14:textId="7777777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Both countries exhibit a preference for charismatic and participative leadership, emphasizing the importance of leaders who inspire and involve their teams.</w:t>
      </w:r>
    </w:p>
    <w:p w14:paraId="101CAC21" w14:textId="77777777" w:rsidR="00654486" w:rsidRPr="00654486" w:rsidRDefault="00654486" w:rsidP="00654486">
      <w:pPr>
        <w:pStyle w:val="Heading2"/>
      </w:pPr>
      <w:r w:rsidRPr="00654486">
        <w:t>Cultural Values:</w:t>
      </w:r>
    </w:p>
    <w:p w14:paraId="37CEDE03" w14:textId="7777777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Both England and France share relatively lower power distance and uncertainty avoidance, fostering an environment that encourages autonomy and adaptability.</w:t>
      </w:r>
    </w:p>
    <w:p w14:paraId="1627E046" w14:textId="77777777" w:rsidR="00654486" w:rsidRPr="00654486" w:rsidRDefault="00654486" w:rsidP="00654486">
      <w:pPr>
        <w:pStyle w:val="Heading2"/>
      </w:pPr>
      <w:r w:rsidRPr="00654486">
        <w:t>Individualism:</w:t>
      </w:r>
    </w:p>
    <w:p w14:paraId="5CA100F7" w14:textId="7777777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Both countries lean towards individualism, suggesting a focus on personal achievement and autonomy. However, it's important to note that France may have a slightly more balanced approach.</w:t>
      </w:r>
    </w:p>
    <w:p w14:paraId="27AEE7C3" w14:textId="77777777" w:rsidR="00654486" w:rsidRPr="00654486" w:rsidRDefault="00654486" w:rsidP="00654486">
      <w:pPr>
        <w:pStyle w:val="Heading2"/>
      </w:pPr>
      <w:r w:rsidRPr="00654486">
        <w:t>Performance Orientation:</w:t>
      </w:r>
    </w:p>
    <w:p w14:paraId="570B8FA3" w14:textId="77777777" w:rsidR="00654486" w:rsidRPr="00654486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>Both cultures prioritize performance and achievement, indicating a strong emphasis on competitiveness and success.</w:t>
      </w:r>
    </w:p>
    <w:p w14:paraId="194BFD9D" w14:textId="6DA5FC8B" w:rsidR="00654486" w:rsidRPr="00DD67D3" w:rsidRDefault="00654486" w:rsidP="006544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4486">
        <w:rPr>
          <w:rFonts w:ascii="Arial" w:hAnsi="Arial" w:cs="Arial"/>
          <w:sz w:val="24"/>
          <w:szCs w:val="24"/>
        </w:rPr>
        <w:t xml:space="preserve">In summary, </w:t>
      </w:r>
      <w:r w:rsidRPr="00654486">
        <w:rPr>
          <w:rFonts w:ascii="Arial" w:hAnsi="Arial" w:cs="Arial"/>
          <w:sz w:val="24"/>
          <w:szCs w:val="24"/>
        </w:rPr>
        <w:t>England,</w:t>
      </w:r>
      <w:r w:rsidRPr="00654486">
        <w:rPr>
          <w:rFonts w:ascii="Arial" w:hAnsi="Arial" w:cs="Arial"/>
          <w:sz w:val="24"/>
          <w:szCs w:val="24"/>
        </w:rPr>
        <w:t xml:space="preserve"> and France exhibit similarities in their cultural and leadership dimensions. Both countries lean towards lower power distance, individualism, and participative leadership, while also valuing charismatic and performance-oriented leadership. Understanding these cultural nuances is crucial for effective cross-cultural communication and collaboration in business or other international </w:t>
      </w:r>
      <w:r w:rsidRPr="00654486">
        <w:rPr>
          <w:rFonts w:ascii="Arial" w:hAnsi="Arial" w:cs="Arial"/>
          <w:sz w:val="24"/>
          <w:szCs w:val="24"/>
        </w:rPr>
        <w:t>endeavours</w:t>
      </w:r>
      <w:r w:rsidRPr="00654486">
        <w:rPr>
          <w:rFonts w:ascii="Arial" w:hAnsi="Arial" w:cs="Arial"/>
          <w:sz w:val="24"/>
          <w:szCs w:val="24"/>
        </w:rPr>
        <w:t>.</w:t>
      </w:r>
    </w:p>
    <w:sectPr w:rsidR="00654486" w:rsidRPr="00DD67D3" w:rsidSect="000976D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6F60"/>
    <w:rsid w:val="000976D3"/>
    <w:rsid w:val="00317D5E"/>
    <w:rsid w:val="00322EA4"/>
    <w:rsid w:val="00532D75"/>
    <w:rsid w:val="00654486"/>
    <w:rsid w:val="009B767F"/>
    <w:rsid w:val="00A76F60"/>
    <w:rsid w:val="00BD6679"/>
    <w:rsid w:val="00C62436"/>
    <w:rsid w:val="00CB3399"/>
    <w:rsid w:val="00CF7538"/>
    <w:rsid w:val="00DD67D3"/>
    <w:rsid w:val="00E5424D"/>
    <w:rsid w:val="00F16058"/>
    <w:rsid w:val="00FA28EA"/>
    <w:rsid w:val="00FE45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4548635A"/>
  <w15:chartTrackingRefBased/>
  <w15:docId w15:val="{0C2A226D-90BE-4CDD-8F0F-33250AA01D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28E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D67D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976D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976D3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FA28E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A28EA"/>
    <w:pPr>
      <w:outlineLvl w:val="9"/>
    </w:pPr>
    <w:rPr>
      <w:kern w:val="0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FA28EA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A28EA"/>
    <w:pPr>
      <w:spacing w:after="10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FA28EA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FA28EA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D67D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customXml" Target="../customXml/item5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6" ma:contentTypeDescription="Create a new document." ma:contentTypeScope="" ma:versionID="1c1241038539c1e0b16627d165759cef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6b43d58c7a7ae314706deeab14219f1a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3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DF35EF0-60FC-469E-93B8-7FBFBF6E4A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3B145C4-4B71-4747-9B0A-88B30BF396F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BB9585E-0F31-4F35-8A31-B272532C67DA}">
  <ds:schemaRefs>
    <ds:schemaRef ds:uri="http://purl.org/dc/elements/1.1/"/>
    <ds:schemaRef ds:uri="http://schemas.microsoft.com/office/2006/documentManagement/types"/>
    <ds:schemaRef ds:uri="04c7059f-bde8-4ce9-bb0f-e52888740953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terms/"/>
    <ds:schemaRef ds:uri="http://purl.org/dc/dcmitype/"/>
    <ds:schemaRef ds:uri="d8e79d84-78fb-44a9-92e9-d04bdd8f0359"/>
    <ds:schemaRef ds:uri="http://schemas.openxmlformats.org/package/2006/metadata/core-properties"/>
  </ds:schemaRefs>
</ds:datastoreItem>
</file>

<file path=customXml/itemProps5.xml><?xml version="1.0" encoding="utf-8"?>
<ds:datastoreItem xmlns:ds="http://schemas.openxmlformats.org/officeDocument/2006/customXml" ds:itemID="{FA752A4F-1DB3-49EB-83D8-D04C681C42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6</Pages>
  <Words>822</Words>
  <Characters>5542</Characters>
  <Application>Microsoft Office Word</Application>
  <DocSecurity>0</DocSecurity>
  <Lines>166</Lines>
  <Paragraphs>98</Paragraphs>
  <ScaleCrop>false</ScaleCrop>
  <Company/>
  <LinksUpToDate>false</LinksUpToDate>
  <CharactersWithSpaces>6266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Assistant General Manager Report</dc:title>
  <dc:subject>Augusta- Roxana Toth (2226559)</dc:subject>
  <dc:creator/>
  <cp:keywords/>
  <dc:description/>
  <cp:lastModifiedBy>Augusta Roxana Toth (2226559)</cp:lastModifiedBy>
  <cp:revision>15</cp:revision>
  <dcterms:created xsi:type="dcterms:W3CDTF">2024-01-31T19:38:00Z</dcterms:created>
  <dcterms:modified xsi:type="dcterms:W3CDTF">2024-01-31T20:06:00Z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c7befa8b-79e3-428b-ac1c-b4103e88f013</vt:lpwstr>
  </property>
  <property fmtid="{D5CDD505-2E9C-101B-9397-08002B2CF9AE}" pid="3" name="ContentTypeId">
    <vt:lpwstr>0x010100A20804DBFC42F64693D899720BA9B0FE</vt:lpwstr>
  </property>
</Properties>
</file>