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591" w:type="dxa"/>
        <w:tblLook w:val="04A0" w:firstRow="1" w:lastRow="0" w:firstColumn="1" w:lastColumn="0" w:noHBand="0" w:noVBand="1"/>
      </w:tblPr>
      <w:tblGrid>
        <w:gridCol w:w="1955"/>
        <w:gridCol w:w="3818"/>
        <w:gridCol w:w="3818"/>
      </w:tblGrid>
      <w:tr w:rsidR="00DC0DEF" w14:paraId="51AD9F2A" w14:textId="77777777" w:rsidTr="00BF22A9">
        <w:trPr>
          <w:trHeight w:val="550"/>
        </w:trPr>
        <w:tc>
          <w:tcPr>
            <w:tcW w:w="1955" w:type="dxa"/>
          </w:tcPr>
          <w:p w14:paraId="7E8DA17E" w14:textId="77777777" w:rsidR="00DC0DEF" w:rsidRPr="00105D46" w:rsidRDefault="00DC0DEF" w:rsidP="00BF22A9">
            <w:pPr>
              <w:pStyle w:val="AssignBody"/>
              <w:rPr>
                <w:b/>
                <w:bCs/>
                <w:sz w:val="20"/>
                <w:szCs w:val="20"/>
              </w:rPr>
            </w:pPr>
            <w:r w:rsidRPr="00105D46">
              <w:rPr>
                <w:b/>
                <w:bCs/>
                <w:sz w:val="20"/>
                <w:szCs w:val="20"/>
              </w:rPr>
              <w:t>Targedau / Targets</w:t>
            </w:r>
          </w:p>
        </w:tc>
        <w:tc>
          <w:tcPr>
            <w:tcW w:w="3818" w:type="dxa"/>
          </w:tcPr>
          <w:p w14:paraId="1A796A5E" w14:textId="77777777" w:rsidR="00DC0DEF" w:rsidRPr="00105D46" w:rsidRDefault="00DC0DEF" w:rsidP="00BF22A9">
            <w:pPr>
              <w:pStyle w:val="AssignBody"/>
              <w:rPr>
                <w:b/>
                <w:bCs/>
                <w:sz w:val="20"/>
                <w:szCs w:val="20"/>
              </w:rPr>
            </w:pPr>
            <w:r w:rsidRPr="00105D46">
              <w:rPr>
                <w:b/>
                <w:bCs/>
                <w:sz w:val="20"/>
                <w:szCs w:val="20"/>
              </w:rPr>
              <w:t>Sut rydych wedi gweithio ar hwn /</w:t>
            </w:r>
          </w:p>
          <w:p w14:paraId="3EF25AE9" w14:textId="77777777" w:rsidR="00DC0DEF" w:rsidRPr="00105D46" w:rsidRDefault="00DC0DEF" w:rsidP="00BF22A9">
            <w:pPr>
              <w:pStyle w:val="AssignBody"/>
              <w:rPr>
                <w:b/>
                <w:bCs/>
                <w:sz w:val="20"/>
                <w:szCs w:val="20"/>
              </w:rPr>
            </w:pPr>
            <w:r w:rsidRPr="00105D46">
              <w:rPr>
                <w:b/>
                <w:bCs/>
                <w:sz w:val="20"/>
                <w:szCs w:val="20"/>
              </w:rPr>
              <w:t>How you have worked on this</w:t>
            </w:r>
          </w:p>
        </w:tc>
        <w:tc>
          <w:tcPr>
            <w:tcW w:w="3818" w:type="dxa"/>
          </w:tcPr>
          <w:p w14:paraId="72967069" w14:textId="77777777" w:rsidR="00DC0DEF" w:rsidRPr="00105D46" w:rsidRDefault="00DC0DEF" w:rsidP="00BF22A9">
            <w:pPr>
              <w:pStyle w:val="AssignBody"/>
              <w:rPr>
                <w:b/>
                <w:bCs/>
                <w:sz w:val="20"/>
                <w:szCs w:val="20"/>
              </w:rPr>
            </w:pPr>
            <w:r w:rsidRPr="00105D46">
              <w:rPr>
                <w:b/>
                <w:bCs/>
                <w:sz w:val="20"/>
                <w:szCs w:val="20"/>
              </w:rPr>
              <w:t>Ceir enghraifft ar /</w:t>
            </w:r>
          </w:p>
          <w:p w14:paraId="10636F33" w14:textId="77777777" w:rsidR="00DC0DEF" w:rsidRPr="00105D46" w:rsidRDefault="00DC0DEF" w:rsidP="00BF22A9">
            <w:pPr>
              <w:pStyle w:val="AssignBody"/>
              <w:rPr>
                <w:b/>
                <w:bCs/>
                <w:sz w:val="20"/>
                <w:szCs w:val="20"/>
              </w:rPr>
            </w:pPr>
            <w:r w:rsidRPr="00105D46">
              <w:rPr>
                <w:b/>
                <w:bCs/>
                <w:sz w:val="20"/>
                <w:szCs w:val="20"/>
              </w:rPr>
              <w:t>An example can be found on</w:t>
            </w:r>
          </w:p>
        </w:tc>
      </w:tr>
      <w:tr w:rsidR="00DC0DEF" w14:paraId="10456537" w14:textId="77777777" w:rsidTr="00BF22A9">
        <w:trPr>
          <w:trHeight w:val="1201"/>
        </w:trPr>
        <w:tc>
          <w:tcPr>
            <w:tcW w:w="1955" w:type="dxa"/>
          </w:tcPr>
          <w:p w14:paraId="0CBFEB79" w14:textId="2EFDF069" w:rsidR="00DC0DEF" w:rsidRPr="00105D46" w:rsidRDefault="004221F5" w:rsidP="00BF22A9">
            <w:pPr>
              <w:pStyle w:val="AssignBody"/>
              <w:rPr>
                <w:b/>
                <w:bCs/>
                <w:sz w:val="20"/>
                <w:szCs w:val="20"/>
              </w:rPr>
            </w:pPr>
            <w:r>
              <w:rPr>
                <w:rFonts w:ascii="Roboto" w:hAnsi="Roboto"/>
                <w:color w:val="283041"/>
                <w:sz w:val="21"/>
                <w:szCs w:val="21"/>
                <w:shd w:val="clear" w:color="auto" w:fill="FFFFFF"/>
              </w:rPr>
              <w:t>mgysylltu gyda mwy o lenyddiaeth academaidd (erthyglau)  a chryfhau dy ysgrifennu critigiol - syntheseiddio llenyddiaeth yn hytrach na'i ddisgrifio.</w:t>
            </w:r>
          </w:p>
        </w:tc>
        <w:tc>
          <w:tcPr>
            <w:tcW w:w="3818" w:type="dxa"/>
          </w:tcPr>
          <w:p w14:paraId="39B932EF" w14:textId="13163661" w:rsidR="00DC0DEF" w:rsidRDefault="00DC0DEF" w:rsidP="00BF22A9">
            <w:pPr>
              <w:pStyle w:val="AssignBody"/>
            </w:pPr>
            <w:r>
              <w:t>Rwyf wedi ceisio darllen y ehangach ac darllen yn fwy fanwl wrth gwneud ymchwil.</w:t>
            </w:r>
            <w:r w:rsidR="004221F5">
              <w:t xml:space="preserve"> Rwyf wedi ysgrifennu yn gritigol wrth rhoi fy mharn i ar sylwadau a lenyddiaeth.</w:t>
            </w:r>
          </w:p>
        </w:tc>
        <w:tc>
          <w:tcPr>
            <w:tcW w:w="3818" w:type="dxa"/>
          </w:tcPr>
          <w:p w14:paraId="10E3DA96" w14:textId="77777777" w:rsidR="00DC0DEF" w:rsidRDefault="00DC0DEF" w:rsidP="00BF22A9">
            <w:pPr>
              <w:pStyle w:val="AssignBody"/>
            </w:pPr>
            <w:r>
              <w:t>Trwy gydol yr aseiniad.</w:t>
            </w:r>
          </w:p>
        </w:tc>
      </w:tr>
      <w:tr w:rsidR="00DC0DEF" w14:paraId="5D8F5425" w14:textId="77777777" w:rsidTr="00BF22A9">
        <w:trPr>
          <w:trHeight w:val="3022"/>
        </w:trPr>
        <w:tc>
          <w:tcPr>
            <w:tcW w:w="1955" w:type="dxa"/>
          </w:tcPr>
          <w:p w14:paraId="5148B5B6" w14:textId="77777777" w:rsidR="00DC0DEF" w:rsidRPr="00105D46" w:rsidRDefault="00DC0DEF" w:rsidP="00BF22A9">
            <w:pPr>
              <w:pStyle w:val="AssignBody"/>
              <w:rPr>
                <w:b/>
                <w:bCs/>
                <w:sz w:val="20"/>
                <w:szCs w:val="20"/>
              </w:rPr>
            </w:pPr>
            <w:r>
              <w:rPr>
                <w:rFonts w:ascii="Roboto" w:hAnsi="Roboto"/>
                <w:color w:val="283041"/>
                <w:sz w:val="21"/>
                <w:szCs w:val="21"/>
                <w:shd w:val="clear" w:color="auto" w:fill="FFFFFF"/>
              </w:rPr>
              <w:t>   Prawf ddarllen y gwaith yn ofalus iawn cyn cyflwyno i waredu camgymeriadau iaith esgeulus a gwella'r mynegiant.</w:t>
            </w:r>
          </w:p>
        </w:tc>
        <w:tc>
          <w:tcPr>
            <w:tcW w:w="3818" w:type="dxa"/>
          </w:tcPr>
          <w:p w14:paraId="6D6FF2F0" w14:textId="5E42FC84" w:rsidR="00DC0DEF" w:rsidRDefault="00DC0DEF" w:rsidP="00BF22A9">
            <w:pPr>
              <w:pStyle w:val="AssignBody"/>
            </w:pPr>
            <w:r>
              <w:t>Rwyf wedi prawf darllen y gwaith ac wedi defnyddio cysill</w:t>
            </w:r>
            <w:r w:rsidR="00B0647C">
              <w:t xml:space="preserve"> yn gyson wrth ysgrifennu’r aseiniad.</w:t>
            </w:r>
          </w:p>
        </w:tc>
        <w:tc>
          <w:tcPr>
            <w:tcW w:w="3818" w:type="dxa"/>
          </w:tcPr>
          <w:p w14:paraId="7AC7C9A2" w14:textId="77777777" w:rsidR="00DC0DEF" w:rsidRDefault="00DC0DEF" w:rsidP="00BF22A9">
            <w:pPr>
              <w:pStyle w:val="AssignBody"/>
            </w:pPr>
            <w:r>
              <w:t>Trwy gydol yr aseiniad.</w:t>
            </w:r>
          </w:p>
        </w:tc>
      </w:tr>
    </w:tbl>
    <w:p w14:paraId="5B431551" w14:textId="77777777" w:rsidR="00DC0DEF" w:rsidRDefault="00DC0DEF" w:rsidP="00FD2A37">
      <w:pPr>
        <w:spacing w:line="360" w:lineRule="auto"/>
        <w:jc w:val="center"/>
        <w:rPr>
          <w:rFonts w:ascii="Arial" w:hAnsi="Arial" w:cs="Arial"/>
          <w:b/>
          <w:bCs/>
          <w:sz w:val="36"/>
          <w:szCs w:val="36"/>
          <w:u w:val="single"/>
        </w:rPr>
      </w:pPr>
    </w:p>
    <w:p w14:paraId="02CB5E08" w14:textId="77777777" w:rsidR="00DC0DEF" w:rsidRDefault="00DC0DEF" w:rsidP="00FD2A37">
      <w:pPr>
        <w:spacing w:line="360" w:lineRule="auto"/>
        <w:jc w:val="center"/>
        <w:rPr>
          <w:rFonts w:ascii="Arial" w:hAnsi="Arial" w:cs="Arial"/>
          <w:b/>
          <w:bCs/>
          <w:sz w:val="36"/>
          <w:szCs w:val="36"/>
          <w:u w:val="single"/>
        </w:rPr>
      </w:pPr>
    </w:p>
    <w:p w14:paraId="79A38326" w14:textId="77777777" w:rsidR="00DC0DEF" w:rsidRDefault="00DC0DEF" w:rsidP="00FD2A37">
      <w:pPr>
        <w:spacing w:line="360" w:lineRule="auto"/>
        <w:jc w:val="center"/>
        <w:rPr>
          <w:rFonts w:ascii="Arial" w:hAnsi="Arial" w:cs="Arial"/>
          <w:b/>
          <w:bCs/>
          <w:sz w:val="36"/>
          <w:szCs w:val="36"/>
          <w:u w:val="single"/>
        </w:rPr>
      </w:pPr>
    </w:p>
    <w:p w14:paraId="2CB8CAEC" w14:textId="77777777" w:rsidR="00DC0DEF" w:rsidRDefault="00DC0DEF" w:rsidP="00FD2A37">
      <w:pPr>
        <w:spacing w:line="360" w:lineRule="auto"/>
        <w:jc w:val="center"/>
        <w:rPr>
          <w:rFonts w:ascii="Arial" w:hAnsi="Arial" w:cs="Arial"/>
          <w:b/>
          <w:bCs/>
          <w:sz w:val="36"/>
          <w:szCs w:val="36"/>
          <w:u w:val="single"/>
        </w:rPr>
      </w:pPr>
    </w:p>
    <w:p w14:paraId="610430DC" w14:textId="77777777" w:rsidR="00DC0DEF" w:rsidRDefault="00DC0DEF" w:rsidP="00FD2A37">
      <w:pPr>
        <w:spacing w:line="360" w:lineRule="auto"/>
        <w:jc w:val="center"/>
        <w:rPr>
          <w:rFonts w:ascii="Arial" w:hAnsi="Arial" w:cs="Arial"/>
          <w:b/>
          <w:bCs/>
          <w:sz w:val="36"/>
          <w:szCs w:val="36"/>
          <w:u w:val="single"/>
        </w:rPr>
      </w:pPr>
    </w:p>
    <w:p w14:paraId="60A4CCED" w14:textId="77777777" w:rsidR="00DC0DEF" w:rsidRDefault="00DC0DEF" w:rsidP="00FD2A37">
      <w:pPr>
        <w:spacing w:line="360" w:lineRule="auto"/>
        <w:jc w:val="center"/>
        <w:rPr>
          <w:rFonts w:ascii="Arial" w:hAnsi="Arial" w:cs="Arial"/>
          <w:b/>
          <w:bCs/>
          <w:sz w:val="36"/>
          <w:szCs w:val="36"/>
          <w:u w:val="single"/>
        </w:rPr>
      </w:pPr>
    </w:p>
    <w:p w14:paraId="6B73A821" w14:textId="77777777" w:rsidR="00DC0DEF" w:rsidRDefault="00DC0DEF" w:rsidP="00FD2A37">
      <w:pPr>
        <w:spacing w:line="360" w:lineRule="auto"/>
        <w:jc w:val="center"/>
        <w:rPr>
          <w:rFonts w:ascii="Arial" w:hAnsi="Arial" w:cs="Arial"/>
          <w:b/>
          <w:bCs/>
          <w:sz w:val="36"/>
          <w:szCs w:val="36"/>
          <w:u w:val="single"/>
        </w:rPr>
      </w:pPr>
    </w:p>
    <w:p w14:paraId="3305BF6E" w14:textId="77777777" w:rsidR="00DC0DEF" w:rsidRDefault="00DC0DEF" w:rsidP="00FD2A37">
      <w:pPr>
        <w:spacing w:line="360" w:lineRule="auto"/>
        <w:jc w:val="center"/>
        <w:rPr>
          <w:rFonts w:ascii="Arial" w:hAnsi="Arial" w:cs="Arial"/>
          <w:b/>
          <w:bCs/>
          <w:sz w:val="36"/>
          <w:szCs w:val="36"/>
          <w:u w:val="single"/>
        </w:rPr>
      </w:pPr>
    </w:p>
    <w:p w14:paraId="544891E9" w14:textId="4F05F7F1" w:rsidR="00B922B5" w:rsidRDefault="00052430" w:rsidP="00FD2A37">
      <w:pPr>
        <w:spacing w:line="360" w:lineRule="auto"/>
        <w:jc w:val="center"/>
        <w:rPr>
          <w:rFonts w:ascii="Arial" w:hAnsi="Arial" w:cs="Arial"/>
          <w:b/>
          <w:bCs/>
          <w:sz w:val="36"/>
          <w:szCs w:val="36"/>
          <w:u w:val="single"/>
        </w:rPr>
      </w:pPr>
      <w:r w:rsidRPr="001B050E">
        <w:rPr>
          <w:rFonts w:ascii="Arial" w:hAnsi="Arial" w:cs="Arial"/>
          <w:b/>
          <w:bCs/>
          <w:sz w:val="36"/>
          <w:szCs w:val="36"/>
          <w:u w:val="single"/>
        </w:rPr>
        <w:lastRenderedPageBreak/>
        <w:t>Astudiaethau Proffesiynol ac Addysgeg: Arwain y Dysgu: beth, sut a pham ydw i'n addysgu?</w:t>
      </w:r>
    </w:p>
    <w:p w14:paraId="0581C6F6" w14:textId="77777777" w:rsidR="001B050E" w:rsidRPr="001B050E" w:rsidRDefault="001B050E" w:rsidP="00FD2A37">
      <w:pPr>
        <w:spacing w:line="360" w:lineRule="auto"/>
        <w:jc w:val="center"/>
        <w:rPr>
          <w:rFonts w:ascii="Arial" w:hAnsi="Arial" w:cs="Arial"/>
          <w:b/>
          <w:bCs/>
          <w:sz w:val="36"/>
          <w:szCs w:val="36"/>
          <w:u w:val="single"/>
        </w:rPr>
      </w:pPr>
    </w:p>
    <w:p w14:paraId="3564950D" w14:textId="15C2D765" w:rsidR="00052430" w:rsidRPr="001B050E" w:rsidRDefault="00052430" w:rsidP="00FD2A37">
      <w:pPr>
        <w:spacing w:line="360" w:lineRule="auto"/>
        <w:jc w:val="center"/>
        <w:rPr>
          <w:rFonts w:ascii="Arial" w:hAnsi="Arial" w:cs="Arial"/>
          <w:b/>
          <w:bCs/>
          <w:sz w:val="28"/>
          <w:szCs w:val="28"/>
          <w:u w:val="single"/>
        </w:rPr>
      </w:pPr>
      <w:r w:rsidRPr="001B050E">
        <w:rPr>
          <w:rFonts w:ascii="Arial" w:hAnsi="Arial" w:cs="Arial"/>
          <w:b/>
          <w:bCs/>
          <w:sz w:val="28"/>
          <w:szCs w:val="28"/>
          <w:u w:val="single"/>
        </w:rPr>
        <w:t>Adfyfyriwch yn feirniadol ar eich cynnydd wrth gynllunio, paratoi ac addysgu gwersi sy’n ymgorffori egwyddorion pedagogaidd penodol (Dylid cymryd y dystiolaeth hon o’ch Pasbort Dysgu Proffesiynol – PDP). Dylid nodi un o’r egwyddorion pedagogaidd hyn fel maes ar gyfer datblygu a chyfiawnhau camau nesaf eich datblygiad.</w:t>
      </w:r>
    </w:p>
    <w:p w14:paraId="6ECE0BC4" w14:textId="71A64261" w:rsidR="00052430" w:rsidRPr="00FD2A37" w:rsidRDefault="00052430" w:rsidP="00FD2A37">
      <w:pPr>
        <w:spacing w:line="360" w:lineRule="auto"/>
        <w:rPr>
          <w:rFonts w:ascii="Arial" w:hAnsi="Arial" w:cs="Arial"/>
          <w:sz w:val="28"/>
          <w:szCs w:val="28"/>
        </w:rPr>
      </w:pPr>
    </w:p>
    <w:p w14:paraId="124D7DE6" w14:textId="41E3A15E" w:rsidR="00052430" w:rsidRPr="00FD2A37" w:rsidRDefault="00052430" w:rsidP="00FD2A37">
      <w:pPr>
        <w:spacing w:line="360" w:lineRule="auto"/>
        <w:rPr>
          <w:rFonts w:ascii="Arial" w:hAnsi="Arial" w:cs="Arial"/>
          <w:b/>
          <w:bCs/>
          <w:sz w:val="28"/>
          <w:szCs w:val="28"/>
        </w:rPr>
      </w:pPr>
    </w:p>
    <w:p w14:paraId="54B2718F" w14:textId="0BD12C3B" w:rsidR="00052430" w:rsidRPr="00FD2A37" w:rsidRDefault="00052430" w:rsidP="00FD2A37">
      <w:pPr>
        <w:spacing w:line="360" w:lineRule="auto"/>
        <w:rPr>
          <w:rFonts w:ascii="Arial" w:hAnsi="Arial" w:cs="Arial"/>
          <w:b/>
          <w:bCs/>
          <w:sz w:val="28"/>
          <w:szCs w:val="28"/>
        </w:rPr>
      </w:pPr>
      <w:r w:rsidRPr="00FD2A37">
        <w:rPr>
          <w:rFonts w:ascii="Arial" w:hAnsi="Arial" w:cs="Arial"/>
          <w:b/>
          <w:bCs/>
          <w:sz w:val="28"/>
          <w:szCs w:val="28"/>
        </w:rPr>
        <w:t>Asesu ar gyfer dysgu</w:t>
      </w:r>
    </w:p>
    <w:p w14:paraId="6765C80A" w14:textId="31EF8742" w:rsidR="006432AA" w:rsidRPr="00FD2A37" w:rsidRDefault="007C6237" w:rsidP="00FD2A37">
      <w:pPr>
        <w:spacing w:line="360" w:lineRule="auto"/>
        <w:rPr>
          <w:rFonts w:ascii="Arial" w:hAnsi="Arial" w:cs="Arial"/>
          <w:sz w:val="28"/>
          <w:szCs w:val="28"/>
        </w:rPr>
      </w:pPr>
      <w:r w:rsidRPr="00FD2A37">
        <w:rPr>
          <w:rFonts w:ascii="Arial" w:hAnsi="Arial" w:cs="Arial"/>
          <w:sz w:val="28"/>
          <w:szCs w:val="28"/>
        </w:rPr>
        <w:t xml:space="preserve">Noda Llywodraeth Cymru(2022) bod “asesu yn rhan sylfaenol o Gwricwlwm i Gymru ac mae’n rhan annatod o’r broses ddysgu.”  Bwriedir trafod asesu ar gyfer dysgu yn y rhan 2 o’r aseiniad. Byddaf yn trafod cynnydd wrth gynllunio, paratoi ac addysgu gwersi sy’n ymgorffori egwyddorion pedagogaidd penodol. Fel y nodaf yn uwch, mae asesu yn rhan annatod o’r broses dysgu ac mae hyn yn ardal rwyf wedi profi yn ystod fy mhrofiad dysgu proffesiynol. Yn dilyn fy mhrofiad dysgu hoffwn ddatblygu’r ardal yma yn fwy ac i werthuso’r hyn rwyf wedi gwneud yn barod. Asesu ar gyfer dysgu yw’r broses o canfod tystiolaeth er mwyn cefnogi dealltwriaeth o ddysgu dysgwyr ac i gefnogi cynnydd (Crichton a McDaid 2016). Disgrifia Black a William (1998) yr ystafell ddosbarth fel bocs du. Golyga hyn mai’r mewnbwn i’r bocs yw athrawon, disgyblion, adnoddau eraill, rheolau rheoli a gofynion, pryderon rhieni, safonau, profion gyda chyfran uchel, ac yn y blaen. Dylai’r allbynnau dilyn sef </w:t>
      </w:r>
      <w:r w:rsidRPr="00FD2A37">
        <w:rPr>
          <w:rFonts w:ascii="Arial" w:hAnsi="Arial" w:cs="Arial"/>
          <w:sz w:val="28"/>
          <w:szCs w:val="28"/>
        </w:rPr>
        <w:lastRenderedPageBreak/>
        <w:t>disgyblion sy'n cyflwyno canlyniadau mwy gwybodus a chymwys, gwell profion, athrawon sy'n rhesymol fodlon, ac yn y blaen. Mae asesu crynodol yn crynhoi beth mae’r disgyblion wedi cyflawni ar ddiwedd y flwyddyn. Gall fod yn asesiad ar ddiwedd thema, tymor neu hanner tymor megis profion y cwricwlwm cenedlaethol ar ddiwedd cyfnod allweddol. Enghraifft o’r asesiad hyn yw prawf ysgrifenedig, arsylwad, tasg neu sgyrsiau. Asesu ffurfiannol yw asesu sydd yn cymryd lle o ddydd i ddydd yn ystod dysgu ac addysgu sydd yn caniatáu i athrawon a disgyblion asesu cyrhaeddiad a chynnydd yn fwy aml. Enghraifft o asesu ffurfiannol yw cwestiynu, tasgau a chwis.( National Foundation for Educational Research, dim dyddiad). Yn ystod fy mhrofiadau i ddefnyddiais asesu ffurfiannol yn bennaf drwy gwestiynu'r disgyblion, strategaeth dim dwylo i fyny ac i dynnu enw allan o bot, defnyddiais grid GED, defnydd o fyrddau gwyn, a diweddglo wrth ofyn i’r disgyblion beth ydynt wedi dysgu neu beth ydynt dal yn ansicr am. Yn aml roedd yn rhaid i’r disgyblion asesu i’w gilydd drwy ddilyn meini prawf llwyddiant. Pwysleisia Black a William (1998) bod llawer o ymyraethau llwyddiannus wedi datblygu hunan- ac asesu cyfoedion gan ddisgyblion fel ffyrdd o wella asesiad ffurfiannol, ac mae gwaith o'r fath wedi cyflawni peth llwyddiant gyda disgyblion o oed 5 i fyny. Gwelais enghraifft o asesu crynodol wrth i’r athrawes gynnal profion sillafu ac asesiad ar ddiwedd thema.</w:t>
      </w:r>
    </w:p>
    <w:p w14:paraId="0AAD49C0" w14:textId="77777777" w:rsidR="00157C40" w:rsidRPr="00FD2A37" w:rsidRDefault="00157C40" w:rsidP="00FD2A37">
      <w:pPr>
        <w:spacing w:line="360" w:lineRule="auto"/>
        <w:rPr>
          <w:rFonts w:ascii="Arial" w:hAnsi="Arial" w:cs="Arial"/>
          <w:sz w:val="28"/>
          <w:szCs w:val="28"/>
        </w:rPr>
      </w:pPr>
    </w:p>
    <w:p w14:paraId="53FBF274" w14:textId="670B81B4" w:rsidR="00821C1F" w:rsidRPr="004A14BA" w:rsidRDefault="006522D2" w:rsidP="00FD2A37">
      <w:pPr>
        <w:spacing w:line="360" w:lineRule="auto"/>
        <w:rPr>
          <w:rFonts w:ascii="Arial" w:hAnsi="Arial" w:cs="Arial"/>
          <w:b/>
          <w:bCs/>
          <w:sz w:val="28"/>
          <w:szCs w:val="28"/>
        </w:rPr>
      </w:pPr>
      <w:r w:rsidRPr="004A14BA">
        <w:rPr>
          <w:rFonts w:ascii="Arial" w:hAnsi="Arial" w:cs="Arial"/>
          <w:b/>
          <w:bCs/>
          <w:sz w:val="28"/>
          <w:szCs w:val="28"/>
        </w:rPr>
        <w:t xml:space="preserve">Meini prawf llwyddiant / </w:t>
      </w:r>
      <w:r w:rsidR="00821C1F" w:rsidRPr="004A14BA">
        <w:rPr>
          <w:rFonts w:ascii="Arial" w:hAnsi="Arial" w:cs="Arial"/>
          <w:b/>
          <w:bCs/>
          <w:sz w:val="28"/>
          <w:szCs w:val="28"/>
        </w:rPr>
        <w:t xml:space="preserve">asesu cyfoedion </w:t>
      </w:r>
    </w:p>
    <w:p w14:paraId="6F123ABB" w14:textId="0AE4D538" w:rsidR="0035744A" w:rsidRPr="00FD2A37" w:rsidRDefault="007C6237" w:rsidP="00FD2A37">
      <w:pPr>
        <w:spacing w:line="360" w:lineRule="auto"/>
        <w:rPr>
          <w:rFonts w:ascii="Arial" w:hAnsi="Arial" w:cs="Arial"/>
          <w:sz w:val="28"/>
          <w:szCs w:val="28"/>
          <w:shd w:val="clear" w:color="auto" w:fill="FFFFFF"/>
        </w:rPr>
      </w:pPr>
      <w:r w:rsidRPr="00FD2A37">
        <w:rPr>
          <w:rFonts w:ascii="Arial" w:hAnsi="Arial" w:cs="Arial"/>
          <w:sz w:val="28"/>
          <w:szCs w:val="28"/>
        </w:rPr>
        <w:t xml:space="preserve">Gwelir meini prawf llwyddiant(MPLl) yn elfen bwysig o asesu ar gyfer dysgu(aagd) (Crichlon a McDaid 2016). Mae aagd yn cael ei ddiffinio fel darparu gwybodaeth i’r athrawon a’i disgyblion fel ffordd o ddefnyddio adborth wrth asesu i’w hun neu i’w gilydd. Mae’r adborth yn cael </w:t>
      </w:r>
      <w:r w:rsidRPr="00FD2A37">
        <w:rPr>
          <w:rFonts w:ascii="Arial" w:hAnsi="Arial" w:cs="Arial"/>
          <w:sz w:val="28"/>
          <w:szCs w:val="28"/>
        </w:rPr>
        <w:lastRenderedPageBreak/>
        <w:t xml:space="preserve">defnyddio er mwyn addasu'r addysgu i ddiwallu anghenion y disgyblion (Black et all 2004 tud,10). Yn ystod fy mhrofiad dysgu proffesiynol defnyddiwyd MPLl er mwyn i’r disgyblion marcio a gwirio gwaith, disgyblion yn marcio gwaith i’w gilydd ac yna yr oeddwn i yn marcio’r gwaith. Dywed Llywodraeth Cymru (2010) bod meini prawf llwyddiant a marcio cyfoedion yn fwy effeithiol os yw’r disgybl wedi bod yn rhan o gynllunio MPLl. Defnyddiais y strategaeth yma mewn rhai gwersi lle’r oedd yn rhaid i’r disgyblion dangos dealltwriaeth o’r cyflwyniad wrth greu MPLl ei hun fel dosbarth ac yna marcio ar ddiwedd y wers. Gwelwyd bod y disgyblion wedi deall y dasg yn fwy wrth wneud hyn. Dywed Llywodraeth Cymru (2010) wrth wneud hyn mae’n galluogi disgyblion deall proses yr asesu ac i edrych am ffyrdd i wella yn y dyfodol. Awgrymodd Llywodraeth Cymru y dylwn ofyn i’r disgyblion dweud beth ydyn nhw hoffi ac efo balchder fwyaf am ei waith. Pwysleisia BERA (2016) bod bwriadau dysgu a meini prawf llwyddiant yn nodwedd bwysig o asesu ar gyfer dysgu ac yn nodwedd o fewn sawl ymchwil a llenyddiaeth broffesiynol. Dadleuodd Didau </w:t>
      </w:r>
      <w:r w:rsidRPr="00C5008D">
        <w:rPr>
          <w:rFonts w:ascii="Arial" w:hAnsi="Arial" w:cs="Arial"/>
          <w:sz w:val="28"/>
          <w:szCs w:val="28"/>
        </w:rPr>
        <w:t>(</w:t>
      </w:r>
      <w:r w:rsidR="00FD2A37" w:rsidRPr="00C5008D">
        <w:rPr>
          <w:rFonts w:ascii="Arial" w:hAnsi="Arial" w:cs="Arial"/>
          <w:sz w:val="28"/>
          <w:szCs w:val="28"/>
        </w:rPr>
        <w:t>2015)</w:t>
      </w:r>
      <w:r w:rsidR="00FD2A37" w:rsidRPr="00FD2A37">
        <w:rPr>
          <w:rFonts w:ascii="Arial" w:hAnsi="Arial" w:cs="Arial"/>
          <w:b/>
          <w:bCs/>
          <w:sz w:val="28"/>
          <w:szCs w:val="28"/>
        </w:rPr>
        <w:t xml:space="preserve"> </w:t>
      </w:r>
      <w:r w:rsidRPr="00FD2A37">
        <w:rPr>
          <w:rFonts w:ascii="Arial" w:hAnsi="Arial" w:cs="Arial"/>
          <w:sz w:val="28"/>
          <w:szCs w:val="28"/>
        </w:rPr>
        <w:t>dros yr effeithiolrwydd o MPLl wrth gwestiynu a yw’n bosib gellir disgyblion sy'n dysgu mewn un wers yn effeithiol gan yr athro er mwyn addasu ei /chynllunio ar gyfer yr un dilynol? Er creda Kohn (dim dyddiad)  bod y defnydd o MPLl yn gallu datblygu meddwl yn greadigol a dulliau archwiliadol o ddysgu. Yn ogystal yn gallu pwysleisio ymgysylltiad dwfn gyda’r cwricwlwm i ddisgyblion (Hussey a Smith</w:t>
      </w:r>
      <w:r w:rsidRPr="00C5008D">
        <w:rPr>
          <w:rFonts w:ascii="Arial" w:hAnsi="Arial" w:cs="Arial"/>
          <w:sz w:val="28"/>
          <w:szCs w:val="28"/>
        </w:rPr>
        <w:t>, 2003</w:t>
      </w:r>
      <w:r w:rsidR="00C5008D">
        <w:rPr>
          <w:rFonts w:ascii="Arial" w:hAnsi="Arial" w:cs="Arial"/>
          <w:sz w:val="28"/>
          <w:szCs w:val="28"/>
        </w:rPr>
        <w:t>,</w:t>
      </w:r>
      <w:r w:rsidRPr="00FD2A37">
        <w:rPr>
          <w:rFonts w:ascii="Arial" w:hAnsi="Arial" w:cs="Arial"/>
          <w:sz w:val="28"/>
          <w:szCs w:val="28"/>
        </w:rPr>
        <w:t xml:space="preserve"> tud 358). “Mae rhoi cyfrifoldeb i ddysgwyr am eu dysgu eu hunain (ac, yn hollbwysig, rhoi cymorth iddynt wneud hynny) drwy'r broses asesu yn meithrin eu gallu i weithredu fel asiantau sy'n ysgwyddo cyfrifoldeb dros eu dysgu eu hunain, yn rhannu'r cyfrifoldeb am ddysgu pawb ac yn cyfrannu at gynllunio dilyniant pellach yn eu dysgu.”  (Llywodraeth Cymru 2020, tud.8)</w:t>
      </w:r>
      <w:r w:rsidR="00C5008D">
        <w:rPr>
          <w:rFonts w:ascii="Arial" w:hAnsi="Arial" w:cs="Arial"/>
          <w:sz w:val="28"/>
          <w:szCs w:val="28"/>
        </w:rPr>
        <w:t>.</w:t>
      </w:r>
      <w:r w:rsidRPr="00FD2A37">
        <w:rPr>
          <w:rFonts w:ascii="Arial" w:hAnsi="Arial" w:cs="Arial"/>
          <w:sz w:val="28"/>
          <w:szCs w:val="28"/>
        </w:rPr>
        <w:t xml:space="preserve"> Cytunaf efo sylw gan y </w:t>
      </w:r>
      <w:r w:rsidRPr="00FD2A37">
        <w:rPr>
          <w:rFonts w:ascii="Arial" w:hAnsi="Arial" w:cs="Arial"/>
          <w:sz w:val="28"/>
          <w:szCs w:val="28"/>
        </w:rPr>
        <w:lastRenderedPageBreak/>
        <w:t>Llywodraeth gan fod MPLL yn rhoi’r annibyniaeth i ddisgyblion i ddysgu eu hunain ac i ddysgu wrth werthuso camgymeriadau.</w:t>
      </w:r>
    </w:p>
    <w:p w14:paraId="2BBB7D2C" w14:textId="77777777" w:rsidR="00821C1F" w:rsidRPr="00FD2A37" w:rsidRDefault="00821C1F" w:rsidP="00FD2A37">
      <w:pPr>
        <w:spacing w:line="360" w:lineRule="auto"/>
        <w:rPr>
          <w:rFonts w:ascii="Arial" w:hAnsi="Arial" w:cs="Arial"/>
          <w:sz w:val="28"/>
          <w:szCs w:val="28"/>
        </w:rPr>
      </w:pPr>
    </w:p>
    <w:p w14:paraId="6533BC35" w14:textId="6DB202BB" w:rsidR="001974DF" w:rsidRPr="00FD2A37" w:rsidRDefault="00821C1F" w:rsidP="00FD2A37">
      <w:pPr>
        <w:tabs>
          <w:tab w:val="left" w:pos="3717"/>
        </w:tabs>
        <w:spacing w:line="360" w:lineRule="auto"/>
        <w:rPr>
          <w:rFonts w:ascii="Arial" w:hAnsi="Arial" w:cs="Arial"/>
          <w:b/>
          <w:bCs/>
          <w:sz w:val="28"/>
          <w:szCs w:val="28"/>
        </w:rPr>
      </w:pPr>
      <w:r w:rsidRPr="00FD2A37">
        <w:rPr>
          <w:rFonts w:ascii="Arial" w:hAnsi="Arial" w:cs="Arial"/>
          <w:b/>
          <w:bCs/>
          <w:sz w:val="28"/>
          <w:szCs w:val="28"/>
        </w:rPr>
        <w:t>Dim dwylo i fyn</w:t>
      </w:r>
      <w:r w:rsidR="001974DF" w:rsidRPr="00FD2A37">
        <w:rPr>
          <w:rFonts w:ascii="Arial" w:hAnsi="Arial" w:cs="Arial"/>
          <w:b/>
          <w:bCs/>
          <w:sz w:val="28"/>
          <w:szCs w:val="28"/>
        </w:rPr>
        <w:t>y</w:t>
      </w:r>
    </w:p>
    <w:p w14:paraId="6435669C" w14:textId="6B672707" w:rsidR="00890601" w:rsidRDefault="007C6237" w:rsidP="00FD2A37">
      <w:pPr>
        <w:spacing w:line="360" w:lineRule="auto"/>
        <w:rPr>
          <w:rFonts w:ascii="Arial" w:hAnsi="Arial" w:cs="Arial"/>
          <w:sz w:val="28"/>
          <w:szCs w:val="28"/>
        </w:rPr>
      </w:pPr>
      <w:r w:rsidRPr="00FD2A37">
        <w:rPr>
          <w:rFonts w:ascii="Arial" w:hAnsi="Arial" w:cs="Arial"/>
          <w:sz w:val="28"/>
          <w:szCs w:val="28"/>
        </w:rPr>
        <w:t xml:space="preserve">Defnyddiwyd ‘dim dwylo’ i fyny fel techneg wrth gyflwyno gwers neu yn ystod sesiynau addysgu. Tynnwyd enwau disgyblion allan o bot gan ddefnyddio ffin loli. Pan ddechreuais yr ymarfer dysgu gwelais her bod yr un disgyblion yn ateb pob tro a mwyafrif o’r amser y plant mwy abl a thalentog oedd yn ceisio ateb neu'r plant a oedd yn fwy hyderus. Yn ogystal, defnyddwyr y dechneg yma er mwyn rheoli amgylchedd yr ystafell ddosbarth gan roedd ddisgyblion yn gweiddi allan yn aml. Wrth ddefnyddio’r technegau yma roedd yn gyfle i mi asesu’r disgyblion wrth gyflwyno’r dasg. </w:t>
      </w:r>
      <w:r w:rsidR="00E174A5">
        <w:rPr>
          <w:rFonts w:ascii="Arial" w:hAnsi="Arial" w:cs="Arial"/>
          <w:sz w:val="28"/>
          <w:szCs w:val="28"/>
        </w:rPr>
        <w:t xml:space="preserve">Ar ôl cyflwyno’r wers </w:t>
      </w:r>
      <w:r w:rsidRPr="00FD2A37">
        <w:rPr>
          <w:rFonts w:ascii="Arial" w:hAnsi="Arial" w:cs="Arial"/>
          <w:sz w:val="28"/>
          <w:szCs w:val="28"/>
        </w:rPr>
        <w:t xml:space="preserve">roeddwn yn caniatáu disgyblion rhoi dwylo i fyny pan roedd angen cymorth yn ystod tasg. Gwelais hwn yn gweithio yn dda drwy annog disgyblion sydd ag anghenion dysgu ychwanegol i geisio ateb ac i roi cyfle i bawb trafod ac ateb ac i weld pwy sydd yn ffocysu a chanolbwyntio. Defnyddiwyd ‘dim dwylo i fyny’ fel </w:t>
      </w:r>
      <w:r w:rsidR="006A6EF9">
        <w:rPr>
          <w:rFonts w:ascii="Arial" w:hAnsi="Arial" w:cs="Arial"/>
          <w:sz w:val="28"/>
          <w:szCs w:val="28"/>
        </w:rPr>
        <w:t>“</w:t>
      </w:r>
      <w:r w:rsidRPr="00FD2A37">
        <w:rPr>
          <w:rFonts w:ascii="Arial" w:hAnsi="Arial" w:cs="Arial"/>
          <w:sz w:val="28"/>
          <w:szCs w:val="28"/>
        </w:rPr>
        <w:t>posibilrwydd o wella ansawdd o gwestiynu a siarad</w:t>
      </w:r>
      <w:r w:rsidR="006A6EF9">
        <w:rPr>
          <w:rFonts w:ascii="Arial" w:hAnsi="Arial" w:cs="Arial"/>
          <w:sz w:val="28"/>
          <w:szCs w:val="28"/>
        </w:rPr>
        <w:t>.”</w:t>
      </w:r>
      <w:r w:rsidRPr="00FD2A37">
        <w:rPr>
          <w:rFonts w:ascii="Arial" w:hAnsi="Arial" w:cs="Arial"/>
          <w:sz w:val="28"/>
          <w:szCs w:val="28"/>
        </w:rPr>
        <w:t xml:space="preserve"> (Llywodraeth Cymru </w:t>
      </w:r>
      <w:r w:rsidR="006A6EF9">
        <w:rPr>
          <w:rFonts w:ascii="Arial" w:hAnsi="Arial" w:cs="Arial"/>
          <w:sz w:val="28"/>
          <w:szCs w:val="28"/>
        </w:rPr>
        <w:t>2</w:t>
      </w:r>
      <w:r w:rsidRPr="00FD2A37">
        <w:rPr>
          <w:rFonts w:ascii="Arial" w:hAnsi="Arial" w:cs="Arial"/>
          <w:sz w:val="28"/>
          <w:szCs w:val="28"/>
        </w:rPr>
        <w:t>2010, tud 66) . Dywed Llywodraeth Cymru (2010) bod athrawon sydd wedi defnyddio'r dechneg yma wedi bod yn llwyddiannus. Mae’r disgyblion yn disgwyl i gyfrannu gyda’i hatebion wedi’i gwerthfawrogi. Mae’r dechneg yma yn sicrhau bod y disgyblion yn barod i ymateb. Wrth wneud hyn, gwelaf yn ffordd o asesu’r disgyblion i weld pwy oedd yn deall pwrpas y wers a’r hyn yr oeddwn yn addysgu. Dywed ‘Stanley Road Primary School’ (dim dyddiad) ei bod yn defnyddio dim dwylo i fyny wrth drafod a chwestiynu. Dywed bod yr ymchwil yn dangos bod y disgyblion sydd angen ei herio, cwestiynu ac angen cymorth ddim yn rhoi dwylo i fyny</w:t>
      </w:r>
      <w:r w:rsidR="00245469">
        <w:rPr>
          <w:rFonts w:ascii="Arial" w:hAnsi="Arial" w:cs="Arial"/>
          <w:sz w:val="28"/>
          <w:szCs w:val="28"/>
        </w:rPr>
        <w:t>.</w:t>
      </w:r>
      <w:r w:rsidRPr="00FD2A37">
        <w:rPr>
          <w:rFonts w:ascii="Arial" w:hAnsi="Arial" w:cs="Arial"/>
          <w:sz w:val="28"/>
          <w:szCs w:val="28"/>
        </w:rPr>
        <w:t xml:space="preserve"> Mae’r ysgol yn pwysleisio’r dechneg yma. Mae hyn yn </w:t>
      </w:r>
      <w:r w:rsidRPr="00FD2A37">
        <w:rPr>
          <w:rFonts w:ascii="Arial" w:hAnsi="Arial" w:cs="Arial"/>
          <w:sz w:val="28"/>
          <w:szCs w:val="28"/>
        </w:rPr>
        <w:lastRenderedPageBreak/>
        <w:t>dangos bod y dechneg yn  effeithiol ar draws Cymru a Lloegr ac nid dim ond yng Nghymru a defnyddiwyd. Dywed  Cyfarwyddwr Busnes a Menter Academïau Glenmoor a Winton (2018)  bod datblygu ‘dim dwylo i fyny’ wedi galluogi disgyblion i ffocysu ar dasg yn barhaus yn yr ystafell ddosbarth. Dywed bod yn gwneud i ddisgyblion meddwl yn ddwfn wrth iddynt barhau i broses</w:t>
      </w:r>
      <w:r w:rsidR="00245469">
        <w:rPr>
          <w:rFonts w:ascii="Arial" w:hAnsi="Arial" w:cs="Arial"/>
          <w:sz w:val="28"/>
          <w:szCs w:val="28"/>
        </w:rPr>
        <w:t>u</w:t>
      </w:r>
      <w:r w:rsidRPr="00FD2A37">
        <w:rPr>
          <w:rFonts w:ascii="Arial" w:hAnsi="Arial" w:cs="Arial"/>
          <w:sz w:val="28"/>
          <w:szCs w:val="28"/>
        </w:rPr>
        <w:t xml:space="preserve"> gwybodaeth a rhaid ystyried datrysiadau sydd yn gallu codi yn ystod y wers. Yr unig beth rwyf yn anghytuno efo hyn yw byddai disgyblion ADY yn gweld hi’n anodd ffocysu ar dasg yn barhaus. Wrth ystyried hyn byddaf yn ystyried disgyblion sydd ag ADY wrth barhau efo’m gyrfa broffesiynol ac yna ymchwilio strategaethau a fyddai’n addas iddyn nhw. Dadleuodd Harrison a Howard(2009) bod cael gwared ar y polisi dwylo i fyny yn lleihau pwysau cyfranogiad ac ymgysylltu'n gadarnhaol â disgyblion. Er bod y strategaeth ‘dim dwylo i fyny’ yn galluogi mwyafrif o’r disgyblion ateb heb orfodi rhoi dwylo i fyny wrth gynyddu'r amser aros (Rowe, 1986). Fodd bynnag, gall hyn achosi pryder i ddisgyblion sydd yn swil neu ddim yn gwybod yr ateb neu’n deall beth sydd yn cael ei addysgu ac yn gallu cael effaith a’r safon o’i pherfformiad (Patrick &amp; Turner, 2004). Er mwyn ystyried strategaethau i gefnogi hyder disgyblion ac i gyfoethogi tuag ac y ‘dim dwylo i fyny’, fe awgrymodd Harrison a Howard (2009) defnyddio cardiau lliw. Fyddai coch yn cyfleu nad yw’r disgybl yn gwybod yr ateb a charden wyrdd os yw’r disgybl yn gwybod yr ateb. Er gall hyn achosi ychydig o br</w:t>
      </w:r>
      <w:r w:rsidR="00890601">
        <w:rPr>
          <w:rFonts w:ascii="Arial" w:hAnsi="Arial" w:cs="Arial"/>
          <w:sz w:val="28"/>
          <w:szCs w:val="28"/>
        </w:rPr>
        <w:t>yd</w:t>
      </w:r>
      <w:r w:rsidRPr="00FD2A37">
        <w:rPr>
          <w:rFonts w:ascii="Arial" w:hAnsi="Arial" w:cs="Arial"/>
          <w:sz w:val="28"/>
          <w:szCs w:val="28"/>
        </w:rPr>
        <w:t>er i r</w:t>
      </w:r>
      <w:r w:rsidR="00890601">
        <w:rPr>
          <w:rFonts w:ascii="Arial" w:hAnsi="Arial" w:cs="Arial"/>
          <w:sz w:val="28"/>
          <w:szCs w:val="28"/>
        </w:rPr>
        <w:t>h</w:t>
      </w:r>
      <w:r w:rsidRPr="00FD2A37">
        <w:rPr>
          <w:rFonts w:ascii="Arial" w:hAnsi="Arial" w:cs="Arial"/>
          <w:sz w:val="28"/>
          <w:szCs w:val="28"/>
        </w:rPr>
        <w:t>ai disgyblion syd</w:t>
      </w:r>
      <w:r w:rsidR="00890601">
        <w:rPr>
          <w:rFonts w:ascii="Arial" w:hAnsi="Arial" w:cs="Arial"/>
          <w:sz w:val="28"/>
          <w:szCs w:val="28"/>
        </w:rPr>
        <w:t>d yn gweld hi’n anodd deall</w:t>
      </w:r>
      <w:r w:rsidRPr="00FD2A37">
        <w:rPr>
          <w:rFonts w:ascii="Arial" w:hAnsi="Arial" w:cs="Arial"/>
          <w:sz w:val="28"/>
          <w:szCs w:val="28"/>
        </w:rPr>
        <w:t xml:space="preserve">, yn y dyfodol fe fyddaf yn ceisio trial y dechneg yma gyda’r disgyblion er mwyn gweld cynnydd yn safon yr addysgu. Wrth ddarllen a gwneud ymchwil o fewn y strategaeth, mae’r strategaeth o ‘dim dwylo i fyny’ yn un sydd yn gweithio’n effeithiol yn yr ystafell ddosbarth ac er mwyn sicrhau bod disgyblion yn talu sylw yn barhaus ond byddaf yn ystyried y disgyblion sydd yn fwy swil sydd </w:t>
      </w:r>
      <w:r w:rsidRPr="00FD2A37">
        <w:rPr>
          <w:rFonts w:ascii="Arial" w:hAnsi="Arial" w:cs="Arial"/>
          <w:sz w:val="28"/>
          <w:szCs w:val="28"/>
        </w:rPr>
        <w:lastRenderedPageBreak/>
        <w:t>ddim yn hyderus i ateb</w:t>
      </w:r>
      <w:r w:rsidR="00890601">
        <w:rPr>
          <w:rFonts w:ascii="Arial" w:hAnsi="Arial" w:cs="Arial"/>
          <w:sz w:val="28"/>
          <w:szCs w:val="28"/>
        </w:rPr>
        <w:t xml:space="preserve"> ac i ymchwilio strategaethau er mwyn cefnogi’r disgyblion yma.</w:t>
      </w:r>
    </w:p>
    <w:p w14:paraId="684DE922" w14:textId="1BF013D4" w:rsidR="00066DF6" w:rsidRPr="00FD2A37" w:rsidRDefault="007C6237" w:rsidP="00FD2A37">
      <w:pPr>
        <w:spacing w:line="360" w:lineRule="auto"/>
        <w:rPr>
          <w:rFonts w:ascii="Arial" w:hAnsi="Arial" w:cs="Arial"/>
          <w:sz w:val="28"/>
          <w:szCs w:val="28"/>
        </w:rPr>
      </w:pPr>
      <w:r w:rsidRPr="00FD2A37">
        <w:rPr>
          <w:rFonts w:ascii="Arial" w:hAnsi="Arial" w:cs="Arial"/>
          <w:b/>
          <w:bCs/>
          <w:sz w:val="28"/>
          <w:szCs w:val="28"/>
        </w:rPr>
        <w:t>Defnydd o fyrddau gwyn</w:t>
      </w:r>
    </w:p>
    <w:p w14:paraId="6B5A0A25" w14:textId="5BF5BD4F" w:rsidR="009E343A" w:rsidRPr="00FD2A37" w:rsidRDefault="007C6237" w:rsidP="00FD2A37">
      <w:pPr>
        <w:spacing w:line="360" w:lineRule="auto"/>
        <w:rPr>
          <w:rFonts w:ascii="Arial" w:hAnsi="Arial" w:cs="Arial"/>
          <w:sz w:val="28"/>
          <w:szCs w:val="28"/>
          <w:shd w:val="clear" w:color="auto" w:fill="FFFFFF"/>
        </w:rPr>
      </w:pPr>
      <w:r w:rsidRPr="00FD2A37">
        <w:rPr>
          <w:rFonts w:ascii="Arial" w:hAnsi="Arial" w:cs="Arial"/>
          <w:sz w:val="28"/>
          <w:szCs w:val="28"/>
        </w:rPr>
        <w:t xml:space="preserve">“Cynnydd mewn dysgu yw sut mae dysgwr yn datblygu ac yn gwella eu sgiliau a’u gwybodaeth dros amser. Mae hyn yn golygu cynyddu ehangder a dyfnder eu gwybodaeth, dyfnhau eu dealltwriaeth, a mireinio eu sgiliau, i gyd wrth ddod yn fwy annibynnol a chymhwyso eu dysgu i sefyllfaoedd newydd”(Llywodraeth Cymru, 2022). Mae’r sylw gan y Llywodraeth yma yn atgyfnerthu pam rwyf yn defnyddio byrddau gwyn yn gyson yn yr ystafell ddosbarth. Rwyf yn defnyddio'r byrddau gwyn fel ffordd o gynhesu i fyny ac i’r disgyblion dangos atebion yn enwedig mewn gwersi mathemateg. Defnyddiwyd byrddau gwyn wrth gyflwyno cwis er mwyn i’r disgyblion dangos atebion. Yn aml, mae’r disgyblion yn defnyddio’r byrddau gwyn wrth weithio gyda’i chyfoedion, wrth ddrafftio gwaith ac ar gyfer y disgyblion ADY sydd angen ychydig mwy o gymorth wrth ysgrifennu. Mae asesu ffurfiannol yn gallu codi safon gyflawniad disgyblion os yw’n defnyddio’n effeithiol(Hodgen a William, dim dyddiad).  Defnyddiwyd byrddau gwyn fel techneg o asesu ffurfiannol. Dywed Harris Federation(2020) wrth ddefnyddio byrddau gwyn mae’r athrawes yn gallu gweld ymatebion disgyblion mewn eiliadau ac yn gallu asesu ar y cyd heb i’r disgyblion eraill gweld ymatebion cyfoedion. Pwysleisia Durrington Research School (2016) y manteision o ddefnyddio byrddau gwyn sef gellir eu defnyddio i fynd gam wrth gam drwy broblem, gan gael myfyrwyr i ddal i fyny dim ond cam nesaf eu hateb ar bob cam yn hytrach na'r holl beth. Mantais arall yw mai’n rhoi’r cyfle i’r athrawon i weithredu'n syth ar yr hyn maen nhw'n ei weld yn hytrach na gorfod aros nes eu bod yn cael cyfle i edrych mewn llyfrau. Gellir dathlu rhagoriaeth a gellir cymharu gwaith, er enghraifft edrych ar ddau ateb gwahanol i </w:t>
      </w:r>
      <w:r w:rsidRPr="00FD2A37">
        <w:rPr>
          <w:rFonts w:ascii="Arial" w:hAnsi="Arial" w:cs="Arial"/>
          <w:sz w:val="28"/>
          <w:szCs w:val="28"/>
        </w:rPr>
        <w:lastRenderedPageBreak/>
        <w:t>fyrddau gwyn a gofyn i'r dosbarth eu beirniadu. Gellir codi a mynd i'r afael â chamsyniadau yn hawdd. Os oes gan nifer sylweddol o'r dosbarth yr un camsyniad mae hyn yn arwydd bod angen ail-ddysgu hyn. Credaf fod byrddau gwyn yn ffordd hawdd i wirio neu werthuso gwaith cyn ysgrifennu i lawr yn y llyfrau. Un fantais noda Durrington Research School (2016) yw rhannu esiamplau o flaen y dosbarth drwy gael dau neu dri allan. Mae hyn yn strategaeth nad wyf wedi defnyddio ond yn awyddus i dreial. Cytuna Estyn (2022</w:t>
      </w:r>
      <w:r w:rsidR="00F92FDD">
        <w:rPr>
          <w:rFonts w:ascii="Arial" w:hAnsi="Arial" w:cs="Arial"/>
          <w:sz w:val="28"/>
          <w:szCs w:val="28"/>
        </w:rPr>
        <w:t>, tud 25</w:t>
      </w:r>
      <w:r w:rsidRPr="00FD2A37">
        <w:rPr>
          <w:rFonts w:ascii="Arial" w:hAnsi="Arial" w:cs="Arial"/>
          <w:sz w:val="28"/>
          <w:szCs w:val="28"/>
        </w:rPr>
        <w:t xml:space="preserve">) drwy ddweud “Mae’r athrawon mwyaf effeithiol yn modelu ymagweddau da at ddysgu gyda disgyblion neu’n rhannu darnau gwaith da i ddangos sut beth yw llwyddiant.”   Gan ddefnyddio byrddau gwyn, gwelais fy mod yn gyfle i mi weld os yw’r disgyblion i gyd ar y trywydd cywir neu i weld pwy sydd ddim yn deall beth sydd yn cael ei gyflwyno.Pwysleisia Durrington Research School (2016) mai rhan fwyaf o’r anfanteision yw  lawr i arferion a threfniadaeth. Profwyd hyn fy hun gydag amser yn cael ei gymryd i ôl yr adnoddau allan os nac oes un yr un gyda’r disgyblion yn eu ddreir. Yr anfantais arall yw gall y disgyblion rhwbio’r atebion allan neu yn cael ei sylw yn tynnu yn hawdd wrth ysgrifennu neu wneud pethau sydd ddim yn berthnasol i’r dasg. Credaf, er mwyn datblygu ar hyn, o brofiad mae’n bwysig gosod safonau a disgwyliadau o’r dechrau ac i sicrhau bod y wers yn cael ei hwyluso ac i beidio gor-ddefnyddio’r byrddau gwyn mewn agoriad. Cytuna Stock(2017) gyda’r hyn sydd wedi’I nodi uwch drwy ddweud mae’r defnydd o byrddau gwyn yn galluogi’r athrawes i asesu dealltwriaeth fras o’r disgyblion. Gwelir y strategaethau yma yn teilwra ar gyfer asesu. Wrth ddefnyddio byrddau gwyn gwelais fod y disgyblion ADY yn cael trafferth gyda’r ysgrifennu, felly pan ddefnyddiwyd y byrddau gwyn, fe wnes i sicrhau mai geiriau unigol neu rifau unigol defnyddiwyd gan ofyn am atebion cyflym. O’r lenyddiaeth rwyf wedi darllen, mae’n amlwg bod y defnydd o fyrddau </w:t>
      </w:r>
      <w:r w:rsidRPr="00FD2A37">
        <w:rPr>
          <w:rFonts w:ascii="Arial" w:hAnsi="Arial" w:cs="Arial"/>
          <w:sz w:val="28"/>
          <w:szCs w:val="28"/>
        </w:rPr>
        <w:lastRenderedPageBreak/>
        <w:t>gwyn yn effaith positif wrth asesu disgyblion ac yn dechneg o hwyluso’r dysgu.</w:t>
      </w:r>
    </w:p>
    <w:p w14:paraId="7EE74533" w14:textId="77777777" w:rsidR="002C2D2B" w:rsidRPr="00FD2A37" w:rsidRDefault="002C2D2B" w:rsidP="00FD2A37">
      <w:pPr>
        <w:spacing w:line="360" w:lineRule="auto"/>
        <w:rPr>
          <w:rFonts w:ascii="Arial" w:hAnsi="Arial" w:cs="Arial"/>
          <w:sz w:val="28"/>
          <w:szCs w:val="28"/>
          <w:shd w:val="clear" w:color="auto" w:fill="FFFFFF"/>
        </w:rPr>
      </w:pPr>
    </w:p>
    <w:p w14:paraId="5CBAAD5F" w14:textId="6277C744" w:rsidR="002C2D2B" w:rsidRPr="00FD2A37" w:rsidRDefault="002C2D2B" w:rsidP="00FD2A37">
      <w:pPr>
        <w:spacing w:line="360" w:lineRule="auto"/>
        <w:rPr>
          <w:rFonts w:ascii="Arial" w:hAnsi="Arial" w:cs="Arial"/>
          <w:b/>
          <w:bCs/>
          <w:sz w:val="28"/>
          <w:szCs w:val="28"/>
          <w:shd w:val="clear" w:color="auto" w:fill="FFFFFF"/>
        </w:rPr>
      </w:pPr>
      <w:r w:rsidRPr="00FD2A37">
        <w:rPr>
          <w:rFonts w:ascii="Arial" w:hAnsi="Arial" w:cs="Arial"/>
          <w:b/>
          <w:bCs/>
          <w:sz w:val="28"/>
          <w:szCs w:val="28"/>
          <w:shd w:val="clear" w:color="auto" w:fill="FFFFFF"/>
        </w:rPr>
        <w:t>Diweddglo</w:t>
      </w:r>
    </w:p>
    <w:p w14:paraId="5FBEFE25" w14:textId="430E6ABD" w:rsidR="00820E7F" w:rsidRPr="00FD2A37" w:rsidRDefault="007C6237" w:rsidP="00FD2A37">
      <w:pPr>
        <w:spacing w:line="360" w:lineRule="auto"/>
        <w:rPr>
          <w:rFonts w:ascii="Arial" w:hAnsi="Arial" w:cs="Arial"/>
          <w:sz w:val="28"/>
          <w:szCs w:val="28"/>
        </w:rPr>
      </w:pPr>
      <w:r w:rsidRPr="00FD2A37">
        <w:rPr>
          <w:rFonts w:ascii="Arial" w:hAnsi="Arial" w:cs="Arial"/>
          <w:sz w:val="28"/>
          <w:szCs w:val="28"/>
        </w:rPr>
        <w:t xml:space="preserve">Gan ystyried cynllunio ac addysgu gwersi, mae asesu yn broses sydd yn digwydd yn naturiol o ddydd i ddydd. Rydym yn asesu’r disgyblion yn barhaus yn ystod y dydd.“Gall ymarfer asesu a gynlluniwyd i gefnogi dysgwyr unigol o ddydd i ddydd ac i bennu cynnydd dysgwyr unigol dros amser, llunio darlun ohono a myfyrio arno wneud cyfraniad sylweddol at les meddyliol, emosiynol a chymdeithasol pob dysgwr” (Llywodraeth Cymru,2020 tud 2). Fel noda Llywodraeth Cymru, wrth i athrawon asesu disgyblion rydym yn cefnogi tuag at sawl cyfraniad sylweddol y disgyblion. Defnyddir techneg tacsonomeg bloom ystyried asesu ar gyfer dysgu fel strategaeth i gefnogi athrawon. Cyhoeddwyr yn 1950au gan  Benjamin Bloom (Coffey, 2009)  Mae’n rhaid i'r dysgwyr dysgu’r lefelau is o’r pyramid cyn defnyddio’r sgiliau uwch yn effeithiol. (GIG Cymru, tud 8). Mae’r pyramid wedi’i rhannu mewn i dri rhan sef ‘gwybodaeth, cymhwysiad a gwerthusiad’ (Lewis 2023).  Yn gyntaf derbyniwyd y disgyblion gwybodaeth. Yng nghanol sef cymhwysiad, pwysleisia hyn bod rhaid i’r disgyblion defnyddio’r wybodaeth i ddatrys problem cyn gwerthuso dealltwriaeth o faterion i orffen ( Coffey 2009). Dangoswyd hyn y lefel o ddealltwriaeth mae’r disgyblion arni. Credwyd fod y dacsonomeg bloom yn byramid effeithiol i ddefnyddio ar gyfer rhoi cymorth i’r athrawon wrth asesu’r disgyblion. Mae’r cefnogi’r athrawon gyda strwythur wrth asesu’r disgyblion ac i gynllunio’n berthnasol. Fel dywed Biggs (1996, tud 530) “Pan mae’r cwricwlwm a dulliau asesu wedi’u halinio, mae canlyniadau’r cyfarwyddyd yn well o lawer.”  Cytunaf efo hyn gan fod asesu yn rhan sylfaenol o’r dysgu er mwyn i ni fel </w:t>
      </w:r>
      <w:r w:rsidRPr="00FD2A37">
        <w:rPr>
          <w:rFonts w:ascii="Arial" w:hAnsi="Arial" w:cs="Arial"/>
          <w:sz w:val="28"/>
          <w:szCs w:val="28"/>
        </w:rPr>
        <w:lastRenderedPageBreak/>
        <w:t>athrawon i olrhain cynnydd y disgyblion. Ar ôl gwerthuso’r strategaethau asesu ar gyfer dysgu, teimlaf yn hyderus wrth ymchwilio i lenyddiaeth a chanfod barn eraill bod y technegau rwyf wedi defnyddio yn fuddiol wrth asesu. Rwyf am ddefnyddio’r sylwadau o sut i wella’r safon o asesu drwy’r ymchwil rwyf wedi’i gwneud wrth ysgrifennu'r aseiniad hwn. Byddaf yn holi staff a gweithwyr proffesiynol yn yr ysgolion am fwy o gymorth ac unrhyw dechnegau effeithiol y maen nhw wedi dysgu. Byddaf yn trafod gyda’r ysgol ac ymchwilio sut i gefnogi disgyblion sydd ag ADY i gyrraedd ei llawn botensial. I gefnogi hyn, dywed Estyn (2022) mewn ysgolion arbennig mae’r ysgol yn defnyddio staff cymorth yn dda ac yn sicrhau ei bod yn rhan o’r broses dysgu yn llawn wrth gael y cyfle i drafod eu hasesiadau o gynnydd disgyblion gydag athrawon dosbarth yn rheolaidd. Yn ogystal o hyn, pwysleisia Estyn (2022</w:t>
      </w:r>
      <w:r w:rsidR="00E92EA8">
        <w:rPr>
          <w:rFonts w:ascii="Arial" w:hAnsi="Arial" w:cs="Arial"/>
          <w:sz w:val="28"/>
          <w:szCs w:val="28"/>
        </w:rPr>
        <w:t>, tud 20</w:t>
      </w:r>
      <w:r w:rsidRPr="00FD2A37">
        <w:rPr>
          <w:rFonts w:ascii="Arial" w:hAnsi="Arial" w:cs="Arial"/>
          <w:sz w:val="28"/>
          <w:szCs w:val="28"/>
        </w:rPr>
        <w:t>) bod ysgolion arbennig yn cael “cyfarfodydd dosbarth dyddiol ac wythnosol lle mae pob un o’r staff yn myfyrio gyda’i gilydd ar arsylwadau ffurfiannol o gynnydd disgyblion, ac wedyn yn teilwra eu cynllunio yn unol ag anghenion disgyblion unigol”. Wrth wneud hyn, mae’n galluogi’r staff i gynllunio’n bwrpasol yn ôl anghenion a chanlyniadau’r disgyblion er mwyn sicrhau cynnydd da. Er mwyn datblygu fy hun yn fy ngyrfa rwyf am sicrhau fy mod yn parhau i gefnogi dysgwyr wrth asesu yn gyson, i weithio fel rhan o ddim effeithiol ac i sicrhau fy mod yn rhoi’r cyfleoedd orau i’r disgyblion i lwyddo ym mhob maes. Defnyddiwyd y pasbort dysgu proffesiynol wrth ddatblygu fy sgiliau ymhellach gan adfyfyrio ynglŷn â'r dysgu rwyf maent wedi ymgymryd ag ystyried gofynion dysgu'r dyfodol (Jones et al, dim dyddiad). Yn y dyfodol byddaf yn parhau i ddefnyddio'r pasbort dysgu proffesiynol er mwyn datblygu yn y maes asesu ar gyfer dysgu ac i  ddatblygu fy ngyrfa broffesiynol.</w:t>
      </w:r>
    </w:p>
    <w:p w14:paraId="0D496DFD" w14:textId="550D4A77" w:rsidR="00052430" w:rsidRPr="00FD2A37" w:rsidRDefault="00052430" w:rsidP="00FD2A37">
      <w:pPr>
        <w:spacing w:line="360" w:lineRule="auto"/>
        <w:rPr>
          <w:rFonts w:ascii="Arial" w:hAnsi="Arial" w:cs="Arial"/>
          <w:sz w:val="28"/>
          <w:szCs w:val="28"/>
        </w:rPr>
      </w:pPr>
    </w:p>
    <w:p w14:paraId="79EEA2F9" w14:textId="52EF324D" w:rsidR="00052430" w:rsidRPr="007C6237" w:rsidRDefault="00052430" w:rsidP="007C6237">
      <w:pPr>
        <w:spacing w:line="360" w:lineRule="auto"/>
        <w:rPr>
          <w:rFonts w:ascii="Arial" w:hAnsi="Arial" w:cs="Arial"/>
          <w:sz w:val="28"/>
          <w:szCs w:val="28"/>
        </w:rPr>
      </w:pPr>
    </w:p>
    <w:p w14:paraId="3D6999F3" w14:textId="1743E149" w:rsidR="00052430" w:rsidRPr="007C6237" w:rsidRDefault="00052430" w:rsidP="007C6237">
      <w:pPr>
        <w:spacing w:line="360" w:lineRule="auto"/>
        <w:rPr>
          <w:rFonts w:ascii="Arial" w:hAnsi="Arial" w:cs="Arial"/>
          <w:sz w:val="28"/>
          <w:szCs w:val="28"/>
        </w:rPr>
      </w:pPr>
    </w:p>
    <w:p w14:paraId="2226777A" w14:textId="38C24183" w:rsidR="00052430" w:rsidRPr="007C6237" w:rsidRDefault="00052430" w:rsidP="007C6237">
      <w:pPr>
        <w:spacing w:line="360" w:lineRule="auto"/>
        <w:rPr>
          <w:rFonts w:ascii="Arial" w:hAnsi="Arial" w:cs="Arial"/>
          <w:sz w:val="28"/>
          <w:szCs w:val="28"/>
        </w:rPr>
      </w:pPr>
    </w:p>
    <w:p w14:paraId="0F580F4A" w14:textId="404F5569" w:rsidR="00052430" w:rsidRPr="007C6237" w:rsidRDefault="00052430" w:rsidP="007C6237">
      <w:pPr>
        <w:spacing w:line="360" w:lineRule="auto"/>
        <w:rPr>
          <w:rFonts w:ascii="Arial" w:hAnsi="Arial" w:cs="Arial"/>
          <w:sz w:val="28"/>
          <w:szCs w:val="28"/>
        </w:rPr>
      </w:pPr>
    </w:p>
    <w:p w14:paraId="3E8C7A95" w14:textId="2E476D03" w:rsidR="00052430" w:rsidRPr="007C6237" w:rsidRDefault="00052430" w:rsidP="007C6237">
      <w:pPr>
        <w:spacing w:line="360" w:lineRule="auto"/>
        <w:rPr>
          <w:rFonts w:ascii="Arial" w:hAnsi="Arial" w:cs="Arial"/>
          <w:sz w:val="28"/>
          <w:szCs w:val="28"/>
        </w:rPr>
      </w:pPr>
    </w:p>
    <w:p w14:paraId="052DDF7D" w14:textId="4BE37841" w:rsidR="00052430" w:rsidRPr="007C6237" w:rsidRDefault="00052430" w:rsidP="007C6237">
      <w:pPr>
        <w:spacing w:line="360" w:lineRule="auto"/>
        <w:rPr>
          <w:rFonts w:ascii="Arial" w:hAnsi="Arial" w:cs="Arial"/>
          <w:sz w:val="28"/>
          <w:szCs w:val="28"/>
        </w:rPr>
      </w:pPr>
    </w:p>
    <w:p w14:paraId="70893824" w14:textId="5B3BB7CF" w:rsidR="00052430" w:rsidRPr="007C6237" w:rsidRDefault="00052430" w:rsidP="007C6237">
      <w:pPr>
        <w:spacing w:line="360" w:lineRule="auto"/>
        <w:rPr>
          <w:rFonts w:ascii="Arial" w:hAnsi="Arial" w:cs="Arial"/>
          <w:sz w:val="28"/>
          <w:szCs w:val="28"/>
        </w:rPr>
      </w:pPr>
    </w:p>
    <w:p w14:paraId="1D076E6C" w14:textId="4123E021" w:rsidR="00052430" w:rsidRPr="007C6237" w:rsidRDefault="00052430" w:rsidP="007C6237">
      <w:pPr>
        <w:spacing w:line="360" w:lineRule="auto"/>
        <w:rPr>
          <w:rFonts w:ascii="Arial" w:hAnsi="Arial" w:cs="Arial"/>
          <w:sz w:val="28"/>
          <w:szCs w:val="28"/>
        </w:rPr>
      </w:pPr>
    </w:p>
    <w:p w14:paraId="79AF9212" w14:textId="77777777" w:rsidR="00B712C4" w:rsidRPr="007C6237" w:rsidRDefault="00B712C4" w:rsidP="007C6237">
      <w:pPr>
        <w:spacing w:line="360" w:lineRule="auto"/>
        <w:rPr>
          <w:rFonts w:ascii="Arial" w:hAnsi="Arial" w:cs="Arial"/>
          <w:sz w:val="28"/>
          <w:szCs w:val="28"/>
        </w:rPr>
      </w:pPr>
    </w:p>
    <w:p w14:paraId="7DBFC485" w14:textId="77777777" w:rsidR="004308D7" w:rsidRPr="007C6237" w:rsidRDefault="004308D7" w:rsidP="007C6237">
      <w:pPr>
        <w:spacing w:line="360" w:lineRule="auto"/>
        <w:rPr>
          <w:rFonts w:ascii="Arial" w:hAnsi="Arial" w:cs="Arial"/>
          <w:b/>
          <w:bCs/>
          <w:sz w:val="28"/>
          <w:szCs w:val="28"/>
          <w:u w:val="single"/>
        </w:rPr>
      </w:pPr>
    </w:p>
    <w:p w14:paraId="5BAA79AB" w14:textId="77777777" w:rsidR="00B712C4" w:rsidRPr="007C6237" w:rsidRDefault="00B712C4" w:rsidP="007C6237">
      <w:pPr>
        <w:spacing w:line="360" w:lineRule="auto"/>
        <w:rPr>
          <w:rFonts w:ascii="Arial" w:hAnsi="Arial" w:cs="Arial"/>
          <w:b/>
          <w:bCs/>
          <w:sz w:val="28"/>
          <w:szCs w:val="28"/>
          <w:u w:val="single"/>
        </w:rPr>
      </w:pPr>
    </w:p>
    <w:p w14:paraId="4BF326A6" w14:textId="77777777" w:rsidR="00B712C4" w:rsidRPr="007C6237" w:rsidRDefault="00B712C4" w:rsidP="007C6237">
      <w:pPr>
        <w:spacing w:line="360" w:lineRule="auto"/>
        <w:rPr>
          <w:rFonts w:ascii="Arial" w:hAnsi="Arial" w:cs="Arial"/>
          <w:b/>
          <w:bCs/>
          <w:sz w:val="28"/>
          <w:szCs w:val="28"/>
          <w:u w:val="single"/>
        </w:rPr>
      </w:pPr>
    </w:p>
    <w:p w14:paraId="131F2980" w14:textId="77777777" w:rsidR="007C6237" w:rsidRDefault="007C6237" w:rsidP="007C6237">
      <w:pPr>
        <w:spacing w:line="360" w:lineRule="auto"/>
        <w:rPr>
          <w:rFonts w:ascii="Arial" w:hAnsi="Arial" w:cs="Arial"/>
          <w:b/>
          <w:bCs/>
          <w:sz w:val="28"/>
          <w:szCs w:val="28"/>
          <w:u w:val="single"/>
        </w:rPr>
      </w:pPr>
    </w:p>
    <w:p w14:paraId="4C6ABC2F" w14:textId="77777777" w:rsidR="007C6237" w:rsidRDefault="007C6237" w:rsidP="007C6237">
      <w:pPr>
        <w:spacing w:line="360" w:lineRule="auto"/>
        <w:rPr>
          <w:rFonts w:ascii="Arial" w:hAnsi="Arial" w:cs="Arial"/>
          <w:b/>
          <w:bCs/>
          <w:sz w:val="28"/>
          <w:szCs w:val="28"/>
          <w:u w:val="single"/>
        </w:rPr>
      </w:pPr>
    </w:p>
    <w:p w14:paraId="7437A58F" w14:textId="77777777" w:rsidR="007C6237" w:rsidRDefault="007C6237" w:rsidP="007C6237">
      <w:pPr>
        <w:spacing w:line="360" w:lineRule="auto"/>
        <w:rPr>
          <w:rFonts w:ascii="Arial" w:hAnsi="Arial" w:cs="Arial"/>
          <w:b/>
          <w:bCs/>
          <w:sz w:val="28"/>
          <w:szCs w:val="28"/>
          <w:u w:val="single"/>
        </w:rPr>
      </w:pPr>
    </w:p>
    <w:p w14:paraId="008742A5" w14:textId="77777777" w:rsidR="007C6237" w:rsidRDefault="007C6237" w:rsidP="007C6237">
      <w:pPr>
        <w:spacing w:line="360" w:lineRule="auto"/>
        <w:rPr>
          <w:rFonts w:ascii="Arial" w:hAnsi="Arial" w:cs="Arial"/>
          <w:b/>
          <w:bCs/>
          <w:sz w:val="28"/>
          <w:szCs w:val="28"/>
          <w:u w:val="single"/>
        </w:rPr>
      </w:pPr>
    </w:p>
    <w:p w14:paraId="0B0F5731" w14:textId="77777777" w:rsidR="007C6237" w:rsidRDefault="007C6237" w:rsidP="007C6237">
      <w:pPr>
        <w:spacing w:line="360" w:lineRule="auto"/>
        <w:rPr>
          <w:rFonts w:ascii="Arial" w:hAnsi="Arial" w:cs="Arial"/>
          <w:b/>
          <w:bCs/>
          <w:sz w:val="28"/>
          <w:szCs w:val="28"/>
          <w:u w:val="single"/>
        </w:rPr>
      </w:pPr>
    </w:p>
    <w:p w14:paraId="585E6B69" w14:textId="77777777" w:rsidR="007C6237" w:rsidRDefault="007C6237" w:rsidP="007C6237">
      <w:pPr>
        <w:spacing w:line="360" w:lineRule="auto"/>
        <w:rPr>
          <w:rFonts w:ascii="Arial" w:hAnsi="Arial" w:cs="Arial"/>
          <w:b/>
          <w:bCs/>
          <w:sz w:val="28"/>
          <w:szCs w:val="28"/>
          <w:u w:val="single"/>
        </w:rPr>
      </w:pPr>
    </w:p>
    <w:p w14:paraId="1EDF38B4" w14:textId="77777777" w:rsidR="007C6237" w:rsidRDefault="007C6237" w:rsidP="007C6237">
      <w:pPr>
        <w:spacing w:line="360" w:lineRule="auto"/>
        <w:rPr>
          <w:rFonts w:ascii="Arial" w:hAnsi="Arial" w:cs="Arial"/>
          <w:b/>
          <w:bCs/>
          <w:sz w:val="28"/>
          <w:szCs w:val="28"/>
          <w:u w:val="single"/>
        </w:rPr>
      </w:pPr>
    </w:p>
    <w:p w14:paraId="30F0A556" w14:textId="4FF53890" w:rsidR="007C6237" w:rsidRDefault="007C6237" w:rsidP="007C6237">
      <w:pPr>
        <w:spacing w:line="360" w:lineRule="auto"/>
        <w:rPr>
          <w:rFonts w:ascii="Arial" w:hAnsi="Arial" w:cs="Arial"/>
          <w:b/>
          <w:bCs/>
          <w:sz w:val="28"/>
          <w:szCs w:val="28"/>
          <w:u w:val="single"/>
        </w:rPr>
      </w:pPr>
    </w:p>
    <w:p w14:paraId="73015DED" w14:textId="77777777" w:rsidR="007C6237" w:rsidRDefault="007C6237" w:rsidP="007C6237">
      <w:pPr>
        <w:spacing w:line="360" w:lineRule="auto"/>
        <w:rPr>
          <w:rFonts w:ascii="Arial" w:hAnsi="Arial" w:cs="Arial"/>
          <w:b/>
          <w:bCs/>
          <w:sz w:val="28"/>
          <w:szCs w:val="28"/>
          <w:u w:val="single"/>
        </w:rPr>
      </w:pPr>
    </w:p>
    <w:p w14:paraId="5C793DD8" w14:textId="77777777" w:rsidR="007C6237" w:rsidRDefault="007C6237" w:rsidP="007C6237">
      <w:pPr>
        <w:spacing w:line="360" w:lineRule="auto"/>
        <w:rPr>
          <w:rFonts w:ascii="Arial" w:hAnsi="Arial" w:cs="Arial"/>
          <w:b/>
          <w:bCs/>
          <w:sz w:val="28"/>
          <w:szCs w:val="28"/>
          <w:u w:val="single"/>
        </w:rPr>
      </w:pPr>
    </w:p>
    <w:p w14:paraId="52F5AF84" w14:textId="77777777" w:rsidR="007C6237" w:rsidRDefault="007C6237" w:rsidP="007C6237">
      <w:pPr>
        <w:spacing w:line="360" w:lineRule="auto"/>
        <w:rPr>
          <w:rFonts w:ascii="Arial" w:hAnsi="Arial" w:cs="Arial"/>
          <w:b/>
          <w:bCs/>
          <w:sz w:val="28"/>
          <w:szCs w:val="28"/>
          <w:u w:val="single"/>
        </w:rPr>
      </w:pPr>
    </w:p>
    <w:p w14:paraId="0A471D59" w14:textId="77777777" w:rsidR="00DE740F" w:rsidRDefault="00DE740F" w:rsidP="007C6237">
      <w:pPr>
        <w:spacing w:line="360" w:lineRule="auto"/>
        <w:rPr>
          <w:rFonts w:ascii="Arial" w:hAnsi="Arial" w:cs="Arial"/>
          <w:b/>
          <w:bCs/>
          <w:sz w:val="28"/>
          <w:szCs w:val="28"/>
          <w:u w:val="single"/>
        </w:rPr>
      </w:pPr>
    </w:p>
    <w:p w14:paraId="7A4DB201" w14:textId="7A36256F" w:rsidR="00052430" w:rsidRPr="007C6237" w:rsidRDefault="00052430" w:rsidP="007C6237">
      <w:pPr>
        <w:spacing w:line="360" w:lineRule="auto"/>
        <w:rPr>
          <w:rFonts w:ascii="Arial" w:hAnsi="Arial" w:cs="Arial"/>
          <w:b/>
          <w:bCs/>
          <w:sz w:val="28"/>
          <w:szCs w:val="28"/>
          <w:u w:val="single"/>
        </w:rPr>
      </w:pPr>
      <w:r w:rsidRPr="007C6237">
        <w:rPr>
          <w:rFonts w:ascii="Arial" w:hAnsi="Arial" w:cs="Arial"/>
          <w:b/>
          <w:bCs/>
          <w:sz w:val="28"/>
          <w:szCs w:val="28"/>
          <w:u w:val="single"/>
        </w:rPr>
        <w:t>Rhestr Cyfeirnodi</w:t>
      </w:r>
    </w:p>
    <w:p w14:paraId="16CF94D4" w14:textId="77777777" w:rsidR="004308D7" w:rsidRPr="007C6237" w:rsidRDefault="004308D7" w:rsidP="007C6237">
      <w:pPr>
        <w:spacing w:line="360" w:lineRule="auto"/>
        <w:rPr>
          <w:rFonts w:ascii="Arial" w:hAnsi="Arial" w:cs="Arial"/>
          <w:b/>
          <w:bCs/>
          <w:sz w:val="28"/>
          <w:szCs w:val="28"/>
          <w:u w:val="single"/>
        </w:rPr>
      </w:pPr>
    </w:p>
    <w:p w14:paraId="51617EE6" w14:textId="4E2846EF" w:rsidR="00DC3918" w:rsidRPr="007C6237" w:rsidRDefault="00DC3918" w:rsidP="007C6237">
      <w:pPr>
        <w:spacing w:line="360" w:lineRule="auto"/>
        <w:rPr>
          <w:rFonts w:ascii="Arial" w:hAnsi="Arial" w:cs="Arial"/>
          <w:color w:val="1C1D1E"/>
          <w:sz w:val="28"/>
          <w:szCs w:val="28"/>
          <w:shd w:val="clear" w:color="auto" w:fill="FFFFFF"/>
        </w:rPr>
      </w:pPr>
      <w:r w:rsidRPr="007C6237">
        <w:rPr>
          <w:rStyle w:val="author"/>
          <w:rFonts w:ascii="Arial" w:hAnsi="Arial" w:cs="Arial"/>
          <w:color w:val="1C1D1E"/>
          <w:sz w:val="28"/>
          <w:szCs w:val="28"/>
          <w:shd w:val="clear" w:color="auto" w:fill="FFFFFF"/>
        </w:rPr>
        <w:t>Black, P.</w:t>
      </w:r>
      <w:r w:rsidRPr="007C6237">
        <w:rPr>
          <w:rFonts w:ascii="Arial" w:hAnsi="Arial" w:cs="Arial"/>
          <w:color w:val="1C1D1E"/>
          <w:sz w:val="28"/>
          <w:szCs w:val="28"/>
          <w:shd w:val="clear" w:color="auto" w:fill="FFFFFF"/>
        </w:rPr>
        <w:t>, &amp; </w:t>
      </w:r>
      <w:r w:rsidRPr="007C6237">
        <w:rPr>
          <w:rStyle w:val="author"/>
          <w:rFonts w:ascii="Arial" w:hAnsi="Arial" w:cs="Arial"/>
          <w:color w:val="1C1D1E"/>
          <w:sz w:val="28"/>
          <w:szCs w:val="28"/>
          <w:shd w:val="clear" w:color="auto" w:fill="FFFFFF"/>
        </w:rPr>
        <w:t>Wiliam, D.</w:t>
      </w:r>
      <w:r w:rsidRPr="007C6237">
        <w:rPr>
          <w:rFonts w:ascii="Arial" w:hAnsi="Arial" w:cs="Arial"/>
          <w:color w:val="1C1D1E"/>
          <w:sz w:val="28"/>
          <w:szCs w:val="28"/>
          <w:shd w:val="clear" w:color="auto" w:fill="FFFFFF"/>
        </w:rPr>
        <w:t> (</w:t>
      </w:r>
      <w:r w:rsidRPr="007C6237">
        <w:rPr>
          <w:rStyle w:val="pubyear"/>
          <w:rFonts w:ascii="Arial" w:hAnsi="Arial" w:cs="Arial"/>
          <w:color w:val="1C1D1E"/>
          <w:sz w:val="28"/>
          <w:szCs w:val="28"/>
          <w:shd w:val="clear" w:color="auto" w:fill="FFFFFF"/>
        </w:rPr>
        <w:t>1998</w:t>
      </w:r>
      <w:r w:rsidRPr="007C6237">
        <w:rPr>
          <w:rFonts w:ascii="Arial" w:hAnsi="Arial" w:cs="Arial"/>
          <w:color w:val="1C1D1E"/>
          <w:sz w:val="28"/>
          <w:szCs w:val="28"/>
          <w:shd w:val="clear" w:color="auto" w:fill="FFFFFF"/>
        </w:rPr>
        <w:t>). </w:t>
      </w:r>
      <w:r w:rsidRPr="00152131">
        <w:rPr>
          <w:rStyle w:val="chaptertitle"/>
          <w:rFonts w:ascii="Arial" w:hAnsi="Arial" w:cs="Arial"/>
          <w:i/>
          <w:iCs/>
          <w:color w:val="1C1D1E"/>
          <w:sz w:val="28"/>
          <w:szCs w:val="28"/>
          <w:shd w:val="clear" w:color="auto" w:fill="FFFFFF"/>
        </w:rPr>
        <w:t>Inside the Black Box</w:t>
      </w:r>
      <w:r w:rsidRPr="007C6237">
        <w:rPr>
          <w:rFonts w:ascii="Arial" w:hAnsi="Arial" w:cs="Arial"/>
          <w:color w:val="1C1D1E"/>
          <w:sz w:val="28"/>
          <w:szCs w:val="28"/>
          <w:shd w:val="clear" w:color="auto" w:fill="FFFFFF"/>
        </w:rPr>
        <w:t>. </w:t>
      </w:r>
      <w:r w:rsidRPr="007C6237">
        <w:rPr>
          <w:rStyle w:val="publisherlocation"/>
          <w:rFonts w:ascii="Arial" w:hAnsi="Arial" w:cs="Arial"/>
          <w:color w:val="1C1D1E"/>
          <w:sz w:val="28"/>
          <w:szCs w:val="28"/>
          <w:shd w:val="clear" w:color="auto" w:fill="FFFFFF"/>
        </w:rPr>
        <w:t>London</w:t>
      </w:r>
      <w:r w:rsidRPr="007C6237">
        <w:rPr>
          <w:rFonts w:ascii="Arial" w:hAnsi="Arial" w:cs="Arial"/>
          <w:color w:val="1C1D1E"/>
          <w:sz w:val="28"/>
          <w:szCs w:val="28"/>
          <w:shd w:val="clear" w:color="auto" w:fill="FFFFFF"/>
        </w:rPr>
        <w:t>: King's College</w:t>
      </w:r>
      <w:r w:rsidR="00DE740F">
        <w:rPr>
          <w:rFonts w:ascii="Arial" w:hAnsi="Arial" w:cs="Arial"/>
          <w:color w:val="1C1D1E"/>
          <w:sz w:val="28"/>
          <w:szCs w:val="28"/>
          <w:shd w:val="clear" w:color="auto" w:fill="FFFFFF"/>
        </w:rPr>
        <w:t>. (Cyrchwyd: 8 Ebrill 2023)</w:t>
      </w:r>
    </w:p>
    <w:p w14:paraId="3D7B4FD6" w14:textId="77777777" w:rsidR="00B712C4" w:rsidRPr="007C6237" w:rsidRDefault="00B712C4" w:rsidP="007C6237">
      <w:pPr>
        <w:spacing w:line="360" w:lineRule="auto"/>
        <w:rPr>
          <w:rFonts w:ascii="Arial" w:hAnsi="Arial" w:cs="Arial"/>
          <w:b/>
          <w:bCs/>
          <w:sz w:val="28"/>
          <w:szCs w:val="28"/>
          <w:u w:val="single"/>
        </w:rPr>
      </w:pPr>
    </w:p>
    <w:p w14:paraId="5BB76DF3" w14:textId="4D0298B4" w:rsidR="00A765BA" w:rsidRPr="007C6237" w:rsidRDefault="00A765BA" w:rsidP="007C6237">
      <w:pPr>
        <w:spacing w:line="360" w:lineRule="auto"/>
        <w:rPr>
          <w:rFonts w:ascii="Arial" w:hAnsi="Arial" w:cs="Arial"/>
          <w:color w:val="1C1D1E"/>
          <w:sz w:val="28"/>
          <w:szCs w:val="28"/>
          <w:shd w:val="clear" w:color="auto" w:fill="FFFFFF"/>
        </w:rPr>
      </w:pPr>
      <w:r w:rsidRPr="007C6237">
        <w:rPr>
          <w:rStyle w:val="author"/>
          <w:rFonts w:ascii="Arial" w:hAnsi="Arial" w:cs="Arial"/>
          <w:color w:val="1C1D1E"/>
          <w:sz w:val="28"/>
          <w:szCs w:val="28"/>
          <w:shd w:val="clear" w:color="auto" w:fill="FFFFFF"/>
        </w:rPr>
        <w:t>Black, P.</w:t>
      </w:r>
      <w:r w:rsidRPr="007C6237">
        <w:rPr>
          <w:rFonts w:ascii="Arial" w:hAnsi="Arial" w:cs="Arial"/>
          <w:color w:val="1C1D1E"/>
          <w:sz w:val="28"/>
          <w:szCs w:val="28"/>
          <w:shd w:val="clear" w:color="auto" w:fill="FFFFFF"/>
        </w:rPr>
        <w:t>, </w:t>
      </w:r>
      <w:r w:rsidRPr="007C6237">
        <w:rPr>
          <w:rStyle w:val="author"/>
          <w:rFonts w:ascii="Arial" w:hAnsi="Arial" w:cs="Arial"/>
          <w:color w:val="1C1D1E"/>
          <w:sz w:val="28"/>
          <w:szCs w:val="28"/>
          <w:shd w:val="clear" w:color="auto" w:fill="FFFFFF"/>
        </w:rPr>
        <w:t>Harrison, C.</w:t>
      </w:r>
      <w:r w:rsidRPr="007C6237">
        <w:rPr>
          <w:rFonts w:ascii="Arial" w:hAnsi="Arial" w:cs="Arial"/>
          <w:color w:val="1C1D1E"/>
          <w:sz w:val="28"/>
          <w:szCs w:val="28"/>
          <w:shd w:val="clear" w:color="auto" w:fill="FFFFFF"/>
        </w:rPr>
        <w:t>, </w:t>
      </w:r>
      <w:r w:rsidRPr="007C6237">
        <w:rPr>
          <w:rStyle w:val="author"/>
          <w:rFonts w:ascii="Arial" w:hAnsi="Arial" w:cs="Arial"/>
          <w:color w:val="1C1D1E"/>
          <w:sz w:val="28"/>
          <w:szCs w:val="28"/>
          <w:shd w:val="clear" w:color="auto" w:fill="FFFFFF"/>
        </w:rPr>
        <w:t>Lee, C.</w:t>
      </w:r>
      <w:r w:rsidRPr="007C6237">
        <w:rPr>
          <w:rFonts w:ascii="Arial" w:hAnsi="Arial" w:cs="Arial"/>
          <w:color w:val="1C1D1E"/>
          <w:sz w:val="28"/>
          <w:szCs w:val="28"/>
          <w:shd w:val="clear" w:color="auto" w:fill="FFFFFF"/>
        </w:rPr>
        <w:t>, </w:t>
      </w:r>
      <w:r w:rsidRPr="007C6237">
        <w:rPr>
          <w:rStyle w:val="author"/>
          <w:rFonts w:ascii="Arial" w:hAnsi="Arial" w:cs="Arial"/>
          <w:color w:val="1C1D1E"/>
          <w:sz w:val="28"/>
          <w:szCs w:val="28"/>
          <w:shd w:val="clear" w:color="auto" w:fill="FFFFFF"/>
        </w:rPr>
        <w:t>Marshall, B.</w:t>
      </w:r>
      <w:r w:rsidRPr="007C6237">
        <w:rPr>
          <w:rFonts w:ascii="Arial" w:hAnsi="Arial" w:cs="Arial"/>
          <w:color w:val="1C1D1E"/>
          <w:sz w:val="28"/>
          <w:szCs w:val="28"/>
          <w:shd w:val="clear" w:color="auto" w:fill="FFFFFF"/>
        </w:rPr>
        <w:t>, &amp; </w:t>
      </w:r>
      <w:r w:rsidRPr="007C6237">
        <w:rPr>
          <w:rStyle w:val="author"/>
          <w:rFonts w:ascii="Arial" w:hAnsi="Arial" w:cs="Arial"/>
          <w:color w:val="1C1D1E"/>
          <w:sz w:val="28"/>
          <w:szCs w:val="28"/>
          <w:shd w:val="clear" w:color="auto" w:fill="FFFFFF"/>
        </w:rPr>
        <w:t>Wiliam, D.</w:t>
      </w:r>
      <w:r w:rsidRPr="007C6237">
        <w:rPr>
          <w:rFonts w:ascii="Arial" w:hAnsi="Arial" w:cs="Arial"/>
          <w:color w:val="1C1D1E"/>
          <w:sz w:val="28"/>
          <w:szCs w:val="28"/>
          <w:shd w:val="clear" w:color="auto" w:fill="FFFFFF"/>
        </w:rPr>
        <w:t> (</w:t>
      </w:r>
      <w:r w:rsidRPr="007C6237">
        <w:rPr>
          <w:rStyle w:val="pubyear"/>
          <w:rFonts w:ascii="Arial" w:hAnsi="Arial" w:cs="Arial"/>
          <w:color w:val="1C1D1E"/>
          <w:sz w:val="28"/>
          <w:szCs w:val="28"/>
          <w:shd w:val="clear" w:color="auto" w:fill="FFFFFF"/>
        </w:rPr>
        <w:t>2004</w:t>
      </w:r>
      <w:r w:rsidRPr="007C6237">
        <w:rPr>
          <w:rFonts w:ascii="Arial" w:hAnsi="Arial" w:cs="Arial"/>
          <w:color w:val="1C1D1E"/>
          <w:sz w:val="28"/>
          <w:szCs w:val="28"/>
          <w:shd w:val="clear" w:color="auto" w:fill="FFFFFF"/>
        </w:rPr>
        <w:t>). </w:t>
      </w:r>
      <w:r w:rsidRPr="00152131">
        <w:rPr>
          <w:rStyle w:val="chaptertitle"/>
          <w:rFonts w:ascii="Arial" w:hAnsi="Arial" w:cs="Arial"/>
          <w:i/>
          <w:iCs/>
          <w:color w:val="1C1D1E"/>
          <w:sz w:val="28"/>
          <w:szCs w:val="28"/>
          <w:shd w:val="clear" w:color="auto" w:fill="FFFFFF"/>
        </w:rPr>
        <w:t>Assessment for learning. Putting it into practice</w:t>
      </w:r>
      <w:r w:rsidRPr="007C6237">
        <w:rPr>
          <w:rFonts w:ascii="Arial" w:hAnsi="Arial" w:cs="Arial"/>
          <w:color w:val="1C1D1E"/>
          <w:sz w:val="28"/>
          <w:szCs w:val="28"/>
          <w:shd w:val="clear" w:color="auto" w:fill="FFFFFF"/>
        </w:rPr>
        <w:t>. </w:t>
      </w:r>
      <w:r w:rsidRPr="007C6237">
        <w:rPr>
          <w:rStyle w:val="publisherlocation"/>
          <w:rFonts w:ascii="Arial" w:hAnsi="Arial" w:cs="Arial"/>
          <w:color w:val="1C1D1E"/>
          <w:sz w:val="28"/>
          <w:szCs w:val="28"/>
          <w:shd w:val="clear" w:color="auto" w:fill="FFFFFF"/>
        </w:rPr>
        <w:t>Maidenhead</w:t>
      </w:r>
      <w:r w:rsidRPr="007C6237">
        <w:rPr>
          <w:rFonts w:ascii="Arial" w:hAnsi="Arial" w:cs="Arial"/>
          <w:color w:val="1C1D1E"/>
          <w:sz w:val="28"/>
          <w:szCs w:val="28"/>
          <w:shd w:val="clear" w:color="auto" w:fill="FFFFFF"/>
        </w:rPr>
        <w:t>: Open University Press (</w:t>
      </w:r>
      <w:r w:rsidR="00DE740F">
        <w:rPr>
          <w:rFonts w:ascii="Arial" w:hAnsi="Arial" w:cs="Arial"/>
          <w:color w:val="1C1D1E"/>
          <w:sz w:val="28"/>
          <w:szCs w:val="28"/>
          <w:shd w:val="clear" w:color="auto" w:fill="FFFFFF"/>
        </w:rPr>
        <w:t>C</w:t>
      </w:r>
      <w:r w:rsidRPr="007C6237">
        <w:rPr>
          <w:rFonts w:ascii="Arial" w:hAnsi="Arial" w:cs="Arial"/>
          <w:color w:val="1C1D1E"/>
          <w:sz w:val="28"/>
          <w:szCs w:val="28"/>
          <w:shd w:val="clear" w:color="auto" w:fill="FFFFFF"/>
        </w:rPr>
        <w:t>yrchwy</w:t>
      </w:r>
      <w:r w:rsidR="00DE740F">
        <w:rPr>
          <w:rFonts w:ascii="Arial" w:hAnsi="Arial" w:cs="Arial"/>
          <w:color w:val="1C1D1E"/>
          <w:sz w:val="28"/>
          <w:szCs w:val="28"/>
          <w:shd w:val="clear" w:color="auto" w:fill="FFFFFF"/>
        </w:rPr>
        <w:t xml:space="preserve">d: </w:t>
      </w:r>
      <w:r w:rsidRPr="007C6237">
        <w:rPr>
          <w:rFonts w:ascii="Arial" w:hAnsi="Arial" w:cs="Arial"/>
          <w:color w:val="1C1D1E"/>
          <w:sz w:val="28"/>
          <w:szCs w:val="28"/>
          <w:shd w:val="clear" w:color="auto" w:fill="FFFFFF"/>
        </w:rPr>
        <w:t>8 Ebrill 2023)</w:t>
      </w:r>
    </w:p>
    <w:p w14:paraId="72B1893E" w14:textId="77777777" w:rsidR="00606C55" w:rsidRPr="007C6237" w:rsidRDefault="00606C55" w:rsidP="007C6237">
      <w:pPr>
        <w:spacing w:line="360" w:lineRule="auto"/>
        <w:rPr>
          <w:rFonts w:ascii="Arial" w:hAnsi="Arial" w:cs="Arial"/>
          <w:sz w:val="28"/>
          <w:szCs w:val="28"/>
        </w:rPr>
      </w:pPr>
    </w:p>
    <w:p w14:paraId="5F917887" w14:textId="0767A94D" w:rsidR="00052430" w:rsidRDefault="00606C55" w:rsidP="007C6237">
      <w:pPr>
        <w:spacing w:line="360" w:lineRule="auto"/>
        <w:rPr>
          <w:rFonts w:ascii="Arial" w:hAnsi="Arial" w:cs="Arial"/>
          <w:sz w:val="28"/>
          <w:szCs w:val="28"/>
        </w:rPr>
      </w:pPr>
      <w:r w:rsidRPr="007C6237">
        <w:rPr>
          <w:rFonts w:ascii="Arial" w:hAnsi="Arial" w:cs="Arial"/>
          <w:sz w:val="28"/>
          <w:szCs w:val="28"/>
        </w:rPr>
        <w:t>Biggs, J., (1996</w:t>
      </w:r>
      <w:r w:rsidRPr="00152131">
        <w:rPr>
          <w:rFonts w:ascii="Arial" w:hAnsi="Arial" w:cs="Arial"/>
          <w:i/>
          <w:iCs/>
          <w:sz w:val="28"/>
          <w:szCs w:val="28"/>
        </w:rPr>
        <w:t>) Enhancing Teaching through Constructive Alignment</w:t>
      </w:r>
      <w:r w:rsidRPr="007C6237">
        <w:rPr>
          <w:rFonts w:ascii="Arial" w:hAnsi="Arial" w:cs="Arial"/>
          <w:sz w:val="28"/>
          <w:szCs w:val="28"/>
        </w:rPr>
        <w:t xml:space="preserve">. Netherlands: Kluwer Academic Publishers. Ar gael : </w:t>
      </w:r>
      <w:hyperlink r:id="rId7" w:history="1">
        <w:r w:rsidRPr="007C6237">
          <w:rPr>
            <w:rStyle w:val="Hyperlink"/>
            <w:rFonts w:ascii="Arial" w:hAnsi="Arial" w:cs="Arial"/>
            <w:sz w:val="28"/>
            <w:szCs w:val="28"/>
          </w:rPr>
          <w:t>https://www.jstor.org/stable/3448076?origin=JSTOR-pdf</w:t>
        </w:r>
      </w:hyperlink>
      <w:r w:rsidRPr="007C6237">
        <w:rPr>
          <w:rFonts w:ascii="Arial" w:hAnsi="Arial" w:cs="Arial"/>
          <w:sz w:val="28"/>
          <w:szCs w:val="28"/>
        </w:rPr>
        <w:t xml:space="preserve">.  </w:t>
      </w:r>
      <w:r w:rsidR="00DE740F">
        <w:rPr>
          <w:rFonts w:ascii="Arial" w:hAnsi="Arial" w:cs="Arial"/>
          <w:sz w:val="28"/>
          <w:szCs w:val="28"/>
        </w:rPr>
        <w:t>(</w:t>
      </w:r>
      <w:r w:rsidRPr="007C6237">
        <w:rPr>
          <w:rFonts w:ascii="Arial" w:hAnsi="Arial" w:cs="Arial"/>
          <w:sz w:val="28"/>
          <w:szCs w:val="28"/>
        </w:rPr>
        <w:t>Cyrchwyd: 23 Ebrill 2023)</w:t>
      </w:r>
    </w:p>
    <w:p w14:paraId="05FA6F50" w14:textId="77777777" w:rsidR="00D11219" w:rsidRPr="007C6237" w:rsidRDefault="00D11219" w:rsidP="007C6237">
      <w:pPr>
        <w:spacing w:line="360" w:lineRule="auto"/>
        <w:rPr>
          <w:rFonts w:ascii="Arial" w:hAnsi="Arial" w:cs="Arial"/>
          <w:sz w:val="28"/>
          <w:szCs w:val="28"/>
        </w:rPr>
      </w:pPr>
    </w:p>
    <w:p w14:paraId="5A61532F" w14:textId="0C4FE9F4" w:rsidR="00D46B35" w:rsidRPr="007C6237" w:rsidRDefault="00D46B35" w:rsidP="007C6237">
      <w:pPr>
        <w:spacing w:line="360" w:lineRule="auto"/>
        <w:rPr>
          <w:rFonts w:ascii="Arial" w:hAnsi="Arial" w:cs="Arial"/>
          <w:sz w:val="28"/>
          <w:szCs w:val="28"/>
        </w:rPr>
      </w:pPr>
      <w:r w:rsidRPr="007C6237">
        <w:rPr>
          <w:rFonts w:ascii="Arial" w:hAnsi="Arial" w:cs="Arial"/>
          <w:sz w:val="28"/>
          <w:szCs w:val="28"/>
        </w:rPr>
        <w:t>Coffey, H (2023)</w:t>
      </w:r>
      <w:r w:rsidR="009E2463" w:rsidRPr="007C6237">
        <w:rPr>
          <w:rFonts w:ascii="Arial" w:hAnsi="Arial" w:cs="Arial"/>
          <w:sz w:val="28"/>
          <w:szCs w:val="28"/>
        </w:rPr>
        <w:t xml:space="preserve"> </w:t>
      </w:r>
      <w:r w:rsidR="009E2463" w:rsidRPr="00152131">
        <w:rPr>
          <w:rFonts w:ascii="Arial" w:hAnsi="Arial" w:cs="Arial"/>
          <w:i/>
          <w:iCs/>
          <w:sz w:val="28"/>
          <w:szCs w:val="28"/>
        </w:rPr>
        <w:t>Blooms Taxonomy</w:t>
      </w:r>
      <w:r w:rsidR="009E2463" w:rsidRPr="007C6237">
        <w:rPr>
          <w:rFonts w:ascii="Arial" w:hAnsi="Arial" w:cs="Arial"/>
          <w:sz w:val="28"/>
          <w:szCs w:val="28"/>
        </w:rPr>
        <w:t>. Learn NC. Ar gael:</w:t>
      </w:r>
      <w:r w:rsidR="006D50A6" w:rsidRPr="007C6237">
        <w:rPr>
          <w:rFonts w:ascii="Arial" w:hAnsi="Arial" w:cs="Arial"/>
          <w:sz w:val="28"/>
          <w:szCs w:val="28"/>
        </w:rPr>
        <w:t xml:space="preserve"> </w:t>
      </w:r>
      <w:hyperlink r:id="rId8" w:history="1">
        <w:r w:rsidR="006D50A6" w:rsidRPr="007C6237">
          <w:rPr>
            <w:rStyle w:val="Hyperlink"/>
            <w:rFonts w:ascii="Arial" w:hAnsi="Arial" w:cs="Arial"/>
            <w:sz w:val="28"/>
            <w:szCs w:val="28"/>
          </w:rPr>
          <w:t>https://www.researchgate.net/profile/Heather-</w:t>
        </w:r>
      </w:hyperlink>
      <w:r w:rsidR="006D50A6" w:rsidRPr="007C6237">
        <w:rPr>
          <w:rFonts w:ascii="Arial" w:hAnsi="Arial" w:cs="Arial"/>
          <w:sz w:val="28"/>
          <w:szCs w:val="28"/>
        </w:rPr>
        <w:t xml:space="preserve"> (Cyrchwyd 23 Ebrill 2023)  Coffey/publication/242546164_Bloom%27s_Taxonomy/links/56b08c7e08ae9c1968b72026/Blooms-Taxonomy.pdf</w:t>
      </w:r>
    </w:p>
    <w:p w14:paraId="1579DEE8" w14:textId="77777777" w:rsidR="00606C55" w:rsidRPr="007C6237" w:rsidRDefault="00606C55" w:rsidP="007C6237">
      <w:pPr>
        <w:spacing w:line="360" w:lineRule="auto"/>
        <w:rPr>
          <w:rFonts w:ascii="Arial" w:hAnsi="Arial" w:cs="Arial"/>
          <w:sz w:val="28"/>
          <w:szCs w:val="28"/>
        </w:rPr>
      </w:pPr>
    </w:p>
    <w:p w14:paraId="7FDCE916" w14:textId="77777777" w:rsidR="00DC3918" w:rsidRDefault="00BD29F5" w:rsidP="007C6237">
      <w:pPr>
        <w:spacing w:line="360" w:lineRule="auto"/>
        <w:rPr>
          <w:rFonts w:ascii="Arial" w:hAnsi="Arial" w:cs="Arial"/>
          <w:sz w:val="28"/>
          <w:szCs w:val="28"/>
        </w:rPr>
      </w:pPr>
      <w:r w:rsidRPr="007C6237">
        <w:rPr>
          <w:rFonts w:ascii="Arial" w:hAnsi="Arial" w:cs="Arial"/>
          <w:sz w:val="28"/>
          <w:szCs w:val="28"/>
        </w:rPr>
        <w:t xml:space="preserve">Crichton H, a McDaid A (2016) </w:t>
      </w:r>
      <w:r w:rsidRPr="00152131">
        <w:rPr>
          <w:rFonts w:ascii="Arial" w:hAnsi="Arial" w:cs="Arial"/>
          <w:i/>
          <w:iCs/>
          <w:sz w:val="28"/>
          <w:szCs w:val="28"/>
        </w:rPr>
        <w:t>Learning intentions and success criteria: learners’ and teachers’ views’</w:t>
      </w:r>
      <w:r w:rsidRPr="007C6237">
        <w:rPr>
          <w:rFonts w:ascii="Arial" w:hAnsi="Arial" w:cs="Arial"/>
          <w:sz w:val="28"/>
          <w:szCs w:val="28"/>
        </w:rPr>
        <w:t>. The Curriclum Journal 27(2) tud 190-203. (Cyrchwyd: 6 Ebrill 2023)</w:t>
      </w:r>
    </w:p>
    <w:p w14:paraId="0143F409" w14:textId="77777777" w:rsidR="00D11219" w:rsidRPr="007C6237" w:rsidRDefault="00D11219" w:rsidP="007C6237">
      <w:pPr>
        <w:spacing w:line="360" w:lineRule="auto"/>
        <w:rPr>
          <w:rFonts w:ascii="Arial" w:hAnsi="Arial" w:cs="Arial"/>
          <w:sz w:val="28"/>
          <w:szCs w:val="28"/>
        </w:rPr>
      </w:pPr>
    </w:p>
    <w:p w14:paraId="66CB77BB" w14:textId="4BEE134F" w:rsidR="00B716FC" w:rsidRPr="007C6237" w:rsidRDefault="00B716FC" w:rsidP="007C6237">
      <w:pPr>
        <w:spacing w:line="360" w:lineRule="auto"/>
        <w:rPr>
          <w:rFonts w:ascii="Arial" w:hAnsi="Arial" w:cs="Arial"/>
          <w:sz w:val="28"/>
          <w:szCs w:val="28"/>
        </w:rPr>
      </w:pPr>
      <w:r w:rsidRPr="007C6237">
        <w:rPr>
          <w:rFonts w:ascii="Arial" w:hAnsi="Arial" w:cs="Arial"/>
          <w:sz w:val="28"/>
          <w:szCs w:val="28"/>
        </w:rPr>
        <w:t xml:space="preserve">Cyngor Gweithlu Addysg(dim dyddiad) </w:t>
      </w:r>
      <w:r w:rsidR="004308D7" w:rsidRPr="00152131">
        <w:rPr>
          <w:rFonts w:ascii="Arial" w:hAnsi="Arial" w:cs="Arial"/>
          <w:i/>
          <w:iCs/>
          <w:sz w:val="28"/>
          <w:szCs w:val="28"/>
        </w:rPr>
        <w:t>National Approach to Professional Learning</w:t>
      </w:r>
      <w:r w:rsidR="004308D7" w:rsidRPr="007C6237">
        <w:rPr>
          <w:rFonts w:ascii="Arial" w:hAnsi="Arial" w:cs="Arial"/>
          <w:sz w:val="28"/>
          <w:szCs w:val="28"/>
        </w:rPr>
        <w:t xml:space="preserve">: Research Report. Ar gael: </w:t>
      </w:r>
      <w:hyperlink r:id="rId9" w:history="1">
        <w:r w:rsidR="004308D7" w:rsidRPr="007C6237">
          <w:rPr>
            <w:rStyle w:val="Hyperlink"/>
            <w:rFonts w:ascii="Arial" w:hAnsi="Arial" w:cs="Arial"/>
            <w:sz w:val="28"/>
            <w:szCs w:val="28"/>
          </w:rPr>
          <w:t>https://www.ewc.wales/site/index.php/en/component/fileman/file/Professional%20Learning%20Blend%202.0.pdf.html?routed=1&amp;container=fileman-files</w:t>
        </w:r>
      </w:hyperlink>
      <w:r w:rsidRPr="007C6237">
        <w:rPr>
          <w:rFonts w:ascii="Arial" w:hAnsi="Arial" w:cs="Arial"/>
          <w:sz w:val="28"/>
          <w:szCs w:val="28"/>
        </w:rPr>
        <w:t xml:space="preserve"> </w:t>
      </w:r>
      <w:r w:rsidR="004308D7" w:rsidRPr="007C6237">
        <w:rPr>
          <w:rFonts w:ascii="Arial" w:hAnsi="Arial" w:cs="Arial"/>
          <w:sz w:val="28"/>
          <w:szCs w:val="28"/>
        </w:rPr>
        <w:t>(</w:t>
      </w:r>
      <w:r w:rsidR="00DE740F">
        <w:rPr>
          <w:rFonts w:ascii="Arial" w:hAnsi="Arial" w:cs="Arial"/>
          <w:sz w:val="28"/>
          <w:szCs w:val="28"/>
        </w:rPr>
        <w:t>C</w:t>
      </w:r>
      <w:r w:rsidR="004308D7" w:rsidRPr="007C6237">
        <w:rPr>
          <w:rFonts w:ascii="Arial" w:hAnsi="Arial" w:cs="Arial"/>
          <w:sz w:val="28"/>
          <w:szCs w:val="28"/>
        </w:rPr>
        <w:t>yrchwyd</w:t>
      </w:r>
      <w:r w:rsidR="00152131">
        <w:rPr>
          <w:rFonts w:ascii="Arial" w:hAnsi="Arial" w:cs="Arial"/>
          <w:sz w:val="28"/>
          <w:szCs w:val="28"/>
        </w:rPr>
        <w:t>:</w:t>
      </w:r>
      <w:r w:rsidR="004308D7" w:rsidRPr="007C6237">
        <w:rPr>
          <w:rFonts w:ascii="Arial" w:hAnsi="Arial" w:cs="Arial"/>
          <w:sz w:val="28"/>
          <w:szCs w:val="28"/>
        </w:rPr>
        <w:t xml:space="preserve"> 23 Ebrill 2023)</w:t>
      </w:r>
    </w:p>
    <w:p w14:paraId="1A07B3DF" w14:textId="77777777" w:rsidR="004308D7" w:rsidRPr="007C6237" w:rsidRDefault="004308D7" w:rsidP="007C6237">
      <w:pPr>
        <w:spacing w:line="360" w:lineRule="auto"/>
        <w:rPr>
          <w:rFonts w:ascii="Arial" w:hAnsi="Arial" w:cs="Arial"/>
          <w:sz w:val="28"/>
          <w:szCs w:val="28"/>
        </w:rPr>
      </w:pPr>
    </w:p>
    <w:p w14:paraId="2BA3A0D0" w14:textId="754B0A2D" w:rsidR="00DC3918" w:rsidRPr="007C6237" w:rsidRDefault="00DC3918" w:rsidP="007C6237">
      <w:pPr>
        <w:spacing w:line="360" w:lineRule="auto"/>
        <w:rPr>
          <w:rFonts w:ascii="Arial" w:hAnsi="Arial" w:cs="Arial"/>
          <w:color w:val="1C1D1E"/>
          <w:sz w:val="28"/>
          <w:szCs w:val="28"/>
          <w:shd w:val="clear" w:color="auto" w:fill="FFFFFF"/>
        </w:rPr>
      </w:pPr>
      <w:r w:rsidRPr="007C6237">
        <w:rPr>
          <w:rStyle w:val="author"/>
          <w:rFonts w:ascii="Arial" w:hAnsi="Arial" w:cs="Arial"/>
          <w:color w:val="1C1D1E"/>
          <w:sz w:val="28"/>
          <w:szCs w:val="28"/>
          <w:shd w:val="clear" w:color="auto" w:fill="FFFFFF"/>
        </w:rPr>
        <w:t>Didau, D.</w:t>
      </w:r>
      <w:r w:rsidRPr="007C6237">
        <w:rPr>
          <w:rFonts w:ascii="Arial" w:hAnsi="Arial" w:cs="Arial"/>
          <w:color w:val="1C1D1E"/>
          <w:sz w:val="28"/>
          <w:szCs w:val="28"/>
          <w:shd w:val="clear" w:color="auto" w:fill="FFFFFF"/>
        </w:rPr>
        <w:t> (</w:t>
      </w:r>
      <w:r w:rsidRPr="007C6237">
        <w:rPr>
          <w:rStyle w:val="pubyear"/>
          <w:rFonts w:ascii="Arial" w:hAnsi="Arial" w:cs="Arial"/>
          <w:color w:val="1C1D1E"/>
          <w:sz w:val="28"/>
          <w:szCs w:val="28"/>
          <w:shd w:val="clear" w:color="auto" w:fill="FFFFFF"/>
        </w:rPr>
        <w:t>2015</w:t>
      </w:r>
      <w:r w:rsidRPr="00152131">
        <w:rPr>
          <w:rFonts w:ascii="Arial" w:hAnsi="Arial" w:cs="Arial"/>
          <w:i/>
          <w:iCs/>
          <w:color w:val="1C1D1E"/>
          <w:sz w:val="28"/>
          <w:szCs w:val="28"/>
          <w:shd w:val="clear" w:color="auto" w:fill="FFFFFF"/>
        </w:rPr>
        <w:t>). </w:t>
      </w:r>
      <w:r w:rsidRPr="00152131">
        <w:rPr>
          <w:rStyle w:val="chaptertitle"/>
          <w:rFonts w:ascii="Arial" w:hAnsi="Arial" w:cs="Arial"/>
          <w:i/>
          <w:iCs/>
          <w:color w:val="1C1D1E"/>
          <w:sz w:val="28"/>
          <w:szCs w:val="28"/>
          <w:shd w:val="clear" w:color="auto" w:fill="FFFFFF"/>
        </w:rPr>
        <w:t>What if everything you knew about education was wrong</w:t>
      </w:r>
      <w:r w:rsidRPr="007C6237">
        <w:rPr>
          <w:rFonts w:ascii="Arial" w:hAnsi="Arial" w:cs="Arial"/>
          <w:color w:val="1C1D1E"/>
          <w:sz w:val="28"/>
          <w:szCs w:val="28"/>
          <w:shd w:val="clear" w:color="auto" w:fill="FFFFFF"/>
        </w:rPr>
        <w:t>? </w:t>
      </w:r>
      <w:r w:rsidRPr="007C6237">
        <w:rPr>
          <w:rStyle w:val="publisherlocation"/>
          <w:rFonts w:ascii="Arial" w:hAnsi="Arial" w:cs="Arial"/>
          <w:color w:val="1C1D1E"/>
          <w:sz w:val="28"/>
          <w:szCs w:val="28"/>
          <w:shd w:val="clear" w:color="auto" w:fill="FFFFFF"/>
        </w:rPr>
        <w:t>Bancyfelin</w:t>
      </w:r>
      <w:r w:rsidRPr="007C6237">
        <w:rPr>
          <w:rFonts w:ascii="Arial" w:hAnsi="Arial" w:cs="Arial"/>
          <w:color w:val="1C1D1E"/>
          <w:sz w:val="28"/>
          <w:szCs w:val="28"/>
          <w:shd w:val="clear" w:color="auto" w:fill="FFFFFF"/>
        </w:rPr>
        <w:t>: C</w:t>
      </w:r>
      <w:bookmarkStart w:id="0" w:name="cysill"/>
      <w:bookmarkEnd w:id="0"/>
      <w:r w:rsidRPr="007C6237">
        <w:rPr>
          <w:rFonts w:ascii="Arial" w:hAnsi="Arial" w:cs="Arial"/>
          <w:color w:val="1C1D1E"/>
          <w:sz w:val="28"/>
          <w:szCs w:val="28"/>
          <w:shd w:val="clear" w:color="auto" w:fill="FFFFFF"/>
        </w:rPr>
        <w:t>amarthen Crown House.</w:t>
      </w:r>
      <w:r w:rsidR="00792D39" w:rsidRPr="007C6237">
        <w:rPr>
          <w:rFonts w:ascii="Arial" w:hAnsi="Arial" w:cs="Arial"/>
          <w:color w:val="1C1D1E"/>
          <w:sz w:val="28"/>
          <w:szCs w:val="28"/>
          <w:shd w:val="clear" w:color="auto" w:fill="FFFFFF"/>
        </w:rPr>
        <w:t xml:space="preserve"> (Cyrchwyd</w:t>
      </w:r>
      <w:r w:rsidR="00152131">
        <w:rPr>
          <w:rFonts w:ascii="Arial" w:hAnsi="Arial" w:cs="Arial"/>
          <w:color w:val="1C1D1E"/>
          <w:sz w:val="28"/>
          <w:szCs w:val="28"/>
          <w:shd w:val="clear" w:color="auto" w:fill="FFFFFF"/>
        </w:rPr>
        <w:t xml:space="preserve">: </w:t>
      </w:r>
      <w:r w:rsidR="00792D39" w:rsidRPr="007C6237">
        <w:rPr>
          <w:rFonts w:ascii="Arial" w:hAnsi="Arial" w:cs="Arial"/>
          <w:color w:val="1C1D1E"/>
          <w:sz w:val="28"/>
          <w:szCs w:val="28"/>
          <w:shd w:val="clear" w:color="auto" w:fill="FFFFFF"/>
        </w:rPr>
        <w:t>16 Ebrill 2023)</w:t>
      </w:r>
    </w:p>
    <w:p w14:paraId="0A3366C2" w14:textId="77777777" w:rsidR="00B712C4" w:rsidRPr="007C6237" w:rsidRDefault="00B712C4" w:rsidP="007C6237">
      <w:pPr>
        <w:spacing w:line="360" w:lineRule="auto"/>
        <w:rPr>
          <w:rFonts w:ascii="Arial" w:hAnsi="Arial" w:cs="Arial"/>
          <w:color w:val="1C1D1E"/>
          <w:sz w:val="28"/>
          <w:szCs w:val="28"/>
          <w:shd w:val="clear" w:color="auto" w:fill="FFFFFF"/>
        </w:rPr>
      </w:pPr>
    </w:p>
    <w:p w14:paraId="1B30B495" w14:textId="22B57B84" w:rsidR="00792D39" w:rsidRPr="007C6237" w:rsidRDefault="00DC3918" w:rsidP="007C6237">
      <w:pPr>
        <w:spacing w:line="360" w:lineRule="auto"/>
        <w:rPr>
          <w:rFonts w:ascii="Arial" w:hAnsi="Arial" w:cs="Arial"/>
          <w:sz w:val="28"/>
          <w:szCs w:val="28"/>
        </w:rPr>
      </w:pPr>
      <w:r w:rsidRPr="007C6237">
        <w:rPr>
          <w:rStyle w:val="author"/>
          <w:rFonts w:ascii="Arial" w:hAnsi="Arial" w:cs="Arial"/>
          <w:color w:val="1C1D1E"/>
          <w:sz w:val="28"/>
          <w:szCs w:val="28"/>
          <w:shd w:val="clear" w:color="auto" w:fill="FFFFFF"/>
        </w:rPr>
        <w:t>Didau, D.</w:t>
      </w:r>
      <w:r w:rsidRPr="007C6237">
        <w:rPr>
          <w:rFonts w:ascii="Arial" w:hAnsi="Arial" w:cs="Arial"/>
          <w:color w:val="1C1D1E"/>
          <w:sz w:val="28"/>
          <w:szCs w:val="28"/>
          <w:shd w:val="clear" w:color="auto" w:fill="FFFFFF"/>
        </w:rPr>
        <w:t> (</w:t>
      </w:r>
      <w:r w:rsidR="00152131">
        <w:rPr>
          <w:rFonts w:ascii="Arial" w:hAnsi="Arial" w:cs="Arial"/>
          <w:color w:val="1C1D1E"/>
          <w:sz w:val="28"/>
          <w:szCs w:val="28"/>
          <w:shd w:val="clear" w:color="auto" w:fill="FFFFFF"/>
        </w:rPr>
        <w:t>dim, dyddiad</w:t>
      </w:r>
      <w:r w:rsidRPr="007C6237">
        <w:rPr>
          <w:rFonts w:ascii="Arial" w:hAnsi="Arial" w:cs="Arial"/>
          <w:color w:val="1C1D1E"/>
          <w:sz w:val="28"/>
          <w:szCs w:val="28"/>
          <w:shd w:val="clear" w:color="auto" w:fill="FFFFFF"/>
        </w:rPr>
        <w:t>). </w:t>
      </w:r>
      <w:r w:rsidRPr="00152131">
        <w:rPr>
          <w:rStyle w:val="othertitle"/>
          <w:rFonts w:ascii="Arial" w:hAnsi="Arial" w:cs="Arial"/>
          <w:i/>
          <w:iCs/>
          <w:color w:val="1C1D1E"/>
          <w:sz w:val="28"/>
          <w:szCs w:val="28"/>
          <w:shd w:val="clear" w:color="auto" w:fill="FFFFFF"/>
        </w:rPr>
        <w:t>Learning objectives and why we need 'em</w:t>
      </w:r>
      <w:r w:rsidRPr="007C6237">
        <w:rPr>
          <w:rFonts w:ascii="Arial" w:hAnsi="Arial" w:cs="Arial"/>
          <w:color w:val="1C1D1E"/>
          <w:sz w:val="28"/>
          <w:szCs w:val="28"/>
          <w:shd w:val="clear" w:color="auto" w:fill="FFFFFF"/>
        </w:rPr>
        <w:t xml:space="preserve">. </w:t>
      </w:r>
      <w:r w:rsidR="00792D39" w:rsidRPr="007C6237">
        <w:rPr>
          <w:rFonts w:ascii="Arial" w:hAnsi="Arial" w:cs="Arial"/>
          <w:color w:val="1C1D1E"/>
          <w:sz w:val="28"/>
          <w:szCs w:val="28"/>
          <w:shd w:val="clear" w:color="auto" w:fill="FFFFFF"/>
        </w:rPr>
        <w:t xml:space="preserve">Ar gael: </w:t>
      </w:r>
      <w:r w:rsidRPr="007C6237">
        <w:rPr>
          <w:rFonts w:ascii="Arial" w:hAnsi="Arial" w:cs="Arial"/>
          <w:color w:val="1C1D1E"/>
          <w:sz w:val="28"/>
          <w:szCs w:val="28"/>
          <w:shd w:val="clear" w:color="auto" w:fill="FFFFFF"/>
        </w:rPr>
        <w:t>from </w:t>
      </w:r>
      <w:hyperlink r:id="rId10" w:history="1">
        <w:r w:rsidRPr="007C6237">
          <w:rPr>
            <w:rStyle w:val="Hyperlink"/>
            <w:rFonts w:ascii="Arial" w:hAnsi="Arial" w:cs="Arial"/>
            <w:color w:val="2F7BAE"/>
            <w:sz w:val="28"/>
            <w:szCs w:val="28"/>
            <w:shd w:val="clear" w:color="auto" w:fill="FFFFFF"/>
          </w:rPr>
          <w:t>http://www.learningspy.co.uk/learning/learning-objectives-why-we-need-em/</w:t>
        </w:r>
      </w:hyperlink>
      <w:r w:rsidR="00792D39" w:rsidRPr="007C6237">
        <w:rPr>
          <w:rFonts w:ascii="Arial" w:hAnsi="Arial" w:cs="Arial"/>
          <w:sz w:val="28"/>
          <w:szCs w:val="28"/>
        </w:rPr>
        <w:t xml:space="preserve"> (Cyrchwyd</w:t>
      </w:r>
      <w:r w:rsidR="00DE740F">
        <w:rPr>
          <w:rFonts w:ascii="Arial" w:hAnsi="Arial" w:cs="Arial"/>
          <w:sz w:val="28"/>
          <w:szCs w:val="28"/>
        </w:rPr>
        <w:t xml:space="preserve">: </w:t>
      </w:r>
      <w:r w:rsidR="00792D39" w:rsidRPr="007C6237">
        <w:rPr>
          <w:rFonts w:ascii="Arial" w:hAnsi="Arial" w:cs="Arial"/>
          <w:sz w:val="28"/>
          <w:szCs w:val="28"/>
        </w:rPr>
        <w:t xml:space="preserve">16 Ebrill 2023) </w:t>
      </w:r>
    </w:p>
    <w:p w14:paraId="426CE9EC" w14:textId="77777777" w:rsidR="00B712C4" w:rsidRPr="007C6237" w:rsidRDefault="00B712C4" w:rsidP="007C6237">
      <w:pPr>
        <w:spacing w:line="360" w:lineRule="auto"/>
        <w:rPr>
          <w:rFonts w:ascii="Arial" w:hAnsi="Arial" w:cs="Arial"/>
          <w:sz w:val="28"/>
          <w:szCs w:val="28"/>
        </w:rPr>
      </w:pPr>
    </w:p>
    <w:p w14:paraId="75F48C44" w14:textId="45C8D986" w:rsidR="00A9478A" w:rsidRPr="007C6237" w:rsidRDefault="00A9478A" w:rsidP="007C6237">
      <w:pPr>
        <w:spacing w:line="360" w:lineRule="auto"/>
        <w:rPr>
          <w:rFonts w:ascii="Arial" w:hAnsi="Arial" w:cs="Arial"/>
          <w:sz w:val="28"/>
          <w:szCs w:val="28"/>
        </w:rPr>
      </w:pPr>
      <w:r w:rsidRPr="007C6237">
        <w:rPr>
          <w:rFonts w:ascii="Arial" w:hAnsi="Arial" w:cs="Arial"/>
          <w:sz w:val="28"/>
          <w:szCs w:val="28"/>
        </w:rPr>
        <w:t>Durrington Research School (20</w:t>
      </w:r>
      <w:r w:rsidR="00827A43" w:rsidRPr="007C6237">
        <w:rPr>
          <w:rFonts w:ascii="Arial" w:hAnsi="Arial" w:cs="Arial"/>
          <w:sz w:val="28"/>
          <w:szCs w:val="28"/>
        </w:rPr>
        <w:t>21) The use of mini whiteboards in the classroom. Ar gael:</w:t>
      </w:r>
      <w:r w:rsidR="0030747D" w:rsidRPr="007C6237">
        <w:rPr>
          <w:rFonts w:ascii="Arial" w:hAnsi="Arial" w:cs="Arial"/>
          <w:sz w:val="28"/>
          <w:szCs w:val="28"/>
        </w:rPr>
        <w:t xml:space="preserve"> </w:t>
      </w:r>
      <w:hyperlink r:id="rId11" w:history="1">
        <w:r w:rsidR="0030747D" w:rsidRPr="007C6237">
          <w:rPr>
            <w:rStyle w:val="Hyperlink"/>
            <w:rFonts w:ascii="Arial" w:hAnsi="Arial" w:cs="Arial"/>
            <w:sz w:val="28"/>
            <w:szCs w:val="28"/>
          </w:rPr>
          <w:t>https://researchschool.org.uk/durrington/news/the-use-of-mini-whiteboards-in-the-classrom</w:t>
        </w:r>
      </w:hyperlink>
      <w:r w:rsidR="0030747D" w:rsidRPr="007C6237">
        <w:rPr>
          <w:rFonts w:ascii="Arial" w:hAnsi="Arial" w:cs="Arial"/>
          <w:sz w:val="28"/>
          <w:szCs w:val="28"/>
        </w:rPr>
        <w:t xml:space="preserve"> (Cyrchwyd</w:t>
      </w:r>
      <w:r w:rsidR="00DE740F">
        <w:rPr>
          <w:rFonts w:ascii="Arial" w:hAnsi="Arial" w:cs="Arial"/>
          <w:sz w:val="28"/>
          <w:szCs w:val="28"/>
        </w:rPr>
        <w:t>:</w:t>
      </w:r>
      <w:r w:rsidR="0030747D" w:rsidRPr="007C6237">
        <w:rPr>
          <w:rFonts w:ascii="Arial" w:hAnsi="Arial" w:cs="Arial"/>
          <w:sz w:val="28"/>
          <w:szCs w:val="28"/>
        </w:rPr>
        <w:t xml:space="preserve"> 21 Ebrill 2023)</w:t>
      </w:r>
    </w:p>
    <w:p w14:paraId="0494AE43" w14:textId="77777777" w:rsidR="00F442A6" w:rsidRPr="007C6237" w:rsidRDefault="00F442A6" w:rsidP="007C6237">
      <w:pPr>
        <w:spacing w:line="360" w:lineRule="auto"/>
        <w:rPr>
          <w:rFonts w:ascii="Arial" w:hAnsi="Arial" w:cs="Arial"/>
          <w:sz w:val="28"/>
          <w:szCs w:val="28"/>
        </w:rPr>
      </w:pPr>
    </w:p>
    <w:p w14:paraId="7FF03617" w14:textId="450401E0" w:rsidR="00F442A6" w:rsidRPr="007C6237" w:rsidRDefault="00F442A6" w:rsidP="007C6237">
      <w:pPr>
        <w:spacing w:line="360" w:lineRule="auto"/>
        <w:rPr>
          <w:rFonts w:ascii="Arial" w:hAnsi="Arial" w:cs="Arial"/>
          <w:sz w:val="28"/>
          <w:szCs w:val="28"/>
        </w:rPr>
      </w:pPr>
      <w:r w:rsidRPr="007C6237">
        <w:rPr>
          <w:rFonts w:ascii="Arial" w:hAnsi="Arial" w:cs="Arial"/>
          <w:sz w:val="28"/>
          <w:szCs w:val="28"/>
        </w:rPr>
        <w:t xml:space="preserve">Estyn (2022) </w:t>
      </w:r>
      <w:r w:rsidRPr="00152131">
        <w:rPr>
          <w:rFonts w:ascii="Arial" w:hAnsi="Arial" w:cs="Arial"/>
          <w:i/>
          <w:iCs/>
          <w:sz w:val="28"/>
          <w:szCs w:val="28"/>
        </w:rPr>
        <w:t>Ymagweddau effeithiol wrth asesu sy'n gwella addysgu a dysgu.</w:t>
      </w:r>
      <w:r w:rsidRPr="007C6237">
        <w:rPr>
          <w:rFonts w:ascii="Arial" w:hAnsi="Arial" w:cs="Arial"/>
          <w:sz w:val="28"/>
          <w:szCs w:val="28"/>
        </w:rPr>
        <w:t xml:space="preserve"> </w:t>
      </w:r>
      <w:r w:rsidR="00EE72C5" w:rsidRPr="007C6237">
        <w:rPr>
          <w:rFonts w:ascii="Arial" w:hAnsi="Arial" w:cs="Arial"/>
          <w:sz w:val="28"/>
          <w:szCs w:val="28"/>
        </w:rPr>
        <w:t>(Cyrchwyd</w:t>
      </w:r>
      <w:r w:rsidR="00DE740F">
        <w:rPr>
          <w:rFonts w:ascii="Arial" w:hAnsi="Arial" w:cs="Arial"/>
          <w:sz w:val="28"/>
          <w:szCs w:val="28"/>
        </w:rPr>
        <w:t>:</w:t>
      </w:r>
      <w:r w:rsidR="00EE72C5" w:rsidRPr="007C6237">
        <w:rPr>
          <w:rFonts w:ascii="Arial" w:hAnsi="Arial" w:cs="Arial"/>
          <w:sz w:val="28"/>
          <w:szCs w:val="28"/>
        </w:rPr>
        <w:t xml:space="preserve"> 23 Ebrill 2023) </w:t>
      </w:r>
    </w:p>
    <w:p w14:paraId="5BBDA93A" w14:textId="77777777" w:rsidR="0030747D" w:rsidRPr="007C6237" w:rsidRDefault="0030747D" w:rsidP="007C6237">
      <w:pPr>
        <w:spacing w:line="360" w:lineRule="auto"/>
        <w:rPr>
          <w:rFonts w:ascii="Arial" w:hAnsi="Arial" w:cs="Arial"/>
          <w:sz w:val="28"/>
          <w:szCs w:val="28"/>
        </w:rPr>
      </w:pPr>
    </w:p>
    <w:p w14:paraId="626CB02D" w14:textId="55B61301" w:rsidR="00F72862" w:rsidRPr="007C6237" w:rsidRDefault="0035744A" w:rsidP="007C6237">
      <w:pPr>
        <w:spacing w:line="360" w:lineRule="auto"/>
        <w:rPr>
          <w:rFonts w:ascii="Arial" w:hAnsi="Arial" w:cs="Arial"/>
          <w:sz w:val="28"/>
          <w:szCs w:val="28"/>
        </w:rPr>
      </w:pPr>
      <w:r w:rsidRPr="007C6237">
        <w:rPr>
          <w:rFonts w:ascii="Arial" w:hAnsi="Arial" w:cs="Arial"/>
          <w:sz w:val="28"/>
          <w:szCs w:val="28"/>
        </w:rPr>
        <w:t xml:space="preserve">Glenmoor </w:t>
      </w:r>
      <w:r w:rsidR="006032A5">
        <w:rPr>
          <w:rFonts w:ascii="Arial" w:hAnsi="Arial" w:cs="Arial"/>
          <w:sz w:val="28"/>
          <w:szCs w:val="28"/>
        </w:rPr>
        <w:t>&amp; Winton Academies. Part of united learning</w:t>
      </w:r>
      <w:r w:rsidR="00152131">
        <w:rPr>
          <w:rFonts w:ascii="Arial" w:hAnsi="Arial" w:cs="Arial"/>
          <w:sz w:val="28"/>
          <w:szCs w:val="28"/>
        </w:rPr>
        <w:t xml:space="preserve">. (pwynt Pwer) </w:t>
      </w:r>
      <w:hyperlink r:id="rId12" w:anchor=":~:text=By%20developing%20No%20Hands%20Up,conversation%20that%20has%20taken%20place" w:history="1">
        <w:r w:rsidR="00152131" w:rsidRPr="00250BD6">
          <w:rPr>
            <w:rStyle w:val="Hyperlink"/>
            <w:rFonts w:ascii="Arial" w:hAnsi="Arial" w:cs="Arial"/>
            <w:sz w:val="28"/>
            <w:szCs w:val="28"/>
          </w:rPr>
          <w:t>https://www.glenmoor.org.uk/Portals/2/No%20Hands%20up%20presentation.pdf?ver=2018-06-13-123859-</w:t>
        </w:r>
        <w:r w:rsidR="00152131" w:rsidRPr="00250BD6">
          <w:rPr>
            <w:rStyle w:val="Hyperlink"/>
            <w:rFonts w:ascii="Arial" w:hAnsi="Arial" w:cs="Arial"/>
            <w:sz w:val="28"/>
            <w:szCs w:val="28"/>
          </w:rPr>
          <w:lastRenderedPageBreak/>
          <w:t>243#:~:text=By%20developing%20No%20Hands%20Up,conversation%20that%20has%20taken%20place</w:t>
        </w:r>
      </w:hyperlink>
      <w:r w:rsidRPr="007C6237">
        <w:rPr>
          <w:rFonts w:ascii="Arial" w:hAnsi="Arial" w:cs="Arial"/>
          <w:sz w:val="28"/>
          <w:szCs w:val="28"/>
        </w:rPr>
        <w:t xml:space="preserve">. </w:t>
      </w:r>
      <w:r w:rsidR="00152131">
        <w:rPr>
          <w:rFonts w:ascii="Arial" w:hAnsi="Arial" w:cs="Arial"/>
          <w:sz w:val="28"/>
          <w:szCs w:val="28"/>
        </w:rPr>
        <w:t>(Cyrchwyd</w:t>
      </w:r>
      <w:r w:rsidR="00DE740F">
        <w:rPr>
          <w:rFonts w:ascii="Arial" w:hAnsi="Arial" w:cs="Arial"/>
          <w:sz w:val="28"/>
          <w:szCs w:val="28"/>
        </w:rPr>
        <w:t>:</w:t>
      </w:r>
      <w:r w:rsidR="00152131">
        <w:rPr>
          <w:rFonts w:ascii="Arial" w:hAnsi="Arial" w:cs="Arial"/>
          <w:sz w:val="28"/>
          <w:szCs w:val="28"/>
        </w:rPr>
        <w:t xml:space="preserve"> 23 Ebrill 2023)</w:t>
      </w:r>
    </w:p>
    <w:p w14:paraId="6A1E44D0" w14:textId="77777777" w:rsidR="00A508B2" w:rsidRPr="007C6237" w:rsidRDefault="00A508B2" w:rsidP="007C6237">
      <w:pPr>
        <w:spacing w:line="360" w:lineRule="auto"/>
        <w:rPr>
          <w:rFonts w:ascii="Arial" w:hAnsi="Arial" w:cs="Arial"/>
          <w:sz w:val="28"/>
          <w:szCs w:val="28"/>
        </w:rPr>
      </w:pPr>
    </w:p>
    <w:p w14:paraId="34955E0D" w14:textId="75659946" w:rsidR="00A508B2" w:rsidRPr="007C6237" w:rsidRDefault="00A508B2" w:rsidP="007C6237">
      <w:pPr>
        <w:spacing w:line="360" w:lineRule="auto"/>
        <w:rPr>
          <w:rFonts w:ascii="Arial" w:hAnsi="Arial" w:cs="Arial"/>
          <w:color w:val="000000"/>
          <w:sz w:val="28"/>
          <w:szCs w:val="28"/>
          <w:shd w:val="clear" w:color="auto" w:fill="FFFFFF"/>
        </w:rPr>
      </w:pPr>
      <w:r w:rsidRPr="007C6237">
        <w:rPr>
          <w:rFonts w:ascii="Arial" w:hAnsi="Arial" w:cs="Arial"/>
          <w:sz w:val="28"/>
          <w:szCs w:val="28"/>
        </w:rPr>
        <w:t>GIG Cymru. Datglybu’r Gweithlu</w:t>
      </w:r>
      <w:r w:rsidRPr="007C6237">
        <w:rPr>
          <w:rFonts w:ascii="Arial" w:hAnsi="Arial" w:cs="Arial"/>
          <w:i/>
          <w:iCs/>
          <w:sz w:val="28"/>
          <w:szCs w:val="28"/>
        </w:rPr>
        <w:t xml:space="preserve">: Gwerthuso Dysgu. Ar gael: </w:t>
      </w:r>
      <w:r w:rsidRPr="007C6237">
        <w:rPr>
          <w:rFonts w:ascii="Arial" w:hAnsi="Arial" w:cs="Arial"/>
          <w:sz w:val="28"/>
          <w:szCs w:val="28"/>
        </w:rPr>
        <w:t>Evaluating Learning</w:t>
      </w:r>
      <w:r w:rsidR="00DE740F">
        <w:rPr>
          <w:rFonts w:ascii="Arial" w:hAnsi="Arial" w:cs="Arial"/>
          <w:sz w:val="28"/>
          <w:szCs w:val="28"/>
        </w:rPr>
        <w:t>, GIG Cymru.</w:t>
      </w:r>
      <w:r w:rsidRPr="007C6237">
        <w:rPr>
          <w:rFonts w:ascii="Arial" w:hAnsi="Arial" w:cs="Arial"/>
          <w:sz w:val="28"/>
          <w:szCs w:val="28"/>
        </w:rPr>
        <w:t xml:space="preserve"> </w:t>
      </w:r>
      <w:r w:rsidR="00DC0DEF">
        <w:rPr>
          <w:rFonts w:ascii="Arial" w:hAnsi="Arial" w:cs="Arial"/>
          <w:sz w:val="28"/>
          <w:szCs w:val="28"/>
        </w:rPr>
        <w:t>(</w:t>
      </w:r>
      <w:r w:rsidRPr="007C6237">
        <w:rPr>
          <w:rFonts w:ascii="Arial" w:hAnsi="Arial" w:cs="Arial"/>
          <w:sz w:val="28"/>
          <w:szCs w:val="28"/>
        </w:rPr>
        <w:t xml:space="preserve">Cyrchwyd: </w:t>
      </w:r>
      <w:r w:rsidR="00152131">
        <w:rPr>
          <w:rFonts w:ascii="Arial" w:hAnsi="Arial" w:cs="Arial"/>
          <w:sz w:val="28"/>
          <w:szCs w:val="28"/>
        </w:rPr>
        <w:t>23 Ebrill</w:t>
      </w:r>
      <w:r w:rsidRPr="007C6237">
        <w:rPr>
          <w:rFonts w:ascii="Arial" w:hAnsi="Arial" w:cs="Arial"/>
          <w:sz w:val="28"/>
          <w:szCs w:val="28"/>
        </w:rPr>
        <w:t xml:space="preserve"> </w:t>
      </w:r>
      <w:r w:rsidR="00152131">
        <w:rPr>
          <w:rFonts w:ascii="Arial" w:hAnsi="Arial" w:cs="Arial"/>
          <w:sz w:val="28"/>
          <w:szCs w:val="28"/>
        </w:rPr>
        <w:t>2023)</w:t>
      </w:r>
    </w:p>
    <w:p w14:paraId="6B72F7B2" w14:textId="77777777" w:rsidR="00A508B2" w:rsidRPr="007C6237" w:rsidRDefault="00A508B2" w:rsidP="007C6237">
      <w:pPr>
        <w:spacing w:line="360" w:lineRule="auto"/>
        <w:rPr>
          <w:rFonts w:ascii="Arial" w:hAnsi="Arial" w:cs="Arial"/>
          <w:sz w:val="28"/>
          <w:szCs w:val="28"/>
        </w:rPr>
      </w:pPr>
    </w:p>
    <w:p w14:paraId="4AE93ECA" w14:textId="4EC829A2" w:rsidR="00792D39" w:rsidRPr="007C6237" w:rsidRDefault="00792D39" w:rsidP="007C6237">
      <w:pPr>
        <w:spacing w:line="360" w:lineRule="auto"/>
        <w:rPr>
          <w:rFonts w:ascii="Arial" w:hAnsi="Arial" w:cs="Arial"/>
          <w:color w:val="1C1D1E"/>
          <w:sz w:val="28"/>
          <w:szCs w:val="28"/>
          <w:shd w:val="clear" w:color="auto" w:fill="FFFFFF"/>
        </w:rPr>
      </w:pPr>
      <w:r w:rsidRPr="007C6237">
        <w:rPr>
          <w:rStyle w:val="author"/>
          <w:rFonts w:ascii="Arial" w:hAnsi="Arial" w:cs="Arial"/>
          <w:color w:val="1C1D1E"/>
          <w:sz w:val="28"/>
          <w:szCs w:val="28"/>
          <w:shd w:val="clear" w:color="auto" w:fill="FFFFFF"/>
        </w:rPr>
        <w:t>Hussey, T.</w:t>
      </w:r>
      <w:r w:rsidRPr="007C6237">
        <w:rPr>
          <w:rFonts w:ascii="Arial" w:hAnsi="Arial" w:cs="Arial"/>
          <w:color w:val="1C1D1E"/>
          <w:sz w:val="28"/>
          <w:szCs w:val="28"/>
          <w:shd w:val="clear" w:color="auto" w:fill="FFFFFF"/>
        </w:rPr>
        <w:t>, &amp; </w:t>
      </w:r>
      <w:r w:rsidRPr="007C6237">
        <w:rPr>
          <w:rStyle w:val="author"/>
          <w:rFonts w:ascii="Arial" w:hAnsi="Arial" w:cs="Arial"/>
          <w:color w:val="1C1D1E"/>
          <w:sz w:val="28"/>
          <w:szCs w:val="28"/>
          <w:shd w:val="clear" w:color="auto" w:fill="FFFFFF"/>
        </w:rPr>
        <w:t>Smith, P.</w:t>
      </w:r>
      <w:r w:rsidRPr="007C6237">
        <w:rPr>
          <w:rFonts w:ascii="Arial" w:hAnsi="Arial" w:cs="Arial"/>
          <w:color w:val="1C1D1E"/>
          <w:sz w:val="28"/>
          <w:szCs w:val="28"/>
          <w:shd w:val="clear" w:color="auto" w:fill="FFFFFF"/>
        </w:rPr>
        <w:t> (</w:t>
      </w:r>
      <w:r w:rsidRPr="007C6237">
        <w:rPr>
          <w:rStyle w:val="pubyear"/>
          <w:rFonts w:ascii="Arial" w:hAnsi="Arial" w:cs="Arial"/>
          <w:color w:val="1C1D1E"/>
          <w:sz w:val="28"/>
          <w:szCs w:val="28"/>
          <w:shd w:val="clear" w:color="auto" w:fill="FFFFFF"/>
        </w:rPr>
        <w:t>2003</w:t>
      </w:r>
      <w:r w:rsidRPr="007C6237">
        <w:rPr>
          <w:rFonts w:ascii="Arial" w:hAnsi="Arial" w:cs="Arial"/>
          <w:color w:val="1C1D1E"/>
          <w:sz w:val="28"/>
          <w:szCs w:val="28"/>
          <w:shd w:val="clear" w:color="auto" w:fill="FFFFFF"/>
        </w:rPr>
        <w:t>). </w:t>
      </w:r>
      <w:r w:rsidRPr="007C6237">
        <w:rPr>
          <w:rStyle w:val="articletitle"/>
          <w:rFonts w:ascii="Arial" w:hAnsi="Arial" w:cs="Arial"/>
          <w:color w:val="1C1D1E"/>
          <w:sz w:val="28"/>
          <w:szCs w:val="28"/>
          <w:shd w:val="clear" w:color="auto" w:fill="FFFFFF"/>
        </w:rPr>
        <w:t>The uses of learning outcomes</w:t>
      </w:r>
      <w:r w:rsidRPr="007C6237">
        <w:rPr>
          <w:rFonts w:ascii="Arial" w:hAnsi="Arial" w:cs="Arial"/>
          <w:color w:val="1C1D1E"/>
          <w:sz w:val="28"/>
          <w:szCs w:val="28"/>
          <w:shd w:val="clear" w:color="auto" w:fill="FFFFFF"/>
        </w:rPr>
        <w:t>. </w:t>
      </w:r>
      <w:r w:rsidRPr="007C6237">
        <w:rPr>
          <w:rFonts w:ascii="Arial" w:hAnsi="Arial" w:cs="Arial"/>
          <w:i/>
          <w:iCs/>
          <w:color w:val="1C1D1E"/>
          <w:sz w:val="28"/>
          <w:szCs w:val="28"/>
          <w:shd w:val="clear" w:color="auto" w:fill="FFFFFF"/>
        </w:rPr>
        <w:t>Teaching in Higher Education</w:t>
      </w:r>
      <w:r w:rsidRPr="007C6237">
        <w:rPr>
          <w:rFonts w:ascii="Arial" w:hAnsi="Arial" w:cs="Arial"/>
          <w:color w:val="1C1D1E"/>
          <w:sz w:val="28"/>
          <w:szCs w:val="28"/>
          <w:shd w:val="clear" w:color="auto" w:fill="FFFFFF"/>
        </w:rPr>
        <w:t>, </w:t>
      </w:r>
      <w:r w:rsidRPr="007C6237">
        <w:rPr>
          <w:rStyle w:val="vol"/>
          <w:rFonts w:ascii="Arial" w:hAnsi="Arial" w:cs="Arial"/>
          <w:b/>
          <w:bCs/>
          <w:color w:val="1C1D1E"/>
          <w:sz w:val="28"/>
          <w:szCs w:val="28"/>
          <w:shd w:val="clear" w:color="auto" w:fill="FFFFFF"/>
        </w:rPr>
        <w:t>8</w:t>
      </w:r>
      <w:r w:rsidRPr="007C6237">
        <w:rPr>
          <w:rFonts w:ascii="Arial" w:hAnsi="Arial" w:cs="Arial"/>
          <w:color w:val="1C1D1E"/>
          <w:sz w:val="28"/>
          <w:szCs w:val="28"/>
          <w:shd w:val="clear" w:color="auto" w:fill="FFFFFF"/>
        </w:rPr>
        <w:t>(</w:t>
      </w:r>
      <w:r w:rsidRPr="007C6237">
        <w:rPr>
          <w:rStyle w:val="citedissue"/>
          <w:rFonts w:ascii="Arial" w:hAnsi="Arial" w:cs="Arial"/>
          <w:color w:val="1C1D1E"/>
          <w:sz w:val="28"/>
          <w:szCs w:val="28"/>
          <w:shd w:val="clear" w:color="auto" w:fill="FFFFFF"/>
        </w:rPr>
        <w:t>3</w:t>
      </w:r>
      <w:r w:rsidRPr="007C6237">
        <w:rPr>
          <w:rFonts w:ascii="Arial" w:hAnsi="Arial" w:cs="Arial"/>
          <w:color w:val="1C1D1E"/>
          <w:sz w:val="28"/>
          <w:szCs w:val="28"/>
          <w:shd w:val="clear" w:color="auto" w:fill="FFFFFF"/>
        </w:rPr>
        <w:t>), </w:t>
      </w:r>
      <w:r w:rsidRPr="007C6237">
        <w:rPr>
          <w:rStyle w:val="pagefirst"/>
          <w:rFonts w:ascii="Arial" w:hAnsi="Arial" w:cs="Arial"/>
          <w:color w:val="1C1D1E"/>
          <w:sz w:val="28"/>
          <w:szCs w:val="28"/>
          <w:shd w:val="clear" w:color="auto" w:fill="FFFFFF"/>
        </w:rPr>
        <w:t>357</w:t>
      </w:r>
      <w:r w:rsidRPr="007C6237">
        <w:rPr>
          <w:rFonts w:ascii="Arial" w:hAnsi="Arial" w:cs="Arial"/>
          <w:color w:val="1C1D1E"/>
          <w:sz w:val="28"/>
          <w:szCs w:val="28"/>
          <w:shd w:val="clear" w:color="auto" w:fill="FFFFFF"/>
        </w:rPr>
        <w:t>– </w:t>
      </w:r>
      <w:r w:rsidRPr="007C6237">
        <w:rPr>
          <w:rStyle w:val="pagelast"/>
          <w:rFonts w:ascii="Arial" w:hAnsi="Arial" w:cs="Arial"/>
          <w:color w:val="1C1D1E"/>
          <w:sz w:val="28"/>
          <w:szCs w:val="28"/>
          <w:shd w:val="clear" w:color="auto" w:fill="FFFFFF"/>
        </w:rPr>
        <w:t>368</w:t>
      </w:r>
      <w:r w:rsidRPr="007C6237">
        <w:rPr>
          <w:rFonts w:ascii="Arial" w:hAnsi="Arial" w:cs="Arial"/>
          <w:color w:val="1C1D1E"/>
          <w:sz w:val="28"/>
          <w:szCs w:val="28"/>
          <w:shd w:val="clear" w:color="auto" w:fill="FFFFFF"/>
        </w:rPr>
        <w:t>.</w:t>
      </w:r>
      <w:r w:rsidR="00DC0DEF">
        <w:rPr>
          <w:rFonts w:ascii="Arial" w:hAnsi="Arial" w:cs="Arial"/>
          <w:color w:val="1C1D1E"/>
          <w:sz w:val="28"/>
          <w:szCs w:val="28"/>
          <w:shd w:val="clear" w:color="auto" w:fill="FFFFFF"/>
        </w:rPr>
        <w:t xml:space="preserve"> (Cyrchwyd: 12 Ebrill 2023)</w:t>
      </w:r>
    </w:p>
    <w:p w14:paraId="3D3A2DAA" w14:textId="77777777" w:rsidR="00EE72C5" w:rsidRPr="007C6237" w:rsidRDefault="00EE72C5" w:rsidP="007C6237">
      <w:pPr>
        <w:spacing w:line="360" w:lineRule="auto"/>
        <w:rPr>
          <w:rFonts w:ascii="Arial" w:hAnsi="Arial" w:cs="Arial"/>
          <w:color w:val="1C1D1E"/>
          <w:sz w:val="28"/>
          <w:szCs w:val="28"/>
          <w:shd w:val="clear" w:color="auto" w:fill="FFFFFF"/>
        </w:rPr>
      </w:pPr>
    </w:p>
    <w:p w14:paraId="458F26D3" w14:textId="02525BE1" w:rsidR="00B1075B" w:rsidRPr="007C6237" w:rsidRDefault="00D178D9" w:rsidP="007C6237">
      <w:pPr>
        <w:spacing w:line="360" w:lineRule="auto"/>
        <w:rPr>
          <w:rFonts w:ascii="Arial" w:hAnsi="Arial" w:cs="Arial"/>
          <w:color w:val="1C1D1E"/>
          <w:sz w:val="28"/>
          <w:szCs w:val="28"/>
          <w:shd w:val="clear" w:color="auto" w:fill="FFFFFF"/>
        </w:rPr>
      </w:pPr>
      <w:r w:rsidRPr="007C6237">
        <w:rPr>
          <w:rFonts w:ascii="Arial" w:hAnsi="Arial" w:cs="Arial"/>
          <w:color w:val="1C1D1E"/>
          <w:sz w:val="28"/>
          <w:szCs w:val="28"/>
          <w:shd w:val="clear" w:color="auto" w:fill="FFFFFF"/>
        </w:rPr>
        <w:t>Lewis, B (2023)</w:t>
      </w:r>
      <w:r w:rsidR="00B1075B" w:rsidRPr="007C6237">
        <w:rPr>
          <w:rFonts w:ascii="Arial" w:hAnsi="Arial" w:cs="Arial"/>
          <w:color w:val="1C1D1E"/>
          <w:sz w:val="28"/>
          <w:szCs w:val="28"/>
          <w:shd w:val="clear" w:color="auto" w:fill="FFFFFF"/>
        </w:rPr>
        <w:t xml:space="preserve"> Tacsonomeg blodau – Yr Offeryn Anhygoel Addysgu. Ar Gael: </w:t>
      </w:r>
      <w:hyperlink r:id="rId13" w:history="1">
        <w:r w:rsidR="00771444" w:rsidRPr="007C6237">
          <w:rPr>
            <w:rStyle w:val="Hyperlink"/>
            <w:rFonts w:ascii="Arial" w:hAnsi="Arial" w:cs="Arial"/>
            <w:sz w:val="28"/>
            <w:szCs w:val="28"/>
            <w:shd w:val="clear" w:color="auto" w:fill="FFFFFF"/>
          </w:rPr>
          <w:t>https://cy.eferrit.com/tacsonomeg-blodau-yr-offeryn-anhygoel-addysgu/</w:t>
        </w:r>
      </w:hyperlink>
      <w:r w:rsidR="00771444" w:rsidRPr="007C6237">
        <w:rPr>
          <w:rFonts w:ascii="Arial" w:hAnsi="Arial" w:cs="Arial"/>
          <w:color w:val="1C1D1E"/>
          <w:sz w:val="28"/>
          <w:szCs w:val="28"/>
          <w:shd w:val="clear" w:color="auto" w:fill="FFFFFF"/>
        </w:rPr>
        <w:t xml:space="preserve"> (Cyrchwyd: 23 Ebrill 2023) </w:t>
      </w:r>
    </w:p>
    <w:p w14:paraId="6CEF93AA" w14:textId="77777777" w:rsidR="00B712C4" w:rsidRPr="007C6237" w:rsidRDefault="00B712C4" w:rsidP="007C6237">
      <w:pPr>
        <w:spacing w:line="360" w:lineRule="auto"/>
        <w:rPr>
          <w:rFonts w:ascii="Arial" w:hAnsi="Arial" w:cs="Arial"/>
          <w:sz w:val="28"/>
          <w:szCs w:val="28"/>
        </w:rPr>
      </w:pPr>
    </w:p>
    <w:p w14:paraId="5DEF9896" w14:textId="79A24CE4" w:rsidR="00052430" w:rsidRPr="007C6237" w:rsidRDefault="00052430" w:rsidP="007C6237">
      <w:pPr>
        <w:spacing w:line="360" w:lineRule="auto"/>
        <w:rPr>
          <w:rFonts w:ascii="Arial" w:hAnsi="Arial" w:cs="Arial"/>
          <w:sz w:val="28"/>
          <w:szCs w:val="28"/>
        </w:rPr>
      </w:pPr>
      <w:r w:rsidRPr="007C6237">
        <w:rPr>
          <w:rFonts w:ascii="Arial" w:hAnsi="Arial" w:cs="Arial"/>
          <w:sz w:val="28"/>
          <w:szCs w:val="28"/>
        </w:rPr>
        <w:t xml:space="preserve">Llywodraeth Cymru (2022) </w:t>
      </w:r>
      <w:r w:rsidRPr="007C6237">
        <w:rPr>
          <w:rFonts w:ascii="Arial" w:hAnsi="Arial" w:cs="Arial"/>
          <w:i/>
          <w:iCs/>
          <w:sz w:val="28"/>
          <w:szCs w:val="28"/>
        </w:rPr>
        <w:t>Cefnogi cynnydd dysgwyr: canllawiau asesu.</w:t>
      </w:r>
      <w:r w:rsidRPr="007C6237">
        <w:rPr>
          <w:rFonts w:ascii="Arial" w:hAnsi="Arial" w:cs="Arial"/>
          <w:sz w:val="28"/>
          <w:szCs w:val="28"/>
        </w:rPr>
        <w:t xml:space="preserve"> Ar gael: </w:t>
      </w:r>
      <w:hyperlink r:id="rId14" w:history="1">
        <w:r w:rsidRPr="007C6237">
          <w:rPr>
            <w:rStyle w:val="Hyperlink"/>
            <w:rFonts w:ascii="Arial" w:hAnsi="Arial" w:cs="Arial"/>
            <w:sz w:val="28"/>
            <w:szCs w:val="28"/>
          </w:rPr>
          <w:t>https://hwb.gov.wales/cwricwlwm-i-gymru/trefniadau-asesu/cefnogi-cynnydd-dysgwyr-canllawiau-asesu/</w:t>
        </w:r>
      </w:hyperlink>
      <w:r w:rsidRPr="007C6237">
        <w:rPr>
          <w:rFonts w:ascii="Arial" w:hAnsi="Arial" w:cs="Arial"/>
          <w:sz w:val="28"/>
          <w:szCs w:val="28"/>
        </w:rPr>
        <w:t xml:space="preserve"> (Cyrchwyd: 5 Ebrill 2023) </w:t>
      </w:r>
    </w:p>
    <w:p w14:paraId="0BB9E606" w14:textId="77777777" w:rsidR="008C5B24" w:rsidRPr="007C6237" w:rsidRDefault="008C5B24" w:rsidP="007C6237">
      <w:pPr>
        <w:spacing w:line="360" w:lineRule="auto"/>
        <w:rPr>
          <w:rFonts w:ascii="Arial" w:hAnsi="Arial" w:cs="Arial"/>
          <w:sz w:val="28"/>
          <w:szCs w:val="28"/>
        </w:rPr>
      </w:pPr>
    </w:p>
    <w:p w14:paraId="1F01A395" w14:textId="50E1D816" w:rsidR="008C5B24" w:rsidRPr="007C6237" w:rsidRDefault="001F06DF" w:rsidP="007C6237">
      <w:pPr>
        <w:spacing w:line="360" w:lineRule="auto"/>
        <w:rPr>
          <w:rFonts w:ascii="Arial" w:hAnsi="Arial" w:cs="Arial"/>
          <w:sz w:val="28"/>
          <w:szCs w:val="28"/>
        </w:rPr>
      </w:pPr>
      <w:r w:rsidRPr="007C6237">
        <w:rPr>
          <w:rFonts w:ascii="Arial" w:hAnsi="Arial" w:cs="Arial"/>
          <w:sz w:val="28"/>
          <w:szCs w:val="28"/>
        </w:rPr>
        <w:t>Llywodraeth Cymru(2022</w:t>
      </w:r>
      <w:r w:rsidRPr="007C6237">
        <w:rPr>
          <w:rFonts w:ascii="Arial" w:hAnsi="Arial" w:cs="Arial"/>
          <w:i/>
          <w:iCs/>
          <w:sz w:val="28"/>
          <w:szCs w:val="28"/>
        </w:rPr>
        <w:t>)</w:t>
      </w:r>
      <w:r w:rsidR="00B6344F" w:rsidRPr="007C6237">
        <w:rPr>
          <w:rFonts w:ascii="Arial" w:hAnsi="Arial" w:cs="Arial"/>
          <w:i/>
          <w:iCs/>
          <w:sz w:val="28"/>
          <w:szCs w:val="28"/>
        </w:rPr>
        <w:t xml:space="preserve"> Deunyddiad atefol ar gyfer y cwrilwm, asesu a gwethuso cynnydd dysgwyr</w:t>
      </w:r>
      <w:r w:rsidR="00B6344F" w:rsidRPr="007C6237">
        <w:rPr>
          <w:rFonts w:ascii="Arial" w:hAnsi="Arial" w:cs="Arial"/>
          <w:sz w:val="28"/>
          <w:szCs w:val="28"/>
        </w:rPr>
        <w:t xml:space="preserve">. Ar gael: </w:t>
      </w:r>
      <w:hyperlink r:id="rId15" w:history="1">
        <w:r w:rsidR="00B6344F" w:rsidRPr="007C6237">
          <w:rPr>
            <w:rStyle w:val="Hyperlink"/>
            <w:rFonts w:ascii="Arial" w:hAnsi="Arial" w:cs="Arial"/>
            <w:sz w:val="28"/>
            <w:szCs w:val="28"/>
          </w:rPr>
          <w:t>https://hwb.gov.wales/cwricwlwm-i-gymru/deunyddiau-ategol-ar-gyfer-y-cwricwlwm-asesu-a-gwerthuso-cynnydd-dysgwyr/</w:t>
        </w:r>
      </w:hyperlink>
      <w:r w:rsidRPr="007C6237">
        <w:rPr>
          <w:rFonts w:ascii="Arial" w:hAnsi="Arial" w:cs="Arial"/>
          <w:sz w:val="28"/>
          <w:szCs w:val="28"/>
        </w:rPr>
        <w:t xml:space="preserve"> </w:t>
      </w:r>
      <w:r w:rsidR="00B6344F" w:rsidRPr="007C6237">
        <w:rPr>
          <w:rFonts w:ascii="Arial" w:hAnsi="Arial" w:cs="Arial"/>
          <w:sz w:val="28"/>
          <w:szCs w:val="28"/>
        </w:rPr>
        <w:t>(Cyrchwyd</w:t>
      </w:r>
      <w:r w:rsidR="00DC0DEF">
        <w:rPr>
          <w:rFonts w:ascii="Arial" w:hAnsi="Arial" w:cs="Arial"/>
          <w:sz w:val="28"/>
          <w:szCs w:val="28"/>
        </w:rPr>
        <w:t>:</w:t>
      </w:r>
      <w:r w:rsidR="00B6344F" w:rsidRPr="007C6237">
        <w:rPr>
          <w:rFonts w:ascii="Arial" w:hAnsi="Arial" w:cs="Arial"/>
          <w:sz w:val="28"/>
          <w:szCs w:val="28"/>
        </w:rPr>
        <w:t xml:space="preserve"> 21 Ebrill 2023)</w:t>
      </w:r>
    </w:p>
    <w:p w14:paraId="576D309D" w14:textId="77777777" w:rsidR="008C5B24" w:rsidRPr="007C6237" w:rsidRDefault="008C5B24" w:rsidP="007C6237">
      <w:pPr>
        <w:spacing w:line="360" w:lineRule="auto"/>
        <w:rPr>
          <w:rFonts w:ascii="Arial" w:hAnsi="Arial" w:cs="Arial"/>
          <w:sz w:val="28"/>
          <w:szCs w:val="28"/>
        </w:rPr>
      </w:pPr>
    </w:p>
    <w:p w14:paraId="5C42438C" w14:textId="07548793" w:rsidR="008C5B24" w:rsidRPr="007C6237" w:rsidRDefault="008C5B24" w:rsidP="007C6237">
      <w:pPr>
        <w:spacing w:line="360" w:lineRule="auto"/>
        <w:rPr>
          <w:rFonts w:ascii="Arial" w:hAnsi="Arial" w:cs="Arial"/>
          <w:sz w:val="28"/>
          <w:szCs w:val="28"/>
        </w:rPr>
      </w:pPr>
      <w:r w:rsidRPr="007C6237">
        <w:rPr>
          <w:rFonts w:ascii="Arial" w:hAnsi="Arial" w:cs="Arial"/>
          <w:sz w:val="28"/>
          <w:szCs w:val="28"/>
        </w:rPr>
        <w:lastRenderedPageBreak/>
        <w:t xml:space="preserve">Llywodraeth Cymru (2020) </w:t>
      </w:r>
      <w:r w:rsidRPr="00DC0DEF">
        <w:rPr>
          <w:rFonts w:ascii="Arial" w:hAnsi="Arial" w:cs="Arial"/>
          <w:i/>
          <w:iCs/>
          <w:sz w:val="28"/>
          <w:szCs w:val="28"/>
        </w:rPr>
        <w:t>Asesu a lles dysgwyr: systemau cymorth cydfuddiannol. Caerdydd: Llywodraeth Cymru</w:t>
      </w:r>
      <w:r w:rsidRPr="007C6237">
        <w:rPr>
          <w:rFonts w:ascii="Arial" w:hAnsi="Arial" w:cs="Arial"/>
          <w:sz w:val="28"/>
          <w:szCs w:val="28"/>
        </w:rPr>
        <w:t>. Ar gael</w:t>
      </w:r>
      <w:r w:rsidR="00B712C4" w:rsidRPr="007C6237">
        <w:rPr>
          <w:rFonts w:ascii="Arial" w:hAnsi="Arial" w:cs="Arial"/>
          <w:sz w:val="28"/>
          <w:szCs w:val="28"/>
        </w:rPr>
        <w:t xml:space="preserve">: </w:t>
      </w:r>
      <w:hyperlink r:id="rId16" w:history="1">
        <w:r w:rsidR="00B712C4" w:rsidRPr="007C6237">
          <w:rPr>
            <w:rStyle w:val="Hyperlink"/>
            <w:rFonts w:ascii="Arial" w:hAnsi="Arial" w:cs="Arial"/>
            <w:sz w:val="28"/>
            <w:szCs w:val="28"/>
          </w:rPr>
          <w:t>asesu-a-llesiant-dysgwyr-systemau-cymorth-cydfuddiannol.pdf (gov.wales)</w:t>
        </w:r>
      </w:hyperlink>
      <w:r w:rsidRPr="007C6237">
        <w:rPr>
          <w:rFonts w:ascii="Arial" w:hAnsi="Arial" w:cs="Arial"/>
          <w:sz w:val="28"/>
          <w:szCs w:val="28"/>
        </w:rPr>
        <w:t>. (Cyrchwyd</w:t>
      </w:r>
      <w:r w:rsidR="00DC0DEF">
        <w:rPr>
          <w:rFonts w:ascii="Arial" w:hAnsi="Arial" w:cs="Arial"/>
          <w:sz w:val="28"/>
          <w:szCs w:val="28"/>
        </w:rPr>
        <w:t xml:space="preserve">: </w:t>
      </w:r>
      <w:r w:rsidRPr="007C6237">
        <w:rPr>
          <w:rFonts w:ascii="Arial" w:hAnsi="Arial" w:cs="Arial"/>
          <w:sz w:val="28"/>
          <w:szCs w:val="28"/>
        </w:rPr>
        <w:t>23 Ebrill 2023)</w:t>
      </w:r>
    </w:p>
    <w:p w14:paraId="127A11A0" w14:textId="77777777" w:rsidR="00B712C4" w:rsidRPr="007C6237" w:rsidRDefault="00B712C4" w:rsidP="007C6237">
      <w:pPr>
        <w:spacing w:line="360" w:lineRule="auto"/>
        <w:rPr>
          <w:rFonts w:ascii="Arial" w:hAnsi="Arial" w:cs="Arial"/>
          <w:sz w:val="28"/>
          <w:szCs w:val="28"/>
        </w:rPr>
      </w:pPr>
    </w:p>
    <w:p w14:paraId="49751960" w14:textId="481F854C" w:rsidR="00792D39" w:rsidRPr="007C6237" w:rsidRDefault="006A3408" w:rsidP="007C6237">
      <w:pPr>
        <w:spacing w:line="360" w:lineRule="auto"/>
        <w:rPr>
          <w:rFonts w:ascii="Arial" w:hAnsi="Arial" w:cs="Arial"/>
          <w:color w:val="1F1F1F"/>
          <w:sz w:val="28"/>
          <w:szCs w:val="28"/>
          <w:shd w:val="clear" w:color="auto" w:fill="FFFFFF"/>
        </w:rPr>
      </w:pPr>
      <w:r w:rsidRPr="007C6237">
        <w:rPr>
          <w:rFonts w:ascii="Arial" w:hAnsi="Arial" w:cs="Arial"/>
          <w:color w:val="1F1F1F"/>
          <w:sz w:val="28"/>
          <w:szCs w:val="28"/>
          <w:shd w:val="clear" w:color="auto" w:fill="FFFFFF"/>
        </w:rPr>
        <w:t>Harris Federation (2020)</w:t>
      </w:r>
      <w:r w:rsidR="00806D21" w:rsidRPr="007C6237">
        <w:rPr>
          <w:rFonts w:ascii="Arial" w:hAnsi="Arial" w:cs="Arial"/>
          <w:color w:val="1F1F1F"/>
          <w:sz w:val="28"/>
          <w:szCs w:val="28"/>
          <w:shd w:val="clear" w:color="auto" w:fill="FFFFFF"/>
        </w:rPr>
        <w:t xml:space="preserve"> </w:t>
      </w:r>
      <w:r w:rsidR="00806D21" w:rsidRPr="00DC0DEF">
        <w:rPr>
          <w:rFonts w:ascii="Arial" w:hAnsi="Arial" w:cs="Arial"/>
          <w:i/>
          <w:iCs/>
          <w:color w:val="1F1F1F"/>
          <w:sz w:val="28"/>
          <w:szCs w:val="28"/>
          <w:shd w:val="clear" w:color="auto" w:fill="FFFFFF"/>
        </w:rPr>
        <w:t>Teaching From the Front: Strategy 4 – Mini Whiteb</w:t>
      </w:r>
      <w:r w:rsidR="00DC0DEF">
        <w:rPr>
          <w:rFonts w:ascii="Arial" w:hAnsi="Arial" w:cs="Arial"/>
          <w:i/>
          <w:iCs/>
          <w:color w:val="1F1F1F"/>
          <w:sz w:val="28"/>
          <w:szCs w:val="28"/>
          <w:shd w:val="clear" w:color="auto" w:fill="FFFFFF"/>
        </w:rPr>
        <w:t>oa</w:t>
      </w:r>
      <w:r w:rsidR="00806D21" w:rsidRPr="00DC0DEF">
        <w:rPr>
          <w:rFonts w:ascii="Arial" w:hAnsi="Arial" w:cs="Arial"/>
          <w:i/>
          <w:iCs/>
          <w:color w:val="1F1F1F"/>
          <w:sz w:val="28"/>
          <w:szCs w:val="28"/>
          <w:shd w:val="clear" w:color="auto" w:fill="FFFFFF"/>
        </w:rPr>
        <w:t>rd.</w:t>
      </w:r>
      <w:r w:rsidR="00806D21" w:rsidRPr="007C6237">
        <w:rPr>
          <w:rFonts w:ascii="Arial" w:hAnsi="Arial" w:cs="Arial"/>
          <w:color w:val="1F1F1F"/>
          <w:sz w:val="28"/>
          <w:szCs w:val="28"/>
          <w:shd w:val="clear" w:color="auto" w:fill="FFFFFF"/>
        </w:rPr>
        <w:t xml:space="preserve"> Ar gael:</w:t>
      </w:r>
      <w:r w:rsidR="00A9478A" w:rsidRPr="007C6237">
        <w:rPr>
          <w:rFonts w:ascii="Arial" w:hAnsi="Arial" w:cs="Arial"/>
          <w:sz w:val="28"/>
          <w:szCs w:val="28"/>
        </w:rPr>
        <w:t xml:space="preserve"> </w:t>
      </w:r>
      <w:hyperlink r:id="rId17" w:anchor=":~:text=General%20tips%20for%20using%20mini%2Dwhiteboards%20in%20lessons%3A&amp;text=Scan%20from%20front%20of%20the,misunderstandings%20straight%20away%20in%20class" w:history="1">
        <w:r w:rsidR="00A9478A" w:rsidRPr="007C6237">
          <w:rPr>
            <w:rStyle w:val="Hyperlink"/>
            <w:rFonts w:ascii="Arial" w:hAnsi="Arial" w:cs="Arial"/>
            <w:sz w:val="28"/>
            <w:szCs w:val="28"/>
            <w:shd w:val="clear" w:color="auto" w:fill="FFFFFF"/>
          </w:rPr>
          <w:t>https://www.harrislearninghub.org.uk/15/teacher-resource-area/post/8/teaching-from-the-front-strategy-4-mini-whiteboards#:~:text=General%20tips%20for%20using%20mini%2Dwhiteboards%20in%20lessons%3A&amp;text=Scan%20from%20front%20of%20the,misunderstandings%20straight%20away%20in%20class</w:t>
        </w:r>
      </w:hyperlink>
      <w:r w:rsidR="00A9478A" w:rsidRPr="007C6237">
        <w:rPr>
          <w:rFonts w:ascii="Arial" w:hAnsi="Arial" w:cs="Arial"/>
          <w:color w:val="1F1F1F"/>
          <w:sz w:val="28"/>
          <w:szCs w:val="28"/>
          <w:shd w:val="clear" w:color="auto" w:fill="FFFFFF"/>
        </w:rPr>
        <w:t xml:space="preserve"> </w:t>
      </w:r>
      <w:r w:rsidR="00806D21" w:rsidRPr="007C6237">
        <w:rPr>
          <w:rFonts w:ascii="Arial" w:hAnsi="Arial" w:cs="Arial"/>
          <w:color w:val="1F1F1F"/>
          <w:sz w:val="28"/>
          <w:szCs w:val="28"/>
          <w:shd w:val="clear" w:color="auto" w:fill="FFFFFF"/>
        </w:rPr>
        <w:t xml:space="preserve"> (Cyrchwyd</w:t>
      </w:r>
      <w:r w:rsidR="00DC0DEF">
        <w:rPr>
          <w:rFonts w:ascii="Arial" w:hAnsi="Arial" w:cs="Arial"/>
          <w:color w:val="1F1F1F"/>
          <w:sz w:val="28"/>
          <w:szCs w:val="28"/>
          <w:shd w:val="clear" w:color="auto" w:fill="FFFFFF"/>
        </w:rPr>
        <w:t xml:space="preserve">: </w:t>
      </w:r>
      <w:r w:rsidR="00806D21" w:rsidRPr="007C6237">
        <w:rPr>
          <w:rFonts w:ascii="Arial" w:hAnsi="Arial" w:cs="Arial"/>
          <w:color w:val="1F1F1F"/>
          <w:sz w:val="28"/>
          <w:szCs w:val="28"/>
          <w:shd w:val="clear" w:color="auto" w:fill="FFFFFF"/>
        </w:rPr>
        <w:t>21 Ebrill 2023)</w:t>
      </w:r>
    </w:p>
    <w:p w14:paraId="47998DE2" w14:textId="77777777" w:rsidR="00806D21" w:rsidRPr="007C6237" w:rsidRDefault="00806D21" w:rsidP="007C6237">
      <w:pPr>
        <w:spacing w:line="360" w:lineRule="auto"/>
        <w:rPr>
          <w:rFonts w:ascii="Arial" w:hAnsi="Arial" w:cs="Arial"/>
          <w:color w:val="1F1F1F"/>
          <w:sz w:val="28"/>
          <w:szCs w:val="28"/>
          <w:shd w:val="clear" w:color="auto" w:fill="FFFFFF"/>
        </w:rPr>
      </w:pPr>
    </w:p>
    <w:p w14:paraId="0A46F5BD" w14:textId="1DA7C576" w:rsidR="00923F52" w:rsidRPr="007C6237" w:rsidRDefault="00923F52" w:rsidP="007C6237">
      <w:pPr>
        <w:spacing w:line="360" w:lineRule="auto"/>
        <w:rPr>
          <w:rFonts w:ascii="Arial" w:hAnsi="Arial" w:cs="Arial"/>
          <w:sz w:val="28"/>
          <w:szCs w:val="28"/>
        </w:rPr>
      </w:pPr>
      <w:r w:rsidRPr="007C6237">
        <w:rPr>
          <w:rFonts w:ascii="Arial" w:hAnsi="Arial" w:cs="Arial"/>
          <w:sz w:val="28"/>
          <w:szCs w:val="28"/>
        </w:rPr>
        <w:t xml:space="preserve">Harrison, C. &amp; Howard, S. (2009). </w:t>
      </w:r>
      <w:r w:rsidRPr="00DC0DEF">
        <w:rPr>
          <w:rFonts w:ascii="Arial" w:hAnsi="Arial" w:cs="Arial"/>
          <w:i/>
          <w:iCs/>
          <w:sz w:val="28"/>
          <w:szCs w:val="28"/>
        </w:rPr>
        <w:t>Inside the Primary Black Box</w:t>
      </w:r>
      <w:r w:rsidRPr="007C6237">
        <w:rPr>
          <w:rFonts w:ascii="Arial" w:hAnsi="Arial" w:cs="Arial"/>
          <w:sz w:val="28"/>
          <w:szCs w:val="28"/>
        </w:rPr>
        <w:t>. London: GL Assessment.</w:t>
      </w:r>
      <w:r w:rsidR="00792D39" w:rsidRPr="007C6237">
        <w:rPr>
          <w:rFonts w:ascii="Arial" w:hAnsi="Arial" w:cs="Arial"/>
          <w:sz w:val="28"/>
          <w:szCs w:val="28"/>
        </w:rPr>
        <w:t xml:space="preserve"> (Cyrchwyd</w:t>
      </w:r>
      <w:r w:rsidR="00DC0DEF">
        <w:rPr>
          <w:rFonts w:ascii="Arial" w:hAnsi="Arial" w:cs="Arial"/>
          <w:sz w:val="28"/>
          <w:szCs w:val="28"/>
        </w:rPr>
        <w:t>:</w:t>
      </w:r>
      <w:r w:rsidR="00792D39" w:rsidRPr="007C6237">
        <w:rPr>
          <w:rFonts w:ascii="Arial" w:hAnsi="Arial" w:cs="Arial"/>
          <w:sz w:val="28"/>
          <w:szCs w:val="28"/>
        </w:rPr>
        <w:t xml:space="preserve"> 15 Ebrill 2023)</w:t>
      </w:r>
    </w:p>
    <w:p w14:paraId="45AB530B" w14:textId="77777777" w:rsidR="00792D39" w:rsidRPr="007C6237" w:rsidRDefault="00792D39" w:rsidP="007C6237">
      <w:pPr>
        <w:spacing w:line="360" w:lineRule="auto"/>
        <w:rPr>
          <w:rFonts w:ascii="Arial" w:hAnsi="Arial" w:cs="Arial"/>
          <w:sz w:val="28"/>
          <w:szCs w:val="28"/>
        </w:rPr>
      </w:pPr>
    </w:p>
    <w:p w14:paraId="3072AFCF" w14:textId="1A4CE197" w:rsidR="00792D39" w:rsidRPr="007C6237" w:rsidRDefault="00792D39" w:rsidP="007C6237">
      <w:pPr>
        <w:spacing w:line="360" w:lineRule="auto"/>
        <w:rPr>
          <w:rFonts w:ascii="Arial" w:hAnsi="Arial" w:cs="Arial"/>
          <w:sz w:val="28"/>
          <w:szCs w:val="28"/>
        </w:rPr>
      </w:pPr>
      <w:r w:rsidRPr="007C6237">
        <w:rPr>
          <w:rStyle w:val="author"/>
          <w:rFonts w:ascii="Arial" w:hAnsi="Arial" w:cs="Arial"/>
          <w:color w:val="1C1D1E"/>
          <w:sz w:val="28"/>
          <w:szCs w:val="28"/>
          <w:shd w:val="clear" w:color="auto" w:fill="FFFFFF"/>
        </w:rPr>
        <w:t>Kohn, A.</w:t>
      </w:r>
      <w:r w:rsidRPr="007C6237">
        <w:rPr>
          <w:rFonts w:ascii="Arial" w:hAnsi="Arial" w:cs="Arial"/>
          <w:color w:val="1C1D1E"/>
          <w:sz w:val="28"/>
          <w:szCs w:val="28"/>
          <w:shd w:val="clear" w:color="auto" w:fill="FFFFFF"/>
        </w:rPr>
        <w:t> (n.d.) </w:t>
      </w:r>
      <w:r w:rsidRPr="007C6237">
        <w:rPr>
          <w:rStyle w:val="othertitle"/>
          <w:rFonts w:ascii="Arial" w:hAnsi="Arial" w:cs="Arial"/>
          <w:color w:val="1C1D1E"/>
          <w:sz w:val="28"/>
          <w:szCs w:val="28"/>
          <w:shd w:val="clear" w:color="auto" w:fill="FFFFFF"/>
        </w:rPr>
        <w:t>Math</w:t>
      </w:r>
      <w:r w:rsidRPr="007C6237">
        <w:rPr>
          <w:rFonts w:ascii="Arial" w:hAnsi="Arial" w:cs="Arial"/>
          <w:color w:val="1C1D1E"/>
          <w:sz w:val="28"/>
          <w:szCs w:val="28"/>
          <w:shd w:val="clear" w:color="auto" w:fill="FFFFFF"/>
        </w:rPr>
        <w:t xml:space="preserve">. Ar gael: </w:t>
      </w:r>
      <w:hyperlink r:id="rId18" w:anchor="action=share" w:history="1">
        <w:r w:rsidRPr="007C6237">
          <w:rPr>
            <w:rStyle w:val="Hyperlink"/>
            <w:rFonts w:ascii="Arial" w:hAnsi="Arial" w:cs="Arial"/>
            <w:color w:val="2F7BAE"/>
            <w:sz w:val="28"/>
            <w:szCs w:val="28"/>
            <w:shd w:val="clear" w:color="auto" w:fill="FFFFFF"/>
          </w:rPr>
          <w:t>https://www.youtube.com/watch?v=9gkplk3uEW4#action=share</w:t>
        </w:r>
      </w:hyperlink>
      <w:r w:rsidRPr="007C6237">
        <w:rPr>
          <w:rFonts w:ascii="Arial" w:hAnsi="Arial" w:cs="Arial"/>
          <w:sz w:val="28"/>
          <w:szCs w:val="28"/>
        </w:rPr>
        <w:t xml:space="preserve"> (Cyrchwyd 16 Ebrill 2023)</w:t>
      </w:r>
    </w:p>
    <w:p w14:paraId="468BBB6E" w14:textId="77777777" w:rsidR="00F72862" w:rsidRPr="007C6237" w:rsidRDefault="00F72862" w:rsidP="007C6237">
      <w:pPr>
        <w:spacing w:line="360" w:lineRule="auto"/>
        <w:rPr>
          <w:rFonts w:ascii="Arial" w:hAnsi="Arial" w:cs="Arial"/>
          <w:sz w:val="28"/>
          <w:szCs w:val="28"/>
        </w:rPr>
      </w:pPr>
    </w:p>
    <w:p w14:paraId="1BB6F30C" w14:textId="6C1D9937" w:rsidR="006432AA" w:rsidRPr="007C6237" w:rsidRDefault="006432AA" w:rsidP="007C6237">
      <w:pPr>
        <w:spacing w:line="360" w:lineRule="auto"/>
        <w:rPr>
          <w:rFonts w:ascii="Arial" w:hAnsi="Arial" w:cs="Arial"/>
          <w:sz w:val="28"/>
          <w:szCs w:val="28"/>
        </w:rPr>
      </w:pPr>
      <w:r w:rsidRPr="007C6237">
        <w:rPr>
          <w:rFonts w:ascii="Arial" w:hAnsi="Arial" w:cs="Arial"/>
          <w:sz w:val="28"/>
          <w:szCs w:val="28"/>
        </w:rPr>
        <w:t xml:space="preserve">National Foundation for Educational Research(dim dyddiad) </w:t>
      </w:r>
      <w:r w:rsidRPr="007C6237">
        <w:rPr>
          <w:rFonts w:ascii="Arial" w:hAnsi="Arial" w:cs="Arial"/>
          <w:i/>
          <w:iCs/>
          <w:sz w:val="28"/>
          <w:szCs w:val="28"/>
        </w:rPr>
        <w:t>An introduction to formative and summative assessment</w:t>
      </w:r>
      <w:r w:rsidRPr="007C6237">
        <w:rPr>
          <w:rFonts w:ascii="Arial" w:hAnsi="Arial" w:cs="Arial"/>
          <w:sz w:val="28"/>
          <w:szCs w:val="28"/>
        </w:rPr>
        <w:t xml:space="preserve">. Ar gael: </w:t>
      </w:r>
      <w:hyperlink r:id="rId19" w:history="1">
        <w:r w:rsidRPr="007C6237">
          <w:rPr>
            <w:rStyle w:val="Hyperlink"/>
            <w:rFonts w:ascii="Arial" w:hAnsi="Arial" w:cs="Arial"/>
            <w:sz w:val="28"/>
            <w:szCs w:val="28"/>
          </w:rPr>
          <w:t>https://www.nfer.ac.uk/for-schools/free-resources-advice/assessment-hub/starting-out-in-assessment/an-introduction-to-formative-and-summative-assessment/</w:t>
        </w:r>
      </w:hyperlink>
      <w:r w:rsidRPr="007C6237">
        <w:rPr>
          <w:rFonts w:ascii="Arial" w:hAnsi="Arial" w:cs="Arial"/>
          <w:sz w:val="28"/>
          <w:szCs w:val="28"/>
        </w:rPr>
        <w:t xml:space="preserve">  (Cyrchwyd: 8 Ebrill 2023)</w:t>
      </w:r>
    </w:p>
    <w:p w14:paraId="1F6B22AA" w14:textId="77777777" w:rsidR="00F72862" w:rsidRPr="007C6237" w:rsidRDefault="00F72862" w:rsidP="007C6237">
      <w:pPr>
        <w:spacing w:line="360" w:lineRule="auto"/>
        <w:rPr>
          <w:rFonts w:ascii="Arial" w:hAnsi="Arial" w:cs="Arial"/>
          <w:sz w:val="28"/>
          <w:szCs w:val="28"/>
        </w:rPr>
      </w:pPr>
    </w:p>
    <w:p w14:paraId="4AFFC261" w14:textId="7A2CA44B" w:rsidR="00F72862" w:rsidRPr="007C6237" w:rsidRDefault="00F72862" w:rsidP="007C6237">
      <w:pPr>
        <w:spacing w:line="360" w:lineRule="auto"/>
        <w:rPr>
          <w:rFonts w:ascii="Arial" w:hAnsi="Arial" w:cs="Arial"/>
          <w:sz w:val="28"/>
          <w:szCs w:val="28"/>
        </w:rPr>
      </w:pPr>
      <w:r w:rsidRPr="007C6237">
        <w:rPr>
          <w:rFonts w:ascii="Arial" w:hAnsi="Arial" w:cs="Arial"/>
          <w:sz w:val="28"/>
          <w:szCs w:val="28"/>
        </w:rPr>
        <w:lastRenderedPageBreak/>
        <w:t xml:space="preserve">Stanley Road Primary School (Dim dyddiad) Ar gael: </w:t>
      </w:r>
      <w:hyperlink r:id="rId20" w:history="1">
        <w:r w:rsidRPr="007C6237">
          <w:rPr>
            <w:rStyle w:val="Hyperlink"/>
            <w:rFonts w:ascii="Arial" w:hAnsi="Arial" w:cs="Arial"/>
            <w:sz w:val="28"/>
            <w:szCs w:val="28"/>
          </w:rPr>
          <w:t>https://www.stanleyroad.worcs.sch.uk/no-hands-up/</w:t>
        </w:r>
      </w:hyperlink>
      <w:r w:rsidRPr="007C6237">
        <w:rPr>
          <w:rFonts w:ascii="Arial" w:hAnsi="Arial" w:cs="Arial"/>
          <w:sz w:val="28"/>
          <w:szCs w:val="28"/>
        </w:rPr>
        <w:t xml:space="preserve"> (Cyrchwyd</w:t>
      </w:r>
      <w:r w:rsidR="00DC0DEF">
        <w:rPr>
          <w:rFonts w:ascii="Arial" w:hAnsi="Arial" w:cs="Arial"/>
          <w:sz w:val="28"/>
          <w:szCs w:val="28"/>
        </w:rPr>
        <w:t>:</w:t>
      </w:r>
      <w:r w:rsidRPr="007C6237">
        <w:rPr>
          <w:rFonts w:ascii="Arial" w:hAnsi="Arial" w:cs="Arial"/>
          <w:sz w:val="28"/>
          <w:szCs w:val="28"/>
        </w:rPr>
        <w:t xml:space="preserve"> 12 Ebrill 2023) </w:t>
      </w:r>
    </w:p>
    <w:p w14:paraId="5734A76B" w14:textId="77777777" w:rsidR="00E52E9C" w:rsidRPr="007C6237" w:rsidRDefault="00E52E9C" w:rsidP="007C6237">
      <w:pPr>
        <w:spacing w:line="360" w:lineRule="auto"/>
        <w:rPr>
          <w:rFonts w:ascii="Arial" w:hAnsi="Arial" w:cs="Arial"/>
          <w:sz w:val="28"/>
          <w:szCs w:val="28"/>
        </w:rPr>
      </w:pPr>
    </w:p>
    <w:p w14:paraId="4136C632" w14:textId="59ADC35D" w:rsidR="00070115" w:rsidRPr="007C6237" w:rsidRDefault="00E52E9C" w:rsidP="007C6237">
      <w:pPr>
        <w:spacing w:line="360" w:lineRule="auto"/>
        <w:rPr>
          <w:rFonts w:ascii="Arial" w:hAnsi="Arial" w:cs="Arial"/>
          <w:sz w:val="28"/>
          <w:szCs w:val="28"/>
        </w:rPr>
      </w:pPr>
      <w:r w:rsidRPr="007C6237">
        <w:rPr>
          <w:rFonts w:ascii="Arial" w:hAnsi="Arial" w:cs="Arial"/>
          <w:sz w:val="28"/>
          <w:szCs w:val="28"/>
        </w:rPr>
        <w:t xml:space="preserve">Stock, P(2017) </w:t>
      </w:r>
      <w:r w:rsidRPr="00DC0DEF">
        <w:rPr>
          <w:rFonts w:ascii="Arial" w:hAnsi="Arial" w:cs="Arial"/>
          <w:i/>
          <w:iCs/>
          <w:sz w:val="28"/>
          <w:szCs w:val="28"/>
        </w:rPr>
        <w:t>Show Me: Maximising the Use of Mini Whitebaord in lessons</w:t>
      </w:r>
      <w:r w:rsidRPr="007C6237">
        <w:rPr>
          <w:rFonts w:ascii="Arial" w:hAnsi="Arial" w:cs="Arial"/>
          <w:sz w:val="28"/>
          <w:szCs w:val="28"/>
        </w:rPr>
        <w:t xml:space="preserve">. </w:t>
      </w:r>
      <w:r w:rsidR="006F2996" w:rsidRPr="007C6237">
        <w:rPr>
          <w:rFonts w:ascii="Arial" w:hAnsi="Arial" w:cs="Arial"/>
          <w:sz w:val="28"/>
          <w:szCs w:val="28"/>
        </w:rPr>
        <w:t xml:space="preserve">Wordpress. Ar gael: </w:t>
      </w:r>
      <w:hyperlink r:id="rId21" w:history="1">
        <w:r w:rsidR="006F2996" w:rsidRPr="007C6237">
          <w:rPr>
            <w:rStyle w:val="Hyperlink"/>
            <w:rFonts w:ascii="Arial" w:hAnsi="Arial" w:cs="Arial"/>
            <w:sz w:val="28"/>
            <w:szCs w:val="28"/>
          </w:rPr>
          <w:t>https://joeybagstock.wordpress.com/2017/10/21/show-me-maximising-the-use-of-mini-whiteboards-in-lessons/</w:t>
        </w:r>
      </w:hyperlink>
      <w:r w:rsidR="006F2996" w:rsidRPr="007C6237">
        <w:rPr>
          <w:rFonts w:ascii="Arial" w:hAnsi="Arial" w:cs="Arial"/>
          <w:sz w:val="28"/>
          <w:szCs w:val="28"/>
        </w:rPr>
        <w:t xml:space="preserve"> (Cyrchwyd</w:t>
      </w:r>
      <w:r w:rsidR="00DC0DEF">
        <w:rPr>
          <w:rFonts w:ascii="Arial" w:hAnsi="Arial" w:cs="Arial"/>
          <w:sz w:val="28"/>
          <w:szCs w:val="28"/>
        </w:rPr>
        <w:t>:</w:t>
      </w:r>
      <w:r w:rsidR="006F2996" w:rsidRPr="007C6237">
        <w:rPr>
          <w:rFonts w:ascii="Arial" w:hAnsi="Arial" w:cs="Arial"/>
          <w:sz w:val="28"/>
          <w:szCs w:val="28"/>
        </w:rPr>
        <w:t xml:space="preserve"> 21 Ebrill 2023)</w:t>
      </w:r>
    </w:p>
    <w:p w14:paraId="779418F3" w14:textId="77777777" w:rsidR="00923F52" w:rsidRPr="007C6237" w:rsidRDefault="00923F52" w:rsidP="007C6237">
      <w:pPr>
        <w:spacing w:line="360" w:lineRule="auto"/>
        <w:rPr>
          <w:rFonts w:ascii="Arial" w:hAnsi="Arial" w:cs="Arial"/>
          <w:sz w:val="28"/>
          <w:szCs w:val="28"/>
        </w:rPr>
      </w:pPr>
    </w:p>
    <w:p w14:paraId="7309F7A3" w14:textId="3E40DEBD" w:rsidR="00923F52" w:rsidRPr="007C6237" w:rsidRDefault="00923F52" w:rsidP="007C6237">
      <w:pPr>
        <w:spacing w:line="360" w:lineRule="auto"/>
        <w:rPr>
          <w:rFonts w:ascii="Arial" w:hAnsi="Arial" w:cs="Arial"/>
          <w:sz w:val="28"/>
          <w:szCs w:val="28"/>
        </w:rPr>
      </w:pPr>
      <w:r w:rsidRPr="007C6237">
        <w:rPr>
          <w:rFonts w:ascii="Arial" w:hAnsi="Arial" w:cs="Arial"/>
          <w:sz w:val="28"/>
          <w:szCs w:val="28"/>
        </w:rPr>
        <w:t xml:space="preserve">Rowe, M. B. (1986) </w:t>
      </w:r>
      <w:r w:rsidRPr="00DC0DEF">
        <w:rPr>
          <w:rFonts w:ascii="Arial" w:hAnsi="Arial" w:cs="Arial"/>
          <w:i/>
          <w:iCs/>
          <w:sz w:val="28"/>
          <w:szCs w:val="28"/>
        </w:rPr>
        <w:t>Wait Time: Slowing down may be a way of Speeding up! Journal of Teacher Education</w:t>
      </w:r>
      <w:r w:rsidRPr="007C6237">
        <w:rPr>
          <w:rFonts w:ascii="Arial" w:hAnsi="Arial" w:cs="Arial"/>
          <w:sz w:val="28"/>
          <w:szCs w:val="28"/>
        </w:rPr>
        <w:t>. 37(43), 43-50.</w:t>
      </w:r>
      <w:r w:rsidR="00792D39" w:rsidRPr="007C6237">
        <w:rPr>
          <w:rFonts w:ascii="Arial" w:hAnsi="Arial" w:cs="Arial"/>
          <w:sz w:val="28"/>
          <w:szCs w:val="28"/>
        </w:rPr>
        <w:t xml:space="preserve"> (Cyrchwyd</w:t>
      </w:r>
      <w:r w:rsidR="00DC0DEF">
        <w:rPr>
          <w:rFonts w:ascii="Arial" w:hAnsi="Arial" w:cs="Arial"/>
          <w:sz w:val="28"/>
          <w:szCs w:val="28"/>
        </w:rPr>
        <w:t>:</w:t>
      </w:r>
      <w:r w:rsidR="00792D39" w:rsidRPr="007C6237">
        <w:rPr>
          <w:rFonts w:ascii="Arial" w:hAnsi="Arial" w:cs="Arial"/>
          <w:sz w:val="28"/>
          <w:szCs w:val="28"/>
        </w:rPr>
        <w:t xml:space="preserve"> 16 Ebrill 2023)</w:t>
      </w:r>
    </w:p>
    <w:p w14:paraId="3DCA17A9" w14:textId="77777777" w:rsidR="00923F52" w:rsidRPr="007C6237" w:rsidRDefault="00923F52" w:rsidP="007C6237">
      <w:pPr>
        <w:spacing w:line="360" w:lineRule="auto"/>
        <w:rPr>
          <w:rFonts w:ascii="Arial" w:hAnsi="Arial" w:cs="Arial"/>
          <w:sz w:val="28"/>
          <w:szCs w:val="28"/>
        </w:rPr>
      </w:pPr>
    </w:p>
    <w:p w14:paraId="015D8214" w14:textId="32ECB74D" w:rsidR="00923F52" w:rsidRPr="007C6237" w:rsidRDefault="00923F52" w:rsidP="007C6237">
      <w:pPr>
        <w:spacing w:line="360" w:lineRule="auto"/>
        <w:rPr>
          <w:rFonts w:ascii="Arial" w:hAnsi="Arial" w:cs="Arial"/>
          <w:sz w:val="28"/>
          <w:szCs w:val="28"/>
        </w:rPr>
      </w:pPr>
      <w:r w:rsidRPr="007C6237">
        <w:rPr>
          <w:rFonts w:ascii="Arial" w:hAnsi="Arial" w:cs="Arial"/>
          <w:sz w:val="28"/>
          <w:szCs w:val="28"/>
        </w:rPr>
        <w:t xml:space="preserve">Turner, J. C. &amp; Patrick, H. (2004) </w:t>
      </w:r>
      <w:r w:rsidRPr="00DC0DEF">
        <w:rPr>
          <w:rFonts w:ascii="Arial" w:hAnsi="Arial" w:cs="Arial"/>
          <w:i/>
          <w:iCs/>
          <w:sz w:val="28"/>
          <w:szCs w:val="28"/>
        </w:rPr>
        <w:t>Motivational influences on student participation in classroom learning activit</w:t>
      </w:r>
      <w:r w:rsidRPr="00DC0DEF">
        <w:rPr>
          <w:rFonts w:ascii="Arial" w:hAnsi="Arial" w:cs="Arial"/>
          <w:sz w:val="28"/>
          <w:szCs w:val="28"/>
        </w:rPr>
        <w:t>ies</w:t>
      </w:r>
      <w:r w:rsidRPr="007C6237">
        <w:rPr>
          <w:rFonts w:ascii="Arial" w:hAnsi="Arial" w:cs="Arial"/>
          <w:sz w:val="28"/>
          <w:szCs w:val="28"/>
        </w:rPr>
        <w:t>. Teachers College Record, 106(9), 1759-1785.</w:t>
      </w:r>
      <w:r w:rsidR="00792D39" w:rsidRPr="007C6237">
        <w:rPr>
          <w:rFonts w:ascii="Arial" w:hAnsi="Arial" w:cs="Arial"/>
          <w:sz w:val="28"/>
          <w:szCs w:val="28"/>
        </w:rPr>
        <w:t xml:space="preserve"> (Cyrchwyd</w:t>
      </w:r>
      <w:r w:rsidR="00DC0DEF">
        <w:rPr>
          <w:rFonts w:ascii="Arial" w:hAnsi="Arial" w:cs="Arial"/>
          <w:sz w:val="28"/>
          <w:szCs w:val="28"/>
        </w:rPr>
        <w:t>:</w:t>
      </w:r>
      <w:r w:rsidR="00792D39" w:rsidRPr="007C6237">
        <w:rPr>
          <w:rFonts w:ascii="Arial" w:hAnsi="Arial" w:cs="Arial"/>
          <w:sz w:val="28"/>
          <w:szCs w:val="28"/>
        </w:rPr>
        <w:t xml:space="preserve"> 16 Ebrill 2023)</w:t>
      </w:r>
    </w:p>
    <w:p w14:paraId="5F472536" w14:textId="77777777" w:rsidR="006432AA" w:rsidRPr="007C6237" w:rsidRDefault="006432AA" w:rsidP="007C6237">
      <w:pPr>
        <w:spacing w:line="360" w:lineRule="auto"/>
        <w:rPr>
          <w:rFonts w:ascii="Arial" w:hAnsi="Arial" w:cs="Arial"/>
          <w:color w:val="FF0000"/>
          <w:sz w:val="28"/>
          <w:szCs w:val="28"/>
        </w:rPr>
      </w:pPr>
    </w:p>
    <w:p w14:paraId="6D87B9F7" w14:textId="0AF62634" w:rsidR="00052430" w:rsidRPr="007C6237" w:rsidRDefault="00052430" w:rsidP="007C6237">
      <w:pPr>
        <w:spacing w:line="360" w:lineRule="auto"/>
        <w:rPr>
          <w:rFonts w:ascii="Arial" w:hAnsi="Arial" w:cs="Arial"/>
          <w:sz w:val="28"/>
          <w:szCs w:val="28"/>
        </w:rPr>
      </w:pPr>
    </w:p>
    <w:p w14:paraId="20245AE8" w14:textId="2DC02ABC" w:rsidR="00052430" w:rsidRPr="007C6237" w:rsidRDefault="00052430" w:rsidP="007C6237">
      <w:pPr>
        <w:spacing w:line="360" w:lineRule="auto"/>
        <w:rPr>
          <w:rFonts w:ascii="Arial" w:hAnsi="Arial" w:cs="Arial"/>
          <w:sz w:val="28"/>
          <w:szCs w:val="28"/>
        </w:rPr>
      </w:pPr>
    </w:p>
    <w:p w14:paraId="0953AF07" w14:textId="77777777" w:rsidR="00052430" w:rsidRPr="007C6237" w:rsidRDefault="00052430" w:rsidP="007C6237">
      <w:pPr>
        <w:spacing w:line="360" w:lineRule="auto"/>
        <w:rPr>
          <w:rFonts w:ascii="Arial" w:hAnsi="Arial" w:cs="Arial"/>
          <w:sz w:val="28"/>
          <w:szCs w:val="28"/>
        </w:rPr>
      </w:pPr>
    </w:p>
    <w:sectPr w:rsidR="00052430" w:rsidRPr="007C6237">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4D502F" w14:textId="77777777" w:rsidR="001B050E" w:rsidRDefault="001B050E" w:rsidP="001B050E">
      <w:pPr>
        <w:spacing w:after="0" w:line="240" w:lineRule="auto"/>
      </w:pPr>
      <w:r>
        <w:separator/>
      </w:r>
    </w:p>
  </w:endnote>
  <w:endnote w:type="continuationSeparator" w:id="0">
    <w:p w14:paraId="4192D9E7" w14:textId="77777777" w:rsidR="001B050E" w:rsidRDefault="001B050E" w:rsidP="001B05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C1DEC6" w14:textId="77777777" w:rsidR="001B050E" w:rsidRDefault="001B050E" w:rsidP="001B050E">
      <w:pPr>
        <w:spacing w:after="0" w:line="240" w:lineRule="auto"/>
      </w:pPr>
      <w:r>
        <w:separator/>
      </w:r>
    </w:p>
  </w:footnote>
  <w:footnote w:type="continuationSeparator" w:id="0">
    <w:p w14:paraId="52796F18" w14:textId="77777777" w:rsidR="001B050E" w:rsidRDefault="001B050E" w:rsidP="001B05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62E877" w14:textId="05DD1D06" w:rsidR="001B050E" w:rsidRDefault="00B82453">
    <w:pPr>
      <w:pStyle w:val="Header"/>
    </w:pPr>
    <w:r>
      <w:t>ECAD6008                                                                                                         Rhif Myfyriwr:2015179</w:t>
    </w:r>
  </w:p>
  <w:p w14:paraId="048F7B3A" w14:textId="77777777" w:rsidR="001B050E" w:rsidRDefault="001B05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0C4D9C"/>
    <w:multiLevelType w:val="hybridMultilevel"/>
    <w:tmpl w:val="3CAC1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26968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52430"/>
    <w:rsid w:val="00000DDB"/>
    <w:rsid w:val="00003F8C"/>
    <w:rsid w:val="00044F7F"/>
    <w:rsid w:val="00052430"/>
    <w:rsid w:val="00054E0A"/>
    <w:rsid w:val="0006576A"/>
    <w:rsid w:val="00066DF6"/>
    <w:rsid w:val="00070115"/>
    <w:rsid w:val="0009744B"/>
    <w:rsid w:val="000B51AA"/>
    <w:rsid w:val="000C3CA8"/>
    <w:rsid w:val="000C7562"/>
    <w:rsid w:val="000D508C"/>
    <w:rsid w:val="0010310D"/>
    <w:rsid w:val="00143ABF"/>
    <w:rsid w:val="00152131"/>
    <w:rsid w:val="00157C40"/>
    <w:rsid w:val="001974DF"/>
    <w:rsid w:val="001B050E"/>
    <w:rsid w:val="001B1B7A"/>
    <w:rsid w:val="001E4964"/>
    <w:rsid w:val="001F06DF"/>
    <w:rsid w:val="001F249F"/>
    <w:rsid w:val="00201B4A"/>
    <w:rsid w:val="002269DD"/>
    <w:rsid w:val="00245469"/>
    <w:rsid w:val="00254023"/>
    <w:rsid w:val="00277F44"/>
    <w:rsid w:val="0028007F"/>
    <w:rsid w:val="00291CBD"/>
    <w:rsid w:val="002B4CDA"/>
    <w:rsid w:val="002B6749"/>
    <w:rsid w:val="002C2D2B"/>
    <w:rsid w:val="002E21E8"/>
    <w:rsid w:val="0030747D"/>
    <w:rsid w:val="003245AA"/>
    <w:rsid w:val="0035744A"/>
    <w:rsid w:val="003A6CE6"/>
    <w:rsid w:val="003B5ECA"/>
    <w:rsid w:val="003C184C"/>
    <w:rsid w:val="003C294C"/>
    <w:rsid w:val="003E76C3"/>
    <w:rsid w:val="004201F7"/>
    <w:rsid w:val="004221F5"/>
    <w:rsid w:val="004273FD"/>
    <w:rsid w:val="004308D7"/>
    <w:rsid w:val="00445198"/>
    <w:rsid w:val="00465E0C"/>
    <w:rsid w:val="0047379A"/>
    <w:rsid w:val="00483E4E"/>
    <w:rsid w:val="004A14BA"/>
    <w:rsid w:val="004A6A12"/>
    <w:rsid w:val="004A6C2D"/>
    <w:rsid w:val="004B148B"/>
    <w:rsid w:val="004D541A"/>
    <w:rsid w:val="00527CA1"/>
    <w:rsid w:val="00531A90"/>
    <w:rsid w:val="00553FD2"/>
    <w:rsid w:val="00566E09"/>
    <w:rsid w:val="00597F1D"/>
    <w:rsid w:val="006032A5"/>
    <w:rsid w:val="00606C55"/>
    <w:rsid w:val="00624555"/>
    <w:rsid w:val="006432AA"/>
    <w:rsid w:val="006522D2"/>
    <w:rsid w:val="00652EDA"/>
    <w:rsid w:val="0067202A"/>
    <w:rsid w:val="00672126"/>
    <w:rsid w:val="006A3408"/>
    <w:rsid w:val="006A3C1B"/>
    <w:rsid w:val="006A6EF9"/>
    <w:rsid w:val="006B3F21"/>
    <w:rsid w:val="006D50A6"/>
    <w:rsid w:val="006F2996"/>
    <w:rsid w:val="00700E2A"/>
    <w:rsid w:val="00757360"/>
    <w:rsid w:val="00771444"/>
    <w:rsid w:val="007736E9"/>
    <w:rsid w:val="00792D39"/>
    <w:rsid w:val="007C6237"/>
    <w:rsid w:val="00806D21"/>
    <w:rsid w:val="00807EE4"/>
    <w:rsid w:val="0081623D"/>
    <w:rsid w:val="00820E7F"/>
    <w:rsid w:val="00821C1F"/>
    <w:rsid w:val="00827A43"/>
    <w:rsid w:val="00833851"/>
    <w:rsid w:val="00872D55"/>
    <w:rsid w:val="00890601"/>
    <w:rsid w:val="00891995"/>
    <w:rsid w:val="008C21E0"/>
    <w:rsid w:val="008C3686"/>
    <w:rsid w:val="008C58B1"/>
    <w:rsid w:val="008C5B24"/>
    <w:rsid w:val="008F7D0C"/>
    <w:rsid w:val="009167DC"/>
    <w:rsid w:val="00923F52"/>
    <w:rsid w:val="009563D8"/>
    <w:rsid w:val="009608B8"/>
    <w:rsid w:val="00973C2D"/>
    <w:rsid w:val="00976D22"/>
    <w:rsid w:val="009A1EA4"/>
    <w:rsid w:val="009A4FE7"/>
    <w:rsid w:val="009B05AB"/>
    <w:rsid w:val="009B271F"/>
    <w:rsid w:val="009E2463"/>
    <w:rsid w:val="009E343A"/>
    <w:rsid w:val="00A2162B"/>
    <w:rsid w:val="00A4254B"/>
    <w:rsid w:val="00A46133"/>
    <w:rsid w:val="00A508B2"/>
    <w:rsid w:val="00A765BA"/>
    <w:rsid w:val="00A85C13"/>
    <w:rsid w:val="00A9478A"/>
    <w:rsid w:val="00A94B45"/>
    <w:rsid w:val="00B0647C"/>
    <w:rsid w:val="00B1075B"/>
    <w:rsid w:val="00B10F09"/>
    <w:rsid w:val="00B17123"/>
    <w:rsid w:val="00B358E2"/>
    <w:rsid w:val="00B6344F"/>
    <w:rsid w:val="00B677DB"/>
    <w:rsid w:val="00B712C4"/>
    <w:rsid w:val="00B716FC"/>
    <w:rsid w:val="00B82453"/>
    <w:rsid w:val="00B91213"/>
    <w:rsid w:val="00B922B5"/>
    <w:rsid w:val="00BC6C8E"/>
    <w:rsid w:val="00BD29F5"/>
    <w:rsid w:val="00C369FE"/>
    <w:rsid w:val="00C5008D"/>
    <w:rsid w:val="00C779C0"/>
    <w:rsid w:val="00CA1720"/>
    <w:rsid w:val="00CE1497"/>
    <w:rsid w:val="00CE2755"/>
    <w:rsid w:val="00CE5943"/>
    <w:rsid w:val="00D06757"/>
    <w:rsid w:val="00D11219"/>
    <w:rsid w:val="00D178D9"/>
    <w:rsid w:val="00D35F03"/>
    <w:rsid w:val="00D46729"/>
    <w:rsid w:val="00D46B35"/>
    <w:rsid w:val="00D619D4"/>
    <w:rsid w:val="00D73A8C"/>
    <w:rsid w:val="00D76B9D"/>
    <w:rsid w:val="00DA0F32"/>
    <w:rsid w:val="00DA4C20"/>
    <w:rsid w:val="00DC0DEF"/>
    <w:rsid w:val="00DC3918"/>
    <w:rsid w:val="00DD0E01"/>
    <w:rsid w:val="00DE740F"/>
    <w:rsid w:val="00E174A5"/>
    <w:rsid w:val="00E43049"/>
    <w:rsid w:val="00E52E9C"/>
    <w:rsid w:val="00E54EB0"/>
    <w:rsid w:val="00E65AD1"/>
    <w:rsid w:val="00E8728B"/>
    <w:rsid w:val="00E92EA8"/>
    <w:rsid w:val="00EB47D3"/>
    <w:rsid w:val="00EE72C5"/>
    <w:rsid w:val="00F3734C"/>
    <w:rsid w:val="00F442A6"/>
    <w:rsid w:val="00F7018B"/>
    <w:rsid w:val="00F72862"/>
    <w:rsid w:val="00F80CF6"/>
    <w:rsid w:val="00F92FDD"/>
    <w:rsid w:val="00F97AFB"/>
    <w:rsid w:val="00FA50B7"/>
    <w:rsid w:val="00FD26DE"/>
    <w:rsid w:val="00FD2A37"/>
    <w:rsid w:val="00FD32B6"/>
    <w:rsid w:val="00FE22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8529E"/>
  <w15:docId w15:val="{B52223C4-E2E6-4913-A5F3-320F0823F5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5243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2430"/>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052430"/>
    <w:rPr>
      <w:color w:val="0563C1" w:themeColor="hyperlink"/>
      <w:u w:val="single"/>
    </w:rPr>
  </w:style>
  <w:style w:type="character" w:styleId="UnresolvedMention">
    <w:name w:val="Unresolved Mention"/>
    <w:basedOn w:val="DefaultParagraphFont"/>
    <w:uiPriority w:val="99"/>
    <w:semiHidden/>
    <w:unhideWhenUsed/>
    <w:rsid w:val="00052430"/>
    <w:rPr>
      <w:color w:val="605E5C"/>
      <w:shd w:val="clear" w:color="auto" w:fill="E1DFDD"/>
    </w:rPr>
  </w:style>
  <w:style w:type="paragraph" w:styleId="ListParagraph">
    <w:name w:val="List Paragraph"/>
    <w:basedOn w:val="Normal"/>
    <w:uiPriority w:val="34"/>
    <w:qFormat/>
    <w:rsid w:val="00E65AD1"/>
    <w:pPr>
      <w:ind w:left="720"/>
      <w:contextualSpacing/>
    </w:pPr>
  </w:style>
  <w:style w:type="paragraph" w:styleId="NormalWeb">
    <w:name w:val="Normal (Web)"/>
    <w:basedOn w:val="Normal"/>
    <w:uiPriority w:val="99"/>
    <w:unhideWhenUsed/>
    <w:rsid w:val="00C369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
    <w:name w:val="author"/>
    <w:basedOn w:val="DefaultParagraphFont"/>
    <w:rsid w:val="00A765BA"/>
  </w:style>
  <w:style w:type="character" w:customStyle="1" w:styleId="pubyear">
    <w:name w:val="pubyear"/>
    <w:basedOn w:val="DefaultParagraphFont"/>
    <w:rsid w:val="00A765BA"/>
  </w:style>
  <w:style w:type="character" w:customStyle="1" w:styleId="chaptertitle">
    <w:name w:val="chaptertitle"/>
    <w:basedOn w:val="DefaultParagraphFont"/>
    <w:rsid w:val="00A765BA"/>
  </w:style>
  <w:style w:type="character" w:customStyle="1" w:styleId="publisherlocation">
    <w:name w:val="publisherlocation"/>
    <w:basedOn w:val="DefaultParagraphFont"/>
    <w:rsid w:val="00A765BA"/>
  </w:style>
  <w:style w:type="character" w:styleId="Emphasis">
    <w:name w:val="Emphasis"/>
    <w:basedOn w:val="DefaultParagraphFont"/>
    <w:uiPriority w:val="20"/>
    <w:qFormat/>
    <w:rsid w:val="00F72862"/>
    <w:rPr>
      <w:i/>
      <w:iCs/>
    </w:rPr>
  </w:style>
  <w:style w:type="character" w:customStyle="1" w:styleId="othertitle">
    <w:name w:val="othertitle"/>
    <w:basedOn w:val="DefaultParagraphFont"/>
    <w:rsid w:val="00DC3918"/>
  </w:style>
  <w:style w:type="character" w:styleId="FollowedHyperlink">
    <w:name w:val="FollowedHyperlink"/>
    <w:basedOn w:val="DefaultParagraphFont"/>
    <w:uiPriority w:val="99"/>
    <w:semiHidden/>
    <w:unhideWhenUsed/>
    <w:rsid w:val="00DC3918"/>
    <w:rPr>
      <w:color w:val="954F72" w:themeColor="followedHyperlink"/>
      <w:u w:val="single"/>
    </w:rPr>
  </w:style>
  <w:style w:type="character" w:customStyle="1" w:styleId="articletitle">
    <w:name w:val="articletitle"/>
    <w:basedOn w:val="DefaultParagraphFont"/>
    <w:rsid w:val="00792D39"/>
  </w:style>
  <w:style w:type="character" w:customStyle="1" w:styleId="vol">
    <w:name w:val="vol"/>
    <w:basedOn w:val="DefaultParagraphFont"/>
    <w:rsid w:val="00792D39"/>
  </w:style>
  <w:style w:type="character" w:customStyle="1" w:styleId="citedissue">
    <w:name w:val="citedissue"/>
    <w:basedOn w:val="DefaultParagraphFont"/>
    <w:rsid w:val="00792D39"/>
  </w:style>
  <w:style w:type="character" w:customStyle="1" w:styleId="pagefirst">
    <w:name w:val="pagefirst"/>
    <w:basedOn w:val="DefaultParagraphFont"/>
    <w:rsid w:val="00792D39"/>
  </w:style>
  <w:style w:type="character" w:customStyle="1" w:styleId="pagelast">
    <w:name w:val="pagelast"/>
    <w:basedOn w:val="DefaultParagraphFont"/>
    <w:rsid w:val="00792D39"/>
  </w:style>
  <w:style w:type="character" w:customStyle="1" w:styleId="pull-double">
    <w:name w:val="pull-double"/>
    <w:basedOn w:val="DefaultParagraphFont"/>
    <w:rsid w:val="0028007F"/>
  </w:style>
  <w:style w:type="character" w:customStyle="1" w:styleId="numbers">
    <w:name w:val="numbers"/>
    <w:basedOn w:val="DefaultParagraphFont"/>
    <w:rsid w:val="0028007F"/>
  </w:style>
  <w:style w:type="paragraph" w:styleId="Header">
    <w:name w:val="header"/>
    <w:basedOn w:val="Normal"/>
    <w:link w:val="HeaderChar"/>
    <w:uiPriority w:val="99"/>
    <w:unhideWhenUsed/>
    <w:rsid w:val="001B05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050E"/>
  </w:style>
  <w:style w:type="paragraph" w:styleId="Footer">
    <w:name w:val="footer"/>
    <w:basedOn w:val="Normal"/>
    <w:link w:val="FooterChar"/>
    <w:uiPriority w:val="99"/>
    <w:unhideWhenUsed/>
    <w:rsid w:val="001B05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050E"/>
  </w:style>
  <w:style w:type="paragraph" w:customStyle="1" w:styleId="AssignBody">
    <w:name w:val="AssignBody"/>
    <w:basedOn w:val="Normal"/>
    <w:link w:val="AssignBodyChar"/>
    <w:qFormat/>
    <w:rsid w:val="00DC0DEF"/>
    <w:pPr>
      <w:spacing w:after="0" w:line="360" w:lineRule="auto"/>
    </w:pPr>
    <w:rPr>
      <w:rFonts w:ascii="Arial" w:hAnsi="Arial"/>
    </w:rPr>
  </w:style>
  <w:style w:type="character" w:customStyle="1" w:styleId="AssignBodyChar">
    <w:name w:val="AssignBody Char"/>
    <w:basedOn w:val="DefaultParagraphFont"/>
    <w:link w:val="AssignBody"/>
    <w:rsid w:val="00DC0DEF"/>
    <w:rPr>
      <w:rFonts w:ascii="Arial" w:hAnsi="Arial"/>
    </w:rPr>
  </w:style>
  <w:style w:type="table" w:styleId="TableGrid">
    <w:name w:val="Table Grid"/>
    <w:basedOn w:val="TableNormal"/>
    <w:uiPriority w:val="39"/>
    <w:rsid w:val="00DC0D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422290">
      <w:bodyDiv w:val="1"/>
      <w:marLeft w:val="0"/>
      <w:marRight w:val="0"/>
      <w:marTop w:val="0"/>
      <w:marBottom w:val="0"/>
      <w:divBdr>
        <w:top w:val="none" w:sz="0" w:space="0" w:color="auto"/>
        <w:left w:val="none" w:sz="0" w:space="0" w:color="auto"/>
        <w:bottom w:val="none" w:sz="0" w:space="0" w:color="auto"/>
        <w:right w:val="none" w:sz="0" w:space="0" w:color="auto"/>
      </w:divBdr>
    </w:div>
    <w:div w:id="423190379">
      <w:bodyDiv w:val="1"/>
      <w:marLeft w:val="0"/>
      <w:marRight w:val="0"/>
      <w:marTop w:val="0"/>
      <w:marBottom w:val="0"/>
      <w:divBdr>
        <w:top w:val="none" w:sz="0" w:space="0" w:color="auto"/>
        <w:left w:val="none" w:sz="0" w:space="0" w:color="auto"/>
        <w:bottom w:val="none" w:sz="0" w:space="0" w:color="auto"/>
        <w:right w:val="none" w:sz="0" w:space="0" w:color="auto"/>
      </w:divBdr>
    </w:div>
    <w:div w:id="477235856">
      <w:bodyDiv w:val="1"/>
      <w:marLeft w:val="0"/>
      <w:marRight w:val="0"/>
      <w:marTop w:val="0"/>
      <w:marBottom w:val="0"/>
      <w:divBdr>
        <w:top w:val="none" w:sz="0" w:space="0" w:color="auto"/>
        <w:left w:val="none" w:sz="0" w:space="0" w:color="auto"/>
        <w:bottom w:val="none" w:sz="0" w:space="0" w:color="auto"/>
        <w:right w:val="none" w:sz="0" w:space="0" w:color="auto"/>
      </w:divBdr>
    </w:div>
    <w:div w:id="755437278">
      <w:bodyDiv w:val="1"/>
      <w:marLeft w:val="0"/>
      <w:marRight w:val="0"/>
      <w:marTop w:val="0"/>
      <w:marBottom w:val="0"/>
      <w:divBdr>
        <w:top w:val="none" w:sz="0" w:space="0" w:color="auto"/>
        <w:left w:val="none" w:sz="0" w:space="0" w:color="auto"/>
        <w:bottom w:val="none" w:sz="0" w:space="0" w:color="auto"/>
        <w:right w:val="none" w:sz="0" w:space="0" w:color="auto"/>
      </w:divBdr>
    </w:div>
    <w:div w:id="839926197">
      <w:bodyDiv w:val="1"/>
      <w:marLeft w:val="0"/>
      <w:marRight w:val="0"/>
      <w:marTop w:val="0"/>
      <w:marBottom w:val="0"/>
      <w:divBdr>
        <w:top w:val="none" w:sz="0" w:space="0" w:color="auto"/>
        <w:left w:val="none" w:sz="0" w:space="0" w:color="auto"/>
        <w:bottom w:val="none" w:sz="0" w:space="0" w:color="auto"/>
        <w:right w:val="none" w:sz="0" w:space="0" w:color="auto"/>
      </w:divBdr>
    </w:div>
    <w:div w:id="849369858">
      <w:bodyDiv w:val="1"/>
      <w:marLeft w:val="0"/>
      <w:marRight w:val="0"/>
      <w:marTop w:val="0"/>
      <w:marBottom w:val="0"/>
      <w:divBdr>
        <w:top w:val="none" w:sz="0" w:space="0" w:color="auto"/>
        <w:left w:val="none" w:sz="0" w:space="0" w:color="auto"/>
        <w:bottom w:val="none" w:sz="0" w:space="0" w:color="auto"/>
        <w:right w:val="none" w:sz="0" w:space="0" w:color="auto"/>
      </w:divBdr>
    </w:div>
    <w:div w:id="1018778658">
      <w:bodyDiv w:val="1"/>
      <w:marLeft w:val="0"/>
      <w:marRight w:val="0"/>
      <w:marTop w:val="0"/>
      <w:marBottom w:val="0"/>
      <w:divBdr>
        <w:top w:val="none" w:sz="0" w:space="0" w:color="auto"/>
        <w:left w:val="none" w:sz="0" w:space="0" w:color="auto"/>
        <w:bottom w:val="none" w:sz="0" w:space="0" w:color="auto"/>
        <w:right w:val="none" w:sz="0" w:space="0" w:color="auto"/>
      </w:divBdr>
    </w:div>
    <w:div w:id="1331374690">
      <w:bodyDiv w:val="1"/>
      <w:marLeft w:val="0"/>
      <w:marRight w:val="0"/>
      <w:marTop w:val="0"/>
      <w:marBottom w:val="0"/>
      <w:divBdr>
        <w:top w:val="none" w:sz="0" w:space="0" w:color="auto"/>
        <w:left w:val="none" w:sz="0" w:space="0" w:color="auto"/>
        <w:bottom w:val="none" w:sz="0" w:space="0" w:color="auto"/>
        <w:right w:val="none" w:sz="0" w:space="0" w:color="auto"/>
      </w:divBdr>
    </w:div>
    <w:div w:id="1405957984">
      <w:bodyDiv w:val="1"/>
      <w:marLeft w:val="0"/>
      <w:marRight w:val="0"/>
      <w:marTop w:val="0"/>
      <w:marBottom w:val="0"/>
      <w:divBdr>
        <w:top w:val="none" w:sz="0" w:space="0" w:color="auto"/>
        <w:left w:val="none" w:sz="0" w:space="0" w:color="auto"/>
        <w:bottom w:val="none" w:sz="0" w:space="0" w:color="auto"/>
        <w:right w:val="none" w:sz="0" w:space="0" w:color="auto"/>
      </w:divBdr>
    </w:div>
    <w:div w:id="14987679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Heather-" TargetMode="External"/><Relationship Id="rId13" Type="http://schemas.openxmlformats.org/officeDocument/2006/relationships/hyperlink" Target="https://cy.eferrit.com/tacsonomeg-blodau-yr-offeryn-anhygoel-addysgu/" TargetMode="External"/><Relationship Id="rId18" Type="http://schemas.openxmlformats.org/officeDocument/2006/relationships/hyperlink" Target="https://www.youtube.com/watch?v=9gkplk3uEW4" TargetMode="External"/><Relationship Id="rId3" Type="http://schemas.openxmlformats.org/officeDocument/2006/relationships/settings" Target="settings.xml"/><Relationship Id="rId21" Type="http://schemas.openxmlformats.org/officeDocument/2006/relationships/hyperlink" Target="https://joeybagstock.wordpress.com/2017/10/21/show-me-maximising-the-use-of-mini-whiteboards-in-lessons/" TargetMode="External"/><Relationship Id="rId7" Type="http://schemas.openxmlformats.org/officeDocument/2006/relationships/hyperlink" Target="https://www.jstor.org/stable/3448076?origin=JSTOR-pdf" TargetMode="External"/><Relationship Id="rId12" Type="http://schemas.openxmlformats.org/officeDocument/2006/relationships/hyperlink" Target="https://www.glenmoor.org.uk/Portals/2/No%20Hands%20up%20presentation.pdf?ver=2018-06-13-123859-243" TargetMode="External"/><Relationship Id="rId17" Type="http://schemas.openxmlformats.org/officeDocument/2006/relationships/hyperlink" Target="https://www.harrislearninghub.org.uk/15/teacher-resource-area/post/8/teaching-from-the-front-strategy-4-mini-whiteboards" TargetMode="External"/><Relationship Id="rId2" Type="http://schemas.openxmlformats.org/officeDocument/2006/relationships/styles" Target="styles.xml"/><Relationship Id="rId16" Type="http://schemas.openxmlformats.org/officeDocument/2006/relationships/hyperlink" Target="https://hwb.gov.wales/api/storage/8d0b4da9-0874-438c-8603-5118cd82c5a2/asesu-a-llesiant-dysgwyr-systemau-cymorth-cydfuddiannol.pdf" TargetMode="External"/><Relationship Id="rId20" Type="http://schemas.openxmlformats.org/officeDocument/2006/relationships/hyperlink" Target="https://www.stanleyroad.worcs.sch.uk/no-hands-u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searchschool.org.uk/durrington/news/the-use-of-mini-whiteboards-in-the-classrom"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hwb.gov.wales/cwricwlwm-i-gymru/deunyddiau-ategol-ar-gyfer-y-cwricwlwm-asesu-a-gwerthuso-cynnydd-dysgwyr/" TargetMode="External"/><Relationship Id="rId23" Type="http://schemas.openxmlformats.org/officeDocument/2006/relationships/fontTable" Target="fontTable.xml"/><Relationship Id="rId10" Type="http://schemas.openxmlformats.org/officeDocument/2006/relationships/hyperlink" Target="http://www.learningspy.co.uk/learning/learning-objectives-why-we-need-em/" TargetMode="External"/><Relationship Id="rId19" Type="http://schemas.openxmlformats.org/officeDocument/2006/relationships/hyperlink" Target="https://www.nfer.ac.uk/for-schools/free-resources-advice/assessment-hub/starting-out-in-assessment/an-introduction-to-formative-and-summative-assessment/" TargetMode="External"/><Relationship Id="rId4" Type="http://schemas.openxmlformats.org/officeDocument/2006/relationships/webSettings" Target="webSettings.xml"/><Relationship Id="rId9" Type="http://schemas.openxmlformats.org/officeDocument/2006/relationships/hyperlink" Target="https://www.ewc.wales/site/index.php/en/component/fileman/file/Professional%20Learning%20Blend%202.0.pdf.html?routed=1&amp;container=fileman-files" TargetMode="External"/><Relationship Id="rId14" Type="http://schemas.openxmlformats.org/officeDocument/2006/relationships/hyperlink" Target="https://hwb.gov.wales/cwricwlwm-i-gymru/trefniadau-asesu/cefnogi-cynnydd-dysgwyr-canllawiau-asesu/"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6682</TotalTime>
  <Pages>16</Pages>
  <Words>3535</Words>
  <Characters>20150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Fflur Owen</dc:creator>
  <cp:keywords/>
  <dc:description/>
  <cp:lastModifiedBy>Fflur Owen</cp:lastModifiedBy>
  <cp:revision>153</cp:revision>
  <dcterms:created xsi:type="dcterms:W3CDTF">2023-04-05T06:54:00Z</dcterms:created>
  <dcterms:modified xsi:type="dcterms:W3CDTF">2023-04-28T07:44:00Z</dcterms:modified>
</cp:coreProperties>
</file>