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C6771" w14:textId="77777777" w:rsidR="0075608E" w:rsidRDefault="0075608E"/>
    <w:p w14:paraId="03F9D807" w14:textId="77777777" w:rsidR="00564D4B" w:rsidRPr="00564D4B" w:rsidRDefault="00564D4B" w:rsidP="00564D4B">
      <w:pPr>
        <w:suppressAutoHyphens/>
        <w:spacing w:line="256" w:lineRule="auto"/>
        <w:rPr>
          <w:rFonts w:ascii="Calibri" w:eastAsia="Calibri" w:hAnsi="Calibri" w:cs="Calibri"/>
        </w:rPr>
      </w:pPr>
    </w:p>
    <w:p w14:paraId="22E126F0" w14:textId="77777777" w:rsidR="00564D4B" w:rsidRPr="00564D4B" w:rsidRDefault="00564D4B" w:rsidP="00564D4B">
      <w:pPr>
        <w:suppressAutoHyphens/>
        <w:spacing w:line="256" w:lineRule="auto"/>
        <w:jc w:val="center"/>
        <w:rPr>
          <w:rFonts w:ascii="Calibri" w:eastAsia="Calibri" w:hAnsi="Calibri" w:cs="Calibri"/>
        </w:rPr>
      </w:pPr>
      <w:bookmarkStart w:id="0" w:name="_Toc303070346"/>
      <w:r w:rsidRPr="00564D4B">
        <w:rPr>
          <w:rFonts w:ascii="Calibri" w:eastAsia="Calibri" w:hAnsi="Calibri" w:cs="Arial"/>
          <w:noProof/>
        </w:rPr>
        <w:drawing>
          <wp:inline distT="0" distB="0" distL="0" distR="0" wp14:anchorId="782810B9" wp14:editId="67461A41">
            <wp:extent cx="1619250" cy="638175"/>
            <wp:effectExtent l="0" t="0" r="0" b="9525"/>
            <wp:docPr id="6" name="Picture 4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4" descr="A black and white sign with black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638175"/>
                    </a:xfrm>
                    <a:prstGeom prst="rect">
                      <a:avLst/>
                    </a:prstGeom>
                    <a:noFill/>
                    <a:ln>
                      <a:noFill/>
                    </a:ln>
                  </pic:spPr>
                </pic:pic>
              </a:graphicData>
            </a:graphic>
          </wp:inline>
        </w:drawing>
      </w:r>
      <w:bookmarkEnd w:id="0"/>
    </w:p>
    <w:p w14:paraId="329F86FA" w14:textId="77777777" w:rsidR="00564D4B" w:rsidRPr="00564D4B" w:rsidRDefault="00564D4B" w:rsidP="00564D4B">
      <w:pPr>
        <w:suppressAutoHyphens/>
        <w:spacing w:line="256" w:lineRule="auto"/>
        <w:jc w:val="center"/>
        <w:rPr>
          <w:rFonts w:ascii="Calibri" w:eastAsia="Calibri" w:hAnsi="Calibri" w:cs="Calibri"/>
        </w:rPr>
      </w:pPr>
    </w:p>
    <w:tbl>
      <w:tblPr>
        <w:tblStyle w:val="TableGrid"/>
        <w:tblW w:w="9345" w:type="dxa"/>
        <w:tblInd w:w="0" w:type="dxa"/>
        <w:tblLayout w:type="fixed"/>
        <w:tblLook w:val="04A0" w:firstRow="1" w:lastRow="0" w:firstColumn="1" w:lastColumn="0" w:noHBand="0" w:noVBand="1"/>
      </w:tblPr>
      <w:tblGrid>
        <w:gridCol w:w="9345"/>
      </w:tblGrid>
      <w:tr w:rsidR="00564D4B" w:rsidRPr="00564D4B" w14:paraId="09764D64" w14:textId="77777777" w:rsidTr="00564D4B">
        <w:tc>
          <w:tcPr>
            <w:tcW w:w="9350" w:type="dxa"/>
            <w:tcBorders>
              <w:top w:val="single" w:sz="4" w:space="0" w:color="auto"/>
              <w:left w:val="single" w:sz="4" w:space="0" w:color="auto"/>
              <w:bottom w:val="single" w:sz="4" w:space="0" w:color="auto"/>
              <w:right w:val="single" w:sz="4" w:space="0" w:color="auto"/>
            </w:tcBorders>
            <w:shd w:val="clear" w:color="auto" w:fill="E7E6E6"/>
          </w:tcPr>
          <w:p w14:paraId="2D09EABB" w14:textId="77777777" w:rsidR="00564D4B" w:rsidRPr="00564D4B" w:rsidRDefault="00564D4B" w:rsidP="00564D4B">
            <w:pPr>
              <w:widowControl w:val="0"/>
              <w:jc w:val="center"/>
              <w:rPr>
                <w:b/>
                <w:szCs w:val="24"/>
                <w:lang w:eastAsia="en-GB"/>
              </w:rPr>
            </w:pPr>
          </w:p>
          <w:p w14:paraId="707ECD77" w14:textId="77777777" w:rsidR="00564D4B" w:rsidRPr="00564D4B" w:rsidRDefault="00564D4B" w:rsidP="00564D4B">
            <w:pPr>
              <w:widowControl w:val="0"/>
              <w:jc w:val="center"/>
              <w:rPr>
                <w:b/>
                <w:szCs w:val="24"/>
                <w:lang w:eastAsia="en-GB"/>
              </w:rPr>
            </w:pPr>
            <w:r w:rsidRPr="00564D4B">
              <w:rPr>
                <w:rFonts w:ascii="Times New Roman" w:eastAsia="Times New Roman" w:hAnsi="Times New Roman"/>
                <w:b/>
                <w:kern w:val="0"/>
                <w:szCs w:val="24"/>
                <w:lang w:eastAsia="en-GB"/>
              </w:rPr>
              <w:t>UNDERGRADUATE DISSERTATION</w:t>
            </w:r>
          </w:p>
          <w:p w14:paraId="4B9D3DA6" w14:textId="77777777" w:rsidR="00564D4B" w:rsidRPr="00564D4B" w:rsidRDefault="00564D4B" w:rsidP="00564D4B">
            <w:pPr>
              <w:widowControl w:val="0"/>
              <w:jc w:val="center"/>
              <w:rPr>
                <w:b/>
                <w:bCs/>
                <w:szCs w:val="24"/>
                <w:lang w:eastAsia="en-GB"/>
              </w:rPr>
            </w:pPr>
            <w:r w:rsidRPr="00564D4B">
              <w:rPr>
                <w:rFonts w:ascii="Times New Roman" w:eastAsia="Times New Roman" w:hAnsi="Times New Roman"/>
                <w:b/>
                <w:bCs/>
                <w:kern w:val="0"/>
                <w:szCs w:val="24"/>
                <w:lang w:eastAsia="en-GB"/>
              </w:rPr>
              <w:t>RESEARCH PROPOSAL FORM</w:t>
            </w:r>
          </w:p>
          <w:p w14:paraId="6A52E70A" w14:textId="77777777" w:rsidR="00564D4B" w:rsidRPr="00564D4B" w:rsidRDefault="00564D4B" w:rsidP="00564D4B">
            <w:pPr>
              <w:widowControl w:val="0"/>
              <w:jc w:val="center"/>
              <w:rPr>
                <w:rFonts w:cs="Calibri"/>
                <w:lang w:eastAsia="en-GB"/>
              </w:rPr>
            </w:pPr>
          </w:p>
        </w:tc>
      </w:tr>
    </w:tbl>
    <w:p w14:paraId="1A83B83E" w14:textId="77777777" w:rsidR="00564D4B" w:rsidRPr="00564D4B" w:rsidRDefault="00564D4B" w:rsidP="00564D4B">
      <w:pPr>
        <w:suppressAutoHyphens/>
        <w:spacing w:line="256" w:lineRule="auto"/>
        <w:ind w:right="-199"/>
        <w:rPr>
          <w:rFonts w:ascii="Calibri" w:eastAsia="Calibri" w:hAnsi="Calibri" w:cs="Calibri"/>
        </w:rPr>
      </w:pPr>
      <w:r w:rsidRPr="00564D4B">
        <w:rPr>
          <w:rFonts w:ascii="Calibri" w:eastAsia="Calibri" w:hAnsi="Calibri" w:cs="Calibri"/>
          <w:b/>
          <w:bCs/>
        </w:rPr>
        <w:t xml:space="preserve"> </w:t>
      </w:r>
    </w:p>
    <w:tbl>
      <w:tblPr>
        <w:tblW w:w="10140" w:type="dxa"/>
        <w:tblInd w:w="-10" w:type="dxa"/>
        <w:tblLayout w:type="fixed"/>
        <w:tblLook w:val="04A0" w:firstRow="1" w:lastRow="0" w:firstColumn="1" w:lastColumn="0" w:noHBand="0" w:noVBand="1"/>
      </w:tblPr>
      <w:tblGrid>
        <w:gridCol w:w="6972"/>
        <w:gridCol w:w="3168"/>
      </w:tblGrid>
      <w:tr w:rsidR="00564D4B" w:rsidRPr="00564D4B" w14:paraId="64E94EE4" w14:textId="77777777" w:rsidTr="00564D4B">
        <w:trPr>
          <w:trHeight w:val="518"/>
        </w:trPr>
        <w:tc>
          <w:tcPr>
            <w:tcW w:w="6972" w:type="dxa"/>
            <w:tcBorders>
              <w:top w:val="single" w:sz="4" w:space="0" w:color="000000"/>
              <w:left w:val="single" w:sz="4" w:space="0" w:color="000000"/>
              <w:bottom w:val="single" w:sz="4" w:space="0" w:color="000000"/>
              <w:right w:val="single" w:sz="4" w:space="0" w:color="000000"/>
            </w:tcBorders>
          </w:tcPr>
          <w:p w14:paraId="4A3FDDDE" w14:textId="052F0F6F" w:rsidR="00564D4B" w:rsidRPr="00564D4B" w:rsidRDefault="00564D4B" w:rsidP="00564D4B">
            <w:pPr>
              <w:widowControl w:val="0"/>
              <w:suppressAutoHyphens/>
              <w:spacing w:after="0" w:line="240" w:lineRule="auto"/>
              <w:jc w:val="both"/>
              <w:rPr>
                <w:rFonts w:ascii="Arial" w:eastAsia="Times New Roman" w:hAnsi="Arial" w:cs="Arial"/>
                <w:b/>
                <w:bCs/>
              </w:rPr>
            </w:pPr>
            <w:r w:rsidRPr="00564D4B">
              <w:rPr>
                <w:rFonts w:ascii="Arial" w:eastAsia="Times New Roman" w:hAnsi="Arial" w:cs="Arial"/>
                <w:b/>
                <w:bCs/>
              </w:rPr>
              <w:t xml:space="preserve">NAME: </w:t>
            </w:r>
            <w:r>
              <w:rPr>
                <w:rFonts w:ascii="Arial" w:eastAsia="Times New Roman" w:hAnsi="Arial" w:cs="Arial"/>
                <w:b/>
                <w:bCs/>
              </w:rPr>
              <w:t>Kyran Woods</w:t>
            </w:r>
          </w:p>
          <w:p w14:paraId="0F2F6219" w14:textId="77777777" w:rsidR="00564D4B" w:rsidRPr="00564D4B" w:rsidRDefault="00564D4B" w:rsidP="00564D4B">
            <w:pPr>
              <w:widowControl w:val="0"/>
              <w:suppressAutoHyphens/>
              <w:spacing w:after="0" w:line="240" w:lineRule="auto"/>
              <w:jc w:val="both"/>
              <w:rPr>
                <w:rFonts w:ascii="Arial" w:eastAsia="Times New Roman" w:hAnsi="Arial" w:cs="Arial"/>
                <w:b/>
                <w:bCs/>
              </w:rPr>
            </w:pPr>
          </w:p>
        </w:tc>
        <w:tc>
          <w:tcPr>
            <w:tcW w:w="316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hideMark/>
          </w:tcPr>
          <w:p w14:paraId="27D30165" w14:textId="65D75C93" w:rsidR="00564D4B" w:rsidRPr="00564D4B" w:rsidRDefault="00564D4B" w:rsidP="00564D4B">
            <w:pPr>
              <w:widowControl w:val="0"/>
              <w:suppressAutoHyphens/>
              <w:spacing w:line="256" w:lineRule="auto"/>
              <w:jc w:val="both"/>
              <w:rPr>
                <w:rFonts w:ascii="Calibri" w:eastAsia="Calibri" w:hAnsi="Calibri" w:cs="Arial"/>
              </w:rPr>
            </w:pPr>
            <w:r w:rsidRPr="00564D4B">
              <w:rPr>
                <w:rFonts w:ascii="Calibri" w:eastAsia="Calibri" w:hAnsi="Calibri" w:cs="Calibri"/>
                <w:b/>
                <w:bCs/>
              </w:rPr>
              <w:t xml:space="preserve"> </w:t>
            </w:r>
            <w:r w:rsidRPr="00564D4B">
              <w:rPr>
                <w:rFonts w:ascii="Calibri" w:eastAsia="Calibri" w:hAnsi="Calibri" w:cs="Arial"/>
                <w:b/>
                <w:bCs/>
              </w:rPr>
              <w:t xml:space="preserve">ID No.: </w:t>
            </w:r>
            <w:r>
              <w:rPr>
                <w:rFonts w:ascii="Calibri" w:eastAsia="Calibri" w:hAnsi="Calibri" w:cs="Arial"/>
                <w:b/>
                <w:bCs/>
              </w:rPr>
              <w:t>2006771</w:t>
            </w:r>
          </w:p>
        </w:tc>
      </w:tr>
      <w:tr w:rsidR="00564D4B" w:rsidRPr="00564D4B" w14:paraId="60DA9B45" w14:textId="77777777" w:rsidTr="00564D4B">
        <w:trPr>
          <w:trHeight w:val="2288"/>
        </w:trPr>
        <w:tc>
          <w:tcPr>
            <w:tcW w:w="10140" w:type="dxa"/>
            <w:gridSpan w:val="2"/>
            <w:tcBorders>
              <w:top w:val="single" w:sz="4" w:space="0" w:color="000000"/>
              <w:left w:val="single" w:sz="4" w:space="0" w:color="000000"/>
              <w:bottom w:val="single" w:sz="4" w:space="0" w:color="000000"/>
              <w:right w:val="single" w:sz="4" w:space="0" w:color="000000"/>
            </w:tcBorders>
          </w:tcPr>
          <w:p w14:paraId="65845A71" w14:textId="3A828E94" w:rsidR="00564D4B" w:rsidRPr="00564D4B" w:rsidRDefault="00564D4B" w:rsidP="00564D4B">
            <w:pPr>
              <w:widowControl w:val="0"/>
              <w:suppressAutoHyphens/>
              <w:spacing w:line="256" w:lineRule="auto"/>
              <w:jc w:val="both"/>
              <w:rPr>
                <w:rFonts w:ascii="Calibri" w:eastAsia="Calibri" w:hAnsi="Calibri" w:cs="Arial"/>
              </w:rPr>
            </w:pPr>
            <w:r w:rsidRPr="00564D4B">
              <w:rPr>
                <w:rFonts w:ascii="Calibri" w:eastAsia="Calibri" w:hAnsi="Calibri" w:cs="Arial"/>
                <w:b/>
                <w:bCs/>
              </w:rPr>
              <w:t>RESEARCH TITLE QUESTION:</w:t>
            </w:r>
          </w:p>
          <w:p w14:paraId="218E842F" w14:textId="77777777" w:rsidR="00564D4B" w:rsidRPr="00564D4B" w:rsidRDefault="00564D4B" w:rsidP="00564D4B">
            <w:pPr>
              <w:widowControl w:val="0"/>
              <w:tabs>
                <w:tab w:val="left" w:pos="1860"/>
              </w:tabs>
              <w:suppressAutoHyphens/>
              <w:spacing w:line="256" w:lineRule="auto"/>
              <w:jc w:val="both"/>
              <w:rPr>
                <w:rFonts w:ascii="Calibri" w:eastAsia="Calibri" w:hAnsi="Calibri" w:cs="Arial"/>
                <w:highlight w:val="yellow"/>
              </w:rPr>
            </w:pPr>
            <w:r w:rsidRPr="00564D4B">
              <w:rPr>
                <w:rFonts w:ascii="Arial" w:eastAsia="Calibri" w:hAnsi="Arial" w:cs="Arial"/>
                <w:highlight w:val="yellow"/>
              </w:rPr>
              <w:t xml:space="preserve"> </w:t>
            </w:r>
          </w:p>
          <w:p w14:paraId="7371BE76" w14:textId="120764C6" w:rsidR="00564D4B" w:rsidRPr="00564D4B" w:rsidRDefault="00564D4B" w:rsidP="00564D4B">
            <w:pPr>
              <w:widowControl w:val="0"/>
              <w:tabs>
                <w:tab w:val="left" w:pos="1860"/>
              </w:tabs>
              <w:suppressAutoHyphens/>
              <w:spacing w:line="256" w:lineRule="auto"/>
              <w:jc w:val="both"/>
              <w:rPr>
                <w:rFonts w:ascii="Arial" w:eastAsia="Calibri" w:hAnsi="Arial" w:cs="Arial"/>
                <w:sz w:val="24"/>
                <w:szCs w:val="24"/>
              </w:rPr>
            </w:pPr>
            <w:r w:rsidRPr="00564D4B">
              <w:rPr>
                <w:rFonts w:ascii="Arial" w:eastAsia="Calibri" w:hAnsi="Arial" w:cs="Arial"/>
                <w:sz w:val="24"/>
                <w:szCs w:val="24"/>
              </w:rPr>
              <w:t>How can sport impact at risk youth and deter them from crime</w:t>
            </w:r>
            <w:r>
              <w:rPr>
                <w:rFonts w:ascii="Arial" w:eastAsia="Calibri" w:hAnsi="Arial" w:cs="Arial"/>
                <w:sz w:val="24"/>
                <w:szCs w:val="24"/>
              </w:rPr>
              <w:t>?</w:t>
            </w:r>
          </w:p>
          <w:p w14:paraId="6DA4A854" w14:textId="77777777" w:rsidR="00564D4B" w:rsidRPr="00564D4B" w:rsidRDefault="00564D4B" w:rsidP="00564D4B">
            <w:pPr>
              <w:widowControl w:val="0"/>
              <w:tabs>
                <w:tab w:val="left" w:pos="1860"/>
              </w:tabs>
              <w:suppressAutoHyphens/>
              <w:spacing w:line="256" w:lineRule="auto"/>
              <w:jc w:val="both"/>
              <w:rPr>
                <w:rFonts w:ascii="Calibri" w:eastAsia="Calibri" w:hAnsi="Calibri" w:cs="Arial"/>
              </w:rPr>
            </w:pPr>
          </w:p>
        </w:tc>
      </w:tr>
      <w:tr w:rsidR="00564D4B" w:rsidRPr="00564D4B" w14:paraId="5DBC1D2C" w14:textId="77777777" w:rsidTr="00564D4B">
        <w:trPr>
          <w:trHeight w:val="2426"/>
        </w:trPr>
        <w:tc>
          <w:tcPr>
            <w:tcW w:w="10140" w:type="dxa"/>
            <w:gridSpan w:val="2"/>
            <w:tcBorders>
              <w:top w:val="single" w:sz="4" w:space="0" w:color="000000"/>
              <w:left w:val="single" w:sz="4" w:space="0" w:color="000000"/>
              <w:bottom w:val="single" w:sz="4" w:space="0" w:color="000000"/>
              <w:right w:val="single" w:sz="4" w:space="0" w:color="000000"/>
            </w:tcBorders>
          </w:tcPr>
          <w:p w14:paraId="3D83908A" w14:textId="77777777" w:rsidR="00564D4B" w:rsidRPr="00564D4B" w:rsidRDefault="00564D4B" w:rsidP="00564D4B">
            <w:pPr>
              <w:widowControl w:val="0"/>
              <w:suppressAutoHyphens/>
              <w:spacing w:line="256" w:lineRule="auto"/>
              <w:jc w:val="both"/>
              <w:rPr>
                <w:rFonts w:ascii="Calibri" w:eastAsia="Calibri" w:hAnsi="Calibri" w:cs="Arial"/>
                <w:b/>
                <w:bCs/>
              </w:rPr>
            </w:pPr>
            <w:r w:rsidRPr="00564D4B">
              <w:rPr>
                <w:rFonts w:ascii="Calibri" w:eastAsia="Calibri" w:hAnsi="Calibri" w:cs="Arial"/>
                <w:b/>
                <w:bCs/>
              </w:rPr>
              <w:t xml:space="preserve">SUMMARY OF RESEARCH AIM &amp; OBJECTIVES: </w:t>
            </w:r>
          </w:p>
          <w:p w14:paraId="7B4CDC3D" w14:textId="77777777" w:rsidR="00564D4B" w:rsidRPr="00564D4B" w:rsidRDefault="00564D4B" w:rsidP="00564D4B">
            <w:pPr>
              <w:widowControl w:val="0"/>
              <w:suppressAutoHyphens/>
              <w:spacing w:line="256" w:lineRule="auto"/>
              <w:rPr>
                <w:rFonts w:ascii="Calibri" w:eastAsia="Calibri" w:hAnsi="Calibri" w:cs="Arial"/>
                <w:i/>
                <w:iCs/>
              </w:rPr>
            </w:pPr>
          </w:p>
          <w:p w14:paraId="4EAA15C2" w14:textId="77777777" w:rsidR="00564D4B" w:rsidRPr="00564D4B" w:rsidRDefault="00564D4B" w:rsidP="00564D4B">
            <w:pPr>
              <w:widowControl w:val="0"/>
              <w:suppressAutoHyphens/>
              <w:spacing w:after="0" w:line="240" w:lineRule="auto"/>
              <w:jc w:val="both"/>
              <w:rPr>
                <w:rFonts w:ascii="Arial" w:eastAsia="Times New Roman" w:hAnsi="Arial" w:cs="Arial"/>
                <w:sz w:val="24"/>
                <w:szCs w:val="20"/>
              </w:rPr>
            </w:pPr>
            <w:r w:rsidRPr="00564D4B">
              <w:rPr>
                <w:rFonts w:ascii="Arial" w:eastAsia="Times New Roman" w:hAnsi="Arial" w:cs="Arial"/>
                <w:sz w:val="24"/>
                <w:szCs w:val="20"/>
              </w:rPr>
              <w:t>To critically analyse how sport helps divert children and young people away from crime </w:t>
            </w:r>
          </w:p>
          <w:p w14:paraId="6E118838" w14:textId="77777777" w:rsidR="00564D4B" w:rsidRPr="00564D4B" w:rsidRDefault="00564D4B" w:rsidP="00564D4B">
            <w:pPr>
              <w:widowControl w:val="0"/>
              <w:suppressAutoHyphens/>
              <w:spacing w:after="0" w:line="240" w:lineRule="auto"/>
              <w:jc w:val="both"/>
              <w:rPr>
                <w:rFonts w:ascii="Arial" w:eastAsia="Times New Roman" w:hAnsi="Arial" w:cs="Arial"/>
                <w:sz w:val="24"/>
                <w:szCs w:val="20"/>
              </w:rPr>
            </w:pPr>
          </w:p>
          <w:p w14:paraId="31A3B6E5" w14:textId="3DA4A180" w:rsidR="00564D4B" w:rsidRPr="00564D4B" w:rsidRDefault="00564D4B" w:rsidP="00564D4B">
            <w:pPr>
              <w:widowControl w:val="0"/>
              <w:suppressAutoHyphens/>
              <w:spacing w:after="283" w:line="240" w:lineRule="auto"/>
              <w:rPr>
                <w:rFonts w:ascii="Arial" w:eastAsia="Times New Roman" w:hAnsi="Arial" w:cs="Arial"/>
                <w:sz w:val="24"/>
                <w:szCs w:val="20"/>
              </w:rPr>
            </w:pPr>
            <w:r w:rsidRPr="00564D4B">
              <w:rPr>
                <w:rFonts w:ascii="Arial" w:eastAsia="Times New Roman" w:hAnsi="Arial" w:cs="Times New Roman"/>
                <w:sz w:val="24"/>
                <w:szCs w:val="20"/>
              </w:rPr>
              <w:t xml:space="preserve">Analyse how sport keeps at risk youth away from crime </w:t>
            </w:r>
          </w:p>
          <w:p w14:paraId="70AC2E0E" w14:textId="72161735" w:rsidR="00564D4B" w:rsidRPr="00564D4B" w:rsidRDefault="00564D4B" w:rsidP="00564D4B">
            <w:pPr>
              <w:widowControl w:val="0"/>
              <w:suppressAutoHyphens/>
              <w:spacing w:after="283" w:line="240" w:lineRule="auto"/>
              <w:rPr>
                <w:rFonts w:ascii="Arial" w:eastAsia="Times New Roman" w:hAnsi="Arial" w:cs="Arial"/>
                <w:sz w:val="24"/>
                <w:szCs w:val="20"/>
              </w:rPr>
            </w:pPr>
            <w:r w:rsidRPr="00564D4B">
              <w:rPr>
                <w:rFonts w:ascii="Arial" w:eastAsia="Times New Roman" w:hAnsi="Arial" w:cs="Times New Roman"/>
                <w:sz w:val="24"/>
                <w:szCs w:val="20"/>
              </w:rPr>
              <w:t>Consider if the resources</w:t>
            </w:r>
            <w:r>
              <w:rPr>
                <w:rFonts w:ascii="Arial" w:eastAsia="Times New Roman" w:hAnsi="Arial" w:cs="Times New Roman"/>
                <w:sz w:val="24"/>
                <w:szCs w:val="20"/>
              </w:rPr>
              <w:t xml:space="preserve"> to divert youth from criminal activity, such as youth sports clubs and qualified individuals are</w:t>
            </w:r>
            <w:r w:rsidRPr="00564D4B">
              <w:rPr>
                <w:rFonts w:ascii="Arial" w:eastAsia="Times New Roman" w:hAnsi="Arial" w:cs="Times New Roman"/>
                <w:sz w:val="24"/>
                <w:szCs w:val="20"/>
              </w:rPr>
              <w:t xml:space="preserve"> available </w:t>
            </w:r>
            <w:r>
              <w:rPr>
                <w:rFonts w:ascii="Arial" w:eastAsia="Times New Roman" w:hAnsi="Arial" w:cs="Times New Roman"/>
                <w:sz w:val="24"/>
                <w:szCs w:val="20"/>
              </w:rPr>
              <w:t>and</w:t>
            </w:r>
            <w:r w:rsidRPr="00564D4B">
              <w:rPr>
                <w:rFonts w:ascii="Arial" w:eastAsia="Times New Roman" w:hAnsi="Arial" w:cs="Times New Roman"/>
                <w:sz w:val="24"/>
                <w:szCs w:val="20"/>
              </w:rPr>
              <w:t xml:space="preserve"> sufficient </w:t>
            </w:r>
          </w:p>
          <w:p w14:paraId="186FB823" w14:textId="77777777" w:rsidR="00564D4B" w:rsidRPr="00564D4B" w:rsidRDefault="00564D4B" w:rsidP="00564D4B">
            <w:pPr>
              <w:widowControl w:val="0"/>
              <w:suppressAutoHyphens/>
              <w:spacing w:after="283" w:line="240" w:lineRule="auto"/>
              <w:rPr>
                <w:rFonts w:ascii="Arial" w:eastAsia="Times New Roman" w:hAnsi="Arial" w:cs="Arial"/>
                <w:sz w:val="24"/>
                <w:szCs w:val="20"/>
              </w:rPr>
            </w:pPr>
            <w:r w:rsidRPr="00564D4B">
              <w:rPr>
                <w:rFonts w:ascii="Arial" w:eastAsia="Times New Roman" w:hAnsi="Arial" w:cs="Times New Roman"/>
                <w:sz w:val="24"/>
                <w:szCs w:val="20"/>
              </w:rPr>
              <w:t> Explore public perception on whether sport is a valid diversion from criminality for children and young people and if any more can be done to enhance opportunities</w:t>
            </w:r>
          </w:p>
          <w:p w14:paraId="10F7E3AB" w14:textId="77777777" w:rsidR="00564D4B" w:rsidRPr="00564D4B" w:rsidRDefault="00564D4B" w:rsidP="00564D4B">
            <w:pPr>
              <w:widowControl w:val="0"/>
              <w:suppressAutoHyphens/>
              <w:spacing w:line="256" w:lineRule="auto"/>
              <w:jc w:val="both"/>
              <w:rPr>
                <w:rFonts w:ascii="Calibri" w:eastAsia="Calibri" w:hAnsi="Calibri" w:cs="Arial"/>
              </w:rPr>
            </w:pPr>
          </w:p>
          <w:p w14:paraId="10E5DF81" w14:textId="77777777" w:rsidR="00564D4B" w:rsidRPr="00564D4B" w:rsidRDefault="00564D4B" w:rsidP="00564D4B">
            <w:pPr>
              <w:widowControl w:val="0"/>
              <w:suppressAutoHyphens/>
              <w:spacing w:line="256" w:lineRule="auto"/>
              <w:jc w:val="both"/>
              <w:rPr>
                <w:rFonts w:ascii="Calibri" w:eastAsia="Calibri" w:hAnsi="Calibri" w:cs="Arial"/>
              </w:rPr>
            </w:pPr>
          </w:p>
        </w:tc>
      </w:tr>
      <w:tr w:rsidR="00564D4B" w:rsidRPr="00564D4B" w14:paraId="3751CBB2" w14:textId="77777777" w:rsidTr="00564D4B">
        <w:trPr>
          <w:trHeight w:val="2716"/>
        </w:trPr>
        <w:tc>
          <w:tcPr>
            <w:tcW w:w="10140" w:type="dxa"/>
            <w:gridSpan w:val="2"/>
            <w:tcBorders>
              <w:top w:val="single" w:sz="4" w:space="0" w:color="000000"/>
              <w:left w:val="single" w:sz="4" w:space="0" w:color="000000"/>
              <w:bottom w:val="single" w:sz="4" w:space="0" w:color="000000"/>
              <w:right w:val="single" w:sz="4" w:space="0" w:color="000000"/>
            </w:tcBorders>
          </w:tcPr>
          <w:p w14:paraId="14B7FB80" w14:textId="77777777" w:rsidR="00564D4B" w:rsidRPr="00564D4B" w:rsidRDefault="00564D4B" w:rsidP="00564D4B">
            <w:pPr>
              <w:widowControl w:val="0"/>
              <w:suppressAutoHyphens/>
              <w:spacing w:line="360" w:lineRule="auto"/>
              <w:rPr>
                <w:rFonts w:ascii="Calibri" w:eastAsia="Calibri" w:hAnsi="Calibri" w:cs="Arial"/>
              </w:rPr>
            </w:pPr>
            <w:r w:rsidRPr="00564D4B">
              <w:rPr>
                <w:rFonts w:ascii="Calibri" w:eastAsia="Calibri" w:hAnsi="Calibri" w:cs="Arial"/>
                <w:b/>
                <w:bCs/>
              </w:rPr>
              <w:lastRenderedPageBreak/>
              <w:t>THEORETICAL CONTEXT:</w:t>
            </w:r>
          </w:p>
          <w:p w14:paraId="71382128" w14:textId="4180B812" w:rsidR="00564D4B" w:rsidRPr="00A3306C" w:rsidRDefault="00564D4B" w:rsidP="00564D4B">
            <w:pPr>
              <w:widowControl w:val="0"/>
              <w:suppressAutoHyphens/>
              <w:spacing w:line="360" w:lineRule="auto"/>
              <w:jc w:val="both"/>
              <w:rPr>
                <w:rFonts w:ascii="Arial" w:eastAsia="Calibri" w:hAnsi="Arial" w:cs="Arial"/>
                <w:sz w:val="24"/>
                <w:szCs w:val="24"/>
              </w:rPr>
            </w:pPr>
            <w:r w:rsidRPr="00564D4B">
              <w:rPr>
                <w:rFonts w:ascii="Arial" w:eastAsia="Calibri" w:hAnsi="Arial" w:cs="Arial"/>
                <w:sz w:val="24"/>
                <w:szCs w:val="24"/>
              </w:rPr>
              <w:t>The literature involved in this topic generally show</w:t>
            </w:r>
            <w:r>
              <w:rPr>
                <w:rFonts w:ascii="Arial" w:eastAsia="Calibri" w:hAnsi="Arial" w:cs="Arial"/>
                <w:sz w:val="24"/>
                <w:szCs w:val="24"/>
              </w:rPr>
              <w:t>s</w:t>
            </w:r>
            <w:r w:rsidRPr="00564D4B">
              <w:rPr>
                <w:rFonts w:ascii="Arial" w:eastAsia="Calibri" w:hAnsi="Arial" w:cs="Arial"/>
                <w:sz w:val="24"/>
                <w:szCs w:val="24"/>
              </w:rPr>
              <w:t xml:space="preserve"> how important sport can be to youth and the communities that they are a part of, such as many instances of youth crime are down to boredom or mental health issues</w:t>
            </w:r>
            <w:r w:rsidR="00A8571C">
              <w:rPr>
                <w:rFonts w:ascii="Arial" w:eastAsia="Calibri" w:hAnsi="Arial" w:cs="Arial"/>
                <w:sz w:val="24"/>
                <w:szCs w:val="24"/>
              </w:rPr>
              <w:t xml:space="preserve">. In that if boredom is ingrained into their day to day life and not a sporadic appearance, which acts of crime can be used to alleviate the moments of </w:t>
            </w:r>
            <w:proofErr w:type="gramStart"/>
            <w:r w:rsidR="00A8571C">
              <w:rPr>
                <w:rFonts w:ascii="Arial" w:eastAsia="Calibri" w:hAnsi="Arial" w:cs="Arial"/>
                <w:sz w:val="24"/>
                <w:szCs w:val="24"/>
              </w:rPr>
              <w:t>boredom  (</w:t>
            </w:r>
            <w:proofErr w:type="gramEnd"/>
            <w:r w:rsidR="00A8571C">
              <w:rPr>
                <w:rFonts w:ascii="Arial" w:eastAsia="Calibri" w:hAnsi="Arial" w:cs="Arial"/>
                <w:sz w:val="24"/>
                <w:szCs w:val="24"/>
              </w:rPr>
              <w:t>Bengtsson, T</w:t>
            </w:r>
            <w:r w:rsidRPr="00564D4B">
              <w:rPr>
                <w:rFonts w:ascii="Arial" w:eastAsia="Calibri" w:hAnsi="Arial" w:cs="Arial"/>
                <w:sz w:val="24"/>
                <w:szCs w:val="24"/>
              </w:rPr>
              <w:t>.</w:t>
            </w:r>
            <w:r w:rsidR="00A8571C">
              <w:rPr>
                <w:rFonts w:ascii="Arial" w:eastAsia="Calibri" w:hAnsi="Arial" w:cs="Arial"/>
                <w:sz w:val="24"/>
                <w:szCs w:val="24"/>
              </w:rPr>
              <w:t xml:space="preserve">T. 2012) </w:t>
            </w:r>
            <w:r w:rsidRPr="00564D4B">
              <w:rPr>
                <w:rFonts w:ascii="Arial" w:eastAsia="Calibri" w:hAnsi="Arial" w:cs="Arial"/>
                <w:sz w:val="24"/>
                <w:szCs w:val="24"/>
              </w:rPr>
              <w:t xml:space="preserve"> </w:t>
            </w:r>
            <w:r w:rsidR="00A8571C">
              <w:rPr>
                <w:rFonts w:ascii="Arial" w:eastAsia="Calibri" w:hAnsi="Arial" w:cs="Arial"/>
                <w:sz w:val="24"/>
                <w:szCs w:val="24"/>
              </w:rPr>
              <w:t>.</w:t>
            </w:r>
            <w:r w:rsidRPr="00564D4B">
              <w:rPr>
                <w:rFonts w:ascii="Arial" w:eastAsia="Calibri" w:hAnsi="Arial" w:cs="Arial"/>
                <w:sz w:val="24"/>
                <w:szCs w:val="24"/>
              </w:rPr>
              <w:t>The information available shows that sport is key in reducing these issues and help mental health problems</w:t>
            </w:r>
            <w:r w:rsidR="00E0377A">
              <w:rPr>
                <w:rFonts w:ascii="Arial" w:eastAsia="Calibri" w:hAnsi="Arial" w:cs="Arial"/>
                <w:sz w:val="24"/>
                <w:szCs w:val="24"/>
              </w:rPr>
              <w:t xml:space="preserve">. </w:t>
            </w:r>
            <w:r w:rsidR="00E0377A" w:rsidRPr="00E0377A">
              <w:rPr>
                <w:rFonts w:ascii="Arial" w:eastAsia="Calibri" w:hAnsi="Arial" w:cs="Arial"/>
                <w:sz w:val="24"/>
                <w:szCs w:val="24"/>
              </w:rPr>
              <w:t>(www.sportengland.org, n.d.)</w:t>
            </w:r>
            <w:r w:rsidR="00E0377A">
              <w:rPr>
                <w:rFonts w:ascii="Arial" w:eastAsia="Calibri" w:hAnsi="Arial" w:cs="Arial"/>
                <w:sz w:val="24"/>
                <w:szCs w:val="24"/>
              </w:rPr>
              <w:t xml:space="preserve"> Have stated that physical activity and sport is often used by GPs and Mental health services as a treatment for mental health conditions </w:t>
            </w:r>
            <w:r w:rsidR="00A8571C">
              <w:rPr>
                <w:rFonts w:ascii="Arial" w:eastAsia="Calibri" w:hAnsi="Arial" w:cs="Arial"/>
                <w:sz w:val="24"/>
                <w:szCs w:val="24"/>
              </w:rPr>
              <w:t xml:space="preserve">either as a sole treatment or along with other factors. </w:t>
            </w:r>
            <w:r w:rsidRPr="00564D4B">
              <w:rPr>
                <w:rFonts w:ascii="Arial" w:eastAsia="Calibri" w:hAnsi="Arial" w:cs="Arial"/>
                <w:sz w:val="24"/>
                <w:szCs w:val="24"/>
              </w:rPr>
              <w:t xml:space="preserve">It also shows that funding for grassroots sports which is key for the inclusion of youth in </w:t>
            </w:r>
            <w:r w:rsidR="00D50FAD" w:rsidRPr="00564D4B">
              <w:rPr>
                <w:rFonts w:ascii="Arial" w:eastAsia="Calibri" w:hAnsi="Arial" w:cs="Arial"/>
                <w:sz w:val="24"/>
                <w:szCs w:val="24"/>
              </w:rPr>
              <w:t>sport</w:t>
            </w:r>
            <w:r w:rsidR="00D50FAD">
              <w:rPr>
                <w:rFonts w:ascii="Arial" w:eastAsia="Calibri" w:hAnsi="Arial" w:cs="Arial"/>
                <w:sz w:val="24"/>
                <w:szCs w:val="24"/>
              </w:rPr>
              <w:t xml:space="preserve">. A </w:t>
            </w:r>
            <w:r w:rsidRPr="00564D4B">
              <w:rPr>
                <w:rFonts w:ascii="Arial" w:eastAsia="Calibri" w:hAnsi="Arial" w:cs="Arial"/>
                <w:sz w:val="24"/>
                <w:szCs w:val="24"/>
              </w:rPr>
              <w:t>low</w:t>
            </w:r>
            <w:r w:rsidR="00D50FAD" w:rsidRPr="00D50FAD">
              <w:rPr>
                <w:rFonts w:ascii="Arial" w:eastAsia="Calibri" w:hAnsi="Arial" w:cs="Arial"/>
                <w:sz w:val="24"/>
                <w:szCs w:val="24"/>
              </w:rPr>
              <w:t xml:space="preserve"> cost</w:t>
            </w:r>
            <w:r w:rsidRPr="00564D4B">
              <w:rPr>
                <w:rFonts w:ascii="Arial" w:eastAsia="Calibri" w:hAnsi="Arial" w:cs="Arial"/>
                <w:sz w:val="24"/>
                <w:szCs w:val="24"/>
              </w:rPr>
              <w:t xml:space="preserve"> </w:t>
            </w:r>
            <w:r w:rsidR="00D50FAD" w:rsidRPr="00D50FAD">
              <w:rPr>
                <w:rFonts w:ascii="Arial" w:eastAsia="Calibri" w:hAnsi="Arial" w:cs="Arial"/>
                <w:sz w:val="24"/>
                <w:szCs w:val="24"/>
              </w:rPr>
              <w:t xml:space="preserve">of </w:t>
            </w:r>
            <w:r w:rsidRPr="00564D4B">
              <w:rPr>
                <w:rFonts w:ascii="Arial" w:eastAsia="Calibri" w:hAnsi="Arial" w:cs="Arial"/>
                <w:sz w:val="24"/>
                <w:szCs w:val="24"/>
              </w:rPr>
              <w:t>5</w:t>
            </w:r>
            <w:r w:rsidR="00D50FAD" w:rsidRPr="00D50FAD">
              <w:rPr>
                <w:rFonts w:ascii="Arial" w:eastAsia="Calibri" w:hAnsi="Arial" w:cs="Arial"/>
                <w:sz w:val="24"/>
                <w:szCs w:val="24"/>
              </w:rPr>
              <w:t xml:space="preserve"> </w:t>
            </w:r>
            <w:r w:rsidRPr="00564D4B">
              <w:rPr>
                <w:rFonts w:ascii="Arial" w:eastAsia="Calibri" w:hAnsi="Arial" w:cs="Arial"/>
                <w:sz w:val="24"/>
                <w:szCs w:val="24"/>
              </w:rPr>
              <w:t xml:space="preserve">million </w:t>
            </w:r>
            <w:r w:rsidR="00D50FAD" w:rsidRPr="00D50FAD">
              <w:rPr>
                <w:rFonts w:ascii="Arial" w:eastAsia="Calibri" w:hAnsi="Arial" w:cs="Arial"/>
                <w:sz w:val="24"/>
                <w:szCs w:val="24"/>
              </w:rPr>
              <w:t>would</w:t>
            </w:r>
            <w:r w:rsidRPr="00564D4B">
              <w:rPr>
                <w:rFonts w:ascii="Arial" w:eastAsia="Calibri" w:hAnsi="Arial" w:cs="Arial"/>
                <w:sz w:val="24"/>
                <w:szCs w:val="24"/>
              </w:rPr>
              <w:t xml:space="preserve"> cover 200 grass roots sports organisations</w:t>
            </w:r>
            <w:r w:rsidR="00D50FAD" w:rsidRPr="00D50FAD">
              <w:rPr>
                <w:rFonts w:ascii="Arial" w:eastAsia="Calibri" w:hAnsi="Arial" w:cs="Arial"/>
                <w:sz w:val="24"/>
                <w:szCs w:val="24"/>
              </w:rPr>
              <w:t>.</w:t>
            </w:r>
            <w:r w:rsidRPr="00564D4B">
              <w:rPr>
                <w:rFonts w:ascii="Arial" w:eastAsia="Calibri" w:hAnsi="Arial" w:cs="Arial"/>
                <w:sz w:val="24"/>
                <w:szCs w:val="24"/>
              </w:rPr>
              <w:t xml:space="preserve"> </w:t>
            </w:r>
            <w:r w:rsidR="00D50FAD" w:rsidRPr="00D50FAD">
              <w:rPr>
                <w:rFonts w:ascii="Arial" w:eastAsia="Calibri" w:hAnsi="Arial" w:cs="Arial"/>
                <w:sz w:val="24"/>
                <w:szCs w:val="24"/>
              </w:rPr>
              <w:t>Y</w:t>
            </w:r>
            <w:r w:rsidRPr="00564D4B">
              <w:rPr>
                <w:rFonts w:ascii="Arial" w:eastAsia="Calibri" w:hAnsi="Arial" w:cs="Arial"/>
                <w:sz w:val="24"/>
                <w:szCs w:val="24"/>
              </w:rPr>
              <w:t xml:space="preserve">outh crime generally costs the public 47000 pounds per </w:t>
            </w:r>
            <w:r w:rsidR="00D50FAD" w:rsidRPr="00D50FAD">
              <w:rPr>
                <w:rFonts w:ascii="Arial" w:eastAsia="Calibri" w:hAnsi="Arial" w:cs="Arial"/>
                <w:sz w:val="24"/>
                <w:szCs w:val="24"/>
              </w:rPr>
              <w:t>individual</w:t>
            </w:r>
            <w:r w:rsidRPr="00564D4B">
              <w:rPr>
                <w:rFonts w:ascii="Arial" w:eastAsia="Calibri" w:hAnsi="Arial" w:cs="Arial"/>
                <w:sz w:val="24"/>
                <w:szCs w:val="24"/>
              </w:rPr>
              <w:t xml:space="preserve"> involved</w:t>
            </w:r>
            <w:r w:rsidR="00D50FAD" w:rsidRPr="00D50FAD">
              <w:rPr>
                <w:rFonts w:ascii="Arial" w:eastAsia="Calibri" w:hAnsi="Arial" w:cs="Arial"/>
                <w:sz w:val="24"/>
                <w:szCs w:val="24"/>
              </w:rPr>
              <w:t>,</w:t>
            </w:r>
            <w:r w:rsidRPr="00564D4B">
              <w:rPr>
                <w:rFonts w:ascii="Arial" w:eastAsia="Calibri" w:hAnsi="Arial" w:cs="Arial"/>
                <w:sz w:val="24"/>
                <w:szCs w:val="24"/>
              </w:rPr>
              <w:t xml:space="preserve"> whereas it costs approximately 25000 a year to run a boxing gym.  It shows that people from disadvantaged areas are at greater risk from crime due to their environment. 93m funding to cover another 1100 grassroots </w:t>
            </w:r>
            <w:r w:rsidR="00D50FAD" w:rsidRPr="00564D4B">
              <w:rPr>
                <w:rFonts w:ascii="Arial" w:eastAsia="Calibri" w:hAnsi="Arial" w:cs="Arial"/>
                <w:sz w:val="24"/>
                <w:szCs w:val="24"/>
              </w:rPr>
              <w:t>projects.</w:t>
            </w:r>
            <w:r w:rsidR="00D50FAD">
              <w:rPr>
                <w:rFonts w:ascii="Arial" w:eastAsia="Calibri" w:hAnsi="Arial" w:cs="Arial"/>
                <w:sz w:val="24"/>
                <w:szCs w:val="24"/>
              </w:rPr>
              <w:t xml:space="preserve"> (Department for culture, media and sport, 2024</w:t>
            </w:r>
            <w:proofErr w:type="gramStart"/>
            <w:r w:rsidR="00D50FAD">
              <w:rPr>
                <w:rFonts w:ascii="Arial" w:eastAsia="Calibri" w:hAnsi="Arial" w:cs="Arial"/>
                <w:sz w:val="24"/>
                <w:szCs w:val="24"/>
              </w:rPr>
              <w:t xml:space="preserve">) </w:t>
            </w:r>
            <w:r w:rsidRPr="00564D4B">
              <w:rPr>
                <w:rFonts w:ascii="Arial" w:eastAsia="Calibri" w:hAnsi="Arial" w:cs="Arial"/>
                <w:sz w:val="24"/>
                <w:szCs w:val="24"/>
              </w:rPr>
              <w:t>.</w:t>
            </w:r>
            <w:proofErr w:type="gramEnd"/>
            <w:r w:rsidRPr="00564D4B">
              <w:rPr>
                <w:rFonts w:ascii="Arial" w:eastAsia="Calibri" w:hAnsi="Arial" w:cs="Arial"/>
                <w:sz w:val="24"/>
                <w:szCs w:val="24"/>
              </w:rPr>
              <w:t xml:space="preserve"> Youth crime costs UK taxpayer 1.5b a year Jan 2023 according to the government themselves (</w:t>
            </w:r>
            <w:r w:rsidR="00E0377A">
              <w:rPr>
                <w:rFonts w:ascii="Arial" w:eastAsia="Calibri" w:hAnsi="Arial" w:cs="Arial"/>
                <w:sz w:val="24"/>
                <w:szCs w:val="24"/>
              </w:rPr>
              <w:t>Ministry of Justice, 2023</w:t>
            </w:r>
            <w:r w:rsidRPr="00564D4B">
              <w:rPr>
                <w:rFonts w:ascii="Arial" w:eastAsia="Calibri" w:hAnsi="Arial" w:cs="Arial"/>
                <w:sz w:val="24"/>
                <w:szCs w:val="24"/>
              </w:rPr>
              <w:t xml:space="preserve">). It is reasonable to assume that within the hour’s </w:t>
            </w:r>
            <w:r w:rsidR="00D50FAD">
              <w:rPr>
                <w:rFonts w:ascii="Arial" w:eastAsia="Calibri" w:hAnsi="Arial" w:cs="Arial"/>
                <w:sz w:val="24"/>
                <w:szCs w:val="24"/>
              </w:rPr>
              <w:t xml:space="preserve">that </w:t>
            </w:r>
            <w:r w:rsidRPr="00564D4B">
              <w:rPr>
                <w:rFonts w:ascii="Arial" w:eastAsia="Calibri" w:hAnsi="Arial" w:cs="Arial"/>
                <w:sz w:val="24"/>
                <w:szCs w:val="24"/>
              </w:rPr>
              <w:t xml:space="preserve">most youth crimes are taking place there are other things they could be potentially doing to help them avoid becoming a member of the criminal world. In </w:t>
            </w:r>
            <w:r w:rsidRPr="00247A83">
              <w:rPr>
                <w:rFonts w:ascii="Arial" w:eastAsia="Calibri" w:hAnsi="Arial" w:cs="Arial"/>
                <w:sz w:val="24"/>
                <w:szCs w:val="24"/>
              </w:rPr>
              <w:t xml:space="preserve">London specifically, </w:t>
            </w:r>
            <w:proofErr w:type="gramStart"/>
            <w:r w:rsidRPr="00247A83">
              <w:rPr>
                <w:rFonts w:ascii="Arial" w:eastAsia="Calibri" w:hAnsi="Arial" w:cs="Arial"/>
                <w:sz w:val="24"/>
                <w:szCs w:val="24"/>
              </w:rPr>
              <w:t>the majority of</w:t>
            </w:r>
            <w:proofErr w:type="gramEnd"/>
            <w:r w:rsidRPr="00247A83">
              <w:rPr>
                <w:rFonts w:ascii="Arial" w:eastAsia="Calibri" w:hAnsi="Arial" w:cs="Arial"/>
                <w:sz w:val="24"/>
                <w:szCs w:val="24"/>
              </w:rPr>
              <w:t xml:space="preserve"> crimes are committed between 6am and 6pm</w:t>
            </w:r>
            <w:r w:rsidR="00247A83" w:rsidRPr="00247A83">
              <w:rPr>
                <w:rFonts w:ascii="Arial" w:eastAsia="Calibri" w:hAnsi="Arial" w:cs="Arial"/>
                <w:sz w:val="24"/>
                <w:szCs w:val="24"/>
              </w:rPr>
              <w:t xml:space="preserve"> (Greater London Authority, 2021) </w:t>
            </w:r>
            <w:r w:rsidRPr="00247A83">
              <w:rPr>
                <w:rFonts w:ascii="Arial" w:eastAsia="Calibri" w:hAnsi="Arial" w:cs="Arial"/>
                <w:sz w:val="24"/>
                <w:szCs w:val="24"/>
              </w:rPr>
              <w:t xml:space="preserve">thus showing that there is a window in which young people susceptible and likely to be involved in crime can be removed from the </w:t>
            </w:r>
            <w:r w:rsidR="00247A83">
              <w:rPr>
                <w:rFonts w:ascii="Arial" w:eastAsia="Calibri" w:hAnsi="Arial" w:cs="Arial"/>
                <w:sz w:val="24"/>
                <w:szCs w:val="24"/>
              </w:rPr>
              <w:t xml:space="preserve">areas where crime takes place such as being in a sports club or youth centre. </w:t>
            </w:r>
            <w:r w:rsidRPr="007A1A56">
              <w:rPr>
                <w:rFonts w:ascii="Arial" w:eastAsia="Calibri" w:hAnsi="Arial" w:cs="Arial"/>
                <w:sz w:val="24"/>
                <w:szCs w:val="24"/>
              </w:rPr>
              <w:t xml:space="preserve">Such as the case with many young individuals who </w:t>
            </w:r>
            <w:proofErr w:type="gramStart"/>
            <w:r w:rsidRPr="007A1A56">
              <w:rPr>
                <w:rFonts w:ascii="Arial" w:eastAsia="Calibri" w:hAnsi="Arial" w:cs="Arial"/>
                <w:sz w:val="24"/>
                <w:szCs w:val="24"/>
              </w:rPr>
              <w:t>are in need of</w:t>
            </w:r>
            <w:proofErr w:type="gramEnd"/>
            <w:r w:rsidRPr="007A1A56">
              <w:rPr>
                <w:rFonts w:ascii="Arial" w:eastAsia="Calibri" w:hAnsi="Arial" w:cs="Arial"/>
                <w:sz w:val="24"/>
                <w:szCs w:val="24"/>
              </w:rPr>
              <w:t xml:space="preserve"> support to help steer them away from bad situations</w:t>
            </w:r>
            <w:r w:rsidR="007A1A56">
              <w:rPr>
                <w:rFonts w:ascii="Arial" w:eastAsia="Calibri" w:hAnsi="Arial" w:cs="Arial"/>
                <w:sz w:val="24"/>
                <w:szCs w:val="24"/>
              </w:rPr>
              <w:t xml:space="preserve">, </w:t>
            </w:r>
            <w:r w:rsidRPr="007A1A56">
              <w:rPr>
                <w:rFonts w:ascii="Arial" w:eastAsia="Calibri" w:hAnsi="Arial" w:cs="Arial"/>
                <w:sz w:val="24"/>
                <w:szCs w:val="24"/>
              </w:rPr>
              <w:t xml:space="preserve">such as Anthony Joshua who stated in an interview with the </w:t>
            </w:r>
            <w:r w:rsidR="007A1A56" w:rsidRPr="007A1A56">
              <w:rPr>
                <w:rFonts w:ascii="Arial" w:eastAsia="Calibri" w:hAnsi="Arial" w:cs="Arial"/>
                <w:sz w:val="24"/>
                <w:szCs w:val="24"/>
              </w:rPr>
              <w:t>(Flanagan</w:t>
            </w:r>
            <w:r w:rsidR="00E60134">
              <w:rPr>
                <w:rFonts w:ascii="Arial" w:eastAsia="Calibri" w:hAnsi="Arial" w:cs="Arial"/>
                <w:sz w:val="24"/>
                <w:szCs w:val="24"/>
              </w:rPr>
              <w:t xml:space="preserve"> A</w:t>
            </w:r>
            <w:r w:rsidR="007A1A56" w:rsidRPr="007A1A56">
              <w:rPr>
                <w:rFonts w:ascii="Arial" w:eastAsia="Calibri" w:hAnsi="Arial" w:cs="Arial"/>
                <w:sz w:val="24"/>
                <w:szCs w:val="24"/>
              </w:rPr>
              <w:t xml:space="preserve">, 2016) </w:t>
            </w:r>
            <w:r w:rsidRPr="007A1A56">
              <w:rPr>
                <w:rFonts w:ascii="Arial" w:eastAsia="Calibri" w:hAnsi="Arial" w:cs="Arial"/>
                <w:sz w:val="24"/>
                <w:szCs w:val="24"/>
              </w:rPr>
              <w:t>mirror that boxing helped turn his life around and saved him from potential jail time.</w:t>
            </w:r>
            <w:r w:rsidR="007A1A56">
              <w:rPr>
                <w:rFonts w:ascii="Arial" w:eastAsia="Calibri" w:hAnsi="Arial" w:cs="Arial"/>
                <w:sz w:val="24"/>
                <w:szCs w:val="24"/>
              </w:rPr>
              <w:t xml:space="preserve"> </w:t>
            </w:r>
            <w:r w:rsidRPr="007A1A56">
              <w:rPr>
                <w:rFonts w:ascii="Arial" w:eastAsia="Calibri" w:hAnsi="Arial" w:cs="Arial"/>
                <w:sz w:val="24"/>
                <w:szCs w:val="24"/>
              </w:rPr>
              <w:t xml:space="preserve">Examples like this whilst not the norm in terms of complete turnaround in the case of Anthony Joshua from being on remand to becoming </w:t>
            </w:r>
            <w:proofErr w:type="gramStart"/>
            <w:r w:rsidRPr="007A1A56">
              <w:rPr>
                <w:rFonts w:ascii="Arial" w:eastAsia="Calibri" w:hAnsi="Arial" w:cs="Arial"/>
                <w:sz w:val="24"/>
                <w:szCs w:val="24"/>
              </w:rPr>
              <w:t>a</w:t>
            </w:r>
            <w:proofErr w:type="gramEnd"/>
            <w:r w:rsidRPr="007A1A56">
              <w:rPr>
                <w:rFonts w:ascii="Arial" w:eastAsia="Calibri" w:hAnsi="Arial" w:cs="Arial"/>
                <w:sz w:val="24"/>
                <w:szCs w:val="24"/>
              </w:rPr>
              <w:t xml:space="preserve"> Olympic gold medallist and multiple time world champion boxer, it may instil some hope into youths that are at risk of following a similar path that could’ve led Joshua into multiple prison sentences instead. </w:t>
            </w:r>
            <w:r w:rsidRPr="00A3306C">
              <w:rPr>
                <w:rFonts w:ascii="Arial" w:eastAsia="Calibri" w:hAnsi="Arial" w:cs="Arial"/>
                <w:sz w:val="24"/>
                <w:szCs w:val="24"/>
              </w:rPr>
              <w:t xml:space="preserve">Sport itself has many benefits that aren’t limited to just physical and mental health but can incorporate other life skills and helping people to cope with controlling any adverse emotions they may suffer from. Being in an environment where you can be nurtured and helped to understand that in cases with young people involved with gangs that anger isn’t the only way to solve a solution. In team sports such as rugby, football and cricket it offers a lot </w:t>
            </w:r>
            <w:r w:rsidRPr="00A3306C">
              <w:rPr>
                <w:rFonts w:ascii="Arial" w:eastAsia="Calibri" w:hAnsi="Arial" w:cs="Arial"/>
                <w:sz w:val="24"/>
                <w:szCs w:val="24"/>
              </w:rPr>
              <w:lastRenderedPageBreak/>
              <w:t>more in terms of social skills as well as it allows for those at risk to be involved with a community that’s not about anything other than that of the sport, in which it removes the added risk of street violence and gangs in which those at risk often become members of because they have no one else or feel they have nothing else in their lives. Thus, joining a gang gives them a sense of camaraderie and friendship although it could lead them to prison or worse death</w:t>
            </w:r>
            <w:r w:rsidRPr="00564D4B">
              <w:rPr>
                <w:rFonts w:ascii="Arial" w:eastAsia="Calibri" w:hAnsi="Arial" w:cs="Arial"/>
                <w:sz w:val="24"/>
                <w:szCs w:val="24"/>
              </w:rPr>
              <w:t>. Sports can have an impact in reducing crime and lower reoffending rates as per</w:t>
            </w:r>
            <w:r w:rsidR="00A3306C" w:rsidRPr="00A3306C">
              <w:rPr>
                <w:rFonts w:ascii="Times New Roman" w:eastAsia="Times New Roman" w:hAnsi="Times New Roman" w:cs="Times New Roman"/>
                <w:kern w:val="0"/>
                <w:sz w:val="24"/>
                <w:szCs w:val="24"/>
                <w:lang w:eastAsia="en-GB"/>
                <w14:ligatures w14:val="none"/>
              </w:rPr>
              <w:t xml:space="preserve"> </w:t>
            </w:r>
            <w:r w:rsidR="00A3306C" w:rsidRPr="00A3306C">
              <w:rPr>
                <w:rFonts w:ascii="Arial" w:eastAsia="Calibri" w:hAnsi="Arial" w:cs="Arial"/>
                <w:sz w:val="24"/>
                <w:szCs w:val="24"/>
              </w:rPr>
              <w:t>(College of Policing, 2023</w:t>
            </w:r>
            <w:r w:rsidRPr="00564D4B">
              <w:rPr>
                <w:rFonts w:ascii="Arial" w:eastAsia="Calibri" w:hAnsi="Arial" w:cs="Arial"/>
                <w:sz w:val="24"/>
                <w:szCs w:val="24"/>
              </w:rPr>
              <w:t xml:space="preserve">). According to the </w:t>
            </w:r>
            <w:r w:rsidR="00A3306C" w:rsidRPr="00A3306C">
              <w:rPr>
                <w:rFonts w:ascii="Arial" w:eastAsia="Calibri" w:hAnsi="Arial" w:cs="Arial"/>
                <w:sz w:val="24"/>
                <w:szCs w:val="24"/>
              </w:rPr>
              <w:t xml:space="preserve">(United </w:t>
            </w:r>
            <w:proofErr w:type="gramStart"/>
            <w:r w:rsidR="00A3306C" w:rsidRPr="00A3306C">
              <w:rPr>
                <w:rFonts w:ascii="Arial" w:eastAsia="Calibri" w:hAnsi="Arial" w:cs="Arial"/>
                <w:sz w:val="24"/>
                <w:szCs w:val="24"/>
              </w:rPr>
              <w:t>Nations :</w:t>
            </w:r>
            <w:proofErr w:type="gramEnd"/>
            <w:r w:rsidR="00A3306C" w:rsidRPr="00A3306C">
              <w:rPr>
                <w:rFonts w:ascii="Arial" w:eastAsia="Calibri" w:hAnsi="Arial" w:cs="Arial"/>
                <w:sz w:val="24"/>
                <w:szCs w:val="24"/>
              </w:rPr>
              <w:t xml:space="preserve"> Office on Drugs and Crime, 2021)</w:t>
            </w:r>
            <w:r w:rsidR="00A3306C">
              <w:rPr>
                <w:rFonts w:ascii="Arial" w:eastAsia="Calibri" w:hAnsi="Arial" w:cs="Arial"/>
                <w:sz w:val="24"/>
                <w:szCs w:val="24"/>
              </w:rPr>
              <w:t xml:space="preserve"> </w:t>
            </w:r>
            <w:r w:rsidRPr="00564D4B">
              <w:rPr>
                <w:rFonts w:ascii="Arial" w:eastAsia="Calibri" w:hAnsi="Arial" w:cs="Arial"/>
                <w:sz w:val="24"/>
                <w:szCs w:val="24"/>
              </w:rPr>
              <w:t xml:space="preserve">sports are a huge contributor in improving peoples physical and mental health. Many crimes are also linked to mental health and other contributing factors of similar </w:t>
            </w:r>
            <w:r w:rsidR="00D50FAD">
              <w:rPr>
                <w:rFonts w:ascii="Arial" w:eastAsia="Calibri" w:hAnsi="Arial" w:cs="Arial"/>
                <w:sz w:val="24"/>
                <w:szCs w:val="24"/>
              </w:rPr>
              <w:t>theme</w:t>
            </w:r>
            <w:r w:rsidRPr="00564D4B">
              <w:rPr>
                <w:rFonts w:ascii="Arial" w:eastAsia="Calibri" w:hAnsi="Arial" w:cs="Arial"/>
                <w:sz w:val="24"/>
                <w:szCs w:val="24"/>
              </w:rPr>
              <w:t xml:space="preserve">. Thus, if sports effective on managing mental health conditions, then it can be used in tandem with other methods to reduce the risk of vulnerable youth partaking in crimes. StreetGames in association with the Youth justice board and the ministry of justice have been involved in a project to help reduce crime as most offenders begin offending whilst they are still in their youth. The StreetGames project is to target these </w:t>
            </w:r>
            <w:proofErr w:type="gramStart"/>
            <w:r w:rsidRPr="00564D4B">
              <w:rPr>
                <w:rFonts w:ascii="Arial" w:eastAsia="Calibri" w:hAnsi="Arial" w:cs="Arial"/>
                <w:sz w:val="24"/>
                <w:szCs w:val="24"/>
              </w:rPr>
              <w:t>at risk</w:t>
            </w:r>
            <w:proofErr w:type="gramEnd"/>
            <w:r w:rsidRPr="00564D4B">
              <w:rPr>
                <w:rFonts w:ascii="Arial" w:eastAsia="Calibri" w:hAnsi="Arial" w:cs="Arial"/>
                <w:sz w:val="24"/>
                <w:szCs w:val="24"/>
              </w:rPr>
              <w:t xml:space="preserve"> youths before they offend in the first place. The £5 million pounds that the government has pledged to keep youth away from crime by using sport, is apart of the largest youth justice funding package in a generation thus, hopefully further reducing youth crime and the </w:t>
            </w:r>
            <w:proofErr w:type="gramStart"/>
            <w:r w:rsidRPr="00564D4B">
              <w:rPr>
                <w:rFonts w:ascii="Arial" w:eastAsia="Calibri" w:hAnsi="Arial" w:cs="Arial"/>
                <w:sz w:val="24"/>
                <w:szCs w:val="24"/>
              </w:rPr>
              <w:t>at risk</w:t>
            </w:r>
            <w:proofErr w:type="gramEnd"/>
            <w:r w:rsidRPr="00564D4B">
              <w:rPr>
                <w:rFonts w:ascii="Arial" w:eastAsia="Calibri" w:hAnsi="Arial" w:cs="Arial"/>
                <w:sz w:val="24"/>
                <w:szCs w:val="24"/>
              </w:rPr>
              <w:t xml:space="preserve"> youths getting the assistance they need before they find themselves within the criminal justice system. Young people and children in deprived areas are often far more at risk that those in affluent and privileged areas this is due to the fact many are introduced to crime from a young age and grow up with family members who are incarcerated and it is considered semi normal to the family and it is almost accepted within these areas that there is a likelihood to be incarcerated at some point within their lives</w:t>
            </w:r>
          </w:p>
          <w:p w14:paraId="115CFC90" w14:textId="77777777" w:rsidR="00564D4B" w:rsidRPr="00564D4B" w:rsidRDefault="00564D4B" w:rsidP="00564D4B">
            <w:pPr>
              <w:widowControl w:val="0"/>
              <w:suppressAutoHyphens/>
              <w:spacing w:line="360" w:lineRule="auto"/>
              <w:jc w:val="both"/>
              <w:rPr>
                <w:rFonts w:ascii="Arial" w:eastAsia="Calibri" w:hAnsi="Arial" w:cs="Arial"/>
                <w:sz w:val="24"/>
                <w:szCs w:val="24"/>
              </w:rPr>
            </w:pPr>
          </w:p>
        </w:tc>
      </w:tr>
      <w:tr w:rsidR="00564D4B" w:rsidRPr="00564D4B" w14:paraId="5DCD2531" w14:textId="77777777" w:rsidTr="00564D4B">
        <w:trPr>
          <w:trHeight w:val="1831"/>
        </w:trPr>
        <w:tc>
          <w:tcPr>
            <w:tcW w:w="10140" w:type="dxa"/>
            <w:gridSpan w:val="2"/>
            <w:tcBorders>
              <w:top w:val="single" w:sz="4" w:space="0" w:color="000000"/>
              <w:left w:val="single" w:sz="4" w:space="0" w:color="000000"/>
              <w:bottom w:val="single" w:sz="4" w:space="0" w:color="000000"/>
              <w:right w:val="single" w:sz="4" w:space="0" w:color="000000"/>
            </w:tcBorders>
          </w:tcPr>
          <w:p w14:paraId="58004C05" w14:textId="77777777" w:rsidR="00564D4B" w:rsidRPr="00564D4B" w:rsidRDefault="00564D4B" w:rsidP="00564D4B">
            <w:pPr>
              <w:widowControl w:val="0"/>
              <w:suppressAutoHyphens/>
              <w:spacing w:line="256" w:lineRule="auto"/>
              <w:rPr>
                <w:rFonts w:ascii="Calibri" w:eastAsia="Calibri" w:hAnsi="Calibri" w:cs="Arial"/>
                <w:b/>
                <w:bCs/>
              </w:rPr>
            </w:pPr>
            <w:r w:rsidRPr="00564D4B">
              <w:rPr>
                <w:rFonts w:ascii="Calibri" w:eastAsia="Calibri" w:hAnsi="Calibri" w:cs="Arial"/>
                <w:b/>
                <w:bCs/>
              </w:rPr>
              <w:lastRenderedPageBreak/>
              <w:t xml:space="preserve">SUMMARY OF RESEARCH –SURVEY METHOD: </w:t>
            </w:r>
          </w:p>
          <w:p w14:paraId="1E714C49" w14:textId="3D81C958" w:rsidR="00564D4B" w:rsidRPr="00564D4B" w:rsidRDefault="00564D4B" w:rsidP="00564D4B">
            <w:pPr>
              <w:widowControl w:val="0"/>
              <w:suppressAutoHyphens/>
              <w:spacing w:line="256" w:lineRule="auto"/>
              <w:rPr>
                <w:rFonts w:ascii="Calibri" w:eastAsia="Calibri" w:hAnsi="Calibri" w:cs="Arial"/>
                <w:i/>
                <w:iCs/>
              </w:rPr>
            </w:pPr>
          </w:p>
          <w:p w14:paraId="38BDA0C3" w14:textId="68367D74" w:rsidR="00564D4B" w:rsidRPr="00564D4B" w:rsidRDefault="00564D4B" w:rsidP="00230645">
            <w:pPr>
              <w:widowControl w:val="0"/>
              <w:suppressAutoHyphens/>
              <w:spacing w:line="256" w:lineRule="auto"/>
              <w:rPr>
                <w:rFonts w:ascii="Calibri" w:eastAsia="Calibri" w:hAnsi="Calibri" w:cs="Calibri"/>
              </w:rPr>
            </w:pPr>
            <w:r w:rsidRPr="00564D4B">
              <w:rPr>
                <w:rFonts w:ascii="Arial" w:eastAsia="Calibri" w:hAnsi="Arial" w:cs="Arial"/>
                <w:sz w:val="24"/>
                <w:szCs w:val="24"/>
              </w:rPr>
              <w:t xml:space="preserve"> Qualitative methods such as interviews and focus groups are useful to gather information on how specific non numerical data in which those involved can have a greater </w:t>
            </w:r>
            <w:r w:rsidR="00FB4190" w:rsidRPr="00564D4B">
              <w:rPr>
                <w:rFonts w:ascii="Arial" w:eastAsia="Calibri" w:hAnsi="Arial" w:cs="Arial"/>
                <w:sz w:val="24"/>
                <w:szCs w:val="24"/>
              </w:rPr>
              <w:t>in-depth</w:t>
            </w:r>
            <w:r w:rsidRPr="00564D4B">
              <w:rPr>
                <w:rFonts w:ascii="Arial" w:eastAsia="Calibri" w:hAnsi="Arial" w:cs="Arial"/>
                <w:sz w:val="24"/>
                <w:szCs w:val="24"/>
              </w:rPr>
              <w:t xml:space="preserve"> explanation of why they think what they think it would allow for more in depth analysis from their given answers and to gain an insight on their experience and why they believe what they are saying. Qualitative methods are more useful for gaining more detailed information that can’t be answered by a simple yes or no question. Quantitative data on the other hand allows for numerical data and greater statistical analysis in which structured questionnaires can collect a broad range of data relatively quickly. Quantitative data allows to understand numerical data without reasoning behind it allowing for anyone who does not want to explain their reasoning behind their choices to do so with numerical data instead of non numerical </w:t>
            </w:r>
            <w:r w:rsidRPr="00564D4B">
              <w:rPr>
                <w:rFonts w:ascii="Arial" w:eastAsia="Calibri" w:hAnsi="Arial" w:cs="Arial"/>
                <w:sz w:val="24"/>
                <w:szCs w:val="24"/>
              </w:rPr>
              <w:lastRenderedPageBreak/>
              <w:t xml:space="preserve">data which has a greater focus on feeling and other variables. The techniques considered </w:t>
            </w:r>
            <w:proofErr w:type="gramStart"/>
            <w:r w:rsidR="00D154D5" w:rsidRPr="00564D4B">
              <w:rPr>
                <w:rFonts w:ascii="Arial" w:eastAsia="Calibri" w:hAnsi="Arial" w:cs="Arial"/>
                <w:sz w:val="24"/>
                <w:szCs w:val="24"/>
              </w:rPr>
              <w:t>in regard to</w:t>
            </w:r>
            <w:proofErr w:type="gramEnd"/>
            <w:r w:rsidRPr="00564D4B">
              <w:rPr>
                <w:rFonts w:ascii="Arial" w:eastAsia="Calibri" w:hAnsi="Arial" w:cs="Arial"/>
                <w:sz w:val="24"/>
                <w:szCs w:val="24"/>
              </w:rPr>
              <w:t xml:space="preserve"> this research paper would be a survey with </w:t>
            </w:r>
            <w:r w:rsidR="00481962">
              <w:rPr>
                <w:rFonts w:ascii="Arial" w:eastAsia="Calibri" w:hAnsi="Arial" w:cs="Arial"/>
                <w:sz w:val="24"/>
                <w:szCs w:val="24"/>
              </w:rPr>
              <w:t xml:space="preserve">mixed </w:t>
            </w:r>
            <w:r w:rsidR="00E60134">
              <w:rPr>
                <w:rFonts w:ascii="Arial" w:eastAsia="Calibri" w:hAnsi="Arial" w:cs="Arial"/>
                <w:sz w:val="24"/>
                <w:szCs w:val="24"/>
              </w:rPr>
              <w:t xml:space="preserve">methods </w:t>
            </w:r>
            <w:r w:rsidRPr="00564D4B">
              <w:rPr>
                <w:rFonts w:ascii="Arial" w:eastAsia="Calibri" w:hAnsi="Arial" w:cs="Arial"/>
                <w:sz w:val="24"/>
                <w:szCs w:val="24"/>
              </w:rPr>
              <w:t>gaining quantitative and qualitative data allow for expansion on the fact that those that feel comfortable giving their reasons on why they have the opinion that they do and some short form questions that only require a yes or no answer or on a number scale.</w:t>
            </w:r>
            <w:r w:rsidR="00853A7D">
              <w:rPr>
                <w:rFonts w:ascii="Arial" w:eastAsia="Calibri" w:hAnsi="Arial" w:cs="Arial"/>
                <w:sz w:val="24"/>
                <w:szCs w:val="24"/>
              </w:rPr>
              <w:t xml:space="preserve"> </w:t>
            </w:r>
            <w:r w:rsidR="00C5605A">
              <w:rPr>
                <w:rFonts w:ascii="Arial" w:eastAsia="Calibri" w:hAnsi="Arial" w:cs="Arial"/>
                <w:sz w:val="24"/>
                <w:szCs w:val="24"/>
              </w:rPr>
              <w:t xml:space="preserve">As according to </w:t>
            </w:r>
            <w:r w:rsidR="00A1713C">
              <w:rPr>
                <w:rFonts w:ascii="Arial" w:eastAsia="Calibri" w:hAnsi="Arial" w:cs="Arial"/>
                <w:sz w:val="24"/>
                <w:szCs w:val="24"/>
              </w:rPr>
              <w:t xml:space="preserve">(Jones TL et al 2013) </w:t>
            </w:r>
            <w:r w:rsidR="00D32B1A">
              <w:rPr>
                <w:rFonts w:ascii="Arial" w:eastAsia="Calibri" w:hAnsi="Arial" w:cs="Arial"/>
                <w:sz w:val="24"/>
                <w:szCs w:val="24"/>
              </w:rPr>
              <w:t xml:space="preserve">surveys are useful in gathering unique information from a large base, </w:t>
            </w:r>
            <w:r w:rsidR="008F1BDB">
              <w:rPr>
                <w:rFonts w:ascii="Arial" w:eastAsia="Calibri" w:hAnsi="Arial" w:cs="Arial"/>
                <w:sz w:val="24"/>
                <w:szCs w:val="24"/>
              </w:rPr>
              <w:t>therefore giving you greater statistics and improves the validity of the answered questions</w:t>
            </w:r>
            <w:r w:rsidR="000A5F86">
              <w:rPr>
                <w:rFonts w:ascii="Arial" w:eastAsia="Calibri" w:hAnsi="Arial" w:cs="Arial"/>
                <w:sz w:val="24"/>
                <w:szCs w:val="24"/>
              </w:rPr>
              <w:t>.</w:t>
            </w:r>
            <w:r w:rsidR="00D32B1A">
              <w:rPr>
                <w:rFonts w:ascii="Arial" w:eastAsia="Calibri" w:hAnsi="Arial" w:cs="Arial"/>
                <w:sz w:val="24"/>
                <w:szCs w:val="24"/>
              </w:rPr>
              <w:t xml:space="preserve"> </w:t>
            </w:r>
            <w:r w:rsidR="009171C3">
              <w:rPr>
                <w:rFonts w:ascii="Arial" w:eastAsia="Calibri" w:hAnsi="Arial" w:cs="Arial"/>
                <w:sz w:val="24"/>
                <w:szCs w:val="24"/>
              </w:rPr>
              <w:t xml:space="preserve">The </w:t>
            </w:r>
            <w:r w:rsidR="000B40A7">
              <w:rPr>
                <w:rFonts w:ascii="Arial" w:eastAsia="Calibri" w:hAnsi="Arial" w:cs="Arial"/>
                <w:sz w:val="24"/>
                <w:szCs w:val="24"/>
              </w:rPr>
              <w:t>online survey needs a warning to show that sensitive</w:t>
            </w:r>
            <w:r w:rsidR="003A193B">
              <w:rPr>
                <w:rFonts w:ascii="Arial" w:eastAsia="Calibri" w:hAnsi="Arial" w:cs="Arial"/>
                <w:sz w:val="24"/>
                <w:szCs w:val="24"/>
              </w:rPr>
              <w:t xml:space="preserve"> and potentially questions may be asked</w:t>
            </w:r>
            <w:r w:rsidR="008D5563">
              <w:rPr>
                <w:rFonts w:ascii="Arial" w:eastAsia="Calibri" w:hAnsi="Arial" w:cs="Arial"/>
                <w:sz w:val="24"/>
                <w:szCs w:val="24"/>
              </w:rPr>
              <w:t xml:space="preserve"> and that there is an option to leave the </w:t>
            </w:r>
            <w:r w:rsidR="00C5605A">
              <w:rPr>
                <w:rFonts w:ascii="Arial" w:eastAsia="Calibri" w:hAnsi="Arial" w:cs="Arial"/>
                <w:sz w:val="24"/>
                <w:szCs w:val="24"/>
              </w:rPr>
              <w:t xml:space="preserve">survey </w:t>
            </w:r>
            <w:r w:rsidR="008D5563">
              <w:rPr>
                <w:rFonts w:ascii="Arial" w:eastAsia="Calibri" w:hAnsi="Arial" w:cs="Arial"/>
                <w:sz w:val="24"/>
                <w:szCs w:val="24"/>
              </w:rPr>
              <w:t xml:space="preserve">if </w:t>
            </w:r>
            <w:r w:rsidR="00B632BC">
              <w:rPr>
                <w:rFonts w:ascii="Arial" w:eastAsia="Calibri" w:hAnsi="Arial" w:cs="Arial"/>
                <w:sz w:val="24"/>
                <w:szCs w:val="24"/>
              </w:rPr>
              <w:t>they deem the questions to</w:t>
            </w:r>
            <w:r w:rsidR="00334653">
              <w:rPr>
                <w:rFonts w:ascii="Arial" w:eastAsia="Calibri" w:hAnsi="Arial" w:cs="Arial"/>
                <w:sz w:val="24"/>
                <w:szCs w:val="24"/>
              </w:rPr>
              <w:t xml:space="preserve">o upsetting. </w:t>
            </w:r>
            <w:r w:rsidR="00D154D5">
              <w:rPr>
                <w:rFonts w:ascii="Arial" w:eastAsia="Calibri" w:hAnsi="Arial" w:cs="Arial"/>
                <w:sz w:val="24"/>
                <w:szCs w:val="24"/>
              </w:rPr>
              <w:t xml:space="preserve">Only </w:t>
            </w:r>
            <w:r w:rsidR="00853A7D">
              <w:rPr>
                <w:rFonts w:ascii="Arial" w:eastAsia="Calibri" w:hAnsi="Arial" w:cs="Arial"/>
                <w:sz w:val="24"/>
                <w:szCs w:val="24"/>
              </w:rPr>
              <w:t>Over 18</w:t>
            </w:r>
            <w:r w:rsidR="00D154D5">
              <w:rPr>
                <w:rFonts w:ascii="Arial" w:eastAsia="Calibri" w:hAnsi="Arial" w:cs="Arial"/>
                <w:sz w:val="24"/>
                <w:szCs w:val="24"/>
              </w:rPr>
              <w:t xml:space="preserve">s would be able to complete </w:t>
            </w:r>
            <w:r w:rsidR="00322CDE">
              <w:rPr>
                <w:rFonts w:ascii="Arial" w:eastAsia="Calibri" w:hAnsi="Arial" w:cs="Arial"/>
                <w:sz w:val="24"/>
                <w:szCs w:val="24"/>
              </w:rPr>
              <w:t xml:space="preserve">the survey </w:t>
            </w:r>
            <w:r w:rsidR="00D154D5">
              <w:rPr>
                <w:rFonts w:ascii="Arial" w:eastAsia="Calibri" w:hAnsi="Arial" w:cs="Arial"/>
                <w:sz w:val="24"/>
                <w:szCs w:val="24"/>
              </w:rPr>
              <w:t xml:space="preserve">as to not </w:t>
            </w:r>
            <w:r w:rsidR="004E2B94">
              <w:rPr>
                <w:rFonts w:ascii="Arial" w:eastAsia="Calibri" w:hAnsi="Arial" w:cs="Arial"/>
                <w:sz w:val="24"/>
                <w:szCs w:val="24"/>
              </w:rPr>
              <w:t>have any</w:t>
            </w:r>
            <w:r w:rsidR="00322CDE">
              <w:rPr>
                <w:rFonts w:ascii="Arial" w:eastAsia="Calibri" w:hAnsi="Arial" w:cs="Arial"/>
                <w:sz w:val="24"/>
                <w:szCs w:val="24"/>
              </w:rPr>
              <w:t xml:space="preserve"> issues with underage </w:t>
            </w:r>
            <w:r w:rsidR="00967D19">
              <w:rPr>
                <w:rFonts w:ascii="Arial" w:eastAsia="Calibri" w:hAnsi="Arial" w:cs="Arial"/>
                <w:sz w:val="24"/>
                <w:szCs w:val="24"/>
              </w:rPr>
              <w:t xml:space="preserve">people who cannot legally consent without </w:t>
            </w:r>
            <w:r w:rsidR="00083FD9">
              <w:rPr>
                <w:rFonts w:ascii="Arial" w:eastAsia="Calibri" w:hAnsi="Arial" w:cs="Arial"/>
                <w:sz w:val="24"/>
                <w:szCs w:val="24"/>
              </w:rPr>
              <w:t>parents’</w:t>
            </w:r>
            <w:r w:rsidR="00967D19">
              <w:rPr>
                <w:rFonts w:ascii="Arial" w:eastAsia="Calibri" w:hAnsi="Arial" w:cs="Arial"/>
                <w:sz w:val="24"/>
                <w:szCs w:val="24"/>
              </w:rPr>
              <w:t xml:space="preserve"> permission attempting to complete the surveys</w:t>
            </w:r>
            <w:r w:rsidR="00E12F24">
              <w:rPr>
                <w:rFonts w:ascii="Arial" w:eastAsia="Calibri" w:hAnsi="Arial" w:cs="Arial"/>
                <w:sz w:val="24"/>
                <w:szCs w:val="24"/>
              </w:rPr>
              <w:t xml:space="preserve">. Those completing the survey </w:t>
            </w:r>
            <w:r w:rsidR="00083FD9">
              <w:rPr>
                <w:rFonts w:ascii="Arial" w:eastAsia="Calibri" w:hAnsi="Arial" w:cs="Arial"/>
                <w:sz w:val="24"/>
                <w:szCs w:val="24"/>
              </w:rPr>
              <w:t>need to submit</w:t>
            </w:r>
            <w:r w:rsidR="00853A7D">
              <w:rPr>
                <w:rFonts w:ascii="Arial" w:eastAsia="Calibri" w:hAnsi="Arial" w:cs="Arial"/>
                <w:sz w:val="24"/>
                <w:szCs w:val="24"/>
              </w:rPr>
              <w:t xml:space="preserve"> no sensitive </w:t>
            </w:r>
            <w:r w:rsidR="003E7E85">
              <w:rPr>
                <w:rFonts w:ascii="Arial" w:eastAsia="Calibri" w:hAnsi="Arial" w:cs="Arial"/>
                <w:sz w:val="24"/>
                <w:szCs w:val="24"/>
              </w:rPr>
              <w:t>information</w:t>
            </w:r>
            <w:r w:rsidR="00083FD9">
              <w:rPr>
                <w:rFonts w:ascii="Arial" w:eastAsia="Calibri" w:hAnsi="Arial" w:cs="Arial"/>
                <w:sz w:val="24"/>
                <w:szCs w:val="24"/>
              </w:rPr>
              <w:t xml:space="preserve"> that could be then linked back to them from the survey, such as they will not be asked to </w:t>
            </w:r>
            <w:r w:rsidR="00B1678D">
              <w:rPr>
                <w:rFonts w:ascii="Arial" w:eastAsia="Calibri" w:hAnsi="Arial" w:cs="Arial"/>
                <w:sz w:val="24"/>
                <w:szCs w:val="24"/>
              </w:rPr>
              <w:t xml:space="preserve">give name or any personal details other than confirming their ages. Doing this will </w:t>
            </w:r>
            <w:r w:rsidR="00A55107">
              <w:rPr>
                <w:rFonts w:ascii="Arial" w:eastAsia="Calibri" w:hAnsi="Arial" w:cs="Arial"/>
                <w:sz w:val="24"/>
                <w:szCs w:val="24"/>
              </w:rPr>
              <w:t>protect personal data in the case that there is risk of having any data leaks.</w:t>
            </w:r>
            <w:r w:rsidR="003E7E85">
              <w:rPr>
                <w:rFonts w:ascii="Arial" w:eastAsia="Calibri" w:hAnsi="Arial" w:cs="Arial"/>
                <w:sz w:val="24"/>
                <w:szCs w:val="24"/>
              </w:rPr>
              <w:t xml:space="preserve"> </w:t>
            </w:r>
            <w:r w:rsidR="00535623">
              <w:rPr>
                <w:rFonts w:ascii="Arial" w:eastAsia="Calibri" w:hAnsi="Arial" w:cs="Arial"/>
                <w:sz w:val="24"/>
                <w:szCs w:val="24"/>
              </w:rPr>
              <w:t xml:space="preserve">Available social medias </w:t>
            </w:r>
            <w:r w:rsidR="00050D82">
              <w:rPr>
                <w:rFonts w:ascii="Arial" w:eastAsia="Calibri" w:hAnsi="Arial" w:cs="Arial"/>
                <w:sz w:val="24"/>
                <w:szCs w:val="24"/>
              </w:rPr>
              <w:t xml:space="preserve">would be used to distribute </w:t>
            </w:r>
            <w:r w:rsidR="00767FFE">
              <w:rPr>
                <w:rFonts w:ascii="Arial" w:eastAsia="Calibri" w:hAnsi="Arial" w:cs="Arial"/>
                <w:sz w:val="24"/>
                <w:szCs w:val="24"/>
              </w:rPr>
              <w:t xml:space="preserve">the survey as to limit cost and allow for a wide range of responses from many different </w:t>
            </w:r>
            <w:r w:rsidR="00230645">
              <w:rPr>
                <w:rFonts w:ascii="Arial" w:eastAsia="Calibri" w:hAnsi="Arial" w:cs="Arial"/>
                <w:sz w:val="24"/>
                <w:szCs w:val="24"/>
              </w:rPr>
              <w:t xml:space="preserve">age ranges and different backgrounds allowing for a varied response. </w:t>
            </w:r>
          </w:p>
        </w:tc>
      </w:tr>
      <w:tr w:rsidR="00564D4B" w:rsidRPr="00564D4B" w14:paraId="1DE89CEF" w14:textId="77777777" w:rsidTr="00564D4B">
        <w:trPr>
          <w:trHeight w:val="465"/>
        </w:trPr>
        <w:tc>
          <w:tcPr>
            <w:tcW w:w="10140" w:type="dxa"/>
            <w:gridSpan w:val="2"/>
            <w:tcBorders>
              <w:top w:val="single" w:sz="4" w:space="0" w:color="000000"/>
              <w:left w:val="single" w:sz="4" w:space="0" w:color="000000"/>
              <w:bottom w:val="single" w:sz="4" w:space="0" w:color="000000"/>
              <w:right w:val="single" w:sz="4" w:space="0" w:color="000000"/>
            </w:tcBorders>
          </w:tcPr>
          <w:p w14:paraId="2218A62A" w14:textId="77777777" w:rsidR="00564D4B" w:rsidRPr="00564D4B" w:rsidRDefault="00564D4B" w:rsidP="00564D4B">
            <w:pPr>
              <w:widowControl w:val="0"/>
              <w:suppressAutoHyphens/>
              <w:spacing w:line="256" w:lineRule="auto"/>
              <w:rPr>
                <w:rFonts w:ascii="Calibri" w:eastAsia="Calibri" w:hAnsi="Calibri" w:cs="Calibri"/>
              </w:rPr>
            </w:pPr>
            <w:r w:rsidRPr="00564D4B">
              <w:rPr>
                <w:rFonts w:ascii="Calibri" w:eastAsia="Calibri" w:hAnsi="Calibri" w:cs="Arial"/>
                <w:b/>
                <w:bCs/>
              </w:rPr>
              <w:lastRenderedPageBreak/>
              <w:t>SUMMARY OF SAMPLING FRAMEWORK:</w:t>
            </w:r>
            <w:r w:rsidRPr="00564D4B">
              <w:rPr>
                <w:rFonts w:ascii="Calibri" w:eastAsia="Calibri" w:hAnsi="Calibri" w:cs="Calibri"/>
              </w:rPr>
              <w:t xml:space="preserve"> </w:t>
            </w:r>
          </w:p>
          <w:p w14:paraId="26AB592C" w14:textId="77777777" w:rsidR="00564D4B" w:rsidRPr="00564D4B" w:rsidRDefault="00564D4B" w:rsidP="00564D4B">
            <w:pPr>
              <w:widowControl w:val="0"/>
              <w:suppressAutoHyphens/>
              <w:spacing w:line="256" w:lineRule="auto"/>
              <w:rPr>
                <w:rFonts w:ascii="Calibri" w:eastAsia="Calibri" w:hAnsi="Calibri" w:cs="Calibri"/>
                <w:i/>
                <w:iCs/>
              </w:rPr>
            </w:pPr>
          </w:p>
          <w:p w14:paraId="1688C481" w14:textId="7A9A441E" w:rsidR="00564D4B" w:rsidRPr="00564D4B" w:rsidRDefault="00564D4B" w:rsidP="00564D4B">
            <w:pPr>
              <w:widowControl w:val="0"/>
              <w:tabs>
                <w:tab w:val="left" w:pos="2625"/>
              </w:tabs>
              <w:suppressAutoHyphens/>
              <w:spacing w:line="360" w:lineRule="auto"/>
              <w:jc w:val="both"/>
              <w:rPr>
                <w:rFonts w:ascii="Arial" w:eastAsia="Calibri" w:hAnsi="Arial" w:cs="Calibri"/>
                <w:sz w:val="24"/>
                <w:szCs w:val="24"/>
              </w:rPr>
            </w:pPr>
            <w:r w:rsidRPr="00564D4B">
              <w:rPr>
                <w:rFonts w:ascii="Arial" w:eastAsia="Calibri" w:hAnsi="Arial" w:cs="Calibri"/>
                <w:sz w:val="24"/>
                <w:szCs w:val="24"/>
              </w:rPr>
              <w:t xml:space="preserve">The target sample of the questionnaire would be the </w:t>
            </w:r>
            <w:proofErr w:type="gramStart"/>
            <w:r w:rsidRPr="00564D4B">
              <w:rPr>
                <w:rFonts w:ascii="Arial" w:eastAsia="Calibri" w:hAnsi="Arial" w:cs="Calibri"/>
                <w:sz w:val="24"/>
                <w:szCs w:val="24"/>
              </w:rPr>
              <w:t>general public</w:t>
            </w:r>
            <w:proofErr w:type="gramEnd"/>
            <w:r w:rsidRPr="00564D4B">
              <w:rPr>
                <w:rFonts w:ascii="Arial" w:eastAsia="Calibri" w:hAnsi="Arial" w:cs="Calibri"/>
                <w:sz w:val="24"/>
                <w:szCs w:val="24"/>
              </w:rPr>
              <w:t xml:space="preserve"> as a whole to gauge from all aspects such age, gender and political views. This is so that it is possible to gather a wide range of data allowing for a larger pool of responses instead of targeting one group of people. By finding out what the </w:t>
            </w:r>
            <w:proofErr w:type="gramStart"/>
            <w:r w:rsidRPr="00564D4B">
              <w:rPr>
                <w:rFonts w:ascii="Arial" w:eastAsia="Calibri" w:hAnsi="Arial" w:cs="Calibri"/>
                <w:sz w:val="24"/>
                <w:szCs w:val="24"/>
              </w:rPr>
              <w:t>general public</w:t>
            </w:r>
            <w:proofErr w:type="gramEnd"/>
            <w:r w:rsidRPr="00564D4B">
              <w:rPr>
                <w:rFonts w:ascii="Arial" w:eastAsia="Calibri" w:hAnsi="Arial" w:cs="Calibri"/>
                <w:sz w:val="24"/>
                <w:szCs w:val="24"/>
              </w:rPr>
              <w:t xml:space="preserve"> think of the support that is given to at risk youth and that if people believe sport can be a driving factor in reducing youth crimes. It would also be potentially beneficial to ask criminal populations themselves as to whether they think that sport could have or has helped them avoid becoming affiliated with criminal organisations such as gangs or partaking in criminal activity. If it becomes possible to gauge whether sports can be seen as a benefit to the at-risk youth population or if the public think more needs to be done to support any at risk populations. And thus, with this information gathered it will show a pattern to analyse </w:t>
            </w:r>
            <w:proofErr w:type="gramStart"/>
            <w:r w:rsidR="002A4359" w:rsidRPr="00564D4B">
              <w:rPr>
                <w:rFonts w:ascii="Arial" w:eastAsia="Calibri" w:hAnsi="Arial" w:cs="Calibri"/>
                <w:sz w:val="24"/>
                <w:szCs w:val="24"/>
              </w:rPr>
              <w:t>in regard to</w:t>
            </w:r>
            <w:proofErr w:type="gramEnd"/>
            <w:r w:rsidRPr="00564D4B">
              <w:rPr>
                <w:rFonts w:ascii="Arial" w:eastAsia="Calibri" w:hAnsi="Arial" w:cs="Calibri"/>
                <w:sz w:val="24"/>
                <w:szCs w:val="24"/>
              </w:rPr>
              <w:t xml:space="preserve"> sport being used as a method to control criminal behaviour in at risk youth populations.</w:t>
            </w:r>
            <w:r w:rsidR="00EE13AA">
              <w:rPr>
                <w:rFonts w:ascii="Arial" w:eastAsia="Calibri" w:hAnsi="Arial" w:cs="Calibri"/>
                <w:sz w:val="24"/>
                <w:szCs w:val="24"/>
              </w:rPr>
              <w:t xml:space="preserve"> The </w:t>
            </w:r>
            <w:r w:rsidR="007B1F05">
              <w:rPr>
                <w:rFonts w:ascii="Arial" w:eastAsia="Calibri" w:hAnsi="Arial" w:cs="Calibri"/>
                <w:sz w:val="24"/>
                <w:szCs w:val="24"/>
              </w:rPr>
              <w:t>data will be collected via Microsoft forms allowing me to stop those under the age of 18 participating in the data collection.</w:t>
            </w:r>
            <w:r w:rsidR="00AD0E3A">
              <w:rPr>
                <w:rFonts w:ascii="Arial" w:eastAsia="Calibri" w:hAnsi="Arial" w:cs="Calibri"/>
                <w:sz w:val="24"/>
                <w:szCs w:val="24"/>
              </w:rPr>
              <w:t xml:space="preserve"> </w:t>
            </w:r>
            <w:r w:rsidR="002A2190">
              <w:rPr>
                <w:rFonts w:ascii="Arial" w:eastAsia="Calibri" w:hAnsi="Arial" w:cs="Calibri"/>
                <w:sz w:val="24"/>
                <w:szCs w:val="24"/>
              </w:rPr>
              <w:t xml:space="preserve">In which the survey will be distributed via social media </w:t>
            </w:r>
            <w:r w:rsidR="00BA5968">
              <w:rPr>
                <w:rFonts w:ascii="Arial" w:eastAsia="Calibri" w:hAnsi="Arial" w:cs="Calibri"/>
                <w:sz w:val="24"/>
                <w:szCs w:val="24"/>
              </w:rPr>
              <w:t xml:space="preserve">so </w:t>
            </w:r>
            <w:r w:rsidR="00E60134">
              <w:rPr>
                <w:rFonts w:ascii="Arial" w:eastAsia="Calibri" w:hAnsi="Arial" w:cs="Calibri"/>
                <w:sz w:val="24"/>
                <w:szCs w:val="24"/>
              </w:rPr>
              <w:t>most</w:t>
            </w:r>
            <w:r w:rsidR="00BA5968">
              <w:rPr>
                <w:rFonts w:ascii="Arial" w:eastAsia="Calibri" w:hAnsi="Arial" w:cs="Calibri"/>
                <w:sz w:val="24"/>
                <w:szCs w:val="24"/>
              </w:rPr>
              <w:t xml:space="preserve"> </w:t>
            </w:r>
            <w:r w:rsidR="00397C36">
              <w:rPr>
                <w:rFonts w:ascii="Arial" w:eastAsia="Calibri" w:hAnsi="Arial" w:cs="Calibri"/>
                <w:sz w:val="24"/>
                <w:szCs w:val="24"/>
              </w:rPr>
              <w:t>responses</w:t>
            </w:r>
            <w:r w:rsidR="00BA5968">
              <w:rPr>
                <w:rFonts w:ascii="Arial" w:eastAsia="Calibri" w:hAnsi="Arial" w:cs="Calibri"/>
                <w:sz w:val="24"/>
                <w:szCs w:val="24"/>
              </w:rPr>
              <w:t xml:space="preserve"> </w:t>
            </w:r>
            <w:r w:rsidR="00397C36">
              <w:rPr>
                <w:rFonts w:ascii="Arial" w:eastAsia="Calibri" w:hAnsi="Arial" w:cs="Calibri"/>
                <w:sz w:val="24"/>
                <w:szCs w:val="24"/>
              </w:rPr>
              <w:t>will be from contacts already available.</w:t>
            </w:r>
          </w:p>
          <w:p w14:paraId="17E74256" w14:textId="77777777" w:rsidR="00564D4B" w:rsidRPr="00564D4B" w:rsidRDefault="00564D4B" w:rsidP="00564D4B">
            <w:pPr>
              <w:widowControl w:val="0"/>
              <w:suppressAutoHyphens/>
              <w:spacing w:line="256" w:lineRule="auto"/>
              <w:jc w:val="both"/>
              <w:rPr>
                <w:rFonts w:ascii="Calibri" w:eastAsia="Calibri" w:hAnsi="Calibri" w:cs="Calibri"/>
              </w:rPr>
            </w:pPr>
          </w:p>
        </w:tc>
      </w:tr>
      <w:tr w:rsidR="00564D4B" w:rsidRPr="00564D4B" w14:paraId="64BB152B" w14:textId="77777777" w:rsidTr="00564D4B">
        <w:trPr>
          <w:trHeight w:val="1831"/>
        </w:trPr>
        <w:tc>
          <w:tcPr>
            <w:tcW w:w="10140" w:type="dxa"/>
            <w:gridSpan w:val="2"/>
            <w:tcBorders>
              <w:top w:val="single" w:sz="4" w:space="0" w:color="000000"/>
              <w:left w:val="single" w:sz="4" w:space="0" w:color="000000"/>
              <w:bottom w:val="single" w:sz="4" w:space="0" w:color="000000"/>
              <w:right w:val="single" w:sz="4" w:space="0" w:color="000000"/>
            </w:tcBorders>
          </w:tcPr>
          <w:p w14:paraId="7FD93F6F" w14:textId="77777777" w:rsidR="00564D4B" w:rsidRPr="00564D4B" w:rsidRDefault="00564D4B" w:rsidP="00564D4B">
            <w:pPr>
              <w:widowControl w:val="0"/>
              <w:suppressAutoHyphens/>
              <w:spacing w:line="256" w:lineRule="auto"/>
              <w:jc w:val="both"/>
              <w:rPr>
                <w:rFonts w:ascii="Calibri" w:eastAsia="Calibri" w:hAnsi="Calibri" w:cs="Arial"/>
                <w:b/>
                <w:bCs/>
              </w:rPr>
            </w:pPr>
            <w:r w:rsidRPr="00564D4B">
              <w:rPr>
                <w:rFonts w:ascii="Calibri" w:eastAsia="Calibri" w:hAnsi="Calibri" w:cs="Arial"/>
                <w:b/>
                <w:bCs/>
              </w:rPr>
              <w:lastRenderedPageBreak/>
              <w:t>INITIAL REFERENCE LIST:</w:t>
            </w:r>
          </w:p>
          <w:p w14:paraId="4C637185" w14:textId="77777777" w:rsidR="00564D4B" w:rsidRPr="00564D4B" w:rsidRDefault="00564D4B" w:rsidP="00564D4B">
            <w:pPr>
              <w:keepNext/>
              <w:keepLines/>
              <w:widowControl w:val="0"/>
              <w:suppressAutoHyphens/>
              <w:spacing w:before="240" w:after="0" w:line="256" w:lineRule="auto"/>
              <w:jc w:val="both"/>
              <w:outlineLvl w:val="0"/>
              <w:rPr>
                <w:rFonts w:ascii="Arial" w:eastAsia="DengXian Light" w:hAnsi="Arial" w:cs="Calibri"/>
                <w:bCs/>
                <w:i/>
                <w:color w:val="2F5496"/>
                <w:sz w:val="32"/>
                <w:szCs w:val="32"/>
              </w:rPr>
            </w:pPr>
            <w:bookmarkStart w:id="1" w:name="__RefHeading___Toc4393_4012992108"/>
            <w:bookmarkEnd w:id="1"/>
            <w:r w:rsidRPr="00564D4B">
              <w:rPr>
                <w:rFonts w:ascii="Arial" w:eastAsia="DengXian Light" w:hAnsi="Arial" w:cs="Calibri"/>
                <w:bCs/>
                <w:i/>
                <w:color w:val="2F5496"/>
                <w:sz w:val="36"/>
                <w:szCs w:val="32"/>
              </w:rPr>
              <w:t>Reference list</w:t>
            </w:r>
          </w:p>
          <w:p w14:paraId="1E06E03F"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Danilo, P., Iago Portela Pino and María José Martínez-Patiño (2023a). Understanding the Characteristics of Community Youth Sports Programs Interventions: A Systematic Review and Recommendations. </w:t>
            </w:r>
            <w:r w:rsidRPr="00564D4B">
              <w:rPr>
                <w:rFonts w:ascii="Arial" w:eastAsia="Times New Roman" w:hAnsi="Arial" w:cs="Times New Roman"/>
                <w:i/>
                <w:sz w:val="24"/>
                <w:szCs w:val="20"/>
              </w:rPr>
              <w:t>SAGE Open</w:t>
            </w:r>
            <w:r w:rsidRPr="00564D4B">
              <w:rPr>
                <w:rFonts w:ascii="Arial" w:eastAsia="Times New Roman" w:hAnsi="Arial" w:cs="Times New Roman"/>
                <w:sz w:val="24"/>
                <w:szCs w:val="20"/>
              </w:rPr>
              <w:t xml:space="preserve">, 13(2), p.215824402311792-215824402311792. </w:t>
            </w:r>
            <w:proofErr w:type="gramStart"/>
            <w:r w:rsidRPr="00564D4B">
              <w:rPr>
                <w:rFonts w:ascii="Arial" w:eastAsia="Times New Roman" w:hAnsi="Arial" w:cs="Times New Roman"/>
                <w:sz w:val="24"/>
                <w:szCs w:val="20"/>
              </w:rPr>
              <w:t>doi:https://doi.org/10.1177/21582440231179206</w:t>
            </w:r>
            <w:proofErr w:type="gramEnd"/>
            <w:r w:rsidRPr="00564D4B">
              <w:rPr>
                <w:rFonts w:ascii="Arial" w:eastAsia="Times New Roman" w:hAnsi="Arial" w:cs="Times New Roman"/>
                <w:sz w:val="24"/>
                <w:szCs w:val="20"/>
              </w:rPr>
              <w:t>.</w:t>
            </w:r>
          </w:p>
          <w:p w14:paraId="08D59E11"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061DA91A"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Flanagan, A. (2016a). </w:t>
            </w:r>
            <w:r w:rsidRPr="00564D4B">
              <w:rPr>
                <w:rFonts w:ascii="Arial" w:eastAsia="Times New Roman" w:hAnsi="Arial" w:cs="Times New Roman"/>
                <w:i/>
                <w:sz w:val="24"/>
                <w:szCs w:val="20"/>
              </w:rPr>
              <w:t>Anthony Joshua reveals boxing saved him from going to JAIL</w:t>
            </w:r>
            <w:r w:rsidRPr="00564D4B">
              <w:rPr>
                <w:rFonts w:ascii="Arial" w:eastAsia="Times New Roman" w:hAnsi="Arial" w:cs="Times New Roman"/>
                <w:sz w:val="24"/>
                <w:szCs w:val="20"/>
              </w:rPr>
              <w:t>. [online] mirror. Available at: https://www.mirror.co.uk/sport/boxing/anthony-joshua-reveals-boxing-saved-7605528 [Accessed 3 May 2024].</w:t>
            </w:r>
          </w:p>
          <w:p w14:paraId="3AED0364"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31A7EEF7"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GOV.UK. (2023a). </w:t>
            </w:r>
            <w:r w:rsidRPr="00564D4B">
              <w:rPr>
                <w:rFonts w:ascii="Arial" w:eastAsia="Times New Roman" w:hAnsi="Arial" w:cs="Times New Roman"/>
                <w:i/>
                <w:sz w:val="24"/>
                <w:szCs w:val="20"/>
              </w:rPr>
              <w:t>Youngsters to take up football, boxing and rugby in £5 million bid to cut crime</w:t>
            </w:r>
            <w:r w:rsidRPr="00564D4B">
              <w:rPr>
                <w:rFonts w:ascii="Arial" w:eastAsia="Times New Roman" w:hAnsi="Arial" w:cs="Times New Roman"/>
                <w:sz w:val="24"/>
                <w:szCs w:val="20"/>
              </w:rPr>
              <w:t>. [online] Available at: https://www.gov.uk/government/news/youngsters-to-take-up-football-boxing-and-rugby-in-5-million-bid-to-cut-crime#:~:text=The%20number%20of%20children%20caught.</w:t>
            </w:r>
          </w:p>
          <w:p w14:paraId="12875931"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6D757002"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GOV.UK. (2024a). </w:t>
            </w:r>
            <w:r w:rsidRPr="00564D4B">
              <w:rPr>
                <w:rFonts w:ascii="Arial" w:eastAsia="Times New Roman" w:hAnsi="Arial" w:cs="Times New Roman"/>
                <w:i/>
                <w:sz w:val="24"/>
                <w:szCs w:val="20"/>
              </w:rPr>
              <w:t>Getting active made easier with £93 million funding for over 1,100 grassroots sports projects</w:t>
            </w:r>
            <w:r w:rsidRPr="00564D4B">
              <w:rPr>
                <w:rFonts w:ascii="Arial" w:eastAsia="Times New Roman" w:hAnsi="Arial" w:cs="Times New Roman"/>
                <w:sz w:val="24"/>
                <w:szCs w:val="20"/>
              </w:rPr>
              <w:t>. [online] Available at: https://www.gov.uk/government/news/getting-active-made-easier-with-93-million-funding-for-over-1100-grassroots-sports-projects#:~:text=The%20Government.</w:t>
            </w:r>
          </w:p>
          <w:p w14:paraId="4D56FA4E"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1CCD6CA9"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Health News | University of Miami Hospitals and Clinics. (2018a). </w:t>
            </w:r>
            <w:r w:rsidRPr="00564D4B">
              <w:rPr>
                <w:rFonts w:ascii="Arial" w:eastAsia="Times New Roman" w:hAnsi="Arial" w:cs="Times New Roman"/>
                <w:i/>
                <w:sz w:val="24"/>
                <w:szCs w:val="20"/>
              </w:rPr>
              <w:t>A Great Goal: Three Ways Sports May Help At-Risk Youth</w:t>
            </w:r>
            <w:r w:rsidRPr="00564D4B">
              <w:rPr>
                <w:rFonts w:ascii="Arial" w:eastAsia="Times New Roman" w:hAnsi="Arial" w:cs="Times New Roman"/>
                <w:sz w:val="24"/>
                <w:szCs w:val="20"/>
              </w:rPr>
              <w:t>. [online] Available at: https://news.umiamihealth.org/en/a-great-goal-three-ways-sports-may-help-at-risk-youth/.</w:t>
            </w:r>
          </w:p>
          <w:p w14:paraId="0FCE5F92"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7B352526"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London Datastore. (n.d.). </w:t>
            </w:r>
            <w:r w:rsidRPr="00564D4B">
              <w:rPr>
                <w:rFonts w:ascii="Arial" w:eastAsia="Times New Roman" w:hAnsi="Arial" w:cs="Times New Roman"/>
                <w:i/>
                <w:sz w:val="24"/>
                <w:szCs w:val="20"/>
              </w:rPr>
              <w:t>Metropolitan Police Notifiable Offences by Time of Day – London Datastore</w:t>
            </w:r>
            <w:r w:rsidRPr="00564D4B">
              <w:rPr>
                <w:rFonts w:ascii="Arial" w:eastAsia="Times New Roman" w:hAnsi="Arial" w:cs="Times New Roman"/>
                <w:sz w:val="24"/>
                <w:szCs w:val="20"/>
              </w:rPr>
              <w:t>. [online] Available at: https://data.london.gov.uk/dataset/notifiable-offences-by-time-of-day/.</w:t>
            </w:r>
          </w:p>
          <w:p w14:paraId="40DF1D17"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4A6BBF9D"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Mark Lawrie (2022a). </w:t>
            </w:r>
            <w:r w:rsidRPr="00564D4B">
              <w:rPr>
                <w:rFonts w:ascii="Arial" w:eastAsia="Times New Roman" w:hAnsi="Arial" w:cs="Times New Roman"/>
                <w:i/>
                <w:sz w:val="24"/>
                <w:szCs w:val="20"/>
              </w:rPr>
              <w:t>The power of sport in preventing youth crime and anti-social behaviour</w:t>
            </w:r>
            <w:r w:rsidRPr="00564D4B">
              <w:rPr>
                <w:rFonts w:ascii="Arial" w:eastAsia="Times New Roman" w:hAnsi="Arial" w:cs="Times New Roman"/>
                <w:sz w:val="24"/>
                <w:szCs w:val="20"/>
              </w:rPr>
              <w:t>. [online] StreetGames. Available at: https://www.streetgames.org/2022/09/11/the-power-of-sport-in-preventing-youth-crime-and-anti-social-behaviour/.</w:t>
            </w:r>
          </w:p>
          <w:p w14:paraId="22A2D615"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5BFBBA9F"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lastRenderedPageBreak/>
              <w:t xml:space="preserve">mli164 (n.d.). </w:t>
            </w:r>
            <w:r w:rsidRPr="00564D4B">
              <w:rPr>
                <w:rFonts w:ascii="Arial" w:eastAsia="Times New Roman" w:hAnsi="Arial" w:cs="Times New Roman"/>
                <w:i/>
                <w:sz w:val="24"/>
                <w:szCs w:val="20"/>
              </w:rPr>
              <w:t>Youth Crime Prevention through Sport</w:t>
            </w:r>
            <w:r w:rsidRPr="00564D4B">
              <w:rPr>
                <w:rFonts w:ascii="Arial" w:eastAsia="Times New Roman" w:hAnsi="Arial" w:cs="Times New Roman"/>
                <w:sz w:val="24"/>
                <w:szCs w:val="20"/>
              </w:rPr>
              <w:t>. [online] www.unodc.org. Available at: https://www.unodc.org/dohadeclaration/en/sports/index.html#:~:text=Using%20sports%20to%20provide%20positive [Accessed 3 May 2024].</w:t>
            </w:r>
          </w:p>
          <w:p w14:paraId="63333B2E"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3F72303F" w14:textId="77777777" w:rsidR="00564D4B" w:rsidRPr="00564D4B" w:rsidRDefault="00564D4B" w:rsidP="00564D4B">
            <w:pPr>
              <w:suppressAutoHyphens/>
              <w:spacing w:after="0" w:line="360" w:lineRule="auto"/>
              <w:rPr>
                <w:rFonts w:ascii="Arial" w:eastAsia="Times New Roman" w:hAnsi="Arial" w:cs="Calibri"/>
                <w:bCs/>
                <w:i/>
                <w:sz w:val="24"/>
                <w:szCs w:val="20"/>
              </w:rPr>
            </w:pPr>
            <w:r w:rsidRPr="00564D4B">
              <w:rPr>
                <w:rFonts w:ascii="Arial" w:eastAsia="Times New Roman" w:hAnsi="Arial" w:cs="Times New Roman"/>
                <w:sz w:val="24"/>
                <w:szCs w:val="20"/>
              </w:rPr>
              <w:t xml:space="preserve">Sport England (2023a). </w:t>
            </w:r>
            <w:r w:rsidRPr="00564D4B">
              <w:rPr>
                <w:rFonts w:ascii="Arial" w:eastAsia="Times New Roman" w:hAnsi="Arial" w:cs="Times New Roman"/>
                <w:i/>
                <w:sz w:val="24"/>
                <w:szCs w:val="20"/>
              </w:rPr>
              <w:t>Active Lives Children and Young People Survey Academic year 2022-23</w:t>
            </w:r>
            <w:r w:rsidRPr="00564D4B">
              <w:rPr>
                <w:rFonts w:ascii="Arial" w:eastAsia="Times New Roman" w:hAnsi="Arial" w:cs="Times New Roman"/>
                <w:sz w:val="24"/>
                <w:szCs w:val="20"/>
              </w:rPr>
              <w:t>. [online] Available at: https://sportengland-production-files.s3.eu-west-2.amazonaws.com/s3fs-public/2023-12/Active%20Lives%20Children%20and%20Young%20People%20Survey%20-%20academic%20year%202022-23%20report.pdf?VersionId=3N7GGWZMKy88UPsGfnJVUZkaTklLwB_L.</w:t>
            </w:r>
          </w:p>
          <w:p w14:paraId="1AB1C73E" w14:textId="77777777" w:rsidR="00564D4B" w:rsidRPr="00564D4B" w:rsidRDefault="00564D4B" w:rsidP="00564D4B">
            <w:pPr>
              <w:suppressAutoHyphens/>
              <w:spacing w:after="0" w:line="360" w:lineRule="auto"/>
              <w:rPr>
                <w:rFonts w:ascii="Arial" w:eastAsia="Times New Roman" w:hAnsi="Arial" w:cs="Calibri"/>
                <w:bCs/>
                <w:i/>
                <w:sz w:val="24"/>
                <w:szCs w:val="20"/>
              </w:rPr>
            </w:pPr>
          </w:p>
          <w:p w14:paraId="31354DA5" w14:textId="557E11CC" w:rsidR="00564D4B" w:rsidRPr="00564D4B" w:rsidRDefault="00564D4B" w:rsidP="00564D4B">
            <w:pPr>
              <w:suppressAutoHyphens/>
              <w:spacing w:after="0" w:line="360" w:lineRule="auto"/>
              <w:rPr>
                <w:rFonts w:ascii="Arial" w:eastAsia="Times New Roman" w:hAnsi="Arial" w:cs="Times New Roman"/>
                <w:sz w:val="24"/>
                <w:szCs w:val="20"/>
              </w:rPr>
            </w:pPr>
            <w:r w:rsidRPr="00564D4B">
              <w:rPr>
                <w:rFonts w:ascii="Arial" w:eastAsia="Times New Roman" w:hAnsi="Arial" w:cs="Times New Roman"/>
                <w:sz w:val="24"/>
                <w:szCs w:val="20"/>
              </w:rPr>
              <w:t xml:space="preserve">www.college.police.uk. (2023a). </w:t>
            </w:r>
            <w:r w:rsidRPr="00564D4B">
              <w:rPr>
                <w:rFonts w:ascii="Arial" w:eastAsia="Times New Roman" w:hAnsi="Arial" w:cs="Times New Roman"/>
                <w:i/>
                <w:sz w:val="24"/>
                <w:szCs w:val="20"/>
              </w:rPr>
              <w:t>Sports programmes designed to prevent crime and reduce reoffending | College of Policing</w:t>
            </w:r>
            <w:r w:rsidRPr="00564D4B">
              <w:rPr>
                <w:rFonts w:ascii="Arial" w:eastAsia="Times New Roman" w:hAnsi="Arial" w:cs="Times New Roman"/>
                <w:sz w:val="24"/>
                <w:szCs w:val="20"/>
              </w:rPr>
              <w:t>. [online] Available at: https://www.college.police.uk/research/crime-reduction-toolkit/sports-programmes-designed-prevent-crime-and-reduce-reoffending#:~:text=Overall%2C%20the%20evidence%20suggests%20that.</w:t>
            </w:r>
          </w:p>
          <w:p w14:paraId="0969E65D" w14:textId="77777777" w:rsidR="00A3306C" w:rsidRDefault="00A3306C" w:rsidP="00564D4B">
            <w:pPr>
              <w:suppressAutoHyphens/>
              <w:spacing w:after="0" w:line="360" w:lineRule="auto"/>
              <w:rPr>
                <w:rFonts w:ascii="Arial" w:eastAsia="Times New Roman" w:hAnsi="Arial" w:cs="Calibri"/>
                <w:bCs/>
                <w:i/>
                <w:sz w:val="24"/>
                <w:szCs w:val="20"/>
              </w:rPr>
            </w:pPr>
          </w:p>
          <w:p w14:paraId="64F08EA7" w14:textId="38A0BC70" w:rsidR="00564D4B" w:rsidRDefault="00A8571C" w:rsidP="00564D4B">
            <w:pPr>
              <w:suppressAutoHyphens/>
              <w:spacing w:after="0" w:line="360" w:lineRule="auto"/>
              <w:rPr>
                <w:rFonts w:ascii="Arial" w:eastAsia="Times New Roman" w:hAnsi="Arial" w:cs="Calibri"/>
                <w:bCs/>
                <w:i/>
                <w:sz w:val="24"/>
                <w:szCs w:val="20"/>
              </w:rPr>
            </w:pPr>
            <w:r w:rsidRPr="00A8571C">
              <w:rPr>
                <w:rFonts w:ascii="Arial" w:eastAsia="Times New Roman" w:hAnsi="Arial" w:cs="Calibri"/>
                <w:bCs/>
                <w:i/>
                <w:sz w:val="24"/>
                <w:szCs w:val="20"/>
              </w:rPr>
              <w:t xml:space="preserve">Bengtsson, T. T. (2012). Boredom and Action—Experiences from Youth Confinement. Journal of Contemporary Ethnography, 41(5), 526-553. </w:t>
            </w:r>
            <w:hyperlink r:id="rId8" w:history="1">
              <w:r w:rsidR="00A3306C" w:rsidRPr="005C5EA7">
                <w:rPr>
                  <w:rStyle w:val="Hyperlink"/>
                  <w:rFonts w:ascii="Arial" w:eastAsia="Times New Roman" w:hAnsi="Arial" w:cs="Calibri"/>
                  <w:bCs/>
                  <w:i/>
                  <w:sz w:val="24"/>
                  <w:szCs w:val="20"/>
                </w:rPr>
                <w:t>https://doi.org/10.1177/0891241612449356</w:t>
              </w:r>
            </w:hyperlink>
          </w:p>
          <w:p w14:paraId="5CFCA1C9" w14:textId="77777777" w:rsidR="00A3306C" w:rsidRDefault="00A3306C" w:rsidP="00A3306C">
            <w:pPr>
              <w:pStyle w:val="NormalWeb"/>
              <w:spacing w:before="0" w:beforeAutospacing="0" w:after="240" w:afterAutospacing="0" w:line="360" w:lineRule="auto"/>
            </w:pPr>
            <w:r>
              <w:t xml:space="preserve"> </w:t>
            </w:r>
          </w:p>
          <w:p w14:paraId="6936337A" w14:textId="73EFA609" w:rsidR="00A3306C" w:rsidRDefault="00A3306C" w:rsidP="00A3306C">
            <w:pPr>
              <w:pStyle w:val="NormalWeb"/>
              <w:spacing w:before="0" w:beforeAutospacing="0" w:after="240" w:afterAutospacing="0" w:line="360" w:lineRule="auto"/>
            </w:pPr>
            <w:r>
              <w:t>Yee</w:t>
            </w:r>
            <w:r w:rsidR="00EA7679">
              <w:t xml:space="preserve"> S</w:t>
            </w:r>
            <w:r>
              <w:t xml:space="preserve">, United Nations : Office on Drugs and Crime. (2021). </w:t>
            </w:r>
            <w:r>
              <w:rPr>
                <w:i/>
                <w:iCs/>
              </w:rPr>
              <w:t>Statement of the UNODC Executive Director, Yury Fedotov, on International Day of Sport for Peace and Development</w:t>
            </w:r>
            <w:r>
              <w:t>. [online] Available at: https://www.unodc.org/unodc/en/press/releases/2018/April/statement-of-the-unodc-executive-director--yury-fedotov--on-international-day-of-sport-for-peace-and-development.html [Accessed 9 Oct. 2024].</w:t>
            </w:r>
          </w:p>
          <w:p w14:paraId="07952FBC" w14:textId="77777777" w:rsidR="006651A9" w:rsidRPr="006651A9" w:rsidRDefault="006651A9" w:rsidP="006651A9">
            <w:pPr>
              <w:suppressAutoHyphens/>
              <w:spacing w:after="0" w:line="360" w:lineRule="auto"/>
              <w:rPr>
                <w:rFonts w:ascii="Arial" w:eastAsia="Times New Roman" w:hAnsi="Arial" w:cs="Calibri"/>
                <w:bCs/>
                <w:i/>
                <w:sz w:val="24"/>
                <w:szCs w:val="20"/>
              </w:rPr>
            </w:pPr>
            <w:r w:rsidRPr="006651A9">
              <w:rPr>
                <w:rFonts w:ascii="Arial" w:eastAsia="Times New Roman" w:hAnsi="Arial" w:cs="Calibri"/>
                <w:bCs/>
                <w:i/>
                <w:sz w:val="24"/>
                <w:szCs w:val="20"/>
              </w:rPr>
              <w:t xml:space="preserve">Jones, T., Baxter, M. and Khanduja, V. (2013). A Quick Guide to Survey Research. </w:t>
            </w:r>
            <w:r w:rsidRPr="006651A9">
              <w:rPr>
                <w:rFonts w:ascii="Arial" w:eastAsia="Times New Roman" w:hAnsi="Arial" w:cs="Calibri"/>
                <w:bCs/>
                <w:i/>
                <w:iCs/>
                <w:sz w:val="24"/>
                <w:szCs w:val="20"/>
              </w:rPr>
              <w:t>The Annals of the Royal College of Surgeons of England</w:t>
            </w:r>
            <w:r w:rsidRPr="006651A9">
              <w:rPr>
                <w:rFonts w:ascii="Arial" w:eastAsia="Times New Roman" w:hAnsi="Arial" w:cs="Calibri"/>
                <w:bCs/>
                <w:i/>
                <w:sz w:val="24"/>
                <w:szCs w:val="20"/>
              </w:rPr>
              <w:t xml:space="preserve">, [online] 95(1), pp.5–7. </w:t>
            </w:r>
            <w:proofErr w:type="spellStart"/>
            <w:proofErr w:type="gramStart"/>
            <w:r w:rsidRPr="006651A9">
              <w:rPr>
                <w:rFonts w:ascii="Arial" w:eastAsia="Times New Roman" w:hAnsi="Arial" w:cs="Calibri"/>
                <w:bCs/>
                <w:i/>
                <w:sz w:val="24"/>
                <w:szCs w:val="20"/>
              </w:rPr>
              <w:t>doi:https</w:t>
            </w:r>
            <w:proofErr w:type="spellEnd"/>
            <w:r w:rsidRPr="006651A9">
              <w:rPr>
                <w:rFonts w:ascii="Arial" w:eastAsia="Times New Roman" w:hAnsi="Arial" w:cs="Calibri"/>
                <w:bCs/>
                <w:i/>
                <w:sz w:val="24"/>
                <w:szCs w:val="20"/>
              </w:rPr>
              <w:t>://doi.org/10.1308/003588413X13511609956372</w:t>
            </w:r>
            <w:proofErr w:type="gramEnd"/>
            <w:r w:rsidRPr="006651A9">
              <w:rPr>
                <w:rFonts w:ascii="Arial" w:eastAsia="Times New Roman" w:hAnsi="Arial" w:cs="Calibri"/>
                <w:bCs/>
                <w:i/>
                <w:sz w:val="24"/>
                <w:szCs w:val="20"/>
              </w:rPr>
              <w:t>.</w:t>
            </w:r>
          </w:p>
          <w:p w14:paraId="14D14D44" w14:textId="77777777" w:rsidR="00A3306C" w:rsidRPr="00564D4B" w:rsidRDefault="00A3306C" w:rsidP="00564D4B">
            <w:pPr>
              <w:suppressAutoHyphens/>
              <w:spacing w:after="0" w:line="360" w:lineRule="auto"/>
              <w:rPr>
                <w:rFonts w:ascii="Arial" w:eastAsia="Times New Roman" w:hAnsi="Arial" w:cs="Calibri"/>
                <w:bCs/>
                <w:i/>
                <w:sz w:val="24"/>
                <w:szCs w:val="20"/>
              </w:rPr>
            </w:pPr>
          </w:p>
          <w:p w14:paraId="7B9D8317" w14:textId="77777777" w:rsidR="00564D4B" w:rsidRPr="00564D4B" w:rsidRDefault="00564D4B" w:rsidP="00564D4B">
            <w:pPr>
              <w:widowControl w:val="0"/>
              <w:suppressAutoHyphens/>
              <w:spacing w:line="256" w:lineRule="auto"/>
              <w:jc w:val="both"/>
              <w:rPr>
                <w:rFonts w:ascii="Calibri" w:eastAsia="Calibri" w:hAnsi="Calibri" w:cs="Calibri"/>
              </w:rPr>
            </w:pPr>
          </w:p>
        </w:tc>
      </w:tr>
    </w:tbl>
    <w:p w14:paraId="32555F90" w14:textId="77777777" w:rsidR="00564D4B" w:rsidRDefault="00564D4B"/>
    <w:sectPr w:rsidR="00564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D4B"/>
    <w:rsid w:val="00050D82"/>
    <w:rsid w:val="00083FD9"/>
    <w:rsid w:val="000A5F86"/>
    <w:rsid w:val="000B40A7"/>
    <w:rsid w:val="00164B5F"/>
    <w:rsid w:val="00230645"/>
    <w:rsid w:val="00245F70"/>
    <w:rsid w:val="00247A83"/>
    <w:rsid w:val="002A2190"/>
    <w:rsid w:val="002A4359"/>
    <w:rsid w:val="00322CDE"/>
    <w:rsid w:val="00334653"/>
    <w:rsid w:val="003666DA"/>
    <w:rsid w:val="00397C36"/>
    <w:rsid w:val="003A193B"/>
    <w:rsid w:val="003E7E85"/>
    <w:rsid w:val="00481962"/>
    <w:rsid w:val="004E2B94"/>
    <w:rsid w:val="00535623"/>
    <w:rsid w:val="00564D4B"/>
    <w:rsid w:val="006651A9"/>
    <w:rsid w:val="00675815"/>
    <w:rsid w:val="006859C3"/>
    <w:rsid w:val="0075608E"/>
    <w:rsid w:val="00767FFE"/>
    <w:rsid w:val="007A1A56"/>
    <w:rsid w:val="007B1F05"/>
    <w:rsid w:val="007C2BEA"/>
    <w:rsid w:val="00853A7D"/>
    <w:rsid w:val="008D5563"/>
    <w:rsid w:val="008F1BDB"/>
    <w:rsid w:val="009171C3"/>
    <w:rsid w:val="00967D19"/>
    <w:rsid w:val="00A1713C"/>
    <w:rsid w:val="00A204E4"/>
    <w:rsid w:val="00A3306C"/>
    <w:rsid w:val="00A34A28"/>
    <w:rsid w:val="00A45116"/>
    <w:rsid w:val="00A55107"/>
    <w:rsid w:val="00A8571C"/>
    <w:rsid w:val="00AD0E3A"/>
    <w:rsid w:val="00B1678D"/>
    <w:rsid w:val="00B632BC"/>
    <w:rsid w:val="00BA5968"/>
    <w:rsid w:val="00C5605A"/>
    <w:rsid w:val="00D154D5"/>
    <w:rsid w:val="00D32B1A"/>
    <w:rsid w:val="00D50FAD"/>
    <w:rsid w:val="00D94A77"/>
    <w:rsid w:val="00DB6801"/>
    <w:rsid w:val="00E0377A"/>
    <w:rsid w:val="00E12F24"/>
    <w:rsid w:val="00E60134"/>
    <w:rsid w:val="00EA7679"/>
    <w:rsid w:val="00EE13AA"/>
    <w:rsid w:val="00FB4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D4EA5"/>
  <w15:chartTrackingRefBased/>
  <w15:docId w15:val="{E1CAB222-2A2A-456F-A196-E37F467E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D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D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D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D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D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D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D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D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D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D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D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D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D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D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D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D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D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D4B"/>
    <w:rPr>
      <w:rFonts w:eastAsiaTheme="majorEastAsia" w:cstheme="majorBidi"/>
      <w:color w:val="272727" w:themeColor="text1" w:themeTint="D8"/>
    </w:rPr>
  </w:style>
  <w:style w:type="paragraph" w:styleId="Title">
    <w:name w:val="Title"/>
    <w:basedOn w:val="Normal"/>
    <w:next w:val="Normal"/>
    <w:link w:val="TitleChar"/>
    <w:uiPriority w:val="10"/>
    <w:qFormat/>
    <w:rsid w:val="00564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D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D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D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D4B"/>
    <w:pPr>
      <w:spacing w:before="160"/>
      <w:jc w:val="center"/>
    </w:pPr>
    <w:rPr>
      <w:i/>
      <w:iCs/>
      <w:color w:val="404040" w:themeColor="text1" w:themeTint="BF"/>
    </w:rPr>
  </w:style>
  <w:style w:type="character" w:customStyle="1" w:styleId="QuoteChar">
    <w:name w:val="Quote Char"/>
    <w:basedOn w:val="DefaultParagraphFont"/>
    <w:link w:val="Quote"/>
    <w:uiPriority w:val="29"/>
    <w:rsid w:val="00564D4B"/>
    <w:rPr>
      <w:i/>
      <w:iCs/>
      <w:color w:val="404040" w:themeColor="text1" w:themeTint="BF"/>
    </w:rPr>
  </w:style>
  <w:style w:type="paragraph" w:styleId="ListParagraph">
    <w:name w:val="List Paragraph"/>
    <w:basedOn w:val="Normal"/>
    <w:uiPriority w:val="34"/>
    <w:qFormat/>
    <w:rsid w:val="00564D4B"/>
    <w:pPr>
      <w:ind w:left="720"/>
      <w:contextualSpacing/>
    </w:pPr>
  </w:style>
  <w:style w:type="character" w:styleId="IntenseEmphasis">
    <w:name w:val="Intense Emphasis"/>
    <w:basedOn w:val="DefaultParagraphFont"/>
    <w:uiPriority w:val="21"/>
    <w:qFormat/>
    <w:rsid w:val="00564D4B"/>
    <w:rPr>
      <w:i/>
      <w:iCs/>
      <w:color w:val="0F4761" w:themeColor="accent1" w:themeShade="BF"/>
    </w:rPr>
  </w:style>
  <w:style w:type="paragraph" w:styleId="IntenseQuote">
    <w:name w:val="Intense Quote"/>
    <w:basedOn w:val="Normal"/>
    <w:next w:val="Normal"/>
    <w:link w:val="IntenseQuoteChar"/>
    <w:uiPriority w:val="30"/>
    <w:qFormat/>
    <w:rsid w:val="00564D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D4B"/>
    <w:rPr>
      <w:i/>
      <w:iCs/>
      <w:color w:val="0F4761" w:themeColor="accent1" w:themeShade="BF"/>
    </w:rPr>
  </w:style>
  <w:style w:type="character" w:styleId="IntenseReference">
    <w:name w:val="Intense Reference"/>
    <w:basedOn w:val="DefaultParagraphFont"/>
    <w:uiPriority w:val="32"/>
    <w:qFormat/>
    <w:rsid w:val="00564D4B"/>
    <w:rPr>
      <w:b/>
      <w:bCs/>
      <w:smallCaps/>
      <w:color w:val="0F4761" w:themeColor="accent1" w:themeShade="BF"/>
      <w:spacing w:val="5"/>
    </w:rPr>
  </w:style>
  <w:style w:type="table" w:styleId="TableGrid">
    <w:name w:val="Table Grid"/>
    <w:basedOn w:val="TableNormal"/>
    <w:uiPriority w:val="59"/>
    <w:rsid w:val="00564D4B"/>
    <w:pPr>
      <w:suppressAutoHyphens/>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306C"/>
    <w:rPr>
      <w:color w:val="467886" w:themeColor="hyperlink"/>
      <w:u w:val="single"/>
    </w:rPr>
  </w:style>
  <w:style w:type="character" w:styleId="UnresolvedMention">
    <w:name w:val="Unresolved Mention"/>
    <w:basedOn w:val="DefaultParagraphFont"/>
    <w:uiPriority w:val="99"/>
    <w:semiHidden/>
    <w:unhideWhenUsed/>
    <w:rsid w:val="00A3306C"/>
    <w:rPr>
      <w:color w:val="605E5C"/>
      <w:shd w:val="clear" w:color="auto" w:fill="E1DFDD"/>
    </w:rPr>
  </w:style>
  <w:style w:type="paragraph" w:styleId="NormalWeb">
    <w:name w:val="Normal (Web)"/>
    <w:basedOn w:val="Normal"/>
    <w:uiPriority w:val="99"/>
    <w:semiHidden/>
    <w:unhideWhenUsed/>
    <w:rsid w:val="00A330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7750">
      <w:bodyDiv w:val="1"/>
      <w:marLeft w:val="0"/>
      <w:marRight w:val="0"/>
      <w:marTop w:val="0"/>
      <w:marBottom w:val="0"/>
      <w:divBdr>
        <w:top w:val="none" w:sz="0" w:space="0" w:color="auto"/>
        <w:left w:val="none" w:sz="0" w:space="0" w:color="auto"/>
        <w:bottom w:val="none" w:sz="0" w:space="0" w:color="auto"/>
        <w:right w:val="none" w:sz="0" w:space="0" w:color="auto"/>
      </w:divBdr>
    </w:div>
    <w:div w:id="306134008">
      <w:bodyDiv w:val="1"/>
      <w:marLeft w:val="0"/>
      <w:marRight w:val="0"/>
      <w:marTop w:val="0"/>
      <w:marBottom w:val="0"/>
      <w:divBdr>
        <w:top w:val="none" w:sz="0" w:space="0" w:color="auto"/>
        <w:left w:val="none" w:sz="0" w:space="0" w:color="auto"/>
        <w:bottom w:val="none" w:sz="0" w:space="0" w:color="auto"/>
        <w:right w:val="none" w:sz="0" w:space="0" w:color="auto"/>
      </w:divBdr>
      <w:divsChild>
        <w:div w:id="774717131">
          <w:marLeft w:val="0"/>
          <w:marRight w:val="0"/>
          <w:marTop w:val="0"/>
          <w:marBottom w:val="0"/>
          <w:divBdr>
            <w:top w:val="none" w:sz="0" w:space="0" w:color="auto"/>
            <w:left w:val="none" w:sz="0" w:space="0" w:color="auto"/>
            <w:bottom w:val="none" w:sz="0" w:space="0" w:color="auto"/>
            <w:right w:val="none" w:sz="0" w:space="0" w:color="auto"/>
          </w:divBdr>
        </w:div>
      </w:divsChild>
    </w:div>
    <w:div w:id="597836368">
      <w:bodyDiv w:val="1"/>
      <w:marLeft w:val="0"/>
      <w:marRight w:val="0"/>
      <w:marTop w:val="0"/>
      <w:marBottom w:val="0"/>
      <w:divBdr>
        <w:top w:val="none" w:sz="0" w:space="0" w:color="auto"/>
        <w:left w:val="none" w:sz="0" w:space="0" w:color="auto"/>
        <w:bottom w:val="none" w:sz="0" w:space="0" w:color="auto"/>
        <w:right w:val="none" w:sz="0" w:space="0" w:color="auto"/>
      </w:divBdr>
    </w:div>
    <w:div w:id="761877192">
      <w:bodyDiv w:val="1"/>
      <w:marLeft w:val="0"/>
      <w:marRight w:val="0"/>
      <w:marTop w:val="0"/>
      <w:marBottom w:val="0"/>
      <w:divBdr>
        <w:top w:val="none" w:sz="0" w:space="0" w:color="auto"/>
        <w:left w:val="none" w:sz="0" w:space="0" w:color="auto"/>
        <w:bottom w:val="none" w:sz="0" w:space="0" w:color="auto"/>
        <w:right w:val="none" w:sz="0" w:space="0" w:color="auto"/>
      </w:divBdr>
    </w:div>
    <w:div w:id="1051465404">
      <w:bodyDiv w:val="1"/>
      <w:marLeft w:val="0"/>
      <w:marRight w:val="0"/>
      <w:marTop w:val="0"/>
      <w:marBottom w:val="0"/>
      <w:divBdr>
        <w:top w:val="none" w:sz="0" w:space="0" w:color="auto"/>
        <w:left w:val="none" w:sz="0" w:space="0" w:color="auto"/>
        <w:bottom w:val="none" w:sz="0" w:space="0" w:color="auto"/>
        <w:right w:val="none" w:sz="0" w:space="0" w:color="auto"/>
      </w:divBdr>
    </w:div>
    <w:div w:id="1139375399">
      <w:bodyDiv w:val="1"/>
      <w:marLeft w:val="0"/>
      <w:marRight w:val="0"/>
      <w:marTop w:val="0"/>
      <w:marBottom w:val="0"/>
      <w:divBdr>
        <w:top w:val="none" w:sz="0" w:space="0" w:color="auto"/>
        <w:left w:val="none" w:sz="0" w:space="0" w:color="auto"/>
        <w:bottom w:val="none" w:sz="0" w:space="0" w:color="auto"/>
        <w:right w:val="none" w:sz="0" w:space="0" w:color="auto"/>
      </w:divBdr>
    </w:div>
    <w:div w:id="1364600159">
      <w:bodyDiv w:val="1"/>
      <w:marLeft w:val="0"/>
      <w:marRight w:val="0"/>
      <w:marTop w:val="0"/>
      <w:marBottom w:val="0"/>
      <w:divBdr>
        <w:top w:val="none" w:sz="0" w:space="0" w:color="auto"/>
        <w:left w:val="none" w:sz="0" w:space="0" w:color="auto"/>
        <w:bottom w:val="none" w:sz="0" w:space="0" w:color="auto"/>
        <w:right w:val="none" w:sz="0" w:space="0" w:color="auto"/>
      </w:divBdr>
      <w:divsChild>
        <w:div w:id="113325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1241612449356"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2eb029ac4ac1736cbf59b26f20f70ba0">
  <xsd:schema xmlns:xsd="http://www.w3.org/2001/XMLSchema" xmlns:xs="http://www.w3.org/2001/XMLSchema" xmlns:p="http://schemas.microsoft.com/office/2006/metadata/properties" xmlns:ns3="7b23fa32-4003-4364-bee1-595462966394" targetNamespace="http://schemas.microsoft.com/office/2006/metadata/properties" ma:root="true" ma:fieldsID="1b3995ef9f479a82f55c8ca7b9c4cfd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F176F-0CFE-46E9-95A7-73E9DEACF51E}">
  <ds:schemaRefs>
    <ds:schemaRef ds:uri="http://schemas.microsoft.com/office/2006/metadata/properties"/>
    <ds:schemaRef ds:uri="http://schemas.microsoft.com/office/2006/documentManagement/types"/>
    <ds:schemaRef ds:uri="http://purl.org/dc/elements/1.1/"/>
    <ds:schemaRef ds:uri="http://purl.org/dc/terms/"/>
    <ds:schemaRef ds:uri="7b23fa32-4003-4364-bee1-595462966394"/>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7C0C266-87B6-4E1C-82B8-ECF020A76339}">
  <ds:schemaRefs>
    <ds:schemaRef ds:uri="http://schemas.microsoft.com/sharepoint/v3/contenttype/forms"/>
  </ds:schemaRefs>
</ds:datastoreItem>
</file>

<file path=customXml/itemProps3.xml><?xml version="1.0" encoding="utf-8"?>
<ds:datastoreItem xmlns:ds="http://schemas.openxmlformats.org/officeDocument/2006/customXml" ds:itemID="{1D909258-9CE2-4BF3-BEA7-870A48290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 (2006771)</dc:creator>
  <cp:keywords/>
  <dc:description/>
  <cp:lastModifiedBy>Kyran Woods</cp:lastModifiedBy>
  <cp:revision>2</cp:revision>
  <dcterms:created xsi:type="dcterms:W3CDTF">2024-10-11T17:48:00Z</dcterms:created>
  <dcterms:modified xsi:type="dcterms:W3CDTF">2024-10-11T17:48:00Z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