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4AF849" w14:textId="77777777" w:rsidR="0050750D" w:rsidRDefault="0050750D" w:rsidP="00C83996">
      <w:pPr>
        <w:jc w:val="center"/>
      </w:pPr>
    </w:p>
    <w:p w14:paraId="2B23E369" w14:textId="77777777" w:rsidR="0050750D" w:rsidRDefault="0050750D" w:rsidP="00C83996">
      <w:pPr>
        <w:jc w:val="center"/>
      </w:pPr>
    </w:p>
    <w:p w14:paraId="1AD7F349" w14:textId="77777777" w:rsidR="0050750D" w:rsidRDefault="0050750D" w:rsidP="00C83996">
      <w:pPr>
        <w:jc w:val="center"/>
      </w:pPr>
    </w:p>
    <w:p w14:paraId="699CFD93" w14:textId="77777777" w:rsidR="0050750D" w:rsidRDefault="0050750D" w:rsidP="00C83996">
      <w:pPr>
        <w:jc w:val="center"/>
      </w:pPr>
    </w:p>
    <w:p w14:paraId="46B8EA3C" w14:textId="77777777" w:rsidR="0050750D" w:rsidRDefault="0050750D" w:rsidP="00C83996">
      <w:pPr>
        <w:jc w:val="center"/>
      </w:pPr>
    </w:p>
    <w:p w14:paraId="3EFEE6F9" w14:textId="77777777" w:rsidR="0050750D" w:rsidRDefault="0050750D" w:rsidP="00C83996">
      <w:pPr>
        <w:jc w:val="center"/>
      </w:pPr>
    </w:p>
    <w:p w14:paraId="0BF19BCD" w14:textId="79F20259" w:rsidR="00420995" w:rsidRDefault="00707DC0" w:rsidP="00C83996">
      <w:pPr>
        <w:jc w:val="center"/>
      </w:pPr>
      <w:r w:rsidRPr="00707DC0">
        <w:t>ESSAY-PROJECT PLAN</w:t>
      </w:r>
    </w:p>
    <w:p w14:paraId="7B9797DF" w14:textId="51845B17" w:rsidR="0050750D" w:rsidRDefault="00DD0E9F" w:rsidP="00C83996">
      <w:pPr>
        <w:jc w:val="center"/>
      </w:pPr>
      <w:r>
        <w:t xml:space="preserve">Adelina </w:t>
      </w:r>
      <w:proofErr w:type="spellStart"/>
      <w:r>
        <w:t>Bitca</w:t>
      </w:r>
      <w:proofErr w:type="spellEnd"/>
    </w:p>
    <w:p w14:paraId="01AA5175" w14:textId="63C515DB" w:rsidR="0050750D" w:rsidRDefault="00DD0E9F" w:rsidP="00C83996">
      <w:pPr>
        <w:jc w:val="center"/>
      </w:pPr>
      <w:r>
        <w:t>UWTSD</w:t>
      </w:r>
    </w:p>
    <w:p w14:paraId="2BA67028" w14:textId="3FDC6AA2" w:rsidR="007326B8" w:rsidRDefault="00B54499" w:rsidP="00C83996">
      <w:pPr>
        <w:jc w:val="left"/>
      </w:pPr>
      <w:r>
        <w:br w:type="page"/>
      </w:r>
    </w:p>
    <w:sdt>
      <w:sdtPr>
        <w:rPr>
          <w:rFonts w:ascii="Times New Roman" w:eastAsiaTheme="minorHAnsi" w:hAnsi="Times New Roman" w:cs="Times New Roman"/>
          <w:b/>
          <w:bCs/>
          <w:color w:val="auto"/>
          <w:sz w:val="24"/>
          <w:szCs w:val="22"/>
          <w:lang w:val="en-IN"/>
        </w:rPr>
        <w:id w:val="13974350"/>
        <w:docPartObj>
          <w:docPartGallery w:val="Table of Contents"/>
          <w:docPartUnique/>
        </w:docPartObj>
      </w:sdtPr>
      <w:sdtEndPr>
        <w:rPr>
          <w:rFonts w:ascii="Arial" w:hAnsi="Arial" w:cstheme="minorBidi"/>
          <w:noProof/>
          <w:color w:val="000000" w:themeColor="text1"/>
          <w:sz w:val="22"/>
        </w:rPr>
      </w:sdtEndPr>
      <w:sdtContent>
        <w:p w14:paraId="61DEB33C" w14:textId="4A4A1F45" w:rsidR="00D248B6" w:rsidRPr="00D248B6" w:rsidRDefault="00D248B6" w:rsidP="00D248B6">
          <w:pPr>
            <w:pStyle w:val="TOCHeading"/>
            <w:spacing w:line="480" w:lineRule="auto"/>
            <w:jc w:val="center"/>
            <w:rPr>
              <w:rFonts w:ascii="Times New Roman" w:hAnsi="Times New Roman" w:cs="Times New Roman"/>
              <w:b/>
              <w:bCs/>
              <w:color w:val="auto"/>
            </w:rPr>
          </w:pPr>
          <w:r w:rsidRPr="00D248B6">
            <w:rPr>
              <w:rFonts w:ascii="Times New Roman" w:hAnsi="Times New Roman" w:cs="Times New Roman"/>
              <w:b/>
              <w:bCs/>
              <w:color w:val="auto"/>
            </w:rPr>
            <w:t>Table of Contents</w:t>
          </w:r>
        </w:p>
        <w:p w14:paraId="112ADE17" w14:textId="428F705F" w:rsidR="00291D67" w:rsidRDefault="00000000">
          <w:pPr>
            <w:pStyle w:val="TOC1"/>
            <w:tabs>
              <w:tab w:val="right" w:leader="dot" w:pos="9016"/>
            </w:tabs>
            <w:rPr>
              <w:rFonts w:asciiTheme="minorHAnsi" w:eastAsiaTheme="minorEastAsia" w:hAnsiTheme="minorHAnsi"/>
              <w:noProof/>
              <w:color w:val="auto"/>
              <w:kern w:val="2"/>
              <w:lang w:eastAsia="en-IN"/>
              <w14:ligatures w14:val="standardContextual"/>
            </w:rPr>
          </w:pPr>
          <w:r>
            <w:fldChar w:fldCharType="begin"/>
          </w:r>
          <w:r>
            <w:instrText xml:space="preserve"> TOC \o "1-3" \h \z \u </w:instrText>
          </w:r>
          <w:r>
            <w:fldChar w:fldCharType="separate"/>
          </w:r>
          <w:hyperlink w:anchor="_Toc169098053" w:history="1">
            <w:r w:rsidR="00291D67" w:rsidRPr="0007107D">
              <w:rPr>
                <w:rStyle w:val="Hyperlink"/>
                <w:noProof/>
              </w:rPr>
              <w:t>1. Introduction:</w:t>
            </w:r>
            <w:r w:rsidR="00291D67">
              <w:rPr>
                <w:noProof/>
                <w:webHidden/>
              </w:rPr>
              <w:tab/>
            </w:r>
            <w:r w:rsidR="00291D67">
              <w:rPr>
                <w:noProof/>
                <w:webHidden/>
              </w:rPr>
              <w:fldChar w:fldCharType="begin"/>
            </w:r>
            <w:r w:rsidR="00291D67">
              <w:rPr>
                <w:noProof/>
                <w:webHidden/>
              </w:rPr>
              <w:instrText xml:space="preserve"> PAGEREF _Toc169098053 \h </w:instrText>
            </w:r>
            <w:r w:rsidR="00291D67">
              <w:rPr>
                <w:noProof/>
                <w:webHidden/>
              </w:rPr>
            </w:r>
            <w:r w:rsidR="00291D67">
              <w:rPr>
                <w:noProof/>
                <w:webHidden/>
              </w:rPr>
              <w:fldChar w:fldCharType="separate"/>
            </w:r>
            <w:r w:rsidR="00073D0D">
              <w:rPr>
                <w:noProof/>
                <w:webHidden/>
              </w:rPr>
              <w:t>2</w:t>
            </w:r>
            <w:r w:rsidR="00291D67">
              <w:rPr>
                <w:noProof/>
                <w:webHidden/>
              </w:rPr>
              <w:fldChar w:fldCharType="end"/>
            </w:r>
          </w:hyperlink>
        </w:p>
        <w:p w14:paraId="3496D054" w14:textId="46801CBD" w:rsidR="00291D67" w:rsidRDefault="00000000">
          <w:pPr>
            <w:pStyle w:val="TOC2"/>
            <w:tabs>
              <w:tab w:val="right" w:leader="dot" w:pos="9016"/>
            </w:tabs>
            <w:rPr>
              <w:rFonts w:asciiTheme="minorHAnsi" w:eastAsiaTheme="minorEastAsia" w:hAnsiTheme="minorHAnsi"/>
              <w:noProof/>
              <w:color w:val="auto"/>
              <w:kern w:val="2"/>
              <w:lang w:eastAsia="en-IN"/>
              <w14:ligatures w14:val="standardContextual"/>
            </w:rPr>
          </w:pPr>
          <w:hyperlink w:anchor="_Toc169098054" w:history="1">
            <w:r w:rsidR="00291D67" w:rsidRPr="0007107D">
              <w:rPr>
                <w:rStyle w:val="Hyperlink"/>
                <w:noProof/>
              </w:rPr>
              <w:t>1.1. Project Background:</w:t>
            </w:r>
            <w:r w:rsidR="00291D67">
              <w:rPr>
                <w:noProof/>
                <w:webHidden/>
              </w:rPr>
              <w:tab/>
            </w:r>
            <w:r w:rsidR="00291D67">
              <w:rPr>
                <w:noProof/>
                <w:webHidden/>
              </w:rPr>
              <w:fldChar w:fldCharType="begin"/>
            </w:r>
            <w:r w:rsidR="00291D67">
              <w:rPr>
                <w:noProof/>
                <w:webHidden/>
              </w:rPr>
              <w:instrText xml:space="preserve"> PAGEREF _Toc169098054 \h </w:instrText>
            </w:r>
            <w:r w:rsidR="00291D67">
              <w:rPr>
                <w:noProof/>
                <w:webHidden/>
              </w:rPr>
            </w:r>
            <w:r w:rsidR="00291D67">
              <w:rPr>
                <w:noProof/>
                <w:webHidden/>
              </w:rPr>
              <w:fldChar w:fldCharType="separate"/>
            </w:r>
            <w:r w:rsidR="00073D0D">
              <w:rPr>
                <w:noProof/>
                <w:webHidden/>
              </w:rPr>
              <w:t>2</w:t>
            </w:r>
            <w:r w:rsidR="00291D67">
              <w:rPr>
                <w:noProof/>
                <w:webHidden/>
              </w:rPr>
              <w:fldChar w:fldCharType="end"/>
            </w:r>
          </w:hyperlink>
        </w:p>
        <w:p w14:paraId="18C2F44B" w14:textId="1285398E" w:rsidR="00291D67" w:rsidRDefault="00000000">
          <w:pPr>
            <w:pStyle w:val="TOC2"/>
            <w:tabs>
              <w:tab w:val="right" w:leader="dot" w:pos="9016"/>
            </w:tabs>
            <w:rPr>
              <w:rFonts w:asciiTheme="minorHAnsi" w:eastAsiaTheme="minorEastAsia" w:hAnsiTheme="minorHAnsi"/>
              <w:noProof/>
              <w:color w:val="auto"/>
              <w:kern w:val="2"/>
              <w:lang w:eastAsia="en-IN"/>
              <w14:ligatures w14:val="standardContextual"/>
            </w:rPr>
          </w:pPr>
          <w:hyperlink w:anchor="_Toc169098055" w:history="1">
            <w:r w:rsidR="00291D67" w:rsidRPr="0007107D">
              <w:rPr>
                <w:rStyle w:val="Hyperlink"/>
                <w:noProof/>
              </w:rPr>
              <w:t>1.2. Aims &amp; Visions:</w:t>
            </w:r>
            <w:r w:rsidR="00291D67">
              <w:rPr>
                <w:noProof/>
                <w:webHidden/>
              </w:rPr>
              <w:tab/>
            </w:r>
            <w:r w:rsidR="00291D67">
              <w:rPr>
                <w:noProof/>
                <w:webHidden/>
              </w:rPr>
              <w:fldChar w:fldCharType="begin"/>
            </w:r>
            <w:r w:rsidR="00291D67">
              <w:rPr>
                <w:noProof/>
                <w:webHidden/>
              </w:rPr>
              <w:instrText xml:space="preserve"> PAGEREF _Toc169098055 \h </w:instrText>
            </w:r>
            <w:r w:rsidR="00291D67">
              <w:rPr>
                <w:noProof/>
                <w:webHidden/>
              </w:rPr>
            </w:r>
            <w:r w:rsidR="00291D67">
              <w:rPr>
                <w:noProof/>
                <w:webHidden/>
              </w:rPr>
              <w:fldChar w:fldCharType="separate"/>
            </w:r>
            <w:r w:rsidR="00073D0D">
              <w:rPr>
                <w:noProof/>
                <w:webHidden/>
              </w:rPr>
              <w:t>2</w:t>
            </w:r>
            <w:r w:rsidR="00291D67">
              <w:rPr>
                <w:noProof/>
                <w:webHidden/>
              </w:rPr>
              <w:fldChar w:fldCharType="end"/>
            </w:r>
          </w:hyperlink>
        </w:p>
        <w:p w14:paraId="0A22A98E" w14:textId="6EFD8430" w:rsidR="00291D67" w:rsidRDefault="00000000">
          <w:pPr>
            <w:pStyle w:val="TOC1"/>
            <w:tabs>
              <w:tab w:val="right" w:leader="dot" w:pos="9016"/>
            </w:tabs>
            <w:rPr>
              <w:rFonts w:asciiTheme="minorHAnsi" w:eastAsiaTheme="minorEastAsia" w:hAnsiTheme="minorHAnsi"/>
              <w:noProof/>
              <w:color w:val="auto"/>
              <w:kern w:val="2"/>
              <w:lang w:eastAsia="en-IN"/>
              <w14:ligatures w14:val="standardContextual"/>
            </w:rPr>
          </w:pPr>
          <w:hyperlink w:anchor="_Toc169098056" w:history="1">
            <w:r w:rsidR="00291D67" w:rsidRPr="0007107D">
              <w:rPr>
                <w:rStyle w:val="Hyperlink"/>
                <w:noProof/>
              </w:rPr>
              <w:t>2. Stakeholder Analysis:</w:t>
            </w:r>
            <w:r w:rsidR="00291D67">
              <w:rPr>
                <w:noProof/>
                <w:webHidden/>
              </w:rPr>
              <w:tab/>
            </w:r>
            <w:r w:rsidR="00291D67">
              <w:rPr>
                <w:noProof/>
                <w:webHidden/>
              </w:rPr>
              <w:fldChar w:fldCharType="begin"/>
            </w:r>
            <w:r w:rsidR="00291D67">
              <w:rPr>
                <w:noProof/>
                <w:webHidden/>
              </w:rPr>
              <w:instrText xml:space="preserve"> PAGEREF _Toc169098056 \h </w:instrText>
            </w:r>
            <w:r w:rsidR="00291D67">
              <w:rPr>
                <w:noProof/>
                <w:webHidden/>
              </w:rPr>
            </w:r>
            <w:r w:rsidR="00291D67">
              <w:rPr>
                <w:noProof/>
                <w:webHidden/>
              </w:rPr>
              <w:fldChar w:fldCharType="separate"/>
            </w:r>
            <w:r w:rsidR="00073D0D">
              <w:rPr>
                <w:noProof/>
                <w:webHidden/>
              </w:rPr>
              <w:t>2</w:t>
            </w:r>
            <w:r w:rsidR="00291D67">
              <w:rPr>
                <w:noProof/>
                <w:webHidden/>
              </w:rPr>
              <w:fldChar w:fldCharType="end"/>
            </w:r>
          </w:hyperlink>
        </w:p>
        <w:p w14:paraId="6ECF6AEC" w14:textId="15775A80" w:rsidR="00291D67" w:rsidRDefault="00000000">
          <w:pPr>
            <w:pStyle w:val="TOC2"/>
            <w:tabs>
              <w:tab w:val="right" w:leader="dot" w:pos="9016"/>
            </w:tabs>
            <w:rPr>
              <w:rFonts w:asciiTheme="minorHAnsi" w:eastAsiaTheme="minorEastAsia" w:hAnsiTheme="minorHAnsi"/>
              <w:noProof/>
              <w:color w:val="auto"/>
              <w:kern w:val="2"/>
              <w:lang w:eastAsia="en-IN"/>
              <w14:ligatures w14:val="standardContextual"/>
            </w:rPr>
          </w:pPr>
          <w:hyperlink w:anchor="_Toc169098057" w:history="1">
            <w:r w:rsidR="00291D67" w:rsidRPr="0007107D">
              <w:rPr>
                <w:rStyle w:val="Hyperlink"/>
                <w:noProof/>
              </w:rPr>
              <w:t>2.1. Stakeholder Identification:</w:t>
            </w:r>
            <w:r w:rsidR="00291D67">
              <w:rPr>
                <w:noProof/>
                <w:webHidden/>
              </w:rPr>
              <w:tab/>
            </w:r>
            <w:r w:rsidR="00291D67">
              <w:rPr>
                <w:noProof/>
                <w:webHidden/>
              </w:rPr>
              <w:fldChar w:fldCharType="begin"/>
            </w:r>
            <w:r w:rsidR="00291D67">
              <w:rPr>
                <w:noProof/>
                <w:webHidden/>
              </w:rPr>
              <w:instrText xml:space="preserve"> PAGEREF _Toc169098057 \h </w:instrText>
            </w:r>
            <w:r w:rsidR="00291D67">
              <w:rPr>
                <w:noProof/>
                <w:webHidden/>
              </w:rPr>
            </w:r>
            <w:r w:rsidR="00291D67">
              <w:rPr>
                <w:noProof/>
                <w:webHidden/>
              </w:rPr>
              <w:fldChar w:fldCharType="separate"/>
            </w:r>
            <w:r w:rsidR="00073D0D">
              <w:rPr>
                <w:noProof/>
                <w:webHidden/>
              </w:rPr>
              <w:t>2</w:t>
            </w:r>
            <w:r w:rsidR="00291D67">
              <w:rPr>
                <w:noProof/>
                <w:webHidden/>
              </w:rPr>
              <w:fldChar w:fldCharType="end"/>
            </w:r>
          </w:hyperlink>
        </w:p>
        <w:p w14:paraId="2645E4BC" w14:textId="5787DC0E" w:rsidR="00291D67" w:rsidRDefault="00000000">
          <w:pPr>
            <w:pStyle w:val="TOC2"/>
            <w:tabs>
              <w:tab w:val="right" w:leader="dot" w:pos="9016"/>
            </w:tabs>
            <w:rPr>
              <w:rFonts w:asciiTheme="minorHAnsi" w:eastAsiaTheme="minorEastAsia" w:hAnsiTheme="minorHAnsi"/>
              <w:noProof/>
              <w:color w:val="auto"/>
              <w:kern w:val="2"/>
              <w:lang w:eastAsia="en-IN"/>
              <w14:ligatures w14:val="standardContextual"/>
            </w:rPr>
          </w:pPr>
          <w:hyperlink w:anchor="_Toc169098058" w:history="1">
            <w:r w:rsidR="00291D67" w:rsidRPr="0007107D">
              <w:rPr>
                <w:rStyle w:val="Hyperlink"/>
                <w:noProof/>
              </w:rPr>
              <w:t>2.2. Stakeholder Mapping:</w:t>
            </w:r>
            <w:r w:rsidR="00291D67">
              <w:rPr>
                <w:noProof/>
                <w:webHidden/>
              </w:rPr>
              <w:tab/>
            </w:r>
            <w:r w:rsidR="00291D67">
              <w:rPr>
                <w:noProof/>
                <w:webHidden/>
              </w:rPr>
              <w:fldChar w:fldCharType="begin"/>
            </w:r>
            <w:r w:rsidR="00291D67">
              <w:rPr>
                <w:noProof/>
                <w:webHidden/>
              </w:rPr>
              <w:instrText xml:space="preserve"> PAGEREF _Toc169098058 \h </w:instrText>
            </w:r>
            <w:r w:rsidR="00291D67">
              <w:rPr>
                <w:noProof/>
                <w:webHidden/>
              </w:rPr>
            </w:r>
            <w:r w:rsidR="00291D67">
              <w:rPr>
                <w:noProof/>
                <w:webHidden/>
              </w:rPr>
              <w:fldChar w:fldCharType="separate"/>
            </w:r>
            <w:r w:rsidR="00073D0D">
              <w:rPr>
                <w:noProof/>
                <w:webHidden/>
              </w:rPr>
              <w:t>3</w:t>
            </w:r>
            <w:r w:rsidR="00291D67">
              <w:rPr>
                <w:noProof/>
                <w:webHidden/>
              </w:rPr>
              <w:fldChar w:fldCharType="end"/>
            </w:r>
          </w:hyperlink>
        </w:p>
        <w:p w14:paraId="6264C3A8" w14:textId="1D155826" w:rsidR="00291D67" w:rsidRDefault="00000000">
          <w:pPr>
            <w:pStyle w:val="TOC2"/>
            <w:tabs>
              <w:tab w:val="right" w:leader="dot" w:pos="9016"/>
            </w:tabs>
            <w:rPr>
              <w:rFonts w:asciiTheme="minorHAnsi" w:eastAsiaTheme="minorEastAsia" w:hAnsiTheme="minorHAnsi"/>
              <w:noProof/>
              <w:color w:val="auto"/>
              <w:kern w:val="2"/>
              <w:lang w:eastAsia="en-IN"/>
              <w14:ligatures w14:val="standardContextual"/>
            </w:rPr>
          </w:pPr>
          <w:hyperlink w:anchor="_Toc169098059" w:history="1">
            <w:r w:rsidR="00291D67" w:rsidRPr="0007107D">
              <w:rPr>
                <w:rStyle w:val="Hyperlink"/>
                <w:noProof/>
              </w:rPr>
              <w:t>2.3. Stakeholder Engagement:</w:t>
            </w:r>
            <w:r w:rsidR="00291D67">
              <w:rPr>
                <w:noProof/>
                <w:webHidden/>
              </w:rPr>
              <w:tab/>
            </w:r>
            <w:r w:rsidR="00291D67">
              <w:rPr>
                <w:noProof/>
                <w:webHidden/>
              </w:rPr>
              <w:fldChar w:fldCharType="begin"/>
            </w:r>
            <w:r w:rsidR="00291D67">
              <w:rPr>
                <w:noProof/>
                <w:webHidden/>
              </w:rPr>
              <w:instrText xml:space="preserve"> PAGEREF _Toc169098059 \h </w:instrText>
            </w:r>
            <w:r w:rsidR="00291D67">
              <w:rPr>
                <w:noProof/>
                <w:webHidden/>
              </w:rPr>
            </w:r>
            <w:r w:rsidR="00291D67">
              <w:rPr>
                <w:noProof/>
                <w:webHidden/>
              </w:rPr>
              <w:fldChar w:fldCharType="separate"/>
            </w:r>
            <w:r w:rsidR="00073D0D">
              <w:rPr>
                <w:noProof/>
                <w:webHidden/>
              </w:rPr>
              <w:t>5</w:t>
            </w:r>
            <w:r w:rsidR="00291D67">
              <w:rPr>
                <w:noProof/>
                <w:webHidden/>
              </w:rPr>
              <w:fldChar w:fldCharType="end"/>
            </w:r>
          </w:hyperlink>
        </w:p>
        <w:p w14:paraId="4EB2E92F" w14:textId="78DC563A" w:rsidR="00291D67" w:rsidRDefault="00000000">
          <w:pPr>
            <w:pStyle w:val="TOC1"/>
            <w:tabs>
              <w:tab w:val="right" w:leader="dot" w:pos="9016"/>
            </w:tabs>
            <w:rPr>
              <w:rFonts w:asciiTheme="minorHAnsi" w:eastAsiaTheme="minorEastAsia" w:hAnsiTheme="minorHAnsi"/>
              <w:noProof/>
              <w:color w:val="auto"/>
              <w:kern w:val="2"/>
              <w:lang w:eastAsia="en-IN"/>
              <w14:ligatures w14:val="standardContextual"/>
            </w:rPr>
          </w:pPr>
          <w:hyperlink w:anchor="_Toc169098060" w:history="1">
            <w:r w:rsidR="00291D67" w:rsidRPr="0007107D">
              <w:rPr>
                <w:rStyle w:val="Hyperlink"/>
                <w:noProof/>
              </w:rPr>
              <w:t>3. Communication Plan:</w:t>
            </w:r>
            <w:r w:rsidR="00291D67">
              <w:rPr>
                <w:noProof/>
                <w:webHidden/>
              </w:rPr>
              <w:tab/>
            </w:r>
            <w:r w:rsidR="00291D67">
              <w:rPr>
                <w:noProof/>
                <w:webHidden/>
              </w:rPr>
              <w:fldChar w:fldCharType="begin"/>
            </w:r>
            <w:r w:rsidR="00291D67">
              <w:rPr>
                <w:noProof/>
                <w:webHidden/>
              </w:rPr>
              <w:instrText xml:space="preserve"> PAGEREF _Toc169098060 \h </w:instrText>
            </w:r>
            <w:r w:rsidR="00291D67">
              <w:rPr>
                <w:noProof/>
                <w:webHidden/>
              </w:rPr>
            </w:r>
            <w:r w:rsidR="00291D67">
              <w:rPr>
                <w:noProof/>
                <w:webHidden/>
              </w:rPr>
              <w:fldChar w:fldCharType="separate"/>
            </w:r>
            <w:r w:rsidR="00073D0D">
              <w:rPr>
                <w:noProof/>
                <w:webHidden/>
              </w:rPr>
              <w:t>7</w:t>
            </w:r>
            <w:r w:rsidR="00291D67">
              <w:rPr>
                <w:noProof/>
                <w:webHidden/>
              </w:rPr>
              <w:fldChar w:fldCharType="end"/>
            </w:r>
          </w:hyperlink>
        </w:p>
        <w:p w14:paraId="40A89228" w14:textId="41AD763D" w:rsidR="00291D67" w:rsidRDefault="00000000">
          <w:pPr>
            <w:pStyle w:val="TOC1"/>
            <w:tabs>
              <w:tab w:val="right" w:leader="dot" w:pos="9016"/>
            </w:tabs>
            <w:rPr>
              <w:rFonts w:asciiTheme="minorHAnsi" w:eastAsiaTheme="minorEastAsia" w:hAnsiTheme="minorHAnsi"/>
              <w:noProof/>
              <w:color w:val="auto"/>
              <w:kern w:val="2"/>
              <w:lang w:eastAsia="en-IN"/>
              <w14:ligatures w14:val="standardContextual"/>
            </w:rPr>
          </w:pPr>
          <w:hyperlink w:anchor="_Toc169098061" w:history="1">
            <w:r w:rsidR="00291D67" w:rsidRPr="0007107D">
              <w:rPr>
                <w:rStyle w:val="Hyperlink"/>
                <w:noProof/>
              </w:rPr>
              <w:t>4. Conclusion:</w:t>
            </w:r>
            <w:r w:rsidR="00291D67">
              <w:rPr>
                <w:noProof/>
                <w:webHidden/>
              </w:rPr>
              <w:tab/>
            </w:r>
            <w:r w:rsidR="00291D67">
              <w:rPr>
                <w:noProof/>
                <w:webHidden/>
              </w:rPr>
              <w:fldChar w:fldCharType="begin"/>
            </w:r>
            <w:r w:rsidR="00291D67">
              <w:rPr>
                <w:noProof/>
                <w:webHidden/>
              </w:rPr>
              <w:instrText xml:space="preserve"> PAGEREF _Toc169098061 \h </w:instrText>
            </w:r>
            <w:r w:rsidR="00291D67">
              <w:rPr>
                <w:noProof/>
                <w:webHidden/>
              </w:rPr>
            </w:r>
            <w:r w:rsidR="00291D67">
              <w:rPr>
                <w:noProof/>
                <w:webHidden/>
              </w:rPr>
              <w:fldChar w:fldCharType="separate"/>
            </w:r>
            <w:r w:rsidR="00073D0D">
              <w:rPr>
                <w:noProof/>
                <w:webHidden/>
              </w:rPr>
              <w:t>9</w:t>
            </w:r>
            <w:r w:rsidR="00291D67">
              <w:rPr>
                <w:noProof/>
                <w:webHidden/>
              </w:rPr>
              <w:fldChar w:fldCharType="end"/>
            </w:r>
          </w:hyperlink>
        </w:p>
        <w:p w14:paraId="1DFBD975" w14:textId="29B041E3" w:rsidR="00291D67" w:rsidRDefault="00000000">
          <w:pPr>
            <w:pStyle w:val="TOC1"/>
            <w:tabs>
              <w:tab w:val="right" w:leader="dot" w:pos="9016"/>
            </w:tabs>
            <w:rPr>
              <w:rFonts w:asciiTheme="minorHAnsi" w:eastAsiaTheme="minorEastAsia" w:hAnsiTheme="minorHAnsi"/>
              <w:noProof/>
              <w:color w:val="auto"/>
              <w:kern w:val="2"/>
              <w:lang w:eastAsia="en-IN"/>
              <w14:ligatures w14:val="standardContextual"/>
            </w:rPr>
          </w:pPr>
          <w:hyperlink w:anchor="_Toc169098062" w:history="1">
            <w:r w:rsidR="00291D67" w:rsidRPr="0007107D">
              <w:rPr>
                <w:rStyle w:val="Hyperlink"/>
                <w:noProof/>
              </w:rPr>
              <w:t>5. References:</w:t>
            </w:r>
            <w:r w:rsidR="00291D67">
              <w:rPr>
                <w:noProof/>
                <w:webHidden/>
              </w:rPr>
              <w:tab/>
            </w:r>
            <w:r w:rsidR="00291D67">
              <w:rPr>
                <w:noProof/>
                <w:webHidden/>
              </w:rPr>
              <w:fldChar w:fldCharType="begin"/>
            </w:r>
            <w:r w:rsidR="00291D67">
              <w:rPr>
                <w:noProof/>
                <w:webHidden/>
              </w:rPr>
              <w:instrText xml:space="preserve"> PAGEREF _Toc169098062 \h </w:instrText>
            </w:r>
            <w:r w:rsidR="00291D67">
              <w:rPr>
                <w:noProof/>
                <w:webHidden/>
              </w:rPr>
            </w:r>
            <w:r w:rsidR="00291D67">
              <w:rPr>
                <w:noProof/>
                <w:webHidden/>
              </w:rPr>
              <w:fldChar w:fldCharType="separate"/>
            </w:r>
            <w:r w:rsidR="00073D0D">
              <w:rPr>
                <w:noProof/>
                <w:webHidden/>
              </w:rPr>
              <w:t>10</w:t>
            </w:r>
            <w:r w:rsidR="00291D67">
              <w:rPr>
                <w:noProof/>
                <w:webHidden/>
              </w:rPr>
              <w:fldChar w:fldCharType="end"/>
            </w:r>
          </w:hyperlink>
        </w:p>
        <w:p w14:paraId="378EDD10" w14:textId="61D21792" w:rsidR="00D248B6" w:rsidRDefault="00000000" w:rsidP="00D248B6">
          <w:r>
            <w:rPr>
              <w:b/>
              <w:bCs/>
              <w:noProof/>
              <w:lang w:val="en-US"/>
            </w:rPr>
            <w:fldChar w:fldCharType="end"/>
          </w:r>
        </w:p>
      </w:sdtContent>
    </w:sdt>
    <w:p w14:paraId="3E070ED9" w14:textId="5AC95561" w:rsidR="004D60F0" w:rsidRDefault="004D60F0">
      <w:pPr>
        <w:spacing w:line="259" w:lineRule="auto"/>
        <w:jc w:val="left"/>
      </w:pPr>
      <w:r>
        <w:br w:type="page"/>
      </w:r>
    </w:p>
    <w:p w14:paraId="2837D419" w14:textId="498AC57E" w:rsidR="00707DC0" w:rsidRDefault="00DB3EA1" w:rsidP="00DB3EA1">
      <w:pPr>
        <w:pStyle w:val="Heading1"/>
      </w:pPr>
      <w:bookmarkStart w:id="0" w:name="_Toc169098053"/>
      <w:r>
        <w:lastRenderedPageBreak/>
        <w:t>1. Introduction:</w:t>
      </w:r>
      <w:bookmarkEnd w:id="0"/>
      <w:r>
        <w:t xml:space="preserve"> </w:t>
      </w:r>
    </w:p>
    <w:p w14:paraId="5201A635" w14:textId="097EBB3A" w:rsidR="00DB3EA1" w:rsidRDefault="00C8510D" w:rsidP="00C8510D">
      <w:pPr>
        <w:pStyle w:val="Heading2"/>
      </w:pPr>
      <w:bookmarkStart w:id="1" w:name="_Toc169098054"/>
      <w:r>
        <w:t>1.1. Project Background:</w:t>
      </w:r>
      <w:bookmarkEnd w:id="1"/>
      <w:r>
        <w:t xml:space="preserve"> </w:t>
      </w:r>
    </w:p>
    <w:p w14:paraId="1ADBBC52" w14:textId="53D42823" w:rsidR="00C8510D" w:rsidRDefault="00C8510D" w:rsidP="00C8510D">
      <w:r>
        <w:tab/>
        <w:t>The project that has been selected for this stakeholder analysis is the implementation of a specific community solar energy project within the rural village. The relevant goal of this project is to put forward a sustainable and a reliable electricity source to the community that presently relies upon the non-renewable as well as most unreliable sources of energy</w:t>
      </w:r>
      <w:r w:rsidR="008435AA">
        <w:t xml:space="preserve"> (</w:t>
      </w:r>
      <w:proofErr w:type="spellStart"/>
      <w:r w:rsidR="008435AA" w:rsidRPr="00D167B2">
        <w:t>Heslinga</w:t>
      </w:r>
      <w:proofErr w:type="spellEnd"/>
      <w:r w:rsidR="008435AA">
        <w:t xml:space="preserve">, </w:t>
      </w:r>
      <w:r w:rsidR="008435AA" w:rsidRPr="00D167B2">
        <w:t>Groote</w:t>
      </w:r>
      <w:r w:rsidR="008435AA">
        <w:t xml:space="preserve"> </w:t>
      </w:r>
      <w:r w:rsidR="008435AA" w:rsidRPr="00D167B2">
        <w:t xml:space="preserve">and </w:t>
      </w:r>
      <w:proofErr w:type="spellStart"/>
      <w:r w:rsidR="008435AA" w:rsidRPr="00D167B2">
        <w:t>Vanclay</w:t>
      </w:r>
      <w:proofErr w:type="spellEnd"/>
      <w:r w:rsidR="008435AA">
        <w:t xml:space="preserve"> </w:t>
      </w:r>
      <w:r w:rsidR="008435AA" w:rsidRPr="00D167B2">
        <w:t>2021</w:t>
      </w:r>
      <w:r w:rsidR="008435AA">
        <w:t>)</w:t>
      </w:r>
      <w:r>
        <w:t xml:space="preserve">. The project necessarily involves the installation of the solar panels, establishment of the local grid for distributing the generated electricity as well as the battery storage systems. </w:t>
      </w:r>
    </w:p>
    <w:p w14:paraId="1A8244D0" w14:textId="71AB7CCB" w:rsidR="00C8510D" w:rsidRDefault="00C8510D" w:rsidP="00C8510D">
      <w:pPr>
        <w:pStyle w:val="Heading2"/>
      </w:pPr>
      <w:bookmarkStart w:id="2" w:name="_Toc169098055"/>
      <w:r>
        <w:t>1.2. Aims &amp; Visions:</w:t>
      </w:r>
      <w:bookmarkEnd w:id="2"/>
      <w:r>
        <w:t xml:space="preserve"> </w:t>
      </w:r>
    </w:p>
    <w:p w14:paraId="0326B612" w14:textId="11342813" w:rsidR="00C8510D" w:rsidRDefault="00C8510D" w:rsidP="00C8510D">
      <w:r>
        <w:tab/>
        <w:t>The primary objective of the community solar energy project is to bring necessary enhancement of the quality of life within the village by putting forward a dependable clean energy sources. The relevant vision is for creating a self-sufficient community where all the residents have the significant access to the renewable, affordable energy that directly leads to an improved outcome based upon education, overall health &amp; well-being as well as the economic opportunities</w:t>
      </w:r>
      <w:r w:rsidR="008435AA">
        <w:t xml:space="preserve"> (</w:t>
      </w:r>
      <w:r w:rsidR="008435AA" w:rsidRPr="00D167B2">
        <w:t>Kivits</w:t>
      </w:r>
      <w:r w:rsidR="008435AA">
        <w:t xml:space="preserve"> </w:t>
      </w:r>
      <w:r w:rsidR="007B69D4" w:rsidRPr="007B69D4">
        <w:rPr>
          <w:i/>
          <w:iCs/>
        </w:rPr>
        <w:t>et al</w:t>
      </w:r>
      <w:r w:rsidR="008435AA">
        <w:t xml:space="preserve">. </w:t>
      </w:r>
      <w:r w:rsidR="008435AA" w:rsidRPr="00D167B2">
        <w:t>2021</w:t>
      </w:r>
      <w:r w:rsidR="008435AA">
        <w:t>)</w:t>
      </w:r>
      <w:r>
        <w:t xml:space="preserve">. Also, the project aims at serving as a specific model for relevant types of sustainable development, which can be replicated in other types of rural communities. </w:t>
      </w:r>
    </w:p>
    <w:p w14:paraId="2D5C4136" w14:textId="5F4F406F" w:rsidR="00C8510D" w:rsidRDefault="00C8510D" w:rsidP="00C8510D">
      <w:pPr>
        <w:pStyle w:val="Heading1"/>
      </w:pPr>
      <w:bookmarkStart w:id="3" w:name="_Toc169098056"/>
      <w:r>
        <w:t>2. Stakeholder Analysis:</w:t>
      </w:r>
      <w:bookmarkEnd w:id="3"/>
      <w:r>
        <w:t xml:space="preserve"> </w:t>
      </w:r>
    </w:p>
    <w:p w14:paraId="6FCAACFF" w14:textId="4F6841F8" w:rsidR="00C8510D" w:rsidRDefault="00F50AA7" w:rsidP="00C8510D">
      <w:r>
        <w:tab/>
        <w:t xml:space="preserve">Stakeholder analysis turns out to be an important step within the process of project management, specifically for the projects that have a wide-reaching impacts of the community solar energy project. This analysis offers help in identification of the individuals and the groups who might have a stake within the project, assessing their influence as well as interest along with specific development of strategies for an effective form of engagement. </w:t>
      </w:r>
    </w:p>
    <w:p w14:paraId="3B9400BE" w14:textId="6B6F3D64" w:rsidR="00F50AA7" w:rsidRDefault="00F50AA7" w:rsidP="00F50AA7">
      <w:pPr>
        <w:pStyle w:val="Heading2"/>
      </w:pPr>
      <w:bookmarkStart w:id="4" w:name="_Toc169098057"/>
      <w:r>
        <w:t>2.1. Stakeholder Identification:</w:t>
      </w:r>
      <w:bookmarkEnd w:id="4"/>
      <w:r>
        <w:t xml:space="preserve"> </w:t>
      </w:r>
    </w:p>
    <w:p w14:paraId="53FE21E9" w14:textId="2291413E" w:rsidR="00F50AA7" w:rsidRDefault="00F50AA7" w:rsidP="00F50AA7">
      <w:r>
        <w:tab/>
        <w:t>Identifying the stakeholders necessarily involves recognition of all the parties who are directly affected by the selected project or can have an impact upon the outcomes of the project. With relevance to the context of the community solar energy project, the stakeholders also specifically range from the members of the local community to all the international organizations</w:t>
      </w:r>
      <w:r w:rsidR="008435AA">
        <w:t xml:space="preserve"> (</w:t>
      </w:r>
      <w:proofErr w:type="spellStart"/>
      <w:r w:rsidR="008435AA" w:rsidRPr="00D167B2">
        <w:t>Kavvadia</w:t>
      </w:r>
      <w:proofErr w:type="spellEnd"/>
      <w:r w:rsidR="008435AA">
        <w:t xml:space="preserve"> </w:t>
      </w:r>
      <w:r w:rsidR="008435AA" w:rsidRPr="00D167B2">
        <w:t>2022</w:t>
      </w:r>
      <w:r w:rsidR="008435AA">
        <w:t>)</w:t>
      </w:r>
      <w:r>
        <w:t xml:space="preserve">. They can also be classified into three primary categories, which are Primary, Secondary &amp; Tertiary. </w:t>
      </w:r>
    </w:p>
    <w:p w14:paraId="4F72D23B" w14:textId="12014C3B" w:rsidR="00F50AA7" w:rsidRPr="00F50AA7" w:rsidRDefault="00F50AA7" w:rsidP="00F50AA7">
      <w:pPr>
        <w:rPr>
          <w:b/>
          <w:bCs/>
        </w:rPr>
      </w:pPr>
      <w:r w:rsidRPr="00F50AA7">
        <w:rPr>
          <w:b/>
          <w:bCs/>
        </w:rPr>
        <w:t xml:space="preserve">Primary Stakeholders: </w:t>
      </w:r>
    </w:p>
    <w:p w14:paraId="37959BDB" w14:textId="77777777" w:rsidR="008435AA" w:rsidRDefault="00C637F7" w:rsidP="008435AA">
      <w:pPr>
        <w:pStyle w:val="ListParagraph"/>
        <w:numPr>
          <w:ilvl w:val="0"/>
          <w:numId w:val="35"/>
        </w:numPr>
      </w:pPr>
      <w:r w:rsidRPr="00B7272C">
        <w:rPr>
          <w:b/>
          <w:bCs/>
          <w:i/>
          <w:iCs/>
        </w:rPr>
        <w:lastRenderedPageBreak/>
        <w:t>Community Members</w:t>
      </w:r>
      <w:r>
        <w:t xml:space="preserve">: These are specifically the residents of the village who will gain a direct benefit from the newly implemented solar energy system. They are critically the stakeholders who will later on become the prime users of the generated electricity as well as their acceptance &amp; satisfaction with the project that is a paramount for relevant success. </w:t>
      </w:r>
    </w:p>
    <w:p w14:paraId="023A416B" w14:textId="1CD33E95" w:rsidR="00C637F7" w:rsidRDefault="00C637F7" w:rsidP="008435AA">
      <w:pPr>
        <w:pStyle w:val="ListParagraph"/>
        <w:numPr>
          <w:ilvl w:val="0"/>
          <w:numId w:val="35"/>
        </w:numPr>
      </w:pPr>
      <w:r w:rsidRPr="008435AA">
        <w:rPr>
          <w:b/>
          <w:bCs/>
          <w:i/>
          <w:iCs/>
        </w:rPr>
        <w:t>Village Leaders</w:t>
      </w:r>
      <w:r>
        <w:t>: These individuals have a specific influence within the existing community as well as can also facilitate or impact the progress of the project</w:t>
      </w:r>
      <w:r w:rsidR="008435AA">
        <w:t xml:space="preserve"> (</w:t>
      </w:r>
      <w:r w:rsidR="008435AA" w:rsidRPr="00D167B2">
        <w:t>Kujala</w:t>
      </w:r>
      <w:r w:rsidR="008435AA">
        <w:t xml:space="preserve"> </w:t>
      </w:r>
      <w:r w:rsidR="007B69D4" w:rsidRPr="007B69D4">
        <w:rPr>
          <w:i/>
          <w:iCs/>
        </w:rPr>
        <w:t>et al</w:t>
      </w:r>
      <w:r w:rsidR="008435AA">
        <w:t xml:space="preserve">. </w:t>
      </w:r>
      <w:r w:rsidR="008435AA" w:rsidRPr="00D167B2">
        <w:t>2022</w:t>
      </w:r>
      <w:r w:rsidR="008435AA">
        <w:t>)</w:t>
      </w:r>
      <w:r>
        <w:t xml:space="preserve">. They carry out an important role in undertaking decisions as well as can mobilize the opposition or support from the community. </w:t>
      </w:r>
    </w:p>
    <w:p w14:paraId="30C5015A" w14:textId="2C1B51C4" w:rsidR="00C637F7" w:rsidRDefault="00C637F7" w:rsidP="00F50AA7">
      <w:pPr>
        <w:pStyle w:val="ListParagraph"/>
        <w:numPr>
          <w:ilvl w:val="0"/>
          <w:numId w:val="35"/>
        </w:numPr>
      </w:pPr>
      <w:r w:rsidRPr="00B7272C">
        <w:rPr>
          <w:b/>
          <w:bCs/>
          <w:i/>
          <w:iCs/>
        </w:rPr>
        <w:t>Local Government</w:t>
      </w:r>
      <w:r>
        <w:t xml:space="preserve">: The authorities of the local government are entrusted with the responsibility of putting forward required permits, which ensures compliance to regulation as well as offering funds/incentives for the entire project. </w:t>
      </w:r>
    </w:p>
    <w:p w14:paraId="75213372" w14:textId="1C7650EF" w:rsidR="00C637F7" w:rsidRPr="00C637F7" w:rsidRDefault="00C637F7" w:rsidP="00C637F7">
      <w:pPr>
        <w:rPr>
          <w:b/>
          <w:bCs/>
        </w:rPr>
      </w:pPr>
      <w:r w:rsidRPr="00C637F7">
        <w:rPr>
          <w:b/>
          <w:bCs/>
        </w:rPr>
        <w:t xml:space="preserve">Secondary Stakeholders: </w:t>
      </w:r>
    </w:p>
    <w:p w14:paraId="6C1A00C1" w14:textId="77777777" w:rsidR="008435AA" w:rsidRDefault="00C637F7" w:rsidP="008435AA">
      <w:pPr>
        <w:pStyle w:val="ListParagraph"/>
        <w:numPr>
          <w:ilvl w:val="0"/>
          <w:numId w:val="36"/>
        </w:numPr>
      </w:pPr>
      <w:r w:rsidRPr="00B7272C">
        <w:rPr>
          <w:b/>
          <w:bCs/>
          <w:i/>
          <w:iCs/>
        </w:rPr>
        <w:t>Non-Governmental Organizations (NGOs)</w:t>
      </w:r>
      <w:r>
        <w:t xml:space="preserve">: The NGOs might put forward funding, advocacy as well as technical expertise for the whole project. They most have vested interest into community welfare as well as sustainable development. </w:t>
      </w:r>
    </w:p>
    <w:p w14:paraId="6F8BD858" w14:textId="0898E1C5" w:rsidR="00C637F7" w:rsidRDefault="00C637F7" w:rsidP="008435AA">
      <w:pPr>
        <w:pStyle w:val="ListParagraph"/>
        <w:numPr>
          <w:ilvl w:val="0"/>
          <w:numId w:val="36"/>
        </w:numPr>
      </w:pPr>
      <w:r w:rsidRPr="008435AA">
        <w:rPr>
          <w:b/>
          <w:bCs/>
          <w:i/>
          <w:iCs/>
        </w:rPr>
        <w:t>Local businesses</w:t>
      </w:r>
      <w:r>
        <w:t>: Such businesses might also gain benefit from an improvement of electricity supply that can bring necessary enhancement to the business operations as well as directly lead to an economic growth within the whole community</w:t>
      </w:r>
      <w:r w:rsidR="008435AA">
        <w:t xml:space="preserve"> (</w:t>
      </w:r>
      <w:r w:rsidR="008435AA" w:rsidRPr="00D167B2">
        <w:t>Freeman</w:t>
      </w:r>
      <w:r w:rsidR="008435AA">
        <w:t xml:space="preserve"> </w:t>
      </w:r>
      <w:r w:rsidR="008435AA" w:rsidRPr="00D167B2">
        <w:t>2023</w:t>
      </w:r>
      <w:r w:rsidR="008435AA">
        <w:t>)</w:t>
      </w:r>
      <w:r>
        <w:t xml:space="preserve">. They might also be involved into a supply chain for the entire project. </w:t>
      </w:r>
    </w:p>
    <w:p w14:paraId="3850633C" w14:textId="010A9405" w:rsidR="00C637F7" w:rsidRDefault="00C637F7" w:rsidP="00C637F7">
      <w:pPr>
        <w:pStyle w:val="ListParagraph"/>
        <w:numPr>
          <w:ilvl w:val="0"/>
          <w:numId w:val="36"/>
        </w:numPr>
      </w:pPr>
      <w:r w:rsidRPr="00B7272C">
        <w:rPr>
          <w:b/>
          <w:bCs/>
          <w:i/>
          <w:iCs/>
        </w:rPr>
        <w:t>Schools &amp; Health Clinics</w:t>
      </w:r>
      <w:r>
        <w:t xml:space="preserve">: Educational as well as healthcare institutions will obtain benefit from improvement of ability to put forward essential forms of services, reliable electricity as well as directly contribute towards the development of the community. </w:t>
      </w:r>
    </w:p>
    <w:p w14:paraId="78C79F20" w14:textId="4C6CAB5F" w:rsidR="00C637F7" w:rsidRPr="00C637F7" w:rsidRDefault="00C637F7" w:rsidP="00C637F7">
      <w:pPr>
        <w:rPr>
          <w:b/>
          <w:bCs/>
        </w:rPr>
      </w:pPr>
      <w:r w:rsidRPr="00C637F7">
        <w:rPr>
          <w:b/>
          <w:bCs/>
        </w:rPr>
        <w:t xml:space="preserve">Tertiary Stakeholders: </w:t>
      </w:r>
    </w:p>
    <w:p w14:paraId="1F818228" w14:textId="77777777" w:rsidR="008435AA" w:rsidRDefault="00C637F7" w:rsidP="008435AA">
      <w:pPr>
        <w:pStyle w:val="ListParagraph"/>
        <w:numPr>
          <w:ilvl w:val="0"/>
          <w:numId w:val="37"/>
        </w:numPr>
      </w:pPr>
      <w:r w:rsidRPr="00B7272C">
        <w:rPr>
          <w:b/>
          <w:bCs/>
          <w:i/>
          <w:iCs/>
        </w:rPr>
        <w:t>Providers of Solar Technology</w:t>
      </w:r>
      <w:r>
        <w:t xml:space="preserve">: These are mainly the organizations, which supply solar panels, batteries as well as other required equipment. They are important for the technical success of the entire project. </w:t>
      </w:r>
    </w:p>
    <w:p w14:paraId="4AD02D6C" w14:textId="034CBC31" w:rsidR="00C637F7" w:rsidRDefault="00C637F7" w:rsidP="008435AA">
      <w:pPr>
        <w:pStyle w:val="ListParagraph"/>
        <w:numPr>
          <w:ilvl w:val="0"/>
          <w:numId w:val="37"/>
        </w:numPr>
      </w:pPr>
      <w:r w:rsidRPr="008435AA">
        <w:rPr>
          <w:b/>
          <w:bCs/>
          <w:i/>
          <w:iCs/>
        </w:rPr>
        <w:t>Environmental Groups</w:t>
      </w:r>
      <w:r>
        <w:t>: The business have the focus upon sustainability of the environment might offer support to the entire project due to the reduction of carbon emissions as well as promote with cleaner energy</w:t>
      </w:r>
      <w:r w:rsidR="008435AA">
        <w:t xml:space="preserve"> (</w:t>
      </w:r>
      <w:r w:rsidR="008435AA" w:rsidRPr="00C218C6">
        <w:t>Wood</w:t>
      </w:r>
      <w:r w:rsidR="008435AA">
        <w:t xml:space="preserve"> </w:t>
      </w:r>
      <w:r w:rsidR="007B69D4" w:rsidRPr="007B69D4">
        <w:rPr>
          <w:i/>
          <w:iCs/>
        </w:rPr>
        <w:t>et al</w:t>
      </w:r>
      <w:r w:rsidR="008435AA">
        <w:t xml:space="preserve">. </w:t>
      </w:r>
      <w:r w:rsidR="008435AA" w:rsidRPr="00C218C6">
        <w:t>2021</w:t>
      </w:r>
      <w:r w:rsidR="008435AA">
        <w:t>)</w:t>
      </w:r>
      <w:r>
        <w:t xml:space="preserve">. </w:t>
      </w:r>
    </w:p>
    <w:p w14:paraId="6E776125" w14:textId="2CBF90DB" w:rsidR="00C637F7" w:rsidRDefault="00C637F7" w:rsidP="00C637F7">
      <w:pPr>
        <w:pStyle w:val="Heading2"/>
      </w:pPr>
      <w:bookmarkStart w:id="5" w:name="_Toc169098058"/>
      <w:r>
        <w:t>2.2. Stakeholder Mapping:</w:t>
      </w:r>
      <w:bookmarkEnd w:id="5"/>
      <w:r>
        <w:t xml:space="preserve"> </w:t>
      </w:r>
    </w:p>
    <w:p w14:paraId="2FAFE9A0" w14:textId="462461F9" w:rsidR="00C637F7" w:rsidRDefault="00C637F7" w:rsidP="00C637F7">
      <w:r>
        <w:tab/>
        <w:t xml:space="preserve">Stakeholder mapping has the necessary involvement of analysing all the identified stakeholders with respect to power influencing the project as well as the significant level of </w:t>
      </w:r>
      <w:r>
        <w:lastRenderedPageBreak/>
        <w:t xml:space="preserve">interest in all of its outcomes. This particular analysis offers help in offering priority to the stakeholders as well as determines the proper engagement level. </w:t>
      </w:r>
    </w:p>
    <w:p w14:paraId="3A700F28" w14:textId="76568BD7" w:rsidR="00C637F7" w:rsidRPr="00747507" w:rsidRDefault="00747507" w:rsidP="00C637F7">
      <w:pPr>
        <w:rPr>
          <w:b/>
          <w:bCs/>
        </w:rPr>
      </w:pPr>
      <w:r w:rsidRPr="00747507">
        <w:rPr>
          <w:b/>
          <w:bCs/>
        </w:rPr>
        <w:t xml:space="preserve">Power-Interest Matrix: </w:t>
      </w:r>
    </w:p>
    <w:tbl>
      <w:tblPr>
        <w:tblStyle w:val="TableGrid"/>
        <w:tblW w:w="0" w:type="auto"/>
        <w:tblLook w:val="04A0" w:firstRow="1" w:lastRow="0" w:firstColumn="1" w:lastColumn="0" w:noHBand="0" w:noVBand="1"/>
      </w:tblPr>
      <w:tblGrid>
        <w:gridCol w:w="3397"/>
        <w:gridCol w:w="1701"/>
        <w:gridCol w:w="1664"/>
        <w:gridCol w:w="2254"/>
      </w:tblGrid>
      <w:tr w:rsidR="00BC21FB" w14:paraId="670E5A83" w14:textId="77777777" w:rsidTr="00970F52">
        <w:tc>
          <w:tcPr>
            <w:tcW w:w="3397" w:type="dxa"/>
          </w:tcPr>
          <w:p w14:paraId="5D9DCB6A" w14:textId="7C4FFA9C" w:rsidR="00BC21FB" w:rsidRPr="00970F52" w:rsidRDefault="00BC21FB" w:rsidP="00970F52">
            <w:pPr>
              <w:spacing w:line="240" w:lineRule="auto"/>
              <w:jc w:val="center"/>
              <w:rPr>
                <w:b/>
                <w:bCs/>
              </w:rPr>
            </w:pPr>
            <w:r w:rsidRPr="00970F52">
              <w:rPr>
                <w:b/>
                <w:bCs/>
              </w:rPr>
              <w:t>Stakeholder</w:t>
            </w:r>
          </w:p>
        </w:tc>
        <w:tc>
          <w:tcPr>
            <w:tcW w:w="1701" w:type="dxa"/>
          </w:tcPr>
          <w:p w14:paraId="09917AAD" w14:textId="6E119A42" w:rsidR="00BC21FB" w:rsidRPr="00970F52" w:rsidRDefault="00BC21FB" w:rsidP="00970F52">
            <w:pPr>
              <w:spacing w:line="240" w:lineRule="auto"/>
              <w:jc w:val="center"/>
              <w:rPr>
                <w:b/>
                <w:bCs/>
              </w:rPr>
            </w:pPr>
            <w:r w:rsidRPr="00970F52">
              <w:rPr>
                <w:b/>
                <w:bCs/>
              </w:rPr>
              <w:t>Power</w:t>
            </w:r>
          </w:p>
        </w:tc>
        <w:tc>
          <w:tcPr>
            <w:tcW w:w="1664" w:type="dxa"/>
          </w:tcPr>
          <w:p w14:paraId="2D1BF82B" w14:textId="40BB94CA" w:rsidR="00BC21FB" w:rsidRPr="00970F52" w:rsidRDefault="00BC21FB" w:rsidP="00970F52">
            <w:pPr>
              <w:spacing w:line="240" w:lineRule="auto"/>
              <w:jc w:val="center"/>
              <w:rPr>
                <w:b/>
                <w:bCs/>
              </w:rPr>
            </w:pPr>
            <w:r w:rsidRPr="00970F52">
              <w:rPr>
                <w:b/>
                <w:bCs/>
              </w:rPr>
              <w:t>Interest</w:t>
            </w:r>
          </w:p>
        </w:tc>
        <w:tc>
          <w:tcPr>
            <w:tcW w:w="2254" w:type="dxa"/>
          </w:tcPr>
          <w:p w14:paraId="250C61BD" w14:textId="3457D80E" w:rsidR="00BC21FB" w:rsidRPr="00970F52" w:rsidRDefault="00BC21FB" w:rsidP="00970F52">
            <w:pPr>
              <w:spacing w:line="240" w:lineRule="auto"/>
              <w:jc w:val="center"/>
              <w:rPr>
                <w:b/>
                <w:bCs/>
              </w:rPr>
            </w:pPr>
            <w:r w:rsidRPr="00970F52">
              <w:rPr>
                <w:b/>
                <w:bCs/>
              </w:rPr>
              <w:t>Strategy</w:t>
            </w:r>
          </w:p>
        </w:tc>
      </w:tr>
      <w:tr w:rsidR="00BC21FB" w14:paraId="00495B4C" w14:textId="77777777" w:rsidTr="00970F52">
        <w:tc>
          <w:tcPr>
            <w:tcW w:w="3397" w:type="dxa"/>
          </w:tcPr>
          <w:p w14:paraId="2CB33F0A" w14:textId="2A24C87D" w:rsidR="00BC21FB" w:rsidRDefault="00BC21FB" w:rsidP="00BC21FB">
            <w:pPr>
              <w:spacing w:line="240" w:lineRule="auto"/>
            </w:pPr>
            <w:r w:rsidRPr="003E2AFE">
              <w:t>Community Members</w:t>
            </w:r>
          </w:p>
        </w:tc>
        <w:tc>
          <w:tcPr>
            <w:tcW w:w="1701" w:type="dxa"/>
          </w:tcPr>
          <w:p w14:paraId="7386283D" w14:textId="602C3B60" w:rsidR="00BC21FB" w:rsidRDefault="00BC21FB" w:rsidP="00BC21FB">
            <w:pPr>
              <w:spacing w:line="240" w:lineRule="auto"/>
            </w:pPr>
            <w:r w:rsidRPr="003E2AFE">
              <w:t>Low</w:t>
            </w:r>
          </w:p>
        </w:tc>
        <w:tc>
          <w:tcPr>
            <w:tcW w:w="1664" w:type="dxa"/>
          </w:tcPr>
          <w:p w14:paraId="7CC2A28B" w14:textId="1BEEB528" w:rsidR="00BC21FB" w:rsidRDefault="00BC21FB" w:rsidP="00BC21FB">
            <w:pPr>
              <w:spacing w:line="240" w:lineRule="auto"/>
            </w:pPr>
            <w:r w:rsidRPr="003E2AFE">
              <w:t>High</w:t>
            </w:r>
          </w:p>
        </w:tc>
        <w:tc>
          <w:tcPr>
            <w:tcW w:w="2254" w:type="dxa"/>
          </w:tcPr>
          <w:p w14:paraId="51E2AE66" w14:textId="2FA88CDC" w:rsidR="00BC21FB" w:rsidRDefault="00BC21FB" w:rsidP="00BC21FB">
            <w:pPr>
              <w:spacing w:line="240" w:lineRule="auto"/>
            </w:pPr>
            <w:r w:rsidRPr="003E2AFE">
              <w:t>Engage actively and involve</w:t>
            </w:r>
          </w:p>
        </w:tc>
      </w:tr>
      <w:tr w:rsidR="00BC21FB" w14:paraId="35385285" w14:textId="77777777" w:rsidTr="00970F52">
        <w:tc>
          <w:tcPr>
            <w:tcW w:w="3397" w:type="dxa"/>
          </w:tcPr>
          <w:p w14:paraId="194016BA" w14:textId="703098C7" w:rsidR="00BC21FB" w:rsidRDefault="00BC21FB" w:rsidP="00BC21FB">
            <w:pPr>
              <w:spacing w:line="240" w:lineRule="auto"/>
            </w:pPr>
            <w:r w:rsidRPr="003E2AFE">
              <w:t>Village Leaders</w:t>
            </w:r>
          </w:p>
        </w:tc>
        <w:tc>
          <w:tcPr>
            <w:tcW w:w="1701" w:type="dxa"/>
          </w:tcPr>
          <w:p w14:paraId="4AB4A62D" w14:textId="136207BA" w:rsidR="00BC21FB" w:rsidRDefault="00BC21FB" w:rsidP="00BC21FB">
            <w:pPr>
              <w:spacing w:line="240" w:lineRule="auto"/>
            </w:pPr>
            <w:r w:rsidRPr="003E2AFE">
              <w:t>High</w:t>
            </w:r>
          </w:p>
        </w:tc>
        <w:tc>
          <w:tcPr>
            <w:tcW w:w="1664" w:type="dxa"/>
          </w:tcPr>
          <w:p w14:paraId="0F57F4EF" w14:textId="32CF20BF" w:rsidR="00BC21FB" w:rsidRDefault="00BC21FB" w:rsidP="00BC21FB">
            <w:pPr>
              <w:spacing w:line="240" w:lineRule="auto"/>
            </w:pPr>
            <w:r w:rsidRPr="003E2AFE">
              <w:t>High</w:t>
            </w:r>
          </w:p>
        </w:tc>
        <w:tc>
          <w:tcPr>
            <w:tcW w:w="2254" w:type="dxa"/>
          </w:tcPr>
          <w:p w14:paraId="3C5C1FAF" w14:textId="4F27FF60" w:rsidR="00BC21FB" w:rsidRDefault="00BC21FB" w:rsidP="00BC21FB">
            <w:pPr>
              <w:spacing w:line="240" w:lineRule="auto"/>
            </w:pPr>
            <w:r w:rsidRPr="003E2AFE">
              <w:t>Partner closely</w:t>
            </w:r>
          </w:p>
        </w:tc>
      </w:tr>
      <w:tr w:rsidR="00BC21FB" w14:paraId="73403600" w14:textId="77777777" w:rsidTr="00970F52">
        <w:tc>
          <w:tcPr>
            <w:tcW w:w="3397" w:type="dxa"/>
          </w:tcPr>
          <w:p w14:paraId="4CC278E7" w14:textId="4C7CE45C" w:rsidR="00BC21FB" w:rsidRDefault="00BC21FB" w:rsidP="00BC21FB">
            <w:pPr>
              <w:spacing w:line="240" w:lineRule="auto"/>
            </w:pPr>
            <w:r w:rsidRPr="003E2AFE">
              <w:t>Local Government</w:t>
            </w:r>
          </w:p>
        </w:tc>
        <w:tc>
          <w:tcPr>
            <w:tcW w:w="1701" w:type="dxa"/>
          </w:tcPr>
          <w:p w14:paraId="5BA525C9" w14:textId="6E517922" w:rsidR="00BC21FB" w:rsidRDefault="00BC21FB" w:rsidP="00BC21FB">
            <w:pPr>
              <w:spacing w:line="240" w:lineRule="auto"/>
            </w:pPr>
            <w:r w:rsidRPr="003E2AFE">
              <w:t>High</w:t>
            </w:r>
          </w:p>
        </w:tc>
        <w:tc>
          <w:tcPr>
            <w:tcW w:w="1664" w:type="dxa"/>
          </w:tcPr>
          <w:p w14:paraId="69A77120" w14:textId="46A0F3C7" w:rsidR="00BC21FB" w:rsidRDefault="00BC21FB" w:rsidP="00BC21FB">
            <w:pPr>
              <w:spacing w:line="240" w:lineRule="auto"/>
            </w:pPr>
            <w:r w:rsidRPr="003E2AFE">
              <w:t>Medium</w:t>
            </w:r>
          </w:p>
        </w:tc>
        <w:tc>
          <w:tcPr>
            <w:tcW w:w="2254" w:type="dxa"/>
          </w:tcPr>
          <w:p w14:paraId="57ABC20C" w14:textId="27B4FED3" w:rsidR="00BC21FB" w:rsidRDefault="00BC21FB" w:rsidP="00BC21FB">
            <w:pPr>
              <w:spacing w:line="240" w:lineRule="auto"/>
            </w:pPr>
            <w:r w:rsidRPr="003E2AFE">
              <w:t>Keep satisfied</w:t>
            </w:r>
          </w:p>
        </w:tc>
      </w:tr>
      <w:tr w:rsidR="00BC21FB" w14:paraId="4E4CD262" w14:textId="77777777" w:rsidTr="00970F52">
        <w:tc>
          <w:tcPr>
            <w:tcW w:w="3397" w:type="dxa"/>
          </w:tcPr>
          <w:p w14:paraId="01649092" w14:textId="65A09CD9" w:rsidR="00BC21FB" w:rsidRDefault="00BC21FB" w:rsidP="00BC21FB">
            <w:pPr>
              <w:spacing w:line="240" w:lineRule="auto"/>
            </w:pPr>
            <w:r w:rsidRPr="003E2AFE">
              <w:t>NGOs</w:t>
            </w:r>
          </w:p>
        </w:tc>
        <w:tc>
          <w:tcPr>
            <w:tcW w:w="1701" w:type="dxa"/>
          </w:tcPr>
          <w:p w14:paraId="0A0ADA2E" w14:textId="5DAE1383" w:rsidR="00BC21FB" w:rsidRDefault="00BC21FB" w:rsidP="00BC21FB">
            <w:pPr>
              <w:spacing w:line="240" w:lineRule="auto"/>
            </w:pPr>
            <w:r w:rsidRPr="003E2AFE">
              <w:t>Medium</w:t>
            </w:r>
          </w:p>
        </w:tc>
        <w:tc>
          <w:tcPr>
            <w:tcW w:w="1664" w:type="dxa"/>
          </w:tcPr>
          <w:p w14:paraId="5D60BF79" w14:textId="7A2F6AE4" w:rsidR="00BC21FB" w:rsidRDefault="00BC21FB" w:rsidP="00BC21FB">
            <w:pPr>
              <w:spacing w:line="240" w:lineRule="auto"/>
            </w:pPr>
            <w:r w:rsidRPr="003E2AFE">
              <w:t>High</w:t>
            </w:r>
          </w:p>
        </w:tc>
        <w:tc>
          <w:tcPr>
            <w:tcW w:w="2254" w:type="dxa"/>
          </w:tcPr>
          <w:p w14:paraId="639E631A" w14:textId="0824B906" w:rsidR="00BC21FB" w:rsidRDefault="00BC21FB" w:rsidP="00BC21FB">
            <w:pPr>
              <w:spacing w:line="240" w:lineRule="auto"/>
            </w:pPr>
            <w:r w:rsidRPr="003E2AFE">
              <w:t>Consult regularly</w:t>
            </w:r>
          </w:p>
        </w:tc>
      </w:tr>
      <w:tr w:rsidR="00BC21FB" w14:paraId="2CA85481" w14:textId="77777777" w:rsidTr="00970F52">
        <w:tc>
          <w:tcPr>
            <w:tcW w:w="3397" w:type="dxa"/>
          </w:tcPr>
          <w:p w14:paraId="742FCFB1" w14:textId="03DAC8F7" w:rsidR="00BC21FB" w:rsidRDefault="00BC21FB" w:rsidP="00BC21FB">
            <w:pPr>
              <w:spacing w:line="240" w:lineRule="auto"/>
            </w:pPr>
            <w:r w:rsidRPr="003E2AFE">
              <w:t>Local Businesses</w:t>
            </w:r>
          </w:p>
        </w:tc>
        <w:tc>
          <w:tcPr>
            <w:tcW w:w="1701" w:type="dxa"/>
          </w:tcPr>
          <w:p w14:paraId="693FAE30" w14:textId="7B5C5E87" w:rsidR="00BC21FB" w:rsidRDefault="00BC21FB" w:rsidP="00BC21FB">
            <w:pPr>
              <w:spacing w:line="240" w:lineRule="auto"/>
            </w:pPr>
            <w:r w:rsidRPr="003E2AFE">
              <w:t>Medium</w:t>
            </w:r>
          </w:p>
        </w:tc>
        <w:tc>
          <w:tcPr>
            <w:tcW w:w="1664" w:type="dxa"/>
          </w:tcPr>
          <w:p w14:paraId="4B0A4F10" w14:textId="21A36718" w:rsidR="00BC21FB" w:rsidRDefault="00BC21FB" w:rsidP="00BC21FB">
            <w:pPr>
              <w:spacing w:line="240" w:lineRule="auto"/>
            </w:pPr>
            <w:r w:rsidRPr="003E2AFE">
              <w:t>Medium</w:t>
            </w:r>
          </w:p>
        </w:tc>
        <w:tc>
          <w:tcPr>
            <w:tcW w:w="2254" w:type="dxa"/>
          </w:tcPr>
          <w:p w14:paraId="6587FAAB" w14:textId="14B6B58D" w:rsidR="00BC21FB" w:rsidRDefault="00BC21FB" w:rsidP="00BC21FB">
            <w:pPr>
              <w:spacing w:line="240" w:lineRule="auto"/>
            </w:pPr>
            <w:r w:rsidRPr="003E2AFE">
              <w:t>Keep informed</w:t>
            </w:r>
          </w:p>
        </w:tc>
      </w:tr>
      <w:tr w:rsidR="00BC21FB" w14:paraId="19DDE5A2" w14:textId="77777777" w:rsidTr="00970F52">
        <w:tc>
          <w:tcPr>
            <w:tcW w:w="3397" w:type="dxa"/>
          </w:tcPr>
          <w:p w14:paraId="363E865A" w14:textId="1E609F52" w:rsidR="00BC21FB" w:rsidRPr="003E2AFE" w:rsidRDefault="00BC21FB" w:rsidP="00BC21FB">
            <w:pPr>
              <w:spacing w:line="240" w:lineRule="auto"/>
            </w:pPr>
            <w:r w:rsidRPr="00B23144">
              <w:t>Schools and Health Clinics</w:t>
            </w:r>
          </w:p>
        </w:tc>
        <w:tc>
          <w:tcPr>
            <w:tcW w:w="1701" w:type="dxa"/>
          </w:tcPr>
          <w:p w14:paraId="17B508BC" w14:textId="7BCCCA3A" w:rsidR="00BC21FB" w:rsidRPr="003E2AFE" w:rsidRDefault="00BC21FB" w:rsidP="00BC21FB">
            <w:pPr>
              <w:spacing w:line="240" w:lineRule="auto"/>
            </w:pPr>
            <w:r w:rsidRPr="00B23144">
              <w:t>Low</w:t>
            </w:r>
          </w:p>
        </w:tc>
        <w:tc>
          <w:tcPr>
            <w:tcW w:w="1664" w:type="dxa"/>
          </w:tcPr>
          <w:p w14:paraId="171CC634" w14:textId="7A77112C" w:rsidR="00BC21FB" w:rsidRPr="003E2AFE" w:rsidRDefault="00BC21FB" w:rsidP="00BC21FB">
            <w:pPr>
              <w:spacing w:line="240" w:lineRule="auto"/>
            </w:pPr>
            <w:r w:rsidRPr="00B23144">
              <w:t>High</w:t>
            </w:r>
          </w:p>
        </w:tc>
        <w:tc>
          <w:tcPr>
            <w:tcW w:w="2254" w:type="dxa"/>
          </w:tcPr>
          <w:p w14:paraId="45EC6B51" w14:textId="44DAB9CC" w:rsidR="00BC21FB" w:rsidRPr="003E2AFE" w:rsidRDefault="00BC21FB" w:rsidP="00BC21FB">
            <w:pPr>
              <w:spacing w:line="240" w:lineRule="auto"/>
            </w:pPr>
            <w:r w:rsidRPr="00B23144">
              <w:t>Support and inform</w:t>
            </w:r>
          </w:p>
        </w:tc>
      </w:tr>
      <w:tr w:rsidR="00BC21FB" w14:paraId="0750466A" w14:textId="77777777" w:rsidTr="00970F52">
        <w:tc>
          <w:tcPr>
            <w:tcW w:w="3397" w:type="dxa"/>
          </w:tcPr>
          <w:p w14:paraId="6E392EEA" w14:textId="1616A7D8" w:rsidR="00BC21FB" w:rsidRPr="003E2AFE" w:rsidRDefault="00BC21FB" w:rsidP="00BC21FB">
            <w:pPr>
              <w:spacing w:line="240" w:lineRule="auto"/>
            </w:pPr>
            <w:r w:rsidRPr="00B23144">
              <w:t>Solar Technology Providers</w:t>
            </w:r>
          </w:p>
        </w:tc>
        <w:tc>
          <w:tcPr>
            <w:tcW w:w="1701" w:type="dxa"/>
          </w:tcPr>
          <w:p w14:paraId="22C9A87E" w14:textId="7E31D00C" w:rsidR="00BC21FB" w:rsidRPr="003E2AFE" w:rsidRDefault="00BC21FB" w:rsidP="00BC21FB">
            <w:pPr>
              <w:spacing w:line="240" w:lineRule="auto"/>
            </w:pPr>
            <w:r w:rsidRPr="00B23144">
              <w:t>High</w:t>
            </w:r>
          </w:p>
        </w:tc>
        <w:tc>
          <w:tcPr>
            <w:tcW w:w="1664" w:type="dxa"/>
          </w:tcPr>
          <w:p w14:paraId="2D51A964" w14:textId="5807609B" w:rsidR="00BC21FB" w:rsidRPr="003E2AFE" w:rsidRDefault="00BC21FB" w:rsidP="00BC21FB">
            <w:pPr>
              <w:spacing w:line="240" w:lineRule="auto"/>
            </w:pPr>
            <w:r w:rsidRPr="00B23144">
              <w:t>Low</w:t>
            </w:r>
          </w:p>
        </w:tc>
        <w:tc>
          <w:tcPr>
            <w:tcW w:w="2254" w:type="dxa"/>
          </w:tcPr>
          <w:p w14:paraId="30DC1CF9" w14:textId="2E120B14" w:rsidR="00BC21FB" w:rsidRPr="003E2AFE" w:rsidRDefault="00BC21FB" w:rsidP="00BC21FB">
            <w:pPr>
              <w:spacing w:line="240" w:lineRule="auto"/>
            </w:pPr>
            <w:r w:rsidRPr="00B23144">
              <w:t>Manage closely</w:t>
            </w:r>
          </w:p>
        </w:tc>
      </w:tr>
      <w:tr w:rsidR="00BC21FB" w14:paraId="226CE368" w14:textId="77777777" w:rsidTr="00970F52">
        <w:tc>
          <w:tcPr>
            <w:tcW w:w="3397" w:type="dxa"/>
          </w:tcPr>
          <w:p w14:paraId="21144133" w14:textId="053FBFE8" w:rsidR="00BC21FB" w:rsidRPr="003E2AFE" w:rsidRDefault="00BC21FB" w:rsidP="00BC21FB">
            <w:pPr>
              <w:spacing w:line="240" w:lineRule="auto"/>
            </w:pPr>
            <w:r w:rsidRPr="00B23144">
              <w:t>Environmental Groups</w:t>
            </w:r>
          </w:p>
        </w:tc>
        <w:tc>
          <w:tcPr>
            <w:tcW w:w="1701" w:type="dxa"/>
          </w:tcPr>
          <w:p w14:paraId="21161513" w14:textId="79B1DF40" w:rsidR="00BC21FB" w:rsidRPr="003E2AFE" w:rsidRDefault="00BC21FB" w:rsidP="00BC21FB">
            <w:pPr>
              <w:spacing w:line="240" w:lineRule="auto"/>
            </w:pPr>
            <w:r w:rsidRPr="00B23144">
              <w:t>Low</w:t>
            </w:r>
          </w:p>
        </w:tc>
        <w:tc>
          <w:tcPr>
            <w:tcW w:w="1664" w:type="dxa"/>
          </w:tcPr>
          <w:p w14:paraId="673341AE" w14:textId="37CE8E64" w:rsidR="00BC21FB" w:rsidRPr="003E2AFE" w:rsidRDefault="00BC21FB" w:rsidP="00BC21FB">
            <w:pPr>
              <w:spacing w:line="240" w:lineRule="auto"/>
            </w:pPr>
            <w:r w:rsidRPr="00B23144">
              <w:t>Medium</w:t>
            </w:r>
          </w:p>
        </w:tc>
        <w:tc>
          <w:tcPr>
            <w:tcW w:w="2254" w:type="dxa"/>
          </w:tcPr>
          <w:p w14:paraId="346BB0DD" w14:textId="0A395ACA" w:rsidR="00BC21FB" w:rsidRPr="003E2AFE" w:rsidRDefault="00BC21FB" w:rsidP="00BC21FB">
            <w:pPr>
              <w:spacing w:line="240" w:lineRule="auto"/>
            </w:pPr>
            <w:r w:rsidRPr="00B23144">
              <w:t>Monitor and inform</w:t>
            </w:r>
          </w:p>
        </w:tc>
      </w:tr>
      <w:tr w:rsidR="00BC21FB" w14:paraId="4DCD9D42" w14:textId="77777777" w:rsidTr="00970F52">
        <w:tc>
          <w:tcPr>
            <w:tcW w:w="3397" w:type="dxa"/>
          </w:tcPr>
          <w:p w14:paraId="4B3EC365" w14:textId="555C9D4C" w:rsidR="00BC21FB" w:rsidRPr="003E2AFE" w:rsidRDefault="00BC21FB" w:rsidP="00BC21FB">
            <w:pPr>
              <w:spacing w:line="240" w:lineRule="auto"/>
            </w:pPr>
            <w:r w:rsidRPr="00B23144">
              <w:t>International Donors</w:t>
            </w:r>
          </w:p>
        </w:tc>
        <w:tc>
          <w:tcPr>
            <w:tcW w:w="1701" w:type="dxa"/>
          </w:tcPr>
          <w:p w14:paraId="41DAD388" w14:textId="5D0B4300" w:rsidR="00BC21FB" w:rsidRPr="003E2AFE" w:rsidRDefault="00BC21FB" w:rsidP="00BC21FB">
            <w:pPr>
              <w:spacing w:line="240" w:lineRule="auto"/>
            </w:pPr>
            <w:r w:rsidRPr="00B23144">
              <w:t>High</w:t>
            </w:r>
          </w:p>
        </w:tc>
        <w:tc>
          <w:tcPr>
            <w:tcW w:w="1664" w:type="dxa"/>
          </w:tcPr>
          <w:p w14:paraId="02F1DA15" w14:textId="14164167" w:rsidR="00BC21FB" w:rsidRPr="003E2AFE" w:rsidRDefault="00BC21FB" w:rsidP="00BC21FB">
            <w:pPr>
              <w:spacing w:line="240" w:lineRule="auto"/>
            </w:pPr>
            <w:r w:rsidRPr="00B23144">
              <w:t>Low</w:t>
            </w:r>
          </w:p>
        </w:tc>
        <w:tc>
          <w:tcPr>
            <w:tcW w:w="2254" w:type="dxa"/>
          </w:tcPr>
          <w:p w14:paraId="13480AA8" w14:textId="34D7BD33" w:rsidR="00BC21FB" w:rsidRPr="003E2AFE" w:rsidRDefault="00BC21FB" w:rsidP="00BC21FB">
            <w:pPr>
              <w:spacing w:line="240" w:lineRule="auto"/>
            </w:pPr>
            <w:r w:rsidRPr="00B23144">
              <w:t>Manage closely</w:t>
            </w:r>
          </w:p>
        </w:tc>
      </w:tr>
    </w:tbl>
    <w:p w14:paraId="324BBBC3" w14:textId="77777777" w:rsidR="00747507" w:rsidRDefault="00747507" w:rsidP="00C637F7"/>
    <w:p w14:paraId="3F1E0442" w14:textId="20BDFBD4" w:rsidR="00970F52" w:rsidRPr="00D32DDE" w:rsidRDefault="00D32DDE" w:rsidP="00C637F7">
      <w:pPr>
        <w:rPr>
          <w:b/>
          <w:bCs/>
        </w:rPr>
      </w:pPr>
      <w:r w:rsidRPr="00D32DDE">
        <w:rPr>
          <w:b/>
          <w:bCs/>
        </w:rPr>
        <w:t xml:space="preserve">Stakeholder Attributes: </w:t>
      </w:r>
    </w:p>
    <w:p w14:paraId="45B9E48D" w14:textId="6B412528" w:rsidR="008435AA" w:rsidRDefault="00D32DDE" w:rsidP="008435AA">
      <w:pPr>
        <w:pStyle w:val="ListParagraph"/>
        <w:numPr>
          <w:ilvl w:val="0"/>
          <w:numId w:val="38"/>
        </w:numPr>
      </w:pPr>
      <w:r w:rsidRPr="00AA080F">
        <w:rPr>
          <w:b/>
          <w:bCs/>
        </w:rPr>
        <w:t>Community Members</w:t>
      </w:r>
      <w:r>
        <w:t>: Low power but having a high rate of interest. Their engagement is important as they turn out to be prime beneficiaries as well as their feedback will offer guidance to the success of the project. They also need to have an active involvement into the procedure of decision-making for ensuring the project is able to me</w:t>
      </w:r>
      <w:r w:rsidR="007B69D4" w:rsidRPr="007B69D4">
        <w:rPr>
          <w:i/>
          <w:iCs/>
        </w:rPr>
        <w:t>et al</w:t>
      </w:r>
      <w:r>
        <w:t xml:space="preserve">l the needs. </w:t>
      </w:r>
    </w:p>
    <w:p w14:paraId="5AEA5C28" w14:textId="7BB0B919" w:rsidR="00D32DDE" w:rsidRDefault="00D32DDE" w:rsidP="008435AA">
      <w:pPr>
        <w:pStyle w:val="ListParagraph"/>
        <w:numPr>
          <w:ilvl w:val="0"/>
          <w:numId w:val="38"/>
        </w:numPr>
      </w:pPr>
      <w:r w:rsidRPr="008435AA">
        <w:rPr>
          <w:b/>
          <w:bCs/>
        </w:rPr>
        <w:t>Village Leaders</w:t>
      </w:r>
      <w:r>
        <w:t>: High Power &amp; High Interest. They also have an important influence within the whole community as well as can directly impact the acceptance &amp; implementation of the project</w:t>
      </w:r>
      <w:r w:rsidR="008435AA">
        <w:t xml:space="preserve"> (</w:t>
      </w:r>
      <w:r w:rsidR="008435AA" w:rsidRPr="00C218C6">
        <w:t>Freeman</w:t>
      </w:r>
      <w:r w:rsidR="008435AA">
        <w:t xml:space="preserve"> </w:t>
      </w:r>
      <w:r w:rsidR="008435AA" w:rsidRPr="00C218C6">
        <w:t>2023</w:t>
      </w:r>
      <w:r w:rsidR="008435AA">
        <w:t>)</w:t>
      </w:r>
      <w:r>
        <w:t xml:space="preserve">. They should have a necessary involvement as partners as well as key decision-making. </w:t>
      </w:r>
    </w:p>
    <w:p w14:paraId="0C8CB23E" w14:textId="44F35EB2" w:rsidR="00D32DDE" w:rsidRDefault="00D32DDE" w:rsidP="00D32DDE">
      <w:pPr>
        <w:pStyle w:val="ListParagraph"/>
        <w:numPr>
          <w:ilvl w:val="0"/>
          <w:numId w:val="38"/>
        </w:numPr>
      </w:pPr>
      <w:r w:rsidRPr="00AA080F">
        <w:rPr>
          <w:b/>
          <w:bCs/>
        </w:rPr>
        <w:t>Local Government</w:t>
      </w:r>
      <w:r>
        <w:t xml:space="preserve">: High power &amp; Medium interest. They are contained with the authority of approving the project as well as ensuring the same complies with all the local regulations. </w:t>
      </w:r>
    </w:p>
    <w:p w14:paraId="06A699B0" w14:textId="77777777" w:rsidR="008435AA" w:rsidRDefault="00D32DDE" w:rsidP="008435AA">
      <w:pPr>
        <w:pStyle w:val="ListParagraph"/>
        <w:numPr>
          <w:ilvl w:val="0"/>
          <w:numId w:val="38"/>
        </w:numPr>
      </w:pPr>
      <w:r w:rsidRPr="00AA080F">
        <w:rPr>
          <w:b/>
          <w:bCs/>
        </w:rPr>
        <w:t>NGOs</w:t>
      </w:r>
      <w:r>
        <w:t xml:space="preserve">: Medium power &amp; High interest. They might also put forward critical support with respect to expertise as well as funding. Daily consultation &amp; significant involvement into planning as well as evaluation procedures are important. </w:t>
      </w:r>
    </w:p>
    <w:p w14:paraId="227C22CE" w14:textId="2AEFBFD8" w:rsidR="00D32DDE" w:rsidRDefault="00D32DDE" w:rsidP="008435AA">
      <w:pPr>
        <w:pStyle w:val="ListParagraph"/>
        <w:numPr>
          <w:ilvl w:val="0"/>
          <w:numId w:val="38"/>
        </w:numPr>
      </w:pPr>
      <w:r w:rsidRPr="008435AA">
        <w:rPr>
          <w:b/>
          <w:bCs/>
        </w:rPr>
        <w:t>Local Business</w:t>
      </w:r>
      <w:r>
        <w:t>: Medium power &amp; medium interest. They have a specific stake within the improved environment of the economy that the project is capable of creating</w:t>
      </w:r>
      <w:r w:rsidR="008435AA">
        <w:t xml:space="preserve"> (</w:t>
      </w:r>
      <w:r w:rsidR="008435AA" w:rsidRPr="00C218C6">
        <w:t>Giorgi</w:t>
      </w:r>
      <w:r w:rsidR="008435AA">
        <w:t xml:space="preserve"> </w:t>
      </w:r>
      <w:r w:rsidR="007B69D4" w:rsidRPr="007B69D4">
        <w:rPr>
          <w:i/>
          <w:iCs/>
        </w:rPr>
        <w:t>et al</w:t>
      </w:r>
      <w:r w:rsidR="008435AA">
        <w:t xml:space="preserve">. </w:t>
      </w:r>
      <w:r w:rsidR="008435AA" w:rsidRPr="00C218C6">
        <w:t>2022</w:t>
      </w:r>
      <w:r w:rsidR="008435AA">
        <w:t>)</w:t>
      </w:r>
      <w:r>
        <w:t xml:space="preserve">. Keeping them always informed as well as offering support throughout the whole project. </w:t>
      </w:r>
    </w:p>
    <w:p w14:paraId="0D126B54" w14:textId="6803C994" w:rsidR="00D32DDE" w:rsidRDefault="00D32DDE" w:rsidP="00D32DDE">
      <w:pPr>
        <w:pStyle w:val="ListParagraph"/>
        <w:numPr>
          <w:ilvl w:val="0"/>
          <w:numId w:val="38"/>
        </w:numPr>
      </w:pPr>
      <w:r w:rsidRPr="00AA080F">
        <w:rPr>
          <w:b/>
          <w:bCs/>
        </w:rPr>
        <w:t>Providers of Solar Technology</w:t>
      </w:r>
      <w:r>
        <w:t xml:space="preserve">: High power &amp; low interest within the outcomes of the community but a higher interest within the success of the project. </w:t>
      </w:r>
    </w:p>
    <w:p w14:paraId="18117ECD" w14:textId="331A476C" w:rsidR="00D32DDE" w:rsidRDefault="00D32DDE" w:rsidP="00D32DDE">
      <w:pPr>
        <w:pStyle w:val="ListParagraph"/>
        <w:numPr>
          <w:ilvl w:val="0"/>
          <w:numId w:val="38"/>
        </w:numPr>
      </w:pPr>
      <w:r w:rsidRPr="00AA080F">
        <w:rPr>
          <w:b/>
          <w:bCs/>
        </w:rPr>
        <w:lastRenderedPageBreak/>
        <w:t>Environmental Groups</w:t>
      </w:r>
      <w:r>
        <w:t xml:space="preserve">: Low power &amp; medium interest. They are capable of offering with valuable insights into environmental impact as well as sustainable practices for the project. </w:t>
      </w:r>
    </w:p>
    <w:p w14:paraId="3491B5D6" w14:textId="490C11E6" w:rsidR="00E304B2" w:rsidRDefault="00E304B2" w:rsidP="00D32DDE">
      <w:pPr>
        <w:pStyle w:val="ListParagraph"/>
        <w:numPr>
          <w:ilvl w:val="0"/>
          <w:numId w:val="38"/>
        </w:numPr>
      </w:pPr>
      <w:r w:rsidRPr="00AA080F">
        <w:rPr>
          <w:b/>
          <w:bCs/>
        </w:rPr>
        <w:t>International Donors</w:t>
      </w:r>
      <w:r>
        <w:t xml:space="preserve">: Low Interest &amp; High power within the daily activities but having a high interest into the project outcomes. </w:t>
      </w:r>
    </w:p>
    <w:p w14:paraId="70E056D0" w14:textId="63797CCA" w:rsidR="00E304B2" w:rsidRDefault="00E304B2" w:rsidP="00E304B2">
      <w:pPr>
        <w:pStyle w:val="Heading2"/>
      </w:pPr>
      <w:bookmarkStart w:id="6" w:name="_Toc169098059"/>
      <w:r>
        <w:t>2.3. Stakeholder Engagement:</w:t>
      </w:r>
      <w:bookmarkEnd w:id="6"/>
      <w:r>
        <w:t xml:space="preserve"> </w:t>
      </w:r>
    </w:p>
    <w:p w14:paraId="66516919" w14:textId="6AE4232C" w:rsidR="00E304B2" w:rsidRDefault="00503396" w:rsidP="00E304B2">
      <w:r>
        <w:tab/>
        <w:t>Stakeholder engagement necessarily involves designing specific strategies for interacting with every individual group based upon their interest as well as power</w:t>
      </w:r>
      <w:r w:rsidR="008435AA">
        <w:t xml:space="preserve"> (</w:t>
      </w:r>
      <w:proofErr w:type="spellStart"/>
      <w:r w:rsidR="008435AA" w:rsidRPr="00C218C6">
        <w:t>Dmytriyev</w:t>
      </w:r>
      <w:proofErr w:type="spellEnd"/>
      <w:r w:rsidR="008435AA">
        <w:t xml:space="preserve">, </w:t>
      </w:r>
      <w:r w:rsidR="008435AA" w:rsidRPr="00C218C6">
        <w:t>Freeman</w:t>
      </w:r>
      <w:r w:rsidR="008435AA">
        <w:t xml:space="preserve"> </w:t>
      </w:r>
      <w:r w:rsidR="008435AA" w:rsidRPr="00C218C6">
        <w:t xml:space="preserve">and </w:t>
      </w:r>
      <w:proofErr w:type="spellStart"/>
      <w:r w:rsidR="008435AA" w:rsidRPr="00C218C6">
        <w:t>Hörisch</w:t>
      </w:r>
      <w:proofErr w:type="spellEnd"/>
      <w:r w:rsidR="008435AA">
        <w:t xml:space="preserve"> </w:t>
      </w:r>
      <w:r w:rsidR="008435AA" w:rsidRPr="00C218C6">
        <w:t>2021</w:t>
      </w:r>
      <w:r w:rsidR="008435AA">
        <w:t>)</w:t>
      </w:r>
      <w:r>
        <w:t xml:space="preserve">. An effective engagement properly ensures that all the stakeholders are properly informed, involved as well as consulted in an appropriate manner throughout the entire project. </w:t>
      </w:r>
    </w:p>
    <w:p w14:paraId="2C8E1B43" w14:textId="5F4F24F4" w:rsidR="00F5154C" w:rsidRDefault="00F5154C" w:rsidP="00E304B2">
      <w:r>
        <w:rPr>
          <w:noProof/>
        </w:rPr>
        <w:drawing>
          <wp:inline distT="0" distB="0" distL="0" distR="0" wp14:anchorId="7A499F72" wp14:editId="39E39813">
            <wp:extent cx="5882640" cy="1463040"/>
            <wp:effectExtent l="25400" t="0" r="22860" b="0"/>
            <wp:docPr id="448912270"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578A09D" w14:textId="7870FE6A" w:rsidR="00F5154C" w:rsidRPr="00F5154C" w:rsidRDefault="00F5154C" w:rsidP="00F5154C">
      <w:pPr>
        <w:spacing w:line="240" w:lineRule="auto"/>
        <w:jc w:val="center"/>
        <w:rPr>
          <w:b/>
          <w:bCs/>
        </w:rPr>
      </w:pPr>
      <w:r w:rsidRPr="00F5154C">
        <w:rPr>
          <w:b/>
          <w:bCs/>
        </w:rPr>
        <w:t>Figure-1: Stakeholder Analysis Process</w:t>
      </w:r>
    </w:p>
    <w:p w14:paraId="3D63F4CC" w14:textId="77EED5C1" w:rsidR="00F5154C" w:rsidRDefault="00F5154C" w:rsidP="00F5154C">
      <w:pPr>
        <w:jc w:val="center"/>
      </w:pPr>
      <w:r>
        <w:t>(Source: Created by the Author)</w:t>
      </w:r>
    </w:p>
    <w:p w14:paraId="66C0210B" w14:textId="03DF5822" w:rsidR="00503396" w:rsidRPr="00503396" w:rsidRDefault="00503396" w:rsidP="00F5154C">
      <w:pPr>
        <w:rPr>
          <w:b/>
          <w:bCs/>
        </w:rPr>
      </w:pPr>
      <w:r w:rsidRPr="00503396">
        <w:rPr>
          <w:b/>
          <w:bCs/>
        </w:rPr>
        <w:t xml:space="preserve">Strategies for Engagement: </w:t>
      </w:r>
    </w:p>
    <w:p w14:paraId="2AFCAEFB" w14:textId="055E2B12" w:rsidR="00503396" w:rsidRDefault="00503396" w:rsidP="00503396">
      <w:pPr>
        <w:pStyle w:val="ListParagraph"/>
        <w:numPr>
          <w:ilvl w:val="0"/>
          <w:numId w:val="39"/>
        </w:numPr>
      </w:pPr>
      <w:r w:rsidRPr="008E7FA3">
        <w:rPr>
          <w:b/>
          <w:bCs/>
          <w:u w:val="single"/>
        </w:rPr>
        <w:t>Community Members</w:t>
      </w:r>
      <w:r>
        <w:t xml:space="preserve">: </w:t>
      </w:r>
    </w:p>
    <w:p w14:paraId="09F40214" w14:textId="69DB05B2" w:rsidR="00503396" w:rsidRDefault="00503396" w:rsidP="00503396">
      <w:pPr>
        <w:pStyle w:val="ListParagraph"/>
        <w:numPr>
          <w:ilvl w:val="1"/>
          <w:numId w:val="39"/>
        </w:numPr>
      </w:pPr>
      <w:r w:rsidRPr="008E7FA3">
        <w:rPr>
          <w:b/>
          <w:bCs/>
          <w:i/>
          <w:iCs/>
        </w:rPr>
        <w:t>Methods</w:t>
      </w:r>
      <w:r>
        <w:t xml:space="preserve">: Daily community meetings, feedback session as well as participatory workshops. </w:t>
      </w:r>
    </w:p>
    <w:p w14:paraId="66154756" w14:textId="0EA73E9E" w:rsidR="00503396" w:rsidRDefault="00503396" w:rsidP="00503396">
      <w:pPr>
        <w:pStyle w:val="ListParagraph"/>
        <w:numPr>
          <w:ilvl w:val="1"/>
          <w:numId w:val="39"/>
        </w:numPr>
      </w:pPr>
      <w:r w:rsidRPr="008E7FA3">
        <w:rPr>
          <w:b/>
          <w:bCs/>
          <w:i/>
          <w:iCs/>
        </w:rPr>
        <w:t>Objective</w:t>
      </w:r>
      <w:r>
        <w:t xml:space="preserve">: Properly ensures their needs &amp; concerns are specifically addressed in order to foster a contained sense of ownership as well as significant support for the entire project. </w:t>
      </w:r>
    </w:p>
    <w:p w14:paraId="18761FAA" w14:textId="39818955" w:rsidR="00503396" w:rsidRDefault="00503396" w:rsidP="00503396">
      <w:pPr>
        <w:pStyle w:val="ListParagraph"/>
        <w:numPr>
          <w:ilvl w:val="1"/>
          <w:numId w:val="39"/>
        </w:numPr>
      </w:pPr>
      <w:r w:rsidRPr="008E7FA3">
        <w:rPr>
          <w:b/>
          <w:bCs/>
          <w:i/>
          <w:iCs/>
        </w:rPr>
        <w:t>Frequency</w:t>
      </w:r>
      <w:r>
        <w:t xml:space="preserve">: Once or twice every week for keeping their involved &amp; updated. </w:t>
      </w:r>
    </w:p>
    <w:p w14:paraId="3D77EBB3" w14:textId="6842E7C2" w:rsidR="00503396" w:rsidRDefault="00503396" w:rsidP="00503396">
      <w:pPr>
        <w:pStyle w:val="ListParagraph"/>
        <w:numPr>
          <w:ilvl w:val="0"/>
          <w:numId w:val="39"/>
        </w:numPr>
      </w:pPr>
      <w:r w:rsidRPr="008E7FA3">
        <w:rPr>
          <w:b/>
          <w:bCs/>
          <w:u w:val="single"/>
        </w:rPr>
        <w:t>Village Leaders</w:t>
      </w:r>
      <w:r>
        <w:t xml:space="preserve">: </w:t>
      </w:r>
    </w:p>
    <w:p w14:paraId="3F3CADF3" w14:textId="77777777" w:rsidR="008435AA" w:rsidRDefault="00503396" w:rsidP="008435AA">
      <w:pPr>
        <w:pStyle w:val="ListParagraph"/>
        <w:numPr>
          <w:ilvl w:val="1"/>
          <w:numId w:val="39"/>
        </w:numPr>
      </w:pPr>
      <w:r w:rsidRPr="008E7FA3">
        <w:rPr>
          <w:b/>
          <w:bCs/>
          <w:i/>
          <w:iCs/>
        </w:rPr>
        <w:t>Methods</w:t>
      </w:r>
      <w:r>
        <w:t xml:space="preserve">: Frequent consultations, formal reports &amp; involvement into decision-making. </w:t>
      </w:r>
    </w:p>
    <w:p w14:paraId="125ABE38" w14:textId="644D42F4" w:rsidR="00503396" w:rsidRDefault="00503396" w:rsidP="008435AA">
      <w:pPr>
        <w:pStyle w:val="ListParagraph"/>
        <w:numPr>
          <w:ilvl w:val="1"/>
          <w:numId w:val="39"/>
        </w:numPr>
      </w:pPr>
      <w:r w:rsidRPr="008435AA">
        <w:rPr>
          <w:b/>
          <w:bCs/>
          <w:i/>
          <w:iCs/>
        </w:rPr>
        <w:t>Objective</w:t>
      </w:r>
      <w:r>
        <w:t>. Gaining proper support &amp; leveraging their influence within the whole community</w:t>
      </w:r>
      <w:r w:rsidR="008435AA">
        <w:t xml:space="preserve"> (</w:t>
      </w:r>
      <w:r w:rsidR="008435AA" w:rsidRPr="00C218C6">
        <w:t>Gregory</w:t>
      </w:r>
      <w:r w:rsidR="008435AA">
        <w:t xml:space="preserve"> </w:t>
      </w:r>
      <w:r w:rsidR="007B69D4" w:rsidRPr="007B69D4">
        <w:rPr>
          <w:i/>
          <w:iCs/>
        </w:rPr>
        <w:t>et al</w:t>
      </w:r>
      <w:r w:rsidR="008435AA">
        <w:t xml:space="preserve">. </w:t>
      </w:r>
      <w:r w:rsidR="008435AA" w:rsidRPr="00C218C6">
        <w:t>2020</w:t>
      </w:r>
      <w:r w:rsidR="008435AA">
        <w:t>)</w:t>
      </w:r>
      <w:r>
        <w:t xml:space="preserve">. </w:t>
      </w:r>
    </w:p>
    <w:p w14:paraId="37A29A88" w14:textId="10459AC8" w:rsidR="00503396" w:rsidRDefault="00503396" w:rsidP="00503396">
      <w:pPr>
        <w:pStyle w:val="ListParagraph"/>
        <w:numPr>
          <w:ilvl w:val="1"/>
          <w:numId w:val="39"/>
        </w:numPr>
      </w:pPr>
      <w:r w:rsidRPr="008E7FA3">
        <w:rPr>
          <w:b/>
          <w:bCs/>
          <w:i/>
          <w:iCs/>
        </w:rPr>
        <w:t>Frequency</w:t>
      </w:r>
      <w:r>
        <w:t xml:space="preserve">: Twice every month consultations as well as necessary meetings for the decision-making. </w:t>
      </w:r>
    </w:p>
    <w:p w14:paraId="603B5B75" w14:textId="5FE85590" w:rsidR="00503396" w:rsidRDefault="00503396" w:rsidP="00503396">
      <w:pPr>
        <w:pStyle w:val="ListParagraph"/>
        <w:numPr>
          <w:ilvl w:val="0"/>
          <w:numId w:val="39"/>
        </w:numPr>
      </w:pPr>
      <w:r w:rsidRPr="008E7FA3">
        <w:rPr>
          <w:b/>
          <w:bCs/>
          <w:u w:val="single"/>
        </w:rPr>
        <w:lastRenderedPageBreak/>
        <w:t>Local Government</w:t>
      </w:r>
      <w:r>
        <w:t xml:space="preserve">: </w:t>
      </w:r>
    </w:p>
    <w:p w14:paraId="51EEFE85" w14:textId="701050E1" w:rsidR="00503396" w:rsidRDefault="00503396" w:rsidP="00503396">
      <w:pPr>
        <w:pStyle w:val="ListParagraph"/>
        <w:numPr>
          <w:ilvl w:val="1"/>
          <w:numId w:val="39"/>
        </w:numPr>
      </w:pPr>
      <w:r w:rsidRPr="008E7FA3">
        <w:rPr>
          <w:b/>
          <w:bCs/>
          <w:i/>
          <w:iCs/>
        </w:rPr>
        <w:t>Methods</w:t>
      </w:r>
      <w:r>
        <w:t xml:space="preserve">: Formal reporting, official correspondence &amp; compliance meetings. </w:t>
      </w:r>
    </w:p>
    <w:p w14:paraId="219FB7E6" w14:textId="15DD8000" w:rsidR="00503396" w:rsidRDefault="00503396" w:rsidP="00503396">
      <w:pPr>
        <w:pStyle w:val="ListParagraph"/>
        <w:numPr>
          <w:ilvl w:val="1"/>
          <w:numId w:val="39"/>
        </w:numPr>
      </w:pPr>
      <w:r w:rsidRPr="008E7FA3">
        <w:rPr>
          <w:b/>
          <w:bCs/>
          <w:i/>
          <w:iCs/>
        </w:rPr>
        <w:t>Objective</w:t>
      </w:r>
      <w:r>
        <w:t xml:space="preserve">: Ensures a regulatory compliance &amp; secure approval as well as support. </w:t>
      </w:r>
    </w:p>
    <w:p w14:paraId="576F7004" w14:textId="6CF4CD05" w:rsidR="00503396" w:rsidRDefault="00503396" w:rsidP="00503396">
      <w:pPr>
        <w:pStyle w:val="ListParagraph"/>
        <w:numPr>
          <w:ilvl w:val="1"/>
          <w:numId w:val="39"/>
        </w:numPr>
      </w:pPr>
      <w:r w:rsidRPr="008E7FA3">
        <w:rPr>
          <w:b/>
          <w:bCs/>
          <w:i/>
          <w:iCs/>
        </w:rPr>
        <w:t>Frequency</w:t>
      </w:r>
      <w:r>
        <w:t xml:space="preserve">: Monthly reports &amp; ad-hoc meetings whenever necessary. </w:t>
      </w:r>
    </w:p>
    <w:p w14:paraId="30882FB1" w14:textId="1393D11F" w:rsidR="00503396" w:rsidRDefault="00503396" w:rsidP="00503396">
      <w:pPr>
        <w:pStyle w:val="ListParagraph"/>
        <w:numPr>
          <w:ilvl w:val="0"/>
          <w:numId w:val="39"/>
        </w:numPr>
      </w:pPr>
      <w:r w:rsidRPr="008E7FA3">
        <w:rPr>
          <w:b/>
          <w:bCs/>
          <w:u w:val="single"/>
        </w:rPr>
        <w:t>NGOs</w:t>
      </w:r>
      <w:r>
        <w:t xml:space="preserve">: </w:t>
      </w:r>
    </w:p>
    <w:p w14:paraId="3733718D" w14:textId="77777777" w:rsidR="008435AA" w:rsidRDefault="00503396" w:rsidP="008435AA">
      <w:pPr>
        <w:pStyle w:val="ListParagraph"/>
        <w:numPr>
          <w:ilvl w:val="1"/>
          <w:numId w:val="39"/>
        </w:numPr>
      </w:pPr>
      <w:r w:rsidRPr="008E7FA3">
        <w:rPr>
          <w:b/>
          <w:bCs/>
          <w:i/>
          <w:iCs/>
        </w:rPr>
        <w:t>Methods</w:t>
      </w:r>
      <w:r>
        <w:t xml:space="preserve">: Daily updates, partnership agreements as well as collaborative meetings. </w:t>
      </w:r>
    </w:p>
    <w:p w14:paraId="6E427B04" w14:textId="42183EF1" w:rsidR="00503396" w:rsidRDefault="00503396" w:rsidP="008435AA">
      <w:pPr>
        <w:pStyle w:val="ListParagraph"/>
        <w:numPr>
          <w:ilvl w:val="1"/>
          <w:numId w:val="39"/>
        </w:numPr>
      </w:pPr>
      <w:r w:rsidRPr="008435AA">
        <w:rPr>
          <w:b/>
          <w:bCs/>
          <w:i/>
          <w:iCs/>
        </w:rPr>
        <w:t>Objective</w:t>
      </w:r>
      <w:r>
        <w:t>: Leveraging the resources &amp; expertise along with a proper alignment to the project having broader goals for development</w:t>
      </w:r>
      <w:r w:rsidR="008435AA">
        <w:t xml:space="preserve"> (</w:t>
      </w:r>
      <w:r w:rsidR="008435AA" w:rsidRPr="00C218C6">
        <w:t>Barney</w:t>
      </w:r>
      <w:r w:rsidR="008435AA">
        <w:t xml:space="preserve"> </w:t>
      </w:r>
      <w:r w:rsidR="008435AA" w:rsidRPr="00C218C6">
        <w:t>and Harrison</w:t>
      </w:r>
      <w:r w:rsidR="008435AA">
        <w:t xml:space="preserve"> </w:t>
      </w:r>
      <w:r w:rsidR="008435AA" w:rsidRPr="00C218C6">
        <w:t>2020</w:t>
      </w:r>
      <w:r w:rsidR="008435AA">
        <w:t>)</w:t>
      </w:r>
      <w:r>
        <w:t xml:space="preserve">. </w:t>
      </w:r>
    </w:p>
    <w:p w14:paraId="06A263A9" w14:textId="7BB3C0F9" w:rsidR="00503396" w:rsidRDefault="00503396" w:rsidP="00503396">
      <w:pPr>
        <w:pStyle w:val="ListParagraph"/>
        <w:numPr>
          <w:ilvl w:val="1"/>
          <w:numId w:val="39"/>
        </w:numPr>
      </w:pPr>
      <w:r w:rsidRPr="008E7FA3">
        <w:rPr>
          <w:b/>
          <w:bCs/>
          <w:i/>
          <w:iCs/>
        </w:rPr>
        <w:t>Frequency</w:t>
      </w:r>
      <w:r>
        <w:t xml:space="preserve">: Monthly updates &amp; quarterly meetings for review. </w:t>
      </w:r>
    </w:p>
    <w:p w14:paraId="09ECAC9C" w14:textId="50905447" w:rsidR="00503396" w:rsidRDefault="00503396" w:rsidP="00503396">
      <w:pPr>
        <w:pStyle w:val="ListParagraph"/>
        <w:numPr>
          <w:ilvl w:val="0"/>
          <w:numId w:val="39"/>
        </w:numPr>
      </w:pPr>
      <w:r w:rsidRPr="008E7FA3">
        <w:rPr>
          <w:b/>
          <w:bCs/>
          <w:u w:val="single"/>
        </w:rPr>
        <w:t>Local Business</w:t>
      </w:r>
      <w:r>
        <w:t xml:space="preserve">: </w:t>
      </w:r>
    </w:p>
    <w:p w14:paraId="6BA2893C" w14:textId="037E2E88" w:rsidR="00503396" w:rsidRDefault="00503396" w:rsidP="00503396">
      <w:pPr>
        <w:pStyle w:val="ListParagraph"/>
        <w:numPr>
          <w:ilvl w:val="1"/>
          <w:numId w:val="39"/>
        </w:numPr>
      </w:pPr>
      <w:r w:rsidRPr="008E7FA3">
        <w:rPr>
          <w:b/>
          <w:bCs/>
          <w:i/>
          <w:iCs/>
        </w:rPr>
        <w:t>Methods</w:t>
      </w:r>
      <w:r>
        <w:t xml:space="preserve">: Newsletters, information sessions &amp; informal discussions. </w:t>
      </w:r>
    </w:p>
    <w:p w14:paraId="17F968DA" w14:textId="32B18469" w:rsidR="00503396" w:rsidRDefault="00503396" w:rsidP="00503396">
      <w:pPr>
        <w:pStyle w:val="ListParagraph"/>
        <w:numPr>
          <w:ilvl w:val="1"/>
          <w:numId w:val="39"/>
        </w:numPr>
      </w:pPr>
      <w:r w:rsidRPr="008E7FA3">
        <w:rPr>
          <w:b/>
          <w:bCs/>
          <w:i/>
          <w:iCs/>
        </w:rPr>
        <w:t>Objective</w:t>
      </w:r>
      <w:r>
        <w:t xml:space="preserve">: Informing them regarding the business opportunities as well as involving them into the supply chain of the project. </w:t>
      </w:r>
    </w:p>
    <w:p w14:paraId="067C88C8" w14:textId="563275F9" w:rsidR="00503396" w:rsidRDefault="00503396" w:rsidP="00503396">
      <w:pPr>
        <w:pStyle w:val="ListParagraph"/>
        <w:numPr>
          <w:ilvl w:val="1"/>
          <w:numId w:val="39"/>
        </w:numPr>
      </w:pPr>
      <w:r w:rsidRPr="008E7FA3">
        <w:rPr>
          <w:b/>
          <w:bCs/>
          <w:i/>
          <w:iCs/>
        </w:rPr>
        <w:t>Frequency</w:t>
      </w:r>
      <w:r>
        <w:t xml:space="preserve">: Quarterly sessions for information as well as newsletters. </w:t>
      </w:r>
    </w:p>
    <w:p w14:paraId="29D3DA08" w14:textId="4718442D" w:rsidR="00503396" w:rsidRDefault="00503396" w:rsidP="00503396">
      <w:pPr>
        <w:pStyle w:val="ListParagraph"/>
        <w:numPr>
          <w:ilvl w:val="0"/>
          <w:numId w:val="39"/>
        </w:numPr>
      </w:pPr>
      <w:r w:rsidRPr="008E7FA3">
        <w:rPr>
          <w:b/>
          <w:bCs/>
          <w:u w:val="single"/>
        </w:rPr>
        <w:t>Schools &amp; Health Clinics</w:t>
      </w:r>
      <w:r>
        <w:t xml:space="preserve">: </w:t>
      </w:r>
    </w:p>
    <w:p w14:paraId="19626ECF" w14:textId="77777777" w:rsidR="008435AA" w:rsidRDefault="00503396" w:rsidP="008435AA">
      <w:pPr>
        <w:pStyle w:val="ListParagraph"/>
        <w:numPr>
          <w:ilvl w:val="1"/>
          <w:numId w:val="39"/>
        </w:numPr>
      </w:pPr>
      <w:r w:rsidRPr="008E7FA3">
        <w:rPr>
          <w:b/>
          <w:bCs/>
          <w:i/>
          <w:iCs/>
        </w:rPr>
        <w:t>Methods</w:t>
      </w:r>
      <w:r>
        <w:t xml:space="preserve">: </w:t>
      </w:r>
      <w:r w:rsidR="003811D2">
        <w:t xml:space="preserve">Printed materials, informational meetings as well as support visits. </w:t>
      </w:r>
    </w:p>
    <w:p w14:paraId="36DBA368" w14:textId="7177BB89" w:rsidR="003811D2" w:rsidRDefault="003811D2" w:rsidP="008435AA">
      <w:pPr>
        <w:pStyle w:val="ListParagraph"/>
        <w:numPr>
          <w:ilvl w:val="1"/>
          <w:numId w:val="39"/>
        </w:numPr>
      </w:pPr>
      <w:r w:rsidRPr="008435AA">
        <w:rPr>
          <w:b/>
          <w:bCs/>
          <w:i/>
          <w:iCs/>
        </w:rPr>
        <w:t>Objective</w:t>
      </w:r>
      <w:r>
        <w:t>: Enhancement of offered services with reliable energy as well as gathering feedback for a constant improvement</w:t>
      </w:r>
      <w:r w:rsidR="008435AA">
        <w:t xml:space="preserve"> (</w:t>
      </w:r>
      <w:r w:rsidR="008435AA" w:rsidRPr="00C218C6">
        <w:t>Freeman</w:t>
      </w:r>
      <w:r w:rsidR="008435AA">
        <w:t xml:space="preserve"> </w:t>
      </w:r>
      <w:r w:rsidR="008435AA" w:rsidRPr="00C218C6">
        <w:t>2020</w:t>
      </w:r>
      <w:r w:rsidR="008435AA">
        <w:t>)</w:t>
      </w:r>
      <w:r>
        <w:t xml:space="preserve">. </w:t>
      </w:r>
    </w:p>
    <w:p w14:paraId="73B7A0BB" w14:textId="08C4C23C" w:rsidR="003811D2" w:rsidRDefault="003811D2" w:rsidP="003811D2">
      <w:pPr>
        <w:pStyle w:val="ListParagraph"/>
        <w:numPr>
          <w:ilvl w:val="1"/>
          <w:numId w:val="39"/>
        </w:numPr>
      </w:pPr>
      <w:r w:rsidRPr="008E7FA3">
        <w:rPr>
          <w:b/>
          <w:bCs/>
          <w:i/>
          <w:iCs/>
        </w:rPr>
        <w:t>Frequency</w:t>
      </w:r>
      <w:r>
        <w:t xml:space="preserve">: Monthly meetings as well as required support visits. </w:t>
      </w:r>
    </w:p>
    <w:p w14:paraId="11088AAB" w14:textId="5DB34EDF" w:rsidR="003811D2" w:rsidRDefault="003811D2" w:rsidP="003811D2">
      <w:pPr>
        <w:pStyle w:val="ListParagraph"/>
        <w:numPr>
          <w:ilvl w:val="0"/>
          <w:numId w:val="39"/>
        </w:numPr>
      </w:pPr>
      <w:r w:rsidRPr="008E7FA3">
        <w:rPr>
          <w:b/>
          <w:bCs/>
          <w:u w:val="single"/>
        </w:rPr>
        <w:t>Providers of Solar Technology</w:t>
      </w:r>
      <w:r>
        <w:t xml:space="preserve">: </w:t>
      </w:r>
    </w:p>
    <w:p w14:paraId="138571D6" w14:textId="25B84E9A" w:rsidR="003811D2" w:rsidRDefault="003811D2" w:rsidP="003811D2">
      <w:pPr>
        <w:pStyle w:val="ListParagraph"/>
        <w:numPr>
          <w:ilvl w:val="1"/>
          <w:numId w:val="39"/>
        </w:numPr>
      </w:pPr>
      <w:r w:rsidRPr="008E7FA3">
        <w:rPr>
          <w:b/>
          <w:bCs/>
          <w:i/>
          <w:iCs/>
        </w:rPr>
        <w:t>Methods</w:t>
      </w:r>
      <w:r>
        <w:t xml:space="preserve">: Performance reviews, technical meetings &amp; contractual agreements. </w:t>
      </w:r>
    </w:p>
    <w:p w14:paraId="3A3ED8E0" w14:textId="4F855756" w:rsidR="003811D2" w:rsidRDefault="003811D2" w:rsidP="003811D2">
      <w:pPr>
        <w:pStyle w:val="ListParagraph"/>
        <w:numPr>
          <w:ilvl w:val="1"/>
          <w:numId w:val="39"/>
        </w:numPr>
      </w:pPr>
      <w:r w:rsidRPr="008E7FA3">
        <w:rPr>
          <w:b/>
          <w:bCs/>
          <w:i/>
          <w:iCs/>
        </w:rPr>
        <w:t>Objective</w:t>
      </w:r>
      <w:r>
        <w:t xml:space="preserve">: Ensuring a timed and an effective technological deployment for addressing any form of technical challenges. </w:t>
      </w:r>
    </w:p>
    <w:p w14:paraId="1171F7A3" w14:textId="77916585" w:rsidR="003811D2" w:rsidRDefault="003811D2" w:rsidP="003811D2">
      <w:pPr>
        <w:pStyle w:val="ListParagraph"/>
        <w:numPr>
          <w:ilvl w:val="1"/>
          <w:numId w:val="39"/>
        </w:numPr>
      </w:pPr>
      <w:r w:rsidRPr="008E7FA3">
        <w:rPr>
          <w:b/>
          <w:bCs/>
          <w:i/>
          <w:iCs/>
        </w:rPr>
        <w:t>Frequency</w:t>
      </w:r>
      <w:r>
        <w:t xml:space="preserve">: Weekly technical updates &amp; reviewing the quarterly performances. </w:t>
      </w:r>
    </w:p>
    <w:p w14:paraId="690B5257" w14:textId="57B6F08E" w:rsidR="003811D2" w:rsidRDefault="003811D2" w:rsidP="003811D2">
      <w:pPr>
        <w:pStyle w:val="ListParagraph"/>
        <w:numPr>
          <w:ilvl w:val="0"/>
          <w:numId w:val="39"/>
        </w:numPr>
      </w:pPr>
      <w:r w:rsidRPr="008E7FA3">
        <w:rPr>
          <w:b/>
          <w:bCs/>
          <w:u w:val="single"/>
        </w:rPr>
        <w:t>Environmental Groups</w:t>
      </w:r>
      <w:r>
        <w:t xml:space="preserve">: </w:t>
      </w:r>
    </w:p>
    <w:p w14:paraId="0430404D" w14:textId="65681FB4" w:rsidR="003811D2" w:rsidRDefault="003811D2" w:rsidP="003811D2">
      <w:pPr>
        <w:pStyle w:val="ListParagraph"/>
        <w:numPr>
          <w:ilvl w:val="1"/>
          <w:numId w:val="39"/>
        </w:numPr>
      </w:pPr>
      <w:r w:rsidRPr="008E7FA3">
        <w:rPr>
          <w:b/>
          <w:bCs/>
          <w:i/>
          <w:iCs/>
        </w:rPr>
        <w:t>Methods</w:t>
      </w:r>
      <w:r>
        <w:t xml:space="preserve">: Reports based upon environmental impact, informational meetings as well as newsletters. </w:t>
      </w:r>
    </w:p>
    <w:p w14:paraId="01D5D7D9" w14:textId="20FD0517" w:rsidR="003811D2" w:rsidRDefault="003811D2" w:rsidP="003811D2">
      <w:pPr>
        <w:pStyle w:val="ListParagraph"/>
        <w:numPr>
          <w:ilvl w:val="1"/>
          <w:numId w:val="39"/>
        </w:numPr>
      </w:pPr>
      <w:r w:rsidRPr="008E7FA3">
        <w:rPr>
          <w:b/>
          <w:bCs/>
          <w:i/>
          <w:iCs/>
        </w:rPr>
        <w:t>Objective</w:t>
      </w:r>
      <w:r>
        <w:t xml:space="preserve">: Keeping them informed regarding the environmental benefits of the project as well as gathering input upon the sustainable practices. </w:t>
      </w:r>
    </w:p>
    <w:p w14:paraId="48D00247" w14:textId="3CE09BC8" w:rsidR="003811D2" w:rsidRDefault="003811D2" w:rsidP="003811D2">
      <w:pPr>
        <w:pStyle w:val="ListParagraph"/>
        <w:numPr>
          <w:ilvl w:val="1"/>
          <w:numId w:val="39"/>
        </w:numPr>
      </w:pPr>
      <w:r w:rsidRPr="008E7FA3">
        <w:rPr>
          <w:b/>
          <w:bCs/>
          <w:i/>
          <w:iCs/>
        </w:rPr>
        <w:t>Frequency</w:t>
      </w:r>
      <w:r>
        <w:t xml:space="preserve">: Quarterly reports &amp; semi-annual meetings. </w:t>
      </w:r>
    </w:p>
    <w:p w14:paraId="1A40C430" w14:textId="04C99D35" w:rsidR="003811D2" w:rsidRDefault="000175D7" w:rsidP="000175D7">
      <w:pPr>
        <w:pStyle w:val="ListParagraph"/>
        <w:numPr>
          <w:ilvl w:val="0"/>
          <w:numId w:val="39"/>
        </w:numPr>
      </w:pPr>
      <w:r w:rsidRPr="008E7FA3">
        <w:rPr>
          <w:b/>
          <w:bCs/>
          <w:u w:val="single"/>
        </w:rPr>
        <w:t>International Donors</w:t>
      </w:r>
      <w:r>
        <w:t xml:space="preserve">: </w:t>
      </w:r>
    </w:p>
    <w:p w14:paraId="40B70AC9" w14:textId="4847F4EE" w:rsidR="000175D7" w:rsidRDefault="000175D7" w:rsidP="000175D7">
      <w:pPr>
        <w:pStyle w:val="ListParagraph"/>
        <w:numPr>
          <w:ilvl w:val="1"/>
          <w:numId w:val="39"/>
        </w:numPr>
      </w:pPr>
      <w:r w:rsidRPr="008E7FA3">
        <w:rPr>
          <w:b/>
          <w:bCs/>
          <w:i/>
          <w:iCs/>
        </w:rPr>
        <w:t>Methods</w:t>
      </w:r>
      <w:r>
        <w:t xml:space="preserve">: Financial updates, progress reports as well as review meetings. </w:t>
      </w:r>
    </w:p>
    <w:p w14:paraId="1B0CC27C" w14:textId="04A5F114" w:rsidR="000175D7" w:rsidRDefault="000175D7" w:rsidP="000175D7">
      <w:pPr>
        <w:pStyle w:val="ListParagraph"/>
        <w:numPr>
          <w:ilvl w:val="1"/>
          <w:numId w:val="39"/>
        </w:numPr>
      </w:pPr>
      <w:r w:rsidRPr="008E7FA3">
        <w:rPr>
          <w:b/>
          <w:bCs/>
          <w:i/>
          <w:iCs/>
        </w:rPr>
        <w:t>Objective</w:t>
      </w:r>
      <w:r>
        <w:t xml:space="preserve">: Ensuring accountability &amp; transparency within the usage of funds &amp; project progress. </w:t>
      </w:r>
    </w:p>
    <w:p w14:paraId="3B01DEE5" w14:textId="6A74731C" w:rsidR="000175D7" w:rsidRDefault="000175D7" w:rsidP="000175D7">
      <w:pPr>
        <w:pStyle w:val="ListParagraph"/>
        <w:numPr>
          <w:ilvl w:val="1"/>
          <w:numId w:val="39"/>
        </w:numPr>
      </w:pPr>
      <w:r w:rsidRPr="008E7FA3">
        <w:rPr>
          <w:b/>
          <w:bCs/>
          <w:i/>
          <w:iCs/>
        </w:rPr>
        <w:lastRenderedPageBreak/>
        <w:t>Frequency</w:t>
      </w:r>
      <w:r>
        <w:t xml:space="preserve">: Annual review meetings as well as quarterly reports. </w:t>
      </w:r>
    </w:p>
    <w:p w14:paraId="570DA136" w14:textId="07B95C25" w:rsidR="000175D7" w:rsidRDefault="00D1760F" w:rsidP="00D1760F">
      <w:pPr>
        <w:pStyle w:val="Heading1"/>
      </w:pPr>
      <w:bookmarkStart w:id="7" w:name="_Toc169098060"/>
      <w:r>
        <w:t>3. Communication Plan:</w:t>
      </w:r>
      <w:bookmarkEnd w:id="7"/>
      <w:r>
        <w:t xml:space="preserve"> </w:t>
      </w:r>
    </w:p>
    <w:p w14:paraId="51F727E4" w14:textId="2BCCAB1F" w:rsidR="00D1760F" w:rsidRDefault="00C0271E" w:rsidP="00D1760F">
      <w:r>
        <w:tab/>
        <w:t>A properly structured communication plan is crucial for allowing a successful implementation of the selected community solar energy project</w:t>
      </w:r>
      <w:r w:rsidR="008435AA">
        <w:t xml:space="preserve"> (</w:t>
      </w:r>
      <w:r w:rsidR="008435AA" w:rsidRPr="00C218C6">
        <w:t>Bob</w:t>
      </w:r>
      <w:r w:rsidR="008435AA">
        <w:t xml:space="preserve">, </w:t>
      </w:r>
      <w:proofErr w:type="spellStart"/>
      <w:r w:rsidR="008435AA" w:rsidRPr="00C218C6">
        <w:t>Jumadil</w:t>
      </w:r>
      <w:proofErr w:type="spellEnd"/>
      <w:r w:rsidR="008435AA">
        <w:t xml:space="preserve"> </w:t>
      </w:r>
      <w:r w:rsidR="008435AA" w:rsidRPr="00C218C6">
        <w:t>and Marlena</w:t>
      </w:r>
      <w:r w:rsidR="008435AA">
        <w:t xml:space="preserve"> </w:t>
      </w:r>
      <w:r w:rsidR="008435AA" w:rsidRPr="00C218C6">
        <w:t>2020</w:t>
      </w:r>
      <w:r w:rsidR="008435AA">
        <w:t>)</w:t>
      </w:r>
      <w:r>
        <w:t xml:space="preserve">. This effectively ensures that all the individual stakeholders are properly consulted, informed as well as involved as required, which fosters collaboration as well as transparency. </w:t>
      </w:r>
    </w:p>
    <w:p w14:paraId="2B0F9522" w14:textId="7AB50F84" w:rsidR="008435AA" w:rsidRDefault="00037888" w:rsidP="00D1760F">
      <w:pPr>
        <w:rPr>
          <w:b/>
          <w:bCs/>
        </w:rPr>
      </w:pPr>
      <w:r>
        <w:rPr>
          <w:b/>
          <w:bCs/>
          <w:noProof/>
        </w:rPr>
        <w:drawing>
          <wp:inline distT="0" distB="0" distL="0" distR="0" wp14:anchorId="0F213BFC" wp14:editId="228905D1">
            <wp:extent cx="5852160" cy="3200400"/>
            <wp:effectExtent l="0" t="50800" r="0" b="50800"/>
            <wp:docPr id="390575846"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09EEE669" w14:textId="2C453590" w:rsidR="00037888" w:rsidRPr="00F5154C" w:rsidRDefault="00037888" w:rsidP="00037888">
      <w:pPr>
        <w:spacing w:line="240" w:lineRule="auto"/>
        <w:jc w:val="center"/>
        <w:rPr>
          <w:b/>
          <w:bCs/>
        </w:rPr>
      </w:pPr>
      <w:r w:rsidRPr="00F5154C">
        <w:rPr>
          <w:b/>
          <w:bCs/>
        </w:rPr>
        <w:t>Figure-</w:t>
      </w:r>
      <w:r>
        <w:rPr>
          <w:b/>
          <w:bCs/>
        </w:rPr>
        <w:t>2</w:t>
      </w:r>
      <w:r w:rsidRPr="00F5154C">
        <w:rPr>
          <w:b/>
          <w:bCs/>
        </w:rPr>
        <w:t xml:space="preserve">: </w:t>
      </w:r>
      <w:r>
        <w:rPr>
          <w:b/>
          <w:bCs/>
        </w:rPr>
        <w:t>Methods of Communication</w:t>
      </w:r>
    </w:p>
    <w:p w14:paraId="44F87009" w14:textId="1EB6FD1F" w:rsidR="00037888" w:rsidRPr="00037888" w:rsidRDefault="00037888" w:rsidP="00037888">
      <w:pPr>
        <w:jc w:val="center"/>
      </w:pPr>
      <w:r>
        <w:t>(Source: Created by the Author)</w:t>
      </w:r>
    </w:p>
    <w:p w14:paraId="7EF62066" w14:textId="77CA6848" w:rsidR="00C0271E" w:rsidRPr="00E670D1" w:rsidRDefault="00E670D1" w:rsidP="00D1760F">
      <w:pPr>
        <w:rPr>
          <w:b/>
          <w:bCs/>
        </w:rPr>
      </w:pPr>
      <w:r w:rsidRPr="00E670D1">
        <w:rPr>
          <w:b/>
          <w:bCs/>
        </w:rPr>
        <w:t xml:space="preserve">Communication Objectives: </w:t>
      </w:r>
    </w:p>
    <w:p w14:paraId="1415E243" w14:textId="279573D5" w:rsidR="00E670D1" w:rsidRDefault="00233D6A" w:rsidP="00E670D1">
      <w:pPr>
        <w:pStyle w:val="ListParagraph"/>
        <w:numPr>
          <w:ilvl w:val="0"/>
          <w:numId w:val="40"/>
        </w:numPr>
      </w:pPr>
      <w:r w:rsidRPr="00F85B6F">
        <w:rPr>
          <w:b/>
          <w:bCs/>
          <w:i/>
          <w:iCs/>
        </w:rPr>
        <w:t>Inform</w:t>
      </w:r>
      <w:r>
        <w:t xml:space="preserve">: Keeping the stakeholders updated upon the project progress, challenges &amp; milestones. </w:t>
      </w:r>
    </w:p>
    <w:p w14:paraId="6C0B6ACD" w14:textId="77777777" w:rsidR="008435AA" w:rsidRDefault="00233D6A" w:rsidP="008435AA">
      <w:pPr>
        <w:pStyle w:val="ListParagraph"/>
        <w:numPr>
          <w:ilvl w:val="0"/>
          <w:numId w:val="40"/>
        </w:numPr>
      </w:pPr>
      <w:r w:rsidRPr="00F85B6F">
        <w:rPr>
          <w:b/>
          <w:bCs/>
          <w:i/>
          <w:iCs/>
        </w:rPr>
        <w:t>Consult</w:t>
      </w:r>
      <w:r>
        <w:t xml:space="preserve">: Gathering feedback as well as necessary input from the stakeholders for guiding the project decisions. </w:t>
      </w:r>
    </w:p>
    <w:p w14:paraId="3E3C2723" w14:textId="1C1851EB" w:rsidR="00233D6A" w:rsidRDefault="00233D6A" w:rsidP="008435AA">
      <w:pPr>
        <w:pStyle w:val="ListParagraph"/>
        <w:numPr>
          <w:ilvl w:val="0"/>
          <w:numId w:val="40"/>
        </w:numPr>
      </w:pPr>
      <w:r w:rsidRPr="008435AA">
        <w:rPr>
          <w:b/>
          <w:bCs/>
          <w:i/>
          <w:iCs/>
        </w:rPr>
        <w:t>Involve</w:t>
      </w:r>
      <w:r>
        <w:t>: Engaging the stakeholders in an active manner within the development &amp; implementation of the project</w:t>
      </w:r>
      <w:r w:rsidR="008435AA">
        <w:t xml:space="preserve"> (</w:t>
      </w:r>
      <w:r w:rsidR="008435AA" w:rsidRPr="00C218C6">
        <w:t>Crawford</w:t>
      </w:r>
      <w:r w:rsidR="008435AA">
        <w:t xml:space="preserve"> </w:t>
      </w:r>
      <w:r w:rsidR="008435AA" w:rsidRPr="00C218C6">
        <w:t>2021</w:t>
      </w:r>
      <w:r w:rsidR="008435AA">
        <w:t>)</w:t>
      </w:r>
      <w:r>
        <w:t xml:space="preserve">. </w:t>
      </w:r>
    </w:p>
    <w:p w14:paraId="7E446DD2" w14:textId="05A9D996" w:rsidR="00233D6A" w:rsidRDefault="00233D6A" w:rsidP="00E670D1">
      <w:pPr>
        <w:pStyle w:val="ListParagraph"/>
        <w:numPr>
          <w:ilvl w:val="0"/>
          <w:numId w:val="40"/>
        </w:numPr>
      </w:pPr>
      <w:r w:rsidRPr="00F85B6F">
        <w:rPr>
          <w:b/>
          <w:bCs/>
          <w:i/>
          <w:iCs/>
        </w:rPr>
        <w:t>Collaborate</w:t>
      </w:r>
      <w:r>
        <w:t xml:space="preserve">: Working together with all the primary stakeholders for a proper alignment of the goals &amp; resources. </w:t>
      </w:r>
    </w:p>
    <w:p w14:paraId="6B88B4AC" w14:textId="055FD1C5" w:rsidR="00233D6A" w:rsidRDefault="00233D6A" w:rsidP="00E670D1">
      <w:pPr>
        <w:pStyle w:val="ListParagraph"/>
        <w:numPr>
          <w:ilvl w:val="0"/>
          <w:numId w:val="40"/>
        </w:numPr>
      </w:pPr>
      <w:r w:rsidRPr="00F85B6F">
        <w:rPr>
          <w:b/>
          <w:bCs/>
          <w:i/>
          <w:iCs/>
        </w:rPr>
        <w:t>Empower</w:t>
      </w:r>
      <w:r>
        <w:t xml:space="preserve">: Allowing the stakeholders for taking ownership of the entire project and all of its outcomes. </w:t>
      </w:r>
    </w:p>
    <w:p w14:paraId="1FC863AC" w14:textId="1D538C7A" w:rsidR="00233D6A" w:rsidRPr="00233D6A" w:rsidRDefault="00233D6A" w:rsidP="00233D6A">
      <w:pPr>
        <w:rPr>
          <w:b/>
          <w:bCs/>
        </w:rPr>
      </w:pPr>
      <w:r w:rsidRPr="00233D6A">
        <w:rPr>
          <w:b/>
          <w:bCs/>
        </w:rPr>
        <w:lastRenderedPageBreak/>
        <w:t xml:space="preserve">Communication Methods &amp; Channels: </w:t>
      </w:r>
    </w:p>
    <w:p w14:paraId="3C165E0F" w14:textId="6FB03FBF" w:rsidR="00233D6A" w:rsidRDefault="00802230" w:rsidP="00802230">
      <w:pPr>
        <w:pStyle w:val="ListParagraph"/>
        <w:numPr>
          <w:ilvl w:val="0"/>
          <w:numId w:val="41"/>
        </w:numPr>
      </w:pPr>
      <w:r w:rsidRPr="00D23413">
        <w:rPr>
          <w:b/>
          <w:bCs/>
          <w:u w:val="single"/>
        </w:rPr>
        <w:t>Community Members</w:t>
      </w:r>
      <w:r>
        <w:t xml:space="preserve">: </w:t>
      </w:r>
    </w:p>
    <w:p w14:paraId="7470B2AD" w14:textId="49D54B40" w:rsidR="00802230" w:rsidRDefault="00802230" w:rsidP="00802230">
      <w:pPr>
        <w:pStyle w:val="ListParagraph"/>
        <w:numPr>
          <w:ilvl w:val="1"/>
          <w:numId w:val="41"/>
        </w:numPr>
      </w:pPr>
      <w:r w:rsidRPr="00D23413">
        <w:rPr>
          <w:b/>
          <w:bCs/>
        </w:rPr>
        <w:t>Methods</w:t>
      </w:r>
      <w:r>
        <w:t xml:space="preserve">: Daily meetings, community radio announcements &amp; participatory workshops. </w:t>
      </w:r>
    </w:p>
    <w:p w14:paraId="2C9AB69E" w14:textId="13C66E5D" w:rsidR="00802230" w:rsidRDefault="00802230" w:rsidP="00802230">
      <w:pPr>
        <w:pStyle w:val="ListParagraph"/>
        <w:numPr>
          <w:ilvl w:val="1"/>
          <w:numId w:val="41"/>
        </w:numPr>
      </w:pPr>
      <w:r w:rsidRPr="00D23413">
        <w:rPr>
          <w:b/>
          <w:bCs/>
        </w:rPr>
        <w:t>Channels</w:t>
      </w:r>
      <w:r>
        <w:t xml:space="preserve">: In-person meetings, radio broadcast &amp; local notice boards. </w:t>
      </w:r>
    </w:p>
    <w:p w14:paraId="02935303" w14:textId="0BD1B82B" w:rsidR="00802230" w:rsidRDefault="00802230" w:rsidP="00802230">
      <w:pPr>
        <w:pStyle w:val="ListParagraph"/>
        <w:numPr>
          <w:ilvl w:val="1"/>
          <w:numId w:val="41"/>
        </w:numPr>
      </w:pPr>
      <w:r w:rsidRPr="00D23413">
        <w:rPr>
          <w:b/>
          <w:bCs/>
        </w:rPr>
        <w:t>Frequency</w:t>
      </w:r>
      <w:r>
        <w:t xml:space="preserve">: Weekly meetings for providing updates as well as gathering the feedback. </w:t>
      </w:r>
    </w:p>
    <w:p w14:paraId="2F5A5EDB" w14:textId="2F4F82C1" w:rsidR="00802230" w:rsidRDefault="00802230" w:rsidP="00802230">
      <w:pPr>
        <w:pStyle w:val="ListParagraph"/>
        <w:numPr>
          <w:ilvl w:val="0"/>
          <w:numId w:val="41"/>
        </w:numPr>
      </w:pPr>
      <w:r w:rsidRPr="00D23413">
        <w:rPr>
          <w:b/>
          <w:bCs/>
          <w:u w:val="single"/>
        </w:rPr>
        <w:t>Village Leaders</w:t>
      </w:r>
      <w:r>
        <w:t xml:space="preserve">: </w:t>
      </w:r>
    </w:p>
    <w:p w14:paraId="2422B5CB" w14:textId="77777777" w:rsidR="008435AA" w:rsidRDefault="00802230" w:rsidP="008435AA">
      <w:pPr>
        <w:pStyle w:val="ListParagraph"/>
        <w:numPr>
          <w:ilvl w:val="1"/>
          <w:numId w:val="41"/>
        </w:numPr>
      </w:pPr>
      <w:r w:rsidRPr="00D23413">
        <w:rPr>
          <w:b/>
          <w:bCs/>
        </w:rPr>
        <w:t>Methods</w:t>
      </w:r>
      <w:r>
        <w:t xml:space="preserve">: Formal reports, consultations &amp; strategy meetings. </w:t>
      </w:r>
    </w:p>
    <w:p w14:paraId="0B0A6472" w14:textId="7FE23546" w:rsidR="00802230" w:rsidRDefault="00802230" w:rsidP="008435AA">
      <w:pPr>
        <w:pStyle w:val="ListParagraph"/>
        <w:numPr>
          <w:ilvl w:val="1"/>
          <w:numId w:val="41"/>
        </w:numPr>
      </w:pPr>
      <w:r w:rsidRPr="008435AA">
        <w:rPr>
          <w:b/>
          <w:bCs/>
        </w:rPr>
        <w:t>Channels</w:t>
      </w:r>
      <w:r>
        <w:t>: Face-to-face consultation through emails as well as phone calls</w:t>
      </w:r>
      <w:r w:rsidR="008435AA">
        <w:t xml:space="preserve"> (</w:t>
      </w:r>
      <w:r w:rsidR="008435AA" w:rsidRPr="00C218C6">
        <w:t>Nicholas</w:t>
      </w:r>
      <w:r w:rsidR="008435AA">
        <w:t xml:space="preserve"> </w:t>
      </w:r>
      <w:r w:rsidR="008435AA" w:rsidRPr="00C218C6">
        <w:t>and Steyn</w:t>
      </w:r>
      <w:r w:rsidR="008435AA">
        <w:t xml:space="preserve"> </w:t>
      </w:r>
      <w:r w:rsidR="008435AA" w:rsidRPr="00C218C6">
        <w:t>2020</w:t>
      </w:r>
      <w:r w:rsidR="008435AA">
        <w:t>)</w:t>
      </w:r>
      <w:r>
        <w:t xml:space="preserve">. </w:t>
      </w:r>
    </w:p>
    <w:p w14:paraId="41ABF02F" w14:textId="4E0C59E5" w:rsidR="00802230" w:rsidRDefault="00802230" w:rsidP="00802230">
      <w:pPr>
        <w:pStyle w:val="ListParagraph"/>
        <w:numPr>
          <w:ilvl w:val="1"/>
          <w:numId w:val="41"/>
        </w:numPr>
      </w:pPr>
      <w:r w:rsidRPr="00D23413">
        <w:rPr>
          <w:b/>
          <w:bCs/>
        </w:rPr>
        <w:t>Frequency</w:t>
      </w:r>
      <w:r>
        <w:t xml:space="preserve">: Bi-weekly consultations &amp; monthly reports. </w:t>
      </w:r>
    </w:p>
    <w:p w14:paraId="4683D564" w14:textId="2A74799E" w:rsidR="00802230" w:rsidRDefault="00802230" w:rsidP="00802230">
      <w:pPr>
        <w:pStyle w:val="ListParagraph"/>
        <w:numPr>
          <w:ilvl w:val="0"/>
          <w:numId w:val="41"/>
        </w:numPr>
      </w:pPr>
      <w:r w:rsidRPr="00D23413">
        <w:rPr>
          <w:b/>
          <w:bCs/>
          <w:u w:val="single"/>
        </w:rPr>
        <w:t>Local Government</w:t>
      </w:r>
      <w:r>
        <w:t xml:space="preserve">: </w:t>
      </w:r>
    </w:p>
    <w:p w14:paraId="7CF94428" w14:textId="6E4BAD4B" w:rsidR="00802230" w:rsidRDefault="00802230" w:rsidP="00802230">
      <w:pPr>
        <w:pStyle w:val="ListParagraph"/>
        <w:numPr>
          <w:ilvl w:val="1"/>
          <w:numId w:val="41"/>
        </w:numPr>
      </w:pPr>
      <w:r w:rsidRPr="00D23413">
        <w:rPr>
          <w:b/>
          <w:bCs/>
        </w:rPr>
        <w:t>Methods</w:t>
      </w:r>
      <w:r>
        <w:t xml:space="preserve">: Formal reports, policy briefings &amp; compliance documentation. </w:t>
      </w:r>
    </w:p>
    <w:p w14:paraId="13D6B14A" w14:textId="09A86EE2" w:rsidR="00802230" w:rsidRDefault="00802230" w:rsidP="00802230">
      <w:pPr>
        <w:pStyle w:val="ListParagraph"/>
        <w:numPr>
          <w:ilvl w:val="1"/>
          <w:numId w:val="41"/>
        </w:numPr>
      </w:pPr>
      <w:r w:rsidRPr="00D23413">
        <w:rPr>
          <w:b/>
          <w:bCs/>
        </w:rPr>
        <w:t>Channels</w:t>
      </w:r>
      <w:r>
        <w:t xml:space="preserve">: Official letters, email &amp; scheduled meetings. </w:t>
      </w:r>
    </w:p>
    <w:p w14:paraId="665B3B2D" w14:textId="7184E3EE" w:rsidR="00802230" w:rsidRDefault="00802230" w:rsidP="00802230">
      <w:pPr>
        <w:pStyle w:val="ListParagraph"/>
        <w:numPr>
          <w:ilvl w:val="1"/>
          <w:numId w:val="41"/>
        </w:numPr>
      </w:pPr>
      <w:r w:rsidRPr="00D23413">
        <w:rPr>
          <w:b/>
          <w:bCs/>
        </w:rPr>
        <w:t>Frequency</w:t>
      </w:r>
      <w:r>
        <w:t xml:space="preserve">: Monthly reports as well as required policy briefings. </w:t>
      </w:r>
    </w:p>
    <w:p w14:paraId="4D3CDCAE" w14:textId="401E38BE" w:rsidR="00802230" w:rsidRDefault="00802230" w:rsidP="00802230">
      <w:pPr>
        <w:pStyle w:val="ListParagraph"/>
        <w:numPr>
          <w:ilvl w:val="0"/>
          <w:numId w:val="41"/>
        </w:numPr>
      </w:pPr>
      <w:r w:rsidRPr="00D23413">
        <w:rPr>
          <w:b/>
          <w:bCs/>
          <w:u w:val="single"/>
        </w:rPr>
        <w:t>NGOs</w:t>
      </w:r>
      <w:r>
        <w:t xml:space="preserve">: </w:t>
      </w:r>
    </w:p>
    <w:p w14:paraId="09663DDC" w14:textId="75D1C580" w:rsidR="00802230" w:rsidRDefault="00802230" w:rsidP="00802230">
      <w:pPr>
        <w:pStyle w:val="ListParagraph"/>
        <w:numPr>
          <w:ilvl w:val="1"/>
          <w:numId w:val="41"/>
        </w:numPr>
      </w:pPr>
      <w:r w:rsidRPr="00D23413">
        <w:rPr>
          <w:b/>
          <w:bCs/>
        </w:rPr>
        <w:t>Methods</w:t>
      </w:r>
      <w:r>
        <w:t xml:space="preserve">: Collaborative meetings, project updates &amp; partnership newsletters. </w:t>
      </w:r>
    </w:p>
    <w:p w14:paraId="190A7FF8" w14:textId="5E1E4638" w:rsidR="00802230" w:rsidRDefault="00802230" w:rsidP="00802230">
      <w:pPr>
        <w:pStyle w:val="ListParagraph"/>
        <w:numPr>
          <w:ilvl w:val="1"/>
          <w:numId w:val="41"/>
        </w:numPr>
      </w:pPr>
      <w:r w:rsidRPr="00D23413">
        <w:rPr>
          <w:b/>
          <w:bCs/>
        </w:rPr>
        <w:t>Channels</w:t>
      </w:r>
      <w:r>
        <w:t xml:space="preserve">: </w:t>
      </w:r>
      <w:r w:rsidR="00F22AFF">
        <w:t xml:space="preserve">Video conferencing, project updates &amp; partnerships newsletters. </w:t>
      </w:r>
    </w:p>
    <w:p w14:paraId="2EEDADFA" w14:textId="2B4DB38B" w:rsidR="00F22AFF" w:rsidRDefault="00F22AFF" w:rsidP="00802230">
      <w:pPr>
        <w:pStyle w:val="ListParagraph"/>
        <w:numPr>
          <w:ilvl w:val="1"/>
          <w:numId w:val="41"/>
        </w:numPr>
      </w:pPr>
      <w:r w:rsidRPr="00D23413">
        <w:rPr>
          <w:b/>
          <w:bCs/>
        </w:rPr>
        <w:t>Frequency</w:t>
      </w:r>
      <w:r>
        <w:t xml:space="preserve">: Monthly updates &amp; quarterly meetings for collaboration. </w:t>
      </w:r>
    </w:p>
    <w:p w14:paraId="5FE81AB3" w14:textId="62C2B95B" w:rsidR="00F22AFF" w:rsidRDefault="00F22AFF" w:rsidP="00F22AFF">
      <w:pPr>
        <w:pStyle w:val="ListParagraph"/>
        <w:numPr>
          <w:ilvl w:val="0"/>
          <w:numId w:val="41"/>
        </w:numPr>
      </w:pPr>
      <w:r w:rsidRPr="00D23413">
        <w:rPr>
          <w:b/>
          <w:bCs/>
          <w:u w:val="single"/>
        </w:rPr>
        <w:t>Local Businesses</w:t>
      </w:r>
      <w:r>
        <w:t xml:space="preserve">: </w:t>
      </w:r>
    </w:p>
    <w:p w14:paraId="37BFA9F1" w14:textId="70F585D8" w:rsidR="00F22AFF" w:rsidRDefault="00F22AFF" w:rsidP="00F22AFF">
      <w:pPr>
        <w:pStyle w:val="ListParagraph"/>
        <w:numPr>
          <w:ilvl w:val="1"/>
          <w:numId w:val="41"/>
        </w:numPr>
      </w:pPr>
      <w:r w:rsidRPr="00D23413">
        <w:rPr>
          <w:b/>
          <w:bCs/>
        </w:rPr>
        <w:t>Methods</w:t>
      </w:r>
      <w:r>
        <w:t xml:space="preserve">: Newsletters, information sessions &amp; informal meetings. </w:t>
      </w:r>
    </w:p>
    <w:p w14:paraId="5F8D1DF7" w14:textId="77777777" w:rsidR="008435AA" w:rsidRDefault="00F22AFF" w:rsidP="008435AA">
      <w:pPr>
        <w:pStyle w:val="ListParagraph"/>
        <w:numPr>
          <w:ilvl w:val="1"/>
          <w:numId w:val="41"/>
        </w:numPr>
      </w:pPr>
      <w:r w:rsidRPr="00D23413">
        <w:rPr>
          <w:b/>
          <w:bCs/>
        </w:rPr>
        <w:t>Channels</w:t>
      </w:r>
      <w:r>
        <w:t xml:space="preserve">: Printed newsletters, in-person sessions &amp; business forums. </w:t>
      </w:r>
    </w:p>
    <w:p w14:paraId="6AE6D565" w14:textId="79F5A378" w:rsidR="00F22AFF" w:rsidRDefault="00F22AFF" w:rsidP="008435AA">
      <w:pPr>
        <w:pStyle w:val="ListParagraph"/>
        <w:numPr>
          <w:ilvl w:val="1"/>
          <w:numId w:val="41"/>
        </w:numPr>
      </w:pPr>
      <w:r w:rsidRPr="008435AA">
        <w:rPr>
          <w:b/>
          <w:bCs/>
        </w:rPr>
        <w:t>Frequency</w:t>
      </w:r>
      <w:r>
        <w:t>: Newsletters &amp; quarterly sessions for discussing the opportunities</w:t>
      </w:r>
      <w:r w:rsidR="008435AA">
        <w:t xml:space="preserve"> (</w:t>
      </w:r>
      <w:r w:rsidR="008435AA" w:rsidRPr="00C218C6">
        <w:t>Kerzner</w:t>
      </w:r>
      <w:r w:rsidR="008435AA">
        <w:t xml:space="preserve"> </w:t>
      </w:r>
      <w:r w:rsidR="008435AA" w:rsidRPr="00C218C6">
        <w:t>2022</w:t>
      </w:r>
      <w:r w:rsidR="008435AA">
        <w:t>)</w:t>
      </w:r>
      <w:r>
        <w:t xml:space="preserve">. </w:t>
      </w:r>
    </w:p>
    <w:p w14:paraId="611BA9A3" w14:textId="553E0F9A" w:rsidR="00F22AFF" w:rsidRDefault="00F22AFF" w:rsidP="00F22AFF">
      <w:pPr>
        <w:pStyle w:val="ListParagraph"/>
        <w:numPr>
          <w:ilvl w:val="0"/>
          <w:numId w:val="41"/>
        </w:numPr>
      </w:pPr>
      <w:r w:rsidRPr="00D23413">
        <w:rPr>
          <w:b/>
          <w:bCs/>
          <w:u w:val="single"/>
        </w:rPr>
        <w:t>Schools &amp; Health Clinics</w:t>
      </w:r>
      <w:r>
        <w:t xml:space="preserve">: </w:t>
      </w:r>
    </w:p>
    <w:p w14:paraId="3F324E29" w14:textId="186322D8" w:rsidR="00F22AFF" w:rsidRDefault="00F22AFF" w:rsidP="00F22AFF">
      <w:pPr>
        <w:pStyle w:val="ListParagraph"/>
        <w:numPr>
          <w:ilvl w:val="1"/>
          <w:numId w:val="41"/>
        </w:numPr>
      </w:pPr>
      <w:r w:rsidRPr="00D23413">
        <w:rPr>
          <w:b/>
          <w:bCs/>
        </w:rPr>
        <w:t>Methods</w:t>
      </w:r>
      <w:r>
        <w:t xml:space="preserve">: Printed materials, informational meetings &amp; support visits. </w:t>
      </w:r>
    </w:p>
    <w:p w14:paraId="606D446B" w14:textId="5DDC71BB" w:rsidR="00F22AFF" w:rsidRDefault="00F22AFF" w:rsidP="00F22AFF">
      <w:pPr>
        <w:pStyle w:val="ListParagraph"/>
        <w:numPr>
          <w:ilvl w:val="1"/>
          <w:numId w:val="41"/>
        </w:numPr>
      </w:pPr>
      <w:r w:rsidRPr="00D23413">
        <w:rPr>
          <w:b/>
          <w:bCs/>
        </w:rPr>
        <w:t>Channels</w:t>
      </w:r>
      <w:r>
        <w:t xml:space="preserve">: Brochures, in-person meetings &amp; site visits. </w:t>
      </w:r>
    </w:p>
    <w:p w14:paraId="4B517195" w14:textId="4E104506" w:rsidR="00F22AFF" w:rsidRDefault="00F22AFF" w:rsidP="00F22AFF">
      <w:pPr>
        <w:pStyle w:val="ListParagraph"/>
        <w:numPr>
          <w:ilvl w:val="1"/>
          <w:numId w:val="41"/>
        </w:numPr>
      </w:pPr>
      <w:r w:rsidRPr="00D23413">
        <w:rPr>
          <w:b/>
          <w:bCs/>
        </w:rPr>
        <w:t>Frequency</w:t>
      </w:r>
      <w:r>
        <w:t xml:space="preserve">: Monthly meetings &amp; required visits for assessing the needs &amp; benefits. </w:t>
      </w:r>
    </w:p>
    <w:p w14:paraId="43E44BBC" w14:textId="5577490F" w:rsidR="00F22AFF" w:rsidRDefault="00F22AFF" w:rsidP="00F22AFF">
      <w:pPr>
        <w:pStyle w:val="ListParagraph"/>
        <w:numPr>
          <w:ilvl w:val="0"/>
          <w:numId w:val="41"/>
        </w:numPr>
      </w:pPr>
      <w:r w:rsidRPr="00D23413">
        <w:rPr>
          <w:b/>
          <w:bCs/>
          <w:u w:val="single"/>
        </w:rPr>
        <w:t>Solar Technology Providers</w:t>
      </w:r>
      <w:r>
        <w:t xml:space="preserve">: </w:t>
      </w:r>
    </w:p>
    <w:p w14:paraId="523E72E1" w14:textId="58FF5A1D" w:rsidR="00F22AFF" w:rsidRDefault="00F22AFF" w:rsidP="00F22AFF">
      <w:pPr>
        <w:pStyle w:val="ListParagraph"/>
        <w:numPr>
          <w:ilvl w:val="1"/>
          <w:numId w:val="41"/>
        </w:numPr>
      </w:pPr>
      <w:r w:rsidRPr="00D23413">
        <w:rPr>
          <w:b/>
          <w:bCs/>
        </w:rPr>
        <w:t>Methods</w:t>
      </w:r>
      <w:r>
        <w:t xml:space="preserve">: Progress reviews, technical meetings &amp; performance reports. </w:t>
      </w:r>
    </w:p>
    <w:p w14:paraId="0C8D47D5" w14:textId="6FA83EA8" w:rsidR="00F22AFF" w:rsidRDefault="00F22AFF" w:rsidP="00F22AFF">
      <w:pPr>
        <w:pStyle w:val="ListParagraph"/>
        <w:numPr>
          <w:ilvl w:val="1"/>
          <w:numId w:val="41"/>
        </w:numPr>
      </w:pPr>
      <w:r w:rsidRPr="00D23413">
        <w:rPr>
          <w:b/>
          <w:bCs/>
        </w:rPr>
        <w:t>Channels</w:t>
      </w:r>
      <w:r>
        <w:t xml:space="preserve">: Video conferences, email &amp; site visits. </w:t>
      </w:r>
    </w:p>
    <w:p w14:paraId="45755710" w14:textId="645CBEFB" w:rsidR="00F22AFF" w:rsidRDefault="00F22AFF" w:rsidP="00F22AFF">
      <w:pPr>
        <w:pStyle w:val="ListParagraph"/>
        <w:numPr>
          <w:ilvl w:val="1"/>
          <w:numId w:val="41"/>
        </w:numPr>
      </w:pPr>
      <w:r w:rsidRPr="00D23413">
        <w:rPr>
          <w:b/>
          <w:bCs/>
        </w:rPr>
        <w:t>Frequency</w:t>
      </w:r>
      <w:r>
        <w:t xml:space="preserve">: Weekly technical updates as well as quarterly review of the performance. </w:t>
      </w:r>
    </w:p>
    <w:p w14:paraId="03B6633D" w14:textId="3FDA3C1B" w:rsidR="00F22AFF" w:rsidRDefault="00F22AFF" w:rsidP="00F22AFF">
      <w:pPr>
        <w:pStyle w:val="ListParagraph"/>
        <w:numPr>
          <w:ilvl w:val="0"/>
          <w:numId w:val="41"/>
        </w:numPr>
      </w:pPr>
      <w:r w:rsidRPr="00D23413">
        <w:rPr>
          <w:b/>
          <w:bCs/>
          <w:u w:val="single"/>
        </w:rPr>
        <w:t>Environmental Groups</w:t>
      </w:r>
      <w:r>
        <w:t xml:space="preserve">: </w:t>
      </w:r>
    </w:p>
    <w:p w14:paraId="760EA8EF" w14:textId="196BE3FA" w:rsidR="00F22AFF" w:rsidRDefault="00F22AFF" w:rsidP="00F22AFF">
      <w:pPr>
        <w:pStyle w:val="ListParagraph"/>
        <w:numPr>
          <w:ilvl w:val="1"/>
          <w:numId w:val="41"/>
        </w:numPr>
      </w:pPr>
      <w:r w:rsidRPr="00D23413">
        <w:rPr>
          <w:b/>
          <w:bCs/>
        </w:rPr>
        <w:lastRenderedPageBreak/>
        <w:t>Methods</w:t>
      </w:r>
      <w:r>
        <w:t xml:space="preserve">: Reports upon environmental impact, informational meetings &amp; newsletters. </w:t>
      </w:r>
    </w:p>
    <w:p w14:paraId="5A00EEBB" w14:textId="6FF3C6A1" w:rsidR="00F22AFF" w:rsidRDefault="00F22AFF" w:rsidP="00F22AFF">
      <w:pPr>
        <w:pStyle w:val="ListParagraph"/>
        <w:numPr>
          <w:ilvl w:val="1"/>
          <w:numId w:val="41"/>
        </w:numPr>
      </w:pPr>
      <w:r w:rsidRPr="00D23413">
        <w:rPr>
          <w:b/>
          <w:bCs/>
        </w:rPr>
        <w:t>Channels</w:t>
      </w:r>
      <w:r>
        <w:t xml:space="preserve">: Online platforms, Email as well as informational meetings. </w:t>
      </w:r>
    </w:p>
    <w:p w14:paraId="1226C300" w14:textId="13A544A3" w:rsidR="00F22AFF" w:rsidRDefault="00F22AFF" w:rsidP="00F22AFF">
      <w:pPr>
        <w:pStyle w:val="ListParagraph"/>
        <w:numPr>
          <w:ilvl w:val="1"/>
          <w:numId w:val="41"/>
        </w:numPr>
      </w:pPr>
      <w:r w:rsidRPr="00D23413">
        <w:rPr>
          <w:b/>
          <w:bCs/>
        </w:rPr>
        <w:t>Frequency</w:t>
      </w:r>
      <w:r>
        <w:t xml:space="preserve">: Reports of quarterly impacts &amp; bi-annual meetings for discussing the sustainability. </w:t>
      </w:r>
    </w:p>
    <w:p w14:paraId="26743AD0" w14:textId="00F22451" w:rsidR="00F22AFF" w:rsidRPr="00F22AFF" w:rsidRDefault="00F22AFF" w:rsidP="00F22AFF">
      <w:pPr>
        <w:rPr>
          <w:b/>
          <w:bCs/>
        </w:rPr>
      </w:pPr>
      <w:r w:rsidRPr="00F22AFF">
        <w:rPr>
          <w:b/>
          <w:bCs/>
        </w:rPr>
        <w:t xml:space="preserve">Communication Schedule: </w:t>
      </w:r>
    </w:p>
    <w:p w14:paraId="0240EADF" w14:textId="6380A520" w:rsidR="00F22AFF" w:rsidRDefault="00F22AFF" w:rsidP="00F22AFF">
      <w:pPr>
        <w:pStyle w:val="ListParagraph"/>
        <w:numPr>
          <w:ilvl w:val="0"/>
          <w:numId w:val="42"/>
        </w:numPr>
      </w:pPr>
      <w:r w:rsidRPr="00D84BB4">
        <w:rPr>
          <w:b/>
          <w:bCs/>
          <w:i/>
          <w:iCs/>
        </w:rPr>
        <w:t>Weekly</w:t>
      </w:r>
      <w:r>
        <w:t xml:space="preserve">: Technical updates &amp; Community meetings. </w:t>
      </w:r>
    </w:p>
    <w:p w14:paraId="483092DA" w14:textId="0BDA5695" w:rsidR="00F22AFF" w:rsidRDefault="00F22AFF" w:rsidP="00F22AFF">
      <w:pPr>
        <w:pStyle w:val="ListParagraph"/>
        <w:numPr>
          <w:ilvl w:val="0"/>
          <w:numId w:val="42"/>
        </w:numPr>
      </w:pPr>
      <w:r w:rsidRPr="00D84BB4">
        <w:rPr>
          <w:b/>
          <w:bCs/>
          <w:i/>
          <w:iCs/>
        </w:rPr>
        <w:t>Bi-weekly</w:t>
      </w:r>
      <w:r>
        <w:t xml:space="preserve">: Consultation with the village leaders. </w:t>
      </w:r>
    </w:p>
    <w:p w14:paraId="567C5E54" w14:textId="73C73477" w:rsidR="00F22AFF" w:rsidRDefault="00F22AFF" w:rsidP="00F22AFF">
      <w:pPr>
        <w:pStyle w:val="ListParagraph"/>
        <w:numPr>
          <w:ilvl w:val="0"/>
          <w:numId w:val="42"/>
        </w:numPr>
      </w:pPr>
      <w:r w:rsidRPr="00D84BB4">
        <w:rPr>
          <w:b/>
          <w:bCs/>
          <w:i/>
          <w:iCs/>
        </w:rPr>
        <w:t>Monthly</w:t>
      </w:r>
      <w:r>
        <w:t xml:space="preserve">: Reports to the NGOs &amp; Local governments. </w:t>
      </w:r>
    </w:p>
    <w:p w14:paraId="4CB514C4" w14:textId="4AB5EA46" w:rsidR="00F22AFF" w:rsidRDefault="00F22AFF" w:rsidP="00F22AFF">
      <w:pPr>
        <w:pStyle w:val="ListParagraph"/>
        <w:numPr>
          <w:ilvl w:val="0"/>
          <w:numId w:val="42"/>
        </w:numPr>
      </w:pPr>
      <w:r w:rsidRPr="00D84BB4">
        <w:rPr>
          <w:b/>
          <w:bCs/>
          <w:i/>
          <w:iCs/>
        </w:rPr>
        <w:t>Quarterly</w:t>
      </w:r>
      <w:r>
        <w:t xml:space="preserve">: Updates sent out to the local businesses, international donors and the environmental groups. </w:t>
      </w:r>
    </w:p>
    <w:p w14:paraId="7888016A" w14:textId="3ADC4BA4" w:rsidR="00F22AFF" w:rsidRDefault="00F22AFF" w:rsidP="00F22AFF">
      <w:pPr>
        <w:pStyle w:val="ListParagraph"/>
        <w:numPr>
          <w:ilvl w:val="0"/>
          <w:numId w:val="42"/>
        </w:numPr>
      </w:pPr>
      <w:r w:rsidRPr="00D84BB4">
        <w:rPr>
          <w:b/>
          <w:bCs/>
          <w:i/>
          <w:iCs/>
        </w:rPr>
        <w:t>As-needed</w:t>
      </w:r>
      <w:r>
        <w:t xml:space="preserve">: Ad-hoc meetings with the health clinics, schools and other relevant stakeholders for addressing the specified issues/opportunities. </w:t>
      </w:r>
    </w:p>
    <w:p w14:paraId="53F1A549" w14:textId="5B10202C" w:rsidR="00F22AFF" w:rsidRDefault="00784EED" w:rsidP="00784EED">
      <w:pPr>
        <w:pStyle w:val="Heading1"/>
      </w:pPr>
      <w:bookmarkStart w:id="8" w:name="_Toc169098061"/>
      <w:r>
        <w:t>4. Conclusion:</w:t>
      </w:r>
      <w:bookmarkEnd w:id="8"/>
      <w:r>
        <w:t xml:space="preserve"> </w:t>
      </w:r>
    </w:p>
    <w:p w14:paraId="34EDF5C7" w14:textId="02CEF741" w:rsidR="00784EED" w:rsidRDefault="00D23E97" w:rsidP="00784EED">
      <w:r>
        <w:tab/>
        <w:t xml:space="preserve">As a conclusion, an effective stakeholder analysis along with a comprehensive communication plan are crucial for the sustained success of the selected community solar energy project. By a proper engagement of the stakeholders with the help of a properly tailored set of strategies, the project can also ensure build trust, transparency and effectively foster collaboration, eventually leading to an increasingly sustainable and an impactful outcome. </w:t>
      </w:r>
    </w:p>
    <w:p w14:paraId="1322A5A6" w14:textId="58F1EB7B" w:rsidR="00396E33" w:rsidRDefault="00396E33">
      <w:pPr>
        <w:spacing w:line="259" w:lineRule="auto"/>
        <w:jc w:val="left"/>
      </w:pPr>
      <w:r>
        <w:br w:type="page"/>
      </w:r>
    </w:p>
    <w:p w14:paraId="53E3B71B" w14:textId="2093D2E7" w:rsidR="00D23E97" w:rsidRDefault="00396E33" w:rsidP="00396E33">
      <w:pPr>
        <w:pStyle w:val="Heading1"/>
      </w:pPr>
      <w:bookmarkStart w:id="9" w:name="_Toc169098062"/>
      <w:r>
        <w:lastRenderedPageBreak/>
        <w:t>5. References:</w:t>
      </w:r>
      <w:bookmarkEnd w:id="9"/>
      <w:r>
        <w:t xml:space="preserve"> </w:t>
      </w:r>
    </w:p>
    <w:p w14:paraId="44C3EAB7" w14:textId="77777777" w:rsidR="00BE1B31" w:rsidRPr="00C218C6" w:rsidRDefault="00BE1B31" w:rsidP="00BE1B31">
      <w:bookmarkStart w:id="10" w:name="_Hlk169097382"/>
      <w:r w:rsidRPr="00C218C6">
        <w:t xml:space="preserve">Barney, J.B. and Harrison, J.S., 2020. Stakeholder theory at the crossroads. </w:t>
      </w:r>
      <w:r w:rsidRPr="00BE1B31">
        <w:rPr>
          <w:i/>
          <w:iCs/>
        </w:rPr>
        <w:t>Business &amp; Society</w:t>
      </w:r>
      <w:r w:rsidRPr="00C218C6">
        <w:t xml:space="preserve">, </w:t>
      </w:r>
      <w:r w:rsidRPr="00BE1B31">
        <w:rPr>
          <w:i/>
          <w:iCs/>
        </w:rPr>
        <w:t>59</w:t>
      </w:r>
      <w:r w:rsidRPr="00C218C6">
        <w:t>(2), pp.203-212.</w:t>
      </w:r>
    </w:p>
    <w:p w14:paraId="2B104759" w14:textId="77777777" w:rsidR="00BE1B31" w:rsidRPr="00C218C6" w:rsidRDefault="00BE1B31" w:rsidP="00BE1B31">
      <w:r w:rsidRPr="00C218C6">
        <w:t xml:space="preserve">Bob, F., </w:t>
      </w:r>
      <w:proofErr w:type="spellStart"/>
      <w:r w:rsidRPr="00C218C6">
        <w:t>Jumadil</w:t>
      </w:r>
      <w:proofErr w:type="spellEnd"/>
      <w:r w:rsidRPr="00C218C6">
        <w:t xml:space="preserve">, S. and Marlena, G., 2020. Communication strategy planning in influencing the intention to visit: An implication to marketing management. </w:t>
      </w:r>
      <w:r w:rsidRPr="00BE1B31">
        <w:rPr>
          <w:i/>
          <w:iCs/>
        </w:rPr>
        <w:t>Polish Journal of Management Studies</w:t>
      </w:r>
      <w:r w:rsidRPr="00C218C6">
        <w:t xml:space="preserve">, </w:t>
      </w:r>
      <w:r w:rsidRPr="00BE1B31">
        <w:rPr>
          <w:i/>
          <w:iCs/>
        </w:rPr>
        <w:t>22</w:t>
      </w:r>
      <w:r w:rsidRPr="00C218C6">
        <w:t>(1), pp.117-133.</w:t>
      </w:r>
    </w:p>
    <w:p w14:paraId="2A8DE525" w14:textId="77777777" w:rsidR="00BE1B31" w:rsidRPr="00C218C6" w:rsidRDefault="00BE1B31" w:rsidP="00BE1B31">
      <w:r w:rsidRPr="00C218C6">
        <w:t xml:space="preserve">Crawford, J.K., 2021. </w:t>
      </w:r>
      <w:r w:rsidRPr="00BE1B31">
        <w:rPr>
          <w:i/>
          <w:iCs/>
        </w:rPr>
        <w:t>Project management maturity model</w:t>
      </w:r>
      <w:r w:rsidRPr="00C218C6">
        <w:t>. Auerbach Publications.</w:t>
      </w:r>
    </w:p>
    <w:p w14:paraId="209C7EAE" w14:textId="77777777" w:rsidR="00BE1B31" w:rsidRPr="00C218C6" w:rsidRDefault="00BE1B31" w:rsidP="00BE1B31">
      <w:proofErr w:type="spellStart"/>
      <w:r w:rsidRPr="00C218C6">
        <w:t>Dmytriyev</w:t>
      </w:r>
      <w:proofErr w:type="spellEnd"/>
      <w:r w:rsidRPr="00C218C6">
        <w:t xml:space="preserve">, S.D., Freeman, R.E. and </w:t>
      </w:r>
      <w:proofErr w:type="spellStart"/>
      <w:r w:rsidRPr="00C218C6">
        <w:t>Hörisch</w:t>
      </w:r>
      <w:proofErr w:type="spellEnd"/>
      <w:r w:rsidRPr="00C218C6">
        <w:t xml:space="preserve">, J., 2021. The relationship between stakeholder theory and corporate social responsibility: Differences, similarities, and implications for social issues in management. </w:t>
      </w:r>
      <w:r w:rsidRPr="00BE1B31">
        <w:rPr>
          <w:i/>
          <w:iCs/>
        </w:rPr>
        <w:t>Journal of Management Studies</w:t>
      </w:r>
      <w:r w:rsidRPr="00C218C6">
        <w:t xml:space="preserve">, </w:t>
      </w:r>
      <w:r w:rsidRPr="00BE1B31">
        <w:rPr>
          <w:i/>
          <w:iCs/>
        </w:rPr>
        <w:t>58</w:t>
      </w:r>
      <w:r w:rsidRPr="00C218C6">
        <w:t>(6), pp.1441-1470.</w:t>
      </w:r>
    </w:p>
    <w:p w14:paraId="2EB4A291" w14:textId="77777777" w:rsidR="00BE1B31" w:rsidRPr="00C218C6" w:rsidRDefault="00BE1B31" w:rsidP="00BE1B31">
      <w:r w:rsidRPr="00C218C6">
        <w:t xml:space="preserve">Freeman, R.E., 2020. The stakeholder approach revisited. </w:t>
      </w:r>
      <w:proofErr w:type="spellStart"/>
      <w:r w:rsidRPr="00BE1B31">
        <w:rPr>
          <w:i/>
          <w:iCs/>
        </w:rPr>
        <w:t>Wirtschafts</w:t>
      </w:r>
      <w:proofErr w:type="spellEnd"/>
      <w:r w:rsidRPr="00BE1B31">
        <w:rPr>
          <w:i/>
          <w:iCs/>
        </w:rPr>
        <w:t xml:space="preserve">-und </w:t>
      </w:r>
      <w:proofErr w:type="spellStart"/>
      <w:r w:rsidRPr="00BE1B31">
        <w:rPr>
          <w:i/>
          <w:iCs/>
        </w:rPr>
        <w:t>unternehmensethik</w:t>
      </w:r>
      <w:proofErr w:type="spellEnd"/>
      <w:r w:rsidRPr="00C218C6">
        <w:t>, pp.657-671.</w:t>
      </w:r>
    </w:p>
    <w:p w14:paraId="62CD67D8" w14:textId="77777777" w:rsidR="00BE1B31" w:rsidRPr="00C218C6" w:rsidRDefault="00BE1B31" w:rsidP="00BE1B31">
      <w:r w:rsidRPr="00C218C6">
        <w:t xml:space="preserve">Freeman, R.E., 2023. Stakeholder management: framework and philosophy. In </w:t>
      </w:r>
      <w:r w:rsidRPr="00BE1B31">
        <w:rPr>
          <w:i/>
          <w:iCs/>
        </w:rPr>
        <w:t>R. Edward Freeman’s Selected Works on Stakeholder Theory and Business Ethics</w:t>
      </w:r>
      <w:r w:rsidRPr="00C218C6">
        <w:t xml:space="preserve"> (pp. 61-88). Cham: Springer International Publishing.</w:t>
      </w:r>
    </w:p>
    <w:p w14:paraId="7D15BB22" w14:textId="77777777" w:rsidR="00BE1B31" w:rsidRPr="00D167B2" w:rsidRDefault="00BE1B31" w:rsidP="00BE1B31">
      <w:r w:rsidRPr="00D167B2">
        <w:t xml:space="preserve">Freeman, R.E., 2023. The politics of stakeholder theory: Some future directions. In </w:t>
      </w:r>
      <w:r w:rsidRPr="00BE1B31">
        <w:rPr>
          <w:i/>
          <w:iCs/>
        </w:rPr>
        <w:t>R. Edward Freeman’s Selected Works on Stakeholder Theory and Business Ethics</w:t>
      </w:r>
      <w:r w:rsidRPr="00D167B2">
        <w:t xml:space="preserve"> (pp. 119-132). Cham: Springer International Publishing.</w:t>
      </w:r>
    </w:p>
    <w:p w14:paraId="45B8F63F" w14:textId="77777777" w:rsidR="00BE1B31" w:rsidRPr="00C218C6" w:rsidRDefault="00BE1B31" w:rsidP="00BE1B31">
      <w:r w:rsidRPr="00C218C6">
        <w:t xml:space="preserve">Giorgi, S., </w:t>
      </w:r>
      <w:proofErr w:type="spellStart"/>
      <w:r w:rsidRPr="00C218C6">
        <w:t>Lavagna</w:t>
      </w:r>
      <w:proofErr w:type="spellEnd"/>
      <w:r w:rsidRPr="00C218C6">
        <w:t xml:space="preserve">, M., Wang, K., Osmani, M., Liu, G. and </w:t>
      </w:r>
      <w:proofErr w:type="spellStart"/>
      <w:r w:rsidRPr="00C218C6">
        <w:t>Campioli</w:t>
      </w:r>
      <w:proofErr w:type="spellEnd"/>
      <w:r w:rsidRPr="00C218C6">
        <w:t xml:space="preserve">, A., 2022. Drivers and barriers towards circular economy in the building sector: Stakeholder interviews and analysis of five European countries policies and practices. </w:t>
      </w:r>
      <w:r w:rsidRPr="00BE1B31">
        <w:rPr>
          <w:i/>
          <w:iCs/>
        </w:rPr>
        <w:t>Journal of cleaner production</w:t>
      </w:r>
      <w:r w:rsidRPr="00C218C6">
        <w:t xml:space="preserve">, </w:t>
      </w:r>
      <w:r w:rsidRPr="00BE1B31">
        <w:rPr>
          <w:i/>
          <w:iCs/>
        </w:rPr>
        <w:t>336</w:t>
      </w:r>
      <w:r w:rsidRPr="00C218C6">
        <w:t>, p.130395.</w:t>
      </w:r>
    </w:p>
    <w:p w14:paraId="63CBA221" w14:textId="77777777" w:rsidR="00BE1B31" w:rsidRPr="00C218C6" w:rsidRDefault="00BE1B31" w:rsidP="00BE1B31">
      <w:r w:rsidRPr="00C218C6">
        <w:t xml:space="preserve">Gregory, A.J., Atkins, J.P., Midgley, G. and Hodgson, A.M., 2020. Stakeholder identification and engagement in problem structuring interventions. </w:t>
      </w:r>
      <w:r w:rsidRPr="00BE1B31">
        <w:rPr>
          <w:i/>
          <w:iCs/>
        </w:rPr>
        <w:t>European journal of operational research</w:t>
      </w:r>
      <w:r w:rsidRPr="00C218C6">
        <w:t xml:space="preserve">, </w:t>
      </w:r>
      <w:r w:rsidRPr="00BE1B31">
        <w:rPr>
          <w:i/>
          <w:iCs/>
        </w:rPr>
        <w:t>283</w:t>
      </w:r>
      <w:r w:rsidRPr="00C218C6">
        <w:t>(1), pp.321-340.</w:t>
      </w:r>
    </w:p>
    <w:p w14:paraId="1617C4A0" w14:textId="77777777" w:rsidR="00BE1B31" w:rsidRPr="00D167B2" w:rsidRDefault="00BE1B31" w:rsidP="00BE1B31">
      <w:r w:rsidRPr="00D167B2">
        <w:t xml:space="preserve">Heslinga, J., Groote, P. and </w:t>
      </w:r>
      <w:proofErr w:type="spellStart"/>
      <w:r w:rsidRPr="00D167B2">
        <w:t>Vanclay</w:t>
      </w:r>
      <w:proofErr w:type="spellEnd"/>
      <w:r w:rsidRPr="00D167B2">
        <w:t xml:space="preserve">, F., 2021. Strengthening governance processes to improve benefit-sharing from tourism in protected areas by using stakeholder analysis. In </w:t>
      </w:r>
      <w:r w:rsidRPr="00BE1B31">
        <w:rPr>
          <w:i/>
          <w:iCs/>
        </w:rPr>
        <w:t>Living on the Edge</w:t>
      </w:r>
      <w:r w:rsidRPr="00D167B2">
        <w:t xml:space="preserve"> (pp. 69-83). Routledge.</w:t>
      </w:r>
    </w:p>
    <w:p w14:paraId="28DEF289" w14:textId="77777777" w:rsidR="00BE1B31" w:rsidRPr="00D167B2" w:rsidRDefault="00BE1B31" w:rsidP="00BE1B31">
      <w:proofErr w:type="spellStart"/>
      <w:r w:rsidRPr="00D167B2">
        <w:t>Kavvadia</w:t>
      </w:r>
      <w:proofErr w:type="spellEnd"/>
      <w:r w:rsidRPr="00D167B2">
        <w:t xml:space="preserve">, H., 2022. Green Economy in the Post-pandemic Period: A Framework for Organizational Stakeholder Analysis. </w:t>
      </w:r>
      <w:r w:rsidRPr="00BE1B31">
        <w:rPr>
          <w:i/>
          <w:iCs/>
        </w:rPr>
        <w:t>Business and Economic Research</w:t>
      </w:r>
      <w:r w:rsidRPr="00D167B2">
        <w:t xml:space="preserve">, </w:t>
      </w:r>
      <w:r w:rsidRPr="00BE1B31">
        <w:rPr>
          <w:i/>
          <w:iCs/>
        </w:rPr>
        <w:t>12</w:t>
      </w:r>
      <w:r w:rsidRPr="00D167B2">
        <w:t>(1).</w:t>
      </w:r>
    </w:p>
    <w:p w14:paraId="0C0B4565" w14:textId="77777777" w:rsidR="00BE1B31" w:rsidRPr="00396E33" w:rsidRDefault="00BE1B31" w:rsidP="00BE1B31">
      <w:r w:rsidRPr="00C218C6">
        <w:t xml:space="preserve">Kerzner, H., 2022. </w:t>
      </w:r>
      <w:r w:rsidRPr="00BE1B31">
        <w:rPr>
          <w:i/>
          <w:iCs/>
        </w:rPr>
        <w:t>Project management metrics, KPIs, and dashboards: a guide to measuring and monitoring project performance</w:t>
      </w:r>
      <w:r w:rsidRPr="00C218C6">
        <w:t xml:space="preserve">. John </w:t>
      </w:r>
      <w:proofErr w:type="spellStart"/>
      <w:r w:rsidRPr="00C218C6">
        <w:t>wiley</w:t>
      </w:r>
      <w:proofErr w:type="spellEnd"/>
      <w:r w:rsidRPr="00C218C6">
        <w:t xml:space="preserve"> &amp; sons.</w:t>
      </w:r>
    </w:p>
    <w:p w14:paraId="2771DC14" w14:textId="77777777" w:rsidR="00BE1B31" w:rsidRPr="00D167B2" w:rsidRDefault="00BE1B31" w:rsidP="00BE1B31">
      <w:r w:rsidRPr="00D167B2">
        <w:lastRenderedPageBreak/>
        <w:t xml:space="preserve">Kivits, R., Sawang, S., Kivits, R. and Sawang, S., 2021. Stakeholder theory. </w:t>
      </w:r>
      <w:r w:rsidRPr="00BE1B31">
        <w:rPr>
          <w:i/>
          <w:iCs/>
        </w:rPr>
        <w:t>The Dynamism of Stakeholder Engagement: A Case Study of the Aviation Industry</w:t>
      </w:r>
      <w:r w:rsidRPr="00D167B2">
        <w:t>, pp.1-8.</w:t>
      </w:r>
    </w:p>
    <w:p w14:paraId="5614C16F" w14:textId="77777777" w:rsidR="00BE1B31" w:rsidRPr="00D167B2" w:rsidRDefault="00BE1B31" w:rsidP="00BE1B31">
      <w:r w:rsidRPr="00D167B2">
        <w:t xml:space="preserve">Kujala, J., Sachs, S., Leinonen, H., Heikkinen, A. and Laude, D., 2022. Stakeholder engagement: Past, present, and future. </w:t>
      </w:r>
      <w:r w:rsidRPr="00BE1B31">
        <w:rPr>
          <w:i/>
          <w:iCs/>
        </w:rPr>
        <w:t>Business &amp; Society</w:t>
      </w:r>
      <w:r w:rsidRPr="00D167B2">
        <w:t xml:space="preserve">, </w:t>
      </w:r>
      <w:r w:rsidRPr="00BE1B31">
        <w:rPr>
          <w:i/>
          <w:iCs/>
        </w:rPr>
        <w:t>61</w:t>
      </w:r>
      <w:r w:rsidRPr="00D167B2">
        <w:t>(5), pp.1136-1196.</w:t>
      </w:r>
    </w:p>
    <w:p w14:paraId="754D94D1" w14:textId="77777777" w:rsidR="00BE1B31" w:rsidRPr="00C218C6" w:rsidRDefault="00BE1B31" w:rsidP="00BE1B31">
      <w:r w:rsidRPr="00C218C6">
        <w:t xml:space="preserve">Nicholas, J.M. and Steyn, H., 2020. </w:t>
      </w:r>
      <w:r w:rsidRPr="00BE1B31">
        <w:rPr>
          <w:i/>
          <w:iCs/>
        </w:rPr>
        <w:t>Project management for engineering, business and technology</w:t>
      </w:r>
      <w:r w:rsidRPr="00C218C6">
        <w:t>. Routledge.</w:t>
      </w:r>
    </w:p>
    <w:bookmarkEnd w:id="10"/>
    <w:p w14:paraId="3C52F96E" w14:textId="77777777" w:rsidR="00BE1B31" w:rsidRPr="00C218C6" w:rsidRDefault="00BE1B31" w:rsidP="00BE1B31">
      <w:r w:rsidRPr="00C218C6">
        <w:t xml:space="preserve">Wood, D.J., Mitchell, R.K., Agle, B.R. and Bryan, L.M., 2021. Stakeholder identification and salience after 20 years: Progress, problems, and prospects. </w:t>
      </w:r>
      <w:r w:rsidRPr="00BE1B31">
        <w:rPr>
          <w:i/>
          <w:iCs/>
        </w:rPr>
        <w:t>Business &amp; Society</w:t>
      </w:r>
      <w:r w:rsidRPr="00C218C6">
        <w:t xml:space="preserve">, </w:t>
      </w:r>
      <w:r w:rsidRPr="00BE1B31">
        <w:rPr>
          <w:i/>
          <w:iCs/>
        </w:rPr>
        <w:t>60</w:t>
      </w:r>
      <w:r w:rsidRPr="00C218C6">
        <w:t>(1), pp.196-245.</w:t>
      </w:r>
    </w:p>
    <w:sectPr w:rsidR="00BE1B31" w:rsidRPr="00C218C6" w:rsidSect="009523A1">
      <w:headerReference w:type="default" r:id="rId18"/>
      <w:pgSz w:w="11906" w:h="16838" w:code="9"/>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C5943" w14:textId="77777777" w:rsidR="00FC2385" w:rsidRDefault="00FC2385" w:rsidP="0050750D">
      <w:pPr>
        <w:spacing w:after="0" w:line="240" w:lineRule="auto"/>
      </w:pPr>
      <w:r>
        <w:separator/>
      </w:r>
    </w:p>
  </w:endnote>
  <w:endnote w:type="continuationSeparator" w:id="0">
    <w:p w14:paraId="5EBB0C29" w14:textId="77777777" w:rsidR="00FC2385" w:rsidRDefault="00FC2385" w:rsidP="00507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panose1 w:val="020B0604020202020204"/>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964C4F" w14:textId="77777777" w:rsidR="00FC2385" w:rsidRDefault="00FC2385" w:rsidP="0050750D">
      <w:pPr>
        <w:spacing w:after="0" w:line="240" w:lineRule="auto"/>
      </w:pPr>
      <w:r>
        <w:separator/>
      </w:r>
    </w:p>
  </w:footnote>
  <w:footnote w:type="continuationSeparator" w:id="0">
    <w:p w14:paraId="459B3F27" w14:textId="77777777" w:rsidR="00FC2385" w:rsidRDefault="00FC2385" w:rsidP="005075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D4895" w14:textId="77777777" w:rsidR="00523C62" w:rsidRDefault="00523C62">
    <w:pPr>
      <w:pStyle w:val="Header"/>
    </w:pPr>
    <w:r>
      <w:rPr>
        <w:noProof/>
        <w:lang w:val="en-GB" w:eastAsia="en-GB"/>
      </w:rPr>
      <mc:AlternateContent>
        <mc:Choice Requires="wps">
          <w:drawing>
            <wp:anchor distT="0" distB="0" distL="114300" distR="114300" simplePos="0" relativeHeight="251660288" behindDoc="0" locked="0" layoutInCell="0" allowOverlap="1" wp14:anchorId="56BE5AAF" wp14:editId="5FA9CDF4">
              <wp:simplePos x="0" y="0"/>
              <wp:positionH relativeFrom="margin">
                <wp:align>right</wp:align>
              </wp:positionH>
              <wp:positionV relativeFrom="topMargin">
                <wp:posOffset>390524</wp:posOffset>
              </wp:positionV>
              <wp:extent cx="5943600" cy="245745"/>
              <wp:effectExtent l="0" t="0" r="0" b="190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245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129DC8" w14:textId="5C12314B" w:rsidR="00523C62" w:rsidRDefault="00707DC0" w:rsidP="00FE05BF">
                          <w:pPr>
                            <w:spacing w:after="0" w:line="240" w:lineRule="auto"/>
                            <w:rPr>
                              <w:noProof/>
                            </w:rPr>
                          </w:pPr>
                          <w:r w:rsidRPr="00707DC0">
                            <w:t>ESSAY-PROJECT PLAN</w:t>
                          </w:r>
                        </w:p>
                      </w:txbxContent>
                    </wps:txbx>
                    <wps:bodyPr rot="0" vert="horz" wrap="square" lIns="91440" tIns="0" rIns="91440" bIns="0" anchor="ctr" anchorCtr="0" upright="1">
                      <a:noAutofit/>
                    </wps:bodyPr>
                  </wps:wsp>
                </a:graphicData>
              </a:graphic>
              <wp14:sizeRelH relativeFrom="margin">
                <wp14:pctWidth>100000</wp14:pctWidth>
              </wp14:sizeRelH>
              <wp14:sizeRelV relativeFrom="page">
                <wp14:pctHeight>0</wp14:pctHeight>
              </wp14:sizeRelV>
            </wp:anchor>
          </w:drawing>
        </mc:Choice>
        <mc:Fallback xmlns:w16du="http://schemas.microsoft.com/office/word/2023/wordml/word16du">
          <w:pict>
            <v:shapetype w14:anchorId="56BE5AAF" id="_x0000_t202" coordsize="21600,21600" o:spt="202" path="m,l,21600r21600,l21600,xe">
              <v:stroke joinstyle="miter"/>
              <v:path gradientshapeok="t" o:connecttype="rect"/>
            </v:shapetype>
            <v:shape id="Text Box 220" o:spid="_x0000_s1026" type="#_x0000_t202" style="position:absolute;left:0;text-align:left;margin-left:416.8pt;margin-top:30.75pt;width:468pt;height:19.35pt;z-index:251660288;visibility:visible;mso-wrap-style:square;mso-width-percent:1000;mso-height-percent:0;mso-wrap-distance-left:9pt;mso-wrap-distance-top:0;mso-wrap-distance-right:9pt;mso-wrap-distance-bottom:0;mso-position-horizontal:right;mso-position-horizontal-relative:margin;mso-position-vertical:absolute;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" o:allowincell="f" filled="f" stroked="f">
              <v:textbox inset=",0,,0">
                <w:txbxContent>
                  <w:p w14:paraId="7D129DC8" w14:textId="5C12314B" w:rsidR="00523C62" w:rsidRDefault="00707DC0" w:rsidP="00FE05BF">
                    <w:pPr>
                      <w:spacing w:after="0" w:line="240" w:lineRule="auto"/>
                      <w:rPr>
                        <w:noProof/>
                      </w:rPr>
                    </w:pPr>
                    <w:r w:rsidRPr="00707DC0">
                      <w:t>ESSAY-PROJECT PLAN</w:t>
                    </w:r>
                  </w:p>
                </w:txbxContent>
              </v:textbox>
              <w10:wrap anchorx="margin" anchory="margin"/>
            </v:shape>
          </w:pict>
        </mc:Fallback>
      </mc:AlternateContent>
    </w:r>
    <w:r>
      <w:rPr>
        <w:noProof/>
        <w:lang w:val="en-GB" w:eastAsia="en-GB"/>
      </w:rPr>
      <mc:AlternateContent>
        <mc:Choice Requires="wps">
          <w:drawing>
            <wp:anchor distT="0" distB="0" distL="114300" distR="114300" simplePos="0" relativeHeight="251659264" behindDoc="0" locked="0" layoutInCell="0" allowOverlap="1" wp14:anchorId="104EF671" wp14:editId="4050F6A3">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70175B8B" w14:textId="77777777" w:rsidR="00523C62" w:rsidRDefault="00523C62">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sidR="00895EC9" w:rsidRPr="00895EC9">
                            <w:rPr>
                              <w:noProof/>
                              <w:color w:val="FFFFFF" w:themeColor="background1"/>
                            </w:rPr>
                            <w:t>1</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xmlns:w16du="http://schemas.microsoft.com/office/word/2023/wordml/word16du">
          <w:pict>
            <v:shape w14:anchorId="104EF671" id="Text Box 221" o:spid="_x0000_s1027"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" o:allowincell="f" fillcolor="#a8d08d [1945]" stroked="f">
              <v:textbox style="mso-fit-shape-to-text:t" inset=",0,,0">
                <w:txbxContent>
                  <w:p w14:paraId="70175B8B" w14:textId="77777777" w:rsidR="00523C62" w:rsidRDefault="00523C62">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sidR="00895EC9" w:rsidRPr="00895EC9">
                      <w:rPr>
                        <w:noProof/>
                        <w:color w:val="FFFFFF" w:themeColor="background1"/>
                      </w:rPr>
                      <w:t>1</w:t>
                    </w:r>
                    <w:r>
                      <w:rPr>
                        <w:noProof/>
                        <w:color w:val="FFFFFF" w:themeColor="background1"/>
                      </w:rPr>
                      <w:fldChar w:fldCharType="end"/>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B3E80"/>
    <w:multiLevelType w:val="hybridMultilevel"/>
    <w:tmpl w:val="13E6D1A2"/>
    <w:lvl w:ilvl="0" w:tplc="75E43A4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975DFE"/>
    <w:multiLevelType w:val="hybridMultilevel"/>
    <w:tmpl w:val="81EC9A0C"/>
    <w:lvl w:ilvl="0" w:tplc="DF9E3F0E">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3C96BF5"/>
    <w:multiLevelType w:val="hybridMultilevel"/>
    <w:tmpl w:val="AE20B4C2"/>
    <w:lvl w:ilvl="0" w:tplc="21F8AB4A">
      <w:start w:val="1"/>
      <w:numFmt w:val="lowerLetter"/>
      <w:lvlText w:val="%1."/>
      <w:lvlJc w:val="left"/>
      <w:pPr>
        <w:ind w:left="720" w:hanging="360"/>
      </w:pPr>
      <w:rPr>
        <w:rFonts w:ascii="Times New Roman" w:eastAsiaTheme="minorHAnsi" w:hAnsi="Times New Roman"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85F05"/>
    <w:multiLevelType w:val="hybridMultilevel"/>
    <w:tmpl w:val="0F1AB2E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072F53F1"/>
    <w:multiLevelType w:val="hybridMultilevel"/>
    <w:tmpl w:val="FC16A37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DD019BE"/>
    <w:multiLevelType w:val="hybridMultilevel"/>
    <w:tmpl w:val="737CFFD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0EA86E4D"/>
    <w:multiLevelType w:val="hybridMultilevel"/>
    <w:tmpl w:val="F2B002C8"/>
    <w:lvl w:ilvl="0" w:tplc="108C380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335FA1"/>
    <w:multiLevelType w:val="hybridMultilevel"/>
    <w:tmpl w:val="D2F0D26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1C175899"/>
    <w:multiLevelType w:val="hybridMultilevel"/>
    <w:tmpl w:val="543CFEC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1C6805ED"/>
    <w:multiLevelType w:val="hybridMultilevel"/>
    <w:tmpl w:val="778CB8B6"/>
    <w:lvl w:ilvl="0" w:tplc="46D0227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2808F0"/>
    <w:multiLevelType w:val="hybridMultilevel"/>
    <w:tmpl w:val="AF1C4C72"/>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1F0821FB"/>
    <w:multiLevelType w:val="hybridMultilevel"/>
    <w:tmpl w:val="3D3C70D0"/>
    <w:lvl w:ilvl="0" w:tplc="CAC2F50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4146B6"/>
    <w:multiLevelType w:val="hybridMultilevel"/>
    <w:tmpl w:val="74A8F05A"/>
    <w:lvl w:ilvl="0" w:tplc="40090015">
      <w:start w:val="1"/>
      <w:numFmt w:val="upperLetter"/>
      <w:lvlText w:val="%1."/>
      <w:lvlJc w:val="left"/>
      <w:pPr>
        <w:ind w:left="720" w:hanging="36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21A572DC"/>
    <w:multiLevelType w:val="hybridMultilevel"/>
    <w:tmpl w:val="81F6530A"/>
    <w:lvl w:ilvl="0" w:tplc="9DFE836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30536CD"/>
    <w:multiLevelType w:val="hybridMultilevel"/>
    <w:tmpl w:val="18062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D22C9F"/>
    <w:multiLevelType w:val="hybridMultilevel"/>
    <w:tmpl w:val="ECE827FE"/>
    <w:lvl w:ilvl="0" w:tplc="7E7CFE8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D2E7359"/>
    <w:multiLevelType w:val="hybridMultilevel"/>
    <w:tmpl w:val="DB42F18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32465806"/>
    <w:multiLevelType w:val="multilevel"/>
    <w:tmpl w:val="3A0A1F12"/>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A38414B"/>
    <w:multiLevelType w:val="hybridMultilevel"/>
    <w:tmpl w:val="9D6E25C2"/>
    <w:lvl w:ilvl="0" w:tplc="0FD4780E">
      <w:start w:val="1"/>
      <w:numFmt w:val="lowerRoman"/>
      <w:lvlText w:val="%1."/>
      <w:lvlJc w:val="left"/>
      <w:pPr>
        <w:ind w:left="1080" w:hanging="720"/>
      </w:pPr>
      <w:rPr>
        <w:rFonts w:ascii="Times New Roman" w:eastAsiaTheme="minorHAnsi" w:hAnsi="Times New Roman"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05B315D"/>
    <w:multiLevelType w:val="hybridMultilevel"/>
    <w:tmpl w:val="D6FE86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0A37F17"/>
    <w:multiLevelType w:val="hybridMultilevel"/>
    <w:tmpl w:val="C848FA06"/>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21" w15:restartNumberingAfterBreak="0">
    <w:nsid w:val="417C7FCF"/>
    <w:multiLevelType w:val="hybridMultilevel"/>
    <w:tmpl w:val="07745C04"/>
    <w:lvl w:ilvl="0" w:tplc="81C0154A">
      <w:start w:val="1"/>
      <w:numFmt w:val="lowerRoman"/>
      <w:lvlText w:val="%1."/>
      <w:lvlJc w:val="left"/>
      <w:pPr>
        <w:ind w:left="1080" w:hanging="720"/>
      </w:pPr>
      <w:rPr>
        <w:rFonts w:hint="default"/>
      </w:r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42834AB3"/>
    <w:multiLevelType w:val="hybridMultilevel"/>
    <w:tmpl w:val="F4948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F0159D"/>
    <w:multiLevelType w:val="hybridMultilevel"/>
    <w:tmpl w:val="C1C672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4F844FC0"/>
    <w:multiLevelType w:val="hybridMultilevel"/>
    <w:tmpl w:val="6C1ABBE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529905B4"/>
    <w:multiLevelType w:val="hybridMultilevel"/>
    <w:tmpl w:val="954AE24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5C4907"/>
    <w:multiLevelType w:val="hybridMultilevel"/>
    <w:tmpl w:val="CF1012FE"/>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56B5300D"/>
    <w:multiLevelType w:val="hybridMultilevel"/>
    <w:tmpl w:val="56A68916"/>
    <w:lvl w:ilvl="0" w:tplc="40090015">
      <w:start w:val="1"/>
      <w:numFmt w:val="upperLetter"/>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59D63DDB"/>
    <w:multiLevelType w:val="hybridMultilevel"/>
    <w:tmpl w:val="1BA4DEA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C7E17DE"/>
    <w:multiLevelType w:val="hybridMultilevel"/>
    <w:tmpl w:val="C5B08878"/>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63FC7652"/>
    <w:multiLevelType w:val="hybridMultilevel"/>
    <w:tmpl w:val="071C09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63268C7"/>
    <w:multiLevelType w:val="hybridMultilevel"/>
    <w:tmpl w:val="DC6464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83743A7"/>
    <w:multiLevelType w:val="hybridMultilevel"/>
    <w:tmpl w:val="E3F8656A"/>
    <w:lvl w:ilvl="0" w:tplc="F33CD3BA">
      <w:start w:val="1"/>
      <w:numFmt w:val="lowerRoman"/>
      <w:lvlText w:val="%1."/>
      <w:lvlJc w:val="right"/>
      <w:pPr>
        <w:ind w:left="720" w:hanging="360"/>
      </w:pPr>
      <w:rPr>
        <w:rFonts w:ascii="Times New Roman" w:eastAsiaTheme="minorHAnsi" w:hAnsi="Times New Roman" w:cstheme="minorBid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8BD630E"/>
    <w:multiLevelType w:val="hybridMultilevel"/>
    <w:tmpl w:val="9724BD2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95A72DE"/>
    <w:multiLevelType w:val="hybridMultilevel"/>
    <w:tmpl w:val="A9ACD4F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 w15:restartNumberingAfterBreak="0">
    <w:nsid w:val="6B492DF5"/>
    <w:multiLevelType w:val="hybridMultilevel"/>
    <w:tmpl w:val="DBF84B14"/>
    <w:lvl w:ilvl="0" w:tplc="E67A5E3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B73705B"/>
    <w:multiLevelType w:val="hybridMultilevel"/>
    <w:tmpl w:val="85FECD8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1552B19"/>
    <w:multiLevelType w:val="hybridMultilevel"/>
    <w:tmpl w:val="2C2024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AD1FB3"/>
    <w:multiLevelType w:val="hybridMultilevel"/>
    <w:tmpl w:val="F9C4661E"/>
    <w:lvl w:ilvl="0" w:tplc="C50E255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7054710"/>
    <w:multiLevelType w:val="hybridMultilevel"/>
    <w:tmpl w:val="B62C5D94"/>
    <w:lvl w:ilvl="0" w:tplc="30FC8BF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82044F4"/>
    <w:multiLevelType w:val="hybridMultilevel"/>
    <w:tmpl w:val="5A0CE296"/>
    <w:lvl w:ilvl="0" w:tplc="78A8654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DA56D4B"/>
    <w:multiLevelType w:val="hybridMultilevel"/>
    <w:tmpl w:val="D6FE8D4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FD73D39"/>
    <w:multiLevelType w:val="hybridMultilevel"/>
    <w:tmpl w:val="D232569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90706659">
    <w:abstractNumId w:val="11"/>
  </w:num>
  <w:num w:numId="2" w16cid:durableId="162743781">
    <w:abstractNumId w:val="13"/>
  </w:num>
  <w:num w:numId="3" w16cid:durableId="1840655819">
    <w:abstractNumId w:val="9"/>
  </w:num>
  <w:num w:numId="4" w16cid:durableId="401685945">
    <w:abstractNumId w:val="35"/>
  </w:num>
  <w:num w:numId="5" w16cid:durableId="269047553">
    <w:abstractNumId w:val="41"/>
  </w:num>
  <w:num w:numId="6" w16cid:durableId="874318400">
    <w:abstractNumId w:val="33"/>
  </w:num>
  <w:num w:numId="7" w16cid:durableId="19481276">
    <w:abstractNumId w:val="4"/>
  </w:num>
  <w:num w:numId="8" w16cid:durableId="1361052955">
    <w:abstractNumId w:val="17"/>
  </w:num>
  <w:num w:numId="9" w16cid:durableId="1011839625">
    <w:abstractNumId w:val="18"/>
  </w:num>
  <w:num w:numId="10" w16cid:durableId="1455100351">
    <w:abstractNumId w:val="39"/>
  </w:num>
  <w:num w:numId="11" w16cid:durableId="143402656">
    <w:abstractNumId w:val="0"/>
  </w:num>
  <w:num w:numId="12" w16cid:durableId="1370227331">
    <w:abstractNumId w:val="32"/>
  </w:num>
  <w:num w:numId="13" w16cid:durableId="558513831">
    <w:abstractNumId w:val="15"/>
  </w:num>
  <w:num w:numId="14" w16cid:durableId="1551572460">
    <w:abstractNumId w:val="6"/>
  </w:num>
  <w:num w:numId="15" w16cid:durableId="1660187724">
    <w:abstractNumId w:val="38"/>
  </w:num>
  <w:num w:numId="16" w16cid:durableId="1939481520">
    <w:abstractNumId w:val="19"/>
  </w:num>
  <w:num w:numId="17" w16cid:durableId="1506821395">
    <w:abstractNumId w:val="40"/>
  </w:num>
  <w:num w:numId="18" w16cid:durableId="1497501916">
    <w:abstractNumId w:val="25"/>
  </w:num>
  <w:num w:numId="19" w16cid:durableId="1980957669">
    <w:abstractNumId w:val="31"/>
  </w:num>
  <w:num w:numId="20" w16cid:durableId="790710068">
    <w:abstractNumId w:val="22"/>
  </w:num>
  <w:num w:numId="21" w16cid:durableId="1612738648">
    <w:abstractNumId w:val="2"/>
  </w:num>
  <w:num w:numId="22" w16cid:durableId="1323848765">
    <w:abstractNumId w:val="28"/>
  </w:num>
  <w:num w:numId="23" w16cid:durableId="298073984">
    <w:abstractNumId w:val="36"/>
  </w:num>
  <w:num w:numId="24" w16cid:durableId="47148983">
    <w:abstractNumId w:val="14"/>
  </w:num>
  <w:num w:numId="25" w16cid:durableId="934998">
    <w:abstractNumId w:val="37"/>
  </w:num>
  <w:num w:numId="26" w16cid:durableId="1212814121">
    <w:abstractNumId w:val="20"/>
  </w:num>
  <w:num w:numId="27" w16cid:durableId="1954482062">
    <w:abstractNumId w:val="30"/>
  </w:num>
  <w:num w:numId="28" w16cid:durableId="195892335">
    <w:abstractNumId w:val="16"/>
  </w:num>
  <w:num w:numId="29" w16cid:durableId="865673269">
    <w:abstractNumId w:val="24"/>
  </w:num>
  <w:num w:numId="30" w16cid:durableId="412705361">
    <w:abstractNumId w:val="8"/>
  </w:num>
  <w:num w:numId="31" w16cid:durableId="347606803">
    <w:abstractNumId w:val="1"/>
  </w:num>
  <w:num w:numId="32" w16cid:durableId="2020304494">
    <w:abstractNumId w:val="10"/>
  </w:num>
  <w:num w:numId="33" w16cid:durableId="84500228">
    <w:abstractNumId w:val="29"/>
  </w:num>
  <w:num w:numId="34" w16cid:durableId="76488093">
    <w:abstractNumId w:val="27"/>
  </w:num>
  <w:num w:numId="35" w16cid:durableId="1159346159">
    <w:abstractNumId w:val="3"/>
  </w:num>
  <w:num w:numId="36" w16cid:durableId="429203637">
    <w:abstractNumId w:val="42"/>
  </w:num>
  <w:num w:numId="37" w16cid:durableId="1880507294">
    <w:abstractNumId w:val="34"/>
  </w:num>
  <w:num w:numId="38" w16cid:durableId="614484601">
    <w:abstractNumId w:val="23"/>
  </w:num>
  <w:num w:numId="39" w16cid:durableId="1156725838">
    <w:abstractNumId w:val="21"/>
  </w:num>
  <w:num w:numId="40" w16cid:durableId="1799060688">
    <w:abstractNumId w:val="7"/>
  </w:num>
  <w:num w:numId="41" w16cid:durableId="1679186741">
    <w:abstractNumId w:val="12"/>
  </w:num>
  <w:num w:numId="42" w16cid:durableId="1322152385">
    <w:abstractNumId w:val="26"/>
  </w:num>
  <w:num w:numId="43" w16cid:durableId="7791090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activeWritingStyle w:appName="MSWord" w:lang="en-IN" w:vendorID="64" w:dllVersion="6" w:nlCheck="1" w:checkStyle="1"/>
  <w:activeWritingStyle w:appName="MSWord" w:lang="en-US" w:vendorID="64" w:dllVersion="6" w:nlCheck="1" w:checkStyle="1"/>
  <w:activeWritingStyle w:appName="MSWord" w:lang="en-GB" w:vendorID="64" w:dllVersion="6" w:nlCheck="1" w:checkStyle="1"/>
  <w:activeWritingStyle w:appName="MSWord" w:lang="en-IN" w:vendorID="64" w:dllVersion="409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O1tDQ1NDYzNrMwNDBX0lEKTi0uzszPAykwrQUAsywoyiwAAAA="/>
  </w:docVars>
  <w:rsids>
    <w:rsidRoot w:val="0050750D"/>
    <w:rsid w:val="000006D2"/>
    <w:rsid w:val="00004ED0"/>
    <w:rsid w:val="00005B77"/>
    <w:rsid w:val="00006C9E"/>
    <w:rsid w:val="000111E3"/>
    <w:rsid w:val="000117F2"/>
    <w:rsid w:val="00012A9A"/>
    <w:rsid w:val="00013A12"/>
    <w:rsid w:val="00014B51"/>
    <w:rsid w:val="000175D7"/>
    <w:rsid w:val="00017B53"/>
    <w:rsid w:val="0002050D"/>
    <w:rsid w:val="0002224F"/>
    <w:rsid w:val="00030048"/>
    <w:rsid w:val="000334A5"/>
    <w:rsid w:val="00037096"/>
    <w:rsid w:val="000374BA"/>
    <w:rsid w:val="00037610"/>
    <w:rsid w:val="00037888"/>
    <w:rsid w:val="00042771"/>
    <w:rsid w:val="000427CE"/>
    <w:rsid w:val="00042DBA"/>
    <w:rsid w:val="000463F4"/>
    <w:rsid w:val="00057E91"/>
    <w:rsid w:val="00062611"/>
    <w:rsid w:val="00066539"/>
    <w:rsid w:val="000735EF"/>
    <w:rsid w:val="00073AC1"/>
    <w:rsid w:val="00073D0D"/>
    <w:rsid w:val="00075ED0"/>
    <w:rsid w:val="00077FE5"/>
    <w:rsid w:val="00087EED"/>
    <w:rsid w:val="00093B7E"/>
    <w:rsid w:val="00093BF5"/>
    <w:rsid w:val="0009606E"/>
    <w:rsid w:val="00097BD0"/>
    <w:rsid w:val="000A1BD0"/>
    <w:rsid w:val="000A3BAE"/>
    <w:rsid w:val="000A7605"/>
    <w:rsid w:val="000B09E1"/>
    <w:rsid w:val="000B1025"/>
    <w:rsid w:val="000B1B27"/>
    <w:rsid w:val="000B243C"/>
    <w:rsid w:val="000C552C"/>
    <w:rsid w:val="000D4579"/>
    <w:rsid w:val="000D66A4"/>
    <w:rsid w:val="000D6F0E"/>
    <w:rsid w:val="000E0D7D"/>
    <w:rsid w:val="000E18C4"/>
    <w:rsid w:val="000E54EB"/>
    <w:rsid w:val="000E7654"/>
    <w:rsid w:val="000F1509"/>
    <w:rsid w:val="000F365E"/>
    <w:rsid w:val="001023E8"/>
    <w:rsid w:val="00104DEE"/>
    <w:rsid w:val="00104F87"/>
    <w:rsid w:val="00116B01"/>
    <w:rsid w:val="001226CE"/>
    <w:rsid w:val="001271F2"/>
    <w:rsid w:val="00130AB7"/>
    <w:rsid w:val="001326EB"/>
    <w:rsid w:val="001329D1"/>
    <w:rsid w:val="0014344D"/>
    <w:rsid w:val="00150C1A"/>
    <w:rsid w:val="00154925"/>
    <w:rsid w:val="0015506B"/>
    <w:rsid w:val="001571FF"/>
    <w:rsid w:val="00166C50"/>
    <w:rsid w:val="00172C57"/>
    <w:rsid w:val="00174D5D"/>
    <w:rsid w:val="0018615B"/>
    <w:rsid w:val="00187B0C"/>
    <w:rsid w:val="00192136"/>
    <w:rsid w:val="00195767"/>
    <w:rsid w:val="00196594"/>
    <w:rsid w:val="00196AAE"/>
    <w:rsid w:val="001970CA"/>
    <w:rsid w:val="001A0688"/>
    <w:rsid w:val="001A12D1"/>
    <w:rsid w:val="001A1F5F"/>
    <w:rsid w:val="001A2FE7"/>
    <w:rsid w:val="001A5232"/>
    <w:rsid w:val="001A7E85"/>
    <w:rsid w:val="001B45C8"/>
    <w:rsid w:val="001B49EF"/>
    <w:rsid w:val="001C00C4"/>
    <w:rsid w:val="001C0A4C"/>
    <w:rsid w:val="001C44E8"/>
    <w:rsid w:val="001C597E"/>
    <w:rsid w:val="001C5BB8"/>
    <w:rsid w:val="001C66C0"/>
    <w:rsid w:val="001D2C0C"/>
    <w:rsid w:val="001D43E5"/>
    <w:rsid w:val="001D6BEC"/>
    <w:rsid w:val="001D7D3A"/>
    <w:rsid w:val="001E45BE"/>
    <w:rsid w:val="001E5D5A"/>
    <w:rsid w:val="001E6772"/>
    <w:rsid w:val="001F4121"/>
    <w:rsid w:val="001F5AC0"/>
    <w:rsid w:val="001F6074"/>
    <w:rsid w:val="00201EB6"/>
    <w:rsid w:val="0020244F"/>
    <w:rsid w:val="00203DD5"/>
    <w:rsid w:val="002040AD"/>
    <w:rsid w:val="002119CD"/>
    <w:rsid w:val="00214D03"/>
    <w:rsid w:val="00216963"/>
    <w:rsid w:val="00216D45"/>
    <w:rsid w:val="00217430"/>
    <w:rsid w:val="00220E1E"/>
    <w:rsid w:val="00221C77"/>
    <w:rsid w:val="0022275B"/>
    <w:rsid w:val="00223621"/>
    <w:rsid w:val="00224ADF"/>
    <w:rsid w:val="002315A8"/>
    <w:rsid w:val="00231CCB"/>
    <w:rsid w:val="002323AA"/>
    <w:rsid w:val="00232A27"/>
    <w:rsid w:val="00233D6A"/>
    <w:rsid w:val="00234659"/>
    <w:rsid w:val="00235970"/>
    <w:rsid w:val="0023622A"/>
    <w:rsid w:val="00237449"/>
    <w:rsid w:val="00240E63"/>
    <w:rsid w:val="002445BE"/>
    <w:rsid w:val="0024487E"/>
    <w:rsid w:val="002479A2"/>
    <w:rsid w:val="002544A8"/>
    <w:rsid w:val="002575E0"/>
    <w:rsid w:val="002578FF"/>
    <w:rsid w:val="00260092"/>
    <w:rsid w:val="002633A0"/>
    <w:rsid w:val="002705A3"/>
    <w:rsid w:val="00273A2A"/>
    <w:rsid w:val="002808D8"/>
    <w:rsid w:val="002825C1"/>
    <w:rsid w:val="00282AFB"/>
    <w:rsid w:val="0029160A"/>
    <w:rsid w:val="00291D67"/>
    <w:rsid w:val="00293D55"/>
    <w:rsid w:val="00295A09"/>
    <w:rsid w:val="00296540"/>
    <w:rsid w:val="00297175"/>
    <w:rsid w:val="0029724E"/>
    <w:rsid w:val="00297CE3"/>
    <w:rsid w:val="002A2D3D"/>
    <w:rsid w:val="002A3502"/>
    <w:rsid w:val="002A362C"/>
    <w:rsid w:val="002B0317"/>
    <w:rsid w:val="002B03A3"/>
    <w:rsid w:val="002C0AF7"/>
    <w:rsid w:val="002C46D5"/>
    <w:rsid w:val="002C6F17"/>
    <w:rsid w:val="002D7221"/>
    <w:rsid w:val="002E0049"/>
    <w:rsid w:val="002E22B7"/>
    <w:rsid w:val="002E34C6"/>
    <w:rsid w:val="002E6B77"/>
    <w:rsid w:val="002F2915"/>
    <w:rsid w:val="002F2DC6"/>
    <w:rsid w:val="002F3A30"/>
    <w:rsid w:val="002F47C5"/>
    <w:rsid w:val="002F6885"/>
    <w:rsid w:val="0030061F"/>
    <w:rsid w:val="00302DEF"/>
    <w:rsid w:val="0030624E"/>
    <w:rsid w:val="00310E03"/>
    <w:rsid w:val="00310ECF"/>
    <w:rsid w:val="00314165"/>
    <w:rsid w:val="00320F12"/>
    <w:rsid w:val="00323DAA"/>
    <w:rsid w:val="00326E38"/>
    <w:rsid w:val="003275B6"/>
    <w:rsid w:val="00330835"/>
    <w:rsid w:val="00333FEB"/>
    <w:rsid w:val="00334CFE"/>
    <w:rsid w:val="00335EE5"/>
    <w:rsid w:val="003364C2"/>
    <w:rsid w:val="00337662"/>
    <w:rsid w:val="00341C35"/>
    <w:rsid w:val="003433FF"/>
    <w:rsid w:val="00343A04"/>
    <w:rsid w:val="00345660"/>
    <w:rsid w:val="00346EBE"/>
    <w:rsid w:val="00352330"/>
    <w:rsid w:val="00352AE7"/>
    <w:rsid w:val="00355C0B"/>
    <w:rsid w:val="00357C00"/>
    <w:rsid w:val="003602BD"/>
    <w:rsid w:val="003619CE"/>
    <w:rsid w:val="003656A4"/>
    <w:rsid w:val="0037174A"/>
    <w:rsid w:val="00372F79"/>
    <w:rsid w:val="003734FB"/>
    <w:rsid w:val="00377D75"/>
    <w:rsid w:val="003811D2"/>
    <w:rsid w:val="003905B8"/>
    <w:rsid w:val="00396E33"/>
    <w:rsid w:val="003A38D0"/>
    <w:rsid w:val="003A67E6"/>
    <w:rsid w:val="003A7C52"/>
    <w:rsid w:val="003A7DC5"/>
    <w:rsid w:val="003B00C9"/>
    <w:rsid w:val="003B3DF4"/>
    <w:rsid w:val="003B4608"/>
    <w:rsid w:val="003B536C"/>
    <w:rsid w:val="003B7DEE"/>
    <w:rsid w:val="003C119E"/>
    <w:rsid w:val="003C50A2"/>
    <w:rsid w:val="003C5190"/>
    <w:rsid w:val="003C5B6D"/>
    <w:rsid w:val="003C6498"/>
    <w:rsid w:val="003C683D"/>
    <w:rsid w:val="003C6E1D"/>
    <w:rsid w:val="003C7707"/>
    <w:rsid w:val="003D08CF"/>
    <w:rsid w:val="003D359D"/>
    <w:rsid w:val="003D6E00"/>
    <w:rsid w:val="003E07F3"/>
    <w:rsid w:val="003E24F2"/>
    <w:rsid w:val="003E279C"/>
    <w:rsid w:val="003E35BB"/>
    <w:rsid w:val="003E377C"/>
    <w:rsid w:val="003E6F4B"/>
    <w:rsid w:val="003F2B1A"/>
    <w:rsid w:val="003F4E8D"/>
    <w:rsid w:val="003F6A4C"/>
    <w:rsid w:val="00400011"/>
    <w:rsid w:val="00401B35"/>
    <w:rsid w:val="004023A7"/>
    <w:rsid w:val="0040410B"/>
    <w:rsid w:val="004059FD"/>
    <w:rsid w:val="0040610E"/>
    <w:rsid w:val="004061A0"/>
    <w:rsid w:val="00411DA7"/>
    <w:rsid w:val="00411F5F"/>
    <w:rsid w:val="00413304"/>
    <w:rsid w:val="00413736"/>
    <w:rsid w:val="00415C24"/>
    <w:rsid w:val="00420995"/>
    <w:rsid w:val="0042717F"/>
    <w:rsid w:val="00430EEC"/>
    <w:rsid w:val="004317F1"/>
    <w:rsid w:val="004336C1"/>
    <w:rsid w:val="00451E97"/>
    <w:rsid w:val="00454120"/>
    <w:rsid w:val="00455EFD"/>
    <w:rsid w:val="0045736E"/>
    <w:rsid w:val="00460628"/>
    <w:rsid w:val="004611FD"/>
    <w:rsid w:val="0046265E"/>
    <w:rsid w:val="00474619"/>
    <w:rsid w:val="004755BB"/>
    <w:rsid w:val="004835DB"/>
    <w:rsid w:val="00484C4F"/>
    <w:rsid w:val="0048699F"/>
    <w:rsid w:val="00491D0C"/>
    <w:rsid w:val="00495B8D"/>
    <w:rsid w:val="004B18F1"/>
    <w:rsid w:val="004B37D7"/>
    <w:rsid w:val="004C040F"/>
    <w:rsid w:val="004C062B"/>
    <w:rsid w:val="004C1567"/>
    <w:rsid w:val="004C2A8D"/>
    <w:rsid w:val="004C4994"/>
    <w:rsid w:val="004C5229"/>
    <w:rsid w:val="004D3132"/>
    <w:rsid w:val="004D3543"/>
    <w:rsid w:val="004D60F0"/>
    <w:rsid w:val="004D628E"/>
    <w:rsid w:val="004E198E"/>
    <w:rsid w:val="004E3B68"/>
    <w:rsid w:val="004F15FF"/>
    <w:rsid w:val="004F3523"/>
    <w:rsid w:val="004F4039"/>
    <w:rsid w:val="00503396"/>
    <w:rsid w:val="005063B9"/>
    <w:rsid w:val="0050750D"/>
    <w:rsid w:val="0050759F"/>
    <w:rsid w:val="005116F9"/>
    <w:rsid w:val="00513D57"/>
    <w:rsid w:val="00516869"/>
    <w:rsid w:val="00521BCF"/>
    <w:rsid w:val="00523C62"/>
    <w:rsid w:val="0052497B"/>
    <w:rsid w:val="005322C1"/>
    <w:rsid w:val="0053304F"/>
    <w:rsid w:val="0053411F"/>
    <w:rsid w:val="00534CA5"/>
    <w:rsid w:val="005360F6"/>
    <w:rsid w:val="00536102"/>
    <w:rsid w:val="00540675"/>
    <w:rsid w:val="00541035"/>
    <w:rsid w:val="00543B3F"/>
    <w:rsid w:val="005506C3"/>
    <w:rsid w:val="00552120"/>
    <w:rsid w:val="00553D7C"/>
    <w:rsid w:val="0055557B"/>
    <w:rsid w:val="00555A5D"/>
    <w:rsid w:val="005623FC"/>
    <w:rsid w:val="00562ED9"/>
    <w:rsid w:val="00565DBB"/>
    <w:rsid w:val="00566CC3"/>
    <w:rsid w:val="00571480"/>
    <w:rsid w:val="00571C4C"/>
    <w:rsid w:val="0058391D"/>
    <w:rsid w:val="00586C2E"/>
    <w:rsid w:val="00587143"/>
    <w:rsid w:val="00592872"/>
    <w:rsid w:val="005930D6"/>
    <w:rsid w:val="005A13B2"/>
    <w:rsid w:val="005A237D"/>
    <w:rsid w:val="005A2FE4"/>
    <w:rsid w:val="005A4698"/>
    <w:rsid w:val="005A4C9E"/>
    <w:rsid w:val="005A7C5A"/>
    <w:rsid w:val="005B1539"/>
    <w:rsid w:val="005B48A4"/>
    <w:rsid w:val="005C0184"/>
    <w:rsid w:val="005C0FFA"/>
    <w:rsid w:val="005C2CBB"/>
    <w:rsid w:val="005D0C7D"/>
    <w:rsid w:val="005D2ED0"/>
    <w:rsid w:val="005D569A"/>
    <w:rsid w:val="005D6A0A"/>
    <w:rsid w:val="005D7056"/>
    <w:rsid w:val="005E102D"/>
    <w:rsid w:val="005E3EF9"/>
    <w:rsid w:val="005F5613"/>
    <w:rsid w:val="00601657"/>
    <w:rsid w:val="0060587A"/>
    <w:rsid w:val="006072E2"/>
    <w:rsid w:val="00607EDA"/>
    <w:rsid w:val="00612662"/>
    <w:rsid w:val="00615062"/>
    <w:rsid w:val="006150EF"/>
    <w:rsid w:val="00615526"/>
    <w:rsid w:val="00617238"/>
    <w:rsid w:val="00620786"/>
    <w:rsid w:val="006228ED"/>
    <w:rsid w:val="00623AFF"/>
    <w:rsid w:val="006306C3"/>
    <w:rsid w:val="00631ECF"/>
    <w:rsid w:val="006343E0"/>
    <w:rsid w:val="00637814"/>
    <w:rsid w:val="00640B08"/>
    <w:rsid w:val="00642F4E"/>
    <w:rsid w:val="00643515"/>
    <w:rsid w:val="00643BF4"/>
    <w:rsid w:val="00646903"/>
    <w:rsid w:val="00647905"/>
    <w:rsid w:val="006558E0"/>
    <w:rsid w:val="006565F3"/>
    <w:rsid w:val="00657255"/>
    <w:rsid w:val="00657E47"/>
    <w:rsid w:val="006614ED"/>
    <w:rsid w:val="0066194D"/>
    <w:rsid w:val="0066207A"/>
    <w:rsid w:val="00662249"/>
    <w:rsid w:val="00662380"/>
    <w:rsid w:val="00664308"/>
    <w:rsid w:val="006675B0"/>
    <w:rsid w:val="00667981"/>
    <w:rsid w:val="00671DD8"/>
    <w:rsid w:val="00673761"/>
    <w:rsid w:val="00675181"/>
    <w:rsid w:val="00675555"/>
    <w:rsid w:val="00676984"/>
    <w:rsid w:val="006813E5"/>
    <w:rsid w:val="00683218"/>
    <w:rsid w:val="006838E3"/>
    <w:rsid w:val="00684B8B"/>
    <w:rsid w:val="00687AB8"/>
    <w:rsid w:val="00690410"/>
    <w:rsid w:val="0069452D"/>
    <w:rsid w:val="006958C2"/>
    <w:rsid w:val="006A1543"/>
    <w:rsid w:val="006A1F13"/>
    <w:rsid w:val="006A2F58"/>
    <w:rsid w:val="006B082B"/>
    <w:rsid w:val="006B2A36"/>
    <w:rsid w:val="006B2B4B"/>
    <w:rsid w:val="006B47A3"/>
    <w:rsid w:val="006B5BDB"/>
    <w:rsid w:val="006B7B7D"/>
    <w:rsid w:val="006C66B7"/>
    <w:rsid w:val="006C7E32"/>
    <w:rsid w:val="006D2390"/>
    <w:rsid w:val="006D2C8E"/>
    <w:rsid w:val="006D390A"/>
    <w:rsid w:val="006E63F7"/>
    <w:rsid w:val="006E7D1B"/>
    <w:rsid w:val="006F2D6A"/>
    <w:rsid w:val="006F2DEF"/>
    <w:rsid w:val="006F5942"/>
    <w:rsid w:val="006F7A41"/>
    <w:rsid w:val="007012BF"/>
    <w:rsid w:val="00701F67"/>
    <w:rsid w:val="00702A01"/>
    <w:rsid w:val="00703909"/>
    <w:rsid w:val="0070569E"/>
    <w:rsid w:val="00707DC0"/>
    <w:rsid w:val="007206C0"/>
    <w:rsid w:val="00724FC3"/>
    <w:rsid w:val="00725433"/>
    <w:rsid w:val="00725CF3"/>
    <w:rsid w:val="007260CC"/>
    <w:rsid w:val="007326B8"/>
    <w:rsid w:val="00733A70"/>
    <w:rsid w:val="00734293"/>
    <w:rsid w:val="007349C8"/>
    <w:rsid w:val="007473F2"/>
    <w:rsid w:val="00747507"/>
    <w:rsid w:val="007500AA"/>
    <w:rsid w:val="00751144"/>
    <w:rsid w:val="00751FAD"/>
    <w:rsid w:val="007520D7"/>
    <w:rsid w:val="007526D5"/>
    <w:rsid w:val="00752DE5"/>
    <w:rsid w:val="00756A6D"/>
    <w:rsid w:val="007575F5"/>
    <w:rsid w:val="00757E03"/>
    <w:rsid w:val="00757ED2"/>
    <w:rsid w:val="0076293D"/>
    <w:rsid w:val="00762A9A"/>
    <w:rsid w:val="00766928"/>
    <w:rsid w:val="007676FA"/>
    <w:rsid w:val="00773380"/>
    <w:rsid w:val="00773892"/>
    <w:rsid w:val="007744C7"/>
    <w:rsid w:val="00774D55"/>
    <w:rsid w:val="00776357"/>
    <w:rsid w:val="00776FD7"/>
    <w:rsid w:val="00777F33"/>
    <w:rsid w:val="00780BAB"/>
    <w:rsid w:val="00784B5A"/>
    <w:rsid w:val="00784EED"/>
    <w:rsid w:val="007853AD"/>
    <w:rsid w:val="007869C1"/>
    <w:rsid w:val="00787CAF"/>
    <w:rsid w:val="007909C9"/>
    <w:rsid w:val="00791597"/>
    <w:rsid w:val="00792C9B"/>
    <w:rsid w:val="00793254"/>
    <w:rsid w:val="007A2F5F"/>
    <w:rsid w:val="007A4B30"/>
    <w:rsid w:val="007A64AD"/>
    <w:rsid w:val="007B25CF"/>
    <w:rsid w:val="007B69D4"/>
    <w:rsid w:val="007B7999"/>
    <w:rsid w:val="007C0030"/>
    <w:rsid w:val="007C298B"/>
    <w:rsid w:val="007C7309"/>
    <w:rsid w:val="007D0819"/>
    <w:rsid w:val="007D2A0D"/>
    <w:rsid w:val="007D328C"/>
    <w:rsid w:val="007D363A"/>
    <w:rsid w:val="007E22D5"/>
    <w:rsid w:val="007E3790"/>
    <w:rsid w:val="007E72A0"/>
    <w:rsid w:val="007E7B78"/>
    <w:rsid w:val="007F00EB"/>
    <w:rsid w:val="007F6186"/>
    <w:rsid w:val="00802230"/>
    <w:rsid w:val="00802376"/>
    <w:rsid w:val="00803B2B"/>
    <w:rsid w:val="00804CB2"/>
    <w:rsid w:val="0081252D"/>
    <w:rsid w:val="00813A48"/>
    <w:rsid w:val="00814FF9"/>
    <w:rsid w:val="00816AE0"/>
    <w:rsid w:val="008208A0"/>
    <w:rsid w:val="0082413F"/>
    <w:rsid w:val="00825190"/>
    <w:rsid w:val="00826355"/>
    <w:rsid w:val="008265B4"/>
    <w:rsid w:val="00826C31"/>
    <w:rsid w:val="00827292"/>
    <w:rsid w:val="00827CD4"/>
    <w:rsid w:val="00831866"/>
    <w:rsid w:val="008338B0"/>
    <w:rsid w:val="00835C9B"/>
    <w:rsid w:val="00836044"/>
    <w:rsid w:val="008435AA"/>
    <w:rsid w:val="00845403"/>
    <w:rsid w:val="00850996"/>
    <w:rsid w:val="00854DE5"/>
    <w:rsid w:val="008659CE"/>
    <w:rsid w:val="00867158"/>
    <w:rsid w:val="0087060A"/>
    <w:rsid w:val="008711C7"/>
    <w:rsid w:val="00871B29"/>
    <w:rsid w:val="008727AA"/>
    <w:rsid w:val="00873431"/>
    <w:rsid w:val="00876B7A"/>
    <w:rsid w:val="00880070"/>
    <w:rsid w:val="008831C9"/>
    <w:rsid w:val="00887D2B"/>
    <w:rsid w:val="00891225"/>
    <w:rsid w:val="00891964"/>
    <w:rsid w:val="00892135"/>
    <w:rsid w:val="00895898"/>
    <w:rsid w:val="00895EC9"/>
    <w:rsid w:val="008A4F50"/>
    <w:rsid w:val="008A7615"/>
    <w:rsid w:val="008C1386"/>
    <w:rsid w:val="008C2099"/>
    <w:rsid w:val="008C25F9"/>
    <w:rsid w:val="008C4B32"/>
    <w:rsid w:val="008C4D64"/>
    <w:rsid w:val="008D5B1C"/>
    <w:rsid w:val="008D7F03"/>
    <w:rsid w:val="008E0625"/>
    <w:rsid w:val="008E301E"/>
    <w:rsid w:val="008E3B48"/>
    <w:rsid w:val="008E402E"/>
    <w:rsid w:val="008E53A4"/>
    <w:rsid w:val="008E5F58"/>
    <w:rsid w:val="008E614B"/>
    <w:rsid w:val="008E7FA3"/>
    <w:rsid w:val="008F15D8"/>
    <w:rsid w:val="008F1E0F"/>
    <w:rsid w:val="008F2A67"/>
    <w:rsid w:val="008F3ADE"/>
    <w:rsid w:val="008F462E"/>
    <w:rsid w:val="008F4740"/>
    <w:rsid w:val="008F52A3"/>
    <w:rsid w:val="008F7E2D"/>
    <w:rsid w:val="00901C77"/>
    <w:rsid w:val="00903731"/>
    <w:rsid w:val="0090384D"/>
    <w:rsid w:val="009041D9"/>
    <w:rsid w:val="00905F55"/>
    <w:rsid w:val="00907EA1"/>
    <w:rsid w:val="00910BBF"/>
    <w:rsid w:val="009115E5"/>
    <w:rsid w:val="00913D96"/>
    <w:rsid w:val="00914032"/>
    <w:rsid w:val="009149EA"/>
    <w:rsid w:val="00921105"/>
    <w:rsid w:val="00921F66"/>
    <w:rsid w:val="009228D8"/>
    <w:rsid w:val="00923DDD"/>
    <w:rsid w:val="0092580D"/>
    <w:rsid w:val="00925DA1"/>
    <w:rsid w:val="00927DE8"/>
    <w:rsid w:val="0093098B"/>
    <w:rsid w:val="00930FAC"/>
    <w:rsid w:val="0093161D"/>
    <w:rsid w:val="00931F4D"/>
    <w:rsid w:val="00934840"/>
    <w:rsid w:val="0093722E"/>
    <w:rsid w:val="009444B5"/>
    <w:rsid w:val="00944D68"/>
    <w:rsid w:val="00947EE4"/>
    <w:rsid w:val="009523A1"/>
    <w:rsid w:val="00953238"/>
    <w:rsid w:val="00954170"/>
    <w:rsid w:val="00957031"/>
    <w:rsid w:val="00960293"/>
    <w:rsid w:val="009611E3"/>
    <w:rsid w:val="00962853"/>
    <w:rsid w:val="009645C8"/>
    <w:rsid w:val="00965272"/>
    <w:rsid w:val="00967BC7"/>
    <w:rsid w:val="00967DB3"/>
    <w:rsid w:val="00970F52"/>
    <w:rsid w:val="0097373E"/>
    <w:rsid w:val="00975D32"/>
    <w:rsid w:val="00977F16"/>
    <w:rsid w:val="009817E2"/>
    <w:rsid w:val="00982CF3"/>
    <w:rsid w:val="00983F17"/>
    <w:rsid w:val="00986406"/>
    <w:rsid w:val="00986C45"/>
    <w:rsid w:val="00990E9D"/>
    <w:rsid w:val="00991D03"/>
    <w:rsid w:val="00992153"/>
    <w:rsid w:val="0099245B"/>
    <w:rsid w:val="00993228"/>
    <w:rsid w:val="0099363D"/>
    <w:rsid w:val="00993E90"/>
    <w:rsid w:val="009A009C"/>
    <w:rsid w:val="009A04EA"/>
    <w:rsid w:val="009A0E81"/>
    <w:rsid w:val="009A215A"/>
    <w:rsid w:val="009A446C"/>
    <w:rsid w:val="009A5E26"/>
    <w:rsid w:val="009B087D"/>
    <w:rsid w:val="009B1289"/>
    <w:rsid w:val="009B16AF"/>
    <w:rsid w:val="009B3259"/>
    <w:rsid w:val="009B47AE"/>
    <w:rsid w:val="009B6A2F"/>
    <w:rsid w:val="009C0AED"/>
    <w:rsid w:val="009C1346"/>
    <w:rsid w:val="009C4010"/>
    <w:rsid w:val="009C435D"/>
    <w:rsid w:val="009C61E7"/>
    <w:rsid w:val="009C761B"/>
    <w:rsid w:val="009C7789"/>
    <w:rsid w:val="009D03A3"/>
    <w:rsid w:val="009D2555"/>
    <w:rsid w:val="009D3182"/>
    <w:rsid w:val="009D356A"/>
    <w:rsid w:val="009D3E28"/>
    <w:rsid w:val="009D467A"/>
    <w:rsid w:val="009D7DFA"/>
    <w:rsid w:val="009E4862"/>
    <w:rsid w:val="009F4A1B"/>
    <w:rsid w:val="009F6E7C"/>
    <w:rsid w:val="00A038B7"/>
    <w:rsid w:val="00A04287"/>
    <w:rsid w:val="00A04742"/>
    <w:rsid w:val="00A10E5D"/>
    <w:rsid w:val="00A114AA"/>
    <w:rsid w:val="00A11A08"/>
    <w:rsid w:val="00A12FC4"/>
    <w:rsid w:val="00A13FA5"/>
    <w:rsid w:val="00A2109F"/>
    <w:rsid w:val="00A23222"/>
    <w:rsid w:val="00A23504"/>
    <w:rsid w:val="00A25128"/>
    <w:rsid w:val="00A2630E"/>
    <w:rsid w:val="00A2690C"/>
    <w:rsid w:val="00A27D54"/>
    <w:rsid w:val="00A27DFC"/>
    <w:rsid w:val="00A41A55"/>
    <w:rsid w:val="00A531E6"/>
    <w:rsid w:val="00A539F3"/>
    <w:rsid w:val="00A55262"/>
    <w:rsid w:val="00A5599E"/>
    <w:rsid w:val="00A5742C"/>
    <w:rsid w:val="00A603D6"/>
    <w:rsid w:val="00A6498D"/>
    <w:rsid w:val="00A67457"/>
    <w:rsid w:val="00A67BE1"/>
    <w:rsid w:val="00A71FFE"/>
    <w:rsid w:val="00A759AF"/>
    <w:rsid w:val="00A81932"/>
    <w:rsid w:val="00A90A39"/>
    <w:rsid w:val="00A916C9"/>
    <w:rsid w:val="00AA080F"/>
    <w:rsid w:val="00AA10F2"/>
    <w:rsid w:val="00AA53CB"/>
    <w:rsid w:val="00AA66E9"/>
    <w:rsid w:val="00AA70C3"/>
    <w:rsid w:val="00AA74A2"/>
    <w:rsid w:val="00AB2A7E"/>
    <w:rsid w:val="00AB489F"/>
    <w:rsid w:val="00AB539B"/>
    <w:rsid w:val="00AB7002"/>
    <w:rsid w:val="00AC1F02"/>
    <w:rsid w:val="00AC1FB8"/>
    <w:rsid w:val="00AC63CC"/>
    <w:rsid w:val="00AC75E1"/>
    <w:rsid w:val="00AC7884"/>
    <w:rsid w:val="00AD067E"/>
    <w:rsid w:val="00AD3859"/>
    <w:rsid w:val="00AD706E"/>
    <w:rsid w:val="00AD7597"/>
    <w:rsid w:val="00AE4040"/>
    <w:rsid w:val="00AE6110"/>
    <w:rsid w:val="00AE6D00"/>
    <w:rsid w:val="00AF093D"/>
    <w:rsid w:val="00AF1921"/>
    <w:rsid w:val="00AF1A0C"/>
    <w:rsid w:val="00AF2CDC"/>
    <w:rsid w:val="00AF3D07"/>
    <w:rsid w:val="00AF4033"/>
    <w:rsid w:val="00AF7B6E"/>
    <w:rsid w:val="00B0123A"/>
    <w:rsid w:val="00B03D89"/>
    <w:rsid w:val="00B079C3"/>
    <w:rsid w:val="00B12A34"/>
    <w:rsid w:val="00B1374C"/>
    <w:rsid w:val="00B138C2"/>
    <w:rsid w:val="00B21C79"/>
    <w:rsid w:val="00B26BCD"/>
    <w:rsid w:val="00B30799"/>
    <w:rsid w:val="00B34A05"/>
    <w:rsid w:val="00B34AD0"/>
    <w:rsid w:val="00B3797A"/>
    <w:rsid w:val="00B4233A"/>
    <w:rsid w:val="00B4351C"/>
    <w:rsid w:val="00B43E43"/>
    <w:rsid w:val="00B44A6A"/>
    <w:rsid w:val="00B44ADA"/>
    <w:rsid w:val="00B44B4A"/>
    <w:rsid w:val="00B45649"/>
    <w:rsid w:val="00B46430"/>
    <w:rsid w:val="00B5177E"/>
    <w:rsid w:val="00B52CBA"/>
    <w:rsid w:val="00B54499"/>
    <w:rsid w:val="00B557C6"/>
    <w:rsid w:val="00B56AD3"/>
    <w:rsid w:val="00B606A3"/>
    <w:rsid w:val="00B6131A"/>
    <w:rsid w:val="00B619CF"/>
    <w:rsid w:val="00B64CC8"/>
    <w:rsid w:val="00B65B88"/>
    <w:rsid w:val="00B706D4"/>
    <w:rsid w:val="00B715CE"/>
    <w:rsid w:val="00B7272C"/>
    <w:rsid w:val="00B72CBF"/>
    <w:rsid w:val="00B73CF2"/>
    <w:rsid w:val="00B73EDA"/>
    <w:rsid w:val="00B77D3A"/>
    <w:rsid w:val="00B81C82"/>
    <w:rsid w:val="00B823F2"/>
    <w:rsid w:val="00B82777"/>
    <w:rsid w:val="00B835D7"/>
    <w:rsid w:val="00B84A9B"/>
    <w:rsid w:val="00B87501"/>
    <w:rsid w:val="00B904E0"/>
    <w:rsid w:val="00B92FAD"/>
    <w:rsid w:val="00B93389"/>
    <w:rsid w:val="00B93FE7"/>
    <w:rsid w:val="00B95FAB"/>
    <w:rsid w:val="00B97D57"/>
    <w:rsid w:val="00BA04AD"/>
    <w:rsid w:val="00BA1404"/>
    <w:rsid w:val="00BA20E3"/>
    <w:rsid w:val="00BA4CAB"/>
    <w:rsid w:val="00BA62E9"/>
    <w:rsid w:val="00BA6FA0"/>
    <w:rsid w:val="00BB0F94"/>
    <w:rsid w:val="00BB4035"/>
    <w:rsid w:val="00BB446D"/>
    <w:rsid w:val="00BB45CE"/>
    <w:rsid w:val="00BC14D0"/>
    <w:rsid w:val="00BC213B"/>
    <w:rsid w:val="00BC21FB"/>
    <w:rsid w:val="00BC59BC"/>
    <w:rsid w:val="00BC6F44"/>
    <w:rsid w:val="00BD378E"/>
    <w:rsid w:val="00BD55F3"/>
    <w:rsid w:val="00BD6152"/>
    <w:rsid w:val="00BD676E"/>
    <w:rsid w:val="00BD6A25"/>
    <w:rsid w:val="00BE1B31"/>
    <w:rsid w:val="00BE5DB2"/>
    <w:rsid w:val="00BE76F2"/>
    <w:rsid w:val="00BF1CA4"/>
    <w:rsid w:val="00BF2A61"/>
    <w:rsid w:val="00BF62AE"/>
    <w:rsid w:val="00BF7970"/>
    <w:rsid w:val="00C01B62"/>
    <w:rsid w:val="00C0271E"/>
    <w:rsid w:val="00C06E9D"/>
    <w:rsid w:val="00C07EE7"/>
    <w:rsid w:val="00C10772"/>
    <w:rsid w:val="00C11F6C"/>
    <w:rsid w:val="00C130F8"/>
    <w:rsid w:val="00C211B7"/>
    <w:rsid w:val="00C218C6"/>
    <w:rsid w:val="00C224C1"/>
    <w:rsid w:val="00C22D2B"/>
    <w:rsid w:val="00C22E88"/>
    <w:rsid w:val="00C4613A"/>
    <w:rsid w:val="00C51429"/>
    <w:rsid w:val="00C52679"/>
    <w:rsid w:val="00C541A6"/>
    <w:rsid w:val="00C55557"/>
    <w:rsid w:val="00C57C47"/>
    <w:rsid w:val="00C61978"/>
    <w:rsid w:val="00C637F7"/>
    <w:rsid w:val="00C64635"/>
    <w:rsid w:val="00C67872"/>
    <w:rsid w:val="00C67A76"/>
    <w:rsid w:val="00C707E2"/>
    <w:rsid w:val="00C7303D"/>
    <w:rsid w:val="00C819C5"/>
    <w:rsid w:val="00C83996"/>
    <w:rsid w:val="00C8510D"/>
    <w:rsid w:val="00C86A22"/>
    <w:rsid w:val="00C93F29"/>
    <w:rsid w:val="00C972D5"/>
    <w:rsid w:val="00CA1177"/>
    <w:rsid w:val="00CA1982"/>
    <w:rsid w:val="00CA2E0E"/>
    <w:rsid w:val="00CA2FF4"/>
    <w:rsid w:val="00CA74CE"/>
    <w:rsid w:val="00CB355D"/>
    <w:rsid w:val="00CB5846"/>
    <w:rsid w:val="00CB7556"/>
    <w:rsid w:val="00CB7955"/>
    <w:rsid w:val="00CC1C0D"/>
    <w:rsid w:val="00CC3641"/>
    <w:rsid w:val="00CC4C22"/>
    <w:rsid w:val="00CC6120"/>
    <w:rsid w:val="00CD09CB"/>
    <w:rsid w:val="00CD0B4E"/>
    <w:rsid w:val="00CD2D22"/>
    <w:rsid w:val="00CD32D7"/>
    <w:rsid w:val="00CD4139"/>
    <w:rsid w:val="00CD6B33"/>
    <w:rsid w:val="00CD7CA6"/>
    <w:rsid w:val="00CE1306"/>
    <w:rsid w:val="00CE1891"/>
    <w:rsid w:val="00CE502C"/>
    <w:rsid w:val="00CE7D97"/>
    <w:rsid w:val="00CF4FBB"/>
    <w:rsid w:val="00CF601C"/>
    <w:rsid w:val="00CF75B8"/>
    <w:rsid w:val="00D00579"/>
    <w:rsid w:val="00D0177E"/>
    <w:rsid w:val="00D045C6"/>
    <w:rsid w:val="00D05372"/>
    <w:rsid w:val="00D11EFA"/>
    <w:rsid w:val="00D14FB4"/>
    <w:rsid w:val="00D167B2"/>
    <w:rsid w:val="00D1760F"/>
    <w:rsid w:val="00D23413"/>
    <w:rsid w:val="00D23E05"/>
    <w:rsid w:val="00D23E97"/>
    <w:rsid w:val="00D248B6"/>
    <w:rsid w:val="00D303A8"/>
    <w:rsid w:val="00D32D7A"/>
    <w:rsid w:val="00D32DDE"/>
    <w:rsid w:val="00D34105"/>
    <w:rsid w:val="00D35382"/>
    <w:rsid w:val="00D36504"/>
    <w:rsid w:val="00D46FC3"/>
    <w:rsid w:val="00D5531D"/>
    <w:rsid w:val="00D569B2"/>
    <w:rsid w:val="00D56C47"/>
    <w:rsid w:val="00D64D6C"/>
    <w:rsid w:val="00D64F11"/>
    <w:rsid w:val="00D67173"/>
    <w:rsid w:val="00D700B6"/>
    <w:rsid w:val="00D70DC7"/>
    <w:rsid w:val="00D73B51"/>
    <w:rsid w:val="00D73CE5"/>
    <w:rsid w:val="00D744BE"/>
    <w:rsid w:val="00D746DD"/>
    <w:rsid w:val="00D74C3E"/>
    <w:rsid w:val="00D74DAD"/>
    <w:rsid w:val="00D80EE6"/>
    <w:rsid w:val="00D81A72"/>
    <w:rsid w:val="00D84BB4"/>
    <w:rsid w:val="00D855CE"/>
    <w:rsid w:val="00D90336"/>
    <w:rsid w:val="00D9114E"/>
    <w:rsid w:val="00D955BB"/>
    <w:rsid w:val="00DA3C15"/>
    <w:rsid w:val="00DA437A"/>
    <w:rsid w:val="00DA4760"/>
    <w:rsid w:val="00DB0409"/>
    <w:rsid w:val="00DB10CD"/>
    <w:rsid w:val="00DB1D04"/>
    <w:rsid w:val="00DB3EA1"/>
    <w:rsid w:val="00DC1C47"/>
    <w:rsid w:val="00DC4060"/>
    <w:rsid w:val="00DC6150"/>
    <w:rsid w:val="00DC6A2A"/>
    <w:rsid w:val="00DC78DD"/>
    <w:rsid w:val="00DD0E9F"/>
    <w:rsid w:val="00DD27AD"/>
    <w:rsid w:val="00DD70D1"/>
    <w:rsid w:val="00DE0E1B"/>
    <w:rsid w:val="00DE171A"/>
    <w:rsid w:val="00DE3F91"/>
    <w:rsid w:val="00DE543E"/>
    <w:rsid w:val="00DF1842"/>
    <w:rsid w:val="00E01BC8"/>
    <w:rsid w:val="00E0353B"/>
    <w:rsid w:val="00E0763E"/>
    <w:rsid w:val="00E0786D"/>
    <w:rsid w:val="00E07F2F"/>
    <w:rsid w:val="00E11841"/>
    <w:rsid w:val="00E12ABD"/>
    <w:rsid w:val="00E1460A"/>
    <w:rsid w:val="00E14B35"/>
    <w:rsid w:val="00E24FBC"/>
    <w:rsid w:val="00E27197"/>
    <w:rsid w:val="00E27795"/>
    <w:rsid w:val="00E304B2"/>
    <w:rsid w:val="00E30D55"/>
    <w:rsid w:val="00E3172B"/>
    <w:rsid w:val="00E331B3"/>
    <w:rsid w:val="00E33C6F"/>
    <w:rsid w:val="00E34AE2"/>
    <w:rsid w:val="00E35282"/>
    <w:rsid w:val="00E3739B"/>
    <w:rsid w:val="00E378BA"/>
    <w:rsid w:val="00E4361F"/>
    <w:rsid w:val="00E448CF"/>
    <w:rsid w:val="00E476C6"/>
    <w:rsid w:val="00E50854"/>
    <w:rsid w:val="00E530E5"/>
    <w:rsid w:val="00E56318"/>
    <w:rsid w:val="00E60649"/>
    <w:rsid w:val="00E670D1"/>
    <w:rsid w:val="00E70FB7"/>
    <w:rsid w:val="00E75449"/>
    <w:rsid w:val="00E75810"/>
    <w:rsid w:val="00E76991"/>
    <w:rsid w:val="00E84EA5"/>
    <w:rsid w:val="00E85CBB"/>
    <w:rsid w:val="00E87033"/>
    <w:rsid w:val="00E87F55"/>
    <w:rsid w:val="00EA35B5"/>
    <w:rsid w:val="00EB0402"/>
    <w:rsid w:val="00EB1041"/>
    <w:rsid w:val="00EB2BB5"/>
    <w:rsid w:val="00EB55F7"/>
    <w:rsid w:val="00EB6262"/>
    <w:rsid w:val="00EB70CA"/>
    <w:rsid w:val="00EB7485"/>
    <w:rsid w:val="00EC339B"/>
    <w:rsid w:val="00EC4447"/>
    <w:rsid w:val="00ED7497"/>
    <w:rsid w:val="00EE0E7C"/>
    <w:rsid w:val="00EE15D3"/>
    <w:rsid w:val="00EE19BD"/>
    <w:rsid w:val="00EE570B"/>
    <w:rsid w:val="00EF5A5D"/>
    <w:rsid w:val="00EF657E"/>
    <w:rsid w:val="00EF679F"/>
    <w:rsid w:val="00F00596"/>
    <w:rsid w:val="00F01C1D"/>
    <w:rsid w:val="00F01C26"/>
    <w:rsid w:val="00F03658"/>
    <w:rsid w:val="00F05F68"/>
    <w:rsid w:val="00F07513"/>
    <w:rsid w:val="00F079AE"/>
    <w:rsid w:val="00F10F1F"/>
    <w:rsid w:val="00F13D2B"/>
    <w:rsid w:val="00F21B31"/>
    <w:rsid w:val="00F21B3E"/>
    <w:rsid w:val="00F228AC"/>
    <w:rsid w:val="00F22AFF"/>
    <w:rsid w:val="00F22EDD"/>
    <w:rsid w:val="00F26AC6"/>
    <w:rsid w:val="00F31574"/>
    <w:rsid w:val="00F332D1"/>
    <w:rsid w:val="00F33317"/>
    <w:rsid w:val="00F33F3B"/>
    <w:rsid w:val="00F35F38"/>
    <w:rsid w:val="00F37981"/>
    <w:rsid w:val="00F46368"/>
    <w:rsid w:val="00F50AA7"/>
    <w:rsid w:val="00F5154C"/>
    <w:rsid w:val="00F525D7"/>
    <w:rsid w:val="00F52DCF"/>
    <w:rsid w:val="00F53E35"/>
    <w:rsid w:val="00F5720D"/>
    <w:rsid w:val="00F578A0"/>
    <w:rsid w:val="00F62520"/>
    <w:rsid w:val="00F628D3"/>
    <w:rsid w:val="00F66DBC"/>
    <w:rsid w:val="00F676D5"/>
    <w:rsid w:val="00F7021D"/>
    <w:rsid w:val="00F72C34"/>
    <w:rsid w:val="00F73E2E"/>
    <w:rsid w:val="00F76575"/>
    <w:rsid w:val="00F767D2"/>
    <w:rsid w:val="00F7782B"/>
    <w:rsid w:val="00F77F98"/>
    <w:rsid w:val="00F82CEC"/>
    <w:rsid w:val="00F82D27"/>
    <w:rsid w:val="00F84C70"/>
    <w:rsid w:val="00F85B6F"/>
    <w:rsid w:val="00F90743"/>
    <w:rsid w:val="00F90784"/>
    <w:rsid w:val="00F926BE"/>
    <w:rsid w:val="00F92D3B"/>
    <w:rsid w:val="00F94B70"/>
    <w:rsid w:val="00F9618E"/>
    <w:rsid w:val="00F97DF7"/>
    <w:rsid w:val="00FA7BBC"/>
    <w:rsid w:val="00FB0682"/>
    <w:rsid w:val="00FB2165"/>
    <w:rsid w:val="00FB24CF"/>
    <w:rsid w:val="00FB770F"/>
    <w:rsid w:val="00FC0613"/>
    <w:rsid w:val="00FC2385"/>
    <w:rsid w:val="00FD1138"/>
    <w:rsid w:val="00FD22D3"/>
    <w:rsid w:val="00FD27FF"/>
    <w:rsid w:val="00FD2924"/>
    <w:rsid w:val="00FD4255"/>
    <w:rsid w:val="00FD588E"/>
    <w:rsid w:val="00FD6662"/>
    <w:rsid w:val="00FD785A"/>
    <w:rsid w:val="00FE05BF"/>
    <w:rsid w:val="00FE3D92"/>
    <w:rsid w:val="00FE5A2C"/>
    <w:rsid w:val="00FF1CCA"/>
    <w:rsid w:val="00FF2F7E"/>
    <w:rsid w:val="00FF47BB"/>
    <w:rsid w:val="00FF4D6F"/>
    <w:rsid w:val="00FF78A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CA8F00"/>
  <w15:chartTrackingRefBased/>
  <w15:docId w15:val="{4E868D48-3BD5-4AE4-90F2-58A2DC52D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7981"/>
    <w:pPr>
      <w:spacing w:line="360" w:lineRule="auto"/>
      <w:jc w:val="both"/>
    </w:pPr>
    <w:rPr>
      <w:rFonts w:ascii="Arial" w:hAnsi="Arial"/>
      <w:color w:val="000000" w:themeColor="text1"/>
    </w:rPr>
  </w:style>
  <w:style w:type="paragraph" w:styleId="Heading1">
    <w:name w:val="heading 1"/>
    <w:basedOn w:val="Normal"/>
    <w:next w:val="Normal"/>
    <w:link w:val="Heading1Char"/>
    <w:uiPriority w:val="9"/>
    <w:qFormat/>
    <w:rsid w:val="0050750D"/>
    <w:pPr>
      <w:keepNext/>
      <w:keepLines/>
      <w:spacing w:before="240" w:after="0"/>
      <w:jc w:val="left"/>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50750D"/>
    <w:pPr>
      <w:keepNext/>
      <w:keepLines/>
      <w:spacing w:before="40" w:after="0"/>
      <w:jc w:val="left"/>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AF7B6E"/>
    <w:pPr>
      <w:keepNext/>
      <w:keepLines/>
      <w:spacing w:before="40" w:after="0"/>
      <w:outlineLvl w:val="2"/>
    </w:pPr>
    <w:rPr>
      <w:rFonts w:eastAsiaTheme="majorEastAsia" w:cstheme="majorBidi"/>
      <w:b/>
      <w:color w:val="auto"/>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750D"/>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50750D"/>
    <w:rPr>
      <w:rFonts w:ascii="Times New Roman" w:eastAsiaTheme="majorEastAsia" w:hAnsi="Times New Roman" w:cstheme="majorBidi"/>
      <w:b/>
      <w:color w:val="000000" w:themeColor="text1"/>
      <w:sz w:val="26"/>
      <w:szCs w:val="26"/>
    </w:rPr>
  </w:style>
  <w:style w:type="paragraph" w:styleId="Header">
    <w:name w:val="header"/>
    <w:basedOn w:val="Normal"/>
    <w:link w:val="HeaderChar"/>
    <w:uiPriority w:val="99"/>
    <w:unhideWhenUsed/>
    <w:rsid w:val="005075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750D"/>
    <w:rPr>
      <w:rFonts w:ascii="Times New Roman" w:hAnsi="Times New Roman"/>
      <w:color w:val="000000" w:themeColor="text1"/>
      <w:sz w:val="24"/>
    </w:rPr>
  </w:style>
  <w:style w:type="paragraph" w:styleId="Footer">
    <w:name w:val="footer"/>
    <w:basedOn w:val="Normal"/>
    <w:link w:val="FooterChar"/>
    <w:uiPriority w:val="99"/>
    <w:unhideWhenUsed/>
    <w:rsid w:val="005075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750D"/>
    <w:rPr>
      <w:rFonts w:ascii="Times New Roman" w:hAnsi="Times New Roman"/>
      <w:color w:val="000000" w:themeColor="text1"/>
      <w:sz w:val="24"/>
    </w:rPr>
  </w:style>
  <w:style w:type="paragraph" w:styleId="TOCHeading">
    <w:name w:val="TOC Heading"/>
    <w:basedOn w:val="Heading1"/>
    <w:next w:val="Normal"/>
    <w:uiPriority w:val="39"/>
    <w:unhideWhenUsed/>
    <w:qFormat/>
    <w:rsid w:val="00D569B2"/>
    <w:pPr>
      <w:spacing w:line="259" w:lineRule="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D569B2"/>
    <w:pPr>
      <w:spacing w:after="100"/>
    </w:pPr>
  </w:style>
  <w:style w:type="paragraph" w:styleId="TOC2">
    <w:name w:val="toc 2"/>
    <w:basedOn w:val="Normal"/>
    <w:next w:val="Normal"/>
    <w:autoRedefine/>
    <w:uiPriority w:val="39"/>
    <w:unhideWhenUsed/>
    <w:rsid w:val="00D569B2"/>
    <w:pPr>
      <w:spacing w:after="100"/>
      <w:ind w:left="240"/>
    </w:pPr>
  </w:style>
  <w:style w:type="character" w:styleId="Hyperlink">
    <w:name w:val="Hyperlink"/>
    <w:basedOn w:val="DefaultParagraphFont"/>
    <w:uiPriority w:val="99"/>
    <w:unhideWhenUsed/>
    <w:rsid w:val="00D569B2"/>
    <w:rPr>
      <w:color w:val="0563C1" w:themeColor="hyperlink"/>
      <w:u w:val="single"/>
    </w:rPr>
  </w:style>
  <w:style w:type="paragraph" w:styleId="NoSpacing">
    <w:name w:val="No Spacing"/>
    <w:uiPriority w:val="1"/>
    <w:qFormat/>
    <w:rsid w:val="006958C2"/>
    <w:pPr>
      <w:spacing w:after="0" w:line="240" w:lineRule="auto"/>
      <w:jc w:val="both"/>
    </w:pPr>
    <w:rPr>
      <w:rFonts w:ascii="Times New Roman" w:hAnsi="Times New Roman"/>
      <w:color w:val="000000" w:themeColor="text1"/>
      <w:sz w:val="24"/>
    </w:rPr>
  </w:style>
  <w:style w:type="paragraph" w:styleId="ListParagraph">
    <w:name w:val="List Paragraph"/>
    <w:basedOn w:val="Normal"/>
    <w:uiPriority w:val="34"/>
    <w:qFormat/>
    <w:rsid w:val="00AA70C3"/>
    <w:pPr>
      <w:ind w:left="720"/>
      <w:contextualSpacing/>
    </w:pPr>
  </w:style>
  <w:style w:type="character" w:styleId="PlaceholderText">
    <w:name w:val="Placeholder Text"/>
    <w:basedOn w:val="DefaultParagraphFont"/>
    <w:uiPriority w:val="99"/>
    <w:semiHidden/>
    <w:rsid w:val="001B45C8"/>
    <w:rPr>
      <w:color w:val="808080"/>
    </w:rPr>
  </w:style>
  <w:style w:type="table" w:styleId="TableGrid">
    <w:name w:val="Table Grid"/>
    <w:basedOn w:val="TableNormal"/>
    <w:uiPriority w:val="39"/>
    <w:rsid w:val="00EC44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D303A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TableParagraph">
    <w:name w:val="Table Paragraph"/>
    <w:basedOn w:val="Normal"/>
    <w:uiPriority w:val="1"/>
    <w:qFormat/>
    <w:rsid w:val="00D9114E"/>
    <w:pPr>
      <w:widowControl w:val="0"/>
      <w:autoSpaceDE w:val="0"/>
      <w:autoSpaceDN w:val="0"/>
      <w:spacing w:after="0" w:line="240" w:lineRule="auto"/>
      <w:jc w:val="left"/>
    </w:pPr>
    <w:rPr>
      <w:rFonts w:ascii="Carlito" w:eastAsia="Carlito" w:hAnsi="Carlito" w:cs="Carlito"/>
      <w:color w:val="auto"/>
      <w:lang w:val="en-US"/>
    </w:rPr>
  </w:style>
  <w:style w:type="character" w:customStyle="1" w:styleId="c-bibliographic-informationvalue">
    <w:name w:val="c-bibliographic-information__value"/>
    <w:basedOn w:val="DefaultParagraphFont"/>
    <w:rsid w:val="009611E3"/>
  </w:style>
  <w:style w:type="character" w:customStyle="1" w:styleId="Heading3Char">
    <w:name w:val="Heading 3 Char"/>
    <w:basedOn w:val="DefaultParagraphFont"/>
    <w:link w:val="Heading3"/>
    <w:uiPriority w:val="9"/>
    <w:rsid w:val="00AF7B6E"/>
    <w:rPr>
      <w:rFonts w:ascii="Times New Roman" w:eastAsiaTheme="majorEastAsia" w:hAnsi="Times New Roman" w:cstheme="majorBidi"/>
      <w:b/>
      <w:sz w:val="24"/>
      <w:szCs w:val="24"/>
    </w:rPr>
  </w:style>
  <w:style w:type="paragraph" w:styleId="TOC3">
    <w:name w:val="toc 3"/>
    <w:basedOn w:val="Normal"/>
    <w:next w:val="Normal"/>
    <w:autoRedefine/>
    <w:uiPriority w:val="39"/>
    <w:unhideWhenUsed/>
    <w:rsid w:val="00776FD7"/>
    <w:pPr>
      <w:spacing w:after="100"/>
      <w:ind w:left="480"/>
    </w:pPr>
  </w:style>
  <w:style w:type="character" w:styleId="Strong">
    <w:name w:val="Strong"/>
    <w:basedOn w:val="DefaultParagraphFont"/>
    <w:uiPriority w:val="22"/>
    <w:qFormat/>
    <w:rsid w:val="00014B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59752">
      <w:bodyDiv w:val="1"/>
      <w:marLeft w:val="0"/>
      <w:marRight w:val="0"/>
      <w:marTop w:val="0"/>
      <w:marBottom w:val="0"/>
      <w:divBdr>
        <w:top w:val="none" w:sz="0" w:space="0" w:color="auto"/>
        <w:left w:val="none" w:sz="0" w:space="0" w:color="auto"/>
        <w:bottom w:val="none" w:sz="0" w:space="0" w:color="auto"/>
        <w:right w:val="none" w:sz="0" w:space="0" w:color="auto"/>
      </w:divBdr>
      <w:divsChild>
        <w:div w:id="99690619">
          <w:marLeft w:val="0"/>
          <w:marRight w:val="0"/>
          <w:marTop w:val="0"/>
          <w:marBottom w:val="0"/>
          <w:divBdr>
            <w:top w:val="none" w:sz="0" w:space="0" w:color="auto"/>
            <w:left w:val="none" w:sz="0" w:space="0" w:color="auto"/>
            <w:bottom w:val="none" w:sz="0" w:space="0" w:color="auto"/>
            <w:right w:val="none" w:sz="0" w:space="0" w:color="auto"/>
          </w:divBdr>
        </w:div>
      </w:divsChild>
    </w:div>
    <w:div w:id="103499858">
      <w:bodyDiv w:val="1"/>
      <w:marLeft w:val="0"/>
      <w:marRight w:val="0"/>
      <w:marTop w:val="0"/>
      <w:marBottom w:val="0"/>
      <w:divBdr>
        <w:top w:val="none" w:sz="0" w:space="0" w:color="auto"/>
        <w:left w:val="none" w:sz="0" w:space="0" w:color="auto"/>
        <w:bottom w:val="none" w:sz="0" w:space="0" w:color="auto"/>
        <w:right w:val="none" w:sz="0" w:space="0" w:color="auto"/>
      </w:divBdr>
      <w:divsChild>
        <w:div w:id="575824830">
          <w:marLeft w:val="0"/>
          <w:marRight w:val="0"/>
          <w:marTop w:val="0"/>
          <w:marBottom w:val="0"/>
          <w:divBdr>
            <w:top w:val="none" w:sz="0" w:space="0" w:color="auto"/>
            <w:left w:val="none" w:sz="0" w:space="0" w:color="auto"/>
            <w:bottom w:val="none" w:sz="0" w:space="0" w:color="auto"/>
            <w:right w:val="none" w:sz="0" w:space="0" w:color="auto"/>
          </w:divBdr>
        </w:div>
      </w:divsChild>
    </w:div>
    <w:div w:id="123893680">
      <w:bodyDiv w:val="1"/>
      <w:marLeft w:val="0"/>
      <w:marRight w:val="0"/>
      <w:marTop w:val="0"/>
      <w:marBottom w:val="0"/>
      <w:divBdr>
        <w:top w:val="none" w:sz="0" w:space="0" w:color="auto"/>
        <w:left w:val="none" w:sz="0" w:space="0" w:color="auto"/>
        <w:bottom w:val="none" w:sz="0" w:space="0" w:color="auto"/>
        <w:right w:val="none" w:sz="0" w:space="0" w:color="auto"/>
      </w:divBdr>
      <w:divsChild>
        <w:div w:id="253327025">
          <w:marLeft w:val="0"/>
          <w:marRight w:val="0"/>
          <w:marTop w:val="0"/>
          <w:marBottom w:val="0"/>
          <w:divBdr>
            <w:top w:val="none" w:sz="0" w:space="0" w:color="auto"/>
            <w:left w:val="none" w:sz="0" w:space="0" w:color="auto"/>
            <w:bottom w:val="none" w:sz="0" w:space="0" w:color="auto"/>
            <w:right w:val="none" w:sz="0" w:space="0" w:color="auto"/>
          </w:divBdr>
        </w:div>
      </w:divsChild>
    </w:div>
    <w:div w:id="128523832">
      <w:bodyDiv w:val="1"/>
      <w:marLeft w:val="0"/>
      <w:marRight w:val="0"/>
      <w:marTop w:val="0"/>
      <w:marBottom w:val="0"/>
      <w:divBdr>
        <w:top w:val="none" w:sz="0" w:space="0" w:color="auto"/>
        <w:left w:val="none" w:sz="0" w:space="0" w:color="auto"/>
        <w:bottom w:val="none" w:sz="0" w:space="0" w:color="auto"/>
        <w:right w:val="none" w:sz="0" w:space="0" w:color="auto"/>
      </w:divBdr>
      <w:divsChild>
        <w:div w:id="1316254061">
          <w:marLeft w:val="0"/>
          <w:marRight w:val="0"/>
          <w:marTop w:val="0"/>
          <w:marBottom w:val="0"/>
          <w:divBdr>
            <w:top w:val="none" w:sz="0" w:space="0" w:color="auto"/>
            <w:left w:val="none" w:sz="0" w:space="0" w:color="auto"/>
            <w:bottom w:val="none" w:sz="0" w:space="0" w:color="auto"/>
            <w:right w:val="none" w:sz="0" w:space="0" w:color="auto"/>
          </w:divBdr>
        </w:div>
      </w:divsChild>
    </w:div>
    <w:div w:id="132258800">
      <w:bodyDiv w:val="1"/>
      <w:marLeft w:val="0"/>
      <w:marRight w:val="0"/>
      <w:marTop w:val="0"/>
      <w:marBottom w:val="0"/>
      <w:divBdr>
        <w:top w:val="none" w:sz="0" w:space="0" w:color="auto"/>
        <w:left w:val="none" w:sz="0" w:space="0" w:color="auto"/>
        <w:bottom w:val="none" w:sz="0" w:space="0" w:color="auto"/>
        <w:right w:val="none" w:sz="0" w:space="0" w:color="auto"/>
      </w:divBdr>
      <w:divsChild>
        <w:div w:id="1811970487">
          <w:marLeft w:val="0"/>
          <w:marRight w:val="0"/>
          <w:marTop w:val="0"/>
          <w:marBottom w:val="0"/>
          <w:divBdr>
            <w:top w:val="none" w:sz="0" w:space="0" w:color="auto"/>
            <w:left w:val="none" w:sz="0" w:space="0" w:color="auto"/>
            <w:bottom w:val="none" w:sz="0" w:space="0" w:color="auto"/>
            <w:right w:val="none" w:sz="0" w:space="0" w:color="auto"/>
          </w:divBdr>
        </w:div>
      </w:divsChild>
    </w:div>
    <w:div w:id="162741897">
      <w:bodyDiv w:val="1"/>
      <w:marLeft w:val="0"/>
      <w:marRight w:val="0"/>
      <w:marTop w:val="0"/>
      <w:marBottom w:val="0"/>
      <w:divBdr>
        <w:top w:val="none" w:sz="0" w:space="0" w:color="auto"/>
        <w:left w:val="none" w:sz="0" w:space="0" w:color="auto"/>
        <w:bottom w:val="none" w:sz="0" w:space="0" w:color="auto"/>
        <w:right w:val="none" w:sz="0" w:space="0" w:color="auto"/>
      </w:divBdr>
    </w:div>
    <w:div w:id="185406177">
      <w:bodyDiv w:val="1"/>
      <w:marLeft w:val="0"/>
      <w:marRight w:val="0"/>
      <w:marTop w:val="0"/>
      <w:marBottom w:val="0"/>
      <w:divBdr>
        <w:top w:val="none" w:sz="0" w:space="0" w:color="auto"/>
        <w:left w:val="none" w:sz="0" w:space="0" w:color="auto"/>
        <w:bottom w:val="none" w:sz="0" w:space="0" w:color="auto"/>
        <w:right w:val="none" w:sz="0" w:space="0" w:color="auto"/>
      </w:divBdr>
      <w:divsChild>
        <w:div w:id="1152023537">
          <w:marLeft w:val="0"/>
          <w:marRight w:val="0"/>
          <w:marTop w:val="0"/>
          <w:marBottom w:val="0"/>
          <w:divBdr>
            <w:top w:val="none" w:sz="0" w:space="0" w:color="auto"/>
            <w:left w:val="none" w:sz="0" w:space="0" w:color="auto"/>
            <w:bottom w:val="none" w:sz="0" w:space="0" w:color="auto"/>
            <w:right w:val="none" w:sz="0" w:space="0" w:color="auto"/>
          </w:divBdr>
        </w:div>
      </w:divsChild>
    </w:div>
    <w:div w:id="252399307">
      <w:bodyDiv w:val="1"/>
      <w:marLeft w:val="0"/>
      <w:marRight w:val="0"/>
      <w:marTop w:val="0"/>
      <w:marBottom w:val="0"/>
      <w:divBdr>
        <w:top w:val="none" w:sz="0" w:space="0" w:color="auto"/>
        <w:left w:val="none" w:sz="0" w:space="0" w:color="auto"/>
        <w:bottom w:val="none" w:sz="0" w:space="0" w:color="auto"/>
        <w:right w:val="none" w:sz="0" w:space="0" w:color="auto"/>
      </w:divBdr>
      <w:divsChild>
        <w:div w:id="18893212">
          <w:marLeft w:val="0"/>
          <w:marRight w:val="0"/>
          <w:marTop w:val="0"/>
          <w:marBottom w:val="0"/>
          <w:divBdr>
            <w:top w:val="none" w:sz="0" w:space="0" w:color="auto"/>
            <w:left w:val="none" w:sz="0" w:space="0" w:color="auto"/>
            <w:bottom w:val="none" w:sz="0" w:space="0" w:color="auto"/>
            <w:right w:val="none" w:sz="0" w:space="0" w:color="auto"/>
          </w:divBdr>
        </w:div>
      </w:divsChild>
    </w:div>
    <w:div w:id="285619332">
      <w:bodyDiv w:val="1"/>
      <w:marLeft w:val="0"/>
      <w:marRight w:val="0"/>
      <w:marTop w:val="0"/>
      <w:marBottom w:val="0"/>
      <w:divBdr>
        <w:top w:val="none" w:sz="0" w:space="0" w:color="auto"/>
        <w:left w:val="none" w:sz="0" w:space="0" w:color="auto"/>
        <w:bottom w:val="none" w:sz="0" w:space="0" w:color="auto"/>
        <w:right w:val="none" w:sz="0" w:space="0" w:color="auto"/>
      </w:divBdr>
      <w:divsChild>
        <w:div w:id="332997671">
          <w:marLeft w:val="0"/>
          <w:marRight w:val="0"/>
          <w:marTop w:val="0"/>
          <w:marBottom w:val="0"/>
          <w:divBdr>
            <w:top w:val="none" w:sz="0" w:space="0" w:color="auto"/>
            <w:left w:val="none" w:sz="0" w:space="0" w:color="auto"/>
            <w:bottom w:val="none" w:sz="0" w:space="0" w:color="auto"/>
            <w:right w:val="none" w:sz="0" w:space="0" w:color="auto"/>
          </w:divBdr>
        </w:div>
      </w:divsChild>
    </w:div>
    <w:div w:id="289364139">
      <w:bodyDiv w:val="1"/>
      <w:marLeft w:val="0"/>
      <w:marRight w:val="0"/>
      <w:marTop w:val="0"/>
      <w:marBottom w:val="0"/>
      <w:divBdr>
        <w:top w:val="none" w:sz="0" w:space="0" w:color="auto"/>
        <w:left w:val="none" w:sz="0" w:space="0" w:color="auto"/>
        <w:bottom w:val="none" w:sz="0" w:space="0" w:color="auto"/>
        <w:right w:val="none" w:sz="0" w:space="0" w:color="auto"/>
      </w:divBdr>
      <w:divsChild>
        <w:div w:id="1132013688">
          <w:marLeft w:val="0"/>
          <w:marRight w:val="0"/>
          <w:marTop w:val="0"/>
          <w:marBottom w:val="0"/>
          <w:divBdr>
            <w:top w:val="none" w:sz="0" w:space="0" w:color="auto"/>
            <w:left w:val="none" w:sz="0" w:space="0" w:color="auto"/>
            <w:bottom w:val="none" w:sz="0" w:space="0" w:color="auto"/>
            <w:right w:val="none" w:sz="0" w:space="0" w:color="auto"/>
          </w:divBdr>
        </w:div>
      </w:divsChild>
    </w:div>
    <w:div w:id="306395893">
      <w:bodyDiv w:val="1"/>
      <w:marLeft w:val="0"/>
      <w:marRight w:val="0"/>
      <w:marTop w:val="0"/>
      <w:marBottom w:val="0"/>
      <w:divBdr>
        <w:top w:val="none" w:sz="0" w:space="0" w:color="auto"/>
        <w:left w:val="none" w:sz="0" w:space="0" w:color="auto"/>
        <w:bottom w:val="none" w:sz="0" w:space="0" w:color="auto"/>
        <w:right w:val="none" w:sz="0" w:space="0" w:color="auto"/>
      </w:divBdr>
      <w:divsChild>
        <w:div w:id="1668361390">
          <w:marLeft w:val="0"/>
          <w:marRight w:val="0"/>
          <w:marTop w:val="0"/>
          <w:marBottom w:val="0"/>
          <w:divBdr>
            <w:top w:val="none" w:sz="0" w:space="0" w:color="auto"/>
            <w:left w:val="none" w:sz="0" w:space="0" w:color="auto"/>
            <w:bottom w:val="none" w:sz="0" w:space="0" w:color="auto"/>
            <w:right w:val="none" w:sz="0" w:space="0" w:color="auto"/>
          </w:divBdr>
        </w:div>
      </w:divsChild>
    </w:div>
    <w:div w:id="311522516">
      <w:bodyDiv w:val="1"/>
      <w:marLeft w:val="0"/>
      <w:marRight w:val="0"/>
      <w:marTop w:val="0"/>
      <w:marBottom w:val="0"/>
      <w:divBdr>
        <w:top w:val="none" w:sz="0" w:space="0" w:color="auto"/>
        <w:left w:val="none" w:sz="0" w:space="0" w:color="auto"/>
        <w:bottom w:val="none" w:sz="0" w:space="0" w:color="auto"/>
        <w:right w:val="none" w:sz="0" w:space="0" w:color="auto"/>
      </w:divBdr>
      <w:divsChild>
        <w:div w:id="2142767719">
          <w:marLeft w:val="0"/>
          <w:marRight w:val="0"/>
          <w:marTop w:val="0"/>
          <w:marBottom w:val="0"/>
          <w:divBdr>
            <w:top w:val="none" w:sz="0" w:space="0" w:color="auto"/>
            <w:left w:val="none" w:sz="0" w:space="0" w:color="auto"/>
            <w:bottom w:val="none" w:sz="0" w:space="0" w:color="auto"/>
            <w:right w:val="none" w:sz="0" w:space="0" w:color="auto"/>
          </w:divBdr>
        </w:div>
      </w:divsChild>
    </w:div>
    <w:div w:id="314264953">
      <w:bodyDiv w:val="1"/>
      <w:marLeft w:val="0"/>
      <w:marRight w:val="0"/>
      <w:marTop w:val="0"/>
      <w:marBottom w:val="0"/>
      <w:divBdr>
        <w:top w:val="none" w:sz="0" w:space="0" w:color="auto"/>
        <w:left w:val="none" w:sz="0" w:space="0" w:color="auto"/>
        <w:bottom w:val="none" w:sz="0" w:space="0" w:color="auto"/>
        <w:right w:val="none" w:sz="0" w:space="0" w:color="auto"/>
      </w:divBdr>
      <w:divsChild>
        <w:div w:id="950208913">
          <w:marLeft w:val="0"/>
          <w:marRight w:val="0"/>
          <w:marTop w:val="0"/>
          <w:marBottom w:val="0"/>
          <w:divBdr>
            <w:top w:val="none" w:sz="0" w:space="0" w:color="auto"/>
            <w:left w:val="none" w:sz="0" w:space="0" w:color="auto"/>
            <w:bottom w:val="none" w:sz="0" w:space="0" w:color="auto"/>
            <w:right w:val="none" w:sz="0" w:space="0" w:color="auto"/>
          </w:divBdr>
        </w:div>
      </w:divsChild>
    </w:div>
    <w:div w:id="347679762">
      <w:bodyDiv w:val="1"/>
      <w:marLeft w:val="0"/>
      <w:marRight w:val="0"/>
      <w:marTop w:val="0"/>
      <w:marBottom w:val="0"/>
      <w:divBdr>
        <w:top w:val="none" w:sz="0" w:space="0" w:color="auto"/>
        <w:left w:val="none" w:sz="0" w:space="0" w:color="auto"/>
        <w:bottom w:val="none" w:sz="0" w:space="0" w:color="auto"/>
        <w:right w:val="none" w:sz="0" w:space="0" w:color="auto"/>
      </w:divBdr>
      <w:divsChild>
        <w:div w:id="656423704">
          <w:marLeft w:val="0"/>
          <w:marRight w:val="0"/>
          <w:marTop w:val="0"/>
          <w:marBottom w:val="0"/>
          <w:divBdr>
            <w:top w:val="none" w:sz="0" w:space="0" w:color="auto"/>
            <w:left w:val="none" w:sz="0" w:space="0" w:color="auto"/>
            <w:bottom w:val="none" w:sz="0" w:space="0" w:color="auto"/>
            <w:right w:val="none" w:sz="0" w:space="0" w:color="auto"/>
          </w:divBdr>
        </w:div>
      </w:divsChild>
    </w:div>
    <w:div w:id="430472258">
      <w:bodyDiv w:val="1"/>
      <w:marLeft w:val="0"/>
      <w:marRight w:val="0"/>
      <w:marTop w:val="0"/>
      <w:marBottom w:val="0"/>
      <w:divBdr>
        <w:top w:val="none" w:sz="0" w:space="0" w:color="auto"/>
        <w:left w:val="none" w:sz="0" w:space="0" w:color="auto"/>
        <w:bottom w:val="none" w:sz="0" w:space="0" w:color="auto"/>
        <w:right w:val="none" w:sz="0" w:space="0" w:color="auto"/>
      </w:divBdr>
      <w:divsChild>
        <w:div w:id="1929384248">
          <w:marLeft w:val="0"/>
          <w:marRight w:val="0"/>
          <w:marTop w:val="0"/>
          <w:marBottom w:val="0"/>
          <w:divBdr>
            <w:top w:val="none" w:sz="0" w:space="0" w:color="auto"/>
            <w:left w:val="none" w:sz="0" w:space="0" w:color="auto"/>
            <w:bottom w:val="none" w:sz="0" w:space="0" w:color="auto"/>
            <w:right w:val="none" w:sz="0" w:space="0" w:color="auto"/>
          </w:divBdr>
        </w:div>
      </w:divsChild>
    </w:div>
    <w:div w:id="448863277">
      <w:bodyDiv w:val="1"/>
      <w:marLeft w:val="0"/>
      <w:marRight w:val="0"/>
      <w:marTop w:val="0"/>
      <w:marBottom w:val="0"/>
      <w:divBdr>
        <w:top w:val="none" w:sz="0" w:space="0" w:color="auto"/>
        <w:left w:val="none" w:sz="0" w:space="0" w:color="auto"/>
        <w:bottom w:val="none" w:sz="0" w:space="0" w:color="auto"/>
        <w:right w:val="none" w:sz="0" w:space="0" w:color="auto"/>
      </w:divBdr>
      <w:divsChild>
        <w:div w:id="221447542">
          <w:marLeft w:val="0"/>
          <w:marRight w:val="0"/>
          <w:marTop w:val="0"/>
          <w:marBottom w:val="0"/>
          <w:divBdr>
            <w:top w:val="none" w:sz="0" w:space="0" w:color="auto"/>
            <w:left w:val="none" w:sz="0" w:space="0" w:color="auto"/>
            <w:bottom w:val="none" w:sz="0" w:space="0" w:color="auto"/>
            <w:right w:val="none" w:sz="0" w:space="0" w:color="auto"/>
          </w:divBdr>
        </w:div>
      </w:divsChild>
    </w:div>
    <w:div w:id="485783852">
      <w:bodyDiv w:val="1"/>
      <w:marLeft w:val="0"/>
      <w:marRight w:val="0"/>
      <w:marTop w:val="0"/>
      <w:marBottom w:val="0"/>
      <w:divBdr>
        <w:top w:val="none" w:sz="0" w:space="0" w:color="auto"/>
        <w:left w:val="none" w:sz="0" w:space="0" w:color="auto"/>
        <w:bottom w:val="none" w:sz="0" w:space="0" w:color="auto"/>
        <w:right w:val="none" w:sz="0" w:space="0" w:color="auto"/>
      </w:divBdr>
      <w:divsChild>
        <w:div w:id="2087532198">
          <w:marLeft w:val="0"/>
          <w:marRight w:val="0"/>
          <w:marTop w:val="0"/>
          <w:marBottom w:val="0"/>
          <w:divBdr>
            <w:top w:val="none" w:sz="0" w:space="0" w:color="auto"/>
            <w:left w:val="none" w:sz="0" w:space="0" w:color="auto"/>
            <w:bottom w:val="none" w:sz="0" w:space="0" w:color="auto"/>
            <w:right w:val="none" w:sz="0" w:space="0" w:color="auto"/>
          </w:divBdr>
        </w:div>
      </w:divsChild>
    </w:div>
    <w:div w:id="558441242">
      <w:bodyDiv w:val="1"/>
      <w:marLeft w:val="0"/>
      <w:marRight w:val="0"/>
      <w:marTop w:val="0"/>
      <w:marBottom w:val="0"/>
      <w:divBdr>
        <w:top w:val="none" w:sz="0" w:space="0" w:color="auto"/>
        <w:left w:val="none" w:sz="0" w:space="0" w:color="auto"/>
        <w:bottom w:val="none" w:sz="0" w:space="0" w:color="auto"/>
        <w:right w:val="none" w:sz="0" w:space="0" w:color="auto"/>
      </w:divBdr>
      <w:divsChild>
        <w:div w:id="1227952887">
          <w:marLeft w:val="0"/>
          <w:marRight w:val="0"/>
          <w:marTop w:val="0"/>
          <w:marBottom w:val="0"/>
          <w:divBdr>
            <w:top w:val="none" w:sz="0" w:space="0" w:color="auto"/>
            <w:left w:val="none" w:sz="0" w:space="0" w:color="auto"/>
            <w:bottom w:val="none" w:sz="0" w:space="0" w:color="auto"/>
            <w:right w:val="none" w:sz="0" w:space="0" w:color="auto"/>
          </w:divBdr>
        </w:div>
      </w:divsChild>
    </w:div>
    <w:div w:id="615794169">
      <w:bodyDiv w:val="1"/>
      <w:marLeft w:val="0"/>
      <w:marRight w:val="0"/>
      <w:marTop w:val="0"/>
      <w:marBottom w:val="0"/>
      <w:divBdr>
        <w:top w:val="none" w:sz="0" w:space="0" w:color="auto"/>
        <w:left w:val="none" w:sz="0" w:space="0" w:color="auto"/>
        <w:bottom w:val="none" w:sz="0" w:space="0" w:color="auto"/>
        <w:right w:val="none" w:sz="0" w:space="0" w:color="auto"/>
      </w:divBdr>
      <w:divsChild>
        <w:div w:id="31079733">
          <w:marLeft w:val="0"/>
          <w:marRight w:val="0"/>
          <w:marTop w:val="0"/>
          <w:marBottom w:val="0"/>
          <w:divBdr>
            <w:top w:val="none" w:sz="0" w:space="0" w:color="auto"/>
            <w:left w:val="none" w:sz="0" w:space="0" w:color="auto"/>
            <w:bottom w:val="none" w:sz="0" w:space="0" w:color="auto"/>
            <w:right w:val="none" w:sz="0" w:space="0" w:color="auto"/>
          </w:divBdr>
        </w:div>
      </w:divsChild>
    </w:div>
    <w:div w:id="640811681">
      <w:bodyDiv w:val="1"/>
      <w:marLeft w:val="0"/>
      <w:marRight w:val="0"/>
      <w:marTop w:val="0"/>
      <w:marBottom w:val="0"/>
      <w:divBdr>
        <w:top w:val="none" w:sz="0" w:space="0" w:color="auto"/>
        <w:left w:val="none" w:sz="0" w:space="0" w:color="auto"/>
        <w:bottom w:val="none" w:sz="0" w:space="0" w:color="auto"/>
        <w:right w:val="none" w:sz="0" w:space="0" w:color="auto"/>
      </w:divBdr>
      <w:divsChild>
        <w:div w:id="1648439287">
          <w:marLeft w:val="0"/>
          <w:marRight w:val="0"/>
          <w:marTop w:val="0"/>
          <w:marBottom w:val="0"/>
          <w:divBdr>
            <w:top w:val="none" w:sz="0" w:space="0" w:color="auto"/>
            <w:left w:val="none" w:sz="0" w:space="0" w:color="auto"/>
            <w:bottom w:val="none" w:sz="0" w:space="0" w:color="auto"/>
            <w:right w:val="none" w:sz="0" w:space="0" w:color="auto"/>
          </w:divBdr>
        </w:div>
      </w:divsChild>
    </w:div>
    <w:div w:id="645862711">
      <w:bodyDiv w:val="1"/>
      <w:marLeft w:val="0"/>
      <w:marRight w:val="0"/>
      <w:marTop w:val="0"/>
      <w:marBottom w:val="0"/>
      <w:divBdr>
        <w:top w:val="none" w:sz="0" w:space="0" w:color="auto"/>
        <w:left w:val="none" w:sz="0" w:space="0" w:color="auto"/>
        <w:bottom w:val="none" w:sz="0" w:space="0" w:color="auto"/>
        <w:right w:val="none" w:sz="0" w:space="0" w:color="auto"/>
      </w:divBdr>
      <w:divsChild>
        <w:div w:id="20977289">
          <w:marLeft w:val="0"/>
          <w:marRight w:val="0"/>
          <w:marTop w:val="0"/>
          <w:marBottom w:val="0"/>
          <w:divBdr>
            <w:top w:val="none" w:sz="0" w:space="0" w:color="auto"/>
            <w:left w:val="none" w:sz="0" w:space="0" w:color="auto"/>
            <w:bottom w:val="none" w:sz="0" w:space="0" w:color="auto"/>
            <w:right w:val="none" w:sz="0" w:space="0" w:color="auto"/>
          </w:divBdr>
        </w:div>
      </w:divsChild>
    </w:div>
    <w:div w:id="651104865">
      <w:bodyDiv w:val="1"/>
      <w:marLeft w:val="0"/>
      <w:marRight w:val="0"/>
      <w:marTop w:val="0"/>
      <w:marBottom w:val="0"/>
      <w:divBdr>
        <w:top w:val="none" w:sz="0" w:space="0" w:color="auto"/>
        <w:left w:val="none" w:sz="0" w:space="0" w:color="auto"/>
        <w:bottom w:val="none" w:sz="0" w:space="0" w:color="auto"/>
        <w:right w:val="none" w:sz="0" w:space="0" w:color="auto"/>
      </w:divBdr>
      <w:divsChild>
        <w:div w:id="54740200">
          <w:marLeft w:val="0"/>
          <w:marRight w:val="0"/>
          <w:marTop w:val="0"/>
          <w:marBottom w:val="0"/>
          <w:divBdr>
            <w:top w:val="none" w:sz="0" w:space="0" w:color="auto"/>
            <w:left w:val="none" w:sz="0" w:space="0" w:color="auto"/>
            <w:bottom w:val="none" w:sz="0" w:space="0" w:color="auto"/>
            <w:right w:val="none" w:sz="0" w:space="0" w:color="auto"/>
          </w:divBdr>
        </w:div>
      </w:divsChild>
    </w:div>
    <w:div w:id="739671929">
      <w:bodyDiv w:val="1"/>
      <w:marLeft w:val="0"/>
      <w:marRight w:val="0"/>
      <w:marTop w:val="0"/>
      <w:marBottom w:val="0"/>
      <w:divBdr>
        <w:top w:val="none" w:sz="0" w:space="0" w:color="auto"/>
        <w:left w:val="none" w:sz="0" w:space="0" w:color="auto"/>
        <w:bottom w:val="none" w:sz="0" w:space="0" w:color="auto"/>
        <w:right w:val="none" w:sz="0" w:space="0" w:color="auto"/>
      </w:divBdr>
      <w:divsChild>
        <w:div w:id="2026639259">
          <w:marLeft w:val="0"/>
          <w:marRight w:val="0"/>
          <w:marTop w:val="0"/>
          <w:marBottom w:val="0"/>
          <w:divBdr>
            <w:top w:val="none" w:sz="0" w:space="0" w:color="auto"/>
            <w:left w:val="none" w:sz="0" w:space="0" w:color="auto"/>
            <w:bottom w:val="none" w:sz="0" w:space="0" w:color="auto"/>
            <w:right w:val="none" w:sz="0" w:space="0" w:color="auto"/>
          </w:divBdr>
        </w:div>
      </w:divsChild>
    </w:div>
    <w:div w:id="811795442">
      <w:bodyDiv w:val="1"/>
      <w:marLeft w:val="0"/>
      <w:marRight w:val="0"/>
      <w:marTop w:val="0"/>
      <w:marBottom w:val="0"/>
      <w:divBdr>
        <w:top w:val="none" w:sz="0" w:space="0" w:color="auto"/>
        <w:left w:val="none" w:sz="0" w:space="0" w:color="auto"/>
        <w:bottom w:val="none" w:sz="0" w:space="0" w:color="auto"/>
        <w:right w:val="none" w:sz="0" w:space="0" w:color="auto"/>
      </w:divBdr>
      <w:divsChild>
        <w:div w:id="1744720776">
          <w:marLeft w:val="0"/>
          <w:marRight w:val="0"/>
          <w:marTop w:val="0"/>
          <w:marBottom w:val="0"/>
          <w:divBdr>
            <w:top w:val="none" w:sz="0" w:space="0" w:color="auto"/>
            <w:left w:val="none" w:sz="0" w:space="0" w:color="auto"/>
            <w:bottom w:val="none" w:sz="0" w:space="0" w:color="auto"/>
            <w:right w:val="none" w:sz="0" w:space="0" w:color="auto"/>
          </w:divBdr>
        </w:div>
      </w:divsChild>
    </w:div>
    <w:div w:id="818963553">
      <w:bodyDiv w:val="1"/>
      <w:marLeft w:val="0"/>
      <w:marRight w:val="0"/>
      <w:marTop w:val="0"/>
      <w:marBottom w:val="0"/>
      <w:divBdr>
        <w:top w:val="none" w:sz="0" w:space="0" w:color="auto"/>
        <w:left w:val="none" w:sz="0" w:space="0" w:color="auto"/>
        <w:bottom w:val="none" w:sz="0" w:space="0" w:color="auto"/>
        <w:right w:val="none" w:sz="0" w:space="0" w:color="auto"/>
      </w:divBdr>
      <w:divsChild>
        <w:div w:id="1321084114">
          <w:marLeft w:val="0"/>
          <w:marRight w:val="0"/>
          <w:marTop w:val="0"/>
          <w:marBottom w:val="0"/>
          <w:divBdr>
            <w:top w:val="none" w:sz="0" w:space="0" w:color="auto"/>
            <w:left w:val="none" w:sz="0" w:space="0" w:color="auto"/>
            <w:bottom w:val="none" w:sz="0" w:space="0" w:color="auto"/>
            <w:right w:val="none" w:sz="0" w:space="0" w:color="auto"/>
          </w:divBdr>
        </w:div>
      </w:divsChild>
    </w:div>
    <w:div w:id="830371406">
      <w:bodyDiv w:val="1"/>
      <w:marLeft w:val="0"/>
      <w:marRight w:val="0"/>
      <w:marTop w:val="0"/>
      <w:marBottom w:val="0"/>
      <w:divBdr>
        <w:top w:val="none" w:sz="0" w:space="0" w:color="auto"/>
        <w:left w:val="none" w:sz="0" w:space="0" w:color="auto"/>
        <w:bottom w:val="none" w:sz="0" w:space="0" w:color="auto"/>
        <w:right w:val="none" w:sz="0" w:space="0" w:color="auto"/>
      </w:divBdr>
      <w:divsChild>
        <w:div w:id="633213327">
          <w:marLeft w:val="0"/>
          <w:marRight w:val="0"/>
          <w:marTop w:val="0"/>
          <w:marBottom w:val="0"/>
          <w:divBdr>
            <w:top w:val="none" w:sz="0" w:space="0" w:color="auto"/>
            <w:left w:val="none" w:sz="0" w:space="0" w:color="auto"/>
            <w:bottom w:val="none" w:sz="0" w:space="0" w:color="auto"/>
            <w:right w:val="none" w:sz="0" w:space="0" w:color="auto"/>
          </w:divBdr>
        </w:div>
      </w:divsChild>
    </w:div>
    <w:div w:id="943609374">
      <w:bodyDiv w:val="1"/>
      <w:marLeft w:val="0"/>
      <w:marRight w:val="0"/>
      <w:marTop w:val="0"/>
      <w:marBottom w:val="0"/>
      <w:divBdr>
        <w:top w:val="none" w:sz="0" w:space="0" w:color="auto"/>
        <w:left w:val="none" w:sz="0" w:space="0" w:color="auto"/>
        <w:bottom w:val="none" w:sz="0" w:space="0" w:color="auto"/>
        <w:right w:val="none" w:sz="0" w:space="0" w:color="auto"/>
      </w:divBdr>
    </w:div>
    <w:div w:id="1005865352">
      <w:bodyDiv w:val="1"/>
      <w:marLeft w:val="0"/>
      <w:marRight w:val="0"/>
      <w:marTop w:val="0"/>
      <w:marBottom w:val="0"/>
      <w:divBdr>
        <w:top w:val="none" w:sz="0" w:space="0" w:color="auto"/>
        <w:left w:val="none" w:sz="0" w:space="0" w:color="auto"/>
        <w:bottom w:val="none" w:sz="0" w:space="0" w:color="auto"/>
        <w:right w:val="none" w:sz="0" w:space="0" w:color="auto"/>
      </w:divBdr>
      <w:divsChild>
        <w:div w:id="83504239">
          <w:marLeft w:val="0"/>
          <w:marRight w:val="0"/>
          <w:marTop w:val="0"/>
          <w:marBottom w:val="0"/>
          <w:divBdr>
            <w:top w:val="none" w:sz="0" w:space="0" w:color="auto"/>
            <w:left w:val="none" w:sz="0" w:space="0" w:color="auto"/>
            <w:bottom w:val="none" w:sz="0" w:space="0" w:color="auto"/>
            <w:right w:val="none" w:sz="0" w:space="0" w:color="auto"/>
          </w:divBdr>
        </w:div>
      </w:divsChild>
    </w:div>
    <w:div w:id="1011033558">
      <w:bodyDiv w:val="1"/>
      <w:marLeft w:val="0"/>
      <w:marRight w:val="0"/>
      <w:marTop w:val="0"/>
      <w:marBottom w:val="0"/>
      <w:divBdr>
        <w:top w:val="none" w:sz="0" w:space="0" w:color="auto"/>
        <w:left w:val="none" w:sz="0" w:space="0" w:color="auto"/>
        <w:bottom w:val="none" w:sz="0" w:space="0" w:color="auto"/>
        <w:right w:val="none" w:sz="0" w:space="0" w:color="auto"/>
      </w:divBdr>
      <w:divsChild>
        <w:div w:id="27803854">
          <w:marLeft w:val="0"/>
          <w:marRight w:val="0"/>
          <w:marTop w:val="0"/>
          <w:marBottom w:val="0"/>
          <w:divBdr>
            <w:top w:val="none" w:sz="0" w:space="0" w:color="auto"/>
            <w:left w:val="none" w:sz="0" w:space="0" w:color="auto"/>
            <w:bottom w:val="none" w:sz="0" w:space="0" w:color="auto"/>
            <w:right w:val="none" w:sz="0" w:space="0" w:color="auto"/>
          </w:divBdr>
        </w:div>
      </w:divsChild>
    </w:div>
    <w:div w:id="1011297007">
      <w:bodyDiv w:val="1"/>
      <w:marLeft w:val="0"/>
      <w:marRight w:val="0"/>
      <w:marTop w:val="0"/>
      <w:marBottom w:val="0"/>
      <w:divBdr>
        <w:top w:val="none" w:sz="0" w:space="0" w:color="auto"/>
        <w:left w:val="none" w:sz="0" w:space="0" w:color="auto"/>
        <w:bottom w:val="none" w:sz="0" w:space="0" w:color="auto"/>
        <w:right w:val="none" w:sz="0" w:space="0" w:color="auto"/>
      </w:divBdr>
      <w:divsChild>
        <w:div w:id="2091730757">
          <w:marLeft w:val="0"/>
          <w:marRight w:val="0"/>
          <w:marTop w:val="0"/>
          <w:marBottom w:val="0"/>
          <w:divBdr>
            <w:top w:val="none" w:sz="0" w:space="0" w:color="auto"/>
            <w:left w:val="none" w:sz="0" w:space="0" w:color="auto"/>
            <w:bottom w:val="none" w:sz="0" w:space="0" w:color="auto"/>
            <w:right w:val="none" w:sz="0" w:space="0" w:color="auto"/>
          </w:divBdr>
        </w:div>
      </w:divsChild>
    </w:div>
    <w:div w:id="1112087413">
      <w:bodyDiv w:val="1"/>
      <w:marLeft w:val="0"/>
      <w:marRight w:val="0"/>
      <w:marTop w:val="0"/>
      <w:marBottom w:val="0"/>
      <w:divBdr>
        <w:top w:val="none" w:sz="0" w:space="0" w:color="auto"/>
        <w:left w:val="none" w:sz="0" w:space="0" w:color="auto"/>
        <w:bottom w:val="none" w:sz="0" w:space="0" w:color="auto"/>
        <w:right w:val="none" w:sz="0" w:space="0" w:color="auto"/>
      </w:divBdr>
      <w:divsChild>
        <w:div w:id="1834025879">
          <w:marLeft w:val="0"/>
          <w:marRight w:val="0"/>
          <w:marTop w:val="0"/>
          <w:marBottom w:val="0"/>
          <w:divBdr>
            <w:top w:val="none" w:sz="0" w:space="0" w:color="auto"/>
            <w:left w:val="none" w:sz="0" w:space="0" w:color="auto"/>
            <w:bottom w:val="none" w:sz="0" w:space="0" w:color="auto"/>
            <w:right w:val="none" w:sz="0" w:space="0" w:color="auto"/>
          </w:divBdr>
        </w:div>
      </w:divsChild>
    </w:div>
    <w:div w:id="1147820499">
      <w:bodyDiv w:val="1"/>
      <w:marLeft w:val="0"/>
      <w:marRight w:val="0"/>
      <w:marTop w:val="0"/>
      <w:marBottom w:val="0"/>
      <w:divBdr>
        <w:top w:val="none" w:sz="0" w:space="0" w:color="auto"/>
        <w:left w:val="none" w:sz="0" w:space="0" w:color="auto"/>
        <w:bottom w:val="none" w:sz="0" w:space="0" w:color="auto"/>
        <w:right w:val="none" w:sz="0" w:space="0" w:color="auto"/>
      </w:divBdr>
      <w:divsChild>
        <w:div w:id="1254440786">
          <w:marLeft w:val="0"/>
          <w:marRight w:val="0"/>
          <w:marTop w:val="0"/>
          <w:marBottom w:val="0"/>
          <w:divBdr>
            <w:top w:val="none" w:sz="0" w:space="0" w:color="auto"/>
            <w:left w:val="none" w:sz="0" w:space="0" w:color="auto"/>
            <w:bottom w:val="none" w:sz="0" w:space="0" w:color="auto"/>
            <w:right w:val="none" w:sz="0" w:space="0" w:color="auto"/>
          </w:divBdr>
        </w:div>
      </w:divsChild>
    </w:div>
    <w:div w:id="1174953232">
      <w:bodyDiv w:val="1"/>
      <w:marLeft w:val="0"/>
      <w:marRight w:val="0"/>
      <w:marTop w:val="0"/>
      <w:marBottom w:val="0"/>
      <w:divBdr>
        <w:top w:val="none" w:sz="0" w:space="0" w:color="auto"/>
        <w:left w:val="none" w:sz="0" w:space="0" w:color="auto"/>
        <w:bottom w:val="none" w:sz="0" w:space="0" w:color="auto"/>
        <w:right w:val="none" w:sz="0" w:space="0" w:color="auto"/>
      </w:divBdr>
      <w:divsChild>
        <w:div w:id="270288042">
          <w:marLeft w:val="0"/>
          <w:marRight w:val="0"/>
          <w:marTop w:val="0"/>
          <w:marBottom w:val="0"/>
          <w:divBdr>
            <w:top w:val="none" w:sz="0" w:space="0" w:color="auto"/>
            <w:left w:val="none" w:sz="0" w:space="0" w:color="auto"/>
            <w:bottom w:val="none" w:sz="0" w:space="0" w:color="auto"/>
            <w:right w:val="none" w:sz="0" w:space="0" w:color="auto"/>
          </w:divBdr>
        </w:div>
      </w:divsChild>
    </w:div>
    <w:div w:id="1212427477">
      <w:bodyDiv w:val="1"/>
      <w:marLeft w:val="0"/>
      <w:marRight w:val="0"/>
      <w:marTop w:val="0"/>
      <w:marBottom w:val="0"/>
      <w:divBdr>
        <w:top w:val="none" w:sz="0" w:space="0" w:color="auto"/>
        <w:left w:val="none" w:sz="0" w:space="0" w:color="auto"/>
        <w:bottom w:val="none" w:sz="0" w:space="0" w:color="auto"/>
        <w:right w:val="none" w:sz="0" w:space="0" w:color="auto"/>
      </w:divBdr>
      <w:divsChild>
        <w:div w:id="1318612651">
          <w:marLeft w:val="0"/>
          <w:marRight w:val="0"/>
          <w:marTop w:val="0"/>
          <w:marBottom w:val="0"/>
          <w:divBdr>
            <w:top w:val="none" w:sz="0" w:space="0" w:color="auto"/>
            <w:left w:val="none" w:sz="0" w:space="0" w:color="auto"/>
            <w:bottom w:val="none" w:sz="0" w:space="0" w:color="auto"/>
            <w:right w:val="none" w:sz="0" w:space="0" w:color="auto"/>
          </w:divBdr>
        </w:div>
      </w:divsChild>
    </w:div>
    <w:div w:id="1227108014">
      <w:bodyDiv w:val="1"/>
      <w:marLeft w:val="0"/>
      <w:marRight w:val="0"/>
      <w:marTop w:val="0"/>
      <w:marBottom w:val="0"/>
      <w:divBdr>
        <w:top w:val="none" w:sz="0" w:space="0" w:color="auto"/>
        <w:left w:val="none" w:sz="0" w:space="0" w:color="auto"/>
        <w:bottom w:val="none" w:sz="0" w:space="0" w:color="auto"/>
        <w:right w:val="none" w:sz="0" w:space="0" w:color="auto"/>
      </w:divBdr>
      <w:divsChild>
        <w:div w:id="213464470">
          <w:marLeft w:val="0"/>
          <w:marRight w:val="0"/>
          <w:marTop w:val="0"/>
          <w:marBottom w:val="0"/>
          <w:divBdr>
            <w:top w:val="none" w:sz="0" w:space="0" w:color="auto"/>
            <w:left w:val="none" w:sz="0" w:space="0" w:color="auto"/>
            <w:bottom w:val="none" w:sz="0" w:space="0" w:color="auto"/>
            <w:right w:val="none" w:sz="0" w:space="0" w:color="auto"/>
          </w:divBdr>
        </w:div>
      </w:divsChild>
    </w:div>
    <w:div w:id="1244874680">
      <w:bodyDiv w:val="1"/>
      <w:marLeft w:val="0"/>
      <w:marRight w:val="0"/>
      <w:marTop w:val="0"/>
      <w:marBottom w:val="0"/>
      <w:divBdr>
        <w:top w:val="none" w:sz="0" w:space="0" w:color="auto"/>
        <w:left w:val="none" w:sz="0" w:space="0" w:color="auto"/>
        <w:bottom w:val="none" w:sz="0" w:space="0" w:color="auto"/>
        <w:right w:val="none" w:sz="0" w:space="0" w:color="auto"/>
      </w:divBdr>
    </w:div>
    <w:div w:id="1352756910">
      <w:bodyDiv w:val="1"/>
      <w:marLeft w:val="0"/>
      <w:marRight w:val="0"/>
      <w:marTop w:val="0"/>
      <w:marBottom w:val="0"/>
      <w:divBdr>
        <w:top w:val="none" w:sz="0" w:space="0" w:color="auto"/>
        <w:left w:val="none" w:sz="0" w:space="0" w:color="auto"/>
        <w:bottom w:val="none" w:sz="0" w:space="0" w:color="auto"/>
        <w:right w:val="none" w:sz="0" w:space="0" w:color="auto"/>
      </w:divBdr>
      <w:divsChild>
        <w:div w:id="1639677459">
          <w:marLeft w:val="0"/>
          <w:marRight w:val="0"/>
          <w:marTop w:val="0"/>
          <w:marBottom w:val="0"/>
          <w:divBdr>
            <w:top w:val="none" w:sz="0" w:space="0" w:color="auto"/>
            <w:left w:val="none" w:sz="0" w:space="0" w:color="auto"/>
            <w:bottom w:val="none" w:sz="0" w:space="0" w:color="auto"/>
            <w:right w:val="none" w:sz="0" w:space="0" w:color="auto"/>
          </w:divBdr>
        </w:div>
      </w:divsChild>
    </w:div>
    <w:div w:id="1380086566">
      <w:bodyDiv w:val="1"/>
      <w:marLeft w:val="0"/>
      <w:marRight w:val="0"/>
      <w:marTop w:val="0"/>
      <w:marBottom w:val="0"/>
      <w:divBdr>
        <w:top w:val="none" w:sz="0" w:space="0" w:color="auto"/>
        <w:left w:val="none" w:sz="0" w:space="0" w:color="auto"/>
        <w:bottom w:val="none" w:sz="0" w:space="0" w:color="auto"/>
        <w:right w:val="none" w:sz="0" w:space="0" w:color="auto"/>
      </w:divBdr>
      <w:divsChild>
        <w:div w:id="502352780">
          <w:marLeft w:val="0"/>
          <w:marRight w:val="0"/>
          <w:marTop w:val="0"/>
          <w:marBottom w:val="0"/>
          <w:divBdr>
            <w:top w:val="none" w:sz="0" w:space="0" w:color="auto"/>
            <w:left w:val="none" w:sz="0" w:space="0" w:color="auto"/>
            <w:bottom w:val="none" w:sz="0" w:space="0" w:color="auto"/>
            <w:right w:val="none" w:sz="0" w:space="0" w:color="auto"/>
          </w:divBdr>
        </w:div>
      </w:divsChild>
    </w:div>
    <w:div w:id="1460681413">
      <w:bodyDiv w:val="1"/>
      <w:marLeft w:val="0"/>
      <w:marRight w:val="0"/>
      <w:marTop w:val="0"/>
      <w:marBottom w:val="0"/>
      <w:divBdr>
        <w:top w:val="none" w:sz="0" w:space="0" w:color="auto"/>
        <w:left w:val="none" w:sz="0" w:space="0" w:color="auto"/>
        <w:bottom w:val="none" w:sz="0" w:space="0" w:color="auto"/>
        <w:right w:val="none" w:sz="0" w:space="0" w:color="auto"/>
      </w:divBdr>
      <w:divsChild>
        <w:div w:id="1550267808">
          <w:marLeft w:val="0"/>
          <w:marRight w:val="0"/>
          <w:marTop w:val="0"/>
          <w:marBottom w:val="0"/>
          <w:divBdr>
            <w:top w:val="none" w:sz="0" w:space="0" w:color="auto"/>
            <w:left w:val="none" w:sz="0" w:space="0" w:color="auto"/>
            <w:bottom w:val="none" w:sz="0" w:space="0" w:color="auto"/>
            <w:right w:val="none" w:sz="0" w:space="0" w:color="auto"/>
          </w:divBdr>
        </w:div>
      </w:divsChild>
    </w:div>
    <w:div w:id="1462455276">
      <w:bodyDiv w:val="1"/>
      <w:marLeft w:val="0"/>
      <w:marRight w:val="0"/>
      <w:marTop w:val="0"/>
      <w:marBottom w:val="0"/>
      <w:divBdr>
        <w:top w:val="none" w:sz="0" w:space="0" w:color="auto"/>
        <w:left w:val="none" w:sz="0" w:space="0" w:color="auto"/>
        <w:bottom w:val="none" w:sz="0" w:space="0" w:color="auto"/>
        <w:right w:val="none" w:sz="0" w:space="0" w:color="auto"/>
      </w:divBdr>
      <w:divsChild>
        <w:div w:id="1076822685">
          <w:marLeft w:val="0"/>
          <w:marRight w:val="0"/>
          <w:marTop w:val="0"/>
          <w:marBottom w:val="0"/>
          <w:divBdr>
            <w:top w:val="none" w:sz="0" w:space="0" w:color="auto"/>
            <w:left w:val="none" w:sz="0" w:space="0" w:color="auto"/>
            <w:bottom w:val="none" w:sz="0" w:space="0" w:color="auto"/>
            <w:right w:val="none" w:sz="0" w:space="0" w:color="auto"/>
          </w:divBdr>
        </w:div>
      </w:divsChild>
    </w:div>
    <w:div w:id="1481848085">
      <w:bodyDiv w:val="1"/>
      <w:marLeft w:val="0"/>
      <w:marRight w:val="0"/>
      <w:marTop w:val="0"/>
      <w:marBottom w:val="0"/>
      <w:divBdr>
        <w:top w:val="none" w:sz="0" w:space="0" w:color="auto"/>
        <w:left w:val="none" w:sz="0" w:space="0" w:color="auto"/>
        <w:bottom w:val="none" w:sz="0" w:space="0" w:color="auto"/>
        <w:right w:val="none" w:sz="0" w:space="0" w:color="auto"/>
      </w:divBdr>
      <w:divsChild>
        <w:div w:id="1813447479">
          <w:marLeft w:val="0"/>
          <w:marRight w:val="0"/>
          <w:marTop w:val="0"/>
          <w:marBottom w:val="0"/>
          <w:divBdr>
            <w:top w:val="none" w:sz="0" w:space="0" w:color="auto"/>
            <w:left w:val="none" w:sz="0" w:space="0" w:color="auto"/>
            <w:bottom w:val="none" w:sz="0" w:space="0" w:color="auto"/>
            <w:right w:val="none" w:sz="0" w:space="0" w:color="auto"/>
          </w:divBdr>
        </w:div>
      </w:divsChild>
    </w:div>
    <w:div w:id="1497066847">
      <w:bodyDiv w:val="1"/>
      <w:marLeft w:val="0"/>
      <w:marRight w:val="0"/>
      <w:marTop w:val="0"/>
      <w:marBottom w:val="0"/>
      <w:divBdr>
        <w:top w:val="none" w:sz="0" w:space="0" w:color="auto"/>
        <w:left w:val="none" w:sz="0" w:space="0" w:color="auto"/>
        <w:bottom w:val="none" w:sz="0" w:space="0" w:color="auto"/>
        <w:right w:val="none" w:sz="0" w:space="0" w:color="auto"/>
      </w:divBdr>
      <w:divsChild>
        <w:div w:id="1906720401">
          <w:marLeft w:val="0"/>
          <w:marRight w:val="0"/>
          <w:marTop w:val="0"/>
          <w:marBottom w:val="0"/>
          <w:divBdr>
            <w:top w:val="none" w:sz="0" w:space="0" w:color="auto"/>
            <w:left w:val="none" w:sz="0" w:space="0" w:color="auto"/>
            <w:bottom w:val="none" w:sz="0" w:space="0" w:color="auto"/>
            <w:right w:val="none" w:sz="0" w:space="0" w:color="auto"/>
          </w:divBdr>
        </w:div>
      </w:divsChild>
    </w:div>
    <w:div w:id="1520658787">
      <w:bodyDiv w:val="1"/>
      <w:marLeft w:val="0"/>
      <w:marRight w:val="0"/>
      <w:marTop w:val="0"/>
      <w:marBottom w:val="0"/>
      <w:divBdr>
        <w:top w:val="none" w:sz="0" w:space="0" w:color="auto"/>
        <w:left w:val="none" w:sz="0" w:space="0" w:color="auto"/>
        <w:bottom w:val="none" w:sz="0" w:space="0" w:color="auto"/>
        <w:right w:val="none" w:sz="0" w:space="0" w:color="auto"/>
      </w:divBdr>
      <w:divsChild>
        <w:div w:id="1679504303">
          <w:marLeft w:val="0"/>
          <w:marRight w:val="0"/>
          <w:marTop w:val="0"/>
          <w:marBottom w:val="0"/>
          <w:divBdr>
            <w:top w:val="none" w:sz="0" w:space="0" w:color="auto"/>
            <w:left w:val="none" w:sz="0" w:space="0" w:color="auto"/>
            <w:bottom w:val="none" w:sz="0" w:space="0" w:color="auto"/>
            <w:right w:val="none" w:sz="0" w:space="0" w:color="auto"/>
          </w:divBdr>
        </w:div>
      </w:divsChild>
    </w:div>
    <w:div w:id="1535775839">
      <w:bodyDiv w:val="1"/>
      <w:marLeft w:val="0"/>
      <w:marRight w:val="0"/>
      <w:marTop w:val="0"/>
      <w:marBottom w:val="0"/>
      <w:divBdr>
        <w:top w:val="none" w:sz="0" w:space="0" w:color="auto"/>
        <w:left w:val="none" w:sz="0" w:space="0" w:color="auto"/>
        <w:bottom w:val="none" w:sz="0" w:space="0" w:color="auto"/>
        <w:right w:val="none" w:sz="0" w:space="0" w:color="auto"/>
      </w:divBdr>
    </w:div>
    <w:div w:id="1557742281">
      <w:bodyDiv w:val="1"/>
      <w:marLeft w:val="0"/>
      <w:marRight w:val="0"/>
      <w:marTop w:val="0"/>
      <w:marBottom w:val="0"/>
      <w:divBdr>
        <w:top w:val="none" w:sz="0" w:space="0" w:color="auto"/>
        <w:left w:val="none" w:sz="0" w:space="0" w:color="auto"/>
        <w:bottom w:val="none" w:sz="0" w:space="0" w:color="auto"/>
        <w:right w:val="none" w:sz="0" w:space="0" w:color="auto"/>
      </w:divBdr>
      <w:divsChild>
        <w:div w:id="2094355588">
          <w:marLeft w:val="0"/>
          <w:marRight w:val="0"/>
          <w:marTop w:val="0"/>
          <w:marBottom w:val="0"/>
          <w:divBdr>
            <w:top w:val="none" w:sz="0" w:space="0" w:color="auto"/>
            <w:left w:val="none" w:sz="0" w:space="0" w:color="auto"/>
            <w:bottom w:val="none" w:sz="0" w:space="0" w:color="auto"/>
            <w:right w:val="none" w:sz="0" w:space="0" w:color="auto"/>
          </w:divBdr>
        </w:div>
      </w:divsChild>
    </w:div>
    <w:div w:id="1632714154">
      <w:bodyDiv w:val="1"/>
      <w:marLeft w:val="0"/>
      <w:marRight w:val="0"/>
      <w:marTop w:val="0"/>
      <w:marBottom w:val="0"/>
      <w:divBdr>
        <w:top w:val="none" w:sz="0" w:space="0" w:color="auto"/>
        <w:left w:val="none" w:sz="0" w:space="0" w:color="auto"/>
        <w:bottom w:val="none" w:sz="0" w:space="0" w:color="auto"/>
        <w:right w:val="none" w:sz="0" w:space="0" w:color="auto"/>
      </w:divBdr>
      <w:divsChild>
        <w:div w:id="2083871823">
          <w:marLeft w:val="0"/>
          <w:marRight w:val="0"/>
          <w:marTop w:val="0"/>
          <w:marBottom w:val="0"/>
          <w:divBdr>
            <w:top w:val="none" w:sz="0" w:space="0" w:color="auto"/>
            <w:left w:val="none" w:sz="0" w:space="0" w:color="auto"/>
            <w:bottom w:val="none" w:sz="0" w:space="0" w:color="auto"/>
            <w:right w:val="none" w:sz="0" w:space="0" w:color="auto"/>
          </w:divBdr>
        </w:div>
      </w:divsChild>
    </w:div>
    <w:div w:id="1682121877">
      <w:bodyDiv w:val="1"/>
      <w:marLeft w:val="0"/>
      <w:marRight w:val="0"/>
      <w:marTop w:val="0"/>
      <w:marBottom w:val="0"/>
      <w:divBdr>
        <w:top w:val="none" w:sz="0" w:space="0" w:color="auto"/>
        <w:left w:val="none" w:sz="0" w:space="0" w:color="auto"/>
        <w:bottom w:val="none" w:sz="0" w:space="0" w:color="auto"/>
        <w:right w:val="none" w:sz="0" w:space="0" w:color="auto"/>
      </w:divBdr>
      <w:divsChild>
        <w:div w:id="1215694874">
          <w:marLeft w:val="0"/>
          <w:marRight w:val="0"/>
          <w:marTop w:val="0"/>
          <w:marBottom w:val="0"/>
          <w:divBdr>
            <w:top w:val="none" w:sz="0" w:space="0" w:color="auto"/>
            <w:left w:val="none" w:sz="0" w:space="0" w:color="auto"/>
            <w:bottom w:val="none" w:sz="0" w:space="0" w:color="auto"/>
            <w:right w:val="none" w:sz="0" w:space="0" w:color="auto"/>
          </w:divBdr>
        </w:div>
      </w:divsChild>
    </w:div>
    <w:div w:id="1777823133">
      <w:bodyDiv w:val="1"/>
      <w:marLeft w:val="0"/>
      <w:marRight w:val="0"/>
      <w:marTop w:val="0"/>
      <w:marBottom w:val="0"/>
      <w:divBdr>
        <w:top w:val="none" w:sz="0" w:space="0" w:color="auto"/>
        <w:left w:val="none" w:sz="0" w:space="0" w:color="auto"/>
        <w:bottom w:val="none" w:sz="0" w:space="0" w:color="auto"/>
        <w:right w:val="none" w:sz="0" w:space="0" w:color="auto"/>
      </w:divBdr>
      <w:divsChild>
        <w:div w:id="1096318207">
          <w:marLeft w:val="0"/>
          <w:marRight w:val="0"/>
          <w:marTop w:val="0"/>
          <w:marBottom w:val="0"/>
          <w:divBdr>
            <w:top w:val="none" w:sz="0" w:space="0" w:color="auto"/>
            <w:left w:val="none" w:sz="0" w:space="0" w:color="auto"/>
            <w:bottom w:val="none" w:sz="0" w:space="0" w:color="auto"/>
            <w:right w:val="none" w:sz="0" w:space="0" w:color="auto"/>
          </w:divBdr>
        </w:div>
      </w:divsChild>
    </w:div>
    <w:div w:id="1795827272">
      <w:bodyDiv w:val="1"/>
      <w:marLeft w:val="0"/>
      <w:marRight w:val="0"/>
      <w:marTop w:val="0"/>
      <w:marBottom w:val="0"/>
      <w:divBdr>
        <w:top w:val="none" w:sz="0" w:space="0" w:color="auto"/>
        <w:left w:val="none" w:sz="0" w:space="0" w:color="auto"/>
        <w:bottom w:val="none" w:sz="0" w:space="0" w:color="auto"/>
        <w:right w:val="none" w:sz="0" w:space="0" w:color="auto"/>
      </w:divBdr>
      <w:divsChild>
        <w:div w:id="629550196">
          <w:marLeft w:val="0"/>
          <w:marRight w:val="0"/>
          <w:marTop w:val="0"/>
          <w:marBottom w:val="0"/>
          <w:divBdr>
            <w:top w:val="none" w:sz="0" w:space="0" w:color="auto"/>
            <w:left w:val="none" w:sz="0" w:space="0" w:color="auto"/>
            <w:bottom w:val="none" w:sz="0" w:space="0" w:color="auto"/>
            <w:right w:val="none" w:sz="0" w:space="0" w:color="auto"/>
          </w:divBdr>
        </w:div>
      </w:divsChild>
    </w:div>
    <w:div w:id="1868523927">
      <w:bodyDiv w:val="1"/>
      <w:marLeft w:val="0"/>
      <w:marRight w:val="0"/>
      <w:marTop w:val="0"/>
      <w:marBottom w:val="0"/>
      <w:divBdr>
        <w:top w:val="none" w:sz="0" w:space="0" w:color="auto"/>
        <w:left w:val="none" w:sz="0" w:space="0" w:color="auto"/>
        <w:bottom w:val="none" w:sz="0" w:space="0" w:color="auto"/>
        <w:right w:val="none" w:sz="0" w:space="0" w:color="auto"/>
      </w:divBdr>
      <w:divsChild>
        <w:div w:id="181165599">
          <w:marLeft w:val="0"/>
          <w:marRight w:val="0"/>
          <w:marTop w:val="0"/>
          <w:marBottom w:val="0"/>
          <w:divBdr>
            <w:top w:val="none" w:sz="0" w:space="0" w:color="auto"/>
            <w:left w:val="none" w:sz="0" w:space="0" w:color="auto"/>
            <w:bottom w:val="none" w:sz="0" w:space="0" w:color="auto"/>
            <w:right w:val="none" w:sz="0" w:space="0" w:color="auto"/>
          </w:divBdr>
        </w:div>
      </w:divsChild>
    </w:div>
    <w:div w:id="1869949435">
      <w:bodyDiv w:val="1"/>
      <w:marLeft w:val="0"/>
      <w:marRight w:val="0"/>
      <w:marTop w:val="0"/>
      <w:marBottom w:val="0"/>
      <w:divBdr>
        <w:top w:val="none" w:sz="0" w:space="0" w:color="auto"/>
        <w:left w:val="none" w:sz="0" w:space="0" w:color="auto"/>
        <w:bottom w:val="none" w:sz="0" w:space="0" w:color="auto"/>
        <w:right w:val="none" w:sz="0" w:space="0" w:color="auto"/>
      </w:divBdr>
      <w:divsChild>
        <w:div w:id="1575699003">
          <w:marLeft w:val="0"/>
          <w:marRight w:val="0"/>
          <w:marTop w:val="0"/>
          <w:marBottom w:val="0"/>
          <w:divBdr>
            <w:top w:val="none" w:sz="0" w:space="0" w:color="auto"/>
            <w:left w:val="none" w:sz="0" w:space="0" w:color="auto"/>
            <w:bottom w:val="none" w:sz="0" w:space="0" w:color="auto"/>
            <w:right w:val="none" w:sz="0" w:space="0" w:color="auto"/>
          </w:divBdr>
        </w:div>
      </w:divsChild>
    </w:div>
    <w:div w:id="1889147016">
      <w:bodyDiv w:val="1"/>
      <w:marLeft w:val="0"/>
      <w:marRight w:val="0"/>
      <w:marTop w:val="0"/>
      <w:marBottom w:val="0"/>
      <w:divBdr>
        <w:top w:val="none" w:sz="0" w:space="0" w:color="auto"/>
        <w:left w:val="none" w:sz="0" w:space="0" w:color="auto"/>
        <w:bottom w:val="none" w:sz="0" w:space="0" w:color="auto"/>
        <w:right w:val="none" w:sz="0" w:space="0" w:color="auto"/>
      </w:divBdr>
      <w:divsChild>
        <w:div w:id="1678191732">
          <w:marLeft w:val="0"/>
          <w:marRight w:val="0"/>
          <w:marTop w:val="0"/>
          <w:marBottom w:val="0"/>
          <w:divBdr>
            <w:top w:val="none" w:sz="0" w:space="0" w:color="auto"/>
            <w:left w:val="none" w:sz="0" w:space="0" w:color="auto"/>
            <w:bottom w:val="none" w:sz="0" w:space="0" w:color="auto"/>
            <w:right w:val="none" w:sz="0" w:space="0" w:color="auto"/>
          </w:divBdr>
        </w:div>
      </w:divsChild>
    </w:div>
    <w:div w:id="1906912718">
      <w:bodyDiv w:val="1"/>
      <w:marLeft w:val="0"/>
      <w:marRight w:val="0"/>
      <w:marTop w:val="0"/>
      <w:marBottom w:val="0"/>
      <w:divBdr>
        <w:top w:val="none" w:sz="0" w:space="0" w:color="auto"/>
        <w:left w:val="none" w:sz="0" w:space="0" w:color="auto"/>
        <w:bottom w:val="none" w:sz="0" w:space="0" w:color="auto"/>
        <w:right w:val="none" w:sz="0" w:space="0" w:color="auto"/>
      </w:divBdr>
      <w:divsChild>
        <w:div w:id="1037923876">
          <w:marLeft w:val="0"/>
          <w:marRight w:val="0"/>
          <w:marTop w:val="0"/>
          <w:marBottom w:val="0"/>
          <w:divBdr>
            <w:top w:val="none" w:sz="0" w:space="0" w:color="auto"/>
            <w:left w:val="none" w:sz="0" w:space="0" w:color="auto"/>
            <w:bottom w:val="none" w:sz="0" w:space="0" w:color="auto"/>
            <w:right w:val="none" w:sz="0" w:space="0" w:color="auto"/>
          </w:divBdr>
        </w:div>
      </w:divsChild>
    </w:div>
    <w:div w:id="1963807132">
      <w:bodyDiv w:val="1"/>
      <w:marLeft w:val="0"/>
      <w:marRight w:val="0"/>
      <w:marTop w:val="0"/>
      <w:marBottom w:val="0"/>
      <w:divBdr>
        <w:top w:val="none" w:sz="0" w:space="0" w:color="auto"/>
        <w:left w:val="none" w:sz="0" w:space="0" w:color="auto"/>
        <w:bottom w:val="none" w:sz="0" w:space="0" w:color="auto"/>
        <w:right w:val="none" w:sz="0" w:space="0" w:color="auto"/>
      </w:divBdr>
      <w:divsChild>
        <w:div w:id="172644808">
          <w:marLeft w:val="0"/>
          <w:marRight w:val="0"/>
          <w:marTop w:val="0"/>
          <w:marBottom w:val="0"/>
          <w:divBdr>
            <w:top w:val="none" w:sz="0" w:space="0" w:color="auto"/>
            <w:left w:val="none" w:sz="0" w:space="0" w:color="auto"/>
            <w:bottom w:val="none" w:sz="0" w:space="0" w:color="auto"/>
            <w:right w:val="none" w:sz="0" w:space="0" w:color="auto"/>
          </w:divBdr>
        </w:div>
      </w:divsChild>
    </w:div>
    <w:div w:id="1996562948">
      <w:bodyDiv w:val="1"/>
      <w:marLeft w:val="0"/>
      <w:marRight w:val="0"/>
      <w:marTop w:val="0"/>
      <w:marBottom w:val="0"/>
      <w:divBdr>
        <w:top w:val="none" w:sz="0" w:space="0" w:color="auto"/>
        <w:left w:val="none" w:sz="0" w:space="0" w:color="auto"/>
        <w:bottom w:val="none" w:sz="0" w:space="0" w:color="auto"/>
        <w:right w:val="none" w:sz="0" w:space="0" w:color="auto"/>
      </w:divBdr>
      <w:divsChild>
        <w:div w:id="432094512">
          <w:marLeft w:val="0"/>
          <w:marRight w:val="0"/>
          <w:marTop w:val="0"/>
          <w:marBottom w:val="0"/>
          <w:divBdr>
            <w:top w:val="none" w:sz="0" w:space="0" w:color="auto"/>
            <w:left w:val="none" w:sz="0" w:space="0" w:color="auto"/>
            <w:bottom w:val="none" w:sz="0" w:space="0" w:color="auto"/>
            <w:right w:val="none" w:sz="0" w:space="0" w:color="auto"/>
          </w:divBdr>
        </w:div>
      </w:divsChild>
    </w:div>
    <w:div w:id="2067336673">
      <w:bodyDiv w:val="1"/>
      <w:marLeft w:val="0"/>
      <w:marRight w:val="0"/>
      <w:marTop w:val="0"/>
      <w:marBottom w:val="0"/>
      <w:divBdr>
        <w:top w:val="none" w:sz="0" w:space="0" w:color="auto"/>
        <w:left w:val="none" w:sz="0" w:space="0" w:color="auto"/>
        <w:bottom w:val="none" w:sz="0" w:space="0" w:color="auto"/>
        <w:right w:val="none" w:sz="0" w:space="0" w:color="auto"/>
      </w:divBdr>
      <w:divsChild>
        <w:div w:id="8973234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93D7539-77D5-4B59-B276-90ABCD1C97F2}" type="doc">
      <dgm:prSet loTypeId="urn:microsoft.com/office/officeart/2005/8/layout/process1" loCatId="process" qsTypeId="urn:microsoft.com/office/officeart/2005/8/quickstyle/simple3" qsCatId="simple" csTypeId="urn:microsoft.com/office/officeart/2005/8/colors/colorful5" csCatId="colorful" phldr="1"/>
      <dgm:spPr/>
    </dgm:pt>
    <dgm:pt modelId="{F0213EB8-A6CD-43FE-AC6C-C4D5B87CE59B}">
      <dgm:prSet phldrT="[Text]"/>
      <dgm:spPr/>
      <dgm:t>
        <a:bodyPr/>
        <a:lstStyle/>
        <a:p>
          <a:pPr algn="ctr"/>
          <a:r>
            <a:rPr lang="en-IN"/>
            <a:t>Stakeholder identification</a:t>
          </a:r>
        </a:p>
      </dgm:t>
    </dgm:pt>
    <dgm:pt modelId="{1DDDDF4D-B9D3-48CB-9673-42994FA123DC}" type="parTrans" cxnId="{366A650E-B1D2-42E0-BC5E-2B6C62621E5B}">
      <dgm:prSet/>
      <dgm:spPr/>
      <dgm:t>
        <a:bodyPr/>
        <a:lstStyle/>
        <a:p>
          <a:pPr algn="ctr"/>
          <a:endParaRPr lang="en-IN"/>
        </a:p>
      </dgm:t>
    </dgm:pt>
    <dgm:pt modelId="{EF56CE08-B516-472A-B4D8-A2AA041D1742}" type="sibTrans" cxnId="{366A650E-B1D2-42E0-BC5E-2B6C62621E5B}">
      <dgm:prSet/>
      <dgm:spPr/>
      <dgm:t>
        <a:bodyPr/>
        <a:lstStyle/>
        <a:p>
          <a:pPr algn="ctr"/>
          <a:endParaRPr lang="en-IN"/>
        </a:p>
      </dgm:t>
    </dgm:pt>
    <dgm:pt modelId="{D28894C0-EDF1-4C94-B677-08E8261DA6BE}">
      <dgm:prSet phldrT="[Text]"/>
      <dgm:spPr/>
      <dgm:t>
        <a:bodyPr/>
        <a:lstStyle/>
        <a:p>
          <a:pPr algn="ctr"/>
          <a:r>
            <a:rPr lang="en-IN"/>
            <a:t>Stakeholder Selection</a:t>
          </a:r>
        </a:p>
      </dgm:t>
    </dgm:pt>
    <dgm:pt modelId="{F8134319-1F98-4E7B-99B9-C92464EDE4D9}" type="parTrans" cxnId="{EAEC493D-BAEB-4077-BC92-D7E0E3F48528}">
      <dgm:prSet/>
      <dgm:spPr/>
      <dgm:t>
        <a:bodyPr/>
        <a:lstStyle/>
        <a:p>
          <a:pPr algn="ctr"/>
          <a:endParaRPr lang="en-IN"/>
        </a:p>
      </dgm:t>
    </dgm:pt>
    <dgm:pt modelId="{DE33E10E-356B-4F12-A87B-2AE35F57F9C5}" type="sibTrans" cxnId="{EAEC493D-BAEB-4077-BC92-D7E0E3F48528}">
      <dgm:prSet/>
      <dgm:spPr/>
      <dgm:t>
        <a:bodyPr/>
        <a:lstStyle/>
        <a:p>
          <a:pPr algn="ctr"/>
          <a:endParaRPr lang="en-IN"/>
        </a:p>
      </dgm:t>
    </dgm:pt>
    <dgm:pt modelId="{1D5C75AF-EB6B-449C-A7DF-6239B3AC2818}">
      <dgm:prSet phldrT="[Text]"/>
      <dgm:spPr/>
      <dgm:t>
        <a:bodyPr/>
        <a:lstStyle/>
        <a:p>
          <a:pPr algn="ctr"/>
          <a:r>
            <a:rPr lang="en-IN"/>
            <a:t>Stakeholder Prioritization</a:t>
          </a:r>
        </a:p>
      </dgm:t>
    </dgm:pt>
    <dgm:pt modelId="{9F11C5A3-EFDA-4863-9ADA-8DFA6162D406}" type="parTrans" cxnId="{D1FF32CF-5218-439B-9BB7-80B1C2AA6F7A}">
      <dgm:prSet/>
      <dgm:spPr/>
      <dgm:t>
        <a:bodyPr/>
        <a:lstStyle/>
        <a:p>
          <a:pPr algn="ctr"/>
          <a:endParaRPr lang="en-IN"/>
        </a:p>
      </dgm:t>
    </dgm:pt>
    <dgm:pt modelId="{B17513CC-1258-464A-8764-728ABBE2BB50}" type="sibTrans" cxnId="{D1FF32CF-5218-439B-9BB7-80B1C2AA6F7A}">
      <dgm:prSet/>
      <dgm:spPr/>
      <dgm:t>
        <a:bodyPr/>
        <a:lstStyle/>
        <a:p>
          <a:pPr algn="ctr"/>
          <a:endParaRPr lang="en-IN"/>
        </a:p>
      </dgm:t>
    </dgm:pt>
    <dgm:pt modelId="{786D6D67-5CDF-4461-9391-01F1BD1CD458}">
      <dgm:prSet/>
      <dgm:spPr/>
      <dgm:t>
        <a:bodyPr/>
        <a:lstStyle/>
        <a:p>
          <a:pPr algn="ctr"/>
          <a:r>
            <a:rPr lang="en-IN"/>
            <a:t>Developing Engagement Strategies</a:t>
          </a:r>
        </a:p>
      </dgm:t>
    </dgm:pt>
    <dgm:pt modelId="{53A0D866-2197-4EB7-B2A9-47F87C512850}" type="parTrans" cxnId="{626BCF42-6C56-48DC-BC6C-9457F6956393}">
      <dgm:prSet/>
      <dgm:spPr/>
      <dgm:t>
        <a:bodyPr/>
        <a:lstStyle/>
        <a:p>
          <a:pPr algn="ctr"/>
          <a:endParaRPr lang="en-IN"/>
        </a:p>
      </dgm:t>
    </dgm:pt>
    <dgm:pt modelId="{5B4D4E1C-388D-4B88-9BB9-52BEDAE57EF2}" type="sibTrans" cxnId="{626BCF42-6C56-48DC-BC6C-9457F6956393}">
      <dgm:prSet/>
      <dgm:spPr/>
      <dgm:t>
        <a:bodyPr/>
        <a:lstStyle/>
        <a:p>
          <a:pPr algn="ctr"/>
          <a:endParaRPr lang="en-IN"/>
        </a:p>
      </dgm:t>
    </dgm:pt>
    <dgm:pt modelId="{C75CE758-ACF1-441F-AB67-5621CE1E5D90}" type="pres">
      <dgm:prSet presAssocID="{D93D7539-77D5-4B59-B276-90ABCD1C97F2}" presName="Name0" presStyleCnt="0">
        <dgm:presLayoutVars>
          <dgm:dir/>
          <dgm:resizeHandles val="exact"/>
        </dgm:presLayoutVars>
      </dgm:prSet>
      <dgm:spPr/>
    </dgm:pt>
    <dgm:pt modelId="{C1FF6581-5C6B-454E-9E59-AED87CA812F8}" type="pres">
      <dgm:prSet presAssocID="{F0213EB8-A6CD-43FE-AC6C-C4D5B87CE59B}" presName="node" presStyleLbl="node1" presStyleIdx="0" presStyleCnt="4">
        <dgm:presLayoutVars>
          <dgm:bulletEnabled val="1"/>
        </dgm:presLayoutVars>
      </dgm:prSet>
      <dgm:spPr/>
    </dgm:pt>
    <dgm:pt modelId="{2D99E36B-F7F2-43B3-9B2F-733A58195FE3}" type="pres">
      <dgm:prSet presAssocID="{EF56CE08-B516-472A-B4D8-A2AA041D1742}" presName="sibTrans" presStyleLbl="sibTrans2D1" presStyleIdx="0" presStyleCnt="3"/>
      <dgm:spPr/>
    </dgm:pt>
    <dgm:pt modelId="{2877493B-B33A-4348-94C1-6B5B35F30FBF}" type="pres">
      <dgm:prSet presAssocID="{EF56CE08-B516-472A-B4D8-A2AA041D1742}" presName="connectorText" presStyleLbl="sibTrans2D1" presStyleIdx="0" presStyleCnt="3"/>
      <dgm:spPr/>
    </dgm:pt>
    <dgm:pt modelId="{B12A3EE3-E913-41BB-8172-1D116BCFE3BB}" type="pres">
      <dgm:prSet presAssocID="{D28894C0-EDF1-4C94-B677-08E8261DA6BE}" presName="node" presStyleLbl="node1" presStyleIdx="1" presStyleCnt="4">
        <dgm:presLayoutVars>
          <dgm:bulletEnabled val="1"/>
        </dgm:presLayoutVars>
      </dgm:prSet>
      <dgm:spPr/>
    </dgm:pt>
    <dgm:pt modelId="{035991D2-7A4D-4372-B35B-C9067BBECE6E}" type="pres">
      <dgm:prSet presAssocID="{DE33E10E-356B-4F12-A87B-2AE35F57F9C5}" presName="sibTrans" presStyleLbl="sibTrans2D1" presStyleIdx="1" presStyleCnt="3"/>
      <dgm:spPr/>
    </dgm:pt>
    <dgm:pt modelId="{12A71FA0-C09F-45B8-959E-F099BA9D6446}" type="pres">
      <dgm:prSet presAssocID="{DE33E10E-356B-4F12-A87B-2AE35F57F9C5}" presName="connectorText" presStyleLbl="sibTrans2D1" presStyleIdx="1" presStyleCnt="3"/>
      <dgm:spPr/>
    </dgm:pt>
    <dgm:pt modelId="{30215C67-A76C-4897-8CA3-1DD5C7870F30}" type="pres">
      <dgm:prSet presAssocID="{1D5C75AF-EB6B-449C-A7DF-6239B3AC2818}" presName="node" presStyleLbl="node1" presStyleIdx="2" presStyleCnt="4">
        <dgm:presLayoutVars>
          <dgm:bulletEnabled val="1"/>
        </dgm:presLayoutVars>
      </dgm:prSet>
      <dgm:spPr/>
    </dgm:pt>
    <dgm:pt modelId="{4083ABF1-6437-4EAF-9DEB-ACCE0982D048}" type="pres">
      <dgm:prSet presAssocID="{B17513CC-1258-464A-8764-728ABBE2BB50}" presName="sibTrans" presStyleLbl="sibTrans2D1" presStyleIdx="2" presStyleCnt="3"/>
      <dgm:spPr/>
    </dgm:pt>
    <dgm:pt modelId="{167CE2B0-49F5-4CF9-B059-A9515993D880}" type="pres">
      <dgm:prSet presAssocID="{B17513CC-1258-464A-8764-728ABBE2BB50}" presName="connectorText" presStyleLbl="sibTrans2D1" presStyleIdx="2" presStyleCnt="3"/>
      <dgm:spPr/>
    </dgm:pt>
    <dgm:pt modelId="{FE5790DF-7AEA-4075-B46A-E7D8C018C757}" type="pres">
      <dgm:prSet presAssocID="{786D6D67-5CDF-4461-9391-01F1BD1CD458}" presName="node" presStyleLbl="node1" presStyleIdx="3" presStyleCnt="4">
        <dgm:presLayoutVars>
          <dgm:bulletEnabled val="1"/>
        </dgm:presLayoutVars>
      </dgm:prSet>
      <dgm:spPr/>
    </dgm:pt>
  </dgm:ptLst>
  <dgm:cxnLst>
    <dgm:cxn modelId="{EEA3BD04-3893-4255-B1B6-91B540A19DEF}" type="presOf" srcId="{B17513CC-1258-464A-8764-728ABBE2BB50}" destId="{4083ABF1-6437-4EAF-9DEB-ACCE0982D048}" srcOrd="0" destOrd="0" presId="urn:microsoft.com/office/officeart/2005/8/layout/process1"/>
    <dgm:cxn modelId="{366A650E-B1D2-42E0-BC5E-2B6C62621E5B}" srcId="{D93D7539-77D5-4B59-B276-90ABCD1C97F2}" destId="{F0213EB8-A6CD-43FE-AC6C-C4D5B87CE59B}" srcOrd="0" destOrd="0" parTransId="{1DDDDF4D-B9D3-48CB-9673-42994FA123DC}" sibTransId="{EF56CE08-B516-472A-B4D8-A2AA041D1742}"/>
    <dgm:cxn modelId="{C099F42B-66EE-49B2-9A2B-2C8D74DC554C}" type="presOf" srcId="{DE33E10E-356B-4F12-A87B-2AE35F57F9C5}" destId="{035991D2-7A4D-4372-B35B-C9067BBECE6E}" srcOrd="0" destOrd="0" presId="urn:microsoft.com/office/officeart/2005/8/layout/process1"/>
    <dgm:cxn modelId="{EAEC493D-BAEB-4077-BC92-D7E0E3F48528}" srcId="{D93D7539-77D5-4B59-B276-90ABCD1C97F2}" destId="{D28894C0-EDF1-4C94-B677-08E8261DA6BE}" srcOrd="1" destOrd="0" parTransId="{F8134319-1F98-4E7B-99B9-C92464EDE4D9}" sibTransId="{DE33E10E-356B-4F12-A87B-2AE35F57F9C5}"/>
    <dgm:cxn modelId="{626BCF42-6C56-48DC-BC6C-9457F6956393}" srcId="{D93D7539-77D5-4B59-B276-90ABCD1C97F2}" destId="{786D6D67-5CDF-4461-9391-01F1BD1CD458}" srcOrd="3" destOrd="0" parTransId="{53A0D866-2197-4EB7-B2A9-47F87C512850}" sibTransId="{5B4D4E1C-388D-4B88-9BB9-52BEDAE57EF2}"/>
    <dgm:cxn modelId="{8F76BC91-24AE-441D-9239-543BA7A209F5}" type="presOf" srcId="{786D6D67-5CDF-4461-9391-01F1BD1CD458}" destId="{FE5790DF-7AEA-4075-B46A-E7D8C018C757}" srcOrd="0" destOrd="0" presId="urn:microsoft.com/office/officeart/2005/8/layout/process1"/>
    <dgm:cxn modelId="{F087AF97-B092-49B4-BBCE-75877C536FFE}" type="presOf" srcId="{D93D7539-77D5-4B59-B276-90ABCD1C97F2}" destId="{C75CE758-ACF1-441F-AB67-5621CE1E5D90}" srcOrd="0" destOrd="0" presId="urn:microsoft.com/office/officeart/2005/8/layout/process1"/>
    <dgm:cxn modelId="{E921C1AB-EDFD-43C9-A318-17DBF9CE3A6C}" type="presOf" srcId="{B17513CC-1258-464A-8764-728ABBE2BB50}" destId="{167CE2B0-49F5-4CF9-B059-A9515993D880}" srcOrd="1" destOrd="0" presId="urn:microsoft.com/office/officeart/2005/8/layout/process1"/>
    <dgm:cxn modelId="{DDC13AAD-C073-456A-958D-0E9C410AB3A9}" type="presOf" srcId="{EF56CE08-B516-472A-B4D8-A2AA041D1742}" destId="{2D99E36B-F7F2-43B3-9B2F-733A58195FE3}" srcOrd="0" destOrd="0" presId="urn:microsoft.com/office/officeart/2005/8/layout/process1"/>
    <dgm:cxn modelId="{BA64C1BC-0356-43B2-AE26-FE626BF99E0F}" type="presOf" srcId="{DE33E10E-356B-4F12-A87B-2AE35F57F9C5}" destId="{12A71FA0-C09F-45B8-959E-F099BA9D6446}" srcOrd="1" destOrd="0" presId="urn:microsoft.com/office/officeart/2005/8/layout/process1"/>
    <dgm:cxn modelId="{8D8271BF-277C-4318-A531-D89869CCE9E3}" type="presOf" srcId="{1D5C75AF-EB6B-449C-A7DF-6239B3AC2818}" destId="{30215C67-A76C-4897-8CA3-1DD5C7870F30}" srcOrd="0" destOrd="0" presId="urn:microsoft.com/office/officeart/2005/8/layout/process1"/>
    <dgm:cxn modelId="{02D616C1-B13D-417D-B9C0-E7D3D58C1CF7}" type="presOf" srcId="{EF56CE08-B516-472A-B4D8-A2AA041D1742}" destId="{2877493B-B33A-4348-94C1-6B5B35F30FBF}" srcOrd="1" destOrd="0" presId="urn:microsoft.com/office/officeart/2005/8/layout/process1"/>
    <dgm:cxn modelId="{D1FF32CF-5218-439B-9BB7-80B1C2AA6F7A}" srcId="{D93D7539-77D5-4B59-B276-90ABCD1C97F2}" destId="{1D5C75AF-EB6B-449C-A7DF-6239B3AC2818}" srcOrd="2" destOrd="0" parTransId="{9F11C5A3-EFDA-4863-9ADA-8DFA6162D406}" sibTransId="{B17513CC-1258-464A-8764-728ABBE2BB50}"/>
    <dgm:cxn modelId="{DC8A89E1-C87A-4188-96D8-50F67FBCD306}" type="presOf" srcId="{D28894C0-EDF1-4C94-B677-08E8261DA6BE}" destId="{B12A3EE3-E913-41BB-8172-1D116BCFE3BB}" srcOrd="0" destOrd="0" presId="urn:microsoft.com/office/officeart/2005/8/layout/process1"/>
    <dgm:cxn modelId="{190D8EE2-4154-4655-97CB-395DC195663A}" type="presOf" srcId="{F0213EB8-A6CD-43FE-AC6C-C4D5B87CE59B}" destId="{C1FF6581-5C6B-454E-9E59-AED87CA812F8}" srcOrd="0" destOrd="0" presId="urn:microsoft.com/office/officeart/2005/8/layout/process1"/>
    <dgm:cxn modelId="{181E0D2E-DD3A-4689-8AD9-7C64B0C31E87}" type="presParOf" srcId="{C75CE758-ACF1-441F-AB67-5621CE1E5D90}" destId="{C1FF6581-5C6B-454E-9E59-AED87CA812F8}" srcOrd="0" destOrd="0" presId="urn:microsoft.com/office/officeart/2005/8/layout/process1"/>
    <dgm:cxn modelId="{2664C600-9A6D-49D7-91CC-DCDD6139D3B0}" type="presParOf" srcId="{C75CE758-ACF1-441F-AB67-5621CE1E5D90}" destId="{2D99E36B-F7F2-43B3-9B2F-733A58195FE3}" srcOrd="1" destOrd="0" presId="urn:microsoft.com/office/officeart/2005/8/layout/process1"/>
    <dgm:cxn modelId="{4D5E470B-FEAC-493D-B8DE-1C7C11C507DF}" type="presParOf" srcId="{2D99E36B-F7F2-43B3-9B2F-733A58195FE3}" destId="{2877493B-B33A-4348-94C1-6B5B35F30FBF}" srcOrd="0" destOrd="0" presId="urn:microsoft.com/office/officeart/2005/8/layout/process1"/>
    <dgm:cxn modelId="{C5A934D1-63C4-4C70-9708-51B77AA02634}" type="presParOf" srcId="{C75CE758-ACF1-441F-AB67-5621CE1E5D90}" destId="{B12A3EE3-E913-41BB-8172-1D116BCFE3BB}" srcOrd="2" destOrd="0" presId="urn:microsoft.com/office/officeart/2005/8/layout/process1"/>
    <dgm:cxn modelId="{3A7C2DBA-2903-4963-9450-7E64F8CC6A56}" type="presParOf" srcId="{C75CE758-ACF1-441F-AB67-5621CE1E5D90}" destId="{035991D2-7A4D-4372-B35B-C9067BBECE6E}" srcOrd="3" destOrd="0" presId="urn:microsoft.com/office/officeart/2005/8/layout/process1"/>
    <dgm:cxn modelId="{D0C88092-EE7E-4092-8812-84B78F6E80A0}" type="presParOf" srcId="{035991D2-7A4D-4372-B35B-C9067BBECE6E}" destId="{12A71FA0-C09F-45B8-959E-F099BA9D6446}" srcOrd="0" destOrd="0" presId="urn:microsoft.com/office/officeart/2005/8/layout/process1"/>
    <dgm:cxn modelId="{15EF742D-7D17-4DF0-9319-314142DEA732}" type="presParOf" srcId="{C75CE758-ACF1-441F-AB67-5621CE1E5D90}" destId="{30215C67-A76C-4897-8CA3-1DD5C7870F30}" srcOrd="4" destOrd="0" presId="urn:microsoft.com/office/officeart/2005/8/layout/process1"/>
    <dgm:cxn modelId="{696559E3-715B-4AEE-ADD7-DB1B7A5CD684}" type="presParOf" srcId="{C75CE758-ACF1-441F-AB67-5621CE1E5D90}" destId="{4083ABF1-6437-4EAF-9DEB-ACCE0982D048}" srcOrd="5" destOrd="0" presId="urn:microsoft.com/office/officeart/2005/8/layout/process1"/>
    <dgm:cxn modelId="{92F90CB3-CFCA-4E3B-B47F-DF429EC9729D}" type="presParOf" srcId="{4083ABF1-6437-4EAF-9DEB-ACCE0982D048}" destId="{167CE2B0-49F5-4CF9-B059-A9515993D880}" srcOrd="0" destOrd="0" presId="urn:microsoft.com/office/officeart/2005/8/layout/process1"/>
    <dgm:cxn modelId="{107C0F9B-1814-4A8F-855B-8613288625AA}" type="presParOf" srcId="{C75CE758-ACF1-441F-AB67-5621CE1E5D90}" destId="{FE5790DF-7AEA-4075-B46A-E7D8C018C757}" srcOrd="6" destOrd="0" presId="urn:microsoft.com/office/officeart/2005/8/layout/process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D8EF1F0-9153-4D4C-8481-466C050F9D9A}" type="doc">
      <dgm:prSet loTypeId="urn:microsoft.com/office/officeart/2005/8/layout/radial3" loCatId="cycle" qsTypeId="urn:microsoft.com/office/officeart/2005/8/quickstyle/simple3" qsCatId="simple" csTypeId="urn:microsoft.com/office/officeart/2005/8/colors/colorful1" csCatId="colorful" phldr="1"/>
      <dgm:spPr/>
      <dgm:t>
        <a:bodyPr/>
        <a:lstStyle/>
        <a:p>
          <a:endParaRPr lang="en-IN"/>
        </a:p>
      </dgm:t>
    </dgm:pt>
    <dgm:pt modelId="{619F981E-7947-42BF-BD13-587BE26F326A}">
      <dgm:prSet phldrT="[Text]"/>
      <dgm:spPr/>
      <dgm:t>
        <a:bodyPr/>
        <a:lstStyle/>
        <a:p>
          <a:pPr algn="ctr"/>
          <a:r>
            <a:rPr lang="en-IN"/>
            <a:t>Communication Methods</a:t>
          </a:r>
        </a:p>
      </dgm:t>
    </dgm:pt>
    <dgm:pt modelId="{0ED9624C-2686-4169-8522-7CEDEE51AA3D}" type="parTrans" cxnId="{8DE1E031-1C54-46BB-B6D9-4258A70240D5}">
      <dgm:prSet/>
      <dgm:spPr/>
      <dgm:t>
        <a:bodyPr/>
        <a:lstStyle/>
        <a:p>
          <a:pPr algn="ctr"/>
          <a:endParaRPr lang="en-IN"/>
        </a:p>
      </dgm:t>
    </dgm:pt>
    <dgm:pt modelId="{3F102766-4610-4581-805A-45FC22EEF4B9}" type="sibTrans" cxnId="{8DE1E031-1C54-46BB-B6D9-4258A70240D5}">
      <dgm:prSet/>
      <dgm:spPr/>
      <dgm:t>
        <a:bodyPr/>
        <a:lstStyle/>
        <a:p>
          <a:pPr algn="ctr"/>
          <a:endParaRPr lang="en-IN"/>
        </a:p>
      </dgm:t>
    </dgm:pt>
    <dgm:pt modelId="{E4580560-C552-4A63-A6CF-42890388417C}">
      <dgm:prSet phldrT="[Text]" custT="1"/>
      <dgm:spPr/>
      <dgm:t>
        <a:bodyPr/>
        <a:lstStyle/>
        <a:p>
          <a:pPr algn="ctr"/>
          <a:r>
            <a:rPr lang="en-IN" sz="1400"/>
            <a:t>Monthly/Weekly report</a:t>
          </a:r>
        </a:p>
      </dgm:t>
    </dgm:pt>
    <dgm:pt modelId="{AE9F4E97-9914-4C84-A36F-99DF4661A1ED}" type="parTrans" cxnId="{3DB88792-A6BF-48A0-A9A6-D88B272F21B5}">
      <dgm:prSet/>
      <dgm:spPr/>
      <dgm:t>
        <a:bodyPr/>
        <a:lstStyle/>
        <a:p>
          <a:pPr algn="ctr"/>
          <a:endParaRPr lang="en-IN"/>
        </a:p>
      </dgm:t>
    </dgm:pt>
    <dgm:pt modelId="{61D3064B-3BFB-49F4-B28C-099AA3ADA126}" type="sibTrans" cxnId="{3DB88792-A6BF-48A0-A9A6-D88B272F21B5}">
      <dgm:prSet/>
      <dgm:spPr/>
      <dgm:t>
        <a:bodyPr/>
        <a:lstStyle/>
        <a:p>
          <a:pPr algn="ctr"/>
          <a:endParaRPr lang="en-IN"/>
        </a:p>
      </dgm:t>
    </dgm:pt>
    <dgm:pt modelId="{83B478E4-8656-4E38-86A3-D1352818535C}">
      <dgm:prSet phldrT="[Text]" custT="1"/>
      <dgm:spPr/>
      <dgm:t>
        <a:bodyPr/>
        <a:lstStyle/>
        <a:p>
          <a:pPr algn="ctr"/>
          <a:r>
            <a:rPr lang="en-IN" sz="1400"/>
            <a:t>Initiation Plan</a:t>
          </a:r>
        </a:p>
      </dgm:t>
    </dgm:pt>
    <dgm:pt modelId="{3AE6A27B-971C-485A-B28E-446ED35447F7}" type="parTrans" cxnId="{BCD5E92C-70A8-4163-9C06-CCA3B1A99140}">
      <dgm:prSet/>
      <dgm:spPr/>
      <dgm:t>
        <a:bodyPr/>
        <a:lstStyle/>
        <a:p>
          <a:pPr algn="ctr"/>
          <a:endParaRPr lang="en-IN"/>
        </a:p>
      </dgm:t>
    </dgm:pt>
    <dgm:pt modelId="{239C14CB-021D-43C5-B4E4-D5DD2ACAE0D7}" type="sibTrans" cxnId="{BCD5E92C-70A8-4163-9C06-CCA3B1A99140}">
      <dgm:prSet/>
      <dgm:spPr/>
      <dgm:t>
        <a:bodyPr/>
        <a:lstStyle/>
        <a:p>
          <a:pPr algn="ctr"/>
          <a:endParaRPr lang="en-IN"/>
        </a:p>
      </dgm:t>
    </dgm:pt>
    <dgm:pt modelId="{AA77757B-E0B8-4150-A907-0CC5C2F7F9B9}">
      <dgm:prSet phldrT="[Text]" custT="1"/>
      <dgm:spPr/>
      <dgm:t>
        <a:bodyPr/>
        <a:lstStyle/>
        <a:p>
          <a:pPr algn="ctr"/>
          <a:r>
            <a:rPr lang="en-IN" sz="1400"/>
            <a:t>Emails, Messages &amp; Newsletters</a:t>
          </a:r>
        </a:p>
      </dgm:t>
    </dgm:pt>
    <dgm:pt modelId="{AEDAC76F-BBC6-4BE4-AC39-E2B57CFE9816}" type="parTrans" cxnId="{8B4A1BE6-F956-4239-92D7-819C91509315}">
      <dgm:prSet/>
      <dgm:spPr/>
      <dgm:t>
        <a:bodyPr/>
        <a:lstStyle/>
        <a:p>
          <a:pPr algn="ctr"/>
          <a:endParaRPr lang="en-IN"/>
        </a:p>
      </dgm:t>
    </dgm:pt>
    <dgm:pt modelId="{8CAF8D6D-76EC-4143-AC5A-77AF267D51BA}" type="sibTrans" cxnId="{8B4A1BE6-F956-4239-92D7-819C91509315}">
      <dgm:prSet/>
      <dgm:spPr/>
      <dgm:t>
        <a:bodyPr/>
        <a:lstStyle/>
        <a:p>
          <a:pPr algn="ctr"/>
          <a:endParaRPr lang="en-IN"/>
        </a:p>
      </dgm:t>
    </dgm:pt>
    <dgm:pt modelId="{C340CD35-087B-4B16-BBF2-D0DAB5560760}">
      <dgm:prSet phldrT="[Text]" custT="1"/>
      <dgm:spPr/>
      <dgm:t>
        <a:bodyPr/>
        <a:lstStyle/>
        <a:p>
          <a:pPr algn="ctr"/>
          <a:r>
            <a:rPr lang="en-IN" sz="1400"/>
            <a:t>Bi-weekly Project Progress meetings</a:t>
          </a:r>
        </a:p>
      </dgm:t>
    </dgm:pt>
    <dgm:pt modelId="{DDFF162B-0D43-48B2-8244-1068B39F7462}" type="parTrans" cxnId="{A5DB8EBD-7EEA-49E2-9210-3C71D749DC15}">
      <dgm:prSet/>
      <dgm:spPr/>
      <dgm:t>
        <a:bodyPr/>
        <a:lstStyle/>
        <a:p>
          <a:pPr algn="ctr"/>
          <a:endParaRPr lang="en-IN"/>
        </a:p>
      </dgm:t>
    </dgm:pt>
    <dgm:pt modelId="{A29376E1-F611-44F5-B291-7786EEA1761F}" type="sibTrans" cxnId="{A5DB8EBD-7EEA-49E2-9210-3C71D749DC15}">
      <dgm:prSet/>
      <dgm:spPr/>
      <dgm:t>
        <a:bodyPr/>
        <a:lstStyle/>
        <a:p>
          <a:pPr algn="ctr"/>
          <a:endParaRPr lang="en-IN"/>
        </a:p>
      </dgm:t>
    </dgm:pt>
    <dgm:pt modelId="{403C2AFA-5401-42CD-90D9-AB1C39A0E582}" type="pres">
      <dgm:prSet presAssocID="{FD8EF1F0-9153-4D4C-8481-466C050F9D9A}" presName="composite" presStyleCnt="0">
        <dgm:presLayoutVars>
          <dgm:chMax val="1"/>
          <dgm:dir/>
          <dgm:resizeHandles val="exact"/>
        </dgm:presLayoutVars>
      </dgm:prSet>
      <dgm:spPr/>
    </dgm:pt>
    <dgm:pt modelId="{D7AE6E47-CB0D-4245-BCFB-ED260AEE27EC}" type="pres">
      <dgm:prSet presAssocID="{FD8EF1F0-9153-4D4C-8481-466C050F9D9A}" presName="radial" presStyleCnt="0">
        <dgm:presLayoutVars>
          <dgm:animLvl val="ctr"/>
        </dgm:presLayoutVars>
      </dgm:prSet>
      <dgm:spPr/>
    </dgm:pt>
    <dgm:pt modelId="{29E0F7F9-26DA-4A5F-BE38-959AF0BEE27D}" type="pres">
      <dgm:prSet presAssocID="{619F981E-7947-42BF-BD13-587BE26F326A}" presName="centerShape" presStyleLbl="vennNode1" presStyleIdx="0" presStyleCnt="5"/>
      <dgm:spPr/>
    </dgm:pt>
    <dgm:pt modelId="{7FFBA770-B80B-4EE5-A2EE-97F5000E023B}" type="pres">
      <dgm:prSet presAssocID="{E4580560-C552-4A63-A6CF-42890388417C}" presName="node" presStyleLbl="vennNode1" presStyleIdx="1" presStyleCnt="5" custScaleX="164865" custScaleY="109421">
        <dgm:presLayoutVars>
          <dgm:bulletEnabled val="1"/>
        </dgm:presLayoutVars>
      </dgm:prSet>
      <dgm:spPr/>
    </dgm:pt>
    <dgm:pt modelId="{7DDB8FFE-BC6A-475D-872C-CC763EC15545}" type="pres">
      <dgm:prSet presAssocID="{83B478E4-8656-4E38-86A3-D1352818535C}" presName="node" presStyleLbl="vennNode1" presStyleIdx="2" presStyleCnt="5" custScaleX="161883" custScaleY="115059" custRadScaleRad="119776" custRadScaleInc="350">
        <dgm:presLayoutVars>
          <dgm:bulletEnabled val="1"/>
        </dgm:presLayoutVars>
      </dgm:prSet>
      <dgm:spPr/>
    </dgm:pt>
    <dgm:pt modelId="{B35E6E15-2529-467C-84A2-C5A423239C50}" type="pres">
      <dgm:prSet presAssocID="{AA77757B-E0B8-4150-A907-0CC5C2F7F9B9}" presName="node" presStyleLbl="vennNode1" presStyleIdx="3" presStyleCnt="5" custScaleX="178583">
        <dgm:presLayoutVars>
          <dgm:bulletEnabled val="1"/>
        </dgm:presLayoutVars>
      </dgm:prSet>
      <dgm:spPr/>
    </dgm:pt>
    <dgm:pt modelId="{9C725A66-1BDA-4A6E-8D49-75E4C926AE25}" type="pres">
      <dgm:prSet presAssocID="{C340CD35-087B-4B16-BBF2-D0DAB5560760}" presName="node" presStyleLbl="vennNode1" presStyleIdx="4" presStyleCnt="5" custScaleX="182450" custRadScaleRad="127024">
        <dgm:presLayoutVars>
          <dgm:bulletEnabled val="1"/>
        </dgm:presLayoutVars>
      </dgm:prSet>
      <dgm:spPr/>
    </dgm:pt>
  </dgm:ptLst>
  <dgm:cxnLst>
    <dgm:cxn modelId="{E2E9F610-4DFA-4762-A758-1011533BFEBA}" type="presOf" srcId="{AA77757B-E0B8-4150-A907-0CC5C2F7F9B9}" destId="{B35E6E15-2529-467C-84A2-C5A423239C50}" srcOrd="0" destOrd="0" presId="urn:microsoft.com/office/officeart/2005/8/layout/radial3"/>
    <dgm:cxn modelId="{FA371714-3B21-4AE1-A9D8-1E1F6A5AC3F6}" type="presOf" srcId="{83B478E4-8656-4E38-86A3-D1352818535C}" destId="{7DDB8FFE-BC6A-475D-872C-CC763EC15545}" srcOrd="0" destOrd="0" presId="urn:microsoft.com/office/officeart/2005/8/layout/radial3"/>
    <dgm:cxn modelId="{BCD5E92C-70A8-4163-9C06-CCA3B1A99140}" srcId="{619F981E-7947-42BF-BD13-587BE26F326A}" destId="{83B478E4-8656-4E38-86A3-D1352818535C}" srcOrd="1" destOrd="0" parTransId="{3AE6A27B-971C-485A-B28E-446ED35447F7}" sibTransId="{239C14CB-021D-43C5-B4E4-D5DD2ACAE0D7}"/>
    <dgm:cxn modelId="{8DE1E031-1C54-46BB-B6D9-4258A70240D5}" srcId="{FD8EF1F0-9153-4D4C-8481-466C050F9D9A}" destId="{619F981E-7947-42BF-BD13-587BE26F326A}" srcOrd="0" destOrd="0" parTransId="{0ED9624C-2686-4169-8522-7CEDEE51AA3D}" sibTransId="{3F102766-4610-4581-805A-45FC22EEF4B9}"/>
    <dgm:cxn modelId="{9E306541-F305-4C4E-A753-B645AF24B2D5}" type="presOf" srcId="{619F981E-7947-42BF-BD13-587BE26F326A}" destId="{29E0F7F9-26DA-4A5F-BE38-959AF0BEE27D}" srcOrd="0" destOrd="0" presId="urn:microsoft.com/office/officeart/2005/8/layout/radial3"/>
    <dgm:cxn modelId="{8F716662-D2DC-410E-98AB-28664167BB66}" type="presOf" srcId="{E4580560-C552-4A63-A6CF-42890388417C}" destId="{7FFBA770-B80B-4EE5-A2EE-97F5000E023B}" srcOrd="0" destOrd="0" presId="urn:microsoft.com/office/officeart/2005/8/layout/radial3"/>
    <dgm:cxn modelId="{3DB88792-A6BF-48A0-A9A6-D88B272F21B5}" srcId="{619F981E-7947-42BF-BD13-587BE26F326A}" destId="{E4580560-C552-4A63-A6CF-42890388417C}" srcOrd="0" destOrd="0" parTransId="{AE9F4E97-9914-4C84-A36F-99DF4661A1ED}" sibTransId="{61D3064B-3BFB-49F4-B28C-099AA3ADA126}"/>
    <dgm:cxn modelId="{24B4519E-EAFD-4076-9770-AA2C1C829806}" type="presOf" srcId="{C340CD35-087B-4B16-BBF2-D0DAB5560760}" destId="{9C725A66-1BDA-4A6E-8D49-75E4C926AE25}" srcOrd="0" destOrd="0" presId="urn:microsoft.com/office/officeart/2005/8/layout/radial3"/>
    <dgm:cxn modelId="{A5DB8EBD-7EEA-49E2-9210-3C71D749DC15}" srcId="{619F981E-7947-42BF-BD13-587BE26F326A}" destId="{C340CD35-087B-4B16-BBF2-D0DAB5560760}" srcOrd="3" destOrd="0" parTransId="{DDFF162B-0D43-48B2-8244-1068B39F7462}" sibTransId="{A29376E1-F611-44F5-B291-7786EEA1761F}"/>
    <dgm:cxn modelId="{DF78E0C2-2124-42C1-9336-760AD2CFC8DA}" type="presOf" srcId="{FD8EF1F0-9153-4D4C-8481-466C050F9D9A}" destId="{403C2AFA-5401-42CD-90D9-AB1C39A0E582}" srcOrd="0" destOrd="0" presId="urn:microsoft.com/office/officeart/2005/8/layout/radial3"/>
    <dgm:cxn modelId="{8B4A1BE6-F956-4239-92D7-819C91509315}" srcId="{619F981E-7947-42BF-BD13-587BE26F326A}" destId="{AA77757B-E0B8-4150-A907-0CC5C2F7F9B9}" srcOrd="2" destOrd="0" parTransId="{AEDAC76F-BBC6-4BE4-AC39-E2B57CFE9816}" sibTransId="{8CAF8D6D-76EC-4143-AC5A-77AF267D51BA}"/>
    <dgm:cxn modelId="{5901EC5E-2E56-4934-80AA-440E2A0DCD47}" type="presParOf" srcId="{403C2AFA-5401-42CD-90D9-AB1C39A0E582}" destId="{D7AE6E47-CB0D-4245-BCFB-ED260AEE27EC}" srcOrd="0" destOrd="0" presId="urn:microsoft.com/office/officeart/2005/8/layout/radial3"/>
    <dgm:cxn modelId="{7B39D2B3-4BF8-4B1E-B5F8-441E1BB9081A}" type="presParOf" srcId="{D7AE6E47-CB0D-4245-BCFB-ED260AEE27EC}" destId="{29E0F7F9-26DA-4A5F-BE38-959AF0BEE27D}" srcOrd="0" destOrd="0" presId="urn:microsoft.com/office/officeart/2005/8/layout/radial3"/>
    <dgm:cxn modelId="{48A0D62D-B177-4FCA-9270-5BB928D1BA7D}" type="presParOf" srcId="{D7AE6E47-CB0D-4245-BCFB-ED260AEE27EC}" destId="{7FFBA770-B80B-4EE5-A2EE-97F5000E023B}" srcOrd="1" destOrd="0" presId="urn:microsoft.com/office/officeart/2005/8/layout/radial3"/>
    <dgm:cxn modelId="{B76F3983-0015-42D1-8DB2-B20A42C7AFA0}" type="presParOf" srcId="{D7AE6E47-CB0D-4245-BCFB-ED260AEE27EC}" destId="{7DDB8FFE-BC6A-475D-872C-CC763EC15545}" srcOrd="2" destOrd="0" presId="urn:microsoft.com/office/officeart/2005/8/layout/radial3"/>
    <dgm:cxn modelId="{187F7788-49E7-4D7B-A238-63CDD1B1C74D}" type="presParOf" srcId="{D7AE6E47-CB0D-4245-BCFB-ED260AEE27EC}" destId="{B35E6E15-2529-467C-84A2-C5A423239C50}" srcOrd="3" destOrd="0" presId="urn:microsoft.com/office/officeart/2005/8/layout/radial3"/>
    <dgm:cxn modelId="{2414DE61-DBF6-44B7-8347-CC70C1E4896E}" type="presParOf" srcId="{D7AE6E47-CB0D-4245-BCFB-ED260AEE27EC}" destId="{9C725A66-1BDA-4A6E-8D49-75E4C926AE25}" srcOrd="4" destOrd="0" presId="urn:microsoft.com/office/officeart/2005/8/layout/radial3"/>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1FF6581-5C6B-454E-9E59-AED87CA812F8}">
      <dsp:nvSpPr>
        <dsp:cNvPr id="0" name=""/>
        <dsp:cNvSpPr/>
      </dsp:nvSpPr>
      <dsp:spPr>
        <a:xfrm>
          <a:off x="2585" y="360646"/>
          <a:ext cx="1130282" cy="741747"/>
        </a:xfrm>
        <a:prstGeom prst="roundRect">
          <a:avLst>
            <a:gd name="adj" fmla="val 10000"/>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IN" sz="1400" kern="1200"/>
            <a:t>Stakeholder identification</a:t>
          </a:r>
        </a:p>
      </dsp:txBody>
      <dsp:txXfrm>
        <a:off x="24310" y="382371"/>
        <a:ext cx="1086832" cy="698297"/>
      </dsp:txXfrm>
    </dsp:sp>
    <dsp:sp modelId="{2D99E36B-F7F2-43B3-9B2F-733A58195FE3}">
      <dsp:nvSpPr>
        <dsp:cNvPr id="0" name=""/>
        <dsp:cNvSpPr/>
      </dsp:nvSpPr>
      <dsp:spPr>
        <a:xfrm>
          <a:off x="1245896" y="591364"/>
          <a:ext cx="239619" cy="280310"/>
        </a:xfrm>
        <a:prstGeom prst="rightArrow">
          <a:avLst>
            <a:gd name="adj1" fmla="val 60000"/>
            <a:gd name="adj2" fmla="val 50000"/>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IN" sz="1100" kern="1200"/>
        </a:p>
      </dsp:txBody>
      <dsp:txXfrm>
        <a:off x="1245896" y="647426"/>
        <a:ext cx="167733" cy="168186"/>
      </dsp:txXfrm>
    </dsp:sp>
    <dsp:sp modelId="{B12A3EE3-E913-41BB-8172-1D116BCFE3BB}">
      <dsp:nvSpPr>
        <dsp:cNvPr id="0" name=""/>
        <dsp:cNvSpPr/>
      </dsp:nvSpPr>
      <dsp:spPr>
        <a:xfrm>
          <a:off x="1584980" y="360646"/>
          <a:ext cx="1130282" cy="741747"/>
        </a:xfrm>
        <a:prstGeom prst="roundRect">
          <a:avLst>
            <a:gd name="adj" fmla="val 10000"/>
          </a:avLst>
        </a:prstGeom>
        <a:gradFill rotWithShape="0">
          <a:gsLst>
            <a:gs pos="0">
              <a:schemeClr val="accent5">
                <a:hueOff val="-2451115"/>
                <a:satOff val="-3409"/>
                <a:lumOff val="-1307"/>
                <a:alphaOff val="0"/>
                <a:lumMod val="110000"/>
                <a:satMod val="105000"/>
                <a:tint val="67000"/>
              </a:schemeClr>
            </a:gs>
            <a:gs pos="50000">
              <a:schemeClr val="accent5">
                <a:hueOff val="-2451115"/>
                <a:satOff val="-3409"/>
                <a:lumOff val="-1307"/>
                <a:alphaOff val="0"/>
                <a:lumMod val="105000"/>
                <a:satMod val="103000"/>
                <a:tint val="73000"/>
              </a:schemeClr>
            </a:gs>
            <a:gs pos="100000">
              <a:schemeClr val="accent5">
                <a:hueOff val="-2451115"/>
                <a:satOff val="-3409"/>
                <a:lumOff val="-1307"/>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IN" sz="1400" kern="1200"/>
            <a:t>Stakeholder Selection</a:t>
          </a:r>
        </a:p>
      </dsp:txBody>
      <dsp:txXfrm>
        <a:off x="1606705" y="382371"/>
        <a:ext cx="1086832" cy="698297"/>
      </dsp:txXfrm>
    </dsp:sp>
    <dsp:sp modelId="{035991D2-7A4D-4372-B35B-C9067BBECE6E}">
      <dsp:nvSpPr>
        <dsp:cNvPr id="0" name=""/>
        <dsp:cNvSpPr/>
      </dsp:nvSpPr>
      <dsp:spPr>
        <a:xfrm>
          <a:off x="2828291" y="591364"/>
          <a:ext cx="239619" cy="280310"/>
        </a:xfrm>
        <a:prstGeom prst="rightArrow">
          <a:avLst>
            <a:gd name="adj1" fmla="val 60000"/>
            <a:gd name="adj2" fmla="val 50000"/>
          </a:avLst>
        </a:prstGeom>
        <a:gradFill rotWithShape="0">
          <a:gsLst>
            <a:gs pos="0">
              <a:schemeClr val="accent5">
                <a:hueOff val="-3676672"/>
                <a:satOff val="-5114"/>
                <a:lumOff val="-1961"/>
                <a:alphaOff val="0"/>
                <a:lumMod val="110000"/>
                <a:satMod val="105000"/>
                <a:tint val="67000"/>
              </a:schemeClr>
            </a:gs>
            <a:gs pos="50000">
              <a:schemeClr val="accent5">
                <a:hueOff val="-3676672"/>
                <a:satOff val="-5114"/>
                <a:lumOff val="-1961"/>
                <a:alphaOff val="0"/>
                <a:lumMod val="105000"/>
                <a:satMod val="103000"/>
                <a:tint val="73000"/>
              </a:schemeClr>
            </a:gs>
            <a:gs pos="100000">
              <a:schemeClr val="accent5">
                <a:hueOff val="-3676672"/>
                <a:satOff val="-5114"/>
                <a:lumOff val="-1961"/>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IN" sz="1100" kern="1200"/>
        </a:p>
      </dsp:txBody>
      <dsp:txXfrm>
        <a:off x="2828291" y="647426"/>
        <a:ext cx="167733" cy="168186"/>
      </dsp:txXfrm>
    </dsp:sp>
    <dsp:sp modelId="{30215C67-A76C-4897-8CA3-1DD5C7870F30}">
      <dsp:nvSpPr>
        <dsp:cNvPr id="0" name=""/>
        <dsp:cNvSpPr/>
      </dsp:nvSpPr>
      <dsp:spPr>
        <a:xfrm>
          <a:off x="3167376" y="360646"/>
          <a:ext cx="1130282" cy="741747"/>
        </a:xfrm>
        <a:prstGeom prst="roundRect">
          <a:avLst>
            <a:gd name="adj" fmla="val 10000"/>
          </a:avLst>
        </a:prstGeom>
        <a:gradFill rotWithShape="0">
          <a:gsLst>
            <a:gs pos="0">
              <a:schemeClr val="accent5">
                <a:hueOff val="-4902230"/>
                <a:satOff val="-6819"/>
                <a:lumOff val="-2615"/>
                <a:alphaOff val="0"/>
                <a:lumMod val="110000"/>
                <a:satMod val="105000"/>
                <a:tint val="67000"/>
              </a:schemeClr>
            </a:gs>
            <a:gs pos="50000">
              <a:schemeClr val="accent5">
                <a:hueOff val="-4902230"/>
                <a:satOff val="-6819"/>
                <a:lumOff val="-2615"/>
                <a:alphaOff val="0"/>
                <a:lumMod val="105000"/>
                <a:satMod val="103000"/>
                <a:tint val="73000"/>
              </a:schemeClr>
            </a:gs>
            <a:gs pos="100000">
              <a:schemeClr val="accent5">
                <a:hueOff val="-4902230"/>
                <a:satOff val="-6819"/>
                <a:lumOff val="-2615"/>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IN" sz="1400" kern="1200"/>
            <a:t>Stakeholder Prioritization</a:t>
          </a:r>
        </a:p>
      </dsp:txBody>
      <dsp:txXfrm>
        <a:off x="3189101" y="382371"/>
        <a:ext cx="1086832" cy="698297"/>
      </dsp:txXfrm>
    </dsp:sp>
    <dsp:sp modelId="{4083ABF1-6437-4EAF-9DEB-ACCE0982D048}">
      <dsp:nvSpPr>
        <dsp:cNvPr id="0" name=""/>
        <dsp:cNvSpPr/>
      </dsp:nvSpPr>
      <dsp:spPr>
        <a:xfrm>
          <a:off x="4410687" y="591364"/>
          <a:ext cx="239619" cy="280310"/>
        </a:xfrm>
        <a:prstGeom prst="rightArrow">
          <a:avLst>
            <a:gd name="adj1" fmla="val 60000"/>
            <a:gd name="adj2" fmla="val 50000"/>
          </a:avLst>
        </a:prstGeom>
        <a:gradFill rotWithShape="0">
          <a:gsLst>
            <a:gs pos="0">
              <a:schemeClr val="accent5">
                <a:hueOff val="-7353344"/>
                <a:satOff val="-10228"/>
                <a:lumOff val="-3922"/>
                <a:alphaOff val="0"/>
                <a:lumMod val="110000"/>
                <a:satMod val="105000"/>
                <a:tint val="67000"/>
              </a:schemeClr>
            </a:gs>
            <a:gs pos="50000">
              <a:schemeClr val="accent5">
                <a:hueOff val="-7353344"/>
                <a:satOff val="-10228"/>
                <a:lumOff val="-3922"/>
                <a:alphaOff val="0"/>
                <a:lumMod val="105000"/>
                <a:satMod val="103000"/>
                <a:tint val="73000"/>
              </a:schemeClr>
            </a:gs>
            <a:gs pos="100000">
              <a:schemeClr val="accent5">
                <a:hueOff val="-7353344"/>
                <a:satOff val="-10228"/>
                <a:lumOff val="-3922"/>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IN" sz="1100" kern="1200"/>
        </a:p>
      </dsp:txBody>
      <dsp:txXfrm>
        <a:off x="4410687" y="647426"/>
        <a:ext cx="167733" cy="168186"/>
      </dsp:txXfrm>
    </dsp:sp>
    <dsp:sp modelId="{FE5790DF-7AEA-4075-B46A-E7D8C018C757}">
      <dsp:nvSpPr>
        <dsp:cNvPr id="0" name=""/>
        <dsp:cNvSpPr/>
      </dsp:nvSpPr>
      <dsp:spPr>
        <a:xfrm>
          <a:off x="4749772" y="360646"/>
          <a:ext cx="1130282" cy="741747"/>
        </a:xfrm>
        <a:prstGeom prst="roundRect">
          <a:avLst>
            <a:gd name="adj" fmla="val 10000"/>
          </a:avLst>
        </a:prstGeom>
        <a:gradFill rotWithShape="0">
          <a:gsLst>
            <a:gs pos="0">
              <a:schemeClr val="accent5">
                <a:hueOff val="-7353344"/>
                <a:satOff val="-10228"/>
                <a:lumOff val="-3922"/>
                <a:alphaOff val="0"/>
                <a:lumMod val="110000"/>
                <a:satMod val="105000"/>
                <a:tint val="67000"/>
              </a:schemeClr>
            </a:gs>
            <a:gs pos="50000">
              <a:schemeClr val="accent5">
                <a:hueOff val="-7353344"/>
                <a:satOff val="-10228"/>
                <a:lumOff val="-3922"/>
                <a:alphaOff val="0"/>
                <a:lumMod val="105000"/>
                <a:satMod val="103000"/>
                <a:tint val="73000"/>
              </a:schemeClr>
            </a:gs>
            <a:gs pos="100000">
              <a:schemeClr val="accent5">
                <a:hueOff val="-7353344"/>
                <a:satOff val="-10228"/>
                <a:lumOff val="-3922"/>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IN" sz="1400" kern="1200"/>
            <a:t>Developing Engagement Strategies</a:t>
          </a:r>
        </a:p>
      </dsp:txBody>
      <dsp:txXfrm>
        <a:off x="4771497" y="382371"/>
        <a:ext cx="1086832" cy="69829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9E0F7F9-26DA-4A5F-BE38-959AF0BEE27D}">
      <dsp:nvSpPr>
        <dsp:cNvPr id="0" name=""/>
        <dsp:cNvSpPr/>
      </dsp:nvSpPr>
      <dsp:spPr>
        <a:xfrm>
          <a:off x="2084107" y="733494"/>
          <a:ext cx="1775221" cy="1775221"/>
        </a:xfrm>
        <a:prstGeom prst="ellipse">
          <a:avLst/>
        </a:prstGeom>
        <a:gradFill rotWithShape="0">
          <a:gsLst>
            <a:gs pos="0">
              <a:schemeClr val="accent2">
                <a:alpha val="50000"/>
                <a:hueOff val="0"/>
                <a:satOff val="0"/>
                <a:lumOff val="0"/>
                <a:alphaOff val="0"/>
                <a:lumMod val="110000"/>
                <a:satMod val="105000"/>
                <a:tint val="67000"/>
              </a:schemeClr>
            </a:gs>
            <a:gs pos="50000">
              <a:schemeClr val="accent2">
                <a:alpha val="50000"/>
                <a:hueOff val="0"/>
                <a:satOff val="0"/>
                <a:lumOff val="0"/>
                <a:alphaOff val="0"/>
                <a:lumMod val="105000"/>
                <a:satMod val="103000"/>
                <a:tint val="73000"/>
              </a:schemeClr>
            </a:gs>
            <a:gs pos="100000">
              <a:schemeClr val="accent2">
                <a:alpha val="5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IN" sz="1400" kern="1200"/>
            <a:t>Communication Methods</a:t>
          </a:r>
        </a:p>
      </dsp:txBody>
      <dsp:txXfrm>
        <a:off x="2344082" y="993469"/>
        <a:ext cx="1255271" cy="1255271"/>
      </dsp:txXfrm>
    </dsp:sp>
    <dsp:sp modelId="{7FFBA770-B80B-4EE5-A2EE-97F5000E023B}">
      <dsp:nvSpPr>
        <dsp:cNvPr id="0" name=""/>
        <dsp:cNvSpPr/>
      </dsp:nvSpPr>
      <dsp:spPr>
        <a:xfrm>
          <a:off x="2240038" y="-20588"/>
          <a:ext cx="1463359" cy="971232"/>
        </a:xfrm>
        <a:prstGeom prst="ellipse">
          <a:avLst/>
        </a:prstGeom>
        <a:gradFill rotWithShape="0">
          <a:gsLst>
            <a:gs pos="0">
              <a:schemeClr val="accent3">
                <a:alpha val="50000"/>
                <a:hueOff val="0"/>
                <a:satOff val="0"/>
                <a:lumOff val="0"/>
                <a:alphaOff val="0"/>
                <a:lumMod val="110000"/>
                <a:satMod val="105000"/>
                <a:tint val="67000"/>
              </a:schemeClr>
            </a:gs>
            <a:gs pos="50000">
              <a:schemeClr val="accent3">
                <a:alpha val="50000"/>
                <a:hueOff val="0"/>
                <a:satOff val="0"/>
                <a:lumOff val="0"/>
                <a:alphaOff val="0"/>
                <a:lumMod val="105000"/>
                <a:satMod val="103000"/>
                <a:tint val="73000"/>
              </a:schemeClr>
            </a:gs>
            <a:gs pos="100000">
              <a:schemeClr val="accent3">
                <a:alpha val="5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IN" sz="1400" kern="1200"/>
            <a:t>Monthly/Weekly report</a:t>
          </a:r>
        </a:p>
      </dsp:txBody>
      <dsp:txXfrm>
        <a:off x="2454342" y="121646"/>
        <a:ext cx="1034751" cy="686764"/>
      </dsp:txXfrm>
    </dsp:sp>
    <dsp:sp modelId="{7DDB8FFE-BC6A-475D-872C-CC763EC15545}">
      <dsp:nvSpPr>
        <dsp:cNvPr id="0" name=""/>
        <dsp:cNvSpPr/>
      </dsp:nvSpPr>
      <dsp:spPr>
        <a:xfrm>
          <a:off x="3637955" y="1118080"/>
          <a:ext cx="1436891" cy="1021276"/>
        </a:xfrm>
        <a:prstGeom prst="ellipse">
          <a:avLst/>
        </a:prstGeom>
        <a:gradFill rotWithShape="0">
          <a:gsLst>
            <a:gs pos="0">
              <a:schemeClr val="accent4">
                <a:alpha val="50000"/>
                <a:hueOff val="0"/>
                <a:satOff val="0"/>
                <a:lumOff val="0"/>
                <a:alphaOff val="0"/>
                <a:lumMod val="110000"/>
                <a:satMod val="105000"/>
                <a:tint val="67000"/>
              </a:schemeClr>
            </a:gs>
            <a:gs pos="50000">
              <a:schemeClr val="accent4">
                <a:alpha val="50000"/>
                <a:hueOff val="0"/>
                <a:satOff val="0"/>
                <a:lumOff val="0"/>
                <a:alphaOff val="0"/>
                <a:lumMod val="105000"/>
                <a:satMod val="103000"/>
                <a:tint val="73000"/>
              </a:schemeClr>
            </a:gs>
            <a:gs pos="100000">
              <a:schemeClr val="accent4">
                <a:alpha val="5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IN" sz="1400" kern="1200"/>
            <a:t>Initiation Plan</a:t>
          </a:r>
        </a:p>
      </dsp:txBody>
      <dsp:txXfrm>
        <a:off x="3848383" y="1267642"/>
        <a:ext cx="1016035" cy="722152"/>
      </dsp:txXfrm>
    </dsp:sp>
    <dsp:sp modelId="{B35E6E15-2529-467C-84A2-C5A423239C50}">
      <dsp:nvSpPr>
        <dsp:cNvPr id="0" name=""/>
        <dsp:cNvSpPr/>
      </dsp:nvSpPr>
      <dsp:spPr>
        <a:xfrm>
          <a:off x="2179157" y="2333377"/>
          <a:ext cx="1585122" cy="887610"/>
        </a:xfrm>
        <a:prstGeom prst="ellipse">
          <a:avLst/>
        </a:prstGeom>
        <a:gradFill rotWithShape="0">
          <a:gsLst>
            <a:gs pos="0">
              <a:schemeClr val="accent5">
                <a:alpha val="50000"/>
                <a:hueOff val="0"/>
                <a:satOff val="0"/>
                <a:lumOff val="0"/>
                <a:alphaOff val="0"/>
                <a:lumMod val="110000"/>
                <a:satMod val="105000"/>
                <a:tint val="67000"/>
              </a:schemeClr>
            </a:gs>
            <a:gs pos="50000">
              <a:schemeClr val="accent5">
                <a:alpha val="50000"/>
                <a:hueOff val="0"/>
                <a:satOff val="0"/>
                <a:lumOff val="0"/>
                <a:alphaOff val="0"/>
                <a:lumMod val="105000"/>
                <a:satMod val="103000"/>
                <a:tint val="73000"/>
              </a:schemeClr>
            </a:gs>
            <a:gs pos="100000">
              <a:schemeClr val="accent5">
                <a:alpha val="5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IN" sz="1400" kern="1200"/>
            <a:t>Emails, Messages &amp; Newsletters</a:t>
          </a:r>
        </a:p>
      </dsp:txBody>
      <dsp:txXfrm>
        <a:off x="2411293" y="2463364"/>
        <a:ext cx="1120850" cy="627636"/>
      </dsp:txXfrm>
    </dsp:sp>
    <dsp:sp modelId="{9C725A66-1BDA-4A6E-8D49-75E4C926AE25}">
      <dsp:nvSpPr>
        <dsp:cNvPr id="0" name=""/>
        <dsp:cNvSpPr/>
      </dsp:nvSpPr>
      <dsp:spPr>
        <a:xfrm>
          <a:off x="693499" y="1177299"/>
          <a:ext cx="1619446" cy="887610"/>
        </a:xfrm>
        <a:prstGeom prst="ellipse">
          <a:avLst/>
        </a:prstGeom>
        <a:gradFill rotWithShape="0">
          <a:gsLst>
            <a:gs pos="0">
              <a:schemeClr val="accent6">
                <a:alpha val="50000"/>
                <a:hueOff val="0"/>
                <a:satOff val="0"/>
                <a:lumOff val="0"/>
                <a:alphaOff val="0"/>
                <a:lumMod val="110000"/>
                <a:satMod val="105000"/>
                <a:tint val="67000"/>
              </a:schemeClr>
            </a:gs>
            <a:gs pos="50000">
              <a:schemeClr val="accent6">
                <a:alpha val="50000"/>
                <a:hueOff val="0"/>
                <a:satOff val="0"/>
                <a:lumOff val="0"/>
                <a:alphaOff val="0"/>
                <a:lumMod val="105000"/>
                <a:satMod val="103000"/>
                <a:tint val="73000"/>
              </a:schemeClr>
            </a:gs>
            <a:gs pos="100000">
              <a:schemeClr val="accent6">
                <a:alpha val="5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0">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IN" sz="1400" kern="1200"/>
            <a:t>Bi-weekly Project Progress meetings</a:t>
          </a:r>
        </a:p>
      </dsp:txBody>
      <dsp:txXfrm>
        <a:off x="930661" y="1307286"/>
        <a:ext cx="1145122" cy="627636"/>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743C2F-DD8B-42A8-96B9-3389265AC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2711</Words>
  <Characters>15454</Characters>
  <Application>Microsoft Office Word</Application>
  <DocSecurity>0</DocSecurity>
  <Lines>128</Lines>
  <Paragraphs>36</Paragraphs>
  <ScaleCrop>false</ScaleCrop>
  <Company/>
  <LinksUpToDate>false</LinksUpToDate>
  <CharactersWithSpaces>18129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Adelina Andrusca (2128219)</cp:lastModifiedBy>
  <cp:revision>3</cp:revision>
  <dcterms:created xsi:type="dcterms:W3CDTF">2024-06-15T06:40:00Z</dcterms:created>
  <dcterms:modified xsi:type="dcterms:W3CDTF">2024-06-18T17:38:00Z</dcterms:modified>
</cp:coreProperties>
</file>