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3EAA1" w14:textId="0432301B" w:rsidR="00E75EC6" w:rsidRDefault="00E75EC6" w:rsidP="00E75EC6">
      <w:pPr>
        <w:rPr>
          <w:rFonts w:ascii="Arial" w:hAnsi="Arial" w:cs="Arial"/>
          <w:sz w:val="24"/>
          <w:szCs w:val="24"/>
        </w:rPr>
      </w:pPr>
      <w:r>
        <w:rPr>
          <w:rFonts w:ascii="Arial" w:hAnsi="Arial" w:cs="Arial"/>
          <w:sz w:val="24"/>
          <w:szCs w:val="24"/>
        </w:rPr>
        <w:t>Name: Nurin Athirah Kamaludin</w:t>
      </w:r>
    </w:p>
    <w:p w14:paraId="146C1D28" w14:textId="1E87B39B" w:rsidR="00E75EC6" w:rsidRDefault="00E75EC6" w:rsidP="00E75EC6">
      <w:pPr>
        <w:rPr>
          <w:rFonts w:ascii="Arial" w:hAnsi="Arial" w:cs="Arial"/>
          <w:sz w:val="24"/>
          <w:szCs w:val="24"/>
        </w:rPr>
      </w:pPr>
      <w:r>
        <w:rPr>
          <w:rFonts w:ascii="Arial" w:hAnsi="Arial" w:cs="Arial"/>
          <w:sz w:val="24"/>
          <w:szCs w:val="24"/>
        </w:rPr>
        <w:t>Student ID: 2026698</w:t>
      </w:r>
    </w:p>
    <w:p w14:paraId="669A1187" w14:textId="1B12AEAD" w:rsidR="005304A0" w:rsidRDefault="001F65C6" w:rsidP="005304A0">
      <w:pPr>
        <w:jc w:val="center"/>
        <w:rPr>
          <w:rFonts w:ascii="Arial" w:hAnsi="Arial" w:cs="Arial"/>
          <w:sz w:val="24"/>
          <w:szCs w:val="24"/>
        </w:rPr>
      </w:pPr>
      <w:r>
        <w:rPr>
          <w:rFonts w:ascii="Arial" w:hAnsi="Arial" w:cs="Arial"/>
          <w:sz w:val="24"/>
          <w:szCs w:val="24"/>
        </w:rPr>
        <w:t>Marketing in Practice</w:t>
      </w:r>
    </w:p>
    <w:p w14:paraId="207BC470" w14:textId="77777777" w:rsidR="001F65C6" w:rsidRPr="005304A0" w:rsidRDefault="001F65C6" w:rsidP="005304A0">
      <w:pPr>
        <w:jc w:val="center"/>
        <w:rPr>
          <w:rFonts w:ascii="Arial" w:hAnsi="Arial" w:cs="Arial"/>
          <w:sz w:val="24"/>
          <w:szCs w:val="24"/>
        </w:rPr>
      </w:pPr>
    </w:p>
    <w:p w14:paraId="2C0ED1F9" w14:textId="2C2D731E" w:rsidR="005304A0" w:rsidRDefault="005304A0">
      <w:pPr>
        <w:rPr>
          <w:rFonts w:ascii="Arial" w:hAnsi="Arial" w:cs="Arial"/>
        </w:rPr>
      </w:pPr>
      <w:r w:rsidRPr="005304A0">
        <w:rPr>
          <w:rFonts w:ascii="Arial" w:hAnsi="Arial" w:cs="Arial"/>
          <w:b/>
          <w:bCs/>
        </w:rPr>
        <w:t xml:space="preserve">Assignment </w:t>
      </w:r>
      <w:r w:rsidR="001F65C6">
        <w:rPr>
          <w:rFonts w:ascii="Arial" w:hAnsi="Arial" w:cs="Arial"/>
          <w:b/>
          <w:bCs/>
        </w:rPr>
        <w:t>1</w:t>
      </w:r>
      <w:r w:rsidRPr="005304A0">
        <w:rPr>
          <w:rFonts w:ascii="Arial" w:hAnsi="Arial" w:cs="Arial"/>
          <w:b/>
          <w:bCs/>
        </w:rPr>
        <w:t>:</w:t>
      </w:r>
      <w:r w:rsidRPr="005304A0">
        <w:rPr>
          <w:rFonts w:ascii="Arial" w:hAnsi="Arial" w:cs="Arial"/>
        </w:rPr>
        <w:t xml:space="preserve"> </w:t>
      </w:r>
      <w:r w:rsidR="001F65C6">
        <w:rPr>
          <w:rFonts w:ascii="Arial" w:hAnsi="Arial" w:cs="Arial"/>
        </w:rPr>
        <w:t xml:space="preserve">Creative brief for TV </w:t>
      </w:r>
      <w:r w:rsidR="0067449B">
        <w:rPr>
          <w:rFonts w:ascii="Arial" w:hAnsi="Arial" w:cs="Arial"/>
        </w:rPr>
        <w:t>advertisement</w:t>
      </w:r>
    </w:p>
    <w:p w14:paraId="76B56136" w14:textId="3FA8A27A" w:rsidR="005304A0" w:rsidRDefault="005304A0">
      <w:pPr>
        <w:rPr>
          <w:rFonts w:ascii="Arial" w:hAnsi="Arial" w:cs="Arial"/>
        </w:rPr>
      </w:pPr>
      <w:r>
        <w:rPr>
          <w:rFonts w:ascii="Arial" w:hAnsi="Arial" w:cs="Arial"/>
        </w:rPr>
        <w:t>Please provide the link to your Video Presentation in the box below:</w:t>
      </w:r>
    </w:p>
    <w:tbl>
      <w:tblPr>
        <w:tblStyle w:val="TableGrid"/>
        <w:tblW w:w="0" w:type="auto"/>
        <w:tblLook w:val="04A0" w:firstRow="1" w:lastRow="0" w:firstColumn="1" w:lastColumn="0" w:noHBand="0" w:noVBand="1"/>
      </w:tblPr>
      <w:tblGrid>
        <w:gridCol w:w="9016"/>
      </w:tblGrid>
      <w:tr w:rsidR="005304A0" w14:paraId="04152A21" w14:textId="77777777" w:rsidTr="005304A0">
        <w:tc>
          <w:tcPr>
            <w:tcW w:w="9016" w:type="dxa"/>
          </w:tcPr>
          <w:p w14:paraId="37E52614" w14:textId="77777777" w:rsidR="005304A0" w:rsidRDefault="005304A0">
            <w:pPr>
              <w:rPr>
                <w:rFonts w:ascii="Arial" w:hAnsi="Arial" w:cs="Arial"/>
              </w:rPr>
            </w:pPr>
          </w:p>
          <w:p w14:paraId="328BD94B" w14:textId="174E0854" w:rsidR="005304A0" w:rsidRDefault="00E75EC6">
            <w:pPr>
              <w:rPr>
                <w:rFonts w:ascii="Arial" w:hAnsi="Arial" w:cs="Arial"/>
              </w:rPr>
            </w:pPr>
            <w:hyperlink r:id="rId4" w:history="1">
              <w:r w:rsidRPr="006A52F4">
                <w:rPr>
                  <w:rStyle w:val="Hyperlink"/>
                  <w:rFonts w:ascii="Arial" w:hAnsi="Arial" w:cs="Arial"/>
                </w:rPr>
                <w:t>https://drive.google.com/file/d/1rVlGNFEeKCyXD3QdQKvXtdrzn639w7EC/view?usp=sharing</w:t>
              </w:r>
            </w:hyperlink>
          </w:p>
          <w:p w14:paraId="5BF7DCC4" w14:textId="77777777" w:rsidR="005304A0" w:rsidRDefault="005304A0">
            <w:pPr>
              <w:rPr>
                <w:rFonts w:ascii="Arial" w:hAnsi="Arial" w:cs="Arial"/>
              </w:rPr>
            </w:pPr>
          </w:p>
          <w:p w14:paraId="78B99EFC" w14:textId="4BC8B5CD" w:rsidR="005304A0" w:rsidRDefault="005304A0">
            <w:pPr>
              <w:rPr>
                <w:rFonts w:ascii="Arial" w:hAnsi="Arial" w:cs="Arial"/>
              </w:rPr>
            </w:pPr>
          </w:p>
        </w:tc>
      </w:tr>
    </w:tbl>
    <w:p w14:paraId="22BEF93C" w14:textId="3F9F499A" w:rsidR="005304A0" w:rsidRDefault="005304A0">
      <w:pPr>
        <w:rPr>
          <w:rFonts w:ascii="Arial" w:hAnsi="Arial" w:cs="Arial"/>
        </w:rPr>
      </w:pPr>
    </w:p>
    <w:p w14:paraId="5CD75F74" w14:textId="1E4DCD58" w:rsidR="005304A0" w:rsidRDefault="005304A0">
      <w:pPr>
        <w:rPr>
          <w:rFonts w:ascii="Arial" w:hAnsi="Arial" w:cs="Arial"/>
        </w:rPr>
      </w:pPr>
      <w:r>
        <w:rPr>
          <w:rFonts w:ascii="Arial" w:hAnsi="Arial" w:cs="Arial"/>
        </w:rPr>
        <w:t>Please provide a Reference list of all the sources used to support your Video Presentation in the box below:</w:t>
      </w:r>
    </w:p>
    <w:tbl>
      <w:tblPr>
        <w:tblStyle w:val="TableGrid"/>
        <w:tblW w:w="0" w:type="auto"/>
        <w:tblLook w:val="04A0" w:firstRow="1" w:lastRow="0" w:firstColumn="1" w:lastColumn="0" w:noHBand="0" w:noVBand="1"/>
      </w:tblPr>
      <w:tblGrid>
        <w:gridCol w:w="9016"/>
      </w:tblGrid>
      <w:tr w:rsidR="005304A0" w14:paraId="14725A5F" w14:textId="77777777" w:rsidTr="005304A0">
        <w:tc>
          <w:tcPr>
            <w:tcW w:w="9016" w:type="dxa"/>
          </w:tcPr>
          <w:p w14:paraId="16B855AB" w14:textId="77777777" w:rsidR="005304A0" w:rsidRDefault="005304A0">
            <w:pPr>
              <w:rPr>
                <w:rFonts w:ascii="Arial" w:hAnsi="Arial" w:cs="Arial"/>
              </w:rPr>
            </w:pPr>
          </w:p>
          <w:p w14:paraId="55E7FC38" w14:textId="77777777" w:rsidR="00665392" w:rsidRPr="00935F58" w:rsidRDefault="00665392" w:rsidP="00665392">
            <w:pPr>
              <w:spacing w:line="360" w:lineRule="auto"/>
              <w:jc w:val="both"/>
              <w:rPr>
                <w:sz w:val="24"/>
                <w:szCs w:val="24"/>
              </w:rPr>
            </w:pPr>
            <w:r w:rsidRPr="00935F58">
              <w:rPr>
                <w:sz w:val="24"/>
                <w:szCs w:val="24"/>
              </w:rPr>
              <w:t>Bous, V., 2020. Start and Grow Your Talk Show Today. [online] Ultimate Live Streaming Hub – Restream Blog. Available at: &lt;https://restream.io/blog/strategies-to-grow-your-live-talk-show/&gt; [Accessed 17 March 2022].</w:t>
            </w:r>
          </w:p>
          <w:p w14:paraId="3FC3C397" w14:textId="77777777" w:rsidR="00665392" w:rsidRPr="00935F58" w:rsidRDefault="00665392" w:rsidP="00665392">
            <w:pPr>
              <w:spacing w:line="360" w:lineRule="auto"/>
              <w:jc w:val="both"/>
              <w:rPr>
                <w:sz w:val="24"/>
                <w:szCs w:val="24"/>
              </w:rPr>
            </w:pPr>
            <w:r w:rsidRPr="00935F58">
              <w:rPr>
                <w:sz w:val="24"/>
                <w:szCs w:val="24"/>
              </w:rPr>
              <w:t xml:space="preserve">Dean, B., 2022. Twitch Usage and Growth Statistics: How Many People Use Twitch in </w:t>
            </w:r>
            <w:proofErr w:type="gramStart"/>
            <w:r w:rsidRPr="00935F58">
              <w:rPr>
                <w:sz w:val="24"/>
                <w:szCs w:val="24"/>
              </w:rPr>
              <w:t>2022?.</w:t>
            </w:r>
            <w:proofErr w:type="gramEnd"/>
            <w:r w:rsidRPr="00935F58">
              <w:rPr>
                <w:sz w:val="24"/>
                <w:szCs w:val="24"/>
              </w:rPr>
              <w:t xml:space="preserve"> [online] </w:t>
            </w:r>
            <w:proofErr w:type="spellStart"/>
            <w:r w:rsidRPr="00935F58">
              <w:rPr>
                <w:sz w:val="24"/>
                <w:szCs w:val="24"/>
              </w:rPr>
              <w:t>Backlinko</w:t>
            </w:r>
            <w:proofErr w:type="spellEnd"/>
            <w:r w:rsidRPr="00935F58">
              <w:rPr>
                <w:sz w:val="24"/>
                <w:szCs w:val="24"/>
              </w:rPr>
              <w:t>. Available at: &lt;https://backlinko.com/twitch-users&gt; [Accessed 17 March 2022].</w:t>
            </w:r>
          </w:p>
          <w:p w14:paraId="54334A20" w14:textId="77777777" w:rsidR="00665392" w:rsidRPr="00935F58" w:rsidRDefault="00665392" w:rsidP="00665392">
            <w:pPr>
              <w:spacing w:line="360" w:lineRule="auto"/>
              <w:jc w:val="both"/>
              <w:rPr>
                <w:sz w:val="24"/>
                <w:szCs w:val="24"/>
              </w:rPr>
            </w:pPr>
            <w:proofErr w:type="spellStart"/>
            <w:r w:rsidRPr="00935F58">
              <w:rPr>
                <w:sz w:val="24"/>
                <w:szCs w:val="24"/>
              </w:rPr>
              <w:t>Krings</w:t>
            </w:r>
            <w:proofErr w:type="spellEnd"/>
            <w:r w:rsidRPr="00935F58">
              <w:rPr>
                <w:sz w:val="24"/>
                <w:szCs w:val="24"/>
              </w:rPr>
              <w:t xml:space="preserve">, E., 2022. The Top 115 Live Streaming Statistics and Trends for 2022 | </w:t>
            </w:r>
            <w:proofErr w:type="spellStart"/>
            <w:r w:rsidRPr="00935F58">
              <w:rPr>
                <w:sz w:val="24"/>
                <w:szCs w:val="24"/>
              </w:rPr>
              <w:t>Dacast</w:t>
            </w:r>
            <w:proofErr w:type="spellEnd"/>
            <w:r w:rsidRPr="00935F58">
              <w:rPr>
                <w:sz w:val="24"/>
                <w:szCs w:val="24"/>
              </w:rPr>
              <w:t xml:space="preserve">. [online] </w:t>
            </w:r>
            <w:proofErr w:type="spellStart"/>
            <w:r w:rsidRPr="00935F58">
              <w:rPr>
                <w:sz w:val="24"/>
                <w:szCs w:val="24"/>
              </w:rPr>
              <w:t>Dacast</w:t>
            </w:r>
            <w:proofErr w:type="spellEnd"/>
            <w:r w:rsidRPr="00935F58">
              <w:rPr>
                <w:sz w:val="24"/>
                <w:szCs w:val="24"/>
              </w:rPr>
              <w:t>. Available at: &lt;https://www.dacast.com/blog/66-must-know-live-streaming-statistics/&gt; [Accessed 17 March 2022].</w:t>
            </w:r>
          </w:p>
          <w:p w14:paraId="4EAF9866" w14:textId="77777777" w:rsidR="00665392" w:rsidRPr="00935F58" w:rsidRDefault="00665392" w:rsidP="00665392">
            <w:pPr>
              <w:spacing w:line="360" w:lineRule="auto"/>
              <w:jc w:val="both"/>
              <w:rPr>
                <w:sz w:val="24"/>
                <w:szCs w:val="24"/>
              </w:rPr>
            </w:pPr>
            <w:r w:rsidRPr="00935F58">
              <w:rPr>
                <w:sz w:val="24"/>
                <w:szCs w:val="24"/>
              </w:rPr>
              <w:t xml:space="preserve">McGrane, A., 2021. </w:t>
            </w:r>
            <w:proofErr w:type="spellStart"/>
            <w:r w:rsidRPr="00935F58">
              <w:rPr>
                <w:sz w:val="24"/>
                <w:szCs w:val="24"/>
              </w:rPr>
              <w:t>Youtube</w:t>
            </w:r>
            <w:proofErr w:type="spellEnd"/>
            <w:r w:rsidRPr="00935F58">
              <w:rPr>
                <w:sz w:val="24"/>
                <w:szCs w:val="24"/>
              </w:rPr>
              <w:t xml:space="preserve"> vs Twitch - Which Is Better For </w:t>
            </w:r>
            <w:proofErr w:type="gramStart"/>
            <w:r w:rsidRPr="00935F58">
              <w:rPr>
                <w:sz w:val="24"/>
                <w:szCs w:val="24"/>
              </w:rPr>
              <w:t>Streaming?.</w:t>
            </w:r>
            <w:proofErr w:type="gramEnd"/>
            <w:r w:rsidRPr="00935F58">
              <w:rPr>
                <w:sz w:val="24"/>
                <w:szCs w:val="24"/>
              </w:rPr>
              <w:t xml:space="preserve"> [online] </w:t>
            </w:r>
            <w:proofErr w:type="spellStart"/>
            <w:r w:rsidRPr="00935F58">
              <w:rPr>
                <w:sz w:val="24"/>
                <w:szCs w:val="24"/>
              </w:rPr>
              <w:t>Onlypult</w:t>
            </w:r>
            <w:proofErr w:type="spellEnd"/>
            <w:r w:rsidRPr="00935F58">
              <w:rPr>
                <w:sz w:val="24"/>
                <w:szCs w:val="24"/>
              </w:rPr>
              <w:t>. Available at: &lt;https://onlypult.com/blog/youtube-vs-twitch&gt; [Accessed 17 March 2022].</w:t>
            </w:r>
          </w:p>
          <w:p w14:paraId="417654AD" w14:textId="77777777" w:rsidR="00665392" w:rsidRPr="00935F58" w:rsidRDefault="00665392" w:rsidP="00665392">
            <w:pPr>
              <w:spacing w:line="360" w:lineRule="auto"/>
              <w:jc w:val="both"/>
              <w:rPr>
                <w:sz w:val="24"/>
                <w:szCs w:val="24"/>
              </w:rPr>
            </w:pPr>
            <w:r w:rsidRPr="00935F58">
              <w:rPr>
                <w:sz w:val="24"/>
                <w:szCs w:val="24"/>
              </w:rPr>
              <w:t xml:space="preserve">Mohammad, R., 2019. Why Is Every Streaming Service Using the Same Pricing </w:t>
            </w:r>
            <w:proofErr w:type="gramStart"/>
            <w:r w:rsidRPr="00935F58">
              <w:rPr>
                <w:sz w:val="24"/>
                <w:szCs w:val="24"/>
              </w:rPr>
              <w:t>Model?.</w:t>
            </w:r>
            <w:proofErr w:type="gramEnd"/>
            <w:r w:rsidRPr="00935F58">
              <w:rPr>
                <w:sz w:val="24"/>
                <w:szCs w:val="24"/>
              </w:rPr>
              <w:t xml:space="preserve"> [online] Harvard Business Review. Available at: &lt;https://hbr.org/2019/11/why-is-every-streaming-service-using-the-same-pricing-model&gt; [Accessed 18 March 2022].</w:t>
            </w:r>
          </w:p>
          <w:p w14:paraId="739B3F98" w14:textId="77777777" w:rsidR="00665392" w:rsidRPr="00935F58" w:rsidRDefault="00665392" w:rsidP="00665392">
            <w:pPr>
              <w:spacing w:line="360" w:lineRule="auto"/>
              <w:jc w:val="both"/>
              <w:rPr>
                <w:sz w:val="24"/>
                <w:szCs w:val="24"/>
              </w:rPr>
            </w:pPr>
            <w:proofErr w:type="spellStart"/>
            <w:r w:rsidRPr="00935F58">
              <w:rPr>
                <w:sz w:val="24"/>
                <w:szCs w:val="24"/>
              </w:rPr>
              <w:t>Nuseir</w:t>
            </w:r>
            <w:proofErr w:type="spellEnd"/>
            <w:r w:rsidRPr="00935F58">
              <w:rPr>
                <w:sz w:val="24"/>
                <w:szCs w:val="24"/>
              </w:rPr>
              <w:t xml:space="preserve">, M. and </w:t>
            </w:r>
            <w:proofErr w:type="spellStart"/>
            <w:r w:rsidRPr="00935F58">
              <w:rPr>
                <w:sz w:val="24"/>
                <w:szCs w:val="24"/>
              </w:rPr>
              <w:t>Madanat</w:t>
            </w:r>
            <w:proofErr w:type="spellEnd"/>
            <w:r w:rsidRPr="00935F58">
              <w:rPr>
                <w:sz w:val="24"/>
                <w:szCs w:val="24"/>
              </w:rPr>
              <w:t>, H., 2015. 4Ps: A Strategy to Secure Customers’ Loyalty via Customer Satisfaction. International Journal of Marketing Studies, 7(4).</w:t>
            </w:r>
          </w:p>
          <w:p w14:paraId="25E3A6C0" w14:textId="77777777" w:rsidR="00665392" w:rsidRPr="00935F58" w:rsidRDefault="00665392" w:rsidP="00665392">
            <w:pPr>
              <w:spacing w:line="360" w:lineRule="auto"/>
              <w:jc w:val="both"/>
              <w:rPr>
                <w:sz w:val="24"/>
                <w:szCs w:val="24"/>
              </w:rPr>
            </w:pPr>
            <w:proofErr w:type="spellStart"/>
            <w:r w:rsidRPr="00935F58">
              <w:rPr>
                <w:sz w:val="24"/>
                <w:szCs w:val="24"/>
              </w:rPr>
              <w:t>Stanimirovic</w:t>
            </w:r>
            <w:proofErr w:type="spellEnd"/>
            <w:r w:rsidRPr="00935F58">
              <w:rPr>
                <w:sz w:val="24"/>
                <w:szCs w:val="24"/>
              </w:rPr>
              <w:t>, U., 2022. How Live Streaming Is Changing the World as We Know It. [online] BRID TV. Available at: &lt;https://www.brid.tv/how-live-streaming-is-changing-the-world-as-we-know-it/&gt; [Accessed 18 March 2022].</w:t>
            </w:r>
          </w:p>
          <w:p w14:paraId="2980E965" w14:textId="77777777" w:rsidR="00665392" w:rsidRPr="00935F58" w:rsidRDefault="00665392" w:rsidP="00665392">
            <w:pPr>
              <w:spacing w:line="360" w:lineRule="auto"/>
              <w:jc w:val="both"/>
              <w:rPr>
                <w:sz w:val="24"/>
                <w:szCs w:val="24"/>
              </w:rPr>
            </w:pPr>
            <w:r w:rsidRPr="00935F58">
              <w:rPr>
                <w:sz w:val="24"/>
                <w:szCs w:val="24"/>
              </w:rPr>
              <w:lastRenderedPageBreak/>
              <w:t xml:space="preserve">Sutton, J., 2021. How Social Media Perpetuates Gender Stereotypes And What We Can Do To Educate People About It By JACY SUTTON - Yonkers </w:t>
            </w:r>
            <w:proofErr w:type="gramStart"/>
            <w:r w:rsidRPr="00935F58">
              <w:rPr>
                <w:sz w:val="24"/>
                <w:szCs w:val="24"/>
              </w:rPr>
              <w:t>Tribune..</w:t>
            </w:r>
            <w:proofErr w:type="gramEnd"/>
            <w:r w:rsidRPr="00935F58">
              <w:rPr>
                <w:sz w:val="24"/>
                <w:szCs w:val="24"/>
              </w:rPr>
              <w:t xml:space="preserve"> [online] Yonkers Tribune. Available at: &lt;https://www.yonkerstribune.com/2021/01/how-social-media-perpetuates-gender-stereotypes-and-what-we-can-do-to-educate-people-about-it-by-jacy-sutton&gt; [Accessed 17 March 2022].</w:t>
            </w:r>
          </w:p>
          <w:p w14:paraId="518692C5" w14:textId="77777777" w:rsidR="00665392" w:rsidRPr="00935F58" w:rsidRDefault="00665392" w:rsidP="00665392">
            <w:pPr>
              <w:spacing w:line="360" w:lineRule="auto"/>
              <w:jc w:val="both"/>
              <w:rPr>
                <w:sz w:val="24"/>
                <w:szCs w:val="24"/>
              </w:rPr>
            </w:pPr>
            <w:r w:rsidRPr="00935F58">
              <w:rPr>
                <w:sz w:val="24"/>
                <w:szCs w:val="24"/>
              </w:rPr>
              <w:t xml:space="preserve">Vaux, R., 2017. What Are the Benefits of Talk </w:t>
            </w:r>
            <w:proofErr w:type="gramStart"/>
            <w:r w:rsidRPr="00935F58">
              <w:rPr>
                <w:sz w:val="24"/>
                <w:szCs w:val="24"/>
              </w:rPr>
              <w:t>Shows?.</w:t>
            </w:r>
            <w:proofErr w:type="gramEnd"/>
            <w:r w:rsidRPr="00935F58">
              <w:rPr>
                <w:sz w:val="24"/>
                <w:szCs w:val="24"/>
              </w:rPr>
              <w:t xml:space="preserve"> [online] Our Pastimes. Available at: &lt;https://ourpastimes.com/free-online-jigsaw-puzzles.html&gt; [Accessed 17 March 2022].</w:t>
            </w:r>
          </w:p>
          <w:p w14:paraId="32B9698E" w14:textId="77777777" w:rsidR="00665392" w:rsidRPr="00935F58" w:rsidRDefault="00665392" w:rsidP="00665392">
            <w:pPr>
              <w:spacing w:line="360" w:lineRule="auto"/>
              <w:jc w:val="both"/>
              <w:rPr>
                <w:sz w:val="24"/>
                <w:szCs w:val="24"/>
              </w:rPr>
            </w:pPr>
            <w:r w:rsidRPr="00935F58">
              <w:rPr>
                <w:sz w:val="24"/>
                <w:szCs w:val="24"/>
              </w:rPr>
              <w:t xml:space="preserve">  </w:t>
            </w:r>
            <w:proofErr w:type="spellStart"/>
            <w:r w:rsidRPr="00935F58">
              <w:rPr>
                <w:sz w:val="24"/>
                <w:szCs w:val="24"/>
              </w:rPr>
              <w:t>Wohn</w:t>
            </w:r>
            <w:proofErr w:type="spellEnd"/>
            <w:r w:rsidRPr="00935F58">
              <w:rPr>
                <w:sz w:val="24"/>
                <w:szCs w:val="24"/>
              </w:rPr>
              <w:t xml:space="preserve">, D. Y. and Freeman, G. (2020) ‘Live Streaming, Playing, and Money Spending </w:t>
            </w:r>
            <w:proofErr w:type="spellStart"/>
            <w:r w:rsidRPr="00935F58">
              <w:rPr>
                <w:sz w:val="24"/>
                <w:szCs w:val="24"/>
              </w:rPr>
              <w:t>Behaviors</w:t>
            </w:r>
            <w:proofErr w:type="spellEnd"/>
            <w:r w:rsidRPr="00935F58">
              <w:rPr>
                <w:sz w:val="24"/>
                <w:szCs w:val="24"/>
              </w:rPr>
              <w:t xml:space="preserve"> in eSports’, Games and Culture, 15(1), pp. 73–88. </w:t>
            </w:r>
            <w:proofErr w:type="spellStart"/>
            <w:r w:rsidRPr="00935F58">
              <w:rPr>
                <w:sz w:val="24"/>
                <w:szCs w:val="24"/>
              </w:rPr>
              <w:t>doi</w:t>
            </w:r>
            <w:proofErr w:type="spellEnd"/>
            <w:r w:rsidRPr="00935F58">
              <w:rPr>
                <w:sz w:val="24"/>
                <w:szCs w:val="24"/>
              </w:rPr>
              <w:t>: 10.1177/1555412019859184.</w:t>
            </w:r>
          </w:p>
          <w:p w14:paraId="155EEB50" w14:textId="77777777" w:rsidR="00665392" w:rsidRPr="00935F58" w:rsidRDefault="00665392" w:rsidP="00665392">
            <w:pPr>
              <w:spacing w:line="360" w:lineRule="auto"/>
              <w:jc w:val="both"/>
              <w:rPr>
                <w:sz w:val="24"/>
                <w:szCs w:val="24"/>
              </w:rPr>
            </w:pPr>
            <w:r w:rsidRPr="00935F58">
              <w:rPr>
                <w:sz w:val="24"/>
                <w:szCs w:val="24"/>
              </w:rPr>
              <w:t>Wu, X. and Zhou, J., 2021. The Influential Factors of Developing Better in the Global Stream Media Market. Proceedings of the 2021 International Conference on Public Relations and Social Sciences (ICPRSS 2021), pp.178-179.</w:t>
            </w:r>
          </w:p>
          <w:p w14:paraId="00C6BB4C" w14:textId="77777777" w:rsidR="005304A0" w:rsidRDefault="005304A0">
            <w:pPr>
              <w:rPr>
                <w:rFonts w:ascii="Arial" w:hAnsi="Arial" w:cs="Arial"/>
              </w:rPr>
            </w:pPr>
          </w:p>
          <w:p w14:paraId="5D164566" w14:textId="77777777" w:rsidR="005304A0" w:rsidRDefault="005304A0">
            <w:pPr>
              <w:rPr>
                <w:rFonts w:ascii="Arial" w:hAnsi="Arial" w:cs="Arial"/>
              </w:rPr>
            </w:pPr>
          </w:p>
          <w:p w14:paraId="27B1FDE5" w14:textId="77777777" w:rsidR="005304A0" w:rsidRDefault="005304A0">
            <w:pPr>
              <w:rPr>
                <w:rFonts w:ascii="Arial" w:hAnsi="Arial" w:cs="Arial"/>
              </w:rPr>
            </w:pPr>
          </w:p>
          <w:p w14:paraId="4E07AC03" w14:textId="77777777" w:rsidR="005304A0" w:rsidRDefault="005304A0">
            <w:pPr>
              <w:rPr>
                <w:rFonts w:ascii="Arial" w:hAnsi="Arial" w:cs="Arial"/>
              </w:rPr>
            </w:pPr>
          </w:p>
          <w:p w14:paraId="2CBC0833" w14:textId="77777777" w:rsidR="005304A0" w:rsidRDefault="005304A0">
            <w:pPr>
              <w:rPr>
                <w:rFonts w:ascii="Arial" w:hAnsi="Arial" w:cs="Arial"/>
              </w:rPr>
            </w:pPr>
          </w:p>
          <w:p w14:paraId="648EC40B" w14:textId="77777777" w:rsidR="005304A0" w:rsidRDefault="005304A0">
            <w:pPr>
              <w:rPr>
                <w:rFonts w:ascii="Arial" w:hAnsi="Arial" w:cs="Arial"/>
              </w:rPr>
            </w:pPr>
          </w:p>
          <w:p w14:paraId="31B73522" w14:textId="77777777" w:rsidR="005304A0" w:rsidRDefault="005304A0">
            <w:pPr>
              <w:rPr>
                <w:rFonts w:ascii="Arial" w:hAnsi="Arial" w:cs="Arial"/>
              </w:rPr>
            </w:pPr>
          </w:p>
          <w:p w14:paraId="6EF20251" w14:textId="77777777" w:rsidR="005304A0" w:rsidRDefault="005304A0">
            <w:pPr>
              <w:rPr>
                <w:rFonts w:ascii="Arial" w:hAnsi="Arial" w:cs="Arial"/>
              </w:rPr>
            </w:pPr>
          </w:p>
          <w:p w14:paraId="72E247A6" w14:textId="77777777" w:rsidR="005304A0" w:rsidRDefault="005304A0">
            <w:pPr>
              <w:rPr>
                <w:rFonts w:ascii="Arial" w:hAnsi="Arial" w:cs="Arial"/>
              </w:rPr>
            </w:pPr>
          </w:p>
          <w:p w14:paraId="4F3DAE52" w14:textId="77777777" w:rsidR="005304A0" w:rsidRDefault="005304A0">
            <w:pPr>
              <w:rPr>
                <w:rFonts w:ascii="Arial" w:hAnsi="Arial" w:cs="Arial"/>
              </w:rPr>
            </w:pPr>
          </w:p>
          <w:p w14:paraId="4053D30F" w14:textId="77777777" w:rsidR="005304A0" w:rsidRDefault="005304A0">
            <w:pPr>
              <w:rPr>
                <w:rFonts w:ascii="Arial" w:hAnsi="Arial" w:cs="Arial"/>
              </w:rPr>
            </w:pPr>
          </w:p>
          <w:p w14:paraId="7E23F116" w14:textId="77777777" w:rsidR="005304A0" w:rsidRDefault="005304A0">
            <w:pPr>
              <w:rPr>
                <w:rFonts w:ascii="Arial" w:hAnsi="Arial" w:cs="Arial"/>
              </w:rPr>
            </w:pPr>
          </w:p>
          <w:p w14:paraId="3DE01FBD" w14:textId="77777777" w:rsidR="005304A0" w:rsidRDefault="005304A0">
            <w:pPr>
              <w:rPr>
                <w:rFonts w:ascii="Arial" w:hAnsi="Arial" w:cs="Arial"/>
              </w:rPr>
            </w:pPr>
          </w:p>
          <w:p w14:paraId="41BD7B94" w14:textId="77777777" w:rsidR="005304A0" w:rsidRDefault="005304A0">
            <w:pPr>
              <w:rPr>
                <w:rFonts w:ascii="Arial" w:hAnsi="Arial" w:cs="Arial"/>
              </w:rPr>
            </w:pPr>
          </w:p>
          <w:p w14:paraId="70510BEB" w14:textId="77777777" w:rsidR="005304A0" w:rsidRDefault="005304A0">
            <w:pPr>
              <w:rPr>
                <w:rFonts w:ascii="Arial" w:hAnsi="Arial" w:cs="Arial"/>
              </w:rPr>
            </w:pPr>
          </w:p>
          <w:p w14:paraId="5B4431BC" w14:textId="77777777" w:rsidR="005304A0" w:rsidRDefault="005304A0">
            <w:pPr>
              <w:rPr>
                <w:rFonts w:ascii="Arial" w:hAnsi="Arial" w:cs="Arial"/>
              </w:rPr>
            </w:pPr>
          </w:p>
          <w:p w14:paraId="21BC9E8F" w14:textId="77777777" w:rsidR="005304A0" w:rsidRDefault="005304A0">
            <w:pPr>
              <w:rPr>
                <w:rFonts w:ascii="Arial" w:hAnsi="Arial" w:cs="Arial"/>
              </w:rPr>
            </w:pPr>
          </w:p>
          <w:p w14:paraId="293DDA37" w14:textId="77777777" w:rsidR="005304A0" w:rsidRDefault="005304A0">
            <w:pPr>
              <w:rPr>
                <w:rFonts w:ascii="Arial" w:hAnsi="Arial" w:cs="Arial"/>
              </w:rPr>
            </w:pPr>
          </w:p>
          <w:p w14:paraId="44CD4E72" w14:textId="77777777" w:rsidR="005304A0" w:rsidRDefault="005304A0">
            <w:pPr>
              <w:rPr>
                <w:rFonts w:ascii="Arial" w:hAnsi="Arial" w:cs="Arial"/>
              </w:rPr>
            </w:pPr>
          </w:p>
          <w:p w14:paraId="2DAEFD84" w14:textId="77777777" w:rsidR="005304A0" w:rsidRDefault="005304A0">
            <w:pPr>
              <w:rPr>
                <w:rFonts w:ascii="Arial" w:hAnsi="Arial" w:cs="Arial"/>
              </w:rPr>
            </w:pPr>
          </w:p>
          <w:p w14:paraId="1BE0900C" w14:textId="77777777" w:rsidR="005304A0" w:rsidRDefault="005304A0">
            <w:pPr>
              <w:rPr>
                <w:rFonts w:ascii="Arial" w:hAnsi="Arial" w:cs="Arial"/>
              </w:rPr>
            </w:pPr>
          </w:p>
          <w:p w14:paraId="3619BD53" w14:textId="77777777" w:rsidR="005304A0" w:rsidRDefault="005304A0">
            <w:pPr>
              <w:rPr>
                <w:rFonts w:ascii="Arial" w:hAnsi="Arial" w:cs="Arial"/>
              </w:rPr>
            </w:pPr>
          </w:p>
          <w:p w14:paraId="32D1421E" w14:textId="77777777" w:rsidR="005304A0" w:rsidRDefault="005304A0">
            <w:pPr>
              <w:rPr>
                <w:rFonts w:ascii="Arial" w:hAnsi="Arial" w:cs="Arial"/>
              </w:rPr>
            </w:pPr>
          </w:p>
          <w:p w14:paraId="248A39F9" w14:textId="77777777" w:rsidR="005304A0" w:rsidRDefault="005304A0">
            <w:pPr>
              <w:rPr>
                <w:rFonts w:ascii="Arial" w:hAnsi="Arial" w:cs="Arial"/>
              </w:rPr>
            </w:pPr>
          </w:p>
          <w:p w14:paraId="302F4F0B" w14:textId="77777777" w:rsidR="005304A0" w:rsidRDefault="005304A0">
            <w:pPr>
              <w:rPr>
                <w:rFonts w:ascii="Arial" w:hAnsi="Arial" w:cs="Arial"/>
              </w:rPr>
            </w:pPr>
          </w:p>
          <w:p w14:paraId="4927D466" w14:textId="77777777" w:rsidR="005304A0" w:rsidRDefault="005304A0">
            <w:pPr>
              <w:rPr>
                <w:rFonts w:ascii="Arial" w:hAnsi="Arial" w:cs="Arial"/>
              </w:rPr>
            </w:pPr>
          </w:p>
          <w:p w14:paraId="24067ED5" w14:textId="77777777" w:rsidR="005304A0" w:rsidRDefault="005304A0">
            <w:pPr>
              <w:rPr>
                <w:rFonts w:ascii="Arial" w:hAnsi="Arial" w:cs="Arial"/>
              </w:rPr>
            </w:pPr>
          </w:p>
          <w:p w14:paraId="335A102D" w14:textId="77777777" w:rsidR="005304A0" w:rsidRDefault="005304A0">
            <w:pPr>
              <w:rPr>
                <w:rFonts w:ascii="Arial" w:hAnsi="Arial" w:cs="Arial"/>
              </w:rPr>
            </w:pPr>
          </w:p>
          <w:p w14:paraId="16ADE91E" w14:textId="77777777" w:rsidR="005304A0" w:rsidRDefault="005304A0">
            <w:pPr>
              <w:rPr>
                <w:rFonts w:ascii="Arial" w:hAnsi="Arial" w:cs="Arial"/>
              </w:rPr>
            </w:pPr>
          </w:p>
          <w:p w14:paraId="23FA6186" w14:textId="77777777" w:rsidR="005304A0" w:rsidRDefault="005304A0">
            <w:pPr>
              <w:rPr>
                <w:rFonts w:ascii="Arial" w:hAnsi="Arial" w:cs="Arial"/>
              </w:rPr>
            </w:pPr>
          </w:p>
          <w:p w14:paraId="18D73E01" w14:textId="577C1D5B" w:rsidR="005304A0" w:rsidRDefault="005304A0">
            <w:pPr>
              <w:rPr>
                <w:rFonts w:ascii="Arial" w:hAnsi="Arial" w:cs="Arial"/>
              </w:rPr>
            </w:pPr>
          </w:p>
        </w:tc>
      </w:tr>
    </w:tbl>
    <w:p w14:paraId="29CB607E" w14:textId="77777777" w:rsidR="005304A0" w:rsidRPr="005304A0" w:rsidRDefault="005304A0" w:rsidP="00665392">
      <w:pPr>
        <w:rPr>
          <w:rFonts w:ascii="Arial" w:hAnsi="Arial" w:cs="Arial"/>
        </w:rPr>
      </w:pPr>
    </w:p>
    <w:sectPr w:rsidR="005304A0" w:rsidRPr="005304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4A0"/>
    <w:rsid w:val="001C0030"/>
    <w:rsid w:val="001F65C6"/>
    <w:rsid w:val="00384652"/>
    <w:rsid w:val="005304A0"/>
    <w:rsid w:val="00665392"/>
    <w:rsid w:val="0067449B"/>
    <w:rsid w:val="00E75EC6"/>
    <w:rsid w:val="00FC2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36B07"/>
  <w15:chartTrackingRefBased/>
  <w15:docId w15:val="{266EFF63-2342-4747-B748-FA14C6A27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0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EC6"/>
    <w:rPr>
      <w:color w:val="0563C1" w:themeColor="hyperlink"/>
      <w:u w:val="single"/>
    </w:rPr>
  </w:style>
  <w:style w:type="character" w:styleId="UnresolvedMention">
    <w:name w:val="Unresolved Mention"/>
    <w:basedOn w:val="DefaultParagraphFont"/>
    <w:uiPriority w:val="99"/>
    <w:semiHidden/>
    <w:unhideWhenUsed/>
    <w:rsid w:val="00E75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rive.google.com/file/d/1rVlGNFEeKCyXD3QdQKvXtdrzn639w7EC/view?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nurin athira</cp:lastModifiedBy>
  <cp:revision>2</cp:revision>
  <dcterms:created xsi:type="dcterms:W3CDTF">2022-03-18T15:27:00Z</dcterms:created>
  <dcterms:modified xsi:type="dcterms:W3CDTF">2022-03-18T15:27:00Z</dcterms:modified>
</cp:coreProperties>
</file>