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D52E2" w14:textId="77777777" w:rsidR="00533940" w:rsidRDefault="00533940" w:rsidP="00533940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5"/>
        <w:gridCol w:w="4140"/>
        <w:gridCol w:w="1945"/>
        <w:gridCol w:w="1586"/>
      </w:tblGrid>
      <w:tr w:rsidR="00533940" w14:paraId="1399D1AE" w14:textId="77777777" w:rsidTr="00A64770">
        <w:tc>
          <w:tcPr>
            <w:tcW w:w="1345" w:type="dxa"/>
          </w:tcPr>
          <w:p w14:paraId="548187DC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ended 30 June</w:t>
            </w:r>
          </w:p>
        </w:tc>
        <w:tc>
          <w:tcPr>
            <w:tcW w:w="4140" w:type="dxa"/>
          </w:tcPr>
          <w:p w14:paraId="0845E202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Calculation</w:t>
            </w:r>
          </w:p>
        </w:tc>
        <w:tc>
          <w:tcPr>
            <w:tcW w:w="1945" w:type="dxa"/>
          </w:tcPr>
          <w:p w14:paraId="7BFC2D75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Cumulative expense</w:t>
            </w:r>
          </w:p>
        </w:tc>
        <w:tc>
          <w:tcPr>
            <w:tcW w:w="1586" w:type="dxa"/>
          </w:tcPr>
          <w:p w14:paraId="1468CD54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Charge for the year</w:t>
            </w:r>
          </w:p>
        </w:tc>
      </w:tr>
      <w:tr w:rsidR="00533940" w14:paraId="62D73BE3" w14:textId="77777777" w:rsidTr="00A64770">
        <w:tc>
          <w:tcPr>
            <w:tcW w:w="1345" w:type="dxa"/>
          </w:tcPr>
          <w:p w14:paraId="0F0DC29A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2015</w:t>
            </w:r>
          </w:p>
        </w:tc>
        <w:tc>
          <w:tcPr>
            <w:tcW w:w="4140" w:type="dxa"/>
          </w:tcPr>
          <w:p w14:paraId="1DEF3EE0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200*500*.87*£8*(1/3)</w:t>
            </w:r>
          </w:p>
        </w:tc>
        <w:tc>
          <w:tcPr>
            <w:tcW w:w="1945" w:type="dxa"/>
          </w:tcPr>
          <w:p w14:paraId="7E4BE24D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232,000</w:t>
            </w:r>
          </w:p>
        </w:tc>
        <w:tc>
          <w:tcPr>
            <w:tcW w:w="1586" w:type="dxa"/>
          </w:tcPr>
          <w:p w14:paraId="40359663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232,000</w:t>
            </w:r>
          </w:p>
        </w:tc>
      </w:tr>
      <w:tr w:rsidR="00533940" w14:paraId="6D9B10E3" w14:textId="77777777" w:rsidTr="00A64770">
        <w:tc>
          <w:tcPr>
            <w:tcW w:w="1345" w:type="dxa"/>
          </w:tcPr>
          <w:p w14:paraId="76217131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2016</w:t>
            </w:r>
          </w:p>
        </w:tc>
        <w:tc>
          <w:tcPr>
            <w:tcW w:w="4140" w:type="dxa"/>
          </w:tcPr>
          <w:p w14:paraId="7C005D0F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200*500*.82*£8*(2/3)</w:t>
            </w:r>
          </w:p>
        </w:tc>
        <w:tc>
          <w:tcPr>
            <w:tcW w:w="1945" w:type="dxa"/>
          </w:tcPr>
          <w:p w14:paraId="34FEF6D2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437,333</w:t>
            </w:r>
          </w:p>
        </w:tc>
        <w:tc>
          <w:tcPr>
            <w:tcW w:w="1586" w:type="dxa"/>
          </w:tcPr>
          <w:p w14:paraId="344F9F32" w14:textId="77777777" w:rsidR="00533940" w:rsidRPr="00084A74" w:rsidRDefault="00533940" w:rsidP="00A64770">
            <w:pPr>
              <w:jc w:val="center"/>
              <w:rPr>
                <w:rFonts w:ascii="Arial" w:hAnsi="Arial" w:cs="Arial"/>
              </w:rPr>
            </w:pPr>
            <w:r w:rsidRPr="00084A74">
              <w:rPr>
                <w:rFonts w:ascii="Arial" w:hAnsi="Arial" w:cs="Arial"/>
              </w:rPr>
              <w:t>205,333</w:t>
            </w:r>
          </w:p>
        </w:tc>
      </w:tr>
      <w:tr w:rsidR="00533940" w14:paraId="1D1F0287" w14:textId="77777777" w:rsidTr="00A64770">
        <w:tc>
          <w:tcPr>
            <w:tcW w:w="1345" w:type="dxa"/>
          </w:tcPr>
          <w:p w14:paraId="70E3B87E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2017</w:t>
            </w:r>
          </w:p>
        </w:tc>
        <w:tc>
          <w:tcPr>
            <w:tcW w:w="4140" w:type="dxa"/>
          </w:tcPr>
          <w:p w14:paraId="6B29A67E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200*500*.83*£8 (3/3)</w:t>
            </w:r>
          </w:p>
        </w:tc>
        <w:tc>
          <w:tcPr>
            <w:tcW w:w="1945" w:type="dxa"/>
          </w:tcPr>
          <w:p w14:paraId="37E51F31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664,000</w:t>
            </w:r>
          </w:p>
        </w:tc>
        <w:tc>
          <w:tcPr>
            <w:tcW w:w="1586" w:type="dxa"/>
          </w:tcPr>
          <w:p w14:paraId="6BEA7889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226,667</w:t>
            </w:r>
          </w:p>
        </w:tc>
      </w:tr>
      <w:tr w:rsidR="00533940" w14:paraId="1B93AD17" w14:textId="77777777" w:rsidTr="00A64770">
        <w:tc>
          <w:tcPr>
            <w:tcW w:w="9016" w:type="dxa"/>
            <w:gridSpan w:val="4"/>
          </w:tcPr>
          <w:p w14:paraId="49B0B81B" w14:textId="77777777" w:rsidR="00533940" w:rsidRDefault="00533940" w:rsidP="00A647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 3 years 85 employees left representing 17% of eligible employees. Therefore 83% of eligible employees qualify for the award</w:t>
            </w:r>
          </w:p>
        </w:tc>
      </w:tr>
    </w:tbl>
    <w:p w14:paraId="1614796E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940"/>
    <w:rsid w:val="00533940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2F5DD"/>
  <w15:chartTrackingRefBased/>
  <w15:docId w15:val="{5A9B3B9B-4BDA-4B60-98D4-2EC3F5CF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94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3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2021-03-11T11:09:00Z</dcterms:created>
  <dcterms:modified xsi:type="dcterms:W3CDTF">2021-03-11T11:09:00Z</dcterms:modified>
</cp:coreProperties>
</file>