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2E92" w:rsidRDefault="00112E92" w:rsidP="00112E92">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112E92" w:rsidRDefault="00112E92" w:rsidP="00112E92">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112E92" w:rsidRPr="00CE0CDB" w:rsidRDefault="00112E92" w:rsidP="00CE0CDB">
      <w:pPr>
        <w:jc w:val="center"/>
        <w:rPr>
          <w:rFonts w:ascii="Arial" w:hAnsi="Arial" w:cs="Arial"/>
          <w:b/>
          <w:lang w:val="cy-GB"/>
        </w:rPr>
      </w:pPr>
      <w:r w:rsidRPr="001E50BB">
        <w:rPr>
          <w:rFonts w:ascii="Arial" w:hAnsi="Arial" w:cs="Arial"/>
          <w:b/>
          <w:lang w:val="cy-GB"/>
        </w:rPr>
        <w:t>(to be completed by marker)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112E92" w:rsidRPr="0065654E" w:rsidTr="0063626F">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112E92" w:rsidRDefault="00112E92" w:rsidP="0063626F">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 Joseph Ogden</w:t>
            </w:r>
          </w:p>
          <w:p w:rsidR="00112E92" w:rsidRPr="0065654E" w:rsidRDefault="00112E92" w:rsidP="0063626F">
            <w:pPr>
              <w:pStyle w:val="NormalWeb"/>
              <w:spacing w:before="0" w:beforeAutospacing="0" w:after="0" w:afterAutospacing="0"/>
              <w:ind w:right="34"/>
              <w:rPr>
                <w:rFonts w:ascii="Calibri" w:hAnsi="Calibri" w:cs="Tahoma"/>
                <w:i/>
                <w:sz w:val="24"/>
                <w:szCs w:val="24"/>
              </w:rPr>
            </w:pPr>
          </w:p>
        </w:tc>
      </w:tr>
      <w:tr w:rsidR="00112E92" w:rsidRPr="0065654E" w:rsidTr="0063626F">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112E92" w:rsidRPr="0065654E" w:rsidRDefault="00112E92" w:rsidP="0063626F">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Village to Empire</w:t>
            </w:r>
          </w:p>
        </w:tc>
        <w:tc>
          <w:tcPr>
            <w:tcW w:w="3967" w:type="dxa"/>
            <w:gridSpan w:val="2"/>
            <w:tcBorders>
              <w:top w:val="single" w:sz="4" w:space="0" w:color="auto"/>
              <w:left w:val="single" w:sz="4" w:space="0" w:color="auto"/>
              <w:bottom w:val="single" w:sz="4" w:space="0" w:color="auto"/>
              <w:right w:val="single" w:sz="4" w:space="0" w:color="auto"/>
            </w:tcBorders>
          </w:tcPr>
          <w:p w:rsidR="00112E92" w:rsidRPr="0065654E" w:rsidRDefault="00112E92" w:rsidP="0063626F">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1704684</w:t>
            </w:r>
          </w:p>
        </w:tc>
      </w:tr>
      <w:tr w:rsidR="00112E92" w:rsidRPr="0065654E" w:rsidTr="0063626F">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112E92" w:rsidRPr="0065654E" w:rsidRDefault="00112E92" w:rsidP="0063626F">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112E92" w:rsidRDefault="00112E92" w:rsidP="0063626F">
            <w:pPr>
              <w:pStyle w:val="NormalWeb"/>
              <w:rPr>
                <w:rFonts w:ascii="Calibri" w:hAnsi="Calibri" w:cs="Tahoma"/>
                <w:i/>
                <w:sz w:val="24"/>
                <w:szCs w:val="24"/>
              </w:rPr>
            </w:pPr>
            <w:r w:rsidRPr="0065654E">
              <w:rPr>
                <w:rFonts w:ascii="Calibri" w:hAnsi="Calibri" w:cs="Tahoma"/>
                <w:i/>
                <w:sz w:val="24"/>
                <w:szCs w:val="24"/>
              </w:rPr>
              <w:t>Comments:</w:t>
            </w:r>
          </w:p>
          <w:p w:rsidR="00112E92" w:rsidRDefault="00112E92" w:rsidP="0063626F">
            <w:pPr>
              <w:pStyle w:val="NormalWeb"/>
              <w:rPr>
                <w:rFonts w:ascii="Calibri" w:hAnsi="Calibri" w:cs="Tahoma"/>
                <w:i/>
                <w:sz w:val="24"/>
                <w:szCs w:val="24"/>
              </w:rPr>
            </w:pPr>
          </w:p>
          <w:p w:rsidR="00112E92" w:rsidRDefault="00112E92" w:rsidP="0063626F">
            <w:pPr>
              <w:pStyle w:val="NormalWeb"/>
              <w:rPr>
                <w:rFonts w:ascii="Calibri" w:hAnsi="Calibri" w:cs="Tahoma"/>
                <w:i/>
                <w:sz w:val="24"/>
                <w:szCs w:val="24"/>
              </w:rPr>
            </w:pPr>
          </w:p>
          <w:p w:rsidR="00112E92" w:rsidRDefault="00112E92" w:rsidP="0063626F">
            <w:pPr>
              <w:pStyle w:val="NormalWeb"/>
              <w:rPr>
                <w:rFonts w:ascii="Calibri" w:hAnsi="Calibri" w:cs="Tahoma"/>
                <w:i/>
                <w:sz w:val="24"/>
                <w:szCs w:val="24"/>
              </w:rPr>
            </w:pPr>
          </w:p>
          <w:p w:rsidR="00112E92" w:rsidRDefault="00112E92" w:rsidP="0063626F">
            <w:pPr>
              <w:pStyle w:val="NormalWeb"/>
              <w:rPr>
                <w:rFonts w:ascii="Calibri" w:hAnsi="Calibri" w:cs="Tahoma"/>
                <w:i/>
                <w:sz w:val="24"/>
                <w:szCs w:val="24"/>
              </w:rPr>
            </w:pPr>
          </w:p>
          <w:p w:rsidR="00112E92" w:rsidRDefault="00112E92" w:rsidP="0063626F">
            <w:pPr>
              <w:pStyle w:val="NormalWeb"/>
              <w:rPr>
                <w:rFonts w:ascii="Calibri" w:hAnsi="Calibri" w:cs="Tahoma"/>
                <w:i/>
                <w:sz w:val="24"/>
                <w:szCs w:val="24"/>
              </w:rPr>
            </w:pPr>
          </w:p>
          <w:p w:rsidR="00112E92" w:rsidRDefault="00112E92" w:rsidP="0063626F">
            <w:pPr>
              <w:pStyle w:val="NormalWeb"/>
              <w:rPr>
                <w:rFonts w:ascii="Calibri" w:hAnsi="Calibri" w:cs="Tahoma"/>
                <w:i/>
                <w:sz w:val="24"/>
                <w:szCs w:val="24"/>
              </w:rPr>
            </w:pPr>
          </w:p>
          <w:p w:rsidR="00112E92" w:rsidRDefault="00112E92" w:rsidP="0063626F">
            <w:pPr>
              <w:pStyle w:val="NormalWeb"/>
              <w:rPr>
                <w:rFonts w:ascii="Calibri" w:hAnsi="Calibri" w:cs="Tahoma"/>
                <w:i/>
                <w:sz w:val="24"/>
                <w:szCs w:val="24"/>
              </w:rPr>
            </w:pPr>
          </w:p>
          <w:p w:rsidR="00112E92" w:rsidRDefault="00112E92" w:rsidP="0063626F">
            <w:pPr>
              <w:pStyle w:val="NormalWeb"/>
              <w:rPr>
                <w:rFonts w:ascii="Calibri" w:hAnsi="Calibri" w:cs="Tahoma"/>
                <w:i/>
                <w:sz w:val="24"/>
                <w:szCs w:val="24"/>
              </w:rPr>
            </w:pPr>
          </w:p>
          <w:p w:rsidR="00112E92" w:rsidRDefault="00112E92" w:rsidP="0063626F">
            <w:pPr>
              <w:pStyle w:val="NormalWeb"/>
              <w:rPr>
                <w:rFonts w:ascii="Calibri" w:hAnsi="Calibri" w:cs="Tahoma"/>
                <w:i/>
                <w:sz w:val="24"/>
                <w:szCs w:val="24"/>
              </w:rPr>
            </w:pPr>
          </w:p>
          <w:p w:rsidR="00112E92" w:rsidRDefault="00112E92" w:rsidP="0063626F">
            <w:pPr>
              <w:pStyle w:val="NormalWeb"/>
              <w:rPr>
                <w:rFonts w:ascii="Calibri" w:hAnsi="Calibri" w:cs="Tahoma"/>
                <w:i/>
                <w:sz w:val="24"/>
                <w:szCs w:val="24"/>
              </w:rPr>
            </w:pPr>
          </w:p>
          <w:p w:rsidR="00112E92" w:rsidRPr="0065654E" w:rsidRDefault="00112E92" w:rsidP="0063626F">
            <w:pPr>
              <w:pStyle w:val="NormalWeb"/>
              <w:rPr>
                <w:rFonts w:ascii="Calibri" w:hAnsi="Calibri" w:cs="Tahoma"/>
                <w:i/>
                <w:sz w:val="24"/>
                <w:szCs w:val="24"/>
              </w:rPr>
            </w:pPr>
          </w:p>
        </w:tc>
      </w:tr>
      <w:tr w:rsidR="00112E92" w:rsidRPr="0065654E" w:rsidTr="0063626F">
        <w:trPr>
          <w:trHeight w:val="492"/>
        </w:trPr>
        <w:tc>
          <w:tcPr>
            <w:tcW w:w="6768" w:type="dxa"/>
            <w:gridSpan w:val="2"/>
            <w:tcBorders>
              <w:top w:val="single" w:sz="4" w:space="0" w:color="auto"/>
            </w:tcBorders>
            <w:vAlign w:val="center"/>
          </w:tcPr>
          <w:p w:rsidR="00112E92" w:rsidRPr="0065654E" w:rsidRDefault="00112E92" w:rsidP="0063626F">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112E92" w:rsidRPr="0065654E" w:rsidRDefault="00112E92" w:rsidP="0063626F">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112E92" w:rsidRPr="0065654E" w:rsidTr="0063626F">
        <w:tc>
          <w:tcPr>
            <w:tcW w:w="8755" w:type="dxa"/>
            <w:gridSpan w:val="3"/>
            <w:vAlign w:val="center"/>
          </w:tcPr>
          <w:p w:rsidR="00112E92" w:rsidRDefault="00112E92" w:rsidP="0063626F">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112E92" w:rsidRPr="0065654E" w:rsidRDefault="00112E92" w:rsidP="0063626F">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112E92" w:rsidRDefault="00112E92" w:rsidP="00CE0CDB">
      <w:pPr>
        <w:rPr>
          <w:rStyle w:val="Emphasis"/>
          <w:rFonts w:ascii="Times New Roman" w:hAnsi="Times New Roman" w:cs="Times New Roman"/>
          <w:i w:val="0"/>
          <w:color w:val="373A3C"/>
          <w:sz w:val="24"/>
          <w:szCs w:val="24"/>
          <w:lang w:val="en"/>
        </w:rPr>
      </w:pPr>
    </w:p>
    <w:p w:rsidR="00C63F3C" w:rsidRDefault="00C63F3C" w:rsidP="00C63F3C">
      <w:pPr>
        <w:jc w:val="center"/>
        <w:rPr>
          <w:rStyle w:val="Emphasis"/>
          <w:rFonts w:ascii="Times New Roman" w:hAnsi="Times New Roman" w:cs="Times New Roman"/>
          <w:i w:val="0"/>
          <w:color w:val="373A3C"/>
          <w:sz w:val="24"/>
          <w:szCs w:val="24"/>
          <w:lang w:val="en"/>
        </w:rPr>
      </w:pPr>
      <w:r>
        <w:rPr>
          <w:rStyle w:val="Emphasis"/>
          <w:rFonts w:ascii="Times New Roman" w:hAnsi="Times New Roman" w:cs="Times New Roman"/>
          <w:i w:val="0"/>
          <w:color w:val="373A3C"/>
          <w:sz w:val="24"/>
          <w:szCs w:val="24"/>
          <w:lang w:val="en"/>
        </w:rPr>
        <w:t>Joseph Ogden</w:t>
      </w:r>
    </w:p>
    <w:p w:rsidR="00C63F3C" w:rsidRDefault="00C63F3C" w:rsidP="00C63F3C">
      <w:pPr>
        <w:jc w:val="center"/>
        <w:rPr>
          <w:rStyle w:val="Emphasis"/>
          <w:rFonts w:ascii="Times New Roman" w:hAnsi="Times New Roman" w:cs="Times New Roman"/>
          <w:i w:val="0"/>
          <w:color w:val="373A3C"/>
          <w:sz w:val="24"/>
          <w:szCs w:val="24"/>
          <w:lang w:val="en"/>
        </w:rPr>
      </w:pPr>
      <w:r>
        <w:rPr>
          <w:rStyle w:val="Emphasis"/>
          <w:rFonts w:ascii="Times New Roman" w:hAnsi="Times New Roman" w:cs="Times New Roman"/>
          <w:i w:val="0"/>
          <w:color w:val="373A3C"/>
          <w:sz w:val="24"/>
          <w:szCs w:val="24"/>
          <w:lang w:val="en"/>
        </w:rPr>
        <w:t>1704684</w:t>
      </w:r>
    </w:p>
    <w:p w:rsidR="00C63F3C" w:rsidRDefault="00C63F3C" w:rsidP="00C63F3C">
      <w:pPr>
        <w:jc w:val="center"/>
        <w:rPr>
          <w:rStyle w:val="Emphasis"/>
          <w:rFonts w:ascii="Times New Roman" w:hAnsi="Times New Roman" w:cs="Times New Roman"/>
          <w:i w:val="0"/>
          <w:color w:val="373A3C"/>
          <w:sz w:val="24"/>
          <w:szCs w:val="24"/>
          <w:lang w:val="en"/>
        </w:rPr>
      </w:pPr>
      <w:r>
        <w:rPr>
          <w:rStyle w:val="Emphasis"/>
          <w:rFonts w:ascii="Times New Roman" w:hAnsi="Times New Roman" w:cs="Times New Roman"/>
          <w:i w:val="0"/>
          <w:color w:val="373A3C"/>
          <w:sz w:val="24"/>
          <w:szCs w:val="24"/>
          <w:lang w:val="en"/>
        </w:rPr>
        <w:t>Word Count:</w:t>
      </w:r>
      <w:r w:rsidR="00362A27">
        <w:rPr>
          <w:rStyle w:val="Emphasis"/>
          <w:rFonts w:ascii="Times New Roman" w:hAnsi="Times New Roman" w:cs="Times New Roman"/>
          <w:i w:val="0"/>
          <w:color w:val="373A3C"/>
          <w:sz w:val="24"/>
          <w:szCs w:val="24"/>
          <w:lang w:val="en"/>
        </w:rPr>
        <w:t xml:space="preserve"> 1478</w:t>
      </w:r>
    </w:p>
    <w:p w:rsidR="00E72CC8" w:rsidRPr="007D39CE" w:rsidRDefault="00095160" w:rsidP="007D39CE">
      <w:pPr>
        <w:pStyle w:val="ListParagraph"/>
        <w:numPr>
          <w:ilvl w:val="0"/>
          <w:numId w:val="1"/>
        </w:numPr>
        <w:rPr>
          <w:rStyle w:val="Emphasis"/>
          <w:rFonts w:ascii="Times New Roman" w:hAnsi="Times New Roman" w:cs="Times New Roman"/>
          <w:i w:val="0"/>
          <w:color w:val="373A3C"/>
          <w:sz w:val="24"/>
          <w:szCs w:val="24"/>
          <w:lang w:val="en"/>
        </w:rPr>
      </w:pPr>
      <w:r w:rsidRPr="007D39CE">
        <w:rPr>
          <w:rStyle w:val="Emphasis"/>
          <w:rFonts w:ascii="Times New Roman" w:hAnsi="Times New Roman" w:cs="Times New Roman"/>
          <w:i w:val="0"/>
          <w:color w:val="373A3C"/>
          <w:sz w:val="24"/>
          <w:szCs w:val="24"/>
          <w:lang w:val="en"/>
        </w:rPr>
        <w:t>Critically assess the ancient evidence for Etruscan influence on Rome's religious institutions.</w:t>
      </w:r>
      <w:bookmarkStart w:id="0" w:name="_GoBack"/>
      <w:bookmarkEnd w:id="0"/>
    </w:p>
    <w:p w:rsidR="007D39CE" w:rsidRDefault="007D39CE" w:rsidP="007D39CE">
      <w:pPr>
        <w:rPr>
          <w:rFonts w:ascii="Times New Roman" w:hAnsi="Times New Roman" w:cs="Times New Roman"/>
          <w:i/>
          <w:sz w:val="24"/>
          <w:szCs w:val="24"/>
        </w:rPr>
      </w:pPr>
    </w:p>
    <w:p w:rsidR="007D39CE" w:rsidRDefault="007D39CE" w:rsidP="007D39CE">
      <w:pPr>
        <w:rPr>
          <w:rFonts w:ascii="Times New Roman" w:hAnsi="Times New Roman" w:cs="Times New Roman"/>
          <w:i/>
          <w:sz w:val="24"/>
          <w:szCs w:val="24"/>
        </w:rPr>
      </w:pPr>
    </w:p>
    <w:p w:rsidR="007D39CE" w:rsidRDefault="007D39CE" w:rsidP="007D39CE">
      <w:pPr>
        <w:rPr>
          <w:rFonts w:ascii="Times New Roman" w:hAnsi="Times New Roman" w:cs="Times New Roman"/>
          <w:i/>
          <w:sz w:val="24"/>
          <w:szCs w:val="24"/>
        </w:rPr>
      </w:pPr>
    </w:p>
    <w:p w:rsidR="007D39CE" w:rsidRDefault="007D39CE" w:rsidP="007D39CE">
      <w:pPr>
        <w:rPr>
          <w:rFonts w:ascii="Times New Roman" w:hAnsi="Times New Roman" w:cs="Times New Roman"/>
          <w:i/>
          <w:sz w:val="24"/>
          <w:szCs w:val="24"/>
        </w:rPr>
      </w:pPr>
    </w:p>
    <w:p w:rsidR="007D39CE" w:rsidRDefault="007D39CE" w:rsidP="007D39CE">
      <w:pPr>
        <w:rPr>
          <w:rFonts w:ascii="Times New Roman" w:hAnsi="Times New Roman" w:cs="Times New Roman"/>
          <w:i/>
          <w:sz w:val="24"/>
          <w:szCs w:val="24"/>
        </w:rPr>
      </w:pPr>
    </w:p>
    <w:p w:rsidR="007D39CE" w:rsidRDefault="007D39CE" w:rsidP="007D39CE">
      <w:pPr>
        <w:rPr>
          <w:rFonts w:ascii="Times New Roman" w:hAnsi="Times New Roman" w:cs="Times New Roman"/>
          <w:i/>
          <w:sz w:val="24"/>
          <w:szCs w:val="24"/>
        </w:rPr>
      </w:pPr>
    </w:p>
    <w:p w:rsidR="007D39CE" w:rsidRDefault="007D39CE" w:rsidP="007D39CE">
      <w:pPr>
        <w:rPr>
          <w:rFonts w:ascii="Times New Roman" w:hAnsi="Times New Roman" w:cs="Times New Roman"/>
          <w:i/>
          <w:sz w:val="24"/>
          <w:szCs w:val="24"/>
        </w:rPr>
      </w:pPr>
    </w:p>
    <w:p w:rsidR="007D39CE" w:rsidRDefault="007D39CE" w:rsidP="007D39CE">
      <w:pPr>
        <w:rPr>
          <w:rFonts w:ascii="Times New Roman" w:hAnsi="Times New Roman" w:cs="Times New Roman"/>
          <w:i/>
          <w:sz w:val="24"/>
          <w:szCs w:val="24"/>
        </w:rPr>
      </w:pPr>
    </w:p>
    <w:p w:rsidR="007D39CE" w:rsidRDefault="007D39CE" w:rsidP="007D39CE">
      <w:pPr>
        <w:rPr>
          <w:rFonts w:ascii="Times New Roman" w:hAnsi="Times New Roman" w:cs="Times New Roman"/>
          <w:i/>
          <w:sz w:val="24"/>
          <w:szCs w:val="24"/>
        </w:rPr>
      </w:pPr>
    </w:p>
    <w:p w:rsidR="007D39CE" w:rsidRDefault="007D39CE" w:rsidP="007D39CE">
      <w:pPr>
        <w:rPr>
          <w:rFonts w:ascii="Times New Roman" w:hAnsi="Times New Roman" w:cs="Times New Roman"/>
          <w:i/>
          <w:sz w:val="24"/>
          <w:szCs w:val="24"/>
        </w:rPr>
      </w:pPr>
    </w:p>
    <w:p w:rsidR="007D39CE" w:rsidRDefault="007D39CE" w:rsidP="007D39CE">
      <w:pPr>
        <w:rPr>
          <w:rFonts w:ascii="Times New Roman" w:hAnsi="Times New Roman" w:cs="Times New Roman"/>
          <w:i/>
          <w:sz w:val="24"/>
          <w:szCs w:val="24"/>
        </w:rPr>
      </w:pPr>
    </w:p>
    <w:p w:rsidR="007D39CE" w:rsidRDefault="007D39CE" w:rsidP="007D39CE">
      <w:pPr>
        <w:rPr>
          <w:rFonts w:ascii="Times New Roman" w:hAnsi="Times New Roman" w:cs="Times New Roman"/>
          <w:i/>
          <w:sz w:val="24"/>
          <w:szCs w:val="24"/>
        </w:rPr>
      </w:pPr>
    </w:p>
    <w:p w:rsidR="007D39CE" w:rsidRDefault="007D39CE" w:rsidP="007D39CE">
      <w:pPr>
        <w:rPr>
          <w:rFonts w:ascii="Times New Roman" w:hAnsi="Times New Roman" w:cs="Times New Roman"/>
          <w:i/>
          <w:sz w:val="24"/>
          <w:szCs w:val="24"/>
        </w:rPr>
      </w:pPr>
    </w:p>
    <w:p w:rsidR="007D39CE" w:rsidRDefault="007D39CE" w:rsidP="007D39CE">
      <w:pPr>
        <w:rPr>
          <w:rFonts w:ascii="Times New Roman" w:hAnsi="Times New Roman" w:cs="Times New Roman"/>
          <w:i/>
          <w:sz w:val="24"/>
          <w:szCs w:val="24"/>
        </w:rPr>
      </w:pPr>
    </w:p>
    <w:p w:rsidR="007D39CE" w:rsidRDefault="007E130C" w:rsidP="007D39CE">
      <w:pPr>
        <w:rPr>
          <w:rFonts w:ascii="Times New Roman" w:hAnsi="Times New Roman" w:cs="Times New Roman"/>
          <w:sz w:val="24"/>
          <w:szCs w:val="24"/>
        </w:rPr>
      </w:pPr>
      <w:r>
        <w:rPr>
          <w:rFonts w:ascii="Times New Roman" w:hAnsi="Times New Roman" w:cs="Times New Roman"/>
          <w:sz w:val="24"/>
          <w:szCs w:val="24"/>
        </w:rPr>
        <w:t xml:space="preserve">Within this essay, I will examine the Etruscan religion and religious practices, </w:t>
      </w:r>
      <w:r w:rsidR="00B713CD">
        <w:rPr>
          <w:rFonts w:ascii="Times New Roman" w:hAnsi="Times New Roman" w:cs="Times New Roman"/>
          <w:sz w:val="24"/>
          <w:szCs w:val="24"/>
        </w:rPr>
        <w:t>comparing it with that of Rome and questioning the extent of the Etruscans’ influence</w:t>
      </w:r>
      <w:r w:rsidR="006B1CF2">
        <w:rPr>
          <w:rFonts w:ascii="Times New Roman" w:hAnsi="Times New Roman" w:cs="Times New Roman"/>
          <w:sz w:val="24"/>
          <w:szCs w:val="24"/>
        </w:rPr>
        <w:t xml:space="preserve"> on Rome’s religious institutions</w:t>
      </w:r>
      <w:r w:rsidR="00B713CD">
        <w:rPr>
          <w:rFonts w:ascii="Times New Roman" w:hAnsi="Times New Roman" w:cs="Times New Roman"/>
          <w:sz w:val="24"/>
          <w:szCs w:val="24"/>
        </w:rPr>
        <w:t>.</w:t>
      </w:r>
      <w:r w:rsidR="00C45987">
        <w:rPr>
          <w:rFonts w:ascii="Times New Roman" w:hAnsi="Times New Roman" w:cs="Times New Roman"/>
          <w:sz w:val="24"/>
          <w:szCs w:val="24"/>
        </w:rPr>
        <w:t xml:space="preserve"> </w:t>
      </w:r>
      <w:proofErr w:type="gramStart"/>
      <w:r w:rsidR="00C86AA1">
        <w:rPr>
          <w:rFonts w:ascii="Times New Roman" w:hAnsi="Times New Roman" w:cs="Times New Roman"/>
          <w:sz w:val="24"/>
          <w:szCs w:val="24"/>
        </w:rPr>
        <w:t>In order to</w:t>
      </w:r>
      <w:proofErr w:type="gramEnd"/>
      <w:r w:rsidR="00C86AA1">
        <w:rPr>
          <w:rFonts w:ascii="Times New Roman" w:hAnsi="Times New Roman" w:cs="Times New Roman"/>
          <w:sz w:val="24"/>
          <w:szCs w:val="24"/>
        </w:rPr>
        <w:t xml:space="preserve"> achieve this,</w:t>
      </w:r>
      <w:r w:rsidR="002D5C2E">
        <w:rPr>
          <w:rFonts w:ascii="Times New Roman" w:hAnsi="Times New Roman" w:cs="Times New Roman"/>
          <w:sz w:val="24"/>
          <w:szCs w:val="24"/>
        </w:rPr>
        <w:t xml:space="preserve"> I will not only assess the importance o</w:t>
      </w:r>
      <w:r w:rsidR="002E1741">
        <w:rPr>
          <w:rFonts w:ascii="Times New Roman" w:hAnsi="Times New Roman" w:cs="Times New Roman"/>
          <w:sz w:val="24"/>
          <w:szCs w:val="24"/>
        </w:rPr>
        <w:t>f Etruscan religious practices</w:t>
      </w:r>
      <w:r w:rsidR="008D2409">
        <w:rPr>
          <w:rFonts w:ascii="Times New Roman" w:hAnsi="Times New Roman" w:cs="Times New Roman"/>
          <w:sz w:val="24"/>
          <w:szCs w:val="24"/>
        </w:rPr>
        <w:t xml:space="preserve"> in informing Rome’s religious institutions, but also the Greek influence. The difficulty in</w:t>
      </w:r>
      <w:r w:rsidR="005F68FB">
        <w:rPr>
          <w:rFonts w:ascii="Times New Roman" w:hAnsi="Times New Roman" w:cs="Times New Roman"/>
          <w:sz w:val="24"/>
          <w:szCs w:val="24"/>
        </w:rPr>
        <w:t xml:space="preserve"> examining</w:t>
      </w:r>
      <w:r w:rsidR="008D2409">
        <w:rPr>
          <w:rFonts w:ascii="Times New Roman" w:hAnsi="Times New Roman" w:cs="Times New Roman"/>
          <w:sz w:val="24"/>
          <w:szCs w:val="24"/>
        </w:rPr>
        <w:t xml:space="preserve"> </w:t>
      </w:r>
      <w:r w:rsidR="00F36B2B">
        <w:rPr>
          <w:rFonts w:ascii="Times New Roman" w:hAnsi="Times New Roman" w:cs="Times New Roman"/>
          <w:sz w:val="24"/>
          <w:szCs w:val="24"/>
        </w:rPr>
        <w:t>early Roman history is in piecing together a truthful picture of events, owing to the lack of reliable evidence.</w:t>
      </w:r>
      <w:r w:rsidR="00060B30">
        <w:rPr>
          <w:rFonts w:ascii="Times New Roman" w:hAnsi="Times New Roman" w:cs="Times New Roman"/>
          <w:sz w:val="24"/>
          <w:szCs w:val="24"/>
        </w:rPr>
        <w:t xml:space="preserve"> </w:t>
      </w:r>
      <w:r w:rsidR="0001367F">
        <w:rPr>
          <w:rFonts w:ascii="Times New Roman" w:hAnsi="Times New Roman" w:cs="Times New Roman"/>
          <w:sz w:val="24"/>
          <w:szCs w:val="24"/>
        </w:rPr>
        <w:t xml:space="preserve">As Beard </w:t>
      </w:r>
      <w:r w:rsidR="00F83885">
        <w:rPr>
          <w:rFonts w:ascii="Times New Roman" w:hAnsi="Times New Roman" w:cs="Times New Roman"/>
          <w:sz w:val="24"/>
          <w:szCs w:val="24"/>
        </w:rPr>
        <w:t>et al point</w:t>
      </w:r>
      <w:r w:rsidR="0001367F">
        <w:rPr>
          <w:rFonts w:ascii="Times New Roman" w:hAnsi="Times New Roman" w:cs="Times New Roman"/>
          <w:sz w:val="24"/>
          <w:szCs w:val="24"/>
        </w:rPr>
        <w:t xml:space="preserve"> out, even ancient sources such as the ones I will examine; Livy</w:t>
      </w:r>
      <w:r w:rsidR="00145F69">
        <w:rPr>
          <w:rFonts w:ascii="Times New Roman" w:hAnsi="Times New Roman" w:cs="Times New Roman"/>
          <w:sz w:val="24"/>
          <w:szCs w:val="24"/>
        </w:rPr>
        <w:t xml:space="preserve"> and</w:t>
      </w:r>
      <w:r w:rsidR="0001367F">
        <w:rPr>
          <w:rFonts w:ascii="Times New Roman" w:hAnsi="Times New Roman" w:cs="Times New Roman"/>
          <w:sz w:val="24"/>
          <w:szCs w:val="24"/>
        </w:rPr>
        <w:t xml:space="preserve"> Seneca to name a few; are not contemporary to the pre-Republic era</w:t>
      </w:r>
      <w:r w:rsidR="00F81FBB">
        <w:rPr>
          <w:rFonts w:ascii="Times New Roman" w:hAnsi="Times New Roman" w:cs="Times New Roman"/>
          <w:sz w:val="24"/>
          <w:szCs w:val="24"/>
        </w:rPr>
        <w:t xml:space="preserve">, and in many </w:t>
      </w:r>
      <w:r w:rsidR="000758D1">
        <w:rPr>
          <w:rFonts w:ascii="Times New Roman" w:hAnsi="Times New Roman" w:cs="Times New Roman"/>
          <w:sz w:val="24"/>
          <w:szCs w:val="24"/>
        </w:rPr>
        <w:t>cases,</w:t>
      </w:r>
      <w:r w:rsidR="00F81FBB">
        <w:rPr>
          <w:rFonts w:ascii="Times New Roman" w:hAnsi="Times New Roman" w:cs="Times New Roman"/>
          <w:sz w:val="24"/>
          <w:szCs w:val="24"/>
        </w:rPr>
        <w:t xml:space="preserve"> were written centuries later</w:t>
      </w:r>
      <w:r w:rsidR="00EE5CF2">
        <w:rPr>
          <w:rStyle w:val="FootnoteReference"/>
          <w:rFonts w:ascii="Times New Roman" w:hAnsi="Times New Roman" w:cs="Times New Roman"/>
          <w:sz w:val="24"/>
          <w:szCs w:val="24"/>
        </w:rPr>
        <w:footnoteReference w:id="1"/>
      </w:r>
      <w:r w:rsidR="0001367F">
        <w:rPr>
          <w:rFonts w:ascii="Times New Roman" w:hAnsi="Times New Roman" w:cs="Times New Roman"/>
          <w:sz w:val="24"/>
          <w:szCs w:val="24"/>
        </w:rPr>
        <w:t>.</w:t>
      </w:r>
      <w:r w:rsidR="007846D5">
        <w:rPr>
          <w:rFonts w:ascii="Times New Roman" w:hAnsi="Times New Roman" w:cs="Times New Roman"/>
          <w:sz w:val="24"/>
          <w:szCs w:val="24"/>
        </w:rPr>
        <w:t xml:space="preserve"> As such, the literary sources I will look at should be considered carefully. </w:t>
      </w:r>
      <w:proofErr w:type="gramStart"/>
      <w:r w:rsidR="007846D5">
        <w:rPr>
          <w:rFonts w:ascii="Times New Roman" w:hAnsi="Times New Roman" w:cs="Times New Roman"/>
          <w:sz w:val="24"/>
          <w:szCs w:val="24"/>
        </w:rPr>
        <w:t>In spite of</w:t>
      </w:r>
      <w:proofErr w:type="gramEnd"/>
      <w:r w:rsidR="007846D5">
        <w:rPr>
          <w:rFonts w:ascii="Times New Roman" w:hAnsi="Times New Roman" w:cs="Times New Roman"/>
          <w:sz w:val="24"/>
          <w:szCs w:val="24"/>
        </w:rPr>
        <w:t xml:space="preserve"> this</w:t>
      </w:r>
      <w:r w:rsidR="00F36B2B">
        <w:rPr>
          <w:rFonts w:ascii="Times New Roman" w:hAnsi="Times New Roman" w:cs="Times New Roman"/>
          <w:sz w:val="24"/>
          <w:szCs w:val="24"/>
        </w:rPr>
        <w:t xml:space="preserve"> </w:t>
      </w:r>
      <w:r w:rsidR="00595212">
        <w:rPr>
          <w:rFonts w:ascii="Times New Roman" w:hAnsi="Times New Roman" w:cs="Times New Roman"/>
          <w:sz w:val="24"/>
          <w:szCs w:val="24"/>
        </w:rPr>
        <w:t>I will use both archaeological as-well as literary evidence, and in doing so attempt to discover the tr</w:t>
      </w:r>
      <w:r w:rsidR="007846D5">
        <w:rPr>
          <w:rFonts w:ascii="Times New Roman" w:hAnsi="Times New Roman" w:cs="Times New Roman"/>
          <w:sz w:val="24"/>
          <w:szCs w:val="24"/>
        </w:rPr>
        <w:t xml:space="preserve">ue extent of Etruscan influence, </w:t>
      </w:r>
      <w:r w:rsidR="000F2D90">
        <w:rPr>
          <w:rFonts w:ascii="Times New Roman" w:hAnsi="Times New Roman" w:cs="Times New Roman"/>
          <w:sz w:val="24"/>
          <w:szCs w:val="24"/>
        </w:rPr>
        <w:t>to the extent that</w:t>
      </w:r>
      <w:r w:rsidR="007846D5">
        <w:rPr>
          <w:rFonts w:ascii="Times New Roman" w:hAnsi="Times New Roman" w:cs="Times New Roman"/>
          <w:sz w:val="24"/>
          <w:szCs w:val="24"/>
        </w:rPr>
        <w:t xml:space="preserve"> the information available allows it.</w:t>
      </w:r>
      <w:r w:rsidR="005E1078">
        <w:rPr>
          <w:rFonts w:ascii="Times New Roman" w:hAnsi="Times New Roman" w:cs="Times New Roman"/>
          <w:sz w:val="24"/>
          <w:szCs w:val="24"/>
        </w:rPr>
        <w:t xml:space="preserve"> Where alternative evidence indicates a more important influence, for example in that of the Greeks, then I shall also use that information to cross examine the Etruscan influence.</w:t>
      </w:r>
      <w:r w:rsidR="001D6FD5">
        <w:rPr>
          <w:rFonts w:ascii="Times New Roman" w:hAnsi="Times New Roman" w:cs="Times New Roman"/>
          <w:sz w:val="24"/>
          <w:szCs w:val="24"/>
        </w:rPr>
        <w:t xml:space="preserve"> </w:t>
      </w:r>
    </w:p>
    <w:p w:rsidR="000B2E13" w:rsidRDefault="000B2E13" w:rsidP="007D39CE">
      <w:pPr>
        <w:rPr>
          <w:rFonts w:ascii="Times New Roman" w:hAnsi="Times New Roman" w:cs="Times New Roman"/>
          <w:sz w:val="24"/>
          <w:szCs w:val="24"/>
        </w:rPr>
      </w:pPr>
    </w:p>
    <w:p w:rsidR="00C6202D" w:rsidRDefault="009C5C0B" w:rsidP="007D39CE">
      <w:pPr>
        <w:rPr>
          <w:rFonts w:ascii="Times New Roman" w:hAnsi="Times New Roman" w:cs="Times New Roman"/>
          <w:sz w:val="24"/>
          <w:szCs w:val="24"/>
        </w:rPr>
      </w:pPr>
      <w:r>
        <w:rPr>
          <w:rFonts w:ascii="Times New Roman" w:hAnsi="Times New Roman" w:cs="Times New Roman"/>
          <w:sz w:val="24"/>
          <w:szCs w:val="24"/>
        </w:rPr>
        <w:t>Evidence shows that the Etruscans wer</w:t>
      </w:r>
      <w:r w:rsidR="00FD36CD">
        <w:rPr>
          <w:rFonts w:ascii="Times New Roman" w:hAnsi="Times New Roman" w:cs="Times New Roman"/>
          <w:sz w:val="24"/>
          <w:szCs w:val="24"/>
        </w:rPr>
        <w:t>e an extremely religious people, and</w:t>
      </w:r>
      <w:r w:rsidR="001426C5">
        <w:rPr>
          <w:rFonts w:ascii="Times New Roman" w:hAnsi="Times New Roman" w:cs="Times New Roman"/>
          <w:sz w:val="24"/>
          <w:szCs w:val="24"/>
        </w:rPr>
        <w:t xml:space="preserve"> Livy describes them as ‘distinguished above all others by their devotion to religious observances’</w:t>
      </w:r>
      <w:r w:rsidR="00B21583">
        <w:rPr>
          <w:rStyle w:val="FootnoteReference"/>
          <w:rFonts w:ascii="Times New Roman" w:hAnsi="Times New Roman" w:cs="Times New Roman"/>
          <w:sz w:val="24"/>
          <w:szCs w:val="24"/>
        </w:rPr>
        <w:footnoteReference w:id="2"/>
      </w:r>
      <w:r w:rsidR="001426C5">
        <w:rPr>
          <w:rFonts w:ascii="Times New Roman" w:hAnsi="Times New Roman" w:cs="Times New Roman"/>
          <w:sz w:val="24"/>
          <w:szCs w:val="24"/>
        </w:rPr>
        <w:t>.</w:t>
      </w:r>
      <w:r w:rsidR="00AD6368">
        <w:rPr>
          <w:rFonts w:ascii="Times New Roman" w:hAnsi="Times New Roman" w:cs="Times New Roman"/>
          <w:sz w:val="24"/>
          <w:szCs w:val="24"/>
        </w:rPr>
        <w:t xml:space="preserve"> </w:t>
      </w:r>
      <w:r w:rsidR="00F8783F">
        <w:rPr>
          <w:rFonts w:ascii="Times New Roman" w:hAnsi="Times New Roman" w:cs="Times New Roman"/>
          <w:sz w:val="24"/>
          <w:szCs w:val="24"/>
        </w:rPr>
        <w:t>One key Etruscan practice was a form of divination, the reading of animal entrails by a ‘Haruspex’ in order to ascertain the will of the Gods.</w:t>
      </w:r>
      <w:r w:rsidR="00AE2E8E">
        <w:rPr>
          <w:rFonts w:ascii="Times New Roman" w:hAnsi="Times New Roman" w:cs="Times New Roman"/>
          <w:sz w:val="24"/>
          <w:szCs w:val="24"/>
        </w:rPr>
        <w:t xml:space="preserve"> This is famously depicted</w:t>
      </w:r>
      <w:r w:rsidR="0013153C">
        <w:rPr>
          <w:rFonts w:ascii="Times New Roman" w:hAnsi="Times New Roman" w:cs="Times New Roman"/>
          <w:sz w:val="24"/>
          <w:szCs w:val="24"/>
        </w:rPr>
        <w:t xml:space="preserve"> in the Piacenza liver, a bronze model of a sheep’s liver, depicting the sun and the moon and </w:t>
      </w:r>
      <w:r w:rsidR="009A5490">
        <w:rPr>
          <w:rFonts w:ascii="Times New Roman" w:hAnsi="Times New Roman" w:cs="Times New Roman"/>
          <w:sz w:val="24"/>
          <w:szCs w:val="24"/>
        </w:rPr>
        <w:t>sixteen</w:t>
      </w:r>
      <w:r w:rsidR="0013153C">
        <w:rPr>
          <w:rFonts w:ascii="Times New Roman" w:hAnsi="Times New Roman" w:cs="Times New Roman"/>
          <w:sz w:val="24"/>
          <w:szCs w:val="24"/>
        </w:rPr>
        <w:t xml:space="preserve"> deities</w:t>
      </w:r>
      <w:r w:rsidR="007A078B">
        <w:rPr>
          <w:rFonts w:ascii="Times New Roman" w:hAnsi="Times New Roman" w:cs="Times New Roman"/>
          <w:sz w:val="24"/>
          <w:szCs w:val="24"/>
        </w:rPr>
        <w:t>, all with their unique position</w:t>
      </w:r>
      <w:r w:rsidR="00816CD2">
        <w:rPr>
          <w:rFonts w:ascii="Times New Roman" w:hAnsi="Times New Roman" w:cs="Times New Roman"/>
          <w:sz w:val="24"/>
          <w:szCs w:val="24"/>
        </w:rPr>
        <w:t xml:space="preserve">. </w:t>
      </w:r>
      <w:r w:rsidR="005F5828">
        <w:rPr>
          <w:rFonts w:ascii="Times New Roman" w:hAnsi="Times New Roman" w:cs="Times New Roman"/>
          <w:sz w:val="24"/>
          <w:szCs w:val="24"/>
        </w:rPr>
        <w:t xml:space="preserve">The splitting of the liver in this way, as Cicero points out, alludes to another form of divination </w:t>
      </w:r>
      <w:r w:rsidR="005F5828">
        <w:rPr>
          <w:rFonts w:ascii="Times New Roman" w:hAnsi="Times New Roman" w:cs="Times New Roman"/>
          <w:sz w:val="24"/>
          <w:szCs w:val="24"/>
        </w:rPr>
        <w:lastRenderedPageBreak/>
        <w:t>through the reading of the position of lightning</w:t>
      </w:r>
      <w:r w:rsidR="0085099A">
        <w:rPr>
          <w:rFonts w:ascii="Times New Roman" w:hAnsi="Times New Roman" w:cs="Times New Roman"/>
          <w:sz w:val="24"/>
          <w:szCs w:val="24"/>
        </w:rPr>
        <w:t>; though Cicero himself was somewhat critical of this</w:t>
      </w:r>
      <w:r w:rsidR="00CB3199">
        <w:rPr>
          <w:rStyle w:val="FootnoteReference"/>
          <w:rFonts w:ascii="Times New Roman" w:hAnsi="Times New Roman" w:cs="Times New Roman"/>
          <w:sz w:val="24"/>
          <w:szCs w:val="24"/>
        </w:rPr>
        <w:footnoteReference w:id="3"/>
      </w:r>
      <w:r w:rsidR="0085099A">
        <w:rPr>
          <w:rFonts w:ascii="Times New Roman" w:hAnsi="Times New Roman" w:cs="Times New Roman"/>
          <w:sz w:val="24"/>
          <w:szCs w:val="24"/>
        </w:rPr>
        <w:t xml:space="preserve">. </w:t>
      </w:r>
      <w:r w:rsidR="00765844">
        <w:rPr>
          <w:rFonts w:ascii="Times New Roman" w:hAnsi="Times New Roman" w:cs="Times New Roman"/>
          <w:sz w:val="24"/>
          <w:szCs w:val="24"/>
        </w:rPr>
        <w:t>Gill</w:t>
      </w:r>
      <w:r w:rsidR="00F168BA">
        <w:rPr>
          <w:rFonts w:ascii="Times New Roman" w:hAnsi="Times New Roman" w:cs="Times New Roman"/>
          <w:sz w:val="24"/>
          <w:szCs w:val="24"/>
        </w:rPr>
        <w:t xml:space="preserve"> </w:t>
      </w:r>
      <w:r w:rsidR="00816CD2">
        <w:rPr>
          <w:rFonts w:ascii="Times New Roman" w:hAnsi="Times New Roman" w:cs="Times New Roman"/>
          <w:sz w:val="24"/>
          <w:szCs w:val="24"/>
        </w:rPr>
        <w:t xml:space="preserve">rightly </w:t>
      </w:r>
      <w:r w:rsidR="004F2D83">
        <w:rPr>
          <w:rFonts w:ascii="Times New Roman" w:hAnsi="Times New Roman" w:cs="Times New Roman"/>
          <w:sz w:val="24"/>
          <w:szCs w:val="24"/>
        </w:rPr>
        <w:t>asserts</w:t>
      </w:r>
      <w:r w:rsidR="00816CD2">
        <w:rPr>
          <w:rFonts w:ascii="Times New Roman" w:hAnsi="Times New Roman" w:cs="Times New Roman"/>
          <w:sz w:val="24"/>
          <w:szCs w:val="24"/>
        </w:rPr>
        <w:t xml:space="preserve"> that the liver would essentially be a go-to reference and teaching tool for those practicing </w:t>
      </w:r>
      <w:r w:rsidR="00274F56">
        <w:rPr>
          <w:rFonts w:ascii="Times New Roman" w:hAnsi="Times New Roman" w:cs="Times New Roman"/>
          <w:sz w:val="24"/>
          <w:szCs w:val="24"/>
        </w:rPr>
        <w:t>haruspicy</w:t>
      </w:r>
      <w:r w:rsidR="005C14BD">
        <w:rPr>
          <w:rStyle w:val="FootnoteReference"/>
          <w:rFonts w:ascii="Times New Roman" w:hAnsi="Times New Roman" w:cs="Times New Roman"/>
          <w:sz w:val="24"/>
          <w:szCs w:val="24"/>
        </w:rPr>
        <w:footnoteReference w:id="4"/>
      </w:r>
      <w:r w:rsidR="00C75783">
        <w:rPr>
          <w:rFonts w:ascii="Times New Roman" w:hAnsi="Times New Roman" w:cs="Times New Roman"/>
          <w:sz w:val="24"/>
          <w:szCs w:val="24"/>
        </w:rPr>
        <w:t>, and t</w:t>
      </w:r>
      <w:r w:rsidR="00266132">
        <w:rPr>
          <w:rFonts w:ascii="Times New Roman" w:hAnsi="Times New Roman" w:cs="Times New Roman"/>
          <w:sz w:val="24"/>
          <w:szCs w:val="24"/>
        </w:rPr>
        <w:t xml:space="preserve">he detail </w:t>
      </w:r>
      <w:r w:rsidR="006D11EF">
        <w:rPr>
          <w:rFonts w:ascii="Times New Roman" w:hAnsi="Times New Roman" w:cs="Times New Roman"/>
          <w:sz w:val="24"/>
          <w:szCs w:val="24"/>
        </w:rPr>
        <w:t>in</w:t>
      </w:r>
      <w:r w:rsidR="00266132">
        <w:rPr>
          <w:rFonts w:ascii="Times New Roman" w:hAnsi="Times New Roman" w:cs="Times New Roman"/>
          <w:sz w:val="24"/>
          <w:szCs w:val="24"/>
        </w:rPr>
        <w:t xml:space="preserve"> such an inscription highlights </w:t>
      </w:r>
      <w:r w:rsidR="0085099A">
        <w:rPr>
          <w:rFonts w:ascii="Times New Roman" w:hAnsi="Times New Roman" w:cs="Times New Roman"/>
          <w:sz w:val="24"/>
          <w:szCs w:val="24"/>
        </w:rPr>
        <w:t>just how great the</w:t>
      </w:r>
      <w:r w:rsidR="00266132">
        <w:rPr>
          <w:rFonts w:ascii="Times New Roman" w:hAnsi="Times New Roman" w:cs="Times New Roman"/>
          <w:sz w:val="24"/>
          <w:szCs w:val="24"/>
        </w:rPr>
        <w:t xml:space="preserve"> importance of haruspicy</w:t>
      </w:r>
      <w:r w:rsidR="0085099A">
        <w:rPr>
          <w:rFonts w:ascii="Times New Roman" w:hAnsi="Times New Roman" w:cs="Times New Roman"/>
          <w:sz w:val="24"/>
          <w:szCs w:val="24"/>
        </w:rPr>
        <w:t xml:space="preserve"> and divination in general</w:t>
      </w:r>
      <w:r w:rsidR="00266132">
        <w:rPr>
          <w:rFonts w:ascii="Times New Roman" w:hAnsi="Times New Roman" w:cs="Times New Roman"/>
          <w:sz w:val="24"/>
          <w:szCs w:val="24"/>
        </w:rPr>
        <w:t xml:space="preserve"> in Etruscan civilization</w:t>
      </w:r>
      <w:r w:rsidR="0085099A">
        <w:rPr>
          <w:rFonts w:ascii="Times New Roman" w:hAnsi="Times New Roman" w:cs="Times New Roman"/>
          <w:sz w:val="24"/>
          <w:szCs w:val="24"/>
        </w:rPr>
        <w:t xml:space="preserve"> was</w:t>
      </w:r>
      <w:r w:rsidR="00266132">
        <w:rPr>
          <w:rFonts w:ascii="Times New Roman" w:hAnsi="Times New Roman" w:cs="Times New Roman"/>
          <w:sz w:val="24"/>
          <w:szCs w:val="24"/>
        </w:rPr>
        <w:t>.</w:t>
      </w:r>
      <w:r w:rsidR="00A97FB4">
        <w:rPr>
          <w:rFonts w:ascii="Times New Roman" w:hAnsi="Times New Roman" w:cs="Times New Roman"/>
          <w:sz w:val="24"/>
          <w:szCs w:val="24"/>
        </w:rPr>
        <w:t xml:space="preserve"> </w:t>
      </w:r>
      <w:r w:rsidR="007D6C81">
        <w:rPr>
          <w:rFonts w:ascii="Times New Roman" w:hAnsi="Times New Roman" w:cs="Times New Roman"/>
          <w:sz w:val="24"/>
          <w:szCs w:val="24"/>
        </w:rPr>
        <w:t>Cicero also explains of the importance of divination in Rome, and contextualizes it in terms of Rome’s supposed father, Romulus, referring to him as a skillful augur. Cicero goes onto explain that the ‘art in its entirety’ was introduced from Etruria</w:t>
      </w:r>
      <w:r w:rsidR="007B389F">
        <w:rPr>
          <w:rStyle w:val="FootnoteReference"/>
          <w:rFonts w:ascii="Times New Roman" w:hAnsi="Times New Roman" w:cs="Times New Roman"/>
          <w:sz w:val="24"/>
          <w:szCs w:val="24"/>
        </w:rPr>
        <w:footnoteReference w:id="5"/>
      </w:r>
      <w:r w:rsidR="007B389F">
        <w:rPr>
          <w:rFonts w:ascii="Times New Roman" w:hAnsi="Times New Roman" w:cs="Times New Roman"/>
          <w:sz w:val="24"/>
          <w:szCs w:val="24"/>
        </w:rPr>
        <w:t>,</w:t>
      </w:r>
      <w:r w:rsidR="00246A69">
        <w:rPr>
          <w:rFonts w:ascii="Times New Roman" w:hAnsi="Times New Roman" w:cs="Times New Roman"/>
          <w:sz w:val="24"/>
          <w:szCs w:val="24"/>
        </w:rPr>
        <w:t xml:space="preserve"> </w:t>
      </w:r>
      <w:r w:rsidR="007D6C81">
        <w:rPr>
          <w:rFonts w:ascii="Times New Roman" w:hAnsi="Times New Roman" w:cs="Times New Roman"/>
          <w:sz w:val="24"/>
          <w:szCs w:val="24"/>
        </w:rPr>
        <w:t>highlighting the importance of Etruscan practices in Rome’s early history.</w:t>
      </w:r>
      <w:r w:rsidR="00294BF1">
        <w:rPr>
          <w:rFonts w:ascii="Times New Roman" w:hAnsi="Times New Roman" w:cs="Times New Roman"/>
          <w:sz w:val="24"/>
          <w:szCs w:val="24"/>
        </w:rPr>
        <w:t xml:space="preserve"> </w:t>
      </w:r>
      <w:r w:rsidR="00D62F13">
        <w:rPr>
          <w:rFonts w:ascii="Times New Roman" w:hAnsi="Times New Roman" w:cs="Times New Roman"/>
          <w:sz w:val="24"/>
          <w:szCs w:val="24"/>
        </w:rPr>
        <w:t>Tacitus</w:t>
      </w:r>
      <w:r w:rsidR="004535FE">
        <w:rPr>
          <w:rFonts w:ascii="Times New Roman" w:hAnsi="Times New Roman" w:cs="Times New Roman"/>
          <w:sz w:val="24"/>
          <w:szCs w:val="24"/>
        </w:rPr>
        <w:t xml:space="preserve"> also</w:t>
      </w:r>
      <w:r w:rsidR="00D62F13">
        <w:rPr>
          <w:rFonts w:ascii="Times New Roman" w:hAnsi="Times New Roman" w:cs="Times New Roman"/>
          <w:sz w:val="24"/>
          <w:szCs w:val="24"/>
        </w:rPr>
        <w:t xml:space="preserve"> writes of </w:t>
      </w:r>
      <w:r w:rsidR="00714DF7">
        <w:rPr>
          <w:rFonts w:ascii="Times New Roman" w:hAnsi="Times New Roman" w:cs="Times New Roman"/>
          <w:sz w:val="24"/>
          <w:szCs w:val="24"/>
        </w:rPr>
        <w:t>the</w:t>
      </w:r>
      <w:r w:rsidR="00D62F13">
        <w:rPr>
          <w:rFonts w:ascii="Times New Roman" w:hAnsi="Times New Roman" w:cs="Times New Roman"/>
          <w:sz w:val="24"/>
          <w:szCs w:val="24"/>
        </w:rPr>
        <w:t xml:space="preserve"> relevance</w:t>
      </w:r>
      <w:r w:rsidR="00714DF7">
        <w:rPr>
          <w:rFonts w:ascii="Times New Roman" w:hAnsi="Times New Roman" w:cs="Times New Roman"/>
          <w:sz w:val="24"/>
          <w:szCs w:val="24"/>
        </w:rPr>
        <w:t xml:space="preserve"> of divination</w:t>
      </w:r>
      <w:r w:rsidR="00E554EF">
        <w:rPr>
          <w:rFonts w:ascii="Times New Roman" w:hAnsi="Times New Roman" w:cs="Times New Roman"/>
          <w:sz w:val="24"/>
          <w:szCs w:val="24"/>
        </w:rPr>
        <w:t>; warning</w:t>
      </w:r>
      <w:r w:rsidR="00D62F13">
        <w:rPr>
          <w:rFonts w:ascii="Times New Roman" w:hAnsi="Times New Roman" w:cs="Times New Roman"/>
          <w:sz w:val="24"/>
          <w:szCs w:val="24"/>
        </w:rPr>
        <w:t xml:space="preserve"> against </w:t>
      </w:r>
      <w:r w:rsidR="00E95DDB">
        <w:rPr>
          <w:rFonts w:ascii="Times New Roman" w:hAnsi="Times New Roman" w:cs="Times New Roman"/>
          <w:sz w:val="24"/>
          <w:szCs w:val="24"/>
        </w:rPr>
        <w:t xml:space="preserve">the perils of </w:t>
      </w:r>
      <w:r w:rsidR="00E554EF">
        <w:rPr>
          <w:rFonts w:ascii="Times New Roman" w:hAnsi="Times New Roman" w:cs="Times New Roman"/>
          <w:sz w:val="24"/>
          <w:szCs w:val="24"/>
        </w:rPr>
        <w:t>ignoring the rites;</w:t>
      </w:r>
      <w:r w:rsidR="00D62F13">
        <w:rPr>
          <w:rFonts w:ascii="Times New Roman" w:hAnsi="Times New Roman" w:cs="Times New Roman"/>
          <w:sz w:val="24"/>
          <w:szCs w:val="24"/>
        </w:rPr>
        <w:t xml:space="preserve"> in the 1</w:t>
      </w:r>
      <w:r w:rsidR="00D62F13" w:rsidRPr="00D62F13">
        <w:rPr>
          <w:rFonts w:ascii="Times New Roman" w:hAnsi="Times New Roman" w:cs="Times New Roman"/>
          <w:sz w:val="24"/>
          <w:szCs w:val="24"/>
          <w:vertAlign w:val="superscript"/>
        </w:rPr>
        <w:t>st</w:t>
      </w:r>
      <w:r w:rsidR="00D62F13">
        <w:rPr>
          <w:rFonts w:ascii="Times New Roman" w:hAnsi="Times New Roman" w:cs="Times New Roman"/>
          <w:sz w:val="24"/>
          <w:szCs w:val="24"/>
        </w:rPr>
        <w:t xml:space="preserve"> century AD</w:t>
      </w:r>
      <w:r w:rsidR="0003020D">
        <w:rPr>
          <w:rFonts w:ascii="Times New Roman" w:hAnsi="Times New Roman" w:cs="Times New Roman"/>
          <w:sz w:val="24"/>
          <w:szCs w:val="24"/>
        </w:rPr>
        <w:t>, centuries after the dissolution of the Etruscan civilization</w:t>
      </w:r>
      <w:r w:rsidR="00C27497">
        <w:rPr>
          <w:rStyle w:val="FootnoteReference"/>
          <w:rFonts w:ascii="Times New Roman" w:hAnsi="Times New Roman" w:cs="Times New Roman"/>
          <w:sz w:val="24"/>
          <w:szCs w:val="24"/>
        </w:rPr>
        <w:footnoteReference w:id="6"/>
      </w:r>
      <w:r w:rsidR="0003020D">
        <w:rPr>
          <w:rFonts w:ascii="Times New Roman" w:hAnsi="Times New Roman" w:cs="Times New Roman"/>
          <w:sz w:val="24"/>
          <w:szCs w:val="24"/>
        </w:rPr>
        <w:t>.</w:t>
      </w:r>
      <w:r w:rsidR="00C27497">
        <w:rPr>
          <w:rFonts w:ascii="Times New Roman" w:hAnsi="Times New Roman" w:cs="Times New Roman"/>
          <w:sz w:val="24"/>
          <w:szCs w:val="24"/>
        </w:rPr>
        <w:t xml:space="preserve"> </w:t>
      </w:r>
      <w:r w:rsidR="00B07C45">
        <w:rPr>
          <w:rFonts w:ascii="Times New Roman" w:hAnsi="Times New Roman" w:cs="Times New Roman"/>
          <w:sz w:val="24"/>
          <w:szCs w:val="24"/>
        </w:rPr>
        <w:t>This</w:t>
      </w:r>
      <w:r w:rsidR="00764BCB">
        <w:rPr>
          <w:rFonts w:ascii="Times New Roman" w:hAnsi="Times New Roman" w:cs="Times New Roman"/>
          <w:sz w:val="24"/>
          <w:szCs w:val="24"/>
        </w:rPr>
        <w:t xml:space="preserve"> again</w:t>
      </w:r>
      <w:r w:rsidR="00B07C45">
        <w:rPr>
          <w:rFonts w:ascii="Times New Roman" w:hAnsi="Times New Roman" w:cs="Times New Roman"/>
          <w:sz w:val="24"/>
          <w:szCs w:val="24"/>
        </w:rPr>
        <w:t xml:space="preserve"> indicates the adoption of </w:t>
      </w:r>
      <w:r w:rsidR="00C052CF">
        <w:rPr>
          <w:rFonts w:ascii="Times New Roman" w:hAnsi="Times New Roman" w:cs="Times New Roman"/>
          <w:sz w:val="24"/>
          <w:szCs w:val="24"/>
        </w:rPr>
        <w:t>Etruscan practices by Rome</w:t>
      </w:r>
      <w:r w:rsidR="003F50E6">
        <w:rPr>
          <w:rFonts w:ascii="Times New Roman" w:hAnsi="Times New Roman" w:cs="Times New Roman"/>
          <w:sz w:val="24"/>
          <w:szCs w:val="24"/>
        </w:rPr>
        <w:t xml:space="preserve">, and </w:t>
      </w:r>
      <w:r w:rsidR="00CD36B7">
        <w:rPr>
          <w:rFonts w:ascii="Times New Roman" w:hAnsi="Times New Roman" w:cs="Times New Roman"/>
          <w:sz w:val="24"/>
          <w:szCs w:val="24"/>
        </w:rPr>
        <w:t xml:space="preserve">furthermore </w:t>
      </w:r>
      <w:r w:rsidR="00406ED6">
        <w:rPr>
          <w:rFonts w:ascii="Times New Roman" w:hAnsi="Times New Roman" w:cs="Times New Roman"/>
          <w:sz w:val="24"/>
          <w:szCs w:val="24"/>
        </w:rPr>
        <w:t>their</w:t>
      </w:r>
      <w:r w:rsidR="003F50E6">
        <w:rPr>
          <w:rFonts w:ascii="Times New Roman" w:hAnsi="Times New Roman" w:cs="Times New Roman"/>
          <w:sz w:val="24"/>
          <w:szCs w:val="24"/>
        </w:rPr>
        <w:t xml:space="preserve"> persistence </w:t>
      </w:r>
      <w:r w:rsidR="0053614A">
        <w:rPr>
          <w:rFonts w:ascii="Times New Roman" w:hAnsi="Times New Roman" w:cs="Times New Roman"/>
          <w:sz w:val="24"/>
          <w:szCs w:val="24"/>
        </w:rPr>
        <w:t>throughout Roman history</w:t>
      </w:r>
      <w:r w:rsidR="007B3606">
        <w:rPr>
          <w:rFonts w:ascii="Times New Roman" w:hAnsi="Times New Roman" w:cs="Times New Roman"/>
          <w:sz w:val="24"/>
          <w:szCs w:val="24"/>
        </w:rPr>
        <w:t>.</w:t>
      </w:r>
    </w:p>
    <w:p w:rsidR="000A0DEF" w:rsidRDefault="000A0DEF" w:rsidP="007D39CE">
      <w:pPr>
        <w:rPr>
          <w:rFonts w:ascii="Times New Roman" w:hAnsi="Times New Roman" w:cs="Times New Roman"/>
          <w:sz w:val="24"/>
          <w:szCs w:val="24"/>
        </w:rPr>
      </w:pPr>
    </w:p>
    <w:p w:rsidR="000A0DEF" w:rsidRDefault="000A0DEF" w:rsidP="007D39CE">
      <w:pPr>
        <w:rPr>
          <w:rFonts w:ascii="Times New Roman" w:hAnsi="Times New Roman" w:cs="Times New Roman"/>
          <w:sz w:val="24"/>
          <w:szCs w:val="24"/>
        </w:rPr>
      </w:pPr>
      <w:r>
        <w:rPr>
          <w:rFonts w:ascii="Times New Roman" w:hAnsi="Times New Roman" w:cs="Times New Roman"/>
          <w:sz w:val="24"/>
          <w:szCs w:val="24"/>
        </w:rPr>
        <w:t>Some of the most famous and important Roman architecture in fact has direct Etruscan influence. The Temple of Jupiter, built in 509 BC</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dedicated to the Capitoline triad that held great importance in pre-Republic Rome and thereafter; is well known for being Etruscan in design</w:t>
      </w:r>
      <w:r>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The Capitoline triad themselves; comprising of Jupiter, Juno, and Minerva; very much mirrors the triad of Etruscan deities, Tin, Uni and Menrva. It has been suggested that the origin of the Capitoline triad may be through the adoption of the Etruscan triad, which were perhaps </w:t>
      </w:r>
      <w:r>
        <w:rPr>
          <w:rFonts w:ascii="Times New Roman" w:hAnsi="Times New Roman" w:cs="Times New Roman"/>
          <w:sz w:val="24"/>
          <w:szCs w:val="24"/>
        </w:rPr>
        <w:lastRenderedPageBreak/>
        <w:t>imported from nearby towns</w:t>
      </w:r>
      <w:r w:rsidR="004E4F0F">
        <w:rPr>
          <w:rStyle w:val="FootnoteReference"/>
          <w:rFonts w:ascii="Times New Roman" w:hAnsi="Times New Roman" w:cs="Times New Roman"/>
          <w:sz w:val="24"/>
          <w:szCs w:val="24"/>
        </w:rPr>
        <w:footnoteReference w:id="9"/>
      </w:r>
      <w:r>
        <w:rPr>
          <w:rStyle w:val="FootnoteReference"/>
          <w:rFonts w:ascii="Times New Roman" w:hAnsi="Times New Roman" w:cs="Times New Roman"/>
          <w:sz w:val="24"/>
          <w:szCs w:val="24"/>
        </w:rPr>
        <w:footnoteReference w:id="10"/>
      </w:r>
      <w:r>
        <w:rPr>
          <w:rFonts w:ascii="Times New Roman" w:hAnsi="Times New Roman" w:cs="Times New Roman"/>
          <w:sz w:val="24"/>
          <w:szCs w:val="24"/>
        </w:rPr>
        <w:t>. It seems conspicuous, too, given the uniquely Etruscan architecture of the Temple of Jupiter that the Etruscans had a profound influence on the Roman deities. It is also well known that the Etruscans held women in a uniquely high regard in the Mediterranean</w:t>
      </w:r>
      <w:r w:rsidR="00CB7835">
        <w:rPr>
          <w:rStyle w:val="FootnoteReference"/>
          <w:rFonts w:ascii="Times New Roman" w:hAnsi="Times New Roman" w:cs="Times New Roman"/>
          <w:sz w:val="24"/>
          <w:szCs w:val="24"/>
        </w:rPr>
        <w:footnoteReference w:id="11"/>
      </w:r>
      <w:r>
        <w:rPr>
          <w:rFonts w:ascii="Times New Roman" w:hAnsi="Times New Roman" w:cs="Times New Roman"/>
          <w:sz w:val="24"/>
          <w:szCs w:val="24"/>
        </w:rPr>
        <w:t xml:space="preserve">, and so it is no surprise that this permeated through to their deities, with two of the triad being female. </w:t>
      </w:r>
    </w:p>
    <w:p w:rsidR="001450D5" w:rsidRDefault="001450D5" w:rsidP="007D39CE">
      <w:pPr>
        <w:rPr>
          <w:rFonts w:ascii="Times New Roman" w:hAnsi="Times New Roman" w:cs="Times New Roman"/>
          <w:sz w:val="24"/>
          <w:szCs w:val="24"/>
        </w:rPr>
      </w:pPr>
    </w:p>
    <w:p w:rsidR="008A4F85" w:rsidRDefault="008A4F85" w:rsidP="007D39CE">
      <w:pPr>
        <w:rPr>
          <w:rFonts w:ascii="Times New Roman" w:hAnsi="Times New Roman" w:cs="Times New Roman"/>
          <w:sz w:val="24"/>
          <w:szCs w:val="24"/>
        </w:rPr>
      </w:pPr>
      <w:r>
        <w:rPr>
          <w:rFonts w:ascii="Times New Roman" w:hAnsi="Times New Roman" w:cs="Times New Roman"/>
          <w:sz w:val="24"/>
          <w:szCs w:val="24"/>
        </w:rPr>
        <w:t xml:space="preserve">Rome has on occasion, distinguished itself from the Etruscan’s belief </w:t>
      </w:r>
      <w:r w:rsidR="00B67FE6">
        <w:rPr>
          <w:rFonts w:ascii="Times New Roman" w:hAnsi="Times New Roman" w:cs="Times New Roman"/>
          <w:sz w:val="24"/>
          <w:szCs w:val="24"/>
        </w:rPr>
        <w:t xml:space="preserve">in </w:t>
      </w:r>
      <w:r w:rsidR="00A93297">
        <w:rPr>
          <w:rFonts w:ascii="Times New Roman" w:hAnsi="Times New Roman" w:cs="Times New Roman"/>
          <w:sz w:val="24"/>
          <w:szCs w:val="24"/>
        </w:rPr>
        <w:t xml:space="preserve">forms of </w:t>
      </w:r>
      <w:r w:rsidR="00B67FE6">
        <w:rPr>
          <w:rFonts w:ascii="Times New Roman" w:hAnsi="Times New Roman" w:cs="Times New Roman"/>
          <w:sz w:val="24"/>
          <w:szCs w:val="24"/>
        </w:rPr>
        <w:t>divination</w:t>
      </w:r>
      <w:r>
        <w:rPr>
          <w:rFonts w:ascii="Times New Roman" w:hAnsi="Times New Roman" w:cs="Times New Roman"/>
          <w:sz w:val="24"/>
          <w:szCs w:val="24"/>
        </w:rPr>
        <w:t>.</w:t>
      </w:r>
      <w:r w:rsidR="00AC3470">
        <w:rPr>
          <w:rFonts w:ascii="Times New Roman" w:hAnsi="Times New Roman" w:cs="Times New Roman"/>
          <w:sz w:val="24"/>
          <w:szCs w:val="24"/>
        </w:rPr>
        <w:t xml:space="preserve"> Seneca writes:</w:t>
      </w:r>
    </w:p>
    <w:p w:rsidR="00AC3470" w:rsidRDefault="00AC3470" w:rsidP="00115D64">
      <w:pPr>
        <w:ind w:left="720"/>
        <w:rPr>
          <w:rFonts w:ascii="Times New Roman" w:hAnsi="Times New Roman" w:cs="Times New Roman"/>
          <w:sz w:val="24"/>
          <w:szCs w:val="24"/>
        </w:rPr>
      </w:pPr>
      <w:r>
        <w:rPr>
          <w:rFonts w:ascii="Times New Roman" w:hAnsi="Times New Roman" w:cs="Times New Roman"/>
          <w:sz w:val="24"/>
          <w:szCs w:val="24"/>
        </w:rPr>
        <w:t>‘</w:t>
      </w:r>
      <w:r w:rsidRPr="00AC3470">
        <w:rPr>
          <w:rFonts w:ascii="Times New Roman" w:hAnsi="Times New Roman" w:cs="Times New Roman"/>
          <w:sz w:val="24"/>
          <w:szCs w:val="24"/>
        </w:rPr>
        <w:t xml:space="preserve">This is the difference between us and the Etruscans, who have </w:t>
      </w:r>
      <w:proofErr w:type="gramStart"/>
      <w:r w:rsidRPr="00AC3470">
        <w:rPr>
          <w:rFonts w:ascii="Times New Roman" w:hAnsi="Times New Roman" w:cs="Times New Roman"/>
          <w:sz w:val="24"/>
          <w:szCs w:val="24"/>
        </w:rPr>
        <w:t>consummate</w:t>
      </w:r>
      <w:proofErr w:type="gramEnd"/>
      <w:r w:rsidRPr="00AC3470">
        <w:rPr>
          <w:rFonts w:ascii="Times New Roman" w:hAnsi="Times New Roman" w:cs="Times New Roman"/>
          <w:sz w:val="24"/>
          <w:szCs w:val="24"/>
        </w:rPr>
        <w:t xml:space="preserve"> skill in interpreting lightning: we think that because clouds collide, lightning is emitted. They believe that clouds collide in order that lightning may be emitted</w:t>
      </w:r>
      <w:r w:rsidR="008948BE">
        <w:rPr>
          <w:rStyle w:val="FootnoteReference"/>
          <w:rFonts w:ascii="Times New Roman" w:hAnsi="Times New Roman" w:cs="Times New Roman"/>
          <w:sz w:val="24"/>
          <w:szCs w:val="24"/>
        </w:rPr>
        <w:footnoteReference w:id="12"/>
      </w:r>
      <w:r w:rsidR="00115D64">
        <w:rPr>
          <w:rFonts w:ascii="Times New Roman" w:hAnsi="Times New Roman" w:cs="Times New Roman"/>
          <w:sz w:val="24"/>
          <w:szCs w:val="24"/>
        </w:rPr>
        <w:t>.’</w:t>
      </w:r>
    </w:p>
    <w:p w:rsidR="00C560C3" w:rsidRDefault="00C560C3" w:rsidP="00C560C3">
      <w:pPr>
        <w:rPr>
          <w:rFonts w:ascii="Times New Roman" w:hAnsi="Times New Roman" w:cs="Times New Roman"/>
          <w:sz w:val="24"/>
          <w:szCs w:val="24"/>
        </w:rPr>
      </w:pPr>
      <w:r>
        <w:rPr>
          <w:rFonts w:ascii="Times New Roman" w:hAnsi="Times New Roman" w:cs="Times New Roman"/>
          <w:sz w:val="24"/>
          <w:szCs w:val="24"/>
        </w:rPr>
        <w:t>Here, Seneca highlights the Etruscan view that everything that happens is an act of divine will</w:t>
      </w:r>
      <w:r w:rsidR="00D63541">
        <w:rPr>
          <w:rFonts w:ascii="Times New Roman" w:hAnsi="Times New Roman" w:cs="Times New Roman"/>
          <w:sz w:val="24"/>
          <w:szCs w:val="24"/>
        </w:rPr>
        <w:t>, and again shows how important interpretation was in Etruscan society</w:t>
      </w:r>
      <w:r w:rsidR="00F84B97">
        <w:rPr>
          <w:rStyle w:val="FootnoteReference"/>
          <w:rFonts w:ascii="Times New Roman" w:hAnsi="Times New Roman" w:cs="Times New Roman"/>
          <w:sz w:val="24"/>
          <w:szCs w:val="24"/>
        </w:rPr>
        <w:footnoteReference w:id="13"/>
      </w:r>
      <w:r w:rsidR="000B2985">
        <w:rPr>
          <w:rFonts w:ascii="Times New Roman" w:hAnsi="Times New Roman" w:cs="Times New Roman"/>
          <w:sz w:val="24"/>
          <w:szCs w:val="24"/>
        </w:rPr>
        <w:t>. Unlike with haruspicy, however, Seneca shows us how some forms of divination perhaps didn’t carry the same importance in</w:t>
      </w:r>
      <w:r w:rsidR="00B609B2">
        <w:rPr>
          <w:rFonts w:ascii="Times New Roman" w:hAnsi="Times New Roman" w:cs="Times New Roman"/>
          <w:sz w:val="24"/>
          <w:szCs w:val="24"/>
        </w:rPr>
        <w:t xml:space="preserve"> later</w:t>
      </w:r>
      <w:r w:rsidR="000B2985">
        <w:rPr>
          <w:rFonts w:ascii="Times New Roman" w:hAnsi="Times New Roman" w:cs="Times New Roman"/>
          <w:sz w:val="24"/>
          <w:szCs w:val="24"/>
        </w:rPr>
        <w:t xml:space="preserve"> Roman society </w:t>
      </w:r>
      <w:r w:rsidR="00BD71A4">
        <w:rPr>
          <w:rFonts w:ascii="Times New Roman" w:hAnsi="Times New Roman" w:cs="Times New Roman"/>
          <w:sz w:val="24"/>
          <w:szCs w:val="24"/>
        </w:rPr>
        <w:t>as they</w:t>
      </w:r>
      <w:r w:rsidR="000B2985">
        <w:rPr>
          <w:rFonts w:ascii="Times New Roman" w:hAnsi="Times New Roman" w:cs="Times New Roman"/>
          <w:sz w:val="24"/>
          <w:szCs w:val="24"/>
        </w:rPr>
        <w:t xml:space="preserve"> did for</w:t>
      </w:r>
      <w:r w:rsidR="00D57FDD">
        <w:rPr>
          <w:rFonts w:ascii="Times New Roman" w:hAnsi="Times New Roman" w:cs="Times New Roman"/>
          <w:sz w:val="24"/>
          <w:szCs w:val="24"/>
        </w:rPr>
        <w:t xml:space="preserve"> the Etruscans, and indeed makes a clear distinction of it.</w:t>
      </w:r>
      <w:r w:rsidR="001503A2">
        <w:rPr>
          <w:rFonts w:ascii="Times New Roman" w:hAnsi="Times New Roman" w:cs="Times New Roman"/>
          <w:sz w:val="24"/>
          <w:szCs w:val="24"/>
        </w:rPr>
        <w:t xml:space="preserve"> </w:t>
      </w:r>
      <w:r w:rsidR="00D30B9F">
        <w:rPr>
          <w:rFonts w:ascii="Times New Roman" w:hAnsi="Times New Roman" w:cs="Times New Roman"/>
          <w:sz w:val="24"/>
          <w:szCs w:val="24"/>
        </w:rPr>
        <w:t>We see this again in Livy’s recollection of the rise of the Alban Lake.</w:t>
      </w:r>
      <w:r w:rsidR="00930751">
        <w:rPr>
          <w:rFonts w:ascii="Times New Roman" w:hAnsi="Times New Roman" w:cs="Times New Roman"/>
          <w:sz w:val="24"/>
          <w:szCs w:val="24"/>
        </w:rPr>
        <w:t xml:space="preserve"> Livy tells us of a soothsayer who ‘impelled by destiny’</w:t>
      </w:r>
      <w:r w:rsidR="00163C29">
        <w:rPr>
          <w:rFonts w:ascii="Times New Roman" w:hAnsi="Times New Roman" w:cs="Times New Roman"/>
          <w:sz w:val="24"/>
          <w:szCs w:val="24"/>
        </w:rPr>
        <w:t xml:space="preserve"> said</w:t>
      </w:r>
      <w:r w:rsidR="00930751">
        <w:rPr>
          <w:rFonts w:ascii="Times New Roman" w:hAnsi="Times New Roman" w:cs="Times New Roman"/>
          <w:sz w:val="24"/>
          <w:szCs w:val="24"/>
        </w:rPr>
        <w:t xml:space="preserve"> that until the water levels had returned to normal levels that the Romans would never conquer Veii.</w:t>
      </w:r>
      <w:r w:rsidR="00F843FC">
        <w:rPr>
          <w:rFonts w:ascii="Times New Roman" w:hAnsi="Times New Roman" w:cs="Times New Roman"/>
          <w:sz w:val="24"/>
          <w:szCs w:val="24"/>
        </w:rPr>
        <w:t xml:space="preserve"> Taken rather seriously, the soothsayer was invited to speak with</w:t>
      </w:r>
      <w:r w:rsidR="00D811DC">
        <w:rPr>
          <w:rFonts w:ascii="Times New Roman" w:hAnsi="Times New Roman" w:cs="Times New Roman"/>
          <w:sz w:val="24"/>
          <w:szCs w:val="24"/>
        </w:rPr>
        <w:t xml:space="preserve"> the</w:t>
      </w:r>
      <w:r w:rsidR="00F843FC">
        <w:rPr>
          <w:rFonts w:ascii="Times New Roman" w:hAnsi="Times New Roman" w:cs="Times New Roman"/>
          <w:sz w:val="24"/>
          <w:szCs w:val="24"/>
        </w:rPr>
        <w:t xml:space="preserve"> senate in Rome</w:t>
      </w:r>
      <w:r w:rsidR="005A2BF0">
        <w:rPr>
          <w:rStyle w:val="FootnoteReference"/>
          <w:rFonts w:ascii="Times New Roman" w:hAnsi="Times New Roman" w:cs="Times New Roman"/>
          <w:sz w:val="24"/>
          <w:szCs w:val="24"/>
        </w:rPr>
        <w:footnoteReference w:id="14"/>
      </w:r>
      <w:r w:rsidR="00F843FC">
        <w:rPr>
          <w:rFonts w:ascii="Times New Roman" w:hAnsi="Times New Roman" w:cs="Times New Roman"/>
          <w:sz w:val="24"/>
          <w:szCs w:val="24"/>
        </w:rPr>
        <w:t>.</w:t>
      </w:r>
      <w:r w:rsidR="00931C60">
        <w:rPr>
          <w:rFonts w:ascii="Times New Roman" w:hAnsi="Times New Roman" w:cs="Times New Roman"/>
          <w:sz w:val="24"/>
          <w:szCs w:val="24"/>
        </w:rPr>
        <w:t xml:space="preserve"> The issue </w:t>
      </w:r>
      <w:r w:rsidR="00A62D96">
        <w:rPr>
          <w:rFonts w:ascii="Times New Roman" w:hAnsi="Times New Roman" w:cs="Times New Roman"/>
          <w:sz w:val="24"/>
          <w:szCs w:val="24"/>
        </w:rPr>
        <w:t xml:space="preserve">here </w:t>
      </w:r>
      <w:r w:rsidR="00931C60">
        <w:rPr>
          <w:rFonts w:ascii="Times New Roman" w:hAnsi="Times New Roman" w:cs="Times New Roman"/>
          <w:sz w:val="24"/>
          <w:szCs w:val="24"/>
        </w:rPr>
        <w:t xml:space="preserve">is that even in Livy’s account in </w:t>
      </w:r>
      <w:r w:rsidR="00931C60">
        <w:rPr>
          <w:rFonts w:ascii="Times New Roman" w:hAnsi="Times New Roman" w:cs="Times New Roman"/>
          <w:sz w:val="24"/>
          <w:szCs w:val="24"/>
        </w:rPr>
        <w:lastRenderedPageBreak/>
        <w:t xml:space="preserve">which </w:t>
      </w:r>
      <w:r w:rsidR="00A62D96">
        <w:rPr>
          <w:rFonts w:ascii="Times New Roman" w:hAnsi="Times New Roman" w:cs="Times New Roman"/>
          <w:sz w:val="24"/>
          <w:szCs w:val="24"/>
        </w:rPr>
        <w:t xml:space="preserve">we see </w:t>
      </w:r>
      <w:r w:rsidR="001D02B9">
        <w:rPr>
          <w:rFonts w:ascii="Times New Roman" w:hAnsi="Times New Roman" w:cs="Times New Roman"/>
          <w:sz w:val="24"/>
          <w:szCs w:val="24"/>
        </w:rPr>
        <w:t>can plainly see the influence of Etruscan belief, Livy ultimately tells us that the senate dismissed the soothsayer and waited for the Delphian verdict.</w:t>
      </w:r>
      <w:r w:rsidR="00131151">
        <w:rPr>
          <w:rFonts w:ascii="Times New Roman" w:hAnsi="Times New Roman" w:cs="Times New Roman"/>
          <w:sz w:val="24"/>
          <w:szCs w:val="24"/>
        </w:rPr>
        <w:t xml:space="preserve"> Beard et al argue that </w:t>
      </w:r>
      <w:r w:rsidR="00AA1A94">
        <w:rPr>
          <w:rFonts w:ascii="Times New Roman" w:hAnsi="Times New Roman" w:cs="Times New Roman"/>
          <w:sz w:val="24"/>
          <w:szCs w:val="24"/>
        </w:rPr>
        <w:t>despite archaeology showing a shared culture between Rome and the Etruscans in the 6</w:t>
      </w:r>
      <w:r w:rsidR="00AA1A94" w:rsidRPr="00AA1A94">
        <w:rPr>
          <w:rFonts w:ascii="Times New Roman" w:hAnsi="Times New Roman" w:cs="Times New Roman"/>
          <w:sz w:val="24"/>
          <w:szCs w:val="24"/>
          <w:vertAlign w:val="superscript"/>
        </w:rPr>
        <w:t>th</w:t>
      </w:r>
      <w:r w:rsidR="00AA1A94">
        <w:rPr>
          <w:rFonts w:ascii="Times New Roman" w:hAnsi="Times New Roman" w:cs="Times New Roman"/>
          <w:sz w:val="24"/>
          <w:szCs w:val="24"/>
        </w:rPr>
        <w:t xml:space="preserve"> century BC and later, </w:t>
      </w:r>
      <w:r w:rsidR="00585002">
        <w:rPr>
          <w:rFonts w:ascii="Times New Roman" w:hAnsi="Times New Roman" w:cs="Times New Roman"/>
          <w:sz w:val="24"/>
          <w:szCs w:val="24"/>
        </w:rPr>
        <w:t>in later centuries Romans would have viewed Etruscan practices as foreign and alien</w:t>
      </w:r>
      <w:r w:rsidR="009547BA">
        <w:rPr>
          <w:rStyle w:val="FootnoteReference"/>
          <w:rFonts w:ascii="Times New Roman" w:hAnsi="Times New Roman" w:cs="Times New Roman"/>
          <w:sz w:val="24"/>
          <w:szCs w:val="24"/>
        </w:rPr>
        <w:footnoteReference w:id="15"/>
      </w:r>
      <w:r w:rsidR="00585002">
        <w:rPr>
          <w:rFonts w:ascii="Times New Roman" w:hAnsi="Times New Roman" w:cs="Times New Roman"/>
          <w:sz w:val="24"/>
          <w:szCs w:val="24"/>
        </w:rPr>
        <w:t xml:space="preserve">. </w:t>
      </w:r>
      <w:r w:rsidR="00360148">
        <w:rPr>
          <w:rFonts w:ascii="Times New Roman" w:hAnsi="Times New Roman" w:cs="Times New Roman"/>
          <w:sz w:val="24"/>
          <w:szCs w:val="24"/>
        </w:rPr>
        <w:t>This may explain the</w:t>
      </w:r>
      <w:r w:rsidR="00A612EE">
        <w:rPr>
          <w:rFonts w:ascii="Times New Roman" w:hAnsi="Times New Roman" w:cs="Times New Roman"/>
          <w:sz w:val="24"/>
          <w:szCs w:val="24"/>
        </w:rPr>
        <w:t xml:space="preserve"> senate’s</w:t>
      </w:r>
      <w:r w:rsidR="00360148">
        <w:rPr>
          <w:rFonts w:ascii="Times New Roman" w:hAnsi="Times New Roman" w:cs="Times New Roman"/>
          <w:sz w:val="24"/>
          <w:szCs w:val="24"/>
        </w:rPr>
        <w:t xml:space="preserve"> distrust of the soothsayer in Livy’s story</w:t>
      </w:r>
      <w:r w:rsidR="00BD5AD0">
        <w:rPr>
          <w:rFonts w:ascii="Times New Roman" w:hAnsi="Times New Roman" w:cs="Times New Roman"/>
          <w:sz w:val="24"/>
          <w:szCs w:val="24"/>
        </w:rPr>
        <w:t>, if we are to apply it</w:t>
      </w:r>
      <w:r w:rsidR="00360148">
        <w:rPr>
          <w:rFonts w:ascii="Times New Roman" w:hAnsi="Times New Roman" w:cs="Times New Roman"/>
          <w:sz w:val="24"/>
          <w:szCs w:val="24"/>
        </w:rPr>
        <w:t>.</w:t>
      </w:r>
      <w:r w:rsidR="0095634C">
        <w:rPr>
          <w:rFonts w:ascii="Times New Roman" w:hAnsi="Times New Roman" w:cs="Times New Roman"/>
          <w:sz w:val="24"/>
          <w:szCs w:val="24"/>
        </w:rPr>
        <w:t xml:space="preserve"> </w:t>
      </w:r>
      <w:r w:rsidR="00F631E1">
        <w:rPr>
          <w:rFonts w:ascii="Times New Roman" w:hAnsi="Times New Roman" w:cs="Times New Roman"/>
          <w:sz w:val="24"/>
          <w:szCs w:val="24"/>
        </w:rPr>
        <w:t xml:space="preserve">Whatever the case may be, </w:t>
      </w:r>
      <w:proofErr w:type="gramStart"/>
      <w:r w:rsidR="00F631E1">
        <w:rPr>
          <w:rFonts w:ascii="Times New Roman" w:hAnsi="Times New Roman" w:cs="Times New Roman"/>
          <w:sz w:val="24"/>
          <w:szCs w:val="24"/>
        </w:rPr>
        <w:t>it is clear that at</w:t>
      </w:r>
      <w:proofErr w:type="gramEnd"/>
      <w:r w:rsidR="00F631E1">
        <w:rPr>
          <w:rFonts w:ascii="Times New Roman" w:hAnsi="Times New Roman" w:cs="Times New Roman"/>
          <w:sz w:val="24"/>
          <w:szCs w:val="24"/>
        </w:rPr>
        <w:t xml:space="preserve"> some point the Romans departed from Etruscan </w:t>
      </w:r>
      <w:r w:rsidR="007B6654">
        <w:rPr>
          <w:rFonts w:ascii="Times New Roman" w:hAnsi="Times New Roman" w:cs="Times New Roman"/>
          <w:sz w:val="24"/>
          <w:szCs w:val="24"/>
        </w:rPr>
        <w:t>practices, at least in part.</w:t>
      </w:r>
    </w:p>
    <w:p w:rsidR="0095634C" w:rsidRDefault="0095634C" w:rsidP="00C560C3">
      <w:pPr>
        <w:rPr>
          <w:rFonts w:ascii="Times New Roman" w:hAnsi="Times New Roman" w:cs="Times New Roman"/>
          <w:sz w:val="24"/>
          <w:szCs w:val="24"/>
        </w:rPr>
      </w:pPr>
    </w:p>
    <w:p w:rsidR="00594FDF" w:rsidRDefault="0047710B" w:rsidP="00594FDF">
      <w:pPr>
        <w:rPr>
          <w:rFonts w:ascii="Times New Roman" w:hAnsi="Times New Roman" w:cs="Times New Roman"/>
          <w:sz w:val="24"/>
          <w:szCs w:val="24"/>
        </w:rPr>
      </w:pPr>
      <w:r>
        <w:rPr>
          <w:rFonts w:ascii="Times New Roman" w:hAnsi="Times New Roman" w:cs="Times New Roman"/>
          <w:sz w:val="24"/>
          <w:szCs w:val="24"/>
        </w:rPr>
        <w:t>Some argue there is little evidence</w:t>
      </w:r>
      <w:r w:rsidR="009B7B53">
        <w:rPr>
          <w:rFonts w:ascii="Times New Roman" w:hAnsi="Times New Roman" w:cs="Times New Roman"/>
          <w:sz w:val="24"/>
          <w:szCs w:val="24"/>
        </w:rPr>
        <w:t xml:space="preserve"> to suggest that Rome’s religious institutions were </w:t>
      </w:r>
      <w:r w:rsidR="009561AE">
        <w:rPr>
          <w:rFonts w:ascii="Times New Roman" w:hAnsi="Times New Roman" w:cs="Times New Roman"/>
          <w:sz w:val="24"/>
          <w:szCs w:val="24"/>
        </w:rPr>
        <w:t xml:space="preserve">so </w:t>
      </w:r>
      <w:r w:rsidR="009B7B53">
        <w:rPr>
          <w:rFonts w:ascii="Times New Roman" w:hAnsi="Times New Roman" w:cs="Times New Roman"/>
          <w:sz w:val="24"/>
          <w:szCs w:val="24"/>
        </w:rPr>
        <w:t>heavily influenced by the Etruscans.</w:t>
      </w:r>
      <w:r w:rsidR="00400A95">
        <w:rPr>
          <w:rFonts w:ascii="Times New Roman" w:hAnsi="Times New Roman" w:cs="Times New Roman"/>
          <w:sz w:val="24"/>
          <w:szCs w:val="24"/>
        </w:rPr>
        <w:t xml:space="preserve"> Cornell asserts that Greek influences were far greater, and in fact affected both Roman and Etruscan ideas of deities. </w:t>
      </w:r>
      <w:r w:rsidR="0077281C">
        <w:rPr>
          <w:rFonts w:ascii="Times New Roman" w:hAnsi="Times New Roman" w:cs="Times New Roman"/>
          <w:sz w:val="24"/>
          <w:szCs w:val="24"/>
        </w:rPr>
        <w:t xml:space="preserve">He </w:t>
      </w:r>
      <w:r w:rsidR="001416B4">
        <w:rPr>
          <w:rFonts w:ascii="Times New Roman" w:hAnsi="Times New Roman" w:cs="Times New Roman"/>
          <w:sz w:val="24"/>
          <w:szCs w:val="24"/>
        </w:rPr>
        <w:t>points to</w:t>
      </w:r>
      <w:r w:rsidR="0077281C">
        <w:rPr>
          <w:rFonts w:ascii="Times New Roman" w:hAnsi="Times New Roman" w:cs="Times New Roman"/>
          <w:sz w:val="24"/>
          <w:szCs w:val="24"/>
        </w:rPr>
        <w:t xml:space="preserve"> the archaeological evidence that supports Greek presence and influence from as early as the 8</w:t>
      </w:r>
      <w:r w:rsidR="0077281C" w:rsidRPr="0077281C">
        <w:rPr>
          <w:rFonts w:ascii="Times New Roman" w:hAnsi="Times New Roman" w:cs="Times New Roman"/>
          <w:sz w:val="24"/>
          <w:szCs w:val="24"/>
          <w:vertAlign w:val="superscript"/>
        </w:rPr>
        <w:t>th</w:t>
      </w:r>
      <w:r w:rsidR="00335A06">
        <w:rPr>
          <w:rFonts w:ascii="Times New Roman" w:hAnsi="Times New Roman" w:cs="Times New Roman"/>
          <w:sz w:val="24"/>
          <w:szCs w:val="24"/>
        </w:rPr>
        <w:t xml:space="preserve"> century BC, and most importantly, sculptures of Minerva and Hercules</w:t>
      </w:r>
      <w:r w:rsidR="002A77E8">
        <w:rPr>
          <w:rFonts w:ascii="Times New Roman" w:hAnsi="Times New Roman" w:cs="Times New Roman"/>
          <w:sz w:val="24"/>
          <w:szCs w:val="24"/>
        </w:rPr>
        <w:t xml:space="preserve"> in Ionian style</w:t>
      </w:r>
      <w:r w:rsidR="00335A06">
        <w:rPr>
          <w:rFonts w:ascii="Times New Roman" w:hAnsi="Times New Roman" w:cs="Times New Roman"/>
          <w:sz w:val="24"/>
          <w:szCs w:val="24"/>
        </w:rPr>
        <w:t xml:space="preserve"> from the </w:t>
      </w:r>
      <w:proofErr w:type="spellStart"/>
      <w:r w:rsidR="00335A06">
        <w:rPr>
          <w:rFonts w:ascii="Times New Roman" w:hAnsi="Times New Roman" w:cs="Times New Roman"/>
          <w:sz w:val="24"/>
          <w:szCs w:val="24"/>
        </w:rPr>
        <w:t>Sant’</w:t>
      </w:r>
      <w:r w:rsidR="004B00BE">
        <w:rPr>
          <w:rFonts w:ascii="Times New Roman" w:hAnsi="Times New Roman" w:cs="Times New Roman"/>
          <w:sz w:val="24"/>
          <w:szCs w:val="24"/>
        </w:rPr>
        <w:t>Omobono</w:t>
      </w:r>
      <w:proofErr w:type="spellEnd"/>
      <w:r w:rsidR="004B00BE">
        <w:rPr>
          <w:rFonts w:ascii="Times New Roman" w:hAnsi="Times New Roman" w:cs="Times New Roman"/>
          <w:sz w:val="24"/>
          <w:szCs w:val="24"/>
        </w:rPr>
        <w:t xml:space="preserve"> temple dating to 530 BC</w:t>
      </w:r>
      <w:r w:rsidR="0050734C">
        <w:rPr>
          <w:rStyle w:val="FootnoteReference"/>
          <w:rFonts w:ascii="Times New Roman" w:hAnsi="Times New Roman" w:cs="Times New Roman"/>
          <w:sz w:val="24"/>
          <w:szCs w:val="24"/>
        </w:rPr>
        <w:footnoteReference w:id="16"/>
      </w:r>
      <w:r w:rsidR="004B00BE">
        <w:rPr>
          <w:rFonts w:ascii="Times New Roman" w:hAnsi="Times New Roman" w:cs="Times New Roman"/>
          <w:sz w:val="24"/>
          <w:szCs w:val="24"/>
        </w:rPr>
        <w:t>.</w:t>
      </w:r>
      <w:r w:rsidR="00180B28">
        <w:rPr>
          <w:rFonts w:ascii="Times New Roman" w:hAnsi="Times New Roman" w:cs="Times New Roman"/>
          <w:sz w:val="24"/>
          <w:szCs w:val="24"/>
        </w:rPr>
        <w:t xml:space="preserve"> </w:t>
      </w:r>
      <w:r w:rsidR="00815C05">
        <w:rPr>
          <w:rFonts w:ascii="Times New Roman" w:hAnsi="Times New Roman" w:cs="Times New Roman"/>
          <w:sz w:val="24"/>
          <w:szCs w:val="24"/>
        </w:rPr>
        <w:t xml:space="preserve">Such evidence makes establishing the extent of the Etruscan influence difficult. It may well be the case that both Rome and Etruria adopted Hellenistic </w:t>
      </w:r>
      <w:r w:rsidR="005E23C8">
        <w:rPr>
          <w:rFonts w:ascii="Times New Roman" w:hAnsi="Times New Roman" w:cs="Times New Roman"/>
          <w:sz w:val="24"/>
          <w:szCs w:val="24"/>
        </w:rPr>
        <w:t>anthropomorphic deities</w:t>
      </w:r>
      <w:r w:rsidR="00815C05">
        <w:rPr>
          <w:rFonts w:ascii="Times New Roman" w:hAnsi="Times New Roman" w:cs="Times New Roman"/>
          <w:sz w:val="24"/>
          <w:szCs w:val="24"/>
        </w:rPr>
        <w:t xml:space="preserve"> at the same time</w:t>
      </w:r>
      <w:r w:rsidR="00ED3993">
        <w:rPr>
          <w:rFonts w:ascii="Times New Roman" w:hAnsi="Times New Roman" w:cs="Times New Roman"/>
          <w:sz w:val="24"/>
          <w:szCs w:val="24"/>
        </w:rPr>
        <w:t>,</w:t>
      </w:r>
      <w:r w:rsidR="005E23C8">
        <w:rPr>
          <w:rFonts w:ascii="Times New Roman" w:hAnsi="Times New Roman" w:cs="Times New Roman"/>
          <w:sz w:val="24"/>
          <w:szCs w:val="24"/>
        </w:rPr>
        <w:t xml:space="preserve"> and Cornell tells us that Heracles and Apollo were adopted by </w:t>
      </w:r>
      <w:r w:rsidR="00FD5B2B">
        <w:rPr>
          <w:rFonts w:ascii="Times New Roman" w:hAnsi="Times New Roman" w:cs="Times New Roman"/>
          <w:sz w:val="24"/>
          <w:szCs w:val="24"/>
        </w:rPr>
        <w:t>each</w:t>
      </w:r>
      <w:r w:rsidR="00815C05">
        <w:rPr>
          <w:rFonts w:ascii="Times New Roman" w:hAnsi="Times New Roman" w:cs="Times New Roman"/>
          <w:sz w:val="24"/>
          <w:szCs w:val="24"/>
        </w:rPr>
        <w:t>.</w:t>
      </w:r>
      <w:r w:rsidR="00A4044E">
        <w:rPr>
          <w:rFonts w:ascii="Times New Roman" w:hAnsi="Times New Roman" w:cs="Times New Roman"/>
          <w:sz w:val="24"/>
          <w:szCs w:val="24"/>
        </w:rPr>
        <w:t xml:space="preserve"> In other cases, Cornell argues that Rome and the Etruscans equated their own gods with the anthropomorphic Greek pantheon.</w:t>
      </w:r>
      <w:r w:rsidR="003F56F6">
        <w:rPr>
          <w:rFonts w:ascii="Times New Roman" w:hAnsi="Times New Roman" w:cs="Times New Roman"/>
          <w:sz w:val="24"/>
          <w:szCs w:val="24"/>
        </w:rPr>
        <w:t xml:space="preserve"> </w:t>
      </w:r>
      <w:r w:rsidR="00982E73">
        <w:rPr>
          <w:rFonts w:ascii="Times New Roman" w:hAnsi="Times New Roman" w:cs="Times New Roman"/>
          <w:sz w:val="24"/>
          <w:szCs w:val="24"/>
        </w:rPr>
        <w:t xml:space="preserve">To support this, </w:t>
      </w:r>
      <w:r w:rsidR="00594FDF">
        <w:rPr>
          <w:rFonts w:ascii="Times New Roman" w:hAnsi="Times New Roman" w:cs="Times New Roman"/>
          <w:sz w:val="24"/>
          <w:szCs w:val="24"/>
        </w:rPr>
        <w:t>Turfa indicates that many Etruscan cults were ‘formalized and commonly disseminated throughout Italy’ before the 4</w:t>
      </w:r>
      <w:r w:rsidR="00594FDF" w:rsidRPr="008F7394">
        <w:rPr>
          <w:rFonts w:ascii="Times New Roman" w:hAnsi="Times New Roman" w:cs="Times New Roman"/>
          <w:sz w:val="24"/>
          <w:szCs w:val="24"/>
          <w:vertAlign w:val="superscript"/>
        </w:rPr>
        <w:t>th</w:t>
      </w:r>
      <w:r w:rsidR="00594FDF">
        <w:rPr>
          <w:rFonts w:ascii="Times New Roman" w:hAnsi="Times New Roman" w:cs="Times New Roman"/>
          <w:sz w:val="24"/>
          <w:szCs w:val="24"/>
        </w:rPr>
        <w:t xml:space="preserve"> century BC</w:t>
      </w:r>
      <w:r w:rsidR="00594FDF">
        <w:rPr>
          <w:rStyle w:val="FootnoteReference"/>
          <w:rFonts w:ascii="Times New Roman" w:hAnsi="Times New Roman" w:cs="Times New Roman"/>
          <w:sz w:val="24"/>
          <w:szCs w:val="24"/>
        </w:rPr>
        <w:footnoteReference w:id="17"/>
      </w:r>
      <w:r w:rsidR="00594FDF">
        <w:rPr>
          <w:rFonts w:ascii="Times New Roman" w:hAnsi="Times New Roman" w:cs="Times New Roman"/>
          <w:sz w:val="24"/>
          <w:szCs w:val="24"/>
        </w:rPr>
        <w:t>. Turfa</w:t>
      </w:r>
      <w:r w:rsidR="00F563EB">
        <w:rPr>
          <w:rFonts w:ascii="Times New Roman" w:hAnsi="Times New Roman" w:cs="Times New Roman"/>
          <w:sz w:val="24"/>
          <w:szCs w:val="24"/>
        </w:rPr>
        <w:t xml:space="preserve"> also</w:t>
      </w:r>
      <w:r w:rsidR="00594FDF">
        <w:rPr>
          <w:rFonts w:ascii="Times New Roman" w:hAnsi="Times New Roman" w:cs="Times New Roman"/>
          <w:sz w:val="24"/>
          <w:szCs w:val="24"/>
        </w:rPr>
        <w:t xml:space="preserve"> points out that even the funerary art of the Etruscans, perhaps one of their most symbolic religious practices, ultimately ended up being adorned with Greek myth, though </w:t>
      </w:r>
      <w:r w:rsidR="00897489">
        <w:rPr>
          <w:rFonts w:ascii="Times New Roman" w:hAnsi="Times New Roman" w:cs="Times New Roman"/>
          <w:sz w:val="24"/>
          <w:szCs w:val="24"/>
        </w:rPr>
        <w:t xml:space="preserve">archaeological evidence indicates </w:t>
      </w:r>
      <w:r w:rsidR="00897489">
        <w:rPr>
          <w:rFonts w:ascii="Times New Roman" w:hAnsi="Times New Roman" w:cs="Times New Roman"/>
          <w:sz w:val="24"/>
          <w:szCs w:val="24"/>
        </w:rPr>
        <w:lastRenderedPageBreak/>
        <w:t>that this was more frequent after the 4</w:t>
      </w:r>
      <w:r w:rsidR="00897489" w:rsidRPr="00897489">
        <w:rPr>
          <w:rFonts w:ascii="Times New Roman" w:hAnsi="Times New Roman" w:cs="Times New Roman"/>
          <w:sz w:val="24"/>
          <w:szCs w:val="24"/>
          <w:vertAlign w:val="superscript"/>
        </w:rPr>
        <w:t>th</w:t>
      </w:r>
      <w:r w:rsidR="00897489">
        <w:rPr>
          <w:rFonts w:ascii="Times New Roman" w:hAnsi="Times New Roman" w:cs="Times New Roman"/>
          <w:sz w:val="24"/>
          <w:szCs w:val="24"/>
        </w:rPr>
        <w:t xml:space="preserve"> century</w:t>
      </w:r>
      <w:r w:rsidR="00EB21F4">
        <w:rPr>
          <w:rStyle w:val="FootnoteReference"/>
          <w:rFonts w:ascii="Times New Roman" w:hAnsi="Times New Roman" w:cs="Times New Roman"/>
          <w:sz w:val="24"/>
          <w:szCs w:val="24"/>
        </w:rPr>
        <w:footnoteReference w:id="18"/>
      </w:r>
      <w:r w:rsidR="00061478">
        <w:rPr>
          <w:rStyle w:val="FootnoteReference"/>
          <w:rFonts w:ascii="Times New Roman" w:hAnsi="Times New Roman" w:cs="Times New Roman"/>
          <w:sz w:val="24"/>
          <w:szCs w:val="24"/>
        </w:rPr>
        <w:footnoteReference w:id="19"/>
      </w:r>
      <w:r w:rsidR="00897489">
        <w:rPr>
          <w:rFonts w:ascii="Times New Roman" w:hAnsi="Times New Roman" w:cs="Times New Roman"/>
          <w:sz w:val="24"/>
          <w:szCs w:val="24"/>
        </w:rPr>
        <w:t>. One would assume this was related to Rome’s victory over Veii and the eventual dissolution of Etruria.</w:t>
      </w:r>
    </w:p>
    <w:p w:rsidR="00DC41C7" w:rsidRDefault="00DC41C7" w:rsidP="00594FDF">
      <w:pPr>
        <w:rPr>
          <w:rFonts w:ascii="Times New Roman" w:hAnsi="Times New Roman" w:cs="Times New Roman"/>
          <w:sz w:val="24"/>
          <w:szCs w:val="24"/>
        </w:rPr>
      </w:pPr>
    </w:p>
    <w:p w:rsidR="00DB1DE9" w:rsidRDefault="003F56F6" w:rsidP="007D39CE">
      <w:pPr>
        <w:rPr>
          <w:rFonts w:ascii="Times New Roman" w:hAnsi="Times New Roman" w:cs="Times New Roman"/>
          <w:sz w:val="24"/>
          <w:szCs w:val="24"/>
        </w:rPr>
      </w:pPr>
      <w:r>
        <w:rPr>
          <w:rFonts w:ascii="Times New Roman" w:hAnsi="Times New Roman" w:cs="Times New Roman"/>
          <w:sz w:val="24"/>
          <w:szCs w:val="24"/>
        </w:rPr>
        <w:t xml:space="preserve">Based on </w:t>
      </w:r>
      <w:r w:rsidR="00FB3E8A">
        <w:rPr>
          <w:rFonts w:ascii="Times New Roman" w:hAnsi="Times New Roman" w:cs="Times New Roman"/>
          <w:sz w:val="24"/>
          <w:szCs w:val="24"/>
        </w:rPr>
        <w:t>this</w:t>
      </w:r>
      <w:r w:rsidR="002423BE">
        <w:rPr>
          <w:rFonts w:ascii="Times New Roman" w:hAnsi="Times New Roman" w:cs="Times New Roman"/>
          <w:sz w:val="24"/>
          <w:szCs w:val="24"/>
        </w:rPr>
        <w:t xml:space="preserve"> evidence</w:t>
      </w:r>
      <w:r w:rsidR="00315EEB">
        <w:rPr>
          <w:rFonts w:ascii="Times New Roman" w:hAnsi="Times New Roman" w:cs="Times New Roman"/>
          <w:sz w:val="24"/>
          <w:szCs w:val="24"/>
        </w:rPr>
        <w:t xml:space="preserve">, </w:t>
      </w:r>
      <w:r w:rsidR="00FB3E8A">
        <w:rPr>
          <w:rFonts w:ascii="Times New Roman" w:hAnsi="Times New Roman" w:cs="Times New Roman"/>
          <w:sz w:val="24"/>
          <w:szCs w:val="24"/>
        </w:rPr>
        <w:t>it could be argued</w:t>
      </w:r>
      <w:r>
        <w:rPr>
          <w:rFonts w:ascii="Times New Roman" w:hAnsi="Times New Roman" w:cs="Times New Roman"/>
          <w:sz w:val="24"/>
          <w:szCs w:val="24"/>
        </w:rPr>
        <w:t xml:space="preserve"> that </w:t>
      </w:r>
      <w:r w:rsidR="004C4D56">
        <w:rPr>
          <w:rFonts w:ascii="Times New Roman" w:hAnsi="Times New Roman" w:cs="Times New Roman"/>
          <w:sz w:val="24"/>
          <w:szCs w:val="24"/>
        </w:rPr>
        <w:t>religious ideas</w:t>
      </w:r>
      <w:r w:rsidR="00315EEB">
        <w:rPr>
          <w:rFonts w:ascii="Times New Roman" w:hAnsi="Times New Roman" w:cs="Times New Roman"/>
          <w:sz w:val="24"/>
          <w:szCs w:val="24"/>
        </w:rPr>
        <w:t xml:space="preserve"> migrated to the Italian peninsula </w:t>
      </w:r>
      <w:r>
        <w:rPr>
          <w:rFonts w:ascii="Times New Roman" w:hAnsi="Times New Roman" w:cs="Times New Roman"/>
          <w:sz w:val="24"/>
          <w:szCs w:val="24"/>
        </w:rPr>
        <w:t xml:space="preserve">based on geography and the </w:t>
      </w:r>
      <w:r w:rsidR="00413B65">
        <w:rPr>
          <w:rFonts w:ascii="Times New Roman" w:hAnsi="Times New Roman" w:cs="Times New Roman"/>
          <w:sz w:val="24"/>
          <w:szCs w:val="24"/>
        </w:rPr>
        <w:t>migration</w:t>
      </w:r>
      <w:r w:rsidR="00524FC1">
        <w:rPr>
          <w:rFonts w:ascii="Times New Roman" w:hAnsi="Times New Roman" w:cs="Times New Roman"/>
          <w:sz w:val="24"/>
          <w:szCs w:val="24"/>
        </w:rPr>
        <w:t xml:space="preserve"> of people and </w:t>
      </w:r>
      <w:r w:rsidR="006C4FD1">
        <w:rPr>
          <w:rFonts w:ascii="Times New Roman" w:hAnsi="Times New Roman" w:cs="Times New Roman"/>
          <w:sz w:val="24"/>
          <w:szCs w:val="24"/>
        </w:rPr>
        <w:t xml:space="preserve">ideas; </w:t>
      </w:r>
      <w:r w:rsidR="000F6BDF">
        <w:rPr>
          <w:rFonts w:ascii="Times New Roman" w:hAnsi="Times New Roman" w:cs="Times New Roman"/>
          <w:sz w:val="24"/>
          <w:szCs w:val="24"/>
        </w:rPr>
        <w:t>specifically,</w:t>
      </w:r>
      <w:r w:rsidR="006C4FD1">
        <w:rPr>
          <w:rFonts w:ascii="Times New Roman" w:hAnsi="Times New Roman" w:cs="Times New Roman"/>
          <w:sz w:val="24"/>
          <w:szCs w:val="24"/>
        </w:rPr>
        <w:t xml:space="preserve"> the Greeks;</w:t>
      </w:r>
      <w:r>
        <w:rPr>
          <w:rFonts w:ascii="Times New Roman" w:hAnsi="Times New Roman" w:cs="Times New Roman"/>
          <w:sz w:val="24"/>
          <w:szCs w:val="24"/>
        </w:rPr>
        <w:t xml:space="preserve"> rather than Rome as a new </w:t>
      </w:r>
      <w:r w:rsidR="00CE5C86">
        <w:rPr>
          <w:rFonts w:ascii="Times New Roman" w:hAnsi="Times New Roman" w:cs="Times New Roman"/>
          <w:sz w:val="24"/>
          <w:szCs w:val="24"/>
        </w:rPr>
        <w:t>settlement adopting the religion</w:t>
      </w:r>
      <w:r>
        <w:rPr>
          <w:rFonts w:ascii="Times New Roman" w:hAnsi="Times New Roman" w:cs="Times New Roman"/>
          <w:sz w:val="24"/>
          <w:szCs w:val="24"/>
        </w:rPr>
        <w:t xml:space="preserve"> of their more established </w:t>
      </w:r>
      <w:r w:rsidR="00174E5E">
        <w:rPr>
          <w:rFonts w:ascii="Times New Roman" w:hAnsi="Times New Roman" w:cs="Times New Roman"/>
          <w:sz w:val="24"/>
          <w:szCs w:val="24"/>
        </w:rPr>
        <w:t>Etruscan neighbour</w:t>
      </w:r>
      <w:r>
        <w:rPr>
          <w:rFonts w:ascii="Times New Roman" w:hAnsi="Times New Roman" w:cs="Times New Roman"/>
          <w:sz w:val="24"/>
          <w:szCs w:val="24"/>
        </w:rPr>
        <w:t xml:space="preserve">. </w:t>
      </w:r>
      <w:r w:rsidR="008774DA">
        <w:rPr>
          <w:rFonts w:ascii="Times New Roman" w:hAnsi="Times New Roman" w:cs="Times New Roman"/>
          <w:sz w:val="24"/>
          <w:szCs w:val="24"/>
        </w:rPr>
        <w:t xml:space="preserve">This </w:t>
      </w:r>
      <w:r w:rsidR="00245D1B">
        <w:rPr>
          <w:rFonts w:ascii="Times New Roman" w:hAnsi="Times New Roman" w:cs="Times New Roman"/>
          <w:sz w:val="24"/>
          <w:szCs w:val="24"/>
        </w:rPr>
        <w:t>is best</w:t>
      </w:r>
      <w:r w:rsidR="008774DA">
        <w:rPr>
          <w:rFonts w:ascii="Times New Roman" w:hAnsi="Times New Roman" w:cs="Times New Roman"/>
          <w:sz w:val="24"/>
          <w:szCs w:val="24"/>
        </w:rPr>
        <w:t xml:space="preserve"> explained by the presence of Greek co</w:t>
      </w:r>
      <w:r w:rsidR="00E07F25">
        <w:rPr>
          <w:rFonts w:ascii="Times New Roman" w:hAnsi="Times New Roman" w:cs="Times New Roman"/>
          <w:sz w:val="24"/>
          <w:szCs w:val="24"/>
        </w:rPr>
        <w:t>l</w:t>
      </w:r>
      <w:r w:rsidR="001143BD">
        <w:rPr>
          <w:rFonts w:ascii="Times New Roman" w:hAnsi="Times New Roman" w:cs="Times New Roman"/>
          <w:sz w:val="24"/>
          <w:szCs w:val="24"/>
        </w:rPr>
        <w:t xml:space="preserve">onies in Italy along the coast, </w:t>
      </w:r>
      <w:r w:rsidR="005E3FCB">
        <w:rPr>
          <w:rFonts w:ascii="Times New Roman" w:hAnsi="Times New Roman" w:cs="Times New Roman"/>
          <w:sz w:val="24"/>
          <w:szCs w:val="24"/>
        </w:rPr>
        <w:t>dating back</w:t>
      </w:r>
      <w:r w:rsidR="001143BD">
        <w:rPr>
          <w:rFonts w:ascii="Times New Roman" w:hAnsi="Times New Roman" w:cs="Times New Roman"/>
          <w:sz w:val="24"/>
          <w:szCs w:val="24"/>
        </w:rPr>
        <w:t xml:space="preserve"> to the 8</w:t>
      </w:r>
      <w:r w:rsidR="001143BD" w:rsidRPr="001143BD">
        <w:rPr>
          <w:rFonts w:ascii="Times New Roman" w:hAnsi="Times New Roman" w:cs="Times New Roman"/>
          <w:sz w:val="24"/>
          <w:szCs w:val="24"/>
          <w:vertAlign w:val="superscript"/>
        </w:rPr>
        <w:t>th</w:t>
      </w:r>
      <w:r w:rsidR="001143BD">
        <w:rPr>
          <w:rFonts w:ascii="Times New Roman" w:hAnsi="Times New Roman" w:cs="Times New Roman"/>
          <w:sz w:val="24"/>
          <w:szCs w:val="24"/>
        </w:rPr>
        <w:t xml:space="preserve"> century</w:t>
      </w:r>
      <w:r w:rsidR="000A0B15">
        <w:rPr>
          <w:rStyle w:val="FootnoteReference"/>
          <w:rFonts w:ascii="Times New Roman" w:hAnsi="Times New Roman" w:cs="Times New Roman"/>
          <w:sz w:val="24"/>
          <w:szCs w:val="24"/>
        </w:rPr>
        <w:footnoteReference w:id="20"/>
      </w:r>
      <w:r w:rsidR="008945AC">
        <w:rPr>
          <w:rFonts w:ascii="Times New Roman" w:hAnsi="Times New Roman" w:cs="Times New Roman"/>
          <w:sz w:val="24"/>
          <w:szCs w:val="24"/>
        </w:rPr>
        <w:t xml:space="preserve">, which </w:t>
      </w:r>
      <w:r w:rsidR="00BE2BEA">
        <w:rPr>
          <w:rFonts w:ascii="Times New Roman" w:hAnsi="Times New Roman" w:cs="Times New Roman"/>
          <w:sz w:val="24"/>
          <w:szCs w:val="24"/>
        </w:rPr>
        <w:t>correlate</w:t>
      </w:r>
      <w:r w:rsidR="008945AC">
        <w:rPr>
          <w:rFonts w:ascii="Times New Roman" w:hAnsi="Times New Roman" w:cs="Times New Roman"/>
          <w:sz w:val="24"/>
          <w:szCs w:val="24"/>
        </w:rPr>
        <w:t>s</w:t>
      </w:r>
      <w:r w:rsidR="00BE2BEA">
        <w:rPr>
          <w:rFonts w:ascii="Times New Roman" w:hAnsi="Times New Roman" w:cs="Times New Roman"/>
          <w:sz w:val="24"/>
          <w:szCs w:val="24"/>
        </w:rPr>
        <w:t xml:space="preserve"> with</w:t>
      </w:r>
      <w:r w:rsidR="008945AC">
        <w:rPr>
          <w:rFonts w:ascii="Times New Roman" w:hAnsi="Times New Roman" w:cs="Times New Roman"/>
          <w:sz w:val="24"/>
          <w:szCs w:val="24"/>
        </w:rPr>
        <w:t xml:space="preserve"> the dates of Greek archaeological finds</w:t>
      </w:r>
      <w:r w:rsidR="00DD66EE">
        <w:rPr>
          <w:rFonts w:ascii="Times New Roman" w:hAnsi="Times New Roman" w:cs="Times New Roman"/>
          <w:sz w:val="24"/>
          <w:szCs w:val="24"/>
        </w:rPr>
        <w:t xml:space="preserve"> in Rome</w:t>
      </w:r>
      <w:r w:rsidR="008945AC">
        <w:rPr>
          <w:rFonts w:ascii="Times New Roman" w:hAnsi="Times New Roman" w:cs="Times New Roman"/>
          <w:sz w:val="24"/>
          <w:szCs w:val="24"/>
        </w:rPr>
        <w:t xml:space="preserve"> that Cornell indicated</w:t>
      </w:r>
      <w:r w:rsidR="00ED72F5">
        <w:rPr>
          <w:rFonts w:ascii="Times New Roman" w:hAnsi="Times New Roman" w:cs="Times New Roman"/>
          <w:sz w:val="24"/>
          <w:szCs w:val="24"/>
        </w:rPr>
        <w:t>, as-well as the further evidence of Greek influence on Etruscan funerary art in later centuries</w:t>
      </w:r>
      <w:r w:rsidR="008945AC">
        <w:rPr>
          <w:rFonts w:ascii="Times New Roman" w:hAnsi="Times New Roman" w:cs="Times New Roman"/>
          <w:sz w:val="24"/>
          <w:szCs w:val="24"/>
        </w:rPr>
        <w:t>.</w:t>
      </w:r>
      <w:r>
        <w:rPr>
          <w:rFonts w:ascii="Times New Roman" w:hAnsi="Times New Roman" w:cs="Times New Roman"/>
          <w:sz w:val="24"/>
          <w:szCs w:val="24"/>
        </w:rPr>
        <w:t xml:space="preserve"> </w:t>
      </w:r>
      <w:r w:rsidR="00317F91">
        <w:rPr>
          <w:rFonts w:ascii="Times New Roman" w:hAnsi="Times New Roman" w:cs="Times New Roman"/>
          <w:sz w:val="24"/>
          <w:szCs w:val="24"/>
        </w:rPr>
        <w:t>There are however problems with this theory</w:t>
      </w:r>
      <w:r w:rsidR="002561D3">
        <w:rPr>
          <w:rFonts w:ascii="Times New Roman" w:hAnsi="Times New Roman" w:cs="Times New Roman"/>
          <w:sz w:val="24"/>
          <w:szCs w:val="24"/>
        </w:rPr>
        <w:t xml:space="preserve">. </w:t>
      </w:r>
      <w:r w:rsidR="006E3F2C">
        <w:rPr>
          <w:rFonts w:ascii="Times New Roman" w:hAnsi="Times New Roman" w:cs="Times New Roman"/>
          <w:sz w:val="24"/>
          <w:szCs w:val="24"/>
        </w:rPr>
        <w:t>If</w:t>
      </w:r>
      <w:r w:rsidR="002561D3">
        <w:rPr>
          <w:rFonts w:ascii="Times New Roman" w:hAnsi="Times New Roman" w:cs="Times New Roman"/>
          <w:sz w:val="24"/>
          <w:szCs w:val="24"/>
        </w:rPr>
        <w:t xml:space="preserve"> Gre</w:t>
      </w:r>
      <w:r w:rsidR="006E3F2C">
        <w:rPr>
          <w:rFonts w:ascii="Times New Roman" w:hAnsi="Times New Roman" w:cs="Times New Roman"/>
          <w:sz w:val="24"/>
          <w:szCs w:val="24"/>
        </w:rPr>
        <w:t>ek religious iconography is</w:t>
      </w:r>
      <w:r w:rsidR="002561D3">
        <w:rPr>
          <w:rFonts w:ascii="Times New Roman" w:hAnsi="Times New Roman" w:cs="Times New Roman"/>
          <w:sz w:val="24"/>
          <w:szCs w:val="24"/>
        </w:rPr>
        <w:t xml:space="preserve"> so entrenched in Etruscan civilization, </w:t>
      </w:r>
      <w:r w:rsidR="0046417D">
        <w:rPr>
          <w:rFonts w:ascii="Times New Roman" w:hAnsi="Times New Roman" w:cs="Times New Roman"/>
          <w:sz w:val="24"/>
          <w:szCs w:val="24"/>
        </w:rPr>
        <w:t>if we are to take th</w:t>
      </w:r>
      <w:r w:rsidR="00AD77B7">
        <w:rPr>
          <w:rFonts w:ascii="Times New Roman" w:hAnsi="Times New Roman" w:cs="Times New Roman"/>
          <w:sz w:val="24"/>
          <w:szCs w:val="24"/>
        </w:rPr>
        <w:t>e</w:t>
      </w:r>
      <w:r w:rsidR="0046417D">
        <w:rPr>
          <w:rFonts w:ascii="Times New Roman" w:hAnsi="Times New Roman" w:cs="Times New Roman"/>
          <w:sz w:val="24"/>
          <w:szCs w:val="24"/>
        </w:rPr>
        <w:t xml:space="preserve"> theory</w:t>
      </w:r>
      <w:r w:rsidR="00A028B0">
        <w:rPr>
          <w:rFonts w:ascii="Times New Roman" w:hAnsi="Times New Roman" w:cs="Times New Roman"/>
          <w:sz w:val="24"/>
          <w:szCs w:val="24"/>
        </w:rPr>
        <w:t>,</w:t>
      </w:r>
      <w:r w:rsidR="0046417D">
        <w:rPr>
          <w:rFonts w:ascii="Times New Roman" w:hAnsi="Times New Roman" w:cs="Times New Roman"/>
          <w:sz w:val="24"/>
          <w:szCs w:val="24"/>
        </w:rPr>
        <w:t xml:space="preserve"> then </w:t>
      </w:r>
      <w:r w:rsidR="002561D3">
        <w:rPr>
          <w:rFonts w:ascii="Times New Roman" w:hAnsi="Times New Roman" w:cs="Times New Roman"/>
          <w:sz w:val="24"/>
          <w:szCs w:val="24"/>
        </w:rPr>
        <w:t xml:space="preserve">Etruscan influence </w:t>
      </w:r>
      <w:r w:rsidR="00E052A8">
        <w:rPr>
          <w:rFonts w:ascii="Times New Roman" w:hAnsi="Times New Roman" w:cs="Times New Roman"/>
          <w:sz w:val="24"/>
          <w:szCs w:val="24"/>
        </w:rPr>
        <w:t>on Rome’s religious institutions</w:t>
      </w:r>
      <w:r w:rsidR="002561D3">
        <w:rPr>
          <w:rFonts w:ascii="Times New Roman" w:hAnsi="Times New Roman" w:cs="Times New Roman"/>
          <w:sz w:val="24"/>
          <w:szCs w:val="24"/>
        </w:rPr>
        <w:t xml:space="preserve"> must be </w:t>
      </w:r>
      <w:r w:rsidR="00B43BBC">
        <w:rPr>
          <w:rFonts w:ascii="Times New Roman" w:hAnsi="Times New Roman" w:cs="Times New Roman"/>
          <w:sz w:val="24"/>
          <w:szCs w:val="24"/>
        </w:rPr>
        <w:t>treated as being somewhat Greek</w:t>
      </w:r>
      <w:r w:rsidR="0046417D">
        <w:rPr>
          <w:rFonts w:ascii="Times New Roman" w:hAnsi="Times New Roman" w:cs="Times New Roman"/>
          <w:sz w:val="24"/>
          <w:szCs w:val="24"/>
        </w:rPr>
        <w:t>.</w:t>
      </w:r>
      <w:r w:rsidR="000932BE">
        <w:rPr>
          <w:rFonts w:ascii="Times New Roman" w:hAnsi="Times New Roman" w:cs="Times New Roman"/>
          <w:sz w:val="24"/>
          <w:szCs w:val="24"/>
        </w:rPr>
        <w:t xml:space="preserve"> I personally see this view as being slightly reductionist, </w:t>
      </w:r>
      <w:r w:rsidR="0029513D">
        <w:rPr>
          <w:rFonts w:ascii="Times New Roman" w:hAnsi="Times New Roman" w:cs="Times New Roman"/>
          <w:sz w:val="24"/>
          <w:szCs w:val="24"/>
        </w:rPr>
        <w:t xml:space="preserve">ignoring </w:t>
      </w:r>
      <w:r w:rsidR="001746F8">
        <w:rPr>
          <w:rFonts w:ascii="Times New Roman" w:hAnsi="Times New Roman" w:cs="Times New Roman"/>
          <w:sz w:val="24"/>
          <w:szCs w:val="24"/>
        </w:rPr>
        <w:t>some of the more complex fundamentals of Etruscan religion such as the ones I have explored</w:t>
      </w:r>
      <w:r w:rsidR="004846BF">
        <w:rPr>
          <w:rFonts w:ascii="Times New Roman" w:hAnsi="Times New Roman" w:cs="Times New Roman"/>
          <w:sz w:val="24"/>
          <w:szCs w:val="24"/>
        </w:rPr>
        <w:t>.</w:t>
      </w:r>
      <w:r w:rsidR="00400E0E">
        <w:rPr>
          <w:rFonts w:ascii="Times New Roman" w:hAnsi="Times New Roman" w:cs="Times New Roman"/>
          <w:sz w:val="24"/>
          <w:szCs w:val="24"/>
        </w:rPr>
        <w:t xml:space="preserve"> Even if Greek myth and iconography found its way into Etruscan funerary art, </w:t>
      </w:r>
      <w:r w:rsidR="008966BA">
        <w:rPr>
          <w:rFonts w:ascii="Times New Roman" w:hAnsi="Times New Roman" w:cs="Times New Roman"/>
          <w:sz w:val="24"/>
          <w:szCs w:val="24"/>
        </w:rPr>
        <w:t xml:space="preserve">for example, </w:t>
      </w:r>
      <w:r w:rsidR="00400E0E">
        <w:rPr>
          <w:rFonts w:ascii="Times New Roman" w:hAnsi="Times New Roman" w:cs="Times New Roman"/>
          <w:sz w:val="24"/>
          <w:szCs w:val="24"/>
        </w:rPr>
        <w:t>the funerary practices themselves remain intrinsically Etruscan.</w:t>
      </w:r>
      <w:r w:rsidR="0058297D">
        <w:rPr>
          <w:rFonts w:ascii="Times New Roman" w:hAnsi="Times New Roman" w:cs="Times New Roman"/>
          <w:sz w:val="24"/>
          <w:szCs w:val="24"/>
        </w:rPr>
        <w:t xml:space="preserve"> </w:t>
      </w:r>
      <w:r w:rsidR="00E2172A">
        <w:rPr>
          <w:rFonts w:ascii="Times New Roman" w:hAnsi="Times New Roman" w:cs="Times New Roman"/>
          <w:sz w:val="24"/>
          <w:szCs w:val="24"/>
        </w:rPr>
        <w:t>The theory</w:t>
      </w:r>
      <w:r w:rsidR="00EA1CF8">
        <w:rPr>
          <w:rFonts w:ascii="Times New Roman" w:hAnsi="Times New Roman" w:cs="Times New Roman"/>
          <w:sz w:val="24"/>
          <w:szCs w:val="24"/>
        </w:rPr>
        <w:t xml:space="preserve"> also lends itself to the over-generalization </w:t>
      </w:r>
      <w:r w:rsidR="00DD1AD3">
        <w:rPr>
          <w:rFonts w:ascii="Times New Roman" w:hAnsi="Times New Roman" w:cs="Times New Roman"/>
          <w:sz w:val="24"/>
          <w:szCs w:val="24"/>
        </w:rPr>
        <w:t>that the Roman pantheon</w:t>
      </w:r>
      <w:r w:rsidR="00A82661">
        <w:rPr>
          <w:rFonts w:ascii="Times New Roman" w:hAnsi="Times New Roman" w:cs="Times New Roman"/>
          <w:sz w:val="24"/>
          <w:szCs w:val="24"/>
        </w:rPr>
        <w:t>, or at least the anthropomorphism of the gods,</w:t>
      </w:r>
      <w:r w:rsidR="00DD1AD3">
        <w:rPr>
          <w:rFonts w:ascii="Times New Roman" w:hAnsi="Times New Roman" w:cs="Times New Roman"/>
          <w:sz w:val="24"/>
          <w:szCs w:val="24"/>
        </w:rPr>
        <w:t xml:space="preserve"> was wholly ‘stolen’ from the Greeks.</w:t>
      </w:r>
      <w:r w:rsidR="00C5769A">
        <w:rPr>
          <w:rFonts w:ascii="Times New Roman" w:hAnsi="Times New Roman" w:cs="Times New Roman"/>
          <w:sz w:val="24"/>
          <w:szCs w:val="24"/>
        </w:rPr>
        <w:t xml:space="preserve"> As I have previously examined, this does not seem to be the case.</w:t>
      </w:r>
    </w:p>
    <w:p w:rsidR="008B76D4" w:rsidRDefault="008B76D4" w:rsidP="007D39CE">
      <w:pPr>
        <w:rPr>
          <w:rFonts w:ascii="Times New Roman" w:hAnsi="Times New Roman" w:cs="Times New Roman"/>
          <w:sz w:val="24"/>
          <w:szCs w:val="24"/>
        </w:rPr>
      </w:pPr>
    </w:p>
    <w:p w:rsidR="00697762" w:rsidRDefault="00697762" w:rsidP="007D39CE">
      <w:pPr>
        <w:rPr>
          <w:rFonts w:ascii="Times New Roman" w:hAnsi="Times New Roman" w:cs="Times New Roman"/>
          <w:sz w:val="24"/>
          <w:szCs w:val="24"/>
        </w:rPr>
      </w:pPr>
    </w:p>
    <w:p w:rsidR="00405EBF" w:rsidRDefault="00405EBF" w:rsidP="007D39CE">
      <w:pPr>
        <w:rPr>
          <w:rFonts w:ascii="Times New Roman" w:hAnsi="Times New Roman" w:cs="Times New Roman"/>
          <w:sz w:val="24"/>
          <w:szCs w:val="24"/>
        </w:rPr>
      </w:pPr>
      <w:r>
        <w:rPr>
          <w:rFonts w:ascii="Times New Roman" w:hAnsi="Times New Roman" w:cs="Times New Roman"/>
          <w:sz w:val="24"/>
          <w:szCs w:val="24"/>
        </w:rPr>
        <w:lastRenderedPageBreak/>
        <w:t xml:space="preserve">Ultimately, the problem with assessing the evidence available </w:t>
      </w:r>
      <w:r w:rsidR="00BD5B37">
        <w:rPr>
          <w:rFonts w:ascii="Times New Roman" w:hAnsi="Times New Roman" w:cs="Times New Roman"/>
          <w:sz w:val="24"/>
          <w:szCs w:val="24"/>
        </w:rPr>
        <w:t>lies with the</w:t>
      </w:r>
      <w:r w:rsidR="00C86945">
        <w:rPr>
          <w:rFonts w:ascii="Times New Roman" w:hAnsi="Times New Roman" w:cs="Times New Roman"/>
          <w:sz w:val="24"/>
          <w:szCs w:val="24"/>
        </w:rPr>
        <w:t xml:space="preserve"> fact there is little of it</w:t>
      </w:r>
      <w:r w:rsidR="00BD5B37">
        <w:rPr>
          <w:rFonts w:ascii="Times New Roman" w:hAnsi="Times New Roman" w:cs="Times New Roman"/>
          <w:sz w:val="24"/>
          <w:szCs w:val="24"/>
        </w:rPr>
        <w:t>. W</w:t>
      </w:r>
      <w:r>
        <w:rPr>
          <w:rFonts w:ascii="Times New Roman" w:hAnsi="Times New Roman" w:cs="Times New Roman"/>
          <w:sz w:val="24"/>
          <w:szCs w:val="24"/>
        </w:rPr>
        <w:t xml:space="preserve">hile the ever-increasing amount of archaeological evidence does help to build a better picture of </w:t>
      </w:r>
      <w:r w:rsidR="000556FA">
        <w:rPr>
          <w:rFonts w:ascii="Times New Roman" w:hAnsi="Times New Roman" w:cs="Times New Roman"/>
          <w:sz w:val="24"/>
          <w:szCs w:val="24"/>
        </w:rPr>
        <w:t>religion in early Rome</w:t>
      </w:r>
      <w:r>
        <w:rPr>
          <w:rFonts w:ascii="Times New Roman" w:hAnsi="Times New Roman" w:cs="Times New Roman"/>
          <w:sz w:val="24"/>
          <w:szCs w:val="24"/>
        </w:rPr>
        <w:t>, it is stil</w:t>
      </w:r>
      <w:r w:rsidR="001E700B">
        <w:rPr>
          <w:rFonts w:ascii="Times New Roman" w:hAnsi="Times New Roman" w:cs="Times New Roman"/>
          <w:sz w:val="24"/>
          <w:szCs w:val="24"/>
        </w:rPr>
        <w:t>l difficult to draw conclusions. We can look at evidence of Greek archaeological finds in Rome and Etruscan territory</w:t>
      </w:r>
      <w:r w:rsidR="00E046C5">
        <w:rPr>
          <w:rFonts w:ascii="Times New Roman" w:hAnsi="Times New Roman" w:cs="Times New Roman"/>
          <w:sz w:val="24"/>
          <w:szCs w:val="24"/>
        </w:rPr>
        <w:t xml:space="preserve"> </w:t>
      </w:r>
      <w:r w:rsidR="00C12C8F">
        <w:rPr>
          <w:rFonts w:ascii="Times New Roman" w:hAnsi="Times New Roman" w:cs="Times New Roman"/>
          <w:sz w:val="24"/>
          <w:szCs w:val="24"/>
        </w:rPr>
        <w:t>and</w:t>
      </w:r>
      <w:r w:rsidR="001E700B">
        <w:rPr>
          <w:rFonts w:ascii="Times New Roman" w:hAnsi="Times New Roman" w:cs="Times New Roman"/>
          <w:sz w:val="24"/>
          <w:szCs w:val="24"/>
        </w:rPr>
        <w:t xml:space="preserve"> point towards Greek influence. Equally, however, Etruscan archaeological finds </w:t>
      </w:r>
      <w:r w:rsidR="00756759">
        <w:rPr>
          <w:rFonts w:ascii="Times New Roman" w:hAnsi="Times New Roman" w:cs="Times New Roman"/>
          <w:sz w:val="24"/>
          <w:szCs w:val="24"/>
        </w:rPr>
        <w:t xml:space="preserve">point towards a deeply religious culture that </w:t>
      </w:r>
      <w:r w:rsidR="005D6D90">
        <w:rPr>
          <w:rFonts w:ascii="Times New Roman" w:hAnsi="Times New Roman" w:cs="Times New Roman"/>
          <w:sz w:val="24"/>
          <w:szCs w:val="24"/>
        </w:rPr>
        <w:t>clearly had a profound effect on early Rome according to the likes of Cicero and Tacitus</w:t>
      </w:r>
      <w:r w:rsidR="00B6313D">
        <w:rPr>
          <w:rFonts w:ascii="Times New Roman" w:hAnsi="Times New Roman" w:cs="Times New Roman"/>
          <w:sz w:val="24"/>
          <w:szCs w:val="24"/>
        </w:rPr>
        <w:t>, and indeed in the adopted Etruscan architecture</w:t>
      </w:r>
      <w:r w:rsidR="005D6D90">
        <w:rPr>
          <w:rFonts w:ascii="Times New Roman" w:hAnsi="Times New Roman" w:cs="Times New Roman"/>
          <w:sz w:val="24"/>
          <w:szCs w:val="24"/>
        </w:rPr>
        <w:t>.</w:t>
      </w:r>
      <w:r w:rsidR="006456FA">
        <w:rPr>
          <w:rFonts w:ascii="Times New Roman" w:hAnsi="Times New Roman" w:cs="Times New Roman"/>
          <w:sz w:val="24"/>
          <w:szCs w:val="24"/>
        </w:rPr>
        <w:t xml:space="preserve"> </w:t>
      </w:r>
      <w:r w:rsidR="00517608">
        <w:rPr>
          <w:rFonts w:ascii="Times New Roman" w:hAnsi="Times New Roman" w:cs="Times New Roman"/>
          <w:sz w:val="24"/>
          <w:szCs w:val="24"/>
        </w:rPr>
        <w:t>Having examined the evidence, it seems that the answer lies somewhere in-</w:t>
      </w:r>
      <w:r w:rsidR="003152AE">
        <w:rPr>
          <w:rFonts w:ascii="Times New Roman" w:hAnsi="Times New Roman" w:cs="Times New Roman"/>
          <w:sz w:val="24"/>
          <w:szCs w:val="24"/>
        </w:rPr>
        <w:t>between;</w:t>
      </w:r>
      <w:r w:rsidR="00517608">
        <w:rPr>
          <w:rFonts w:ascii="Times New Roman" w:hAnsi="Times New Roman" w:cs="Times New Roman"/>
          <w:sz w:val="24"/>
          <w:szCs w:val="24"/>
        </w:rPr>
        <w:t xml:space="preserve"> that Rome was a melting pot of new ideas from both th</w:t>
      </w:r>
      <w:r w:rsidR="00E81427">
        <w:rPr>
          <w:rFonts w:ascii="Times New Roman" w:hAnsi="Times New Roman" w:cs="Times New Roman"/>
          <w:sz w:val="24"/>
          <w:szCs w:val="24"/>
        </w:rPr>
        <w:t>e Etruscans and the Greeks, which</w:t>
      </w:r>
      <w:r w:rsidR="00517608">
        <w:rPr>
          <w:rFonts w:ascii="Times New Roman" w:hAnsi="Times New Roman" w:cs="Times New Roman"/>
          <w:sz w:val="24"/>
          <w:szCs w:val="24"/>
        </w:rPr>
        <w:t xml:space="preserve"> over time helped to shape a uniquely Roman religious identity.</w:t>
      </w:r>
    </w:p>
    <w:p w:rsidR="00263AE0" w:rsidRDefault="00263AE0" w:rsidP="007D39CE">
      <w:pPr>
        <w:rPr>
          <w:rFonts w:ascii="Times New Roman" w:hAnsi="Times New Roman" w:cs="Times New Roman"/>
          <w:sz w:val="24"/>
          <w:szCs w:val="24"/>
        </w:rPr>
      </w:pPr>
    </w:p>
    <w:p w:rsidR="00263AE0" w:rsidRDefault="00263AE0" w:rsidP="007D39CE">
      <w:pPr>
        <w:rPr>
          <w:rFonts w:ascii="Times New Roman" w:hAnsi="Times New Roman" w:cs="Times New Roman"/>
          <w:sz w:val="24"/>
          <w:szCs w:val="24"/>
        </w:rPr>
      </w:pPr>
    </w:p>
    <w:p w:rsidR="00B352DD" w:rsidRDefault="00B352DD" w:rsidP="007D39CE">
      <w:pPr>
        <w:rPr>
          <w:rFonts w:ascii="Times New Roman" w:hAnsi="Times New Roman" w:cs="Times New Roman"/>
          <w:sz w:val="24"/>
          <w:szCs w:val="24"/>
        </w:rPr>
      </w:pPr>
    </w:p>
    <w:p w:rsidR="00D8755C" w:rsidRDefault="00D8755C" w:rsidP="007D39CE">
      <w:pPr>
        <w:rPr>
          <w:rFonts w:ascii="Times New Roman" w:hAnsi="Times New Roman" w:cs="Times New Roman"/>
          <w:sz w:val="24"/>
          <w:szCs w:val="24"/>
        </w:rPr>
      </w:pPr>
    </w:p>
    <w:p w:rsidR="00E31906" w:rsidRDefault="00E31906" w:rsidP="007D39CE">
      <w:pPr>
        <w:rPr>
          <w:rFonts w:ascii="Times New Roman" w:hAnsi="Times New Roman" w:cs="Times New Roman"/>
          <w:sz w:val="24"/>
          <w:szCs w:val="24"/>
        </w:rPr>
      </w:pPr>
    </w:p>
    <w:p w:rsidR="00704FDF" w:rsidRDefault="00704FDF" w:rsidP="007D39CE">
      <w:pPr>
        <w:rPr>
          <w:rFonts w:ascii="Times New Roman" w:hAnsi="Times New Roman" w:cs="Times New Roman"/>
          <w:sz w:val="24"/>
          <w:szCs w:val="24"/>
        </w:rPr>
      </w:pPr>
    </w:p>
    <w:p w:rsidR="00251BE3" w:rsidRDefault="00251BE3" w:rsidP="00AB4387">
      <w:pPr>
        <w:rPr>
          <w:rFonts w:ascii="Times New Roman" w:hAnsi="Times New Roman" w:cs="Times New Roman"/>
          <w:b/>
          <w:sz w:val="24"/>
          <w:szCs w:val="24"/>
        </w:rPr>
      </w:pPr>
    </w:p>
    <w:p w:rsidR="00AB79C9" w:rsidRDefault="00AB79C9" w:rsidP="00AB4387">
      <w:pPr>
        <w:rPr>
          <w:rFonts w:ascii="Times New Roman" w:hAnsi="Times New Roman" w:cs="Times New Roman"/>
          <w:b/>
          <w:sz w:val="24"/>
          <w:szCs w:val="24"/>
        </w:rPr>
      </w:pPr>
    </w:p>
    <w:p w:rsidR="00A40C44" w:rsidRDefault="00A40C44" w:rsidP="00AB4387">
      <w:pPr>
        <w:rPr>
          <w:rFonts w:ascii="Times New Roman" w:hAnsi="Times New Roman" w:cs="Times New Roman"/>
          <w:b/>
          <w:sz w:val="24"/>
          <w:szCs w:val="24"/>
        </w:rPr>
      </w:pPr>
    </w:p>
    <w:p w:rsidR="00A40C44" w:rsidRDefault="00A40C44" w:rsidP="00AB4387">
      <w:pPr>
        <w:rPr>
          <w:rFonts w:ascii="Times New Roman" w:hAnsi="Times New Roman" w:cs="Times New Roman"/>
          <w:b/>
          <w:sz w:val="24"/>
          <w:szCs w:val="24"/>
        </w:rPr>
      </w:pPr>
    </w:p>
    <w:p w:rsidR="00A40C44" w:rsidRDefault="00A40C44" w:rsidP="00AB4387">
      <w:pPr>
        <w:rPr>
          <w:rFonts w:ascii="Times New Roman" w:hAnsi="Times New Roman" w:cs="Times New Roman"/>
          <w:b/>
          <w:sz w:val="24"/>
          <w:szCs w:val="24"/>
        </w:rPr>
      </w:pPr>
    </w:p>
    <w:p w:rsidR="00AB4387" w:rsidRDefault="00AB4387" w:rsidP="00AB4387">
      <w:pPr>
        <w:rPr>
          <w:rFonts w:ascii="Times New Roman" w:hAnsi="Times New Roman" w:cs="Times New Roman"/>
          <w:b/>
          <w:sz w:val="24"/>
          <w:szCs w:val="24"/>
        </w:rPr>
      </w:pPr>
      <w:r>
        <w:rPr>
          <w:rFonts w:ascii="Times New Roman" w:hAnsi="Times New Roman" w:cs="Times New Roman"/>
          <w:b/>
          <w:sz w:val="24"/>
          <w:szCs w:val="24"/>
        </w:rPr>
        <w:lastRenderedPageBreak/>
        <w:t>Bibliography</w:t>
      </w:r>
    </w:p>
    <w:p w:rsidR="00302CA5" w:rsidRDefault="00302CA5" w:rsidP="00AB4387">
      <w:pPr>
        <w:rPr>
          <w:rFonts w:ascii="Times New Roman" w:hAnsi="Times New Roman" w:cs="Times New Roman"/>
          <w:sz w:val="24"/>
          <w:szCs w:val="24"/>
        </w:rPr>
      </w:pPr>
      <w:r w:rsidRPr="00EE5CF2">
        <w:rPr>
          <w:rFonts w:ascii="Times New Roman" w:hAnsi="Times New Roman" w:cs="Times New Roman"/>
          <w:sz w:val="24"/>
          <w:szCs w:val="24"/>
        </w:rPr>
        <w:t>Beard, M.,</w:t>
      </w:r>
      <w:r>
        <w:rPr>
          <w:rFonts w:ascii="Times New Roman" w:hAnsi="Times New Roman" w:cs="Times New Roman"/>
          <w:sz w:val="24"/>
          <w:szCs w:val="24"/>
        </w:rPr>
        <w:t xml:space="preserve"> North, J. and Price, S. (1998).</w:t>
      </w:r>
      <w:r w:rsidRPr="00EE5CF2">
        <w:rPr>
          <w:rFonts w:ascii="Times New Roman" w:hAnsi="Times New Roman" w:cs="Times New Roman"/>
          <w:sz w:val="24"/>
          <w:szCs w:val="24"/>
        </w:rPr>
        <w:t xml:space="preserve"> </w:t>
      </w:r>
      <w:r w:rsidRPr="00ED2C39">
        <w:rPr>
          <w:rFonts w:ascii="Times New Roman" w:hAnsi="Times New Roman" w:cs="Times New Roman"/>
          <w:i/>
          <w:sz w:val="24"/>
          <w:szCs w:val="24"/>
        </w:rPr>
        <w:t>Religions of Rome</w:t>
      </w:r>
      <w:r>
        <w:rPr>
          <w:rFonts w:ascii="Times New Roman" w:hAnsi="Times New Roman" w:cs="Times New Roman"/>
          <w:sz w:val="24"/>
          <w:szCs w:val="24"/>
        </w:rPr>
        <w:t>.</w:t>
      </w:r>
      <w:r w:rsidRPr="00EE5CF2">
        <w:rPr>
          <w:rFonts w:ascii="Times New Roman" w:hAnsi="Times New Roman" w:cs="Times New Roman"/>
          <w:sz w:val="24"/>
          <w:szCs w:val="24"/>
        </w:rPr>
        <w:t xml:space="preserve"> Cambridge</w:t>
      </w:r>
      <w:r>
        <w:rPr>
          <w:rFonts w:ascii="Times New Roman" w:hAnsi="Times New Roman" w:cs="Times New Roman"/>
          <w:sz w:val="24"/>
          <w:szCs w:val="24"/>
        </w:rPr>
        <w:t>: Cambridge University Press.</w:t>
      </w:r>
    </w:p>
    <w:p w:rsidR="00AB79C9" w:rsidRPr="00C34A56" w:rsidRDefault="00AB79C9" w:rsidP="00AB4387">
      <w:pPr>
        <w:rPr>
          <w:rFonts w:ascii="Times New Roman" w:hAnsi="Times New Roman" w:cs="Times New Roman"/>
          <w:sz w:val="24"/>
          <w:szCs w:val="24"/>
        </w:rPr>
      </w:pPr>
      <w:r>
        <w:rPr>
          <w:rFonts w:ascii="Times New Roman" w:hAnsi="Times New Roman" w:cs="Times New Roman"/>
          <w:sz w:val="24"/>
          <w:szCs w:val="24"/>
        </w:rPr>
        <w:t xml:space="preserve">Cicero, </w:t>
      </w:r>
      <w:r>
        <w:rPr>
          <w:rFonts w:ascii="Times New Roman" w:hAnsi="Times New Roman" w:cs="Times New Roman"/>
          <w:i/>
          <w:sz w:val="24"/>
          <w:szCs w:val="24"/>
        </w:rPr>
        <w:t>Divination.</w:t>
      </w:r>
      <w:r w:rsidR="00C34A56">
        <w:rPr>
          <w:rFonts w:ascii="Times New Roman" w:hAnsi="Times New Roman" w:cs="Times New Roman"/>
          <w:sz w:val="24"/>
          <w:szCs w:val="24"/>
        </w:rPr>
        <w:t xml:space="preserve"> W.A. Falconer (trans.).</w:t>
      </w:r>
      <w:r w:rsidR="00A535BD">
        <w:rPr>
          <w:rFonts w:ascii="Times New Roman" w:hAnsi="Times New Roman" w:cs="Times New Roman"/>
          <w:sz w:val="24"/>
          <w:szCs w:val="24"/>
        </w:rPr>
        <w:t xml:space="preserve"> 1923. Cambridge: Harvard University Press</w:t>
      </w:r>
    </w:p>
    <w:p w:rsidR="00AB4387" w:rsidRDefault="00E65B12" w:rsidP="00AB4387">
      <w:pPr>
        <w:rPr>
          <w:rFonts w:ascii="Times New Roman" w:hAnsi="Times New Roman" w:cs="Times New Roman"/>
          <w:sz w:val="24"/>
          <w:szCs w:val="24"/>
        </w:rPr>
      </w:pPr>
      <w:r w:rsidRPr="00E65B12">
        <w:rPr>
          <w:rFonts w:ascii="Times New Roman" w:hAnsi="Times New Roman" w:cs="Times New Roman"/>
          <w:sz w:val="24"/>
          <w:szCs w:val="24"/>
        </w:rPr>
        <w:t xml:space="preserve">Cornell, T.J. 1995. </w:t>
      </w:r>
      <w:r w:rsidRPr="00E65B12">
        <w:rPr>
          <w:rFonts w:ascii="Times New Roman" w:hAnsi="Times New Roman" w:cs="Times New Roman"/>
          <w:i/>
          <w:sz w:val="24"/>
          <w:szCs w:val="24"/>
        </w:rPr>
        <w:t>The Beginnings of Rome.</w:t>
      </w:r>
      <w:r w:rsidR="00AB4387">
        <w:rPr>
          <w:rFonts w:ascii="Times New Roman" w:hAnsi="Times New Roman" w:cs="Times New Roman"/>
          <w:sz w:val="24"/>
          <w:szCs w:val="24"/>
        </w:rPr>
        <w:t xml:space="preserve"> London: Routledge.</w:t>
      </w:r>
    </w:p>
    <w:p w:rsidR="003D0611" w:rsidRPr="003D0611" w:rsidRDefault="003D0611" w:rsidP="00AB4387">
      <w:pPr>
        <w:rPr>
          <w:rFonts w:ascii="Times New Roman" w:hAnsi="Times New Roman" w:cs="Times New Roman"/>
          <w:sz w:val="24"/>
          <w:szCs w:val="24"/>
        </w:rPr>
      </w:pPr>
      <w:r>
        <w:rPr>
          <w:rFonts w:ascii="Times New Roman" w:hAnsi="Times New Roman" w:cs="Times New Roman"/>
          <w:sz w:val="24"/>
          <w:szCs w:val="24"/>
        </w:rPr>
        <w:t xml:space="preserve">Crawford, M. 1992. </w:t>
      </w:r>
      <w:r>
        <w:rPr>
          <w:rFonts w:ascii="Times New Roman" w:hAnsi="Times New Roman" w:cs="Times New Roman"/>
          <w:i/>
          <w:sz w:val="24"/>
          <w:szCs w:val="24"/>
        </w:rPr>
        <w:t xml:space="preserve">The Roman Republic. </w:t>
      </w:r>
      <w:r>
        <w:rPr>
          <w:rFonts w:ascii="Times New Roman" w:hAnsi="Times New Roman" w:cs="Times New Roman"/>
          <w:sz w:val="24"/>
          <w:szCs w:val="24"/>
        </w:rPr>
        <w:t>New York: HarperCollins Publishers</w:t>
      </w:r>
    </w:p>
    <w:p w:rsidR="00461E58" w:rsidRDefault="00461E58" w:rsidP="00AB4387">
      <w:pPr>
        <w:rPr>
          <w:rFonts w:ascii="Times New Roman" w:hAnsi="Times New Roman" w:cs="Times New Roman"/>
          <w:sz w:val="24"/>
          <w:szCs w:val="24"/>
        </w:rPr>
      </w:pPr>
      <w:r>
        <w:rPr>
          <w:rFonts w:ascii="Times New Roman" w:hAnsi="Times New Roman" w:cs="Times New Roman"/>
          <w:sz w:val="24"/>
          <w:szCs w:val="24"/>
        </w:rPr>
        <w:t xml:space="preserve">Gill, N. 2014. Hepatoscopy: Liver Consultation in Babylonia, Greece and Etruria. </w:t>
      </w:r>
      <w:hyperlink r:id="rId9" w:history="1">
        <w:r w:rsidRPr="00AE4F89">
          <w:rPr>
            <w:rStyle w:val="Hyperlink"/>
            <w:rFonts w:ascii="Times New Roman" w:hAnsi="Times New Roman" w:cs="Times New Roman"/>
            <w:sz w:val="24"/>
            <w:szCs w:val="24"/>
          </w:rPr>
          <w:t>http://www.academia.edu/13247956/Hepatoscopy_Liver_Consultation_in_Babylonia_Greece_and_Etruria</w:t>
        </w:r>
      </w:hyperlink>
      <w:r>
        <w:rPr>
          <w:rFonts w:ascii="Times New Roman" w:hAnsi="Times New Roman" w:cs="Times New Roman"/>
          <w:sz w:val="24"/>
          <w:szCs w:val="24"/>
        </w:rPr>
        <w:t xml:space="preserve"> [accessed on 10/11/2017]</w:t>
      </w:r>
    </w:p>
    <w:p w:rsidR="0023673A" w:rsidRPr="006C4D2F" w:rsidRDefault="0023673A" w:rsidP="00AB4387">
      <w:pPr>
        <w:rPr>
          <w:rFonts w:ascii="Times New Roman" w:hAnsi="Times New Roman" w:cs="Times New Roman"/>
          <w:sz w:val="24"/>
          <w:szCs w:val="24"/>
        </w:rPr>
      </w:pPr>
      <w:r>
        <w:rPr>
          <w:rFonts w:ascii="Times New Roman" w:hAnsi="Times New Roman" w:cs="Times New Roman"/>
          <w:sz w:val="24"/>
          <w:szCs w:val="24"/>
        </w:rPr>
        <w:t xml:space="preserve">Hammond, S. </w:t>
      </w:r>
      <w:r w:rsidR="002C1588">
        <w:rPr>
          <w:rFonts w:ascii="Times New Roman" w:hAnsi="Times New Roman" w:cs="Times New Roman"/>
          <w:sz w:val="24"/>
          <w:szCs w:val="24"/>
        </w:rPr>
        <w:t xml:space="preserve">2009. </w:t>
      </w:r>
      <w:r w:rsidR="006C4D2F">
        <w:rPr>
          <w:rFonts w:ascii="Times New Roman" w:hAnsi="Times New Roman" w:cs="Times New Roman"/>
          <w:sz w:val="24"/>
          <w:szCs w:val="24"/>
        </w:rPr>
        <w:t>The Iconography of the Etruscan Haruspex</w:t>
      </w:r>
      <w:r w:rsidR="002C1588">
        <w:rPr>
          <w:rFonts w:ascii="Times New Roman" w:hAnsi="Times New Roman" w:cs="Times New Roman"/>
          <w:sz w:val="24"/>
          <w:szCs w:val="24"/>
        </w:rPr>
        <w:t>.</w:t>
      </w:r>
      <w:r w:rsidR="00942312">
        <w:rPr>
          <w:rFonts w:ascii="Times New Roman" w:hAnsi="Times New Roman" w:cs="Times New Roman"/>
          <w:sz w:val="24"/>
          <w:szCs w:val="24"/>
        </w:rPr>
        <w:t xml:space="preserve"> </w:t>
      </w:r>
      <w:hyperlink r:id="rId10" w:history="1">
        <w:r w:rsidR="00942312" w:rsidRPr="007B5AF6">
          <w:rPr>
            <w:rStyle w:val="Hyperlink"/>
            <w:rFonts w:ascii="Times New Roman" w:hAnsi="Times New Roman" w:cs="Times New Roman"/>
            <w:sz w:val="24"/>
            <w:szCs w:val="24"/>
          </w:rPr>
          <w:t>https://www.era.lib.ed.ac.uk/handle/1842/4258</w:t>
        </w:r>
      </w:hyperlink>
      <w:r w:rsidR="00942312">
        <w:rPr>
          <w:rFonts w:ascii="Times New Roman" w:hAnsi="Times New Roman" w:cs="Times New Roman"/>
          <w:sz w:val="24"/>
          <w:szCs w:val="24"/>
        </w:rPr>
        <w:t xml:space="preserve"> [accessed on 10/11/2017]</w:t>
      </w:r>
    </w:p>
    <w:p w:rsidR="000966FA" w:rsidRDefault="000966FA" w:rsidP="00AB4387">
      <w:pPr>
        <w:rPr>
          <w:rFonts w:ascii="Times New Roman" w:hAnsi="Times New Roman" w:cs="Times New Roman"/>
          <w:sz w:val="24"/>
          <w:szCs w:val="24"/>
        </w:rPr>
      </w:pPr>
      <w:r>
        <w:rPr>
          <w:rFonts w:ascii="Times New Roman" w:hAnsi="Times New Roman" w:cs="Times New Roman"/>
          <w:sz w:val="24"/>
          <w:szCs w:val="24"/>
        </w:rPr>
        <w:t xml:space="preserve">Livy, </w:t>
      </w:r>
      <w:r>
        <w:rPr>
          <w:rFonts w:ascii="Times New Roman" w:hAnsi="Times New Roman" w:cs="Times New Roman"/>
          <w:i/>
          <w:sz w:val="24"/>
          <w:szCs w:val="24"/>
        </w:rPr>
        <w:t>The History of Rome.</w:t>
      </w:r>
      <w:r>
        <w:rPr>
          <w:rFonts w:ascii="Times New Roman" w:hAnsi="Times New Roman" w:cs="Times New Roman"/>
          <w:sz w:val="24"/>
          <w:szCs w:val="24"/>
        </w:rPr>
        <w:t xml:space="preserve"> </w:t>
      </w:r>
      <w:r w:rsidR="00D37171">
        <w:rPr>
          <w:rFonts w:ascii="Times New Roman" w:hAnsi="Times New Roman" w:cs="Times New Roman"/>
          <w:sz w:val="24"/>
          <w:szCs w:val="24"/>
        </w:rPr>
        <w:t>Rev. C. Roberts (trans.).</w:t>
      </w:r>
      <w:r w:rsidR="00311C51">
        <w:rPr>
          <w:rFonts w:ascii="Times New Roman" w:hAnsi="Times New Roman" w:cs="Times New Roman"/>
          <w:sz w:val="24"/>
          <w:szCs w:val="24"/>
        </w:rPr>
        <w:t xml:space="preserve"> 1912.</w:t>
      </w:r>
      <w:r w:rsidR="00B50EA0">
        <w:rPr>
          <w:rFonts w:ascii="Times New Roman" w:hAnsi="Times New Roman" w:cs="Times New Roman"/>
          <w:sz w:val="24"/>
          <w:szCs w:val="24"/>
        </w:rPr>
        <w:t xml:space="preserve"> New York: E.P. Dutton and Co.</w:t>
      </w:r>
    </w:p>
    <w:p w:rsidR="00B73E79" w:rsidRPr="00515A4A" w:rsidRDefault="008A4A24" w:rsidP="00AB4387">
      <w:pPr>
        <w:rPr>
          <w:rFonts w:ascii="Times New Roman" w:hAnsi="Times New Roman" w:cs="Times New Roman"/>
          <w:sz w:val="24"/>
          <w:szCs w:val="24"/>
        </w:rPr>
      </w:pPr>
      <w:r>
        <w:rPr>
          <w:rFonts w:ascii="Times New Roman" w:hAnsi="Times New Roman" w:cs="Times New Roman"/>
          <w:sz w:val="24"/>
          <w:szCs w:val="24"/>
        </w:rPr>
        <w:t xml:space="preserve">Nagy, H, </w:t>
      </w:r>
      <w:proofErr w:type="spellStart"/>
      <w:r>
        <w:rPr>
          <w:rFonts w:ascii="Times New Roman" w:hAnsi="Times New Roman" w:cs="Times New Roman"/>
          <w:sz w:val="24"/>
          <w:szCs w:val="24"/>
        </w:rPr>
        <w:t>Bonfant</w:t>
      </w:r>
      <w:proofErr w:type="spellEnd"/>
      <w:r>
        <w:rPr>
          <w:rFonts w:ascii="Times New Roman" w:hAnsi="Times New Roman" w:cs="Times New Roman"/>
          <w:sz w:val="24"/>
          <w:szCs w:val="24"/>
        </w:rPr>
        <w:t>, L, and Whitehead, J.K.</w:t>
      </w:r>
      <w:r w:rsidR="00140D54">
        <w:rPr>
          <w:rFonts w:ascii="Times New Roman" w:hAnsi="Times New Roman" w:cs="Times New Roman"/>
          <w:sz w:val="24"/>
          <w:szCs w:val="24"/>
        </w:rPr>
        <w:t xml:space="preserve"> 2008.</w:t>
      </w:r>
      <w:r w:rsidR="00F55EEC">
        <w:rPr>
          <w:rFonts w:ascii="Times New Roman" w:hAnsi="Times New Roman" w:cs="Times New Roman"/>
          <w:sz w:val="24"/>
          <w:szCs w:val="24"/>
        </w:rPr>
        <w:t xml:space="preserve"> Searching for Etruscan Identity.</w:t>
      </w:r>
      <w:r w:rsidR="00515802">
        <w:rPr>
          <w:rFonts w:ascii="Times New Roman" w:hAnsi="Times New Roman" w:cs="Times New Roman"/>
          <w:sz w:val="24"/>
          <w:szCs w:val="24"/>
        </w:rPr>
        <w:t xml:space="preserve"> </w:t>
      </w:r>
      <w:r w:rsidR="00515802">
        <w:rPr>
          <w:rFonts w:ascii="Times New Roman" w:hAnsi="Times New Roman" w:cs="Times New Roman"/>
          <w:i/>
          <w:sz w:val="24"/>
          <w:szCs w:val="24"/>
        </w:rPr>
        <w:t>American Journal of Archaeology.</w:t>
      </w:r>
      <w:r w:rsidR="00515A4A">
        <w:rPr>
          <w:rFonts w:ascii="Times New Roman" w:hAnsi="Times New Roman" w:cs="Times New Roman"/>
          <w:sz w:val="24"/>
          <w:szCs w:val="24"/>
        </w:rPr>
        <w:t xml:space="preserve"> Boston: Archaeological Institute of America</w:t>
      </w:r>
    </w:p>
    <w:p w:rsidR="004B0D1A" w:rsidRDefault="004B0D1A" w:rsidP="00AB4387">
      <w:pPr>
        <w:rPr>
          <w:rFonts w:ascii="Times New Roman" w:hAnsi="Times New Roman" w:cs="Times New Roman"/>
          <w:sz w:val="24"/>
          <w:szCs w:val="24"/>
        </w:rPr>
      </w:pPr>
      <w:r>
        <w:rPr>
          <w:rFonts w:ascii="Times New Roman" w:hAnsi="Times New Roman" w:cs="Times New Roman"/>
          <w:sz w:val="24"/>
          <w:szCs w:val="24"/>
        </w:rPr>
        <w:t>Oleson, J.</w:t>
      </w:r>
      <w:r w:rsidR="003175E5">
        <w:rPr>
          <w:rFonts w:ascii="Times New Roman" w:hAnsi="Times New Roman" w:cs="Times New Roman"/>
          <w:sz w:val="24"/>
          <w:szCs w:val="24"/>
        </w:rPr>
        <w:t xml:space="preserve"> 1982.</w:t>
      </w:r>
      <w:r w:rsidR="00C519B5">
        <w:rPr>
          <w:rFonts w:ascii="Times New Roman" w:hAnsi="Times New Roman" w:cs="Times New Roman"/>
          <w:sz w:val="24"/>
          <w:szCs w:val="24"/>
        </w:rPr>
        <w:t xml:space="preserve"> The Sources of Innovation in Later Etruscan Tomb Design (ca. 350-100 B.C.).</w:t>
      </w:r>
      <w:r w:rsidR="00EF1FDA">
        <w:rPr>
          <w:rFonts w:ascii="Times New Roman" w:hAnsi="Times New Roman" w:cs="Times New Roman"/>
          <w:sz w:val="24"/>
          <w:szCs w:val="24"/>
        </w:rPr>
        <w:t xml:space="preserve"> </w:t>
      </w:r>
      <w:proofErr w:type="spellStart"/>
      <w:r w:rsidR="00EF1FDA">
        <w:rPr>
          <w:rFonts w:ascii="Times New Roman" w:hAnsi="Times New Roman" w:cs="Times New Roman"/>
          <w:i/>
          <w:sz w:val="24"/>
          <w:szCs w:val="24"/>
        </w:rPr>
        <w:t>Archaeologica</w:t>
      </w:r>
      <w:proofErr w:type="spellEnd"/>
      <w:r w:rsidR="00EF1FDA">
        <w:rPr>
          <w:rFonts w:ascii="Times New Roman" w:hAnsi="Times New Roman" w:cs="Times New Roman"/>
          <w:i/>
          <w:sz w:val="24"/>
          <w:szCs w:val="24"/>
        </w:rPr>
        <w:t>.</w:t>
      </w:r>
      <w:r w:rsidR="00EF1FDA">
        <w:rPr>
          <w:rFonts w:ascii="Times New Roman" w:hAnsi="Times New Roman" w:cs="Times New Roman"/>
          <w:sz w:val="24"/>
          <w:szCs w:val="24"/>
        </w:rPr>
        <w:t xml:space="preserve"> Rome: Giorgio </w:t>
      </w:r>
      <w:proofErr w:type="spellStart"/>
      <w:r w:rsidR="00EF1FDA">
        <w:rPr>
          <w:rFonts w:ascii="Times New Roman" w:hAnsi="Times New Roman" w:cs="Times New Roman"/>
          <w:sz w:val="24"/>
          <w:szCs w:val="24"/>
        </w:rPr>
        <w:t>Bretschneider</w:t>
      </w:r>
      <w:proofErr w:type="spellEnd"/>
    </w:p>
    <w:p w:rsidR="00593F05" w:rsidRPr="008C7E67" w:rsidRDefault="00593F05" w:rsidP="00AB4387">
      <w:pPr>
        <w:rPr>
          <w:rFonts w:ascii="Times New Roman" w:hAnsi="Times New Roman" w:cs="Times New Roman"/>
          <w:sz w:val="24"/>
          <w:szCs w:val="24"/>
        </w:rPr>
      </w:pPr>
      <w:proofErr w:type="spellStart"/>
      <w:r>
        <w:rPr>
          <w:rFonts w:ascii="Times New Roman" w:hAnsi="Times New Roman" w:cs="Times New Roman"/>
          <w:sz w:val="24"/>
          <w:szCs w:val="24"/>
        </w:rPr>
        <w:t>Ryberg</w:t>
      </w:r>
      <w:proofErr w:type="spellEnd"/>
      <w:r>
        <w:rPr>
          <w:rFonts w:ascii="Times New Roman" w:hAnsi="Times New Roman" w:cs="Times New Roman"/>
          <w:sz w:val="24"/>
          <w:szCs w:val="24"/>
        </w:rPr>
        <w:t xml:space="preserve">, I.S. 1931. </w:t>
      </w:r>
      <w:r w:rsidR="00CB2146">
        <w:rPr>
          <w:rFonts w:ascii="Times New Roman" w:hAnsi="Times New Roman" w:cs="Times New Roman"/>
          <w:sz w:val="24"/>
          <w:szCs w:val="24"/>
        </w:rPr>
        <w:t xml:space="preserve">Was the Capitoline Triad </w:t>
      </w:r>
      <w:proofErr w:type="spellStart"/>
      <w:r w:rsidR="00CB2146">
        <w:rPr>
          <w:rFonts w:ascii="Times New Roman" w:hAnsi="Times New Roman" w:cs="Times New Roman"/>
          <w:sz w:val="24"/>
          <w:szCs w:val="24"/>
        </w:rPr>
        <w:t>Ertuscan</w:t>
      </w:r>
      <w:proofErr w:type="spellEnd"/>
      <w:r w:rsidR="00CB2146">
        <w:rPr>
          <w:rFonts w:ascii="Times New Roman" w:hAnsi="Times New Roman" w:cs="Times New Roman"/>
          <w:sz w:val="24"/>
          <w:szCs w:val="24"/>
        </w:rPr>
        <w:t xml:space="preserve"> or Italic?</w:t>
      </w:r>
      <w:r w:rsidR="00957C2A">
        <w:rPr>
          <w:rFonts w:ascii="Times New Roman" w:hAnsi="Times New Roman" w:cs="Times New Roman"/>
          <w:sz w:val="24"/>
          <w:szCs w:val="24"/>
        </w:rPr>
        <w:t xml:space="preserve"> </w:t>
      </w:r>
      <w:r w:rsidR="00957C2A">
        <w:rPr>
          <w:rFonts w:ascii="Times New Roman" w:hAnsi="Times New Roman" w:cs="Times New Roman"/>
          <w:i/>
          <w:sz w:val="24"/>
          <w:szCs w:val="24"/>
        </w:rPr>
        <w:t>The American Journal of Philology.</w:t>
      </w:r>
      <w:r w:rsidR="008C7E67">
        <w:rPr>
          <w:rFonts w:ascii="Times New Roman" w:hAnsi="Times New Roman" w:cs="Times New Roman"/>
          <w:sz w:val="24"/>
          <w:szCs w:val="24"/>
        </w:rPr>
        <w:t xml:space="preserve"> Baltimore: The Johns Hopkins University Press</w:t>
      </w:r>
    </w:p>
    <w:p w:rsidR="009129BC" w:rsidRPr="00F138FD" w:rsidRDefault="009129BC" w:rsidP="00AB4387">
      <w:pPr>
        <w:rPr>
          <w:rFonts w:ascii="Times New Roman" w:hAnsi="Times New Roman" w:cs="Times New Roman"/>
          <w:sz w:val="24"/>
          <w:szCs w:val="24"/>
        </w:rPr>
      </w:pPr>
      <w:r>
        <w:rPr>
          <w:rFonts w:ascii="Times New Roman" w:hAnsi="Times New Roman" w:cs="Times New Roman"/>
          <w:sz w:val="24"/>
          <w:szCs w:val="24"/>
        </w:rPr>
        <w:t>Schultz, C.E. and Harvey Jr, P.B.</w:t>
      </w:r>
      <w:r w:rsidR="00065F41">
        <w:rPr>
          <w:rFonts w:ascii="Times New Roman" w:hAnsi="Times New Roman" w:cs="Times New Roman"/>
          <w:sz w:val="24"/>
          <w:szCs w:val="24"/>
        </w:rPr>
        <w:t xml:space="preserve"> </w:t>
      </w:r>
      <w:r w:rsidR="00D030B3">
        <w:rPr>
          <w:rFonts w:ascii="Times New Roman" w:hAnsi="Times New Roman" w:cs="Times New Roman"/>
          <w:sz w:val="24"/>
          <w:szCs w:val="24"/>
        </w:rPr>
        <w:t>2015.</w:t>
      </w:r>
      <w:r w:rsidR="00F138FD">
        <w:rPr>
          <w:rFonts w:ascii="Times New Roman" w:hAnsi="Times New Roman" w:cs="Times New Roman"/>
          <w:sz w:val="24"/>
          <w:szCs w:val="24"/>
        </w:rPr>
        <w:t xml:space="preserve"> </w:t>
      </w:r>
      <w:r w:rsidR="00F138FD">
        <w:rPr>
          <w:rFonts w:ascii="Times New Roman" w:hAnsi="Times New Roman" w:cs="Times New Roman"/>
          <w:i/>
          <w:sz w:val="24"/>
          <w:szCs w:val="24"/>
        </w:rPr>
        <w:t>Religion in Republican Italy</w:t>
      </w:r>
      <w:r w:rsidR="00F138FD">
        <w:rPr>
          <w:rFonts w:ascii="Times New Roman" w:hAnsi="Times New Roman" w:cs="Times New Roman"/>
          <w:sz w:val="24"/>
          <w:szCs w:val="24"/>
        </w:rPr>
        <w:t>.</w:t>
      </w:r>
      <w:r w:rsidR="004749CF">
        <w:rPr>
          <w:rFonts w:ascii="Times New Roman" w:hAnsi="Times New Roman" w:cs="Times New Roman"/>
          <w:sz w:val="24"/>
          <w:szCs w:val="24"/>
        </w:rPr>
        <w:t xml:space="preserve"> Cambridge: Cambridge University Press</w:t>
      </w:r>
    </w:p>
    <w:p w:rsidR="001B6570" w:rsidRDefault="001B6570" w:rsidP="00AB4387">
      <w:pPr>
        <w:rPr>
          <w:rFonts w:ascii="Times New Roman" w:hAnsi="Times New Roman" w:cs="Times New Roman"/>
          <w:sz w:val="24"/>
          <w:szCs w:val="24"/>
        </w:rPr>
      </w:pPr>
      <w:r>
        <w:rPr>
          <w:rFonts w:ascii="Times New Roman" w:hAnsi="Times New Roman" w:cs="Times New Roman"/>
          <w:sz w:val="24"/>
          <w:szCs w:val="24"/>
        </w:rPr>
        <w:lastRenderedPageBreak/>
        <w:t xml:space="preserve">Seneca, </w:t>
      </w:r>
      <w:proofErr w:type="spellStart"/>
      <w:r>
        <w:rPr>
          <w:rFonts w:ascii="Times New Roman" w:hAnsi="Times New Roman" w:cs="Times New Roman"/>
          <w:i/>
          <w:sz w:val="24"/>
          <w:szCs w:val="24"/>
        </w:rPr>
        <w:t>Quaestiones</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Naturales</w:t>
      </w:r>
      <w:proofErr w:type="spellEnd"/>
      <w:r w:rsidR="0063000A">
        <w:rPr>
          <w:rFonts w:ascii="Times New Roman" w:hAnsi="Times New Roman" w:cs="Times New Roman"/>
          <w:sz w:val="24"/>
          <w:szCs w:val="24"/>
        </w:rPr>
        <w:t>. T.H. Corcoran (trans.).</w:t>
      </w:r>
      <w:r w:rsidR="007C7017">
        <w:rPr>
          <w:rFonts w:ascii="Times New Roman" w:hAnsi="Times New Roman" w:cs="Times New Roman"/>
          <w:sz w:val="24"/>
          <w:szCs w:val="24"/>
        </w:rPr>
        <w:t xml:space="preserve"> </w:t>
      </w:r>
      <w:r w:rsidR="005037F6">
        <w:rPr>
          <w:rFonts w:ascii="Times New Roman" w:hAnsi="Times New Roman" w:cs="Times New Roman"/>
          <w:sz w:val="24"/>
          <w:szCs w:val="24"/>
        </w:rPr>
        <w:t xml:space="preserve">1971. </w:t>
      </w:r>
      <w:r w:rsidR="007C7017">
        <w:rPr>
          <w:rFonts w:ascii="Times New Roman" w:hAnsi="Times New Roman" w:cs="Times New Roman"/>
          <w:sz w:val="24"/>
          <w:szCs w:val="24"/>
        </w:rPr>
        <w:t>Cambridge: Harvard University Press</w:t>
      </w:r>
    </w:p>
    <w:p w:rsidR="00E7332B" w:rsidRPr="00E06D04" w:rsidRDefault="00E7332B" w:rsidP="00AB4387">
      <w:pPr>
        <w:rPr>
          <w:rFonts w:ascii="Times New Roman" w:hAnsi="Times New Roman" w:cs="Times New Roman"/>
          <w:sz w:val="24"/>
          <w:szCs w:val="24"/>
        </w:rPr>
      </w:pPr>
      <w:r>
        <w:rPr>
          <w:rFonts w:ascii="Times New Roman" w:hAnsi="Times New Roman" w:cs="Times New Roman"/>
          <w:sz w:val="24"/>
          <w:szCs w:val="24"/>
        </w:rPr>
        <w:t>Small, J.P. 1984. Review of ‘The Sources of Innovation in Later Etruscan</w:t>
      </w:r>
      <w:r w:rsidR="00EA3186">
        <w:rPr>
          <w:rFonts w:ascii="Times New Roman" w:hAnsi="Times New Roman" w:cs="Times New Roman"/>
          <w:sz w:val="24"/>
          <w:szCs w:val="24"/>
        </w:rPr>
        <w:t xml:space="preserve"> Tomb Design (ca. 350-100 B.C.)’.</w:t>
      </w:r>
      <w:r w:rsidR="00E06D04">
        <w:rPr>
          <w:rFonts w:ascii="Times New Roman" w:hAnsi="Times New Roman" w:cs="Times New Roman"/>
          <w:sz w:val="24"/>
          <w:szCs w:val="24"/>
        </w:rPr>
        <w:t xml:space="preserve"> </w:t>
      </w:r>
      <w:r w:rsidR="00E06D04">
        <w:rPr>
          <w:rFonts w:ascii="Times New Roman" w:hAnsi="Times New Roman" w:cs="Times New Roman"/>
          <w:i/>
          <w:sz w:val="24"/>
          <w:szCs w:val="24"/>
        </w:rPr>
        <w:t>The Classical World</w:t>
      </w:r>
      <w:r w:rsidR="00E06D04">
        <w:rPr>
          <w:rFonts w:ascii="Times New Roman" w:hAnsi="Times New Roman" w:cs="Times New Roman"/>
          <w:sz w:val="24"/>
          <w:szCs w:val="24"/>
        </w:rPr>
        <w:t>.</w:t>
      </w:r>
      <w:r w:rsidR="00536EFE">
        <w:rPr>
          <w:rFonts w:ascii="Times New Roman" w:hAnsi="Times New Roman" w:cs="Times New Roman"/>
          <w:sz w:val="24"/>
          <w:szCs w:val="24"/>
        </w:rPr>
        <w:t xml:space="preserve"> Baltimore: The Johns Hopkins University Press</w:t>
      </w:r>
    </w:p>
    <w:p w:rsidR="00AB4387" w:rsidRDefault="00AB4387" w:rsidP="00AB4387">
      <w:pPr>
        <w:rPr>
          <w:rStyle w:val="HTMLCite"/>
          <w:rFonts w:ascii="Times New Roman" w:hAnsi="Times New Roman" w:cs="Times New Roman"/>
          <w:i w:val="0"/>
          <w:sz w:val="24"/>
          <w:szCs w:val="24"/>
          <w:lang w:val="en"/>
        </w:rPr>
      </w:pPr>
      <w:r>
        <w:rPr>
          <w:rFonts w:ascii="Times New Roman" w:hAnsi="Times New Roman" w:cs="Times New Roman"/>
          <w:sz w:val="24"/>
          <w:szCs w:val="24"/>
        </w:rPr>
        <w:t xml:space="preserve">Strabo, </w:t>
      </w:r>
      <w:proofErr w:type="spellStart"/>
      <w:r>
        <w:rPr>
          <w:rFonts w:ascii="Times New Roman" w:hAnsi="Times New Roman" w:cs="Times New Roman"/>
          <w:i/>
          <w:sz w:val="24"/>
          <w:szCs w:val="24"/>
        </w:rPr>
        <w:t>Geographica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w:t>
      </w:r>
      <w:proofErr w:type="gramStart"/>
      <w:r>
        <w:rPr>
          <w:rFonts w:ascii="Times New Roman" w:hAnsi="Times New Roman" w:cs="Times New Roman"/>
          <w:sz w:val="24"/>
          <w:szCs w:val="24"/>
        </w:rPr>
        <w:t>L.Jones</w:t>
      </w:r>
      <w:proofErr w:type="spellEnd"/>
      <w:proofErr w:type="gramEnd"/>
      <w:r>
        <w:rPr>
          <w:rFonts w:ascii="Times New Roman" w:hAnsi="Times New Roman" w:cs="Times New Roman"/>
          <w:sz w:val="24"/>
          <w:szCs w:val="24"/>
        </w:rPr>
        <w:t xml:space="preserve"> (trans).</w:t>
      </w:r>
      <w:r w:rsidR="000A3233">
        <w:rPr>
          <w:rFonts w:ascii="Times New Roman" w:hAnsi="Times New Roman" w:cs="Times New Roman"/>
          <w:sz w:val="24"/>
          <w:szCs w:val="24"/>
        </w:rPr>
        <w:t xml:space="preserve"> 1924. </w:t>
      </w:r>
      <w:r w:rsidR="000A3233" w:rsidRPr="000A3233">
        <w:rPr>
          <w:rStyle w:val="HTMLCite"/>
          <w:rFonts w:ascii="Times New Roman" w:hAnsi="Times New Roman" w:cs="Times New Roman"/>
          <w:i w:val="0"/>
          <w:sz w:val="24"/>
          <w:szCs w:val="24"/>
          <w:lang w:val="en"/>
        </w:rPr>
        <w:t>Cambridge, Massachusetts/London: Harvard University Press</w:t>
      </w:r>
    </w:p>
    <w:p w:rsidR="00437B0F" w:rsidRDefault="00437B0F" w:rsidP="00AB4387">
      <w:pPr>
        <w:rPr>
          <w:rStyle w:val="HTMLCite"/>
          <w:rFonts w:ascii="Times New Roman" w:hAnsi="Times New Roman" w:cs="Times New Roman"/>
          <w:i w:val="0"/>
          <w:sz w:val="24"/>
          <w:szCs w:val="24"/>
          <w:lang w:val="en"/>
        </w:rPr>
      </w:pPr>
      <w:r>
        <w:rPr>
          <w:rStyle w:val="HTMLCite"/>
          <w:rFonts w:ascii="Times New Roman" w:hAnsi="Times New Roman" w:cs="Times New Roman"/>
          <w:i w:val="0"/>
          <w:sz w:val="24"/>
          <w:szCs w:val="24"/>
          <w:lang w:val="en"/>
        </w:rPr>
        <w:t xml:space="preserve">Tacitus. </w:t>
      </w:r>
      <w:r>
        <w:rPr>
          <w:rStyle w:val="HTMLCite"/>
          <w:rFonts w:ascii="Times New Roman" w:hAnsi="Times New Roman" w:cs="Times New Roman"/>
          <w:sz w:val="24"/>
          <w:szCs w:val="24"/>
          <w:lang w:val="en"/>
        </w:rPr>
        <w:t>The Annals.</w:t>
      </w:r>
      <w:r w:rsidR="001E7AE6">
        <w:rPr>
          <w:rStyle w:val="HTMLCite"/>
          <w:rFonts w:ascii="Times New Roman" w:hAnsi="Times New Roman" w:cs="Times New Roman"/>
          <w:i w:val="0"/>
          <w:sz w:val="24"/>
          <w:szCs w:val="24"/>
          <w:lang w:val="en"/>
        </w:rPr>
        <w:t xml:space="preserve"> </w:t>
      </w:r>
      <w:r w:rsidR="00DF4BA4">
        <w:rPr>
          <w:rStyle w:val="HTMLCite"/>
          <w:rFonts w:ascii="Times New Roman" w:hAnsi="Times New Roman" w:cs="Times New Roman"/>
          <w:i w:val="0"/>
          <w:sz w:val="24"/>
          <w:szCs w:val="24"/>
          <w:lang w:val="en"/>
        </w:rPr>
        <w:t xml:space="preserve">A.J. Church, W.J. </w:t>
      </w:r>
      <w:proofErr w:type="spellStart"/>
      <w:r w:rsidR="00DF4BA4">
        <w:rPr>
          <w:rStyle w:val="HTMLCite"/>
          <w:rFonts w:ascii="Times New Roman" w:hAnsi="Times New Roman" w:cs="Times New Roman"/>
          <w:i w:val="0"/>
          <w:sz w:val="24"/>
          <w:szCs w:val="24"/>
          <w:lang w:val="en"/>
        </w:rPr>
        <w:t>Brodribb</w:t>
      </w:r>
      <w:proofErr w:type="spellEnd"/>
      <w:r w:rsidR="00DF4BA4">
        <w:rPr>
          <w:rStyle w:val="HTMLCite"/>
          <w:rFonts w:ascii="Times New Roman" w:hAnsi="Times New Roman" w:cs="Times New Roman"/>
          <w:i w:val="0"/>
          <w:sz w:val="24"/>
          <w:szCs w:val="24"/>
          <w:lang w:val="en"/>
        </w:rPr>
        <w:t xml:space="preserve"> (trans</w:t>
      </w:r>
      <w:r w:rsidR="00C72837">
        <w:rPr>
          <w:rStyle w:val="HTMLCite"/>
          <w:rFonts w:ascii="Times New Roman" w:hAnsi="Times New Roman" w:cs="Times New Roman"/>
          <w:i w:val="0"/>
          <w:sz w:val="24"/>
          <w:szCs w:val="24"/>
          <w:lang w:val="en"/>
        </w:rPr>
        <w:t>.</w:t>
      </w:r>
      <w:r w:rsidR="00DF4BA4">
        <w:rPr>
          <w:rStyle w:val="HTMLCite"/>
          <w:rFonts w:ascii="Times New Roman" w:hAnsi="Times New Roman" w:cs="Times New Roman"/>
          <w:i w:val="0"/>
          <w:sz w:val="24"/>
          <w:szCs w:val="24"/>
          <w:lang w:val="en"/>
        </w:rPr>
        <w:t>)</w:t>
      </w:r>
      <w:r w:rsidR="00C72837">
        <w:rPr>
          <w:rStyle w:val="HTMLCite"/>
          <w:rFonts w:ascii="Times New Roman" w:hAnsi="Times New Roman" w:cs="Times New Roman"/>
          <w:i w:val="0"/>
          <w:sz w:val="24"/>
          <w:szCs w:val="24"/>
          <w:lang w:val="en"/>
        </w:rPr>
        <w:t>. 1942. New York: Random House</w:t>
      </w:r>
    </w:p>
    <w:p w:rsidR="00C6509E" w:rsidRPr="00C6509E" w:rsidRDefault="00C6509E" w:rsidP="00AB4387">
      <w:pPr>
        <w:rPr>
          <w:rFonts w:ascii="Times New Roman" w:hAnsi="Times New Roman" w:cs="Times New Roman"/>
          <w:sz w:val="24"/>
          <w:szCs w:val="24"/>
        </w:rPr>
      </w:pPr>
    </w:p>
    <w:p w:rsidR="002744B0" w:rsidRDefault="002744B0" w:rsidP="00E65B12">
      <w:pPr>
        <w:pStyle w:val="FootnoteText"/>
        <w:rPr>
          <w:rFonts w:ascii="Times New Roman" w:hAnsi="Times New Roman" w:cs="Times New Roman"/>
          <w:sz w:val="24"/>
          <w:szCs w:val="24"/>
        </w:rPr>
      </w:pPr>
    </w:p>
    <w:p w:rsidR="005020E6" w:rsidRDefault="005020E6" w:rsidP="00E65B12">
      <w:pPr>
        <w:pStyle w:val="FootnoteText"/>
        <w:rPr>
          <w:rFonts w:ascii="Times New Roman" w:hAnsi="Times New Roman" w:cs="Times New Roman"/>
          <w:sz w:val="24"/>
          <w:szCs w:val="24"/>
        </w:rPr>
      </w:pPr>
    </w:p>
    <w:p w:rsidR="005020E6" w:rsidRPr="00E65B12" w:rsidRDefault="005020E6" w:rsidP="00E65B12">
      <w:pPr>
        <w:pStyle w:val="FootnoteText"/>
        <w:rPr>
          <w:rFonts w:ascii="Times New Roman" w:hAnsi="Times New Roman" w:cs="Times New Roman"/>
          <w:sz w:val="24"/>
          <w:szCs w:val="24"/>
        </w:rPr>
      </w:pPr>
    </w:p>
    <w:p w:rsidR="00E65B12" w:rsidRPr="00E65B12" w:rsidRDefault="00E65B12" w:rsidP="007D39CE">
      <w:pPr>
        <w:rPr>
          <w:rFonts w:ascii="Times New Roman" w:hAnsi="Times New Roman" w:cs="Times New Roman"/>
          <w:sz w:val="24"/>
          <w:szCs w:val="24"/>
        </w:rPr>
      </w:pPr>
    </w:p>
    <w:sectPr w:rsidR="00E65B12" w:rsidRPr="00E65B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3B6A" w:rsidRDefault="007A3B6A" w:rsidP="0050734C">
      <w:pPr>
        <w:spacing w:after="0" w:line="240" w:lineRule="auto"/>
      </w:pPr>
      <w:r>
        <w:separator/>
      </w:r>
    </w:p>
  </w:endnote>
  <w:endnote w:type="continuationSeparator" w:id="0">
    <w:p w:rsidR="007A3B6A" w:rsidRDefault="007A3B6A" w:rsidP="005073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3B6A" w:rsidRDefault="007A3B6A" w:rsidP="0050734C">
      <w:pPr>
        <w:spacing w:after="0" w:line="240" w:lineRule="auto"/>
      </w:pPr>
      <w:r>
        <w:separator/>
      </w:r>
    </w:p>
  </w:footnote>
  <w:footnote w:type="continuationSeparator" w:id="0">
    <w:p w:rsidR="007A3B6A" w:rsidRDefault="007A3B6A" w:rsidP="0050734C">
      <w:pPr>
        <w:spacing w:after="0" w:line="240" w:lineRule="auto"/>
      </w:pPr>
      <w:r>
        <w:continuationSeparator/>
      </w:r>
    </w:p>
  </w:footnote>
  <w:footnote w:id="1">
    <w:p w:rsidR="00EE5CF2" w:rsidRDefault="00EE5CF2">
      <w:pPr>
        <w:pStyle w:val="FootnoteText"/>
      </w:pPr>
      <w:r>
        <w:rPr>
          <w:rStyle w:val="FootnoteReference"/>
        </w:rPr>
        <w:footnoteRef/>
      </w:r>
      <w:r>
        <w:t xml:space="preserve"> Beard, M.</w:t>
      </w:r>
      <w:r w:rsidR="00D8755C">
        <w:t xml:space="preserve"> et al.</w:t>
      </w:r>
      <w:r w:rsidR="003A4293">
        <w:t xml:space="preserve"> 1998</w:t>
      </w:r>
      <w:r w:rsidR="00BF2336">
        <w:t>.</w:t>
      </w:r>
    </w:p>
  </w:footnote>
  <w:footnote w:id="2">
    <w:p w:rsidR="00B21583" w:rsidRDefault="00B21583">
      <w:pPr>
        <w:pStyle w:val="FootnoteText"/>
      </w:pPr>
      <w:r>
        <w:rPr>
          <w:rStyle w:val="FootnoteReference"/>
        </w:rPr>
        <w:footnoteRef/>
      </w:r>
      <w:r>
        <w:t xml:space="preserve"> Liv.</w:t>
      </w:r>
      <w:r w:rsidR="00392E4E">
        <w:t xml:space="preserve"> 5.1.6</w:t>
      </w:r>
    </w:p>
  </w:footnote>
  <w:footnote w:id="3">
    <w:p w:rsidR="00CB3199" w:rsidRPr="00003A74" w:rsidRDefault="00CB3199">
      <w:pPr>
        <w:pStyle w:val="FootnoteText"/>
      </w:pPr>
      <w:r>
        <w:rPr>
          <w:rStyle w:val="FootnoteReference"/>
        </w:rPr>
        <w:footnoteRef/>
      </w:r>
      <w:r>
        <w:t xml:space="preserve"> </w:t>
      </w:r>
      <w:proofErr w:type="spellStart"/>
      <w:r>
        <w:t>Cic</w:t>
      </w:r>
      <w:proofErr w:type="spellEnd"/>
      <w:r>
        <w:t xml:space="preserve">. </w:t>
      </w:r>
      <w:r>
        <w:rPr>
          <w:i/>
        </w:rPr>
        <w:t>Div.</w:t>
      </w:r>
      <w:r w:rsidR="00003A74">
        <w:rPr>
          <w:i/>
        </w:rPr>
        <w:t xml:space="preserve"> </w:t>
      </w:r>
      <w:r w:rsidR="00003A74">
        <w:t>2.42</w:t>
      </w:r>
    </w:p>
  </w:footnote>
  <w:footnote w:id="4">
    <w:p w:rsidR="005C14BD" w:rsidRDefault="005C14BD">
      <w:pPr>
        <w:pStyle w:val="FootnoteText"/>
      </w:pPr>
      <w:r>
        <w:rPr>
          <w:rStyle w:val="FootnoteReference"/>
        </w:rPr>
        <w:footnoteRef/>
      </w:r>
      <w:r>
        <w:t xml:space="preserve"> </w:t>
      </w:r>
      <w:r w:rsidR="005219E8">
        <w:t>Gill, N</w:t>
      </w:r>
      <w:r>
        <w:t>. 2014</w:t>
      </w:r>
    </w:p>
  </w:footnote>
  <w:footnote w:id="5">
    <w:p w:rsidR="007B389F" w:rsidRDefault="007B389F" w:rsidP="007B389F">
      <w:pPr>
        <w:pStyle w:val="FootnoteText"/>
      </w:pPr>
      <w:r>
        <w:rPr>
          <w:rStyle w:val="FootnoteReference"/>
        </w:rPr>
        <w:footnoteRef/>
      </w:r>
      <w:r>
        <w:t xml:space="preserve"> </w:t>
      </w:r>
      <w:proofErr w:type="spellStart"/>
      <w:r>
        <w:t>Cic</w:t>
      </w:r>
      <w:proofErr w:type="spellEnd"/>
      <w:r>
        <w:t xml:space="preserve">. </w:t>
      </w:r>
      <w:r w:rsidRPr="0020465E">
        <w:rPr>
          <w:i/>
        </w:rPr>
        <w:t>Div</w:t>
      </w:r>
      <w:r>
        <w:t>. 1.3</w:t>
      </w:r>
    </w:p>
  </w:footnote>
  <w:footnote w:id="6">
    <w:p w:rsidR="00C27497" w:rsidRPr="00C27497" w:rsidRDefault="00C27497">
      <w:pPr>
        <w:pStyle w:val="FootnoteText"/>
        <w:rPr>
          <w:rFonts w:ascii="Times New Roman" w:hAnsi="Times New Roman" w:cs="Times New Roman"/>
        </w:rPr>
      </w:pPr>
      <w:r w:rsidRPr="00C27497">
        <w:rPr>
          <w:rStyle w:val="FootnoteReference"/>
          <w:rFonts w:ascii="Times New Roman" w:hAnsi="Times New Roman" w:cs="Times New Roman"/>
        </w:rPr>
        <w:footnoteRef/>
      </w:r>
      <w:r w:rsidRPr="00C27497">
        <w:rPr>
          <w:rFonts w:ascii="Times New Roman" w:hAnsi="Times New Roman" w:cs="Times New Roman"/>
        </w:rPr>
        <w:t xml:space="preserve"> Tac. </w:t>
      </w:r>
      <w:r w:rsidRPr="00C27497">
        <w:rPr>
          <w:rFonts w:ascii="Times New Roman" w:hAnsi="Times New Roman" w:cs="Times New Roman"/>
          <w:i/>
        </w:rPr>
        <w:t>Ann.</w:t>
      </w:r>
      <w:r w:rsidRPr="00C27497">
        <w:rPr>
          <w:rFonts w:ascii="Times New Roman" w:hAnsi="Times New Roman" w:cs="Times New Roman"/>
        </w:rPr>
        <w:t xml:space="preserve"> 11.15</w:t>
      </w:r>
    </w:p>
  </w:footnote>
  <w:footnote w:id="7">
    <w:p w:rsidR="000A0DEF" w:rsidRDefault="000A0DEF" w:rsidP="000A0DEF">
      <w:pPr>
        <w:pStyle w:val="FootnoteText"/>
      </w:pPr>
      <w:r>
        <w:rPr>
          <w:rStyle w:val="FootnoteReference"/>
        </w:rPr>
        <w:footnoteRef/>
      </w:r>
      <w:r>
        <w:t xml:space="preserve"> Liv. 2.8</w:t>
      </w:r>
    </w:p>
  </w:footnote>
  <w:footnote w:id="8">
    <w:p w:rsidR="000A0DEF" w:rsidRDefault="000A0DEF" w:rsidP="000A0DEF">
      <w:pPr>
        <w:pStyle w:val="FootnoteText"/>
      </w:pPr>
      <w:r>
        <w:rPr>
          <w:rStyle w:val="FootnoteReference"/>
        </w:rPr>
        <w:footnoteRef/>
      </w:r>
      <w:r>
        <w:t xml:space="preserve"> Nagy, H; </w:t>
      </w:r>
      <w:proofErr w:type="spellStart"/>
      <w:r>
        <w:t>Bonfante</w:t>
      </w:r>
      <w:proofErr w:type="spellEnd"/>
      <w:r>
        <w:t>, L; Whitehead, J.K. 2008. 413-417</w:t>
      </w:r>
    </w:p>
  </w:footnote>
  <w:footnote w:id="9">
    <w:p w:rsidR="004E4F0F" w:rsidRDefault="004E4F0F">
      <w:pPr>
        <w:pStyle w:val="FootnoteText"/>
      </w:pPr>
      <w:r>
        <w:rPr>
          <w:rStyle w:val="FootnoteReference"/>
        </w:rPr>
        <w:footnoteRef/>
      </w:r>
      <w:r>
        <w:t xml:space="preserve"> </w:t>
      </w:r>
      <w:r w:rsidR="005A7B8F">
        <w:t>Crawford, M. 1992. 20-21</w:t>
      </w:r>
    </w:p>
  </w:footnote>
  <w:footnote w:id="10">
    <w:p w:rsidR="000A0DEF" w:rsidRDefault="000A0DEF" w:rsidP="000A0DEF">
      <w:pPr>
        <w:pStyle w:val="FootnoteText"/>
      </w:pPr>
      <w:r>
        <w:rPr>
          <w:rStyle w:val="FootnoteReference"/>
        </w:rPr>
        <w:footnoteRef/>
      </w:r>
      <w:r>
        <w:t xml:space="preserve"> </w:t>
      </w:r>
      <w:proofErr w:type="spellStart"/>
      <w:r>
        <w:t>Ryberg</w:t>
      </w:r>
      <w:proofErr w:type="spellEnd"/>
      <w:r>
        <w:t xml:space="preserve">, I.S. 1931. </w:t>
      </w:r>
    </w:p>
  </w:footnote>
  <w:footnote w:id="11">
    <w:p w:rsidR="00CB7835" w:rsidRDefault="00CB7835">
      <w:pPr>
        <w:pStyle w:val="FootnoteText"/>
      </w:pPr>
      <w:r>
        <w:rPr>
          <w:rStyle w:val="FootnoteReference"/>
        </w:rPr>
        <w:footnoteRef/>
      </w:r>
      <w:r>
        <w:t xml:space="preserve"> Crawford, M. 1992. 19</w:t>
      </w:r>
    </w:p>
  </w:footnote>
  <w:footnote w:id="12">
    <w:p w:rsidR="008948BE" w:rsidRPr="00203019" w:rsidRDefault="008948BE">
      <w:pPr>
        <w:pStyle w:val="FootnoteText"/>
      </w:pPr>
      <w:r>
        <w:rPr>
          <w:rStyle w:val="FootnoteReference"/>
        </w:rPr>
        <w:footnoteRef/>
      </w:r>
      <w:r>
        <w:t xml:space="preserve"> Sen. </w:t>
      </w:r>
      <w:r>
        <w:rPr>
          <w:i/>
        </w:rPr>
        <w:t>Nat.</w:t>
      </w:r>
      <w:r w:rsidR="00203019">
        <w:t xml:space="preserve"> 2.32.2</w:t>
      </w:r>
    </w:p>
  </w:footnote>
  <w:footnote w:id="13">
    <w:p w:rsidR="00F84B97" w:rsidRDefault="00F84B97">
      <w:pPr>
        <w:pStyle w:val="FootnoteText"/>
      </w:pPr>
      <w:r>
        <w:rPr>
          <w:rStyle w:val="FootnoteReference"/>
        </w:rPr>
        <w:footnoteRef/>
      </w:r>
      <w:r>
        <w:t xml:space="preserve"> Hammond, S. 2009</w:t>
      </w:r>
    </w:p>
  </w:footnote>
  <w:footnote w:id="14">
    <w:p w:rsidR="005A2BF0" w:rsidRDefault="005A2BF0">
      <w:pPr>
        <w:pStyle w:val="FootnoteText"/>
      </w:pPr>
      <w:r>
        <w:rPr>
          <w:rStyle w:val="FootnoteReference"/>
        </w:rPr>
        <w:footnoteRef/>
      </w:r>
      <w:r>
        <w:t xml:space="preserve"> Liv. 5.15</w:t>
      </w:r>
    </w:p>
  </w:footnote>
  <w:footnote w:id="15">
    <w:p w:rsidR="009547BA" w:rsidRDefault="009547BA">
      <w:pPr>
        <w:pStyle w:val="FootnoteText"/>
      </w:pPr>
      <w:r>
        <w:rPr>
          <w:rStyle w:val="FootnoteReference"/>
        </w:rPr>
        <w:footnoteRef/>
      </w:r>
      <w:r>
        <w:t xml:space="preserve"> Beard, M. et al. 1998</w:t>
      </w:r>
    </w:p>
  </w:footnote>
  <w:footnote w:id="16">
    <w:p w:rsidR="0050734C" w:rsidRPr="00E65B12" w:rsidRDefault="0050734C">
      <w:pPr>
        <w:pStyle w:val="FootnoteText"/>
        <w:rPr>
          <w:rFonts w:ascii="Times New Roman" w:hAnsi="Times New Roman" w:cs="Times New Roman"/>
        </w:rPr>
      </w:pPr>
      <w:r w:rsidRPr="00E65B12">
        <w:rPr>
          <w:rStyle w:val="FootnoteReference"/>
          <w:rFonts w:ascii="Times New Roman" w:hAnsi="Times New Roman" w:cs="Times New Roman"/>
        </w:rPr>
        <w:footnoteRef/>
      </w:r>
      <w:r w:rsidRPr="00E65B12">
        <w:rPr>
          <w:rFonts w:ascii="Times New Roman" w:hAnsi="Times New Roman" w:cs="Times New Roman"/>
        </w:rPr>
        <w:t xml:space="preserve"> </w:t>
      </w:r>
      <w:r w:rsidR="00460DA9" w:rsidRPr="00E65B12">
        <w:rPr>
          <w:rFonts w:ascii="Times New Roman" w:hAnsi="Times New Roman" w:cs="Times New Roman"/>
        </w:rPr>
        <w:t>Cornell, T.J.</w:t>
      </w:r>
      <w:r w:rsidR="00EE1C43" w:rsidRPr="00E65B12">
        <w:rPr>
          <w:rFonts w:ascii="Times New Roman" w:hAnsi="Times New Roman" w:cs="Times New Roman"/>
        </w:rPr>
        <w:t xml:space="preserve"> 1995. </w:t>
      </w:r>
      <w:r w:rsidR="00553C3C">
        <w:rPr>
          <w:rFonts w:ascii="Times New Roman" w:hAnsi="Times New Roman" w:cs="Times New Roman"/>
          <w:i/>
        </w:rPr>
        <w:t>161-162.</w:t>
      </w:r>
    </w:p>
  </w:footnote>
  <w:footnote w:id="17">
    <w:p w:rsidR="00594FDF" w:rsidRDefault="00594FDF" w:rsidP="00594FDF">
      <w:pPr>
        <w:pStyle w:val="FootnoteText"/>
      </w:pPr>
      <w:r>
        <w:rPr>
          <w:rStyle w:val="FootnoteReference"/>
        </w:rPr>
        <w:footnoteRef/>
      </w:r>
      <w:r>
        <w:t xml:space="preserve"> Turfa, J.M. 2015. Schultz, C.E. and Harvey Jr, P.B. ed.</w:t>
      </w:r>
    </w:p>
  </w:footnote>
  <w:footnote w:id="18">
    <w:p w:rsidR="00EB21F4" w:rsidRDefault="00EB21F4">
      <w:pPr>
        <w:pStyle w:val="FootnoteText"/>
      </w:pPr>
      <w:r>
        <w:rPr>
          <w:rStyle w:val="FootnoteReference"/>
        </w:rPr>
        <w:footnoteRef/>
      </w:r>
      <w:r>
        <w:t xml:space="preserve"> Oleson, J. 1982</w:t>
      </w:r>
    </w:p>
  </w:footnote>
  <w:footnote w:id="19">
    <w:p w:rsidR="00061478" w:rsidRDefault="00061478">
      <w:pPr>
        <w:pStyle w:val="FootnoteText"/>
      </w:pPr>
      <w:r>
        <w:rPr>
          <w:rStyle w:val="FootnoteReference"/>
        </w:rPr>
        <w:footnoteRef/>
      </w:r>
      <w:r>
        <w:t xml:space="preserve"> Small, J.P. 1984</w:t>
      </w:r>
      <w:r w:rsidR="00923DD1">
        <w:t xml:space="preserve">. </w:t>
      </w:r>
    </w:p>
  </w:footnote>
  <w:footnote w:id="20">
    <w:p w:rsidR="000A0B15" w:rsidRDefault="000A0B15">
      <w:pPr>
        <w:pStyle w:val="FootnoteText"/>
      </w:pPr>
      <w:r>
        <w:rPr>
          <w:rStyle w:val="FootnoteReference"/>
        </w:rPr>
        <w:footnoteRef/>
      </w:r>
      <w:r w:rsidR="0039422E">
        <w:t xml:space="preserve"> </w:t>
      </w:r>
      <w:proofErr w:type="spellStart"/>
      <w:r w:rsidR="0039422E">
        <w:t>Strab</w:t>
      </w:r>
      <w:proofErr w:type="spellEnd"/>
      <w:r w:rsidR="0039422E">
        <w:t>. 6.1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3D35EF"/>
    <w:multiLevelType w:val="hybridMultilevel"/>
    <w:tmpl w:val="62CA39FA"/>
    <w:lvl w:ilvl="0" w:tplc="D1646DD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160"/>
    <w:rsid w:val="00003A74"/>
    <w:rsid w:val="000040F0"/>
    <w:rsid w:val="0001367F"/>
    <w:rsid w:val="0001470B"/>
    <w:rsid w:val="0003020D"/>
    <w:rsid w:val="0003167F"/>
    <w:rsid w:val="00047FB8"/>
    <w:rsid w:val="000556FA"/>
    <w:rsid w:val="00060B30"/>
    <w:rsid w:val="00060C9A"/>
    <w:rsid w:val="00061478"/>
    <w:rsid w:val="0006512B"/>
    <w:rsid w:val="00065F41"/>
    <w:rsid w:val="000758D1"/>
    <w:rsid w:val="000932BE"/>
    <w:rsid w:val="00095160"/>
    <w:rsid w:val="000966FA"/>
    <w:rsid w:val="000A0B15"/>
    <w:rsid w:val="000A0DEF"/>
    <w:rsid w:val="000A3233"/>
    <w:rsid w:val="000B2985"/>
    <w:rsid w:val="000B2E13"/>
    <w:rsid w:val="000E4608"/>
    <w:rsid w:val="000E4AD2"/>
    <w:rsid w:val="000E6F0E"/>
    <w:rsid w:val="000F2D90"/>
    <w:rsid w:val="000F6BDF"/>
    <w:rsid w:val="000F6E38"/>
    <w:rsid w:val="00112E92"/>
    <w:rsid w:val="001143BD"/>
    <w:rsid w:val="00115D64"/>
    <w:rsid w:val="00125D62"/>
    <w:rsid w:val="00131151"/>
    <w:rsid w:val="0013153C"/>
    <w:rsid w:val="00132344"/>
    <w:rsid w:val="00140D54"/>
    <w:rsid w:val="001416B4"/>
    <w:rsid w:val="001426C5"/>
    <w:rsid w:val="001450D5"/>
    <w:rsid w:val="00145F69"/>
    <w:rsid w:val="00147400"/>
    <w:rsid w:val="001503A2"/>
    <w:rsid w:val="00163C29"/>
    <w:rsid w:val="001746F8"/>
    <w:rsid w:val="00174E5E"/>
    <w:rsid w:val="001772FA"/>
    <w:rsid w:val="00180B28"/>
    <w:rsid w:val="00182EC5"/>
    <w:rsid w:val="00184C98"/>
    <w:rsid w:val="001939D4"/>
    <w:rsid w:val="00195294"/>
    <w:rsid w:val="001A4B3A"/>
    <w:rsid w:val="001B1D32"/>
    <w:rsid w:val="001B2596"/>
    <w:rsid w:val="001B2E6E"/>
    <w:rsid w:val="001B4E0B"/>
    <w:rsid w:val="001B6570"/>
    <w:rsid w:val="001C0FB5"/>
    <w:rsid w:val="001C1DC1"/>
    <w:rsid w:val="001C332F"/>
    <w:rsid w:val="001C743D"/>
    <w:rsid w:val="001D02B9"/>
    <w:rsid w:val="001D4B6F"/>
    <w:rsid w:val="001D6FD5"/>
    <w:rsid w:val="001E6422"/>
    <w:rsid w:val="001E700B"/>
    <w:rsid w:val="001E7AE6"/>
    <w:rsid w:val="00203019"/>
    <w:rsid w:val="0020465E"/>
    <w:rsid w:val="00206FC8"/>
    <w:rsid w:val="002101B7"/>
    <w:rsid w:val="002107A2"/>
    <w:rsid w:val="0021393E"/>
    <w:rsid w:val="0021689B"/>
    <w:rsid w:val="00220E8F"/>
    <w:rsid w:val="0023673A"/>
    <w:rsid w:val="002423BE"/>
    <w:rsid w:val="00243803"/>
    <w:rsid w:val="00245D1B"/>
    <w:rsid w:val="00246A69"/>
    <w:rsid w:val="00251BE3"/>
    <w:rsid w:val="002561D3"/>
    <w:rsid w:val="00257089"/>
    <w:rsid w:val="0026077D"/>
    <w:rsid w:val="00263AE0"/>
    <w:rsid w:val="00266132"/>
    <w:rsid w:val="002744B0"/>
    <w:rsid w:val="00274BAF"/>
    <w:rsid w:val="00274F56"/>
    <w:rsid w:val="002762ED"/>
    <w:rsid w:val="00276A1F"/>
    <w:rsid w:val="00294BF1"/>
    <w:rsid w:val="0029513D"/>
    <w:rsid w:val="002A77E8"/>
    <w:rsid w:val="002B6FB4"/>
    <w:rsid w:val="002C1588"/>
    <w:rsid w:val="002C36DB"/>
    <w:rsid w:val="002D5C2E"/>
    <w:rsid w:val="002E1741"/>
    <w:rsid w:val="002E19D3"/>
    <w:rsid w:val="002E4BFE"/>
    <w:rsid w:val="002E7F93"/>
    <w:rsid w:val="002F3E19"/>
    <w:rsid w:val="00300BB0"/>
    <w:rsid w:val="003022BC"/>
    <w:rsid w:val="00302CA5"/>
    <w:rsid w:val="00310CA0"/>
    <w:rsid w:val="00311C51"/>
    <w:rsid w:val="003152AE"/>
    <w:rsid w:val="00315EEB"/>
    <w:rsid w:val="003175E5"/>
    <w:rsid w:val="00317F91"/>
    <w:rsid w:val="003209FF"/>
    <w:rsid w:val="00322218"/>
    <w:rsid w:val="00335A06"/>
    <w:rsid w:val="003450E0"/>
    <w:rsid w:val="00354E8C"/>
    <w:rsid w:val="00360148"/>
    <w:rsid w:val="00362A27"/>
    <w:rsid w:val="00364DC9"/>
    <w:rsid w:val="00365526"/>
    <w:rsid w:val="00376B6A"/>
    <w:rsid w:val="00390EE4"/>
    <w:rsid w:val="00392E4E"/>
    <w:rsid w:val="0039422E"/>
    <w:rsid w:val="003A4293"/>
    <w:rsid w:val="003A4E54"/>
    <w:rsid w:val="003A7111"/>
    <w:rsid w:val="003C1CF4"/>
    <w:rsid w:val="003D0611"/>
    <w:rsid w:val="003D237F"/>
    <w:rsid w:val="003D3BBD"/>
    <w:rsid w:val="003D3C04"/>
    <w:rsid w:val="003D7096"/>
    <w:rsid w:val="003E72D4"/>
    <w:rsid w:val="003F50E6"/>
    <w:rsid w:val="003F56F6"/>
    <w:rsid w:val="00400A95"/>
    <w:rsid w:val="00400E0E"/>
    <w:rsid w:val="00405EBF"/>
    <w:rsid w:val="00406793"/>
    <w:rsid w:val="00406ED6"/>
    <w:rsid w:val="00413B65"/>
    <w:rsid w:val="00437B0F"/>
    <w:rsid w:val="004535FE"/>
    <w:rsid w:val="00453A19"/>
    <w:rsid w:val="00460DA9"/>
    <w:rsid w:val="00461E58"/>
    <w:rsid w:val="0046417D"/>
    <w:rsid w:val="00470B7C"/>
    <w:rsid w:val="00472E7D"/>
    <w:rsid w:val="004749CF"/>
    <w:rsid w:val="0047710B"/>
    <w:rsid w:val="00481CEF"/>
    <w:rsid w:val="004846BF"/>
    <w:rsid w:val="004B00BE"/>
    <w:rsid w:val="004B0D1A"/>
    <w:rsid w:val="004C4D56"/>
    <w:rsid w:val="004E0414"/>
    <w:rsid w:val="004E2565"/>
    <w:rsid w:val="004E4F0F"/>
    <w:rsid w:val="004E7D0A"/>
    <w:rsid w:val="004F2D83"/>
    <w:rsid w:val="005020E6"/>
    <w:rsid w:val="005037F6"/>
    <w:rsid w:val="0050734C"/>
    <w:rsid w:val="00510D7F"/>
    <w:rsid w:val="0051157A"/>
    <w:rsid w:val="00515802"/>
    <w:rsid w:val="00515A4A"/>
    <w:rsid w:val="00517608"/>
    <w:rsid w:val="005219E8"/>
    <w:rsid w:val="00523061"/>
    <w:rsid w:val="00524FC1"/>
    <w:rsid w:val="0053614A"/>
    <w:rsid w:val="00536EFE"/>
    <w:rsid w:val="005409BF"/>
    <w:rsid w:val="00540B71"/>
    <w:rsid w:val="0054176C"/>
    <w:rsid w:val="005504BB"/>
    <w:rsid w:val="00550D8F"/>
    <w:rsid w:val="00551199"/>
    <w:rsid w:val="00553C3C"/>
    <w:rsid w:val="00573E9A"/>
    <w:rsid w:val="00581E80"/>
    <w:rsid w:val="0058211C"/>
    <w:rsid w:val="0058297D"/>
    <w:rsid w:val="00582ADC"/>
    <w:rsid w:val="00585002"/>
    <w:rsid w:val="00593F05"/>
    <w:rsid w:val="00594FDF"/>
    <w:rsid w:val="00595212"/>
    <w:rsid w:val="005A0A90"/>
    <w:rsid w:val="005A2BA5"/>
    <w:rsid w:val="005A2BF0"/>
    <w:rsid w:val="005A7B8F"/>
    <w:rsid w:val="005B2567"/>
    <w:rsid w:val="005B35B6"/>
    <w:rsid w:val="005C14BD"/>
    <w:rsid w:val="005D6D90"/>
    <w:rsid w:val="005E0DCC"/>
    <w:rsid w:val="005E1078"/>
    <w:rsid w:val="005E23C8"/>
    <w:rsid w:val="005E3FCB"/>
    <w:rsid w:val="005F1547"/>
    <w:rsid w:val="005F5828"/>
    <w:rsid w:val="005F68FB"/>
    <w:rsid w:val="005F7527"/>
    <w:rsid w:val="005F7F02"/>
    <w:rsid w:val="006176C7"/>
    <w:rsid w:val="00626ACA"/>
    <w:rsid w:val="0063000A"/>
    <w:rsid w:val="00640459"/>
    <w:rsid w:val="006456FA"/>
    <w:rsid w:val="0066484E"/>
    <w:rsid w:val="0066741A"/>
    <w:rsid w:val="00676AD1"/>
    <w:rsid w:val="006904B9"/>
    <w:rsid w:val="00697762"/>
    <w:rsid w:val="006A1F8D"/>
    <w:rsid w:val="006A2141"/>
    <w:rsid w:val="006B1CF2"/>
    <w:rsid w:val="006B5B50"/>
    <w:rsid w:val="006C4D2F"/>
    <w:rsid w:val="006C4FD1"/>
    <w:rsid w:val="006C508B"/>
    <w:rsid w:val="006D11EF"/>
    <w:rsid w:val="006E3F2C"/>
    <w:rsid w:val="006E75F5"/>
    <w:rsid w:val="006E7EEF"/>
    <w:rsid w:val="007038EF"/>
    <w:rsid w:val="00704FDF"/>
    <w:rsid w:val="007111A7"/>
    <w:rsid w:val="00714DF7"/>
    <w:rsid w:val="007157EF"/>
    <w:rsid w:val="00746A69"/>
    <w:rsid w:val="00756759"/>
    <w:rsid w:val="00762045"/>
    <w:rsid w:val="00762161"/>
    <w:rsid w:val="00763C78"/>
    <w:rsid w:val="00764BCB"/>
    <w:rsid w:val="00765844"/>
    <w:rsid w:val="0077281C"/>
    <w:rsid w:val="007846D5"/>
    <w:rsid w:val="00792296"/>
    <w:rsid w:val="00792AE9"/>
    <w:rsid w:val="00795C43"/>
    <w:rsid w:val="00797728"/>
    <w:rsid w:val="007A078B"/>
    <w:rsid w:val="007A3B6A"/>
    <w:rsid w:val="007B13F6"/>
    <w:rsid w:val="007B30F5"/>
    <w:rsid w:val="007B3606"/>
    <w:rsid w:val="007B389F"/>
    <w:rsid w:val="007B5517"/>
    <w:rsid w:val="007B6654"/>
    <w:rsid w:val="007B79F6"/>
    <w:rsid w:val="007C37B4"/>
    <w:rsid w:val="007C7017"/>
    <w:rsid w:val="007D39CE"/>
    <w:rsid w:val="007D6C81"/>
    <w:rsid w:val="007E130C"/>
    <w:rsid w:val="007E6DE6"/>
    <w:rsid w:val="007F6C6F"/>
    <w:rsid w:val="008149B3"/>
    <w:rsid w:val="00815C05"/>
    <w:rsid w:val="00816CD2"/>
    <w:rsid w:val="00820E3E"/>
    <w:rsid w:val="00836500"/>
    <w:rsid w:val="00845213"/>
    <w:rsid w:val="0085099A"/>
    <w:rsid w:val="00852DF0"/>
    <w:rsid w:val="00871301"/>
    <w:rsid w:val="008774DA"/>
    <w:rsid w:val="00881888"/>
    <w:rsid w:val="00881EB4"/>
    <w:rsid w:val="00883452"/>
    <w:rsid w:val="008945AC"/>
    <w:rsid w:val="008948BE"/>
    <w:rsid w:val="008966BA"/>
    <w:rsid w:val="00897489"/>
    <w:rsid w:val="008A4A24"/>
    <w:rsid w:val="008A4F85"/>
    <w:rsid w:val="008B2934"/>
    <w:rsid w:val="008B56D2"/>
    <w:rsid w:val="008B76D4"/>
    <w:rsid w:val="008C7E67"/>
    <w:rsid w:val="008D2409"/>
    <w:rsid w:val="008D41D7"/>
    <w:rsid w:val="008D75DB"/>
    <w:rsid w:val="008E2D78"/>
    <w:rsid w:val="008E37C9"/>
    <w:rsid w:val="008F3FC1"/>
    <w:rsid w:val="008F5686"/>
    <w:rsid w:val="008F7394"/>
    <w:rsid w:val="00903FD8"/>
    <w:rsid w:val="009072AF"/>
    <w:rsid w:val="009129BC"/>
    <w:rsid w:val="00913F1B"/>
    <w:rsid w:val="00923DD1"/>
    <w:rsid w:val="00926B20"/>
    <w:rsid w:val="00930751"/>
    <w:rsid w:val="00931C60"/>
    <w:rsid w:val="00942312"/>
    <w:rsid w:val="009427CD"/>
    <w:rsid w:val="0094604B"/>
    <w:rsid w:val="009547BA"/>
    <w:rsid w:val="009561AE"/>
    <w:rsid w:val="0095634C"/>
    <w:rsid w:val="00957C2A"/>
    <w:rsid w:val="0097106C"/>
    <w:rsid w:val="00981AC6"/>
    <w:rsid w:val="00982668"/>
    <w:rsid w:val="00982E73"/>
    <w:rsid w:val="00984158"/>
    <w:rsid w:val="0098609A"/>
    <w:rsid w:val="009A5490"/>
    <w:rsid w:val="009B4795"/>
    <w:rsid w:val="009B7B53"/>
    <w:rsid w:val="009C5C0B"/>
    <w:rsid w:val="009C6972"/>
    <w:rsid w:val="009F39B4"/>
    <w:rsid w:val="009F4CC5"/>
    <w:rsid w:val="00A028B0"/>
    <w:rsid w:val="00A1053D"/>
    <w:rsid w:val="00A16C65"/>
    <w:rsid w:val="00A268C9"/>
    <w:rsid w:val="00A27FFB"/>
    <w:rsid w:val="00A315B4"/>
    <w:rsid w:val="00A3248E"/>
    <w:rsid w:val="00A33F2B"/>
    <w:rsid w:val="00A4044E"/>
    <w:rsid w:val="00A40C44"/>
    <w:rsid w:val="00A535BD"/>
    <w:rsid w:val="00A612EE"/>
    <w:rsid w:val="00A62D96"/>
    <w:rsid w:val="00A75B93"/>
    <w:rsid w:val="00A76A7D"/>
    <w:rsid w:val="00A82661"/>
    <w:rsid w:val="00A846E4"/>
    <w:rsid w:val="00A857C7"/>
    <w:rsid w:val="00A93297"/>
    <w:rsid w:val="00A97FB4"/>
    <w:rsid w:val="00AA1A94"/>
    <w:rsid w:val="00AA6CAC"/>
    <w:rsid w:val="00AB1416"/>
    <w:rsid w:val="00AB4387"/>
    <w:rsid w:val="00AB62BB"/>
    <w:rsid w:val="00AB7259"/>
    <w:rsid w:val="00AB79C9"/>
    <w:rsid w:val="00AC266C"/>
    <w:rsid w:val="00AC3470"/>
    <w:rsid w:val="00AC62E0"/>
    <w:rsid w:val="00AC6C8B"/>
    <w:rsid w:val="00AD3AAA"/>
    <w:rsid w:val="00AD6368"/>
    <w:rsid w:val="00AD77B7"/>
    <w:rsid w:val="00AD7A16"/>
    <w:rsid w:val="00AE2E8E"/>
    <w:rsid w:val="00B011F7"/>
    <w:rsid w:val="00B01A2A"/>
    <w:rsid w:val="00B04390"/>
    <w:rsid w:val="00B067F6"/>
    <w:rsid w:val="00B07C45"/>
    <w:rsid w:val="00B139E6"/>
    <w:rsid w:val="00B21583"/>
    <w:rsid w:val="00B352DD"/>
    <w:rsid w:val="00B36627"/>
    <w:rsid w:val="00B43BBC"/>
    <w:rsid w:val="00B45D42"/>
    <w:rsid w:val="00B50EA0"/>
    <w:rsid w:val="00B55022"/>
    <w:rsid w:val="00B609B2"/>
    <w:rsid w:val="00B6313D"/>
    <w:rsid w:val="00B66A70"/>
    <w:rsid w:val="00B67FE6"/>
    <w:rsid w:val="00B70D37"/>
    <w:rsid w:val="00B713CD"/>
    <w:rsid w:val="00B73E79"/>
    <w:rsid w:val="00B77664"/>
    <w:rsid w:val="00B82616"/>
    <w:rsid w:val="00BA795E"/>
    <w:rsid w:val="00BB5A98"/>
    <w:rsid w:val="00BC1000"/>
    <w:rsid w:val="00BD0EFF"/>
    <w:rsid w:val="00BD4C7D"/>
    <w:rsid w:val="00BD5AD0"/>
    <w:rsid w:val="00BD5B37"/>
    <w:rsid w:val="00BD6EEC"/>
    <w:rsid w:val="00BD71A4"/>
    <w:rsid w:val="00BE2BEA"/>
    <w:rsid w:val="00BF2336"/>
    <w:rsid w:val="00C052CF"/>
    <w:rsid w:val="00C07844"/>
    <w:rsid w:val="00C12C8F"/>
    <w:rsid w:val="00C16424"/>
    <w:rsid w:val="00C174F6"/>
    <w:rsid w:val="00C21545"/>
    <w:rsid w:val="00C21660"/>
    <w:rsid w:val="00C21FF4"/>
    <w:rsid w:val="00C27497"/>
    <w:rsid w:val="00C34A56"/>
    <w:rsid w:val="00C44948"/>
    <w:rsid w:val="00C45987"/>
    <w:rsid w:val="00C519B5"/>
    <w:rsid w:val="00C560C3"/>
    <w:rsid w:val="00C5769A"/>
    <w:rsid w:val="00C6202D"/>
    <w:rsid w:val="00C63F3C"/>
    <w:rsid w:val="00C6509E"/>
    <w:rsid w:val="00C66037"/>
    <w:rsid w:val="00C71DBE"/>
    <w:rsid w:val="00C72837"/>
    <w:rsid w:val="00C75783"/>
    <w:rsid w:val="00C77B5C"/>
    <w:rsid w:val="00C86945"/>
    <w:rsid w:val="00C86AA1"/>
    <w:rsid w:val="00C93A8A"/>
    <w:rsid w:val="00CA2A0F"/>
    <w:rsid w:val="00CA4E63"/>
    <w:rsid w:val="00CB2146"/>
    <w:rsid w:val="00CB3199"/>
    <w:rsid w:val="00CB37F4"/>
    <w:rsid w:val="00CB7835"/>
    <w:rsid w:val="00CC2B31"/>
    <w:rsid w:val="00CC5D97"/>
    <w:rsid w:val="00CD36B7"/>
    <w:rsid w:val="00CE0CDB"/>
    <w:rsid w:val="00CE1E41"/>
    <w:rsid w:val="00CE5C86"/>
    <w:rsid w:val="00CF043C"/>
    <w:rsid w:val="00CF2920"/>
    <w:rsid w:val="00CF6FB9"/>
    <w:rsid w:val="00D030B3"/>
    <w:rsid w:val="00D05CDA"/>
    <w:rsid w:val="00D072F6"/>
    <w:rsid w:val="00D12C2D"/>
    <w:rsid w:val="00D14520"/>
    <w:rsid w:val="00D25808"/>
    <w:rsid w:val="00D263F9"/>
    <w:rsid w:val="00D30B9F"/>
    <w:rsid w:val="00D35B59"/>
    <w:rsid w:val="00D37171"/>
    <w:rsid w:val="00D50E2A"/>
    <w:rsid w:val="00D57FDD"/>
    <w:rsid w:val="00D60872"/>
    <w:rsid w:val="00D62F13"/>
    <w:rsid w:val="00D63541"/>
    <w:rsid w:val="00D811DC"/>
    <w:rsid w:val="00D8755C"/>
    <w:rsid w:val="00D90198"/>
    <w:rsid w:val="00DB1DE9"/>
    <w:rsid w:val="00DB4C9B"/>
    <w:rsid w:val="00DC2823"/>
    <w:rsid w:val="00DC41C7"/>
    <w:rsid w:val="00DD1AD3"/>
    <w:rsid w:val="00DD292E"/>
    <w:rsid w:val="00DD3A22"/>
    <w:rsid w:val="00DD5E05"/>
    <w:rsid w:val="00DD6337"/>
    <w:rsid w:val="00DD66EE"/>
    <w:rsid w:val="00DD6D3F"/>
    <w:rsid w:val="00DE039A"/>
    <w:rsid w:val="00DE3B65"/>
    <w:rsid w:val="00DE7DB9"/>
    <w:rsid w:val="00DF0F8D"/>
    <w:rsid w:val="00DF4BA4"/>
    <w:rsid w:val="00DF5744"/>
    <w:rsid w:val="00E03D7F"/>
    <w:rsid w:val="00E046C5"/>
    <w:rsid w:val="00E052A8"/>
    <w:rsid w:val="00E06D04"/>
    <w:rsid w:val="00E070F0"/>
    <w:rsid w:val="00E07F25"/>
    <w:rsid w:val="00E115F0"/>
    <w:rsid w:val="00E11FFD"/>
    <w:rsid w:val="00E2172A"/>
    <w:rsid w:val="00E31906"/>
    <w:rsid w:val="00E43418"/>
    <w:rsid w:val="00E520AA"/>
    <w:rsid w:val="00E554EF"/>
    <w:rsid w:val="00E65B12"/>
    <w:rsid w:val="00E7332B"/>
    <w:rsid w:val="00E81427"/>
    <w:rsid w:val="00E84198"/>
    <w:rsid w:val="00E87BA8"/>
    <w:rsid w:val="00E93297"/>
    <w:rsid w:val="00E95DDB"/>
    <w:rsid w:val="00EA1CF8"/>
    <w:rsid w:val="00EA2D0B"/>
    <w:rsid w:val="00EA3186"/>
    <w:rsid w:val="00EA3C5D"/>
    <w:rsid w:val="00EA52EA"/>
    <w:rsid w:val="00EB21F4"/>
    <w:rsid w:val="00EB62F9"/>
    <w:rsid w:val="00ED2C39"/>
    <w:rsid w:val="00ED3993"/>
    <w:rsid w:val="00ED3C10"/>
    <w:rsid w:val="00ED72F5"/>
    <w:rsid w:val="00EE1C43"/>
    <w:rsid w:val="00EE5BFB"/>
    <w:rsid w:val="00EE5CF2"/>
    <w:rsid w:val="00EF1FDA"/>
    <w:rsid w:val="00EF3E61"/>
    <w:rsid w:val="00EF718E"/>
    <w:rsid w:val="00F1245F"/>
    <w:rsid w:val="00F138FD"/>
    <w:rsid w:val="00F168BA"/>
    <w:rsid w:val="00F36B2B"/>
    <w:rsid w:val="00F400EB"/>
    <w:rsid w:val="00F443AD"/>
    <w:rsid w:val="00F55EEC"/>
    <w:rsid w:val="00F563EB"/>
    <w:rsid w:val="00F61B05"/>
    <w:rsid w:val="00F631E1"/>
    <w:rsid w:val="00F81FBB"/>
    <w:rsid w:val="00F83885"/>
    <w:rsid w:val="00F843FC"/>
    <w:rsid w:val="00F84B97"/>
    <w:rsid w:val="00F8783F"/>
    <w:rsid w:val="00F93C69"/>
    <w:rsid w:val="00F97FD0"/>
    <w:rsid w:val="00FA030F"/>
    <w:rsid w:val="00FA3A87"/>
    <w:rsid w:val="00FB2778"/>
    <w:rsid w:val="00FB3E8A"/>
    <w:rsid w:val="00FD1FF4"/>
    <w:rsid w:val="00FD36CD"/>
    <w:rsid w:val="00FD5B2B"/>
    <w:rsid w:val="00FE0457"/>
    <w:rsid w:val="00FE240E"/>
    <w:rsid w:val="00FE28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9ABD41"/>
  <w15:chartTrackingRefBased/>
  <w15:docId w15:val="{E33971DF-1745-49E0-8821-0F583D105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112E92"/>
    <w:pPr>
      <w:keepNext/>
      <w:spacing w:before="240" w:after="60" w:line="240" w:lineRule="auto"/>
      <w:outlineLvl w:val="0"/>
    </w:pPr>
    <w:rPr>
      <w:rFonts w:ascii="Arial" w:eastAsia="SimSun" w:hAnsi="Arial" w:cs="Arial"/>
      <w:b/>
      <w:bCs/>
      <w:kern w:val="32"/>
      <w:sz w:val="32"/>
      <w:szCs w:val="32"/>
      <w:lang w:val="en-GB" w:eastAsia="zh-CN"/>
    </w:rPr>
  </w:style>
  <w:style w:type="paragraph" w:styleId="Heading3">
    <w:name w:val="heading 3"/>
    <w:basedOn w:val="Normal"/>
    <w:link w:val="Heading3Char"/>
    <w:qFormat/>
    <w:rsid w:val="00112E92"/>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95160"/>
    <w:rPr>
      <w:i/>
      <w:iCs/>
    </w:rPr>
  </w:style>
  <w:style w:type="paragraph" w:styleId="ListParagraph">
    <w:name w:val="List Paragraph"/>
    <w:basedOn w:val="Normal"/>
    <w:uiPriority w:val="34"/>
    <w:qFormat/>
    <w:rsid w:val="007D39CE"/>
    <w:pPr>
      <w:ind w:left="720"/>
      <w:contextualSpacing/>
    </w:pPr>
  </w:style>
  <w:style w:type="paragraph" w:styleId="FootnoteText">
    <w:name w:val="footnote text"/>
    <w:basedOn w:val="Normal"/>
    <w:link w:val="FootnoteTextChar"/>
    <w:uiPriority w:val="99"/>
    <w:semiHidden/>
    <w:unhideWhenUsed/>
    <w:rsid w:val="0050734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0734C"/>
    <w:rPr>
      <w:sz w:val="20"/>
      <w:szCs w:val="20"/>
    </w:rPr>
  </w:style>
  <w:style w:type="character" w:styleId="FootnoteReference">
    <w:name w:val="footnote reference"/>
    <w:basedOn w:val="DefaultParagraphFont"/>
    <w:uiPriority w:val="99"/>
    <w:semiHidden/>
    <w:unhideWhenUsed/>
    <w:rsid w:val="0050734C"/>
    <w:rPr>
      <w:vertAlign w:val="superscript"/>
    </w:rPr>
  </w:style>
  <w:style w:type="character" w:styleId="HTMLCite">
    <w:name w:val="HTML Cite"/>
    <w:basedOn w:val="DefaultParagraphFont"/>
    <w:uiPriority w:val="99"/>
    <w:semiHidden/>
    <w:unhideWhenUsed/>
    <w:rsid w:val="000A3233"/>
    <w:rPr>
      <w:i/>
      <w:iCs/>
    </w:rPr>
  </w:style>
  <w:style w:type="character" w:styleId="Hyperlink">
    <w:name w:val="Hyperlink"/>
    <w:basedOn w:val="DefaultParagraphFont"/>
    <w:uiPriority w:val="99"/>
    <w:unhideWhenUsed/>
    <w:rsid w:val="00B139E6"/>
    <w:rPr>
      <w:color w:val="0563C1" w:themeColor="hyperlink"/>
      <w:u w:val="single"/>
    </w:rPr>
  </w:style>
  <w:style w:type="character" w:styleId="UnresolvedMention">
    <w:name w:val="Unresolved Mention"/>
    <w:basedOn w:val="DefaultParagraphFont"/>
    <w:uiPriority w:val="99"/>
    <w:semiHidden/>
    <w:unhideWhenUsed/>
    <w:rsid w:val="00B139E6"/>
    <w:rPr>
      <w:color w:val="808080"/>
      <w:shd w:val="clear" w:color="auto" w:fill="E6E6E6"/>
    </w:rPr>
  </w:style>
  <w:style w:type="paragraph" w:styleId="EndnoteText">
    <w:name w:val="endnote text"/>
    <w:basedOn w:val="Normal"/>
    <w:link w:val="EndnoteTextChar"/>
    <w:uiPriority w:val="99"/>
    <w:semiHidden/>
    <w:unhideWhenUsed/>
    <w:rsid w:val="00EB21F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B21F4"/>
    <w:rPr>
      <w:sz w:val="20"/>
      <w:szCs w:val="20"/>
    </w:rPr>
  </w:style>
  <w:style w:type="character" w:styleId="EndnoteReference">
    <w:name w:val="endnote reference"/>
    <w:basedOn w:val="DefaultParagraphFont"/>
    <w:uiPriority w:val="99"/>
    <w:semiHidden/>
    <w:unhideWhenUsed/>
    <w:rsid w:val="00EB21F4"/>
    <w:rPr>
      <w:vertAlign w:val="superscript"/>
    </w:rPr>
  </w:style>
  <w:style w:type="character" w:customStyle="1" w:styleId="Heading1Char">
    <w:name w:val="Heading 1 Char"/>
    <w:basedOn w:val="DefaultParagraphFont"/>
    <w:link w:val="Heading1"/>
    <w:rsid w:val="00112E92"/>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112E92"/>
    <w:rPr>
      <w:rFonts w:ascii="Tahoma" w:eastAsia="SimSun" w:hAnsi="Tahoma" w:cs="Tahoma"/>
      <w:b/>
      <w:bCs/>
      <w:sz w:val="20"/>
      <w:szCs w:val="20"/>
      <w:lang w:val="en-GB" w:eastAsia="zh-CN"/>
    </w:rPr>
  </w:style>
  <w:style w:type="paragraph" w:styleId="NormalWeb">
    <w:name w:val="Normal (Web)"/>
    <w:basedOn w:val="Normal"/>
    <w:rsid w:val="00112E92"/>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era.lib.ed.ac.uk/handle/1842/4258" TargetMode="External"/><Relationship Id="rId4" Type="http://schemas.openxmlformats.org/officeDocument/2006/relationships/settings" Target="settings.xml"/><Relationship Id="rId9" Type="http://schemas.openxmlformats.org/officeDocument/2006/relationships/hyperlink" Target="http://www.academia.edu/13247956/Hepatoscopy_Liver_Consultation_in_Babylonia_Greece_and_Etrur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7D9A84-1B09-4FE1-A53C-C6B3247C88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2152</TotalTime>
  <Pages>10</Pages>
  <Words>1720</Words>
  <Characters>9804</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dc:creator>
  <cp:keywords/>
  <dc:description/>
  <cp:lastModifiedBy>Joe</cp:lastModifiedBy>
  <cp:revision>773</cp:revision>
  <dcterms:created xsi:type="dcterms:W3CDTF">2017-11-10T01:53:00Z</dcterms:created>
  <dcterms:modified xsi:type="dcterms:W3CDTF">2017-12-05T14:36:00Z</dcterms:modified>
</cp:coreProperties>
</file>