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8ECB57" w14:textId="18DBC721" w:rsidR="00A86D1B" w:rsidRPr="008616BA" w:rsidRDefault="00A86D1B" w:rsidP="008E0755">
      <w:pPr>
        <w:spacing w:after="0"/>
        <w:ind w:left="720" w:hanging="360"/>
        <w:textAlignment w:val="baseline"/>
        <w:rPr>
          <w:rFonts w:ascii="Arial" w:hAnsi="Arial" w:cs="Arial"/>
          <w:sz w:val="18"/>
          <w:szCs w:val="18"/>
        </w:rPr>
      </w:pPr>
      <w:r w:rsidRPr="008616BA">
        <w:rPr>
          <w:rFonts w:ascii="Arial" w:hAnsi="Arial" w:cs="Arial"/>
          <w:sz w:val="18"/>
          <w:szCs w:val="18"/>
        </w:rPr>
        <w:t xml:space="preserve">Ruth Young </w:t>
      </w:r>
    </w:p>
    <w:p w14:paraId="605C2E8D" w14:textId="4AF0501B" w:rsidR="00A86D1B" w:rsidRPr="008616BA" w:rsidRDefault="00A86D1B" w:rsidP="008E0755">
      <w:pPr>
        <w:spacing w:after="0"/>
        <w:ind w:left="720" w:hanging="360"/>
        <w:textAlignment w:val="baseline"/>
        <w:rPr>
          <w:rFonts w:ascii="Arial" w:hAnsi="Arial" w:cs="Arial"/>
          <w:sz w:val="18"/>
          <w:szCs w:val="18"/>
        </w:rPr>
      </w:pPr>
      <w:r w:rsidRPr="008616BA">
        <w:rPr>
          <w:rFonts w:ascii="Arial" w:hAnsi="Arial" w:cs="Arial"/>
          <w:sz w:val="18"/>
          <w:szCs w:val="18"/>
        </w:rPr>
        <w:t>Task one word count – 1643</w:t>
      </w:r>
    </w:p>
    <w:p w14:paraId="65B4467B" w14:textId="77777777" w:rsidR="00A86D1B" w:rsidRDefault="00A86D1B" w:rsidP="008E0755">
      <w:pPr>
        <w:spacing w:after="0"/>
        <w:ind w:left="720" w:hanging="360"/>
        <w:textAlignment w:val="baseline"/>
      </w:pPr>
    </w:p>
    <w:p w14:paraId="062D7BB7" w14:textId="1966BA84" w:rsidR="008E0755" w:rsidRPr="00F26F3D" w:rsidRDefault="008E0755" w:rsidP="008E0755">
      <w:pPr>
        <w:pStyle w:val="paragraph"/>
        <w:numPr>
          <w:ilvl w:val="0"/>
          <w:numId w:val="9"/>
        </w:numPr>
        <w:spacing w:before="0" w:beforeAutospacing="0" w:after="0" w:afterAutospacing="0"/>
        <w:textAlignment w:val="baseline"/>
        <w:rPr>
          <w:rStyle w:val="eop"/>
          <w:rFonts w:ascii="Arial" w:hAnsi="Arial" w:cs="Arial"/>
          <w:b/>
          <w:bCs/>
          <w:sz w:val="22"/>
          <w:szCs w:val="22"/>
          <w:u w:val="single"/>
        </w:rPr>
      </w:pPr>
      <w:r w:rsidRPr="00541B16">
        <w:rPr>
          <w:rStyle w:val="eop"/>
          <w:rFonts w:ascii="Arial" w:eastAsiaTheme="majorEastAsia" w:hAnsi="Arial" w:cs="Arial"/>
          <w:sz w:val="22"/>
          <w:szCs w:val="22"/>
        </w:rPr>
        <w:t> </w:t>
      </w:r>
      <w:r w:rsidRPr="00F26F3D">
        <w:rPr>
          <w:rStyle w:val="normaltextrun"/>
          <w:rFonts w:ascii="Arial" w:eastAsiaTheme="majorEastAsia" w:hAnsi="Arial" w:cs="Arial"/>
          <w:b/>
          <w:bCs/>
          <w:color w:val="000000"/>
          <w:sz w:val="22"/>
          <w:szCs w:val="22"/>
          <w:u w:val="single"/>
          <w:shd w:val="clear" w:color="auto" w:fill="FFFFFF"/>
        </w:rPr>
        <w:t>Review emerging developments to inform approaches to employee voice and engagement. (AC 1.1)</w:t>
      </w:r>
    </w:p>
    <w:p w14:paraId="19EFDE52" w14:textId="77777777" w:rsidR="008E0755" w:rsidRPr="00541B16" w:rsidRDefault="008E0755" w:rsidP="008E0755">
      <w:pPr>
        <w:pStyle w:val="paragraph"/>
        <w:spacing w:before="0" w:beforeAutospacing="0" w:after="0" w:afterAutospacing="0"/>
        <w:ind w:left="720"/>
        <w:textAlignment w:val="baseline"/>
        <w:rPr>
          <w:rFonts w:ascii="Arial" w:hAnsi="Arial" w:cs="Arial"/>
          <w:sz w:val="22"/>
          <w:szCs w:val="22"/>
        </w:rPr>
      </w:pPr>
    </w:p>
    <w:p w14:paraId="2230A42B"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 xml:space="preserve">Having a voice at work can improve relationships between employers and employees and have a profound impact on people's working lives (CIPD, 2023a). Organisations need to adapt their strategies for employee voice and engagement in response to changes in the business environment. Numerous emerging developments are happening in the world of organisations today. Some of these are technology and digital platforms, remote and flexible work, employee wellbeing, and work-life balance. Go Quest can implement </w:t>
      </w:r>
      <w:r>
        <w:rPr>
          <w:rStyle w:val="normaltextrun"/>
          <w:rFonts w:ascii="Arial" w:eastAsiaTheme="majorEastAsia" w:hAnsi="Arial" w:cs="Arial"/>
          <w:sz w:val="22"/>
          <w:szCs w:val="22"/>
        </w:rPr>
        <w:t>some of these developments</w:t>
      </w:r>
      <w:r w:rsidRPr="00541B16">
        <w:rPr>
          <w:rStyle w:val="normaltextrun"/>
          <w:rFonts w:ascii="Arial" w:eastAsiaTheme="majorEastAsia" w:hAnsi="Arial" w:cs="Arial"/>
          <w:sz w:val="22"/>
          <w:szCs w:val="22"/>
        </w:rPr>
        <w:t xml:space="preserve"> to improve employee voice </w:t>
      </w:r>
      <w:r>
        <w:rPr>
          <w:rStyle w:val="normaltextrun"/>
          <w:rFonts w:ascii="Arial" w:eastAsiaTheme="majorEastAsia" w:hAnsi="Arial" w:cs="Arial"/>
          <w:sz w:val="22"/>
          <w:szCs w:val="22"/>
        </w:rPr>
        <w:t xml:space="preserve">and gain trust </w:t>
      </w:r>
      <w:r w:rsidRPr="00541B16">
        <w:rPr>
          <w:rStyle w:val="normaltextrun"/>
          <w:rFonts w:ascii="Arial" w:eastAsiaTheme="majorEastAsia" w:hAnsi="Arial" w:cs="Arial"/>
          <w:sz w:val="22"/>
          <w:szCs w:val="22"/>
        </w:rPr>
        <w:t>with</w:t>
      </w:r>
      <w:r>
        <w:rPr>
          <w:rStyle w:val="normaltextrun"/>
          <w:rFonts w:ascii="Arial" w:eastAsiaTheme="majorEastAsia" w:hAnsi="Arial" w:cs="Arial"/>
          <w:sz w:val="22"/>
          <w:szCs w:val="22"/>
        </w:rPr>
        <w:t xml:space="preserve"> the employees in </w:t>
      </w:r>
      <w:r w:rsidRPr="00541B16">
        <w:rPr>
          <w:rStyle w:val="normaltextrun"/>
          <w:rFonts w:ascii="Arial" w:eastAsiaTheme="majorEastAsia" w:hAnsi="Arial" w:cs="Arial"/>
          <w:sz w:val="22"/>
          <w:szCs w:val="22"/>
        </w:rPr>
        <w:t>the organisation.</w:t>
      </w:r>
      <w:r w:rsidRPr="00541B16">
        <w:rPr>
          <w:rStyle w:val="eop"/>
          <w:rFonts w:ascii="Arial" w:eastAsiaTheme="majorEastAsia" w:hAnsi="Arial" w:cs="Arial"/>
          <w:sz w:val="22"/>
          <w:szCs w:val="22"/>
        </w:rPr>
        <w:t> </w:t>
      </w:r>
    </w:p>
    <w:p w14:paraId="3F16B7D3"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6596E7F3" w14:textId="0C3BCB84"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Employees who experience support and value at work are more likely to be motivated and engaged, according to academic research (CIPD, 2021</w:t>
      </w:r>
      <w:r w:rsidR="00C9696C">
        <w:rPr>
          <w:rStyle w:val="normaltextrun"/>
          <w:rFonts w:ascii="Arial" w:eastAsiaTheme="majorEastAsia" w:hAnsi="Arial" w:cs="Arial"/>
          <w:sz w:val="22"/>
          <w:szCs w:val="22"/>
        </w:rPr>
        <w:t>a</w:t>
      </w:r>
      <w:r w:rsidRPr="00541B16">
        <w:rPr>
          <w:rStyle w:val="normaltextrun"/>
          <w:rFonts w:ascii="Arial" w:eastAsiaTheme="majorEastAsia" w:hAnsi="Arial" w:cs="Arial"/>
          <w:sz w:val="22"/>
          <w:szCs w:val="22"/>
        </w:rPr>
        <w:t>). To support employee well-being, organisations are now focusing on creating a healthy work environment, supporting work-life balance, and providing opportunities for both personal and professional growth (CIPD, 2023b). This could mean offering chances for training and growth, mental health support services, and employee assistance programs.</w:t>
      </w:r>
      <w:r w:rsidRPr="00541B16">
        <w:rPr>
          <w:rStyle w:val="eop"/>
          <w:rFonts w:ascii="Arial" w:eastAsiaTheme="majorEastAsia" w:hAnsi="Arial" w:cs="Arial"/>
          <w:sz w:val="22"/>
          <w:szCs w:val="22"/>
        </w:rPr>
        <w:t> </w:t>
      </w:r>
    </w:p>
    <w:p w14:paraId="694D4E5C"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55C40DA4" w14:textId="6CFB2E23" w:rsidR="008E0755" w:rsidRPr="00541B16" w:rsidRDefault="008E0755" w:rsidP="008E0755">
      <w:pPr>
        <w:pStyle w:val="paragraph"/>
        <w:spacing w:before="0" w:beforeAutospacing="0" w:after="0" w:afterAutospacing="0"/>
        <w:textAlignment w:val="baseline"/>
        <w:rPr>
          <w:rFonts w:ascii="Arial" w:hAnsi="Arial" w:cs="Arial"/>
          <w:sz w:val="22"/>
          <w:szCs w:val="22"/>
        </w:rPr>
      </w:pPr>
      <w:r w:rsidRPr="00541B16">
        <w:rPr>
          <w:rStyle w:val="normaltextrun"/>
          <w:rFonts w:ascii="Arial" w:eastAsiaTheme="majorEastAsia" w:hAnsi="Arial" w:cs="Arial"/>
          <w:sz w:val="22"/>
          <w:szCs w:val="22"/>
        </w:rPr>
        <w:t>Since COVID-19, there has been an increase in remote work, which has had an impact on employee voice and engagement (CIPD, 2021</w:t>
      </w:r>
      <w:r w:rsidR="00C9696C">
        <w:rPr>
          <w:rStyle w:val="normaltextrun"/>
          <w:rFonts w:ascii="Arial" w:eastAsiaTheme="majorEastAsia" w:hAnsi="Arial" w:cs="Arial"/>
          <w:sz w:val="22"/>
          <w:szCs w:val="22"/>
        </w:rPr>
        <w:t>b</w:t>
      </w:r>
      <w:r w:rsidRPr="00541B16">
        <w:rPr>
          <w:rStyle w:val="normaltextrun"/>
          <w:rFonts w:ascii="Arial" w:eastAsiaTheme="majorEastAsia" w:hAnsi="Arial" w:cs="Arial"/>
          <w:sz w:val="22"/>
          <w:szCs w:val="22"/>
        </w:rPr>
        <w:t xml:space="preserve">). However, in the context of a pandemic, when it can be more challenging to assess employee trust, motivation, and opinion, the risk of employee silence is especially pertinent (Woodfield, 2022). To maintain engagement and connectivity among their remote workers, organisations need to devise inventive strategies. This involves using technology such as video conferences and instant messaging to facilitate virtual team meetings and collaboration (Levit, 2019). Organisations are providing remote workers with the same resources and opportunities as in-person employees, such as training and development programs, to help them feel valued and involved. </w:t>
      </w:r>
    </w:p>
    <w:p w14:paraId="5D4C2DD5"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eop"/>
          <w:rFonts w:ascii="Arial" w:eastAsiaTheme="majorEastAsia" w:hAnsi="Arial" w:cs="Arial"/>
          <w:sz w:val="22"/>
          <w:szCs w:val="22"/>
        </w:rPr>
        <w:t> </w:t>
      </w:r>
    </w:p>
    <w:p w14:paraId="4E873BBD" w14:textId="359AEF2B" w:rsidR="008E0755" w:rsidRPr="002F7514" w:rsidRDefault="008E0755" w:rsidP="008E0755">
      <w:pPr>
        <w:pStyle w:val="paragraph"/>
        <w:numPr>
          <w:ilvl w:val="0"/>
          <w:numId w:val="9"/>
        </w:numPr>
        <w:spacing w:before="0" w:beforeAutospacing="0" w:after="0" w:afterAutospacing="0"/>
        <w:textAlignment w:val="baseline"/>
        <w:rPr>
          <w:rFonts w:ascii="Arial" w:hAnsi="Arial" w:cs="Arial"/>
          <w:b/>
          <w:bCs/>
          <w:sz w:val="22"/>
          <w:szCs w:val="22"/>
          <w:u w:val="single"/>
        </w:rPr>
      </w:pPr>
      <w:r w:rsidRPr="002F7514">
        <w:rPr>
          <w:rStyle w:val="normaltextrun"/>
          <w:rFonts w:ascii="Arial" w:eastAsiaTheme="majorEastAsia" w:hAnsi="Arial" w:cs="Arial"/>
          <w:b/>
          <w:bCs/>
          <w:color w:val="000000"/>
          <w:sz w:val="22"/>
          <w:szCs w:val="22"/>
          <w:u w:val="single"/>
          <w:shd w:val="clear" w:color="auto" w:fill="FFFFFF"/>
        </w:rPr>
        <w:t>Differentiate between employee involvement and employee participation and how it builds relationships. (AC 1.2) </w:t>
      </w:r>
    </w:p>
    <w:p w14:paraId="350BA910" w14:textId="13D6256E" w:rsidR="008E0755" w:rsidRPr="00541B16" w:rsidRDefault="008E0755" w:rsidP="008E0755">
      <w:pPr>
        <w:pStyle w:val="paragraph"/>
        <w:spacing w:before="0" w:beforeAutospacing="0" w:after="0" w:afterAutospacing="0"/>
        <w:ind w:left="720"/>
        <w:textAlignment w:val="baseline"/>
        <w:rPr>
          <w:rFonts w:ascii="Arial" w:hAnsi="Arial" w:cs="Arial"/>
          <w:b/>
          <w:bCs/>
          <w:color w:val="000000"/>
          <w:sz w:val="22"/>
          <w:szCs w:val="22"/>
          <w:u w:val="single"/>
        </w:rPr>
      </w:pPr>
    </w:p>
    <w:p w14:paraId="1B6197C4" w14:textId="0C1F6C6F" w:rsidR="008E0755" w:rsidRPr="00541B16" w:rsidRDefault="008E0755" w:rsidP="008E0755">
      <w:pPr>
        <w:pStyle w:val="paragraph"/>
        <w:spacing w:before="0" w:beforeAutospacing="0" w:after="0" w:afterAutospacing="0"/>
        <w:textAlignment w:val="baseline"/>
        <w:rPr>
          <w:rStyle w:val="normaltextrun"/>
          <w:rFonts w:ascii="Arial" w:eastAsiaTheme="majorEastAsia" w:hAnsi="Arial" w:cs="Arial"/>
          <w:color w:val="000000"/>
          <w:sz w:val="22"/>
          <w:szCs w:val="22"/>
          <w:shd w:val="clear" w:color="auto" w:fill="FFFFFF"/>
        </w:rPr>
      </w:pPr>
      <w:r w:rsidRPr="00541B16">
        <w:rPr>
          <w:rStyle w:val="normaltextrun"/>
          <w:rFonts w:ascii="Arial" w:eastAsiaTheme="majorEastAsia" w:hAnsi="Arial" w:cs="Arial"/>
          <w:sz w:val="22"/>
          <w:szCs w:val="22"/>
        </w:rPr>
        <w:t xml:space="preserve">The process by which employees are engaged in various organisational roles, such as decision-making, can be referred to as employee involvement. Engaging employees in the planning and decision-making process may improve </w:t>
      </w:r>
      <w:r>
        <w:rPr>
          <w:rStyle w:val="normaltextrun"/>
          <w:rFonts w:ascii="Arial" w:eastAsiaTheme="majorEastAsia" w:hAnsi="Arial" w:cs="Arial"/>
          <w:sz w:val="22"/>
          <w:szCs w:val="22"/>
        </w:rPr>
        <w:t>employee</w:t>
      </w:r>
      <w:r w:rsidRPr="00541B16">
        <w:rPr>
          <w:rStyle w:val="normaltextrun"/>
          <w:rFonts w:ascii="Arial" w:eastAsiaTheme="majorEastAsia" w:hAnsi="Arial" w:cs="Arial"/>
          <w:sz w:val="22"/>
          <w:szCs w:val="22"/>
        </w:rPr>
        <w:t xml:space="preserve"> satisfaction, mental health, and productivity and efficiency of the business </w:t>
      </w:r>
      <w:r w:rsidRPr="00541B16">
        <w:rPr>
          <w:rStyle w:val="normaltextrun"/>
          <w:rFonts w:ascii="Arial" w:eastAsiaTheme="majorEastAsia" w:hAnsi="Arial" w:cs="Arial"/>
          <w:color w:val="000000"/>
          <w:sz w:val="22"/>
          <w:szCs w:val="22"/>
          <w:shd w:val="clear" w:color="auto" w:fill="FFFFFF"/>
        </w:rPr>
        <w:t>(Taylor and Woodhams, 2022</w:t>
      </w:r>
      <w:r w:rsidR="00A1655C">
        <w:rPr>
          <w:rStyle w:val="normaltextrun"/>
          <w:rFonts w:ascii="Arial" w:eastAsiaTheme="majorEastAsia" w:hAnsi="Arial" w:cs="Arial"/>
          <w:color w:val="000000"/>
          <w:sz w:val="22"/>
          <w:szCs w:val="22"/>
          <w:shd w:val="clear" w:color="auto" w:fill="FFFFFF"/>
        </w:rPr>
        <w:t>a</w:t>
      </w:r>
      <w:r w:rsidRPr="00541B16">
        <w:rPr>
          <w:rStyle w:val="normaltextrun"/>
          <w:rFonts w:ascii="Arial" w:eastAsiaTheme="majorEastAsia" w:hAnsi="Arial" w:cs="Arial"/>
          <w:color w:val="000000"/>
          <w:sz w:val="22"/>
          <w:szCs w:val="22"/>
          <w:shd w:val="clear" w:color="auto" w:fill="FFFFFF"/>
        </w:rPr>
        <w:t>, p. 18).</w:t>
      </w:r>
    </w:p>
    <w:p w14:paraId="0A080296"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7057F9CC" w14:textId="2C8FA535"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Employee involvement, on the other hand, refers to a scenario in which management shares practices with employees directly to solicit their input and cooperation. Some examples are listening to groups and employee surveys. (Taylor and Woodhams, 2022</w:t>
      </w:r>
      <w:r w:rsidR="00A1655C">
        <w:rPr>
          <w:rStyle w:val="normaltextrun"/>
          <w:rFonts w:ascii="Arial" w:eastAsiaTheme="majorEastAsia" w:hAnsi="Arial" w:cs="Arial"/>
          <w:sz w:val="22"/>
          <w:szCs w:val="22"/>
        </w:rPr>
        <w:t>b</w:t>
      </w:r>
      <w:r w:rsidRPr="00541B16">
        <w:rPr>
          <w:rStyle w:val="normaltextrun"/>
          <w:rFonts w:ascii="Arial" w:eastAsiaTheme="majorEastAsia" w:hAnsi="Arial" w:cs="Arial"/>
          <w:sz w:val="22"/>
          <w:szCs w:val="22"/>
        </w:rPr>
        <w:t>, p. 15).</w:t>
      </w:r>
      <w:r w:rsidRPr="00541B16">
        <w:rPr>
          <w:rStyle w:val="eop"/>
          <w:rFonts w:ascii="Arial" w:eastAsiaTheme="majorEastAsia" w:hAnsi="Arial" w:cs="Arial"/>
          <w:sz w:val="22"/>
          <w:szCs w:val="22"/>
        </w:rPr>
        <w:t> </w:t>
      </w:r>
    </w:p>
    <w:p w14:paraId="7A1707FC"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609A3892" w14:textId="7D0F611E" w:rsidR="008E0755" w:rsidRDefault="008E0755" w:rsidP="008E0755">
      <w:pPr>
        <w:pStyle w:val="paragraph"/>
        <w:spacing w:before="0" w:beforeAutospacing="0" w:after="0" w:afterAutospacing="0"/>
        <w:textAlignment w:val="baseline"/>
        <w:rPr>
          <w:rStyle w:val="normaltextrun"/>
          <w:rFonts w:ascii="Arial" w:eastAsiaTheme="majorEastAsia" w:hAnsi="Arial" w:cs="Arial"/>
          <w:sz w:val="22"/>
          <w:szCs w:val="22"/>
        </w:rPr>
      </w:pPr>
      <w:r w:rsidRPr="00541B16">
        <w:rPr>
          <w:rStyle w:val="normaltextrun"/>
          <w:rFonts w:ascii="Arial" w:eastAsiaTheme="majorEastAsia" w:hAnsi="Arial" w:cs="Arial"/>
          <w:sz w:val="22"/>
          <w:szCs w:val="22"/>
        </w:rPr>
        <w:t xml:space="preserve">Employee participation is the term used to describe a situation in which </w:t>
      </w:r>
      <w:r>
        <w:rPr>
          <w:rStyle w:val="normaltextrun"/>
          <w:rFonts w:ascii="Arial" w:eastAsiaTheme="majorEastAsia" w:hAnsi="Arial" w:cs="Arial"/>
          <w:sz w:val="22"/>
          <w:szCs w:val="22"/>
        </w:rPr>
        <w:t>employees</w:t>
      </w:r>
      <w:r w:rsidRPr="00541B16">
        <w:rPr>
          <w:rStyle w:val="normaltextrun"/>
          <w:rFonts w:ascii="Arial" w:eastAsiaTheme="majorEastAsia" w:hAnsi="Arial" w:cs="Arial"/>
          <w:sz w:val="22"/>
          <w:szCs w:val="22"/>
        </w:rPr>
        <w:t xml:space="preserve"> take part in organisational decision-making through </w:t>
      </w:r>
      <w:r>
        <w:rPr>
          <w:rStyle w:val="normaltextrun"/>
          <w:rFonts w:ascii="Arial" w:eastAsiaTheme="majorEastAsia" w:hAnsi="Arial" w:cs="Arial"/>
          <w:sz w:val="22"/>
          <w:szCs w:val="22"/>
        </w:rPr>
        <w:t>participation</w:t>
      </w:r>
      <w:r w:rsidRPr="00541B16">
        <w:rPr>
          <w:rStyle w:val="normaltextrun"/>
          <w:rFonts w:ascii="Arial" w:eastAsiaTheme="majorEastAsia" w:hAnsi="Arial" w:cs="Arial"/>
          <w:sz w:val="22"/>
          <w:szCs w:val="22"/>
        </w:rPr>
        <w:t>; this arrangement is like but distinct from a union. Some examples are consultations</w:t>
      </w:r>
      <w:r>
        <w:rPr>
          <w:rStyle w:val="normaltextrun"/>
          <w:rFonts w:ascii="Arial" w:eastAsiaTheme="majorEastAsia" w:hAnsi="Arial" w:cs="Arial"/>
          <w:sz w:val="22"/>
          <w:szCs w:val="22"/>
        </w:rPr>
        <w:t xml:space="preserve">, </w:t>
      </w:r>
      <w:r w:rsidRPr="00541B16">
        <w:rPr>
          <w:rStyle w:val="normaltextrun"/>
          <w:rFonts w:ascii="Arial" w:eastAsiaTheme="majorEastAsia" w:hAnsi="Arial" w:cs="Arial"/>
          <w:sz w:val="22"/>
          <w:szCs w:val="22"/>
        </w:rPr>
        <w:t>suggestion schemes</w:t>
      </w:r>
      <w:r>
        <w:rPr>
          <w:rStyle w:val="normaltextrun"/>
          <w:rFonts w:ascii="Arial" w:eastAsiaTheme="majorEastAsia" w:hAnsi="Arial" w:cs="Arial"/>
          <w:sz w:val="22"/>
          <w:szCs w:val="22"/>
        </w:rPr>
        <w:t xml:space="preserve"> and employee forums (Taylor and Woodhams, 2022</w:t>
      </w:r>
      <w:r w:rsidR="00A1655C">
        <w:rPr>
          <w:rStyle w:val="normaltextrun"/>
          <w:rFonts w:ascii="Arial" w:eastAsiaTheme="majorEastAsia" w:hAnsi="Arial" w:cs="Arial"/>
          <w:sz w:val="22"/>
          <w:szCs w:val="22"/>
        </w:rPr>
        <w:t>c</w:t>
      </w:r>
      <w:r>
        <w:rPr>
          <w:rStyle w:val="normaltextrun"/>
          <w:rFonts w:ascii="Arial" w:eastAsiaTheme="majorEastAsia" w:hAnsi="Arial" w:cs="Arial"/>
          <w:sz w:val="22"/>
          <w:szCs w:val="22"/>
        </w:rPr>
        <w:t>, p. 16)</w:t>
      </w:r>
    </w:p>
    <w:p w14:paraId="177913C8" w14:textId="77777777" w:rsidR="008E0755" w:rsidRDefault="008E0755" w:rsidP="008E0755">
      <w:pPr>
        <w:pStyle w:val="paragraph"/>
        <w:spacing w:before="0" w:beforeAutospacing="0" w:after="0" w:afterAutospacing="0"/>
        <w:textAlignment w:val="baseline"/>
        <w:rPr>
          <w:rStyle w:val="normaltextrun"/>
          <w:rFonts w:ascii="Arial" w:eastAsiaTheme="majorEastAsia" w:hAnsi="Arial" w:cs="Arial"/>
          <w:sz w:val="22"/>
          <w:szCs w:val="22"/>
        </w:rPr>
      </w:pPr>
    </w:p>
    <w:p w14:paraId="1AF891DC" w14:textId="77777777" w:rsidR="008E0755"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The establishment of robust relationships between employers and employees is contingent upon the involvement and participation of employees. Employee engagement and commitment to the organisation are higher when they perceive that their opinions are valued and that they are being heard. Moreover, when workers participate in decision-making, they are more likely to accept and support the decisions that are made (Young, 2023).</w:t>
      </w:r>
      <w:r w:rsidRPr="00541B16">
        <w:rPr>
          <w:rStyle w:val="eop"/>
          <w:rFonts w:ascii="Arial" w:eastAsiaTheme="majorEastAsia" w:hAnsi="Arial" w:cs="Arial"/>
          <w:sz w:val="22"/>
          <w:szCs w:val="22"/>
        </w:rPr>
        <w:t> </w:t>
      </w:r>
    </w:p>
    <w:p w14:paraId="4D007339"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2551246E"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r w:rsidRPr="00541B16">
        <w:rPr>
          <w:rStyle w:val="eop"/>
          <w:rFonts w:ascii="Arial" w:eastAsiaTheme="majorEastAsia" w:hAnsi="Arial" w:cs="Arial"/>
          <w:sz w:val="22"/>
          <w:szCs w:val="22"/>
        </w:rPr>
        <w:lastRenderedPageBreak/>
        <w:t> </w:t>
      </w:r>
    </w:p>
    <w:p w14:paraId="34EF57D1" w14:textId="77777777" w:rsidR="008E0755" w:rsidRPr="002F7514" w:rsidRDefault="008E0755" w:rsidP="008E0755">
      <w:pPr>
        <w:pStyle w:val="paragraph"/>
        <w:spacing w:before="0" w:beforeAutospacing="0" w:after="0" w:afterAutospacing="0"/>
        <w:textAlignment w:val="baseline"/>
        <w:rPr>
          <w:rFonts w:ascii="Arial" w:hAnsi="Arial" w:cs="Arial"/>
          <w:sz w:val="22"/>
          <w:szCs w:val="22"/>
          <w:u w:val="single"/>
        </w:rPr>
      </w:pPr>
      <w:r w:rsidRPr="00541B16">
        <w:rPr>
          <w:rStyle w:val="eop"/>
          <w:rFonts w:ascii="Arial" w:eastAsiaTheme="majorEastAsia" w:hAnsi="Arial" w:cs="Arial"/>
          <w:sz w:val="22"/>
          <w:szCs w:val="22"/>
        </w:rPr>
        <w:t>  </w:t>
      </w:r>
    </w:p>
    <w:p w14:paraId="5D08CE2E" w14:textId="150E0D5B" w:rsidR="008E0755" w:rsidRPr="002F7514" w:rsidRDefault="008E0755" w:rsidP="008616BA">
      <w:pPr>
        <w:pStyle w:val="paragraph"/>
        <w:numPr>
          <w:ilvl w:val="0"/>
          <w:numId w:val="9"/>
        </w:numPr>
        <w:spacing w:before="0" w:beforeAutospacing="0" w:after="0" w:afterAutospacing="0"/>
        <w:textAlignment w:val="baseline"/>
        <w:rPr>
          <w:rFonts w:ascii="Arial" w:hAnsi="Arial" w:cs="Arial"/>
          <w:b/>
          <w:bCs/>
          <w:sz w:val="22"/>
          <w:szCs w:val="22"/>
          <w:u w:val="single"/>
        </w:rPr>
      </w:pPr>
      <w:r w:rsidRPr="002F7514">
        <w:rPr>
          <w:rStyle w:val="normaltextrun"/>
          <w:rFonts w:ascii="Arial" w:eastAsiaTheme="majorEastAsia" w:hAnsi="Arial" w:cs="Arial"/>
          <w:b/>
          <w:bCs/>
          <w:color w:val="000000"/>
          <w:sz w:val="22"/>
          <w:szCs w:val="22"/>
          <w:u w:val="single"/>
        </w:rPr>
        <w:t>Assess three employee voice tools and two approaches that might be used to drive employee engagement. (AC 1.3)</w:t>
      </w:r>
    </w:p>
    <w:p w14:paraId="35DAB213" w14:textId="77777777" w:rsidR="008E0755" w:rsidRPr="00541B16" w:rsidRDefault="008E0755" w:rsidP="008E0755">
      <w:pPr>
        <w:pStyle w:val="paragraph"/>
        <w:spacing w:before="0" w:beforeAutospacing="0" w:after="0" w:afterAutospacing="0"/>
        <w:ind w:left="720"/>
        <w:textAlignment w:val="baseline"/>
        <w:rPr>
          <w:rFonts w:ascii="Arial" w:hAnsi="Arial" w:cs="Arial"/>
          <w:sz w:val="22"/>
          <w:szCs w:val="22"/>
        </w:rPr>
      </w:pPr>
    </w:p>
    <w:p w14:paraId="21EE43F1" w14:textId="77777777" w:rsidR="008E0755" w:rsidRPr="00541B16" w:rsidRDefault="008E0755" w:rsidP="008E0755">
      <w:pPr>
        <w:pStyle w:val="paragraph"/>
        <w:spacing w:before="0" w:beforeAutospacing="0" w:after="0" w:afterAutospacing="0"/>
        <w:ind w:left="72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4CB14180"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For Go Quest to improve its employee engagement several employee voice tools and approaches can be used. An effective employee voice strategy combines a variety of tools and techniques, such as workplace gatherings, communication campaigns, surveys and polls</w:t>
      </w:r>
      <w:r>
        <w:rPr>
          <w:rStyle w:val="normaltextrun"/>
          <w:rFonts w:ascii="Arial" w:eastAsiaTheme="majorEastAsia" w:hAnsi="Arial" w:cs="Arial"/>
          <w:color w:val="000000"/>
          <w:sz w:val="22"/>
          <w:szCs w:val="22"/>
        </w:rPr>
        <w:t xml:space="preserve"> along with the use of </w:t>
      </w:r>
      <w:r w:rsidRPr="00541B16">
        <w:rPr>
          <w:rStyle w:val="normaltextrun"/>
          <w:rFonts w:ascii="Arial" w:eastAsiaTheme="majorEastAsia" w:hAnsi="Arial" w:cs="Arial"/>
          <w:color w:val="000000"/>
          <w:sz w:val="22"/>
          <w:szCs w:val="22"/>
        </w:rPr>
        <w:t>employee feedback, and email correspondence.</w:t>
      </w:r>
      <w:r w:rsidRPr="00541B16">
        <w:rPr>
          <w:rStyle w:val="eop"/>
          <w:rFonts w:ascii="Arial" w:eastAsiaTheme="majorEastAsia" w:hAnsi="Arial" w:cs="Arial"/>
          <w:color w:val="000000"/>
          <w:sz w:val="22"/>
          <w:szCs w:val="22"/>
        </w:rPr>
        <w:t> </w:t>
      </w:r>
    </w:p>
    <w:p w14:paraId="472ABA3E"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4D37C832"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 xml:space="preserve">As People Management, (2018) state, </w:t>
      </w:r>
      <w:r w:rsidRPr="00541B16">
        <w:rPr>
          <w:rStyle w:val="normaltextrun"/>
          <w:rFonts w:ascii="Arial" w:eastAsiaTheme="majorEastAsia" w:hAnsi="Arial" w:cs="Arial"/>
          <w:color w:val="000000"/>
          <w:sz w:val="22"/>
          <w:szCs w:val="22"/>
          <w:shd w:val="clear" w:color="auto" w:fill="FFFFFF"/>
        </w:rPr>
        <w:t>it</w:t>
      </w:r>
      <w:r>
        <w:rPr>
          <w:rStyle w:val="normaltextrun"/>
          <w:rFonts w:ascii="Arial" w:eastAsiaTheme="majorEastAsia" w:hAnsi="Arial" w:cs="Arial"/>
          <w:color w:val="000000"/>
          <w:sz w:val="22"/>
          <w:szCs w:val="22"/>
          <w:shd w:val="clear" w:color="auto" w:fill="FFFFFF"/>
        </w:rPr>
        <w:t xml:space="preserve"> is</w:t>
      </w:r>
      <w:r w:rsidRPr="00541B16">
        <w:rPr>
          <w:rStyle w:val="normaltextrun"/>
          <w:rFonts w:ascii="Arial" w:eastAsiaTheme="majorEastAsia" w:hAnsi="Arial" w:cs="Arial"/>
          <w:color w:val="000000"/>
          <w:sz w:val="22"/>
          <w:szCs w:val="22"/>
          <w:shd w:val="clear" w:color="auto" w:fill="FFFFFF"/>
        </w:rPr>
        <w:t xml:space="preserve"> what employees feel on a day-to-day basis, about what they are talking</w:t>
      </w:r>
      <w:r>
        <w:rPr>
          <w:rStyle w:val="normaltextrun"/>
          <w:rFonts w:ascii="Arial" w:eastAsiaTheme="majorEastAsia" w:hAnsi="Arial" w:cs="Arial"/>
          <w:color w:val="000000"/>
          <w:sz w:val="22"/>
          <w:szCs w:val="22"/>
          <w:shd w:val="clear" w:color="auto" w:fill="FFFFFF"/>
        </w:rPr>
        <w:t xml:space="preserve"> about</w:t>
      </w:r>
      <w:r w:rsidRPr="00541B16">
        <w:rPr>
          <w:rStyle w:val="normaltextrun"/>
          <w:rFonts w:ascii="Arial" w:eastAsiaTheme="majorEastAsia" w:hAnsi="Arial" w:cs="Arial"/>
          <w:color w:val="000000"/>
          <w:sz w:val="22"/>
          <w:szCs w:val="22"/>
          <w:shd w:val="clear" w:color="auto" w:fill="FFFFFF"/>
        </w:rPr>
        <w:t>. That is employee voice.” </w:t>
      </w:r>
      <w:r w:rsidRPr="00541B16">
        <w:rPr>
          <w:rStyle w:val="eop"/>
          <w:rFonts w:ascii="Arial" w:eastAsiaTheme="majorEastAsia" w:hAnsi="Arial" w:cs="Arial"/>
          <w:color w:val="000000"/>
          <w:sz w:val="22"/>
          <w:szCs w:val="22"/>
        </w:rPr>
        <w:t> </w:t>
      </w:r>
    </w:p>
    <w:p w14:paraId="700800AD"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7E0ED6DE"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People managers can use listening/focused groups, as an employee voice tool, to increase employee engagement within their organisation. People managers can conduct focused/listening group discussions with employees to get their opinions on various organisational developments to increase employee voice and engagement. Enhanced creativity, higher job satisfaction, better performance at work,</w:t>
      </w:r>
      <w:r>
        <w:rPr>
          <w:rStyle w:val="normaltextrun"/>
          <w:rFonts w:ascii="Arial" w:eastAsiaTheme="majorEastAsia" w:hAnsi="Arial" w:cs="Arial"/>
          <w:color w:val="000000"/>
          <w:sz w:val="22"/>
          <w:szCs w:val="22"/>
        </w:rPr>
        <w:t xml:space="preserve"> and </w:t>
      </w:r>
      <w:r w:rsidRPr="00541B16">
        <w:rPr>
          <w:rStyle w:val="normaltextrun"/>
          <w:rFonts w:ascii="Arial" w:eastAsiaTheme="majorEastAsia" w:hAnsi="Arial" w:cs="Arial"/>
          <w:color w:val="000000"/>
          <w:sz w:val="22"/>
          <w:szCs w:val="22"/>
        </w:rPr>
        <w:t>higher employee engagement can all result from effective listening (CIPD, 2022). However, a drawback for listening/focused groups is that the validity and quality of the data may be impacted by the moderator's abilities, style, or bias. (Martin, 2023).</w:t>
      </w:r>
      <w:r w:rsidRPr="00541B16">
        <w:rPr>
          <w:rStyle w:val="eop"/>
          <w:rFonts w:ascii="Arial" w:eastAsiaTheme="majorEastAsia" w:hAnsi="Arial" w:cs="Arial"/>
          <w:color w:val="000000"/>
          <w:sz w:val="22"/>
          <w:szCs w:val="22"/>
        </w:rPr>
        <w:t> </w:t>
      </w:r>
    </w:p>
    <w:p w14:paraId="1A5603C1"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70DAB563" w14:textId="31AB0BAE"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Another employee voice tool that is relied on in organisations is engagement surveys. This gives managers information about employee levels of engagement on several matters (Taylor and Woodhams, 2022</w:t>
      </w:r>
      <w:r w:rsidR="00095A05">
        <w:rPr>
          <w:rStyle w:val="normaltextrun"/>
          <w:rFonts w:ascii="Arial" w:eastAsiaTheme="majorEastAsia" w:hAnsi="Arial" w:cs="Arial"/>
          <w:color w:val="000000"/>
          <w:sz w:val="22"/>
          <w:szCs w:val="22"/>
        </w:rPr>
        <w:t>d</w:t>
      </w:r>
      <w:r w:rsidRPr="00541B16">
        <w:rPr>
          <w:rStyle w:val="normaltextrun"/>
          <w:rFonts w:ascii="Arial" w:eastAsiaTheme="majorEastAsia" w:hAnsi="Arial" w:cs="Arial"/>
          <w:color w:val="000000"/>
          <w:sz w:val="22"/>
          <w:szCs w:val="22"/>
        </w:rPr>
        <w:t>, p.19). According to CIPD (2023c), they are beneficial since they can assist organi</w:t>
      </w:r>
      <w:r>
        <w:rPr>
          <w:rStyle w:val="normaltextrun"/>
          <w:rFonts w:ascii="Arial" w:eastAsiaTheme="majorEastAsia" w:hAnsi="Arial" w:cs="Arial"/>
          <w:color w:val="000000"/>
          <w:sz w:val="22"/>
          <w:szCs w:val="22"/>
        </w:rPr>
        <w:t>s</w:t>
      </w:r>
      <w:r w:rsidRPr="00541B16">
        <w:rPr>
          <w:rStyle w:val="normaltextrun"/>
          <w:rFonts w:ascii="Arial" w:eastAsiaTheme="majorEastAsia" w:hAnsi="Arial" w:cs="Arial"/>
          <w:color w:val="000000"/>
          <w:sz w:val="22"/>
          <w:szCs w:val="22"/>
        </w:rPr>
        <w:t>ations in better understanding engagement and informing unofficial decision-making regarding actions.</w:t>
      </w:r>
      <w:r w:rsidRPr="00541B16">
        <w:rPr>
          <w:rStyle w:val="eop"/>
          <w:rFonts w:ascii="Arial" w:eastAsiaTheme="majorEastAsia" w:hAnsi="Arial" w:cs="Arial"/>
          <w:color w:val="000000"/>
          <w:sz w:val="22"/>
          <w:szCs w:val="22"/>
        </w:rPr>
        <w:t> </w:t>
      </w:r>
    </w:p>
    <w:p w14:paraId="116D929A"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The complexity of collecting, evaluating, and applying employee survey data, however, frequently prevents action and change (Garrad and Hayland, 2020).</w:t>
      </w:r>
      <w:r w:rsidRPr="00541B16">
        <w:rPr>
          <w:rStyle w:val="eop"/>
          <w:rFonts w:ascii="Arial" w:eastAsiaTheme="majorEastAsia" w:hAnsi="Arial" w:cs="Arial"/>
          <w:color w:val="000000"/>
          <w:sz w:val="22"/>
          <w:szCs w:val="22"/>
        </w:rPr>
        <w:t> </w:t>
      </w:r>
    </w:p>
    <w:p w14:paraId="339DC655"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46CE810C"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Having a one-</w:t>
      </w:r>
      <w:r>
        <w:rPr>
          <w:rStyle w:val="normaltextrun"/>
          <w:rFonts w:ascii="Arial" w:eastAsiaTheme="majorEastAsia" w:hAnsi="Arial" w:cs="Arial"/>
          <w:color w:val="000000"/>
          <w:sz w:val="22"/>
          <w:szCs w:val="22"/>
        </w:rPr>
        <w:t>to</w:t>
      </w:r>
      <w:r w:rsidRPr="00541B16">
        <w:rPr>
          <w:rStyle w:val="normaltextrun"/>
          <w:rFonts w:ascii="Arial" w:eastAsiaTheme="majorEastAsia" w:hAnsi="Arial" w:cs="Arial"/>
          <w:color w:val="000000"/>
          <w:sz w:val="22"/>
          <w:szCs w:val="22"/>
        </w:rPr>
        <w:t>-one meeting with the manager is a crucial component of the professional lives of many individuals, providing a platform for collaboration, exchanging individual thoughts, and contemplating team and organisational concepts. Meetings that are needless or poorly organised may be harmful to the productivity and well-being of employees. On the other hand, participants who perceive meetings as effective are more likely to show up, have positive attitudes toward them, and behave well during them. (CIPD, 2023d).</w:t>
      </w:r>
      <w:r w:rsidRPr="00541B16">
        <w:rPr>
          <w:rStyle w:val="eop"/>
          <w:rFonts w:ascii="Arial" w:eastAsiaTheme="majorEastAsia" w:hAnsi="Arial" w:cs="Arial"/>
          <w:color w:val="000000"/>
          <w:sz w:val="22"/>
          <w:szCs w:val="22"/>
        </w:rPr>
        <w:t> </w:t>
      </w:r>
    </w:p>
    <w:p w14:paraId="7B397ED9"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67C454B3"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 xml:space="preserve">An approach that is getting more popular with organisations is the use of social media. A positive for Go Quest to use social media is that the employees can interact with one another to create and share content and thoughts. It is driven by people communication. Encouraging </w:t>
      </w:r>
      <w:r>
        <w:rPr>
          <w:rStyle w:val="normaltextrun"/>
          <w:rFonts w:ascii="Arial" w:eastAsiaTheme="majorEastAsia" w:hAnsi="Arial" w:cs="Arial"/>
          <w:color w:val="000000"/>
          <w:sz w:val="22"/>
          <w:szCs w:val="22"/>
        </w:rPr>
        <w:t>employees</w:t>
      </w:r>
      <w:r w:rsidRPr="00541B16">
        <w:rPr>
          <w:rStyle w:val="normaltextrun"/>
          <w:rFonts w:ascii="Arial" w:eastAsiaTheme="majorEastAsia" w:hAnsi="Arial" w:cs="Arial"/>
          <w:color w:val="000000"/>
          <w:sz w:val="22"/>
          <w:szCs w:val="22"/>
        </w:rPr>
        <w:t xml:space="preserve"> to voice their preferences, ideas, and opinions can directly increase productivity (CIPD, 2013). Social media can only be a useful voice channel if leaders answer back; if not, it could end up serving as a place where irate workers air their grievances (Baczor, 2017).</w:t>
      </w:r>
      <w:r w:rsidRPr="00541B16">
        <w:rPr>
          <w:rStyle w:val="eop"/>
          <w:rFonts w:ascii="Arial" w:eastAsiaTheme="majorEastAsia" w:hAnsi="Arial" w:cs="Arial"/>
          <w:color w:val="000000"/>
          <w:sz w:val="22"/>
          <w:szCs w:val="22"/>
        </w:rPr>
        <w:t> </w:t>
      </w:r>
    </w:p>
    <w:p w14:paraId="71F23941"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748B77D5" w14:textId="09EBCEAF"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An</w:t>
      </w:r>
      <w:r>
        <w:rPr>
          <w:rStyle w:val="normaltextrun"/>
          <w:rFonts w:ascii="Arial" w:eastAsiaTheme="majorEastAsia" w:hAnsi="Arial" w:cs="Arial"/>
          <w:color w:val="000000"/>
          <w:sz w:val="22"/>
          <w:szCs w:val="22"/>
        </w:rPr>
        <w:t>other</w:t>
      </w:r>
      <w:r w:rsidRPr="00541B16">
        <w:rPr>
          <w:rStyle w:val="normaltextrun"/>
          <w:rFonts w:ascii="Arial" w:eastAsiaTheme="majorEastAsia" w:hAnsi="Arial" w:cs="Arial"/>
          <w:color w:val="000000"/>
          <w:sz w:val="22"/>
          <w:szCs w:val="22"/>
        </w:rPr>
        <w:t xml:space="preserve"> approach that would work well for Go Quest as it is privately owned is the use of a benefits/rewards package for the employees. This could be, additional indirect financial compensation, health care, and discounts to name a few. Managers need to fully support the organisations commitment to rewards/benefit packages otherwise it is likely to fail (Taylor and Woodhams, 2022</w:t>
      </w:r>
      <w:r w:rsidR="00095A05">
        <w:rPr>
          <w:rStyle w:val="normaltextrun"/>
          <w:rFonts w:ascii="Arial" w:eastAsiaTheme="majorEastAsia" w:hAnsi="Arial" w:cs="Arial"/>
          <w:color w:val="000000"/>
          <w:sz w:val="22"/>
          <w:szCs w:val="22"/>
        </w:rPr>
        <w:t>e</w:t>
      </w:r>
      <w:r w:rsidRPr="00541B16">
        <w:rPr>
          <w:rStyle w:val="normaltextrun"/>
          <w:rFonts w:ascii="Arial" w:eastAsiaTheme="majorEastAsia" w:hAnsi="Arial" w:cs="Arial"/>
          <w:color w:val="000000"/>
          <w:sz w:val="22"/>
          <w:szCs w:val="22"/>
        </w:rPr>
        <w:t>, p.77). Having these in place will help attract new employees and retain and motivate current employees (CIPD, 2024</w:t>
      </w:r>
      <w:r w:rsidR="001E2E1E">
        <w:rPr>
          <w:rStyle w:val="normaltextrun"/>
          <w:rFonts w:ascii="Arial" w:eastAsiaTheme="majorEastAsia" w:hAnsi="Arial" w:cs="Arial"/>
          <w:color w:val="000000"/>
          <w:sz w:val="22"/>
          <w:szCs w:val="22"/>
        </w:rPr>
        <w:t>a</w:t>
      </w:r>
      <w:r w:rsidRPr="00541B16">
        <w:rPr>
          <w:rStyle w:val="normaltextrun"/>
          <w:rFonts w:ascii="Arial" w:eastAsiaTheme="majorEastAsia" w:hAnsi="Arial" w:cs="Arial"/>
          <w:color w:val="000000"/>
          <w:sz w:val="22"/>
          <w:szCs w:val="22"/>
        </w:rPr>
        <w:t>).</w:t>
      </w:r>
      <w:r w:rsidRPr="00541B16">
        <w:rPr>
          <w:rStyle w:val="eop"/>
          <w:rFonts w:ascii="Arial" w:eastAsiaTheme="majorEastAsia" w:hAnsi="Arial" w:cs="Arial"/>
          <w:color w:val="000000"/>
          <w:sz w:val="22"/>
          <w:szCs w:val="22"/>
        </w:rPr>
        <w:t> </w:t>
      </w:r>
    </w:p>
    <w:p w14:paraId="25812516" w14:textId="77777777" w:rsidR="008E0755" w:rsidRPr="00541B16" w:rsidRDefault="008E0755" w:rsidP="008E0755">
      <w:pPr>
        <w:pStyle w:val="paragraph"/>
        <w:spacing w:before="0" w:beforeAutospacing="0" w:after="0" w:afterAutospacing="0"/>
        <w:ind w:left="360"/>
        <w:textAlignment w:val="baseline"/>
        <w:rPr>
          <w:rStyle w:val="eop"/>
          <w:rFonts w:ascii="Arial" w:eastAsiaTheme="majorEastAsia" w:hAnsi="Arial" w:cs="Arial"/>
          <w:color w:val="000000"/>
          <w:sz w:val="22"/>
          <w:szCs w:val="22"/>
        </w:rPr>
      </w:pPr>
      <w:r w:rsidRPr="00541B16">
        <w:rPr>
          <w:rStyle w:val="eop"/>
          <w:rFonts w:ascii="Arial" w:eastAsiaTheme="majorEastAsia" w:hAnsi="Arial" w:cs="Arial"/>
          <w:color w:val="000000"/>
          <w:sz w:val="22"/>
          <w:szCs w:val="22"/>
        </w:rPr>
        <w:t> </w:t>
      </w:r>
    </w:p>
    <w:p w14:paraId="66787676" w14:textId="77777777" w:rsidR="008E0755" w:rsidRPr="002F7514" w:rsidRDefault="008E0755" w:rsidP="008E0755">
      <w:pPr>
        <w:pStyle w:val="paragraph"/>
        <w:numPr>
          <w:ilvl w:val="0"/>
          <w:numId w:val="11"/>
        </w:numPr>
        <w:spacing w:before="0" w:beforeAutospacing="0" w:after="0" w:afterAutospacing="0"/>
        <w:textAlignment w:val="baseline"/>
        <w:rPr>
          <w:rFonts w:ascii="Arial" w:hAnsi="Arial" w:cs="Arial"/>
          <w:b/>
          <w:bCs/>
          <w:sz w:val="22"/>
          <w:szCs w:val="22"/>
          <w:u w:val="single"/>
        </w:rPr>
      </w:pPr>
      <w:r w:rsidRPr="002F7514">
        <w:rPr>
          <w:rStyle w:val="normaltextrun"/>
          <w:rFonts w:ascii="Arial" w:eastAsiaTheme="majorEastAsia" w:hAnsi="Arial" w:cs="Arial"/>
          <w:b/>
          <w:bCs/>
          <w:color w:val="000000"/>
          <w:sz w:val="22"/>
          <w:szCs w:val="22"/>
          <w:u w:val="single"/>
          <w:shd w:val="clear" w:color="auto" w:fill="FFFFFF"/>
        </w:rPr>
        <w:lastRenderedPageBreak/>
        <w:t>Critically evaluate the interrelationships between employee voice and organisational performance. (AC 1.4)</w:t>
      </w:r>
      <w:r w:rsidRPr="002F7514">
        <w:rPr>
          <w:rStyle w:val="eop"/>
          <w:rFonts w:ascii="Arial" w:eastAsiaTheme="majorEastAsia" w:hAnsi="Arial" w:cs="Arial"/>
          <w:b/>
          <w:bCs/>
          <w:color w:val="000000"/>
          <w:sz w:val="22"/>
          <w:szCs w:val="22"/>
          <w:u w:val="single"/>
          <w:shd w:val="clear" w:color="auto" w:fill="FFFFFF"/>
        </w:rPr>
        <w:t> </w:t>
      </w:r>
    </w:p>
    <w:p w14:paraId="366572EC" w14:textId="77777777" w:rsidR="008E0755" w:rsidRPr="00541B16" w:rsidRDefault="008E0755" w:rsidP="008E0755">
      <w:pPr>
        <w:pStyle w:val="paragraph"/>
        <w:spacing w:before="0" w:beforeAutospacing="0" w:after="0" w:afterAutospacing="0"/>
        <w:ind w:left="720"/>
        <w:textAlignment w:val="baseline"/>
        <w:rPr>
          <w:rFonts w:ascii="Arial" w:hAnsi="Arial" w:cs="Arial"/>
          <w:sz w:val="22"/>
          <w:szCs w:val="22"/>
        </w:rPr>
      </w:pPr>
      <w:r w:rsidRPr="00541B16">
        <w:rPr>
          <w:rStyle w:val="eop"/>
          <w:rFonts w:ascii="Arial" w:eastAsiaTheme="majorEastAsia" w:hAnsi="Arial" w:cs="Arial"/>
          <w:color w:val="000000"/>
          <w:sz w:val="22"/>
          <w:szCs w:val="22"/>
        </w:rPr>
        <w:t> </w:t>
      </w:r>
    </w:p>
    <w:p w14:paraId="6CF68A58"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 xml:space="preserve">The correlations between employee voice and organisational performance are intricate and multifaceted. </w:t>
      </w:r>
    </w:p>
    <w:p w14:paraId="49263E2A" w14:textId="3664B31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 xml:space="preserve">The ways and means by which </w:t>
      </w:r>
      <w:r>
        <w:rPr>
          <w:rStyle w:val="normaltextrun"/>
          <w:rFonts w:ascii="Arial" w:eastAsiaTheme="majorEastAsia" w:hAnsi="Arial" w:cs="Arial"/>
          <w:color w:val="000000"/>
          <w:sz w:val="22"/>
          <w:szCs w:val="22"/>
        </w:rPr>
        <w:t xml:space="preserve">employees </w:t>
      </w:r>
      <w:r w:rsidRPr="00541B16">
        <w:rPr>
          <w:rStyle w:val="normaltextrun"/>
          <w:rFonts w:ascii="Arial" w:eastAsiaTheme="majorEastAsia" w:hAnsi="Arial" w:cs="Arial"/>
          <w:color w:val="000000"/>
          <w:sz w:val="22"/>
          <w:szCs w:val="22"/>
        </w:rPr>
        <w:t>try to have a say about problems or potential problems in their jobs are known as employee voice (Taylor and Woodhams, 2022</w:t>
      </w:r>
      <w:r w:rsidR="00095A05">
        <w:rPr>
          <w:rStyle w:val="normaltextrun"/>
          <w:rFonts w:ascii="Arial" w:eastAsiaTheme="majorEastAsia" w:hAnsi="Arial" w:cs="Arial"/>
          <w:color w:val="000000"/>
          <w:sz w:val="22"/>
          <w:szCs w:val="22"/>
        </w:rPr>
        <w:t>f</w:t>
      </w:r>
      <w:r w:rsidRPr="00541B16">
        <w:rPr>
          <w:rStyle w:val="normaltextrun"/>
          <w:rFonts w:ascii="Arial" w:eastAsiaTheme="majorEastAsia" w:hAnsi="Arial" w:cs="Arial"/>
          <w:color w:val="000000"/>
          <w:sz w:val="22"/>
          <w:szCs w:val="22"/>
        </w:rPr>
        <w:t>, p.15). The number of daily tasks and goals that an organisation completes, as well as its overall performance, are referred to as organisational performance.</w:t>
      </w:r>
      <w:r w:rsidRPr="00541B16">
        <w:rPr>
          <w:rStyle w:val="eop"/>
          <w:rFonts w:ascii="Arial" w:eastAsiaTheme="majorEastAsia" w:hAnsi="Arial" w:cs="Arial"/>
          <w:color w:val="000000"/>
          <w:sz w:val="22"/>
          <w:szCs w:val="22"/>
        </w:rPr>
        <w:t> </w:t>
      </w:r>
    </w:p>
    <w:p w14:paraId="5B2BB62F"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lang w:val="en-US"/>
        </w:rPr>
      </w:pPr>
      <w:r w:rsidRPr="00541B16">
        <w:rPr>
          <w:rStyle w:val="eop"/>
          <w:rFonts w:ascii="Arial" w:eastAsiaTheme="majorEastAsia" w:hAnsi="Arial" w:cs="Arial"/>
          <w:color w:val="000000"/>
          <w:sz w:val="22"/>
          <w:szCs w:val="22"/>
          <w:lang w:val="en-US"/>
        </w:rPr>
        <w:t> </w:t>
      </w:r>
    </w:p>
    <w:p w14:paraId="36F91C9D" w14:textId="77777777" w:rsidR="008E0755" w:rsidRPr="001E6F9B" w:rsidRDefault="008E0755" w:rsidP="008E0755">
      <w:pPr>
        <w:pStyle w:val="paragraph"/>
        <w:spacing w:before="0" w:beforeAutospacing="0" w:after="0" w:afterAutospacing="0"/>
        <w:ind w:left="360"/>
        <w:textAlignment w:val="baseline"/>
        <w:rPr>
          <w:rFonts w:ascii="Arial" w:hAnsi="Arial" w:cs="Arial"/>
          <w:color w:val="000000" w:themeColor="text1"/>
          <w:sz w:val="22"/>
          <w:szCs w:val="22"/>
        </w:rPr>
      </w:pPr>
      <w:r w:rsidRPr="001E6F9B">
        <w:rPr>
          <w:rStyle w:val="normaltextrun"/>
          <w:rFonts w:ascii="Arial" w:eastAsiaTheme="majorEastAsia" w:hAnsi="Arial" w:cs="Arial"/>
          <w:color w:val="000000" w:themeColor="text1"/>
          <w:sz w:val="22"/>
          <w:szCs w:val="22"/>
        </w:rPr>
        <w:t>“Employee voice can be facilitated by employee involvement and participation (EIP).”</w:t>
      </w:r>
      <w:r w:rsidRPr="001E6F9B">
        <w:rPr>
          <w:rStyle w:val="eop"/>
          <w:rFonts w:ascii="Arial" w:eastAsiaTheme="majorEastAsia" w:hAnsi="Arial" w:cs="Arial"/>
          <w:color w:val="000000" w:themeColor="text1"/>
          <w:sz w:val="22"/>
          <w:szCs w:val="22"/>
        </w:rPr>
        <w:t> </w:t>
      </w:r>
    </w:p>
    <w:p w14:paraId="0DCB9053" w14:textId="5F1FA96E" w:rsidR="008E0755" w:rsidRPr="001E6F9B" w:rsidRDefault="008E0755" w:rsidP="008E0755">
      <w:pPr>
        <w:pStyle w:val="paragraph"/>
        <w:spacing w:before="0" w:beforeAutospacing="0" w:after="0" w:afterAutospacing="0"/>
        <w:ind w:left="360"/>
        <w:textAlignment w:val="baseline"/>
        <w:rPr>
          <w:rFonts w:ascii="Arial" w:hAnsi="Arial" w:cs="Arial"/>
          <w:color w:val="000000" w:themeColor="text1"/>
          <w:sz w:val="22"/>
          <w:szCs w:val="22"/>
          <w:lang w:val="en-US"/>
        </w:rPr>
      </w:pPr>
      <w:r w:rsidRPr="001E6F9B">
        <w:rPr>
          <w:rStyle w:val="normaltextrun"/>
          <w:rFonts w:ascii="Arial" w:eastAsiaTheme="majorEastAsia" w:hAnsi="Arial" w:cs="Arial"/>
          <w:color w:val="000000" w:themeColor="text1"/>
          <w:sz w:val="22"/>
          <w:szCs w:val="22"/>
        </w:rPr>
        <w:t>Over the last 30 years there has been the continuing growth of EIP and the reduced number of union power, which would have had an influence on Go Quest (Marchington et al., 2021</w:t>
      </w:r>
      <w:r w:rsidR="007F5545">
        <w:rPr>
          <w:rStyle w:val="normaltextrun"/>
          <w:rFonts w:ascii="Arial" w:eastAsiaTheme="majorEastAsia" w:hAnsi="Arial" w:cs="Arial"/>
          <w:color w:val="000000" w:themeColor="text1"/>
          <w:sz w:val="22"/>
          <w:szCs w:val="22"/>
        </w:rPr>
        <w:t>a</w:t>
      </w:r>
      <w:r w:rsidRPr="001E6F9B">
        <w:rPr>
          <w:rStyle w:val="normaltextrun"/>
          <w:rFonts w:ascii="Arial" w:eastAsiaTheme="majorEastAsia" w:hAnsi="Arial" w:cs="Arial"/>
          <w:color w:val="000000" w:themeColor="text1"/>
          <w:sz w:val="22"/>
          <w:szCs w:val="22"/>
        </w:rPr>
        <w:t>).</w:t>
      </w:r>
      <w:r w:rsidRPr="001E6F9B">
        <w:rPr>
          <w:rStyle w:val="eop"/>
          <w:rFonts w:ascii="Arial" w:eastAsiaTheme="majorEastAsia" w:hAnsi="Arial" w:cs="Arial"/>
          <w:color w:val="000000" w:themeColor="text1"/>
          <w:sz w:val="22"/>
          <w:szCs w:val="22"/>
          <w:lang w:val="en-US"/>
        </w:rPr>
        <w:t> </w:t>
      </w:r>
    </w:p>
    <w:p w14:paraId="556C7919"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lang w:val="en-US"/>
        </w:rPr>
      </w:pPr>
      <w:r w:rsidRPr="00541B16">
        <w:rPr>
          <w:rStyle w:val="eop"/>
          <w:rFonts w:ascii="Arial" w:eastAsiaTheme="majorEastAsia" w:hAnsi="Arial" w:cs="Arial"/>
          <w:color w:val="000000"/>
          <w:sz w:val="22"/>
          <w:szCs w:val="22"/>
          <w:lang w:val="en-US"/>
        </w:rPr>
        <w:t> </w:t>
      </w:r>
    </w:p>
    <w:p w14:paraId="3D6E8FB8"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color w:val="000000"/>
          <w:sz w:val="22"/>
          <w:szCs w:val="22"/>
        </w:rPr>
        <w:t>Figure 1. Positive points for employee voice and organisational performance.</w:t>
      </w:r>
      <w:r w:rsidRPr="00541B16">
        <w:rPr>
          <w:rStyle w:val="eop"/>
          <w:rFonts w:ascii="Arial" w:eastAsiaTheme="majorEastAsia" w:hAnsi="Arial" w:cs="Arial"/>
          <w:color w:val="000000"/>
          <w:sz w:val="22"/>
          <w:szCs w:val="22"/>
        </w:rPr>
        <w:t> </w:t>
      </w:r>
    </w:p>
    <w:p w14:paraId="558C654D"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lang w:val="en-US"/>
        </w:rPr>
      </w:pPr>
      <w:r w:rsidRPr="00541B16">
        <w:rPr>
          <w:rStyle w:val="wacimagecontainer"/>
          <w:rFonts w:ascii="Arial" w:eastAsiaTheme="majorEastAsia" w:hAnsi="Arial" w:cs="Arial"/>
          <w:noProof/>
          <w:sz w:val="22"/>
          <w:szCs w:val="22"/>
          <w:lang w:val="en-US"/>
        </w:rPr>
        <w:drawing>
          <wp:inline distT="0" distB="0" distL="0" distR="0" wp14:anchorId="3E1FC5C7" wp14:editId="63F32933">
            <wp:extent cx="2590800" cy="2504742"/>
            <wp:effectExtent l="0" t="0" r="0" b="0"/>
            <wp:docPr id="1512754012" name="Picture 4" descr="A diagram of a positive 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54012" name="Picture 4" descr="A diagram of a positive poin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2502" cy="2506387"/>
                    </a:xfrm>
                    <a:prstGeom prst="rect">
                      <a:avLst/>
                    </a:prstGeom>
                    <a:noFill/>
                    <a:ln>
                      <a:noFill/>
                    </a:ln>
                  </pic:spPr>
                </pic:pic>
              </a:graphicData>
            </a:graphic>
          </wp:inline>
        </w:drawing>
      </w:r>
      <w:r w:rsidRPr="00541B16">
        <w:rPr>
          <w:rStyle w:val="eop"/>
          <w:rFonts w:ascii="Arial" w:eastAsiaTheme="majorEastAsia" w:hAnsi="Arial" w:cs="Arial"/>
          <w:sz w:val="22"/>
          <w:szCs w:val="22"/>
          <w:lang w:val="en-US"/>
        </w:rPr>
        <w:t> </w:t>
      </w:r>
    </w:p>
    <w:p w14:paraId="0617248D"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rPr>
      </w:pPr>
      <w:r w:rsidRPr="00541B16">
        <w:rPr>
          <w:rStyle w:val="normaltextrun"/>
          <w:rFonts w:ascii="Arial" w:eastAsiaTheme="majorEastAsia" w:hAnsi="Arial" w:cs="Arial"/>
          <w:sz w:val="22"/>
          <w:szCs w:val="22"/>
        </w:rPr>
        <w:t>Giving your employees a voice to communicate their thoughts and identify any problems or potential problems that can be resolved will increase employee retention, improve engagement because the employees will be more effective in their roles, and decrease workplace conflicts because they will feel more comfortable speaking candidly (CIPD, 2023e)</w:t>
      </w:r>
      <w:r w:rsidRPr="00541B16">
        <w:rPr>
          <w:rStyle w:val="eop"/>
          <w:rFonts w:ascii="Arial" w:eastAsiaTheme="majorEastAsia" w:hAnsi="Arial" w:cs="Arial"/>
          <w:sz w:val="22"/>
          <w:szCs w:val="22"/>
        </w:rPr>
        <w:t>.</w:t>
      </w:r>
    </w:p>
    <w:p w14:paraId="40E1E614" w14:textId="77777777" w:rsidR="008E0755" w:rsidRPr="00541B16" w:rsidRDefault="008E0755" w:rsidP="008E0755">
      <w:pPr>
        <w:pStyle w:val="paragraph"/>
        <w:spacing w:before="0" w:beforeAutospacing="0" w:after="0" w:afterAutospacing="0"/>
        <w:ind w:left="360"/>
        <w:textAlignment w:val="baseline"/>
        <w:rPr>
          <w:rFonts w:ascii="Arial" w:hAnsi="Arial" w:cs="Arial"/>
          <w:sz w:val="22"/>
          <w:szCs w:val="22"/>
          <w:lang w:val="en-US"/>
        </w:rPr>
      </w:pPr>
    </w:p>
    <w:p w14:paraId="3544513A" w14:textId="77777777" w:rsidR="008E0755" w:rsidRPr="00541B16" w:rsidRDefault="008E0755" w:rsidP="008E0755">
      <w:pPr>
        <w:pStyle w:val="paragraph"/>
        <w:spacing w:before="0" w:after="0"/>
        <w:textAlignment w:val="baseline"/>
        <w:rPr>
          <w:rFonts w:ascii="Arial" w:hAnsi="Arial" w:cs="Arial"/>
          <w:sz w:val="22"/>
          <w:szCs w:val="22"/>
        </w:rPr>
      </w:pPr>
      <w:r w:rsidRPr="00541B16">
        <w:rPr>
          <w:rStyle w:val="eop"/>
          <w:rFonts w:ascii="Arial" w:eastAsiaTheme="majorEastAsia" w:hAnsi="Arial" w:cs="Arial"/>
          <w:sz w:val="22"/>
          <w:szCs w:val="22"/>
        </w:rPr>
        <w:t> </w:t>
      </w:r>
    </w:p>
    <w:p w14:paraId="6BFB41A7"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5FD29A0A"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2E6754D4"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7CEAE983"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287E3EC4"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7D1F0D6B"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1E6B216B" w14:textId="77777777" w:rsidR="008616BA" w:rsidRDefault="008616BA" w:rsidP="008E0755">
      <w:pPr>
        <w:pStyle w:val="paragraph"/>
        <w:spacing w:before="0" w:after="0"/>
        <w:textAlignment w:val="baseline"/>
        <w:rPr>
          <w:rStyle w:val="normaltextrun"/>
          <w:rFonts w:ascii="Arial" w:eastAsiaTheme="majorEastAsia" w:hAnsi="Arial" w:cs="Arial"/>
          <w:sz w:val="22"/>
          <w:szCs w:val="22"/>
        </w:rPr>
      </w:pPr>
    </w:p>
    <w:p w14:paraId="18ECEE3F" w14:textId="2B52B15E" w:rsidR="008E0755" w:rsidRPr="00541B16" w:rsidRDefault="008E0755" w:rsidP="008E0755">
      <w:pPr>
        <w:pStyle w:val="paragraph"/>
        <w:spacing w:before="0" w:after="0"/>
        <w:textAlignment w:val="baseline"/>
        <w:rPr>
          <w:rFonts w:ascii="Arial" w:hAnsi="Arial" w:cs="Arial"/>
          <w:sz w:val="22"/>
          <w:szCs w:val="22"/>
        </w:rPr>
      </w:pPr>
      <w:r w:rsidRPr="00541B16">
        <w:rPr>
          <w:rStyle w:val="normaltextrun"/>
          <w:rFonts w:ascii="Arial" w:eastAsiaTheme="majorEastAsia" w:hAnsi="Arial" w:cs="Arial"/>
          <w:sz w:val="22"/>
          <w:szCs w:val="22"/>
        </w:rPr>
        <w:lastRenderedPageBreak/>
        <w:t>Figure 1.2 – Negative points of employee voice and Organisational Performance </w:t>
      </w:r>
      <w:r w:rsidRPr="00541B16">
        <w:rPr>
          <w:rStyle w:val="eop"/>
          <w:rFonts w:ascii="Arial" w:eastAsiaTheme="majorEastAsia" w:hAnsi="Arial" w:cs="Arial"/>
          <w:sz w:val="22"/>
          <w:szCs w:val="22"/>
        </w:rPr>
        <w:t> </w:t>
      </w:r>
    </w:p>
    <w:p w14:paraId="547CA800" w14:textId="77777777" w:rsidR="008E0755" w:rsidRPr="00541B16" w:rsidRDefault="008E0755" w:rsidP="008E0755">
      <w:pPr>
        <w:pStyle w:val="paragraph"/>
        <w:spacing w:before="0" w:after="0"/>
        <w:textAlignment w:val="baseline"/>
        <w:rPr>
          <w:rFonts w:ascii="Arial" w:hAnsi="Arial" w:cs="Arial"/>
          <w:sz w:val="22"/>
          <w:szCs w:val="22"/>
          <w:lang w:val="en-US"/>
        </w:rPr>
      </w:pPr>
      <w:r w:rsidRPr="00541B16">
        <w:rPr>
          <w:rStyle w:val="wacimagecontainer"/>
          <w:rFonts w:ascii="Arial" w:eastAsiaTheme="majorEastAsia" w:hAnsi="Arial" w:cs="Arial"/>
          <w:noProof/>
          <w:sz w:val="22"/>
          <w:szCs w:val="22"/>
          <w:lang w:val="en-US"/>
        </w:rPr>
        <w:drawing>
          <wp:inline distT="0" distB="0" distL="0" distR="0" wp14:anchorId="0280756E" wp14:editId="15259FA8">
            <wp:extent cx="2760609" cy="2674189"/>
            <wp:effectExtent l="0" t="0" r="1905" b="0"/>
            <wp:docPr id="584508050" name="Picture 3" descr="A diagram of a company's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08050" name="Picture 3" descr="A diagram of a company's performan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4609" cy="2687751"/>
                    </a:xfrm>
                    <a:prstGeom prst="rect">
                      <a:avLst/>
                    </a:prstGeom>
                    <a:noFill/>
                    <a:ln>
                      <a:noFill/>
                    </a:ln>
                  </pic:spPr>
                </pic:pic>
              </a:graphicData>
            </a:graphic>
          </wp:inline>
        </w:drawing>
      </w:r>
      <w:r w:rsidRPr="00541B16">
        <w:rPr>
          <w:rStyle w:val="eop"/>
          <w:rFonts w:ascii="Arial" w:eastAsiaTheme="majorEastAsia" w:hAnsi="Arial" w:cs="Arial"/>
          <w:sz w:val="22"/>
          <w:szCs w:val="22"/>
          <w:lang w:val="en-US"/>
        </w:rPr>
        <w:t> </w:t>
      </w:r>
    </w:p>
    <w:p w14:paraId="4D45DBEB" w14:textId="77777777" w:rsidR="008E0755" w:rsidRPr="001E6F9B" w:rsidRDefault="008E0755" w:rsidP="008E0755">
      <w:pPr>
        <w:pStyle w:val="paragraph"/>
        <w:spacing w:before="0" w:beforeAutospacing="0" w:after="0" w:afterAutospacing="0"/>
        <w:textAlignment w:val="baseline"/>
        <w:rPr>
          <w:rStyle w:val="eop"/>
          <w:rFonts w:ascii="Arial" w:eastAsiaTheme="majorEastAsia" w:hAnsi="Arial" w:cs="Arial"/>
          <w:color w:val="000000" w:themeColor="text1"/>
          <w:sz w:val="22"/>
          <w:szCs w:val="22"/>
          <w:lang w:val="en-US"/>
        </w:rPr>
      </w:pPr>
      <w:r w:rsidRPr="001E6F9B">
        <w:rPr>
          <w:rStyle w:val="normaltextrun"/>
          <w:rFonts w:ascii="Arial" w:eastAsiaTheme="majorEastAsia" w:hAnsi="Arial" w:cs="Arial"/>
          <w:color w:val="000000" w:themeColor="text1"/>
          <w:sz w:val="22"/>
          <w:szCs w:val="22"/>
        </w:rPr>
        <w:t>It is imperative that the managers consider the feedback provided and devise a plan of action to tackle the issues raised, to prevent the employees from feeling overlooked. If managers cannot adjust to receiving feedback, this can have a detrimental effect on employee happiness and morale. Unresolved issues at your organisation may result from their lack of confidence in giving honest feedback if they are uncertain about the anonymity (Jha et al., 2019)</w:t>
      </w:r>
      <w:r w:rsidRPr="001E6F9B">
        <w:rPr>
          <w:rStyle w:val="eop"/>
          <w:rFonts w:ascii="Arial" w:eastAsiaTheme="majorEastAsia" w:hAnsi="Arial" w:cs="Arial"/>
          <w:color w:val="000000" w:themeColor="text1"/>
          <w:sz w:val="22"/>
          <w:szCs w:val="22"/>
          <w:lang w:val="en-US"/>
        </w:rPr>
        <w:t> </w:t>
      </w:r>
    </w:p>
    <w:p w14:paraId="0C12B0FF"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p>
    <w:p w14:paraId="441CEC52"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 xml:space="preserve">A company that has good organisational performance because of their employee voice is Mrs Bucket Cleaning Services. Mrs Bucket has annual awards for their employees, which the employees themselves get to vote for. Allowing them to have their opinions and matters heard. This has a positive effect on the morale of the employees and the organisation in whole. </w:t>
      </w:r>
    </w:p>
    <w:p w14:paraId="24A2DCC8"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rPr>
      </w:pPr>
      <w:r w:rsidRPr="00541B16">
        <w:rPr>
          <w:rStyle w:val="normaltextrun"/>
          <w:rFonts w:ascii="Arial" w:eastAsiaTheme="majorEastAsia" w:hAnsi="Arial" w:cs="Arial"/>
          <w:sz w:val="22"/>
          <w:szCs w:val="22"/>
        </w:rPr>
        <w:t>“</w:t>
      </w:r>
      <w:r w:rsidRPr="00541B16">
        <w:rPr>
          <w:rStyle w:val="normaltextrun"/>
          <w:rFonts w:ascii="Arial" w:eastAsiaTheme="majorEastAsia" w:hAnsi="Arial" w:cs="Arial"/>
          <w:sz w:val="22"/>
          <w:szCs w:val="22"/>
          <w:shd w:val="clear" w:color="auto" w:fill="FFFFFF"/>
        </w:rPr>
        <w:t>Our colleagues are the backbone of our business, and recognising and rewarding their efforts is a top priority “(Mrs Bucket, 2024).</w:t>
      </w:r>
      <w:r w:rsidRPr="00541B16">
        <w:rPr>
          <w:rStyle w:val="eop"/>
          <w:rFonts w:ascii="Arial" w:eastAsiaTheme="majorEastAsia" w:hAnsi="Arial" w:cs="Arial"/>
          <w:sz w:val="22"/>
          <w:szCs w:val="22"/>
        </w:rPr>
        <w:t> </w:t>
      </w:r>
    </w:p>
    <w:p w14:paraId="16FCBA14" w14:textId="77777777" w:rsidR="008E0755" w:rsidRPr="00541B16" w:rsidRDefault="008E0755" w:rsidP="008E0755">
      <w:pPr>
        <w:pStyle w:val="paragraph"/>
        <w:spacing w:before="0" w:beforeAutospacing="0" w:after="0" w:afterAutospacing="0"/>
        <w:textAlignment w:val="baseline"/>
        <w:rPr>
          <w:rFonts w:ascii="Arial" w:hAnsi="Arial" w:cs="Arial"/>
          <w:sz w:val="22"/>
          <w:szCs w:val="22"/>
        </w:rPr>
      </w:pPr>
    </w:p>
    <w:p w14:paraId="787B4770" w14:textId="6C2390B6"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lang w:val="en-US"/>
        </w:rPr>
      </w:pPr>
      <w:r w:rsidRPr="00541B16">
        <w:rPr>
          <w:rStyle w:val="normaltextrun"/>
          <w:rFonts w:ascii="Arial" w:eastAsiaTheme="majorEastAsia" w:hAnsi="Arial" w:cs="Arial"/>
          <w:sz w:val="22"/>
          <w:szCs w:val="22"/>
          <w:shd w:val="clear" w:color="auto" w:fill="FFFFFF"/>
        </w:rPr>
        <w:t>Giving your employees a voice is one thing, but if management does not listen to them or act, it is meaningless (Marchington et al., 2021</w:t>
      </w:r>
      <w:r w:rsidR="008E72A8">
        <w:rPr>
          <w:rStyle w:val="normaltextrun"/>
          <w:rFonts w:ascii="Arial" w:eastAsiaTheme="majorEastAsia" w:hAnsi="Arial" w:cs="Arial"/>
          <w:sz w:val="22"/>
          <w:szCs w:val="22"/>
          <w:shd w:val="clear" w:color="auto" w:fill="FFFFFF"/>
        </w:rPr>
        <w:t>b</w:t>
      </w:r>
      <w:r w:rsidRPr="00541B16">
        <w:rPr>
          <w:rStyle w:val="normaltextrun"/>
          <w:rFonts w:ascii="Arial" w:eastAsiaTheme="majorEastAsia" w:hAnsi="Arial" w:cs="Arial"/>
          <w:sz w:val="22"/>
          <w:szCs w:val="22"/>
          <w:shd w:val="clear" w:color="auto" w:fill="FFFFFF"/>
        </w:rPr>
        <w:t>, p. 552)</w:t>
      </w:r>
      <w:r w:rsidRPr="00541B16">
        <w:rPr>
          <w:rStyle w:val="eop"/>
          <w:rFonts w:ascii="Arial" w:eastAsiaTheme="majorEastAsia" w:hAnsi="Arial" w:cs="Arial"/>
          <w:sz w:val="22"/>
          <w:szCs w:val="22"/>
          <w:lang w:val="en-US"/>
        </w:rPr>
        <w:t> </w:t>
      </w:r>
    </w:p>
    <w:p w14:paraId="2C707A0B"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p>
    <w:p w14:paraId="7206B044"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r w:rsidRPr="00541B16">
        <w:rPr>
          <w:rStyle w:val="normaltextrun"/>
          <w:rFonts w:ascii="Arial" w:eastAsiaTheme="majorEastAsia" w:hAnsi="Arial" w:cs="Arial"/>
          <w:i/>
          <w:iCs/>
          <w:sz w:val="22"/>
          <w:szCs w:val="22"/>
          <w:shd w:val="clear" w:color="auto" w:fill="FFFFFF"/>
        </w:rPr>
        <w:t xml:space="preserve">In: ‘EIP systems failure: Bundaberg Hospital and Boeing’ (2005) </w:t>
      </w:r>
      <w:r w:rsidRPr="00541B16">
        <w:rPr>
          <w:rStyle w:val="normaltextrun"/>
          <w:rFonts w:ascii="Arial" w:eastAsiaTheme="majorEastAsia" w:hAnsi="Arial" w:cs="Arial"/>
          <w:sz w:val="22"/>
          <w:szCs w:val="22"/>
          <w:shd w:val="clear" w:color="auto" w:fill="FFFFFF"/>
        </w:rPr>
        <w:t>A doctor was estimated to have caused eighteen deaths through negligence. Several employees had reportedly raised concerns over the doctor spanning over two years, but they had not been acted upon. In the end an employee, a nurse acted as a whistleblower and went outside of the EIP (employee involvement participation) and approached a member of Parliament to make sure action was taken. The EIP system within the hospital was not taken seriously.</w:t>
      </w:r>
      <w:r w:rsidRPr="00541B16">
        <w:rPr>
          <w:rStyle w:val="eop"/>
          <w:rFonts w:ascii="Arial" w:eastAsiaTheme="majorEastAsia" w:hAnsi="Arial" w:cs="Arial"/>
          <w:sz w:val="22"/>
          <w:szCs w:val="22"/>
          <w:lang w:val="en-US"/>
        </w:rPr>
        <w:t> </w:t>
      </w:r>
    </w:p>
    <w:p w14:paraId="05A50A5B"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lang w:val="en-US"/>
        </w:rPr>
      </w:pPr>
      <w:r w:rsidRPr="00541B16">
        <w:rPr>
          <w:rStyle w:val="eop"/>
          <w:rFonts w:ascii="Arial" w:eastAsiaTheme="majorEastAsia" w:hAnsi="Arial" w:cs="Arial"/>
          <w:sz w:val="22"/>
          <w:szCs w:val="22"/>
          <w:lang w:val="en-US"/>
        </w:rPr>
        <w:t> </w:t>
      </w:r>
    </w:p>
    <w:p w14:paraId="278AFD08" w14:textId="77777777" w:rsidR="008E0755" w:rsidRDefault="008E0755" w:rsidP="008E0755">
      <w:pPr>
        <w:pStyle w:val="ListParagraph"/>
        <w:rPr>
          <w:rStyle w:val="eop"/>
          <w:rFonts w:ascii="Arial" w:eastAsiaTheme="majorEastAsia" w:hAnsi="Arial" w:cs="Arial"/>
          <w:b/>
          <w:bCs/>
          <w:lang w:val="en-US"/>
        </w:rPr>
      </w:pPr>
      <w:r w:rsidRPr="00541B16">
        <w:rPr>
          <w:rStyle w:val="eop"/>
          <w:rFonts w:ascii="Arial" w:eastAsiaTheme="majorEastAsia" w:hAnsi="Arial" w:cs="Arial"/>
          <w:b/>
          <w:bCs/>
          <w:lang w:val="en-US"/>
        </w:rPr>
        <w:t> </w:t>
      </w:r>
    </w:p>
    <w:p w14:paraId="509900C1" w14:textId="77777777" w:rsidR="008616BA" w:rsidRDefault="008616BA" w:rsidP="008E0755">
      <w:pPr>
        <w:pStyle w:val="ListParagraph"/>
        <w:rPr>
          <w:rStyle w:val="eop"/>
          <w:rFonts w:ascii="Arial" w:eastAsiaTheme="majorEastAsia" w:hAnsi="Arial" w:cs="Arial"/>
          <w:b/>
          <w:bCs/>
          <w:lang w:val="en-US"/>
        </w:rPr>
      </w:pPr>
    </w:p>
    <w:p w14:paraId="6A554C75" w14:textId="77777777" w:rsidR="008616BA" w:rsidRDefault="008616BA" w:rsidP="008E0755">
      <w:pPr>
        <w:pStyle w:val="ListParagraph"/>
        <w:rPr>
          <w:rStyle w:val="eop"/>
          <w:rFonts w:ascii="Arial" w:eastAsiaTheme="majorEastAsia" w:hAnsi="Arial" w:cs="Arial"/>
          <w:b/>
          <w:bCs/>
          <w:lang w:val="en-US"/>
        </w:rPr>
      </w:pPr>
    </w:p>
    <w:p w14:paraId="2376541D" w14:textId="77777777" w:rsidR="008616BA" w:rsidRDefault="008616BA" w:rsidP="008E0755">
      <w:pPr>
        <w:pStyle w:val="ListParagraph"/>
        <w:rPr>
          <w:rStyle w:val="eop"/>
          <w:rFonts w:ascii="Arial" w:eastAsiaTheme="majorEastAsia" w:hAnsi="Arial" w:cs="Arial"/>
          <w:b/>
          <w:bCs/>
          <w:lang w:val="en-US"/>
        </w:rPr>
      </w:pPr>
    </w:p>
    <w:p w14:paraId="5C5C41EF" w14:textId="77777777" w:rsidR="008616BA" w:rsidRDefault="008616BA" w:rsidP="008E0755">
      <w:pPr>
        <w:pStyle w:val="ListParagraph"/>
        <w:rPr>
          <w:rStyle w:val="eop"/>
          <w:rFonts w:ascii="Arial" w:eastAsiaTheme="majorEastAsia" w:hAnsi="Arial" w:cs="Arial"/>
          <w:b/>
          <w:bCs/>
          <w:lang w:val="en-US"/>
        </w:rPr>
      </w:pPr>
    </w:p>
    <w:p w14:paraId="58EB8358" w14:textId="77777777" w:rsidR="008616BA" w:rsidRDefault="008616BA" w:rsidP="008E0755">
      <w:pPr>
        <w:pStyle w:val="ListParagraph"/>
        <w:rPr>
          <w:rStyle w:val="eop"/>
          <w:rFonts w:ascii="Arial" w:eastAsiaTheme="majorEastAsia" w:hAnsi="Arial" w:cs="Arial"/>
          <w:b/>
          <w:bCs/>
          <w:lang w:val="en-US"/>
        </w:rPr>
      </w:pPr>
    </w:p>
    <w:p w14:paraId="41CB3203" w14:textId="77777777" w:rsidR="008616BA" w:rsidRDefault="008616BA" w:rsidP="008E0755">
      <w:pPr>
        <w:pStyle w:val="ListParagraph"/>
        <w:rPr>
          <w:rStyle w:val="eop"/>
          <w:rFonts w:ascii="Arial" w:eastAsiaTheme="majorEastAsia" w:hAnsi="Arial" w:cs="Arial"/>
          <w:b/>
          <w:bCs/>
          <w:lang w:val="en-US"/>
        </w:rPr>
      </w:pPr>
    </w:p>
    <w:p w14:paraId="64E6616E" w14:textId="77777777" w:rsidR="008616BA" w:rsidRPr="00541B16" w:rsidRDefault="008616BA" w:rsidP="008E0755">
      <w:pPr>
        <w:pStyle w:val="ListParagraph"/>
        <w:rPr>
          <w:b/>
          <w:bCs/>
          <w:lang w:val="en-US"/>
        </w:rPr>
      </w:pPr>
    </w:p>
    <w:p w14:paraId="1A19E9AF" w14:textId="77777777" w:rsidR="008E0755" w:rsidRPr="002F7514" w:rsidRDefault="008E0755" w:rsidP="008E0755">
      <w:pPr>
        <w:pStyle w:val="ListParagraph"/>
        <w:numPr>
          <w:ilvl w:val="0"/>
          <w:numId w:val="11"/>
        </w:numPr>
        <w:rPr>
          <w:b/>
          <w:bCs/>
          <w:u w:val="single"/>
          <w:lang w:val="en-US"/>
        </w:rPr>
      </w:pPr>
      <w:r w:rsidRPr="002F7514">
        <w:rPr>
          <w:rStyle w:val="normaltextrun"/>
          <w:rFonts w:ascii="Arial" w:eastAsiaTheme="majorEastAsia" w:hAnsi="Arial" w:cs="Arial"/>
          <w:b/>
          <w:bCs/>
          <w:u w:val="single"/>
        </w:rPr>
        <w:lastRenderedPageBreak/>
        <w:t>Explain the concept of better working lives and how this can be designed. (AC 1.5)</w:t>
      </w:r>
      <w:r w:rsidRPr="002F7514">
        <w:rPr>
          <w:rStyle w:val="eop"/>
          <w:rFonts w:ascii="Arial" w:eastAsiaTheme="majorEastAsia" w:hAnsi="Arial" w:cs="Arial"/>
          <w:b/>
          <w:bCs/>
          <w:u w:val="single"/>
          <w:lang w:val="en-US"/>
        </w:rPr>
        <w:t> </w:t>
      </w:r>
    </w:p>
    <w:p w14:paraId="6F26A6E1" w14:textId="77777777" w:rsidR="008E0755" w:rsidRPr="00541B16" w:rsidRDefault="008E0755" w:rsidP="008E0755">
      <w:pPr>
        <w:pStyle w:val="ListParagraph"/>
        <w:ind w:left="1080"/>
        <w:rPr>
          <w:lang w:val="en-US"/>
        </w:rPr>
      </w:pPr>
      <w:r w:rsidRPr="00541B16">
        <w:rPr>
          <w:rStyle w:val="eop"/>
          <w:rFonts w:ascii="Arial" w:eastAsiaTheme="majorEastAsia" w:hAnsi="Arial" w:cs="Arial"/>
          <w:lang w:val="en-US"/>
        </w:rPr>
        <w:t> </w:t>
      </w:r>
    </w:p>
    <w:p w14:paraId="38DCEA71"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r w:rsidRPr="00541B16">
        <w:rPr>
          <w:rStyle w:val="normaltextrun"/>
          <w:rFonts w:ascii="Arial" w:eastAsiaTheme="majorEastAsia" w:hAnsi="Arial" w:cs="Arial"/>
          <w:sz w:val="22"/>
          <w:szCs w:val="22"/>
          <w:shd w:val="clear" w:color="auto" w:fill="FFFFFF"/>
        </w:rPr>
        <w:t>For Go Quest to achieve better working lives for its employees CIPD have a particularly good meaning for “better working lives” which is a good example to follow.</w:t>
      </w:r>
      <w:r w:rsidRPr="00541B16">
        <w:rPr>
          <w:rStyle w:val="eop"/>
          <w:rFonts w:ascii="Arial" w:eastAsiaTheme="majorEastAsia" w:hAnsi="Arial" w:cs="Arial"/>
          <w:sz w:val="22"/>
          <w:szCs w:val="22"/>
          <w:lang w:val="en-US"/>
        </w:rPr>
        <w:t> </w:t>
      </w:r>
    </w:p>
    <w:p w14:paraId="0E1ACFB0"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r w:rsidRPr="00541B16">
        <w:rPr>
          <w:rStyle w:val="normaltextrun"/>
          <w:rFonts w:ascii="Arial" w:eastAsiaTheme="majorEastAsia" w:hAnsi="Arial" w:cs="Arial"/>
          <w:sz w:val="22"/>
          <w:szCs w:val="22"/>
          <w:shd w:val="clear" w:color="auto" w:fill="FFFFFF"/>
        </w:rPr>
        <w:t xml:space="preserve">Good work, according to CIPD, is essential to people's well-being, fosters a robust and equitable society, and produces motivated employees, effective businesses, and a robust economy. </w:t>
      </w:r>
    </w:p>
    <w:p w14:paraId="359E5639" w14:textId="77777777" w:rsidR="008E0755" w:rsidRPr="00541B16" w:rsidRDefault="008E0755" w:rsidP="008E0755">
      <w:pPr>
        <w:pStyle w:val="paragraph"/>
        <w:spacing w:before="0" w:beforeAutospacing="0" w:after="0" w:afterAutospacing="0"/>
        <w:textAlignment w:val="baseline"/>
        <w:rPr>
          <w:rStyle w:val="normaltextrun"/>
          <w:rFonts w:ascii="Arial" w:eastAsiaTheme="majorEastAsia" w:hAnsi="Arial" w:cs="Arial"/>
          <w:color w:val="380057"/>
          <w:sz w:val="22"/>
          <w:szCs w:val="22"/>
          <w:shd w:val="clear" w:color="auto" w:fill="FFFFFF"/>
        </w:rPr>
      </w:pPr>
    </w:p>
    <w:p w14:paraId="165EA6E5"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r w:rsidRPr="00541B16">
        <w:rPr>
          <w:rStyle w:val="normaltextrun"/>
          <w:rFonts w:ascii="Arial" w:eastAsiaTheme="majorEastAsia" w:hAnsi="Arial" w:cs="Arial"/>
          <w:noProof/>
          <w:color w:val="380057"/>
          <w:sz w:val="22"/>
          <w:szCs w:val="22"/>
          <w:shd w:val="clear" w:color="auto" w:fill="FFFFFF"/>
        </w:rPr>
        <w:drawing>
          <wp:inline distT="0" distB="0" distL="0" distR="0" wp14:anchorId="5F6AA754" wp14:editId="19A2344F">
            <wp:extent cx="4482483" cy="2926080"/>
            <wp:effectExtent l="0" t="0" r="0" b="7620"/>
            <wp:docPr id="1402273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73547" name="Picture 1" descr="A screenshot of a computer&#10;&#10;Description automatically generated"/>
                    <pic:cNvPicPr/>
                  </pic:nvPicPr>
                  <pic:blipFill>
                    <a:blip r:embed="rId9"/>
                    <a:stretch>
                      <a:fillRect/>
                    </a:stretch>
                  </pic:blipFill>
                  <pic:spPr>
                    <a:xfrm>
                      <a:off x="0" y="0"/>
                      <a:ext cx="4490378" cy="2931234"/>
                    </a:xfrm>
                    <a:prstGeom prst="rect">
                      <a:avLst/>
                    </a:prstGeom>
                  </pic:spPr>
                </pic:pic>
              </a:graphicData>
            </a:graphic>
          </wp:inline>
        </w:drawing>
      </w:r>
      <w:r w:rsidRPr="00541B16">
        <w:rPr>
          <w:rFonts w:ascii="Arial" w:hAnsi="Arial" w:cs="Arial"/>
          <w:sz w:val="22"/>
          <w:szCs w:val="22"/>
          <w:lang w:val="en-US"/>
        </w:rPr>
        <w:t>(CIPD, 2023f).</w:t>
      </w:r>
    </w:p>
    <w:p w14:paraId="48355F08"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p>
    <w:p w14:paraId="428B8674" w14:textId="6519E472" w:rsidR="008E0755" w:rsidRPr="00541B16" w:rsidRDefault="008E0755" w:rsidP="008E0755">
      <w:pPr>
        <w:pStyle w:val="paragraph"/>
        <w:spacing w:before="0" w:beforeAutospacing="0" w:after="0" w:afterAutospacing="0"/>
        <w:textAlignment w:val="baseline"/>
        <w:rPr>
          <w:rStyle w:val="normaltextrun"/>
          <w:rFonts w:ascii="Arial" w:eastAsiaTheme="majorEastAsia" w:hAnsi="Arial" w:cs="Arial"/>
          <w:sz w:val="22"/>
          <w:szCs w:val="22"/>
        </w:rPr>
      </w:pPr>
      <w:r w:rsidRPr="00541B16">
        <w:rPr>
          <w:rStyle w:val="normaltextrun"/>
          <w:rFonts w:ascii="Arial" w:eastAsiaTheme="majorEastAsia" w:hAnsi="Arial" w:cs="Arial"/>
          <w:sz w:val="22"/>
          <w:szCs w:val="22"/>
          <w:shd w:val="clear" w:color="auto" w:fill="FFFFFF"/>
        </w:rPr>
        <w:t xml:space="preserve">Making sure all Go Quest policies are up to date and that they are family-friendly will have an effect as there are several that play into your employees having a better working life, some of these being, </w:t>
      </w:r>
      <w:r w:rsidRPr="00541B16">
        <w:rPr>
          <w:rStyle w:val="normaltextrun"/>
          <w:rFonts w:ascii="Arial" w:eastAsiaTheme="majorEastAsia" w:hAnsi="Arial" w:cs="Arial"/>
          <w:sz w:val="22"/>
          <w:szCs w:val="22"/>
        </w:rPr>
        <w:t>flexible working, maternity/paternity/parental (Marchington et al., 2021</w:t>
      </w:r>
      <w:r w:rsidR="00292B46">
        <w:rPr>
          <w:rStyle w:val="normaltextrun"/>
          <w:rFonts w:ascii="Arial" w:eastAsiaTheme="majorEastAsia" w:hAnsi="Arial" w:cs="Arial"/>
          <w:sz w:val="22"/>
          <w:szCs w:val="22"/>
        </w:rPr>
        <w:t>c</w:t>
      </w:r>
      <w:r w:rsidRPr="00541B16">
        <w:rPr>
          <w:rStyle w:val="normaltextrun"/>
          <w:rFonts w:ascii="Arial" w:eastAsiaTheme="majorEastAsia" w:hAnsi="Arial" w:cs="Arial"/>
          <w:sz w:val="22"/>
          <w:szCs w:val="22"/>
        </w:rPr>
        <w:t>, p. 185)</w:t>
      </w:r>
    </w:p>
    <w:p w14:paraId="7DB1F417"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p>
    <w:p w14:paraId="2EEE2266" w14:textId="478B6F9F"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lang w:val="en-US"/>
        </w:rPr>
      </w:pPr>
      <w:r w:rsidRPr="00541B16">
        <w:rPr>
          <w:rStyle w:val="normaltextrun"/>
          <w:rFonts w:ascii="Arial" w:eastAsiaTheme="majorEastAsia" w:hAnsi="Arial" w:cs="Arial"/>
          <w:sz w:val="22"/>
          <w:szCs w:val="22"/>
          <w:shd w:val="clear" w:color="auto" w:fill="FFFFFF"/>
        </w:rPr>
        <w:t xml:space="preserve">Having an updated Flexible working policy. This can play a huge part in employees having better-working lives. As CIPD, </w:t>
      </w:r>
      <w:r w:rsidRPr="00367BFD">
        <w:rPr>
          <w:rStyle w:val="normaltextrun"/>
          <w:rFonts w:ascii="Arial" w:eastAsiaTheme="majorEastAsia" w:hAnsi="Arial" w:cs="Arial"/>
          <w:sz w:val="22"/>
          <w:szCs w:val="22"/>
          <w:shd w:val="clear" w:color="auto" w:fill="FFFFFF"/>
        </w:rPr>
        <w:t>(2024</w:t>
      </w:r>
      <w:r w:rsidR="00CF2370" w:rsidRPr="00367BFD">
        <w:rPr>
          <w:rStyle w:val="normaltextrun"/>
          <w:rFonts w:ascii="Arial" w:eastAsiaTheme="majorEastAsia" w:hAnsi="Arial" w:cs="Arial"/>
          <w:sz w:val="22"/>
          <w:szCs w:val="22"/>
          <w:shd w:val="clear" w:color="auto" w:fill="FFFFFF"/>
        </w:rPr>
        <w:t>b</w:t>
      </w:r>
      <w:r w:rsidRPr="00367BFD">
        <w:rPr>
          <w:rStyle w:val="normaltextrun"/>
          <w:rFonts w:ascii="Arial" w:eastAsiaTheme="majorEastAsia" w:hAnsi="Arial" w:cs="Arial"/>
          <w:sz w:val="22"/>
          <w:szCs w:val="22"/>
          <w:shd w:val="clear" w:color="auto" w:fill="FFFFFF"/>
        </w:rPr>
        <w:t>)</w:t>
      </w:r>
      <w:r w:rsidRPr="00541B16">
        <w:rPr>
          <w:rStyle w:val="normaltextrun"/>
          <w:rFonts w:ascii="Arial" w:eastAsiaTheme="majorEastAsia" w:hAnsi="Arial" w:cs="Arial"/>
          <w:sz w:val="22"/>
          <w:szCs w:val="22"/>
          <w:shd w:val="clear" w:color="auto" w:fill="FFFFFF"/>
        </w:rPr>
        <w:t xml:space="preserve"> clearly states, an organisation's overall wellbeing, job satisfaction, and employee engagement can all be improved with flexible working. Allowing people to choose where, when, and how many hours they work is known as flexible working. </w:t>
      </w:r>
    </w:p>
    <w:p w14:paraId="00AA6944" w14:textId="77777777" w:rsidR="008E0755" w:rsidRPr="00541B16" w:rsidRDefault="008E0755" w:rsidP="008E0755">
      <w:pPr>
        <w:pStyle w:val="paragraph"/>
        <w:spacing w:before="0" w:beforeAutospacing="0" w:after="0" w:afterAutospacing="0"/>
        <w:textAlignment w:val="baseline"/>
        <w:rPr>
          <w:rFonts w:ascii="Arial" w:hAnsi="Arial" w:cs="Arial"/>
          <w:sz w:val="22"/>
          <w:szCs w:val="22"/>
          <w:lang w:val="en-US"/>
        </w:rPr>
      </w:pPr>
    </w:p>
    <w:p w14:paraId="249510C0" w14:textId="503756F1"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sz w:val="22"/>
          <w:szCs w:val="22"/>
          <w:lang w:val="en-US"/>
        </w:rPr>
      </w:pPr>
      <w:r w:rsidRPr="00541B16">
        <w:rPr>
          <w:rStyle w:val="normaltextrun"/>
          <w:rFonts w:ascii="Arial" w:eastAsiaTheme="majorEastAsia" w:hAnsi="Arial" w:cs="Arial"/>
          <w:sz w:val="22"/>
          <w:szCs w:val="22"/>
          <w:shd w:val="clear" w:color="auto" w:fill="FFFFFF"/>
        </w:rPr>
        <w:t>One of the main aspects of better working lives is having a work-life balance. A person having sufficient control and autonomy over where, when, and how they work to enable them to fulfil their responsibilities both inside and outside of work is the definition of work-life balance (Taylor and Woodhams, 2022</w:t>
      </w:r>
      <w:r w:rsidR="00095A05">
        <w:rPr>
          <w:rStyle w:val="normaltextrun"/>
          <w:rFonts w:ascii="Arial" w:eastAsiaTheme="majorEastAsia" w:hAnsi="Arial" w:cs="Arial"/>
          <w:sz w:val="22"/>
          <w:szCs w:val="22"/>
          <w:shd w:val="clear" w:color="auto" w:fill="FFFFFF"/>
        </w:rPr>
        <w:t>g</w:t>
      </w:r>
      <w:r w:rsidRPr="00541B16">
        <w:rPr>
          <w:rStyle w:val="normaltextrun"/>
          <w:rFonts w:ascii="Arial" w:eastAsiaTheme="majorEastAsia" w:hAnsi="Arial" w:cs="Arial"/>
          <w:sz w:val="22"/>
          <w:szCs w:val="22"/>
          <w:shd w:val="clear" w:color="auto" w:fill="FFFFFF"/>
        </w:rPr>
        <w:t>, p.236).</w:t>
      </w:r>
      <w:r w:rsidRPr="00541B16">
        <w:rPr>
          <w:rStyle w:val="eop"/>
          <w:rFonts w:ascii="Arial" w:eastAsiaTheme="majorEastAsia" w:hAnsi="Arial" w:cs="Arial"/>
          <w:sz w:val="22"/>
          <w:szCs w:val="22"/>
          <w:lang w:val="en-US"/>
        </w:rPr>
        <w:t> </w:t>
      </w:r>
    </w:p>
    <w:p w14:paraId="05B04E53" w14:textId="77777777" w:rsidR="008E0755" w:rsidRPr="00541B16" w:rsidRDefault="008E0755" w:rsidP="008E0755">
      <w:pPr>
        <w:pStyle w:val="paragraph"/>
        <w:spacing w:before="0" w:beforeAutospacing="0" w:after="0" w:afterAutospacing="0"/>
        <w:textAlignment w:val="baseline"/>
        <w:rPr>
          <w:rStyle w:val="eop"/>
          <w:rFonts w:ascii="Arial" w:eastAsiaTheme="majorEastAsia" w:hAnsi="Arial" w:cs="Arial"/>
          <w:color w:val="380057"/>
          <w:sz w:val="22"/>
          <w:szCs w:val="22"/>
          <w:lang w:val="en-US"/>
        </w:rPr>
      </w:pPr>
    </w:p>
    <w:p w14:paraId="57B98A73" w14:textId="77777777" w:rsidR="008E0755" w:rsidRPr="00541B16" w:rsidRDefault="008E0755" w:rsidP="008E0755">
      <w:pPr>
        <w:rPr>
          <w:rFonts w:ascii="Arial" w:hAnsi="Arial" w:cs="Arial"/>
          <w:lang w:val="en-US"/>
        </w:rPr>
      </w:pPr>
      <w:r w:rsidRPr="00541B16">
        <w:rPr>
          <w:rFonts w:ascii="Arial" w:hAnsi="Arial" w:cs="Arial"/>
          <w:lang w:val="en-US"/>
        </w:rPr>
        <w:t xml:space="preserve">Go Quest can offer </w:t>
      </w:r>
      <w:r>
        <w:rPr>
          <w:rFonts w:ascii="Arial" w:hAnsi="Arial" w:cs="Arial"/>
          <w:lang w:val="en-US"/>
        </w:rPr>
        <w:t>packages</w:t>
      </w:r>
      <w:r w:rsidRPr="00541B16">
        <w:rPr>
          <w:rFonts w:ascii="Arial" w:hAnsi="Arial" w:cs="Arial"/>
          <w:lang w:val="en-US"/>
        </w:rPr>
        <w:t xml:space="preserve"> or benefits to its employees based on performance. These could be vouchers for childcare, food, etc. Benefits for employees are a means to draw and retain talent, enhance well-being, and promote necessary behaviors, accomplishments, values, and competencies, giving a better working life (Cotton, 2024).</w:t>
      </w:r>
    </w:p>
    <w:p w14:paraId="16C472E9" w14:textId="77777777" w:rsidR="00E062EE" w:rsidRDefault="00E062EE" w:rsidP="000277CE">
      <w:pPr>
        <w:rPr>
          <w:rFonts w:ascii="Arial" w:hAnsi="Arial" w:cs="Arial"/>
          <w:lang w:val="en-US"/>
        </w:rPr>
      </w:pPr>
    </w:p>
    <w:p w14:paraId="2CBF26DC" w14:textId="77777777" w:rsidR="008616BA" w:rsidRDefault="008616BA" w:rsidP="000277CE">
      <w:pPr>
        <w:rPr>
          <w:rFonts w:ascii="Arial" w:hAnsi="Arial" w:cs="Arial"/>
          <w:lang w:val="en-US"/>
        </w:rPr>
      </w:pPr>
    </w:p>
    <w:p w14:paraId="399E94AE" w14:textId="77777777" w:rsidR="00E062EE" w:rsidRDefault="00E062EE" w:rsidP="000277CE">
      <w:pPr>
        <w:rPr>
          <w:rFonts w:ascii="Arial" w:hAnsi="Arial" w:cs="Arial"/>
          <w:lang w:val="en-US"/>
        </w:rPr>
      </w:pPr>
    </w:p>
    <w:p w14:paraId="04DED058" w14:textId="44B2B55B" w:rsidR="00A86D1B" w:rsidRPr="008616BA" w:rsidRDefault="00A86D1B" w:rsidP="000277CE">
      <w:pPr>
        <w:rPr>
          <w:rFonts w:ascii="Arial" w:hAnsi="Arial" w:cs="Arial"/>
          <w:sz w:val="18"/>
          <w:szCs w:val="18"/>
          <w:lang w:val="en-US"/>
        </w:rPr>
      </w:pPr>
      <w:r w:rsidRPr="008616BA">
        <w:rPr>
          <w:rFonts w:ascii="Arial" w:hAnsi="Arial" w:cs="Arial"/>
          <w:sz w:val="18"/>
          <w:szCs w:val="18"/>
          <w:lang w:val="en-US"/>
        </w:rPr>
        <w:lastRenderedPageBreak/>
        <w:t xml:space="preserve">Ruth Young </w:t>
      </w:r>
    </w:p>
    <w:p w14:paraId="4FA2B5A5" w14:textId="4C5009F6" w:rsidR="00A86D1B" w:rsidRPr="008616BA" w:rsidRDefault="00A86D1B" w:rsidP="000277CE">
      <w:pPr>
        <w:rPr>
          <w:rFonts w:ascii="Arial" w:hAnsi="Arial" w:cs="Arial"/>
          <w:sz w:val="18"/>
          <w:szCs w:val="18"/>
          <w:lang w:val="en-US"/>
        </w:rPr>
      </w:pPr>
      <w:r w:rsidRPr="008616BA">
        <w:rPr>
          <w:rFonts w:ascii="Arial" w:hAnsi="Arial" w:cs="Arial"/>
          <w:sz w:val="18"/>
          <w:szCs w:val="18"/>
          <w:lang w:val="en-US"/>
        </w:rPr>
        <w:t xml:space="preserve">Task </w:t>
      </w:r>
      <w:r w:rsidR="008616BA" w:rsidRPr="008616BA">
        <w:rPr>
          <w:rFonts w:ascii="Arial" w:hAnsi="Arial" w:cs="Arial"/>
          <w:sz w:val="18"/>
          <w:szCs w:val="18"/>
          <w:lang w:val="en-US"/>
        </w:rPr>
        <w:t>two-word</w:t>
      </w:r>
      <w:r w:rsidRPr="008616BA">
        <w:rPr>
          <w:rFonts w:ascii="Arial" w:hAnsi="Arial" w:cs="Arial"/>
          <w:sz w:val="18"/>
          <w:szCs w:val="18"/>
          <w:lang w:val="en-US"/>
        </w:rPr>
        <w:t xml:space="preserve"> count </w:t>
      </w:r>
      <w:r w:rsidR="002F7514" w:rsidRPr="008616BA">
        <w:rPr>
          <w:rFonts w:ascii="Arial" w:hAnsi="Arial" w:cs="Arial"/>
          <w:sz w:val="18"/>
          <w:szCs w:val="18"/>
          <w:lang w:val="en-US"/>
        </w:rPr>
        <w:t>2633.</w:t>
      </w:r>
    </w:p>
    <w:p w14:paraId="12857353" w14:textId="77777777" w:rsidR="00E062EE" w:rsidRPr="000277CE" w:rsidRDefault="00E062EE" w:rsidP="000277CE">
      <w:pPr>
        <w:rPr>
          <w:rFonts w:ascii="Arial" w:hAnsi="Arial" w:cs="Arial"/>
          <w:lang w:val="en-US"/>
        </w:rPr>
      </w:pPr>
    </w:p>
    <w:p w14:paraId="0EC6327F" w14:textId="02869D75" w:rsidR="00DE6BCD" w:rsidRPr="00517DF1" w:rsidRDefault="00DE6BCD" w:rsidP="000277CE">
      <w:pPr>
        <w:pStyle w:val="ListParagraph"/>
        <w:numPr>
          <w:ilvl w:val="0"/>
          <w:numId w:val="6"/>
        </w:numPr>
        <w:rPr>
          <w:rFonts w:ascii="Arial" w:hAnsi="Arial" w:cs="Arial"/>
          <w:b/>
          <w:bCs/>
          <w:color w:val="000000" w:themeColor="text1"/>
          <w:u w:val="single"/>
        </w:rPr>
      </w:pPr>
      <w:r w:rsidRPr="00517DF1">
        <w:rPr>
          <w:rFonts w:ascii="Arial" w:hAnsi="Arial" w:cs="Arial"/>
          <w:b/>
          <w:bCs/>
          <w:color w:val="000000" w:themeColor="text1"/>
          <w:u w:val="single"/>
        </w:rPr>
        <w:t xml:space="preserve">Distinguish between organisational conflict and </w:t>
      </w:r>
      <w:r w:rsidR="008F0EE4" w:rsidRPr="00517DF1">
        <w:rPr>
          <w:rFonts w:ascii="Arial" w:hAnsi="Arial" w:cs="Arial"/>
          <w:b/>
          <w:bCs/>
          <w:color w:val="000000" w:themeColor="text1"/>
          <w:u w:val="single"/>
        </w:rPr>
        <w:t>misbehaviour</w:t>
      </w:r>
      <w:r w:rsidRPr="00517DF1">
        <w:rPr>
          <w:rFonts w:ascii="Arial" w:hAnsi="Arial" w:cs="Arial"/>
          <w:b/>
          <w:bCs/>
          <w:color w:val="000000" w:themeColor="text1"/>
          <w:u w:val="single"/>
        </w:rPr>
        <w:t>, and between informal and formal conflict. (AC 2.1)</w:t>
      </w:r>
    </w:p>
    <w:p w14:paraId="4EEAD55B" w14:textId="760F305E" w:rsidR="005D55BE" w:rsidRPr="000277CE" w:rsidRDefault="00A376F1" w:rsidP="000277CE">
      <w:pPr>
        <w:rPr>
          <w:rFonts w:ascii="Arial" w:hAnsi="Arial" w:cs="Arial"/>
          <w:color w:val="000000" w:themeColor="text1"/>
        </w:rPr>
      </w:pPr>
      <w:r w:rsidRPr="000277CE">
        <w:rPr>
          <w:rFonts w:ascii="Arial" w:hAnsi="Arial" w:cs="Arial"/>
          <w:color w:val="000000" w:themeColor="text1"/>
        </w:rPr>
        <w:t>Conflicts will inevitably</w:t>
      </w:r>
      <w:r w:rsidR="005D55BE" w:rsidRPr="000277CE">
        <w:rPr>
          <w:rFonts w:ascii="Arial" w:hAnsi="Arial" w:cs="Arial"/>
          <w:color w:val="000000" w:themeColor="text1"/>
        </w:rPr>
        <w:t xml:space="preserve"> arise at work between </w:t>
      </w:r>
      <w:r w:rsidRPr="000277CE">
        <w:rPr>
          <w:rFonts w:ascii="Arial" w:hAnsi="Arial" w:cs="Arial"/>
          <w:color w:val="000000" w:themeColor="text1"/>
        </w:rPr>
        <w:t xml:space="preserve">employees </w:t>
      </w:r>
      <w:r w:rsidR="005D55BE" w:rsidRPr="000277CE">
        <w:rPr>
          <w:rFonts w:ascii="Arial" w:hAnsi="Arial" w:cs="Arial"/>
          <w:color w:val="000000" w:themeColor="text1"/>
        </w:rPr>
        <w:t>or between employees and management</w:t>
      </w:r>
      <w:r w:rsidR="00CB6F9A">
        <w:rPr>
          <w:rFonts w:ascii="Arial" w:hAnsi="Arial" w:cs="Arial"/>
          <w:color w:val="000000" w:themeColor="text1"/>
        </w:rPr>
        <w:t xml:space="preserve"> due to a difference in opinions and views</w:t>
      </w:r>
      <w:r w:rsidR="005D55BE" w:rsidRPr="000277CE">
        <w:rPr>
          <w:rFonts w:ascii="Arial" w:hAnsi="Arial" w:cs="Arial"/>
          <w:color w:val="000000" w:themeColor="text1"/>
        </w:rPr>
        <w:t xml:space="preserve">. If conflict is not resolved quickly and appropriately, it could be costly or even disruptive for </w:t>
      </w:r>
      <w:r w:rsidRPr="000277CE">
        <w:rPr>
          <w:rFonts w:ascii="Arial" w:hAnsi="Arial" w:cs="Arial"/>
          <w:color w:val="000000" w:themeColor="text1"/>
        </w:rPr>
        <w:t>the</w:t>
      </w:r>
      <w:r w:rsidR="005D55BE" w:rsidRPr="000277CE">
        <w:rPr>
          <w:rFonts w:ascii="Arial" w:hAnsi="Arial" w:cs="Arial"/>
          <w:color w:val="000000" w:themeColor="text1"/>
        </w:rPr>
        <w:t xml:space="preserve"> organi</w:t>
      </w:r>
      <w:r w:rsidRPr="000277CE">
        <w:rPr>
          <w:rFonts w:ascii="Arial" w:hAnsi="Arial" w:cs="Arial"/>
          <w:color w:val="000000" w:themeColor="text1"/>
        </w:rPr>
        <w:t>s</w:t>
      </w:r>
      <w:r w:rsidR="005D55BE" w:rsidRPr="000277CE">
        <w:rPr>
          <w:rFonts w:ascii="Arial" w:hAnsi="Arial" w:cs="Arial"/>
          <w:color w:val="000000" w:themeColor="text1"/>
        </w:rPr>
        <w:t>ation.</w:t>
      </w:r>
      <w:r w:rsidR="00613108">
        <w:rPr>
          <w:rFonts w:ascii="Arial" w:hAnsi="Arial" w:cs="Arial"/>
          <w:color w:val="000000" w:themeColor="text1"/>
        </w:rPr>
        <w:t xml:space="preserve"> U</w:t>
      </w:r>
      <w:r w:rsidR="00A82D4C">
        <w:rPr>
          <w:rFonts w:ascii="Arial" w:hAnsi="Arial" w:cs="Arial"/>
          <w:color w:val="000000" w:themeColor="text1"/>
        </w:rPr>
        <w:t xml:space="preserve">nitarist would argue that conflict does not </w:t>
      </w:r>
      <w:r w:rsidR="005C18CA">
        <w:rPr>
          <w:rFonts w:ascii="Arial" w:hAnsi="Arial" w:cs="Arial"/>
          <w:color w:val="000000" w:themeColor="text1"/>
        </w:rPr>
        <w:t>exist as they believe all employees are united</w:t>
      </w:r>
      <w:r w:rsidR="008064FB">
        <w:rPr>
          <w:rFonts w:ascii="Arial" w:hAnsi="Arial" w:cs="Arial"/>
          <w:color w:val="000000" w:themeColor="text1"/>
        </w:rPr>
        <w:t>, however a</w:t>
      </w:r>
      <w:r w:rsidR="008064FB" w:rsidRPr="008064FB">
        <w:rPr>
          <w:rFonts w:ascii="Arial" w:hAnsi="Arial" w:cs="Arial"/>
          <w:color w:val="000000" w:themeColor="text1"/>
        </w:rPr>
        <w:t xml:space="preserve">ccording to </w:t>
      </w:r>
      <w:r w:rsidR="00A97270" w:rsidRPr="008064FB">
        <w:rPr>
          <w:rFonts w:ascii="Arial" w:hAnsi="Arial" w:cs="Arial"/>
          <w:color w:val="000000" w:themeColor="text1"/>
        </w:rPr>
        <w:t>Pluralists</w:t>
      </w:r>
      <w:r w:rsidR="008064FB" w:rsidRPr="008064FB">
        <w:rPr>
          <w:rFonts w:ascii="Arial" w:hAnsi="Arial" w:cs="Arial"/>
          <w:color w:val="000000" w:themeColor="text1"/>
        </w:rPr>
        <w:t xml:space="preserve">, conflict can be advantageous and facilitate the resolution of problems. </w:t>
      </w:r>
      <w:r w:rsidR="005C18CA">
        <w:rPr>
          <w:rFonts w:ascii="Arial" w:hAnsi="Arial" w:cs="Arial"/>
          <w:color w:val="000000" w:themeColor="text1"/>
        </w:rPr>
        <w:t>(</w:t>
      </w:r>
      <w:r w:rsidR="00405843">
        <w:rPr>
          <w:rFonts w:ascii="Arial" w:hAnsi="Arial" w:cs="Arial"/>
          <w:color w:val="000000" w:themeColor="text1"/>
        </w:rPr>
        <w:t>Taylor and Woodhams, 2022</w:t>
      </w:r>
      <w:r w:rsidR="00095A05">
        <w:rPr>
          <w:rFonts w:ascii="Arial" w:hAnsi="Arial" w:cs="Arial"/>
          <w:color w:val="000000" w:themeColor="text1"/>
        </w:rPr>
        <w:t>h</w:t>
      </w:r>
      <w:r w:rsidR="00405843">
        <w:rPr>
          <w:rFonts w:ascii="Arial" w:hAnsi="Arial" w:cs="Arial"/>
          <w:color w:val="000000" w:themeColor="text1"/>
        </w:rPr>
        <w:t>, p.2)</w:t>
      </w:r>
    </w:p>
    <w:p w14:paraId="73C102CB" w14:textId="3FBF77AA" w:rsidR="0035486C" w:rsidRPr="000277CE" w:rsidRDefault="0035486C" w:rsidP="000277CE">
      <w:pPr>
        <w:rPr>
          <w:rFonts w:ascii="Arial" w:hAnsi="Arial" w:cs="Arial"/>
          <w:color w:val="000000" w:themeColor="text1"/>
        </w:rPr>
      </w:pPr>
      <w:r w:rsidRPr="000277CE">
        <w:rPr>
          <w:rFonts w:ascii="Arial" w:hAnsi="Arial" w:cs="Arial"/>
          <w:color w:val="000000" w:themeColor="text1"/>
        </w:rPr>
        <w:t>Conflict these days is more often linked to privately voiced complaints (Taylor and Woodhams, 202</w:t>
      </w:r>
      <w:r w:rsidR="00ED4851" w:rsidRPr="000277CE">
        <w:rPr>
          <w:rFonts w:ascii="Arial" w:hAnsi="Arial" w:cs="Arial"/>
          <w:color w:val="000000" w:themeColor="text1"/>
        </w:rPr>
        <w:t>2</w:t>
      </w:r>
      <w:r w:rsidR="00095A05">
        <w:rPr>
          <w:rFonts w:ascii="Arial" w:hAnsi="Arial" w:cs="Arial"/>
          <w:color w:val="000000" w:themeColor="text1"/>
        </w:rPr>
        <w:t>i</w:t>
      </w:r>
      <w:r w:rsidRPr="000277CE">
        <w:rPr>
          <w:rFonts w:ascii="Arial" w:hAnsi="Arial" w:cs="Arial"/>
          <w:color w:val="000000" w:themeColor="text1"/>
        </w:rPr>
        <w:t xml:space="preserve">, </w:t>
      </w:r>
      <w:r w:rsidR="00517DF1" w:rsidRPr="000277CE">
        <w:rPr>
          <w:rFonts w:ascii="Arial" w:hAnsi="Arial" w:cs="Arial"/>
          <w:color w:val="000000" w:themeColor="text1"/>
        </w:rPr>
        <w:t>p.20)</w:t>
      </w:r>
      <w:r w:rsidRPr="000277CE">
        <w:rPr>
          <w:rFonts w:ascii="Arial" w:hAnsi="Arial" w:cs="Arial"/>
          <w:color w:val="000000" w:themeColor="text1"/>
        </w:rPr>
        <w:t xml:space="preserve">. </w:t>
      </w:r>
      <w:r w:rsidR="00B735C9" w:rsidRPr="000277CE">
        <w:rPr>
          <w:rFonts w:ascii="Arial" w:hAnsi="Arial" w:cs="Arial"/>
          <w:color w:val="000000" w:themeColor="text1"/>
        </w:rPr>
        <w:t xml:space="preserve">A report that was </w:t>
      </w:r>
      <w:r w:rsidR="00653DAF" w:rsidRPr="000277CE">
        <w:rPr>
          <w:rFonts w:ascii="Arial" w:hAnsi="Arial" w:cs="Arial"/>
          <w:color w:val="000000" w:themeColor="text1"/>
        </w:rPr>
        <w:t>conducted</w:t>
      </w:r>
      <w:r w:rsidR="00B735C9" w:rsidRPr="000277CE">
        <w:rPr>
          <w:rFonts w:ascii="Arial" w:hAnsi="Arial" w:cs="Arial"/>
          <w:color w:val="000000" w:themeColor="text1"/>
        </w:rPr>
        <w:t xml:space="preserve"> in ACAS</w:t>
      </w:r>
      <w:r w:rsidR="005D55BE" w:rsidRPr="000277CE">
        <w:rPr>
          <w:rFonts w:ascii="Arial" w:hAnsi="Arial" w:cs="Arial"/>
          <w:color w:val="000000" w:themeColor="text1"/>
        </w:rPr>
        <w:t xml:space="preserve"> (2021)</w:t>
      </w:r>
      <w:r w:rsidR="00B735C9" w:rsidRPr="000277CE">
        <w:rPr>
          <w:rFonts w:ascii="Arial" w:hAnsi="Arial" w:cs="Arial"/>
          <w:color w:val="000000" w:themeColor="text1"/>
        </w:rPr>
        <w:t xml:space="preserve"> states conflict costs UK organisations and employers about £28.5 billion annually or roughly £1,000 per em</w:t>
      </w:r>
      <w:r w:rsidR="005D55BE" w:rsidRPr="000277CE">
        <w:rPr>
          <w:rFonts w:ascii="Arial" w:hAnsi="Arial" w:cs="Arial"/>
          <w:color w:val="000000" w:themeColor="text1"/>
        </w:rPr>
        <w:t xml:space="preserve">ployee. </w:t>
      </w:r>
    </w:p>
    <w:p w14:paraId="07E3D95B" w14:textId="5A214821" w:rsidR="00D86DD1" w:rsidRPr="000277CE" w:rsidRDefault="00B735C9" w:rsidP="000277CE">
      <w:pPr>
        <w:rPr>
          <w:rFonts w:ascii="Arial" w:hAnsi="Arial" w:cs="Arial"/>
          <w:color w:val="000000" w:themeColor="text1"/>
        </w:rPr>
      </w:pPr>
      <w:r w:rsidRPr="000277CE">
        <w:rPr>
          <w:rFonts w:ascii="Arial" w:hAnsi="Arial" w:cs="Arial"/>
          <w:color w:val="000000" w:themeColor="text1"/>
        </w:rPr>
        <w:t>Whereas</w:t>
      </w:r>
      <w:r w:rsidR="00DE6BCD" w:rsidRPr="000277CE">
        <w:rPr>
          <w:rFonts w:ascii="Arial" w:hAnsi="Arial" w:cs="Arial"/>
          <w:color w:val="000000" w:themeColor="text1"/>
        </w:rPr>
        <w:t xml:space="preserve"> you have </w:t>
      </w:r>
      <w:r w:rsidR="00D86DD1" w:rsidRPr="000277CE">
        <w:rPr>
          <w:rFonts w:ascii="Arial" w:hAnsi="Arial" w:cs="Arial"/>
          <w:color w:val="000000" w:themeColor="text1"/>
        </w:rPr>
        <w:t>misbehaviour</w:t>
      </w:r>
      <w:r w:rsidR="00DE6BCD" w:rsidRPr="000277CE">
        <w:rPr>
          <w:rFonts w:ascii="Arial" w:hAnsi="Arial" w:cs="Arial"/>
          <w:color w:val="000000" w:themeColor="text1"/>
        </w:rPr>
        <w:t xml:space="preserve"> which could be employees walking out, being disrespectful</w:t>
      </w:r>
      <w:r w:rsidR="00D86DD1" w:rsidRPr="000277CE">
        <w:rPr>
          <w:rFonts w:ascii="Arial" w:hAnsi="Arial" w:cs="Arial"/>
          <w:color w:val="000000" w:themeColor="text1"/>
        </w:rPr>
        <w:t xml:space="preserve"> and </w:t>
      </w:r>
      <w:r w:rsidRPr="000277CE">
        <w:rPr>
          <w:rFonts w:ascii="Arial" w:hAnsi="Arial" w:cs="Arial"/>
          <w:color w:val="000000" w:themeColor="text1"/>
        </w:rPr>
        <w:t>theft (CIPD, 2024</w:t>
      </w:r>
      <w:r w:rsidR="00CF2370">
        <w:rPr>
          <w:rFonts w:ascii="Arial" w:hAnsi="Arial" w:cs="Arial"/>
          <w:color w:val="000000" w:themeColor="text1"/>
        </w:rPr>
        <w:t>c</w:t>
      </w:r>
      <w:r w:rsidRPr="000277CE">
        <w:rPr>
          <w:rFonts w:ascii="Arial" w:hAnsi="Arial" w:cs="Arial"/>
          <w:color w:val="000000" w:themeColor="text1"/>
        </w:rPr>
        <w:t>)</w:t>
      </w:r>
      <w:r w:rsidR="00D86DD1" w:rsidRPr="000277CE">
        <w:rPr>
          <w:rFonts w:ascii="Arial" w:hAnsi="Arial" w:cs="Arial"/>
          <w:color w:val="000000" w:themeColor="text1"/>
        </w:rPr>
        <w:t xml:space="preserve">. </w:t>
      </w:r>
    </w:p>
    <w:p w14:paraId="176CD62E" w14:textId="27F6F24F" w:rsidR="00A779F4" w:rsidRPr="000277CE" w:rsidRDefault="00D86DD1" w:rsidP="000277CE">
      <w:pPr>
        <w:rPr>
          <w:rFonts w:ascii="Arial" w:hAnsi="Arial" w:cs="Arial"/>
          <w:color w:val="000000" w:themeColor="text1"/>
        </w:rPr>
      </w:pPr>
      <w:r w:rsidRPr="000277CE">
        <w:rPr>
          <w:rFonts w:ascii="Arial" w:hAnsi="Arial" w:cs="Arial"/>
          <w:color w:val="000000" w:themeColor="text1"/>
        </w:rPr>
        <w:t xml:space="preserve">There are </w:t>
      </w:r>
      <w:r w:rsidR="00653DAF" w:rsidRPr="000277CE">
        <w:rPr>
          <w:rFonts w:ascii="Arial" w:hAnsi="Arial" w:cs="Arial"/>
          <w:color w:val="000000" w:themeColor="text1"/>
        </w:rPr>
        <w:t>three</w:t>
      </w:r>
      <w:r w:rsidRPr="000277CE">
        <w:rPr>
          <w:rFonts w:ascii="Arial" w:hAnsi="Arial" w:cs="Arial"/>
          <w:color w:val="000000" w:themeColor="text1"/>
        </w:rPr>
        <w:t xml:space="preserve"> different types of misbehaviour (CIPD, 2020</w:t>
      </w:r>
      <w:r w:rsidR="00406234" w:rsidRPr="000277CE">
        <w:rPr>
          <w:rFonts w:ascii="Arial" w:hAnsi="Arial" w:cs="Arial"/>
          <w:color w:val="000000" w:themeColor="text1"/>
        </w:rPr>
        <w:t>a</w:t>
      </w:r>
      <w:r w:rsidRPr="000277CE">
        <w:rPr>
          <w:rFonts w:ascii="Arial" w:hAnsi="Arial" w:cs="Arial"/>
          <w:color w:val="000000" w:themeColor="text1"/>
        </w:rPr>
        <w:t xml:space="preserve">) - </w:t>
      </w:r>
    </w:p>
    <w:p w14:paraId="5BCC1C72" w14:textId="0CF1FBE3" w:rsidR="00D86DD1" w:rsidRPr="000277CE" w:rsidRDefault="00D86DD1" w:rsidP="000277CE">
      <w:pPr>
        <w:rPr>
          <w:rFonts w:ascii="Arial" w:hAnsi="Arial" w:cs="Arial"/>
          <w:lang w:val="en-US"/>
        </w:rPr>
      </w:pPr>
      <w:r w:rsidRPr="00517DF1">
        <w:rPr>
          <w:rFonts w:ascii="Arial" w:hAnsi="Arial" w:cs="Arial"/>
          <w:b/>
          <w:bCs/>
          <w:lang w:val="en-US"/>
        </w:rPr>
        <w:t>Type-O</w:t>
      </w:r>
      <w:r w:rsidR="00517DF1">
        <w:rPr>
          <w:rFonts w:ascii="Arial" w:hAnsi="Arial" w:cs="Arial"/>
          <w:b/>
          <w:bCs/>
          <w:lang w:val="en-US"/>
        </w:rPr>
        <w:t xml:space="preserve"> </w:t>
      </w:r>
      <w:r w:rsidR="00517DF1" w:rsidRPr="00517DF1">
        <w:rPr>
          <w:rFonts w:ascii="Arial" w:hAnsi="Arial" w:cs="Arial"/>
          <w:lang w:val="en-US"/>
        </w:rPr>
        <w:t xml:space="preserve">- </w:t>
      </w:r>
      <w:r w:rsidRPr="00517DF1">
        <w:rPr>
          <w:rFonts w:ascii="Arial" w:hAnsi="Arial" w:cs="Arial"/>
          <w:lang w:val="en-US"/>
        </w:rPr>
        <w:t>which</w:t>
      </w:r>
      <w:r w:rsidRPr="000277CE">
        <w:rPr>
          <w:rFonts w:ascii="Arial" w:hAnsi="Arial" w:cs="Arial"/>
          <w:lang w:val="en-US"/>
        </w:rPr>
        <w:t xml:space="preserve"> aims to benefit the organisation by, for example, trying to </w:t>
      </w:r>
      <w:r w:rsidR="00A97270" w:rsidRPr="000277CE">
        <w:rPr>
          <w:rFonts w:ascii="Arial" w:hAnsi="Arial" w:cs="Arial"/>
          <w:lang w:val="en-US"/>
        </w:rPr>
        <w:t>defraud</w:t>
      </w:r>
      <w:r w:rsidRPr="000277CE">
        <w:rPr>
          <w:rFonts w:ascii="Arial" w:hAnsi="Arial" w:cs="Arial"/>
          <w:lang w:val="en-US"/>
        </w:rPr>
        <w:t xml:space="preserve"> the government.</w:t>
      </w:r>
    </w:p>
    <w:p w14:paraId="48EB078B" w14:textId="1B77ECF5" w:rsidR="00D86DD1" w:rsidRPr="000277CE" w:rsidRDefault="00D86DD1" w:rsidP="000277CE">
      <w:pPr>
        <w:rPr>
          <w:rFonts w:ascii="Arial" w:hAnsi="Arial" w:cs="Arial"/>
          <w:lang w:val="en-US"/>
        </w:rPr>
      </w:pPr>
      <w:r w:rsidRPr="00517DF1">
        <w:rPr>
          <w:rFonts w:ascii="Arial" w:hAnsi="Arial" w:cs="Arial"/>
          <w:b/>
          <w:bCs/>
          <w:lang w:val="en-US"/>
        </w:rPr>
        <w:t>Type-S</w:t>
      </w:r>
      <w:r w:rsidR="00517DF1">
        <w:rPr>
          <w:rFonts w:ascii="Arial" w:hAnsi="Arial" w:cs="Arial"/>
          <w:lang w:val="en-US"/>
        </w:rPr>
        <w:t xml:space="preserve"> -</w:t>
      </w:r>
      <w:r w:rsidRPr="000277CE">
        <w:rPr>
          <w:rFonts w:ascii="Arial" w:hAnsi="Arial" w:cs="Arial"/>
          <w:lang w:val="en-US"/>
        </w:rPr>
        <w:t xml:space="preserve"> the purpose is to benefit the individual.</w:t>
      </w:r>
    </w:p>
    <w:p w14:paraId="0F609B28" w14:textId="5928D4BF" w:rsidR="00D86DD1" w:rsidRPr="000277CE" w:rsidRDefault="00D86DD1" w:rsidP="000277CE">
      <w:pPr>
        <w:rPr>
          <w:rFonts w:ascii="Arial" w:hAnsi="Arial" w:cs="Arial"/>
          <w:lang w:val="en-US"/>
        </w:rPr>
      </w:pPr>
      <w:r w:rsidRPr="00517DF1">
        <w:rPr>
          <w:rFonts w:ascii="Arial" w:hAnsi="Arial" w:cs="Arial"/>
          <w:b/>
          <w:bCs/>
          <w:lang w:val="en-US"/>
        </w:rPr>
        <w:t>Type-D</w:t>
      </w:r>
      <w:r w:rsidR="00517DF1">
        <w:rPr>
          <w:rFonts w:ascii="Arial" w:hAnsi="Arial" w:cs="Arial"/>
          <w:lang w:val="en-US"/>
        </w:rPr>
        <w:t xml:space="preserve"> -</w:t>
      </w:r>
      <w:r w:rsidRPr="000277CE">
        <w:rPr>
          <w:rFonts w:ascii="Arial" w:hAnsi="Arial" w:cs="Arial"/>
          <w:lang w:val="en-US"/>
        </w:rPr>
        <w:t xml:space="preserve"> which aims to cause damage to the organisation.</w:t>
      </w:r>
    </w:p>
    <w:p w14:paraId="4D53D68B" w14:textId="065E63D2" w:rsidR="000B3E71" w:rsidRPr="000277CE" w:rsidRDefault="00847675" w:rsidP="000277CE">
      <w:pPr>
        <w:rPr>
          <w:rFonts w:ascii="Arial" w:hAnsi="Arial" w:cs="Arial"/>
          <w:lang w:val="en-US"/>
        </w:rPr>
      </w:pPr>
      <w:r w:rsidRPr="000277CE">
        <w:rPr>
          <w:rFonts w:ascii="Arial" w:hAnsi="Arial" w:cs="Arial"/>
          <w:lang w:val="en-US"/>
        </w:rPr>
        <w:t>Informal conflict occurs when there are disagreements, small altercations, and disparities in viewpoints. Industrial action, such as refusing to work overtime or fulfill specific contractual obligations, is a type of formal conflict.</w:t>
      </w:r>
    </w:p>
    <w:p w14:paraId="6E2D08BB" w14:textId="72AE35DE" w:rsidR="000C65B5" w:rsidRDefault="000C65B5" w:rsidP="000277CE">
      <w:pPr>
        <w:rPr>
          <w:rFonts w:ascii="Arial" w:hAnsi="Arial" w:cs="Arial"/>
          <w:lang w:val="en-US"/>
        </w:rPr>
      </w:pPr>
      <w:r w:rsidRPr="000277CE">
        <w:rPr>
          <w:rFonts w:ascii="Arial" w:hAnsi="Arial" w:cs="Arial"/>
          <w:lang w:val="en-US"/>
        </w:rPr>
        <w:t xml:space="preserve">Conflict </w:t>
      </w:r>
      <w:r w:rsidR="00A97270" w:rsidRPr="000277CE">
        <w:rPr>
          <w:rFonts w:ascii="Arial" w:hAnsi="Arial" w:cs="Arial"/>
          <w:lang w:val="en-US"/>
        </w:rPr>
        <w:t>does not</w:t>
      </w:r>
      <w:r w:rsidRPr="000277CE">
        <w:rPr>
          <w:rFonts w:ascii="Arial" w:hAnsi="Arial" w:cs="Arial"/>
          <w:lang w:val="en-US"/>
        </w:rPr>
        <w:t xml:space="preserve"> always have to be negative. When employees participate in constructive dialogue and debate to settle disputes and find solutions, as opposed to negative behaviors like personal assaults or defensiveness, this is referred to as positive conflict </w:t>
      </w:r>
      <w:r w:rsidR="00517DF1" w:rsidRPr="000277CE">
        <w:rPr>
          <w:rFonts w:ascii="Arial" w:hAnsi="Arial" w:cs="Arial"/>
          <w:lang w:val="en-US"/>
        </w:rPr>
        <w:t>(Lierde</w:t>
      </w:r>
      <w:r w:rsidRPr="000277CE">
        <w:rPr>
          <w:rFonts w:ascii="Arial" w:hAnsi="Arial" w:cs="Arial"/>
          <w:lang w:val="en-US"/>
        </w:rPr>
        <w:t>, 2023).</w:t>
      </w:r>
    </w:p>
    <w:p w14:paraId="438902F1" w14:textId="4C4B49B5" w:rsidR="000277CE" w:rsidRDefault="00521A93" w:rsidP="000277CE">
      <w:pPr>
        <w:rPr>
          <w:rFonts w:ascii="Arial" w:hAnsi="Arial" w:cs="Arial"/>
          <w:lang w:val="en-US"/>
        </w:rPr>
      </w:pPr>
      <w:r w:rsidRPr="00521A93">
        <w:rPr>
          <w:rFonts w:ascii="Arial" w:hAnsi="Arial" w:cs="Arial"/>
          <w:lang w:val="en-US"/>
        </w:rPr>
        <w:t xml:space="preserve">Go Quest should ensure that any conflict is handled in the appropriate manner and that employees are made aware of the appropriate </w:t>
      </w:r>
      <w:r>
        <w:rPr>
          <w:rFonts w:ascii="Arial" w:hAnsi="Arial" w:cs="Arial"/>
          <w:lang w:val="en-US"/>
        </w:rPr>
        <w:t>method</w:t>
      </w:r>
      <w:r w:rsidRPr="00521A93">
        <w:rPr>
          <w:rFonts w:ascii="Arial" w:hAnsi="Arial" w:cs="Arial"/>
          <w:lang w:val="en-US"/>
        </w:rPr>
        <w:t xml:space="preserve"> to address it.</w:t>
      </w:r>
    </w:p>
    <w:p w14:paraId="61B8BBDD" w14:textId="77777777" w:rsidR="008616BA" w:rsidRPr="000277CE" w:rsidRDefault="008616BA" w:rsidP="000277CE">
      <w:pPr>
        <w:rPr>
          <w:rFonts w:ascii="Arial" w:hAnsi="Arial" w:cs="Arial"/>
          <w:lang w:val="en-US"/>
        </w:rPr>
      </w:pPr>
    </w:p>
    <w:p w14:paraId="3524ED44" w14:textId="7496A9A8" w:rsidR="000C65B5" w:rsidRPr="00517DF1" w:rsidRDefault="000C65B5" w:rsidP="000277CE">
      <w:pPr>
        <w:pStyle w:val="ListParagraph"/>
        <w:numPr>
          <w:ilvl w:val="0"/>
          <w:numId w:val="6"/>
        </w:numPr>
        <w:rPr>
          <w:rFonts w:ascii="Arial" w:hAnsi="Arial" w:cs="Arial"/>
          <w:b/>
          <w:bCs/>
          <w:color w:val="000000" w:themeColor="text1"/>
          <w:u w:val="single"/>
        </w:rPr>
      </w:pPr>
      <w:r w:rsidRPr="00517DF1">
        <w:rPr>
          <w:rFonts w:ascii="Arial" w:hAnsi="Arial" w:cs="Arial"/>
          <w:b/>
          <w:bCs/>
          <w:color w:val="000000" w:themeColor="text1"/>
          <w:u w:val="single"/>
        </w:rPr>
        <w:t>Distinguish between official and unofficial employee action. (AC 2.2)</w:t>
      </w:r>
      <w:hyperlink r:id="rId10" w:history="1"/>
    </w:p>
    <w:p w14:paraId="1D115F60" w14:textId="305F97B2" w:rsidR="00D9370E" w:rsidRPr="000277CE" w:rsidRDefault="00DB5A31" w:rsidP="000277CE">
      <w:pPr>
        <w:rPr>
          <w:rFonts w:ascii="Arial" w:eastAsia="Times New Roman" w:hAnsi="Arial" w:cs="Arial"/>
          <w:bdr w:val="none" w:sz="0" w:space="0" w:color="auto" w:frame="1"/>
        </w:rPr>
      </w:pPr>
      <w:r w:rsidRPr="000277CE">
        <w:rPr>
          <w:rFonts w:ascii="Arial" w:eastAsia="Times New Roman" w:hAnsi="Arial" w:cs="Arial"/>
          <w:bdr w:val="none" w:sz="0" w:space="0" w:color="auto" w:frame="1"/>
        </w:rPr>
        <w:t>The Trade Union and Labour Relations (</w:t>
      </w:r>
      <w:r w:rsidR="00517DF1" w:rsidRPr="000277CE">
        <w:rPr>
          <w:rFonts w:ascii="Arial" w:eastAsia="Times New Roman" w:hAnsi="Arial" w:cs="Arial"/>
          <w:bdr w:val="none" w:sz="0" w:space="0" w:color="auto" w:frame="1"/>
        </w:rPr>
        <w:t>Consolidation</w:t>
      </w:r>
      <w:r w:rsidRPr="000277CE">
        <w:rPr>
          <w:rFonts w:ascii="Arial" w:eastAsia="Times New Roman" w:hAnsi="Arial" w:cs="Arial"/>
          <w:bdr w:val="none" w:sz="0" w:space="0" w:color="auto" w:frame="1"/>
        </w:rPr>
        <w:t>) Act of 1992 and the Employments Rights Act 1996 contain provisions pertaining to industrial action law that employers, employees, and trade unions must abide by.</w:t>
      </w:r>
    </w:p>
    <w:p w14:paraId="53F575F3" w14:textId="77777777" w:rsidR="00500D64" w:rsidRDefault="001E6B94" w:rsidP="000277CE">
      <w:pPr>
        <w:rPr>
          <w:rFonts w:ascii="Arial" w:eastAsia="Times New Roman" w:hAnsi="Arial" w:cs="Arial"/>
          <w:bdr w:val="none" w:sz="0" w:space="0" w:color="auto" w:frame="1"/>
        </w:rPr>
      </w:pPr>
      <w:r w:rsidRPr="000277CE">
        <w:rPr>
          <w:rFonts w:ascii="Arial" w:eastAsia="Times New Roman" w:hAnsi="Arial" w:cs="Arial"/>
          <w:bdr w:val="none" w:sz="0" w:space="0" w:color="auto" w:frame="1"/>
        </w:rPr>
        <w:t xml:space="preserve">Official industrial action </w:t>
      </w:r>
      <w:r w:rsidRPr="000277CE">
        <w:rPr>
          <w:rStyle w:val="Emphasis"/>
          <w:rFonts w:ascii="Arial" w:eastAsia="Times New Roman" w:hAnsi="Arial" w:cs="Arial"/>
          <w:i w:val="0"/>
          <w:iCs w:val="0"/>
          <w:bdr w:val="none" w:sz="0" w:space="0" w:color="auto" w:frame="1"/>
        </w:rPr>
        <w:t>occurs</w:t>
      </w:r>
      <w:r w:rsidRPr="000277CE">
        <w:rPr>
          <w:rFonts w:ascii="Arial" w:eastAsia="Times New Roman" w:hAnsi="Arial" w:cs="Arial"/>
          <w:bdr w:val="none" w:sz="0" w:space="0" w:color="auto" w:frame="1"/>
        </w:rPr>
        <w:t xml:space="preserve"> </w:t>
      </w:r>
      <w:r w:rsidR="00C928C1" w:rsidRPr="000277CE">
        <w:rPr>
          <w:rFonts w:ascii="Arial" w:eastAsia="Times New Roman" w:hAnsi="Arial" w:cs="Arial"/>
          <w:bdr w:val="none" w:sz="0" w:space="0" w:color="auto" w:frame="1"/>
        </w:rPr>
        <w:t xml:space="preserve">when </w:t>
      </w:r>
      <w:r w:rsidR="00A735B1" w:rsidRPr="000277CE">
        <w:rPr>
          <w:rFonts w:ascii="Arial" w:eastAsia="Times New Roman" w:hAnsi="Arial" w:cs="Arial"/>
          <w:bdr w:val="none" w:sz="0" w:space="0" w:color="auto" w:frame="1"/>
        </w:rPr>
        <w:t xml:space="preserve">employees </w:t>
      </w:r>
      <w:r w:rsidR="00517DF1" w:rsidRPr="000277CE">
        <w:rPr>
          <w:rFonts w:ascii="Arial" w:eastAsia="Times New Roman" w:hAnsi="Arial" w:cs="Arial"/>
          <w:bdr w:val="none" w:sz="0" w:space="0" w:color="auto" w:frame="1"/>
        </w:rPr>
        <w:t>protest</w:t>
      </w:r>
      <w:r w:rsidR="001D3501" w:rsidRPr="000277CE">
        <w:rPr>
          <w:rFonts w:ascii="Arial" w:eastAsia="Times New Roman" w:hAnsi="Arial" w:cs="Arial"/>
          <w:bdr w:val="none" w:sz="0" w:space="0" w:color="auto" w:frame="1"/>
        </w:rPr>
        <w:t xml:space="preserve"> </w:t>
      </w:r>
      <w:r w:rsidR="00C928C1" w:rsidRPr="000277CE">
        <w:rPr>
          <w:rFonts w:ascii="Arial" w:eastAsia="Times New Roman" w:hAnsi="Arial" w:cs="Arial"/>
          <w:bdr w:val="none" w:sz="0" w:space="0" w:color="auto" w:frame="1"/>
        </w:rPr>
        <w:t xml:space="preserve">a given organisational aspect and </w:t>
      </w:r>
      <w:r w:rsidRPr="000277CE">
        <w:rPr>
          <w:rFonts w:ascii="Arial" w:eastAsia="Times New Roman" w:hAnsi="Arial" w:cs="Arial"/>
          <w:bdr w:val="none" w:sz="0" w:space="0" w:color="auto" w:frame="1"/>
        </w:rPr>
        <w:t xml:space="preserve">when a trade union has </w:t>
      </w:r>
      <w:r w:rsidRPr="000277CE">
        <w:rPr>
          <w:rStyle w:val="Emphasis"/>
          <w:rFonts w:ascii="Arial" w:eastAsia="Times New Roman" w:hAnsi="Arial" w:cs="Arial"/>
          <w:i w:val="0"/>
          <w:iCs w:val="0"/>
          <w:bdr w:val="none" w:sz="0" w:space="0" w:color="auto" w:frame="1"/>
        </w:rPr>
        <w:t>complied</w:t>
      </w:r>
      <w:r w:rsidRPr="000277CE">
        <w:rPr>
          <w:rFonts w:ascii="Arial" w:eastAsia="Times New Roman" w:hAnsi="Arial" w:cs="Arial"/>
          <w:bdr w:val="none" w:sz="0" w:space="0" w:color="auto" w:frame="1"/>
        </w:rPr>
        <w:t xml:space="preserve"> </w:t>
      </w:r>
      <w:r w:rsidRPr="000277CE">
        <w:rPr>
          <w:rStyle w:val="Emphasis"/>
          <w:rFonts w:ascii="Arial" w:eastAsia="Times New Roman" w:hAnsi="Arial" w:cs="Arial"/>
          <w:i w:val="0"/>
          <w:iCs w:val="0"/>
          <w:bdr w:val="none" w:sz="0" w:space="0" w:color="auto" w:frame="1"/>
        </w:rPr>
        <w:t xml:space="preserve">with </w:t>
      </w:r>
      <w:r w:rsidRPr="000277CE">
        <w:rPr>
          <w:rFonts w:ascii="Arial" w:eastAsia="Times New Roman" w:hAnsi="Arial" w:cs="Arial"/>
          <w:bdr w:val="none" w:sz="0" w:space="0" w:color="auto" w:frame="1"/>
        </w:rPr>
        <w:t xml:space="preserve">all legal </w:t>
      </w:r>
      <w:r w:rsidRPr="000277CE">
        <w:rPr>
          <w:rStyle w:val="Emphasis"/>
          <w:rFonts w:ascii="Arial" w:eastAsia="Times New Roman" w:hAnsi="Arial" w:cs="Arial"/>
          <w:i w:val="0"/>
          <w:iCs w:val="0"/>
          <w:bdr w:val="none" w:sz="0" w:space="0" w:color="auto" w:frame="1"/>
        </w:rPr>
        <w:t>regulations</w:t>
      </w:r>
      <w:r w:rsidRPr="000277CE">
        <w:rPr>
          <w:rFonts w:ascii="Arial" w:eastAsia="Times New Roman" w:hAnsi="Arial" w:cs="Arial"/>
          <w:bdr w:val="none" w:sz="0" w:space="0" w:color="auto" w:frame="1"/>
        </w:rPr>
        <w:t xml:space="preserve">. This </w:t>
      </w:r>
      <w:r w:rsidRPr="000277CE">
        <w:rPr>
          <w:rStyle w:val="Emphasis"/>
          <w:rFonts w:ascii="Arial" w:eastAsia="Times New Roman" w:hAnsi="Arial" w:cs="Arial"/>
          <w:i w:val="0"/>
          <w:iCs w:val="0"/>
          <w:bdr w:val="none" w:sz="0" w:space="0" w:color="auto" w:frame="1"/>
        </w:rPr>
        <w:t>encompasses</w:t>
      </w:r>
      <w:r w:rsidRPr="000277CE">
        <w:rPr>
          <w:rFonts w:ascii="Arial" w:eastAsia="Times New Roman" w:hAnsi="Arial" w:cs="Arial"/>
          <w:bdr w:val="none" w:sz="0" w:space="0" w:color="auto" w:frame="1"/>
        </w:rPr>
        <w:t xml:space="preserve"> </w:t>
      </w:r>
      <w:r w:rsidRPr="000277CE">
        <w:rPr>
          <w:rStyle w:val="Emphasis"/>
          <w:rFonts w:ascii="Arial" w:eastAsia="Times New Roman" w:hAnsi="Arial" w:cs="Arial"/>
          <w:i w:val="0"/>
          <w:iCs w:val="0"/>
          <w:bdr w:val="none" w:sz="0" w:space="0" w:color="auto" w:frame="1"/>
        </w:rPr>
        <w:t>the</w:t>
      </w:r>
      <w:r w:rsidRPr="000277CE">
        <w:rPr>
          <w:rFonts w:ascii="Arial" w:eastAsia="Times New Roman" w:hAnsi="Arial" w:cs="Arial"/>
          <w:bdr w:val="none" w:sz="0" w:space="0" w:color="auto" w:frame="1"/>
        </w:rPr>
        <w:t xml:space="preserve"> </w:t>
      </w:r>
      <w:r w:rsidRPr="000277CE">
        <w:rPr>
          <w:rStyle w:val="Emphasis"/>
          <w:rFonts w:ascii="Arial" w:eastAsia="Times New Roman" w:hAnsi="Arial" w:cs="Arial"/>
          <w:i w:val="0"/>
          <w:iCs w:val="0"/>
          <w:bdr w:val="none" w:sz="0" w:space="0" w:color="auto" w:frame="1"/>
        </w:rPr>
        <w:t xml:space="preserve">provision of </w:t>
      </w:r>
      <w:r w:rsidRPr="000277CE">
        <w:rPr>
          <w:rFonts w:ascii="Arial" w:eastAsia="Times New Roman" w:hAnsi="Arial" w:cs="Arial"/>
          <w:bdr w:val="none" w:sz="0" w:space="0" w:color="auto" w:frame="1"/>
        </w:rPr>
        <w:t xml:space="preserve">a ballot for members to </w:t>
      </w:r>
      <w:r w:rsidRPr="000277CE">
        <w:rPr>
          <w:rStyle w:val="Emphasis"/>
          <w:rFonts w:ascii="Arial" w:eastAsia="Times New Roman" w:hAnsi="Arial" w:cs="Arial"/>
          <w:i w:val="0"/>
          <w:iCs w:val="0"/>
          <w:bdr w:val="none" w:sz="0" w:space="0" w:color="auto" w:frame="1"/>
        </w:rPr>
        <w:t>cast their votes</w:t>
      </w:r>
      <w:r w:rsidRPr="000277CE">
        <w:rPr>
          <w:rFonts w:ascii="Arial" w:eastAsia="Times New Roman" w:hAnsi="Arial" w:cs="Arial"/>
          <w:bdr w:val="none" w:sz="0" w:space="0" w:color="auto" w:frame="1"/>
        </w:rPr>
        <w:t>.</w:t>
      </w:r>
      <w:r w:rsidRPr="000277CE">
        <w:rPr>
          <w:rFonts w:ascii="Arial" w:eastAsia="Times New Roman" w:hAnsi="Arial" w:cs="Arial"/>
          <w:bdr w:val="none" w:sz="0" w:space="0" w:color="auto" w:frame="1"/>
        </w:rPr>
        <w:br/>
      </w:r>
      <w:r w:rsidR="007115C2" w:rsidRPr="000277CE">
        <w:rPr>
          <w:rFonts w:ascii="Arial" w:eastAsia="Times New Roman" w:hAnsi="Arial" w:cs="Arial"/>
          <w:bdr w:val="none" w:sz="0" w:space="0" w:color="auto" w:frame="1"/>
        </w:rPr>
        <w:t>Du</w:t>
      </w:r>
      <w:r w:rsidRPr="000277CE">
        <w:rPr>
          <w:rFonts w:ascii="Arial" w:eastAsia="Times New Roman" w:hAnsi="Arial" w:cs="Arial"/>
          <w:bdr w:val="none" w:sz="0" w:space="0" w:color="auto" w:frame="1"/>
        </w:rPr>
        <w:t xml:space="preserve">ring official industrial action, </w:t>
      </w:r>
      <w:r w:rsidRPr="000277CE">
        <w:rPr>
          <w:rStyle w:val="Emphasis"/>
          <w:rFonts w:ascii="Arial" w:eastAsia="Times New Roman" w:hAnsi="Arial" w:cs="Arial"/>
          <w:i w:val="0"/>
          <w:iCs w:val="0"/>
          <w:bdr w:val="none" w:sz="0" w:space="0" w:color="auto" w:frame="1"/>
        </w:rPr>
        <w:t>workers</w:t>
      </w:r>
      <w:r w:rsidRPr="000277CE">
        <w:rPr>
          <w:rFonts w:ascii="Arial" w:eastAsia="Times New Roman" w:hAnsi="Arial" w:cs="Arial"/>
          <w:bdr w:val="none" w:sz="0" w:space="0" w:color="auto" w:frame="1"/>
        </w:rPr>
        <w:t xml:space="preserve"> are protected by </w:t>
      </w:r>
      <w:r w:rsidRPr="000277CE">
        <w:rPr>
          <w:rStyle w:val="Emphasis"/>
          <w:rFonts w:ascii="Arial" w:eastAsia="Times New Roman" w:hAnsi="Arial" w:cs="Arial"/>
          <w:i w:val="0"/>
          <w:iCs w:val="0"/>
          <w:bdr w:val="none" w:sz="0" w:space="0" w:color="auto" w:frame="1"/>
        </w:rPr>
        <w:t xml:space="preserve">the </w:t>
      </w:r>
      <w:r w:rsidRPr="000277CE">
        <w:rPr>
          <w:rFonts w:ascii="Arial" w:eastAsia="Times New Roman" w:hAnsi="Arial" w:cs="Arial"/>
          <w:bdr w:val="none" w:sz="0" w:space="0" w:color="auto" w:frame="1"/>
        </w:rPr>
        <w:t>industrial action law</w:t>
      </w:r>
      <w:r w:rsidR="00A84E7F" w:rsidRPr="000277CE">
        <w:rPr>
          <w:rFonts w:ascii="Arial" w:eastAsia="Times New Roman" w:hAnsi="Arial" w:cs="Arial"/>
          <w:bdr w:val="none" w:sz="0" w:space="0" w:color="auto" w:frame="1"/>
        </w:rPr>
        <w:t xml:space="preserve">. </w:t>
      </w:r>
      <w:r w:rsidR="00D9370E" w:rsidRPr="000277CE">
        <w:rPr>
          <w:rFonts w:ascii="Arial" w:eastAsia="Times New Roman" w:hAnsi="Arial" w:cs="Arial"/>
          <w:bdr w:val="none" w:sz="0" w:space="0" w:color="auto" w:frame="1"/>
        </w:rPr>
        <w:t xml:space="preserve">An example of </w:t>
      </w:r>
      <w:r w:rsidR="00021CF9" w:rsidRPr="000277CE">
        <w:rPr>
          <w:rFonts w:ascii="Arial" w:eastAsia="Times New Roman" w:hAnsi="Arial" w:cs="Arial"/>
          <w:bdr w:val="none" w:sz="0" w:space="0" w:color="auto" w:frame="1"/>
        </w:rPr>
        <w:t xml:space="preserve">official action could be when </w:t>
      </w:r>
      <w:r w:rsidR="000C71E9" w:rsidRPr="000277CE">
        <w:rPr>
          <w:rFonts w:ascii="Arial" w:eastAsia="Times New Roman" w:hAnsi="Arial" w:cs="Arial"/>
          <w:bdr w:val="none" w:sz="0" w:space="0" w:color="auto" w:frame="1"/>
        </w:rPr>
        <w:t>employees decide to strike</w:t>
      </w:r>
      <w:r w:rsidR="00430760" w:rsidRPr="000277CE">
        <w:rPr>
          <w:rFonts w:ascii="Arial" w:eastAsia="Times New Roman" w:hAnsi="Arial" w:cs="Arial"/>
          <w:bdr w:val="none" w:sz="0" w:space="0" w:color="auto" w:frame="1"/>
        </w:rPr>
        <w:t xml:space="preserve">, </w:t>
      </w:r>
      <w:r w:rsidR="008F4878" w:rsidRPr="000277CE">
        <w:rPr>
          <w:rFonts w:ascii="Arial" w:eastAsia="Times New Roman" w:hAnsi="Arial" w:cs="Arial"/>
          <w:bdr w:val="none" w:sz="0" w:space="0" w:color="auto" w:frame="1"/>
        </w:rPr>
        <w:t>they refuse to work</w:t>
      </w:r>
      <w:r w:rsidR="000E61BE" w:rsidRPr="000277CE">
        <w:rPr>
          <w:rFonts w:ascii="Arial" w:eastAsia="Times New Roman" w:hAnsi="Arial" w:cs="Arial"/>
          <w:bdr w:val="none" w:sz="0" w:space="0" w:color="auto" w:frame="1"/>
        </w:rPr>
        <w:t xml:space="preserve"> until </w:t>
      </w:r>
      <w:r w:rsidR="000E61BE" w:rsidRPr="000277CE">
        <w:rPr>
          <w:rFonts w:ascii="Arial" w:eastAsia="Times New Roman" w:hAnsi="Arial" w:cs="Arial"/>
          <w:bdr w:val="none" w:sz="0" w:space="0" w:color="auto" w:frame="1"/>
        </w:rPr>
        <w:lastRenderedPageBreak/>
        <w:t>there has been any pro</w:t>
      </w:r>
      <w:r w:rsidR="007D6FFE" w:rsidRPr="000277CE">
        <w:rPr>
          <w:rFonts w:ascii="Arial" w:eastAsia="Times New Roman" w:hAnsi="Arial" w:cs="Arial"/>
          <w:bdr w:val="none" w:sz="0" w:space="0" w:color="auto" w:frame="1"/>
        </w:rPr>
        <w:t>gress</w:t>
      </w:r>
      <w:r w:rsidR="00D01F17">
        <w:rPr>
          <w:rFonts w:ascii="Arial" w:eastAsia="Times New Roman" w:hAnsi="Arial" w:cs="Arial"/>
          <w:bdr w:val="none" w:sz="0" w:space="0" w:color="auto" w:frame="1"/>
        </w:rPr>
        <w:t>, picketin</w:t>
      </w:r>
      <w:r w:rsidR="00365A4F">
        <w:rPr>
          <w:rFonts w:ascii="Arial" w:eastAsia="Times New Roman" w:hAnsi="Arial" w:cs="Arial"/>
          <w:bdr w:val="none" w:sz="0" w:space="0" w:color="auto" w:frame="1"/>
        </w:rPr>
        <w:t>g and formal grievance.</w:t>
      </w:r>
      <w:r w:rsidR="005834FF">
        <w:rPr>
          <w:rFonts w:ascii="Arial" w:eastAsia="Times New Roman" w:hAnsi="Arial" w:cs="Arial"/>
          <w:bdr w:val="none" w:sz="0" w:space="0" w:color="auto" w:frame="1"/>
        </w:rPr>
        <w:t xml:space="preserve"> Picketing is not unlawful in </w:t>
      </w:r>
      <w:r w:rsidR="00B218A0">
        <w:rPr>
          <w:rFonts w:ascii="Arial" w:eastAsia="Times New Roman" w:hAnsi="Arial" w:cs="Arial"/>
          <w:bdr w:val="none" w:sz="0" w:space="0" w:color="auto" w:frame="1"/>
        </w:rPr>
        <w:t>itself however mass picketing is likely to be classed as unlawful</w:t>
      </w:r>
      <w:r w:rsidR="00500D64">
        <w:rPr>
          <w:rFonts w:ascii="Arial" w:eastAsia="Times New Roman" w:hAnsi="Arial" w:cs="Arial"/>
          <w:bdr w:val="none" w:sz="0" w:space="0" w:color="auto" w:frame="1"/>
        </w:rPr>
        <w:t>.</w:t>
      </w:r>
    </w:p>
    <w:p w14:paraId="0A3E37ED" w14:textId="153A5DCD" w:rsidR="00010A2D" w:rsidRPr="00500D64" w:rsidRDefault="00500D64" w:rsidP="000277CE">
      <w:pPr>
        <w:rPr>
          <w:rFonts w:ascii="Arial" w:eastAsia="Times New Roman" w:hAnsi="Arial" w:cs="Arial"/>
          <w:i/>
          <w:iCs/>
          <w:bdr w:val="none" w:sz="0" w:space="0" w:color="auto" w:frame="1"/>
        </w:rPr>
      </w:pPr>
      <w:r w:rsidRPr="00500D64">
        <w:rPr>
          <w:rFonts w:ascii="Arial" w:eastAsia="Times New Roman" w:hAnsi="Arial" w:cs="Arial"/>
          <w:i/>
          <w:iCs/>
          <w:bdr w:val="none" w:sz="0" w:space="0" w:color="auto" w:frame="1"/>
        </w:rPr>
        <w:t>As found in Thomas v National Union of Mineworkers (South Wales) (1985)</w:t>
      </w:r>
      <w:r w:rsidR="002642DA">
        <w:rPr>
          <w:rFonts w:ascii="Arial" w:eastAsia="Times New Roman" w:hAnsi="Arial" w:cs="Arial"/>
          <w:i/>
          <w:iCs/>
          <w:bdr w:val="none" w:sz="0" w:space="0" w:color="auto" w:frame="1"/>
        </w:rPr>
        <w:t xml:space="preserve"> </w:t>
      </w:r>
      <w:r w:rsidR="00E0351A" w:rsidRPr="00E0351A">
        <w:rPr>
          <w:rFonts w:ascii="Arial" w:eastAsia="Times New Roman" w:hAnsi="Arial" w:cs="Arial"/>
          <w:bdr w:val="none" w:sz="0" w:space="0" w:color="auto" w:frame="1"/>
        </w:rPr>
        <w:t>An inj</w:t>
      </w:r>
      <w:r w:rsidR="00E0351A">
        <w:rPr>
          <w:rFonts w:ascii="Arial" w:eastAsia="Times New Roman" w:hAnsi="Arial" w:cs="Arial"/>
          <w:bdr w:val="none" w:sz="0" w:space="0" w:color="auto" w:frame="1"/>
        </w:rPr>
        <w:t>unction</w:t>
      </w:r>
      <w:r w:rsidR="00E0351A" w:rsidRPr="00E0351A">
        <w:rPr>
          <w:rFonts w:ascii="Arial" w:eastAsia="Times New Roman" w:hAnsi="Arial" w:cs="Arial"/>
          <w:bdr w:val="none" w:sz="0" w:space="0" w:color="auto" w:frame="1"/>
        </w:rPr>
        <w:t xml:space="preserve"> was imposed that </w:t>
      </w:r>
      <w:r w:rsidR="00E0258C">
        <w:rPr>
          <w:rFonts w:ascii="Arial" w:eastAsia="Times New Roman" w:hAnsi="Arial" w:cs="Arial"/>
          <w:bdr w:val="none" w:sz="0" w:space="0" w:color="auto" w:frame="1"/>
        </w:rPr>
        <w:t xml:space="preserve">put </w:t>
      </w:r>
      <w:r w:rsidR="00E0351A" w:rsidRPr="00E0351A">
        <w:rPr>
          <w:rFonts w:ascii="Arial" w:eastAsia="Times New Roman" w:hAnsi="Arial" w:cs="Arial"/>
          <w:bdr w:val="none" w:sz="0" w:space="0" w:color="auto" w:frame="1"/>
        </w:rPr>
        <w:t>restrictions on the members of the picket (Dani</w:t>
      </w:r>
      <w:r w:rsidR="0023727C">
        <w:rPr>
          <w:rFonts w:ascii="Arial" w:eastAsia="Times New Roman" w:hAnsi="Arial" w:cs="Arial"/>
          <w:bdr w:val="none" w:sz="0" w:space="0" w:color="auto" w:frame="1"/>
        </w:rPr>
        <w:t>el</w:t>
      </w:r>
      <w:r w:rsidR="00E0351A" w:rsidRPr="00E0351A">
        <w:rPr>
          <w:rFonts w:ascii="Arial" w:eastAsia="Times New Roman" w:hAnsi="Arial" w:cs="Arial"/>
          <w:bdr w:val="none" w:sz="0" w:space="0" w:color="auto" w:frame="1"/>
        </w:rPr>
        <w:t>s, 2022</w:t>
      </w:r>
      <w:r w:rsidR="00FF58B8">
        <w:rPr>
          <w:rFonts w:ascii="Arial" w:eastAsia="Times New Roman" w:hAnsi="Arial" w:cs="Arial"/>
          <w:bdr w:val="none" w:sz="0" w:space="0" w:color="auto" w:frame="1"/>
        </w:rPr>
        <w:t>d</w:t>
      </w:r>
      <w:r w:rsidR="00E0351A" w:rsidRPr="00E0351A">
        <w:rPr>
          <w:rFonts w:ascii="Arial" w:eastAsia="Times New Roman" w:hAnsi="Arial" w:cs="Arial"/>
          <w:bdr w:val="none" w:sz="0" w:space="0" w:color="auto" w:frame="1"/>
        </w:rPr>
        <w:t>, p. 231)</w:t>
      </w:r>
    </w:p>
    <w:p w14:paraId="0D6FD1B9" w14:textId="66BDA817" w:rsidR="0050429E" w:rsidRDefault="00B94EFE" w:rsidP="000277CE">
      <w:pPr>
        <w:rPr>
          <w:rFonts w:ascii="Arial" w:eastAsia="Times New Roman" w:hAnsi="Arial" w:cs="Arial"/>
          <w:bdr w:val="none" w:sz="0" w:space="0" w:color="auto" w:frame="1"/>
        </w:rPr>
      </w:pPr>
      <w:r w:rsidRPr="000277CE">
        <w:rPr>
          <w:rFonts w:ascii="Arial" w:eastAsia="Times New Roman" w:hAnsi="Arial" w:cs="Arial"/>
          <w:bdr w:val="none" w:sz="0" w:space="0" w:color="auto" w:frame="1"/>
        </w:rPr>
        <w:t>When there is an unofficial industrial action</w:t>
      </w:r>
      <w:r w:rsidR="00410F65" w:rsidRPr="000277CE">
        <w:rPr>
          <w:rFonts w:ascii="Arial" w:eastAsia="Times New Roman" w:hAnsi="Arial" w:cs="Arial"/>
          <w:bdr w:val="none" w:sz="0" w:space="0" w:color="auto" w:frame="1"/>
        </w:rPr>
        <w:t xml:space="preserve"> </w:t>
      </w:r>
      <w:r w:rsidR="006474FE" w:rsidRPr="000277CE">
        <w:rPr>
          <w:rFonts w:ascii="Arial" w:eastAsia="Times New Roman" w:hAnsi="Arial" w:cs="Arial"/>
          <w:bdr w:val="none" w:sz="0" w:space="0" w:color="auto" w:frame="1"/>
        </w:rPr>
        <w:t>a</w:t>
      </w:r>
      <w:r w:rsidR="00154909" w:rsidRPr="000277CE">
        <w:rPr>
          <w:rFonts w:ascii="Arial" w:eastAsia="Times New Roman" w:hAnsi="Arial" w:cs="Arial"/>
          <w:bdr w:val="none" w:sz="0" w:space="0" w:color="auto" w:frame="1"/>
        </w:rPr>
        <w:t xml:space="preserve"> trade</w:t>
      </w:r>
      <w:r w:rsidRPr="000277CE">
        <w:rPr>
          <w:rFonts w:ascii="Arial" w:eastAsia="Times New Roman" w:hAnsi="Arial" w:cs="Arial"/>
          <w:bdr w:val="none" w:sz="0" w:space="0" w:color="auto" w:frame="1"/>
        </w:rPr>
        <w:t xml:space="preserve"> union may take action without adhering to the legal regulations, or employees may engage in actions that are not </w:t>
      </w:r>
      <w:r w:rsidR="007D6DDA" w:rsidRPr="000277CE">
        <w:rPr>
          <w:rFonts w:ascii="Arial" w:eastAsia="Times New Roman" w:hAnsi="Arial" w:cs="Arial"/>
          <w:bdr w:val="none" w:sz="0" w:space="0" w:color="auto" w:frame="1"/>
        </w:rPr>
        <w:t>authorised</w:t>
      </w:r>
      <w:r w:rsidRPr="000277CE">
        <w:rPr>
          <w:rFonts w:ascii="Arial" w:eastAsia="Times New Roman" w:hAnsi="Arial" w:cs="Arial"/>
          <w:bdr w:val="none" w:sz="0" w:space="0" w:color="auto" w:frame="1"/>
        </w:rPr>
        <w:t xml:space="preserve"> by the union (ACAS, 2024</w:t>
      </w:r>
      <w:r w:rsidR="00C20E49" w:rsidRPr="000277CE">
        <w:rPr>
          <w:rFonts w:ascii="Arial" w:eastAsia="Times New Roman" w:hAnsi="Arial" w:cs="Arial"/>
          <w:bdr w:val="none" w:sz="0" w:space="0" w:color="auto" w:frame="1"/>
        </w:rPr>
        <w:t>a</w:t>
      </w:r>
      <w:r w:rsidR="007D5BF0" w:rsidRPr="000277CE">
        <w:rPr>
          <w:rFonts w:ascii="Arial" w:eastAsia="Times New Roman" w:hAnsi="Arial" w:cs="Arial"/>
          <w:bdr w:val="none" w:sz="0" w:space="0" w:color="auto" w:frame="1"/>
        </w:rPr>
        <w:t>)</w:t>
      </w:r>
      <w:r w:rsidR="00C20E49" w:rsidRPr="000277CE">
        <w:rPr>
          <w:rFonts w:ascii="Arial" w:eastAsia="Times New Roman" w:hAnsi="Arial" w:cs="Arial"/>
          <w:bdr w:val="none" w:sz="0" w:space="0" w:color="auto" w:frame="1"/>
        </w:rPr>
        <w:t>.</w:t>
      </w:r>
      <w:r w:rsidR="00C37DF4" w:rsidRPr="000277CE">
        <w:rPr>
          <w:rFonts w:ascii="Arial" w:eastAsia="Times New Roman" w:hAnsi="Arial" w:cs="Arial"/>
          <w:bdr w:val="none" w:sz="0" w:space="0" w:color="auto" w:frame="1"/>
        </w:rPr>
        <w:t xml:space="preserve"> For </w:t>
      </w:r>
      <w:r w:rsidR="00FA6DBD" w:rsidRPr="000277CE">
        <w:rPr>
          <w:rFonts w:ascii="Arial" w:eastAsia="Times New Roman" w:hAnsi="Arial" w:cs="Arial"/>
          <w:bdr w:val="none" w:sz="0" w:space="0" w:color="auto" w:frame="1"/>
        </w:rPr>
        <w:t>example,</w:t>
      </w:r>
      <w:r w:rsidR="00C37DF4" w:rsidRPr="000277CE">
        <w:rPr>
          <w:rFonts w:ascii="Arial" w:eastAsia="Times New Roman" w:hAnsi="Arial" w:cs="Arial"/>
          <w:bdr w:val="none" w:sz="0" w:space="0" w:color="auto" w:frame="1"/>
        </w:rPr>
        <w:t xml:space="preserve"> the employees might decide to </w:t>
      </w:r>
      <w:r w:rsidR="007D6FFE" w:rsidRPr="000277CE">
        <w:rPr>
          <w:rFonts w:ascii="Arial" w:eastAsia="Times New Roman" w:hAnsi="Arial" w:cs="Arial"/>
          <w:bdr w:val="none" w:sz="0" w:space="0" w:color="auto" w:frame="1"/>
        </w:rPr>
        <w:t>go</w:t>
      </w:r>
      <w:r w:rsidR="00C37DF4" w:rsidRPr="000277CE">
        <w:rPr>
          <w:rFonts w:ascii="Arial" w:eastAsia="Times New Roman" w:hAnsi="Arial" w:cs="Arial"/>
          <w:bdr w:val="none" w:sz="0" w:space="0" w:color="auto" w:frame="1"/>
        </w:rPr>
        <w:t xml:space="preserve"> on strike without </w:t>
      </w:r>
      <w:r w:rsidR="007D6DDA" w:rsidRPr="000277CE">
        <w:rPr>
          <w:rFonts w:ascii="Arial" w:eastAsia="Times New Roman" w:hAnsi="Arial" w:cs="Arial"/>
          <w:bdr w:val="none" w:sz="0" w:space="0" w:color="auto" w:frame="1"/>
        </w:rPr>
        <w:t>informing</w:t>
      </w:r>
      <w:r w:rsidR="00C37DF4" w:rsidRPr="000277CE">
        <w:rPr>
          <w:rFonts w:ascii="Arial" w:eastAsia="Times New Roman" w:hAnsi="Arial" w:cs="Arial"/>
          <w:bdr w:val="none" w:sz="0" w:space="0" w:color="auto" w:frame="1"/>
        </w:rPr>
        <w:t xml:space="preserve"> the union</w:t>
      </w:r>
      <w:r w:rsidR="00ED3858" w:rsidRPr="000277CE">
        <w:rPr>
          <w:rFonts w:ascii="Arial" w:eastAsia="Times New Roman" w:hAnsi="Arial" w:cs="Arial"/>
          <w:bdr w:val="none" w:sz="0" w:space="0" w:color="auto" w:frame="1"/>
        </w:rPr>
        <w:t xml:space="preserve"> because they want a salary increase</w:t>
      </w:r>
      <w:r w:rsidR="00560FA1" w:rsidRPr="000277CE">
        <w:rPr>
          <w:rFonts w:ascii="Arial" w:eastAsia="Times New Roman" w:hAnsi="Arial" w:cs="Arial"/>
          <w:bdr w:val="none" w:sz="0" w:space="0" w:color="auto" w:frame="1"/>
        </w:rPr>
        <w:t xml:space="preserve"> which may go against the policy of the organisation. </w:t>
      </w:r>
      <w:r w:rsidR="00DB3C19">
        <w:rPr>
          <w:rFonts w:ascii="Arial" w:eastAsia="Times New Roman" w:hAnsi="Arial" w:cs="Arial"/>
          <w:bdr w:val="none" w:sz="0" w:space="0" w:color="auto" w:frame="1"/>
        </w:rPr>
        <w:t>Employees are not prot</w:t>
      </w:r>
      <w:r w:rsidR="0021768C">
        <w:rPr>
          <w:rFonts w:ascii="Arial" w:eastAsia="Times New Roman" w:hAnsi="Arial" w:cs="Arial"/>
          <w:bdr w:val="none" w:sz="0" w:space="0" w:color="auto" w:frame="1"/>
        </w:rPr>
        <w:t>ect</w:t>
      </w:r>
      <w:r w:rsidR="00DB3C19">
        <w:rPr>
          <w:rFonts w:ascii="Arial" w:eastAsia="Times New Roman" w:hAnsi="Arial" w:cs="Arial"/>
          <w:bdr w:val="none" w:sz="0" w:space="0" w:color="auto" w:frame="1"/>
        </w:rPr>
        <w:t>ed by the la</w:t>
      </w:r>
      <w:r w:rsidR="0021768C">
        <w:rPr>
          <w:rFonts w:ascii="Arial" w:eastAsia="Times New Roman" w:hAnsi="Arial" w:cs="Arial"/>
          <w:bdr w:val="none" w:sz="0" w:space="0" w:color="auto" w:frame="1"/>
        </w:rPr>
        <w:t>w when unofficial action happens and could face disciplinary or even legal action.</w:t>
      </w:r>
    </w:p>
    <w:p w14:paraId="73EAAAC3" w14:textId="59CBC36E" w:rsidR="00085976" w:rsidRDefault="00085976" w:rsidP="000277CE">
      <w:pPr>
        <w:rPr>
          <w:rFonts w:ascii="Arial" w:eastAsia="Times New Roman" w:hAnsi="Arial" w:cs="Arial"/>
          <w:bdr w:val="none" w:sz="0" w:space="0" w:color="auto" w:frame="1"/>
        </w:rPr>
      </w:pPr>
      <w:r w:rsidRPr="00085976">
        <w:rPr>
          <w:rFonts w:ascii="Arial" w:eastAsia="Times New Roman" w:hAnsi="Arial" w:cs="Arial"/>
          <w:bdr w:val="none" w:sz="0" w:space="0" w:color="auto" w:frame="1"/>
        </w:rPr>
        <w:t xml:space="preserve">The expectations of the employees should be laid out in their contracts and made clear </w:t>
      </w:r>
      <w:r>
        <w:rPr>
          <w:rFonts w:ascii="Arial" w:eastAsia="Times New Roman" w:hAnsi="Arial" w:cs="Arial"/>
          <w:bdr w:val="none" w:sz="0" w:space="0" w:color="auto" w:frame="1"/>
        </w:rPr>
        <w:t>by</w:t>
      </w:r>
      <w:r w:rsidRPr="00085976">
        <w:rPr>
          <w:rFonts w:ascii="Arial" w:eastAsia="Times New Roman" w:hAnsi="Arial" w:cs="Arial"/>
          <w:bdr w:val="none" w:sz="0" w:space="0" w:color="auto" w:frame="1"/>
        </w:rPr>
        <w:t xml:space="preserve"> Go Quest.</w:t>
      </w:r>
    </w:p>
    <w:p w14:paraId="73ECEBE6" w14:textId="77777777" w:rsidR="008616BA" w:rsidRDefault="008616BA" w:rsidP="000277CE">
      <w:pPr>
        <w:rPr>
          <w:rFonts w:ascii="Arial" w:eastAsia="Times New Roman" w:hAnsi="Arial" w:cs="Arial"/>
          <w:bdr w:val="none" w:sz="0" w:space="0" w:color="auto" w:frame="1"/>
        </w:rPr>
      </w:pPr>
    </w:p>
    <w:p w14:paraId="76FB3005" w14:textId="5774AFB1" w:rsidR="0050429E" w:rsidRPr="00517DF1" w:rsidRDefault="0050429E" w:rsidP="00CB210B">
      <w:pPr>
        <w:pStyle w:val="ListParagraph"/>
        <w:numPr>
          <w:ilvl w:val="0"/>
          <w:numId w:val="6"/>
        </w:numPr>
        <w:rPr>
          <w:rFonts w:ascii="Arial" w:hAnsi="Arial" w:cs="Arial"/>
          <w:b/>
          <w:bCs/>
          <w:color w:val="000000" w:themeColor="text1"/>
          <w:kern w:val="0"/>
          <w:u w:val="single"/>
          <w14:ligatures w14:val="none"/>
        </w:rPr>
      </w:pPr>
      <w:r w:rsidRPr="00517DF1">
        <w:rPr>
          <w:rFonts w:ascii="Arial" w:hAnsi="Arial" w:cs="Arial"/>
          <w:b/>
          <w:bCs/>
          <w:color w:val="000000" w:themeColor="text1"/>
          <w:kern w:val="0"/>
          <w:u w:val="single"/>
          <w14:ligatures w14:val="none"/>
        </w:rPr>
        <w:t>Assess emerging trends in the types of conflict and industrial sanctions. (AC 2.3)</w:t>
      </w:r>
    </w:p>
    <w:p w14:paraId="57172E38" w14:textId="7C3E7870" w:rsidR="00DD5937" w:rsidRPr="000277CE" w:rsidRDefault="002979A7"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Watt (2024</w:t>
      </w:r>
      <w:r w:rsidR="00A061C8" w:rsidRPr="000277CE">
        <w:rPr>
          <w:rFonts w:ascii="Arial" w:hAnsi="Arial" w:cs="Arial"/>
          <w:color w:val="000000" w:themeColor="text1"/>
          <w:kern w:val="0"/>
          <w14:ligatures w14:val="none"/>
        </w:rPr>
        <w:t>) sta</w:t>
      </w:r>
      <w:r w:rsidR="00082C55" w:rsidRPr="000277CE">
        <w:rPr>
          <w:rFonts w:ascii="Arial" w:hAnsi="Arial" w:cs="Arial"/>
          <w:color w:val="000000" w:themeColor="text1"/>
          <w:kern w:val="0"/>
          <w14:ligatures w14:val="none"/>
        </w:rPr>
        <w:t>te that</w:t>
      </w:r>
      <w:r w:rsidR="00A061C8" w:rsidRPr="000277CE">
        <w:rPr>
          <w:rFonts w:ascii="Arial" w:hAnsi="Arial" w:cs="Arial"/>
          <w:color w:val="000000" w:themeColor="text1"/>
          <w:kern w:val="0"/>
          <w14:ligatures w14:val="none"/>
        </w:rPr>
        <w:t xml:space="preserve"> </w:t>
      </w:r>
      <w:r w:rsidR="00082C55" w:rsidRPr="000277CE">
        <w:rPr>
          <w:rFonts w:ascii="Arial" w:hAnsi="Arial" w:cs="Arial"/>
          <w:color w:val="000000" w:themeColor="text1"/>
          <w:kern w:val="0"/>
          <w14:ligatures w14:val="none"/>
        </w:rPr>
        <w:t>less</w:t>
      </w:r>
      <w:r w:rsidR="00A061C8" w:rsidRPr="000277CE">
        <w:rPr>
          <w:rFonts w:ascii="Arial" w:hAnsi="Arial" w:cs="Arial"/>
          <w:color w:val="000000" w:themeColor="text1"/>
          <w:kern w:val="0"/>
          <w14:ligatures w14:val="none"/>
        </w:rPr>
        <w:t xml:space="preserve"> collective disputes and more complicated individual cases are being heard by the employment tribunal. </w:t>
      </w:r>
      <w:r w:rsidR="00653DAF" w:rsidRPr="000277CE">
        <w:rPr>
          <w:rFonts w:ascii="Arial" w:hAnsi="Arial" w:cs="Arial"/>
          <w:color w:val="000000" w:themeColor="text1"/>
          <w:kern w:val="0"/>
          <w14:ligatures w14:val="none"/>
        </w:rPr>
        <w:t>It is</w:t>
      </w:r>
      <w:r w:rsidR="00A061C8" w:rsidRPr="000277CE">
        <w:rPr>
          <w:rFonts w:ascii="Arial" w:hAnsi="Arial" w:cs="Arial"/>
          <w:color w:val="000000" w:themeColor="text1"/>
          <w:kern w:val="0"/>
          <w14:ligatures w14:val="none"/>
        </w:rPr>
        <w:t xml:space="preserve"> evident that employers still face difficulties in the current business climate.</w:t>
      </w:r>
    </w:p>
    <w:p w14:paraId="26291281" w14:textId="77777777" w:rsidR="00517DF1" w:rsidRDefault="00830E7A"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Disparities in working or personality types are the most frequent source of conflict among coworkers; these differences can cover a wide range of tensions</w:t>
      </w:r>
      <w:r w:rsidR="00072B4A" w:rsidRPr="000277CE">
        <w:rPr>
          <w:rFonts w:ascii="Arial" w:hAnsi="Arial" w:cs="Arial"/>
          <w:color w:val="000000" w:themeColor="text1"/>
          <w:kern w:val="0"/>
          <w14:ligatures w14:val="none"/>
        </w:rPr>
        <w:t xml:space="preserve"> </w:t>
      </w:r>
      <w:r w:rsidR="00B113C4" w:rsidRPr="000277CE">
        <w:rPr>
          <w:rFonts w:ascii="Arial" w:hAnsi="Arial" w:cs="Arial"/>
          <w:color w:val="000000" w:themeColor="text1"/>
          <w:kern w:val="0"/>
          <w14:ligatures w14:val="none"/>
        </w:rPr>
        <w:t>(CIPD</w:t>
      </w:r>
      <w:r w:rsidR="009A6DCF" w:rsidRPr="000277CE">
        <w:rPr>
          <w:rFonts w:ascii="Arial" w:hAnsi="Arial" w:cs="Arial"/>
          <w:color w:val="000000" w:themeColor="text1"/>
          <w:kern w:val="0"/>
          <w14:ligatures w14:val="none"/>
        </w:rPr>
        <w:t>, 2020</w:t>
      </w:r>
      <w:r w:rsidR="00406234" w:rsidRPr="000277CE">
        <w:rPr>
          <w:rFonts w:ascii="Arial" w:hAnsi="Arial" w:cs="Arial"/>
          <w:color w:val="000000" w:themeColor="text1"/>
          <w:kern w:val="0"/>
          <w14:ligatures w14:val="none"/>
        </w:rPr>
        <w:t>b</w:t>
      </w:r>
      <w:r w:rsidR="009A6DCF" w:rsidRPr="000277CE">
        <w:rPr>
          <w:rFonts w:ascii="Arial" w:hAnsi="Arial" w:cs="Arial"/>
          <w:color w:val="000000" w:themeColor="text1"/>
          <w:kern w:val="0"/>
          <w14:ligatures w14:val="none"/>
        </w:rPr>
        <w:t>)</w:t>
      </w:r>
      <w:r w:rsidR="00511273" w:rsidRPr="000277CE">
        <w:rPr>
          <w:rFonts w:ascii="Arial" w:eastAsia="Times New Roman" w:hAnsi="Arial" w:cs="Arial"/>
          <w:color w:val="000000" w:themeColor="text1"/>
          <w:spacing w:val="2"/>
          <w:shd w:val="clear" w:color="auto" w:fill="FFFFFF"/>
        </w:rPr>
        <w:t xml:space="preserve"> d</w:t>
      </w:r>
      <w:r w:rsidR="00680902" w:rsidRPr="000277CE">
        <w:rPr>
          <w:rFonts w:ascii="Arial" w:eastAsia="Times New Roman" w:hAnsi="Arial" w:cs="Arial"/>
          <w:color w:val="000000" w:themeColor="text1"/>
          <w:spacing w:val="2"/>
          <w:shd w:val="clear" w:color="auto" w:fill="FFFFFF"/>
        </w:rPr>
        <w:t>ue to a lack of standard rules and guidelines, such as an absen</w:t>
      </w:r>
      <w:r w:rsidR="0083246B" w:rsidRPr="000277CE">
        <w:rPr>
          <w:rFonts w:ascii="Arial" w:eastAsia="Times New Roman" w:hAnsi="Arial" w:cs="Arial"/>
          <w:color w:val="000000" w:themeColor="text1"/>
          <w:spacing w:val="2"/>
          <w:shd w:val="clear" w:color="auto" w:fill="FFFFFF"/>
        </w:rPr>
        <w:t>ce</w:t>
      </w:r>
      <w:r w:rsidR="00680902" w:rsidRPr="000277CE">
        <w:rPr>
          <w:rFonts w:ascii="Arial" w:eastAsia="Times New Roman" w:hAnsi="Arial" w:cs="Arial"/>
          <w:color w:val="000000" w:themeColor="text1"/>
          <w:spacing w:val="2"/>
          <w:shd w:val="clear" w:color="auto" w:fill="FFFFFF"/>
        </w:rPr>
        <w:t xml:space="preserve"> policy or lack of transparency around professional goals. Within and outside the office, there is always the possibility of conflict between employees, people, co-workers, line managers, and direct report personnel.</w:t>
      </w:r>
      <w:r w:rsidR="00B042EB" w:rsidRPr="000277CE">
        <w:rPr>
          <w:rFonts w:ascii="Arial" w:hAnsi="Arial" w:cs="Arial"/>
          <w:color w:val="000000" w:themeColor="text1"/>
          <w:kern w:val="0"/>
          <w14:ligatures w14:val="none"/>
        </w:rPr>
        <w:t xml:space="preserve"> </w:t>
      </w:r>
      <w:r w:rsidR="0010490E" w:rsidRPr="000277CE">
        <w:rPr>
          <w:rFonts w:ascii="Arial" w:hAnsi="Arial" w:cs="Arial"/>
          <w:color w:val="000000" w:themeColor="text1"/>
          <w:kern w:val="0"/>
          <w14:ligatures w14:val="none"/>
        </w:rPr>
        <w:t>Ineffective and delayed conflict resolution can worsen the situation and spark industrial action.</w:t>
      </w:r>
    </w:p>
    <w:p w14:paraId="1C4DD969" w14:textId="224894BE" w:rsidR="00C03532" w:rsidRPr="000277CE" w:rsidRDefault="00F40EBC"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To</w:t>
      </w:r>
      <w:r w:rsidR="00AA0828" w:rsidRPr="000277CE">
        <w:rPr>
          <w:rFonts w:ascii="Arial" w:hAnsi="Arial" w:cs="Arial"/>
          <w:color w:val="000000" w:themeColor="text1"/>
          <w:kern w:val="0"/>
          <w14:ligatures w14:val="none"/>
        </w:rPr>
        <w:t xml:space="preserve"> reduce disruptions, workers are now monitoring shorter strikes. This is the situation where workers keep working but reduce the amount of </w:t>
      </w:r>
      <w:r w:rsidR="00240079" w:rsidRPr="000277CE">
        <w:rPr>
          <w:rFonts w:ascii="Arial" w:hAnsi="Arial" w:cs="Arial"/>
          <w:color w:val="000000" w:themeColor="text1"/>
          <w:kern w:val="0"/>
          <w14:ligatures w14:val="none"/>
        </w:rPr>
        <w:t>labour</w:t>
      </w:r>
      <w:r w:rsidR="00AA0828" w:rsidRPr="000277CE">
        <w:rPr>
          <w:rFonts w:ascii="Arial" w:hAnsi="Arial" w:cs="Arial"/>
          <w:color w:val="000000" w:themeColor="text1"/>
          <w:kern w:val="0"/>
          <w14:ligatures w14:val="none"/>
        </w:rPr>
        <w:t xml:space="preserve"> they do.</w:t>
      </w:r>
      <w:r w:rsidR="00F33B4F" w:rsidRPr="000277CE">
        <w:rPr>
          <w:rFonts w:ascii="Arial" w:hAnsi="Arial" w:cs="Arial"/>
          <w:color w:val="000000" w:themeColor="text1"/>
          <w:kern w:val="0"/>
          <w14:ligatures w14:val="none"/>
        </w:rPr>
        <w:t xml:space="preserve"> </w:t>
      </w:r>
      <w:r w:rsidR="00642BB0" w:rsidRPr="000277CE">
        <w:rPr>
          <w:rFonts w:ascii="Arial" w:hAnsi="Arial" w:cs="Arial"/>
          <w:color w:val="000000" w:themeColor="text1"/>
          <w:kern w:val="0"/>
          <w14:ligatures w14:val="none"/>
        </w:rPr>
        <w:t>This means refusing work that is optional in their contract, for example refusing to work overtime</w:t>
      </w:r>
      <w:r w:rsidR="00C20E49" w:rsidRPr="000277CE">
        <w:rPr>
          <w:rFonts w:ascii="Arial" w:hAnsi="Arial" w:cs="Arial"/>
          <w:color w:val="000000" w:themeColor="text1"/>
          <w:kern w:val="0"/>
          <w14:ligatures w14:val="none"/>
        </w:rPr>
        <w:t xml:space="preserve"> (ACAS, 2024b).</w:t>
      </w:r>
      <w:r w:rsidR="0055136A" w:rsidRPr="000277CE">
        <w:rPr>
          <w:rFonts w:ascii="Arial" w:hAnsi="Arial" w:cs="Arial"/>
          <w:color w:val="000000" w:themeColor="text1"/>
          <w:kern w:val="0"/>
          <w14:ligatures w14:val="none"/>
        </w:rPr>
        <w:t xml:space="preserve"> </w:t>
      </w:r>
      <w:r w:rsidRPr="000277CE">
        <w:rPr>
          <w:rFonts w:ascii="Arial" w:hAnsi="Arial" w:cs="Arial"/>
          <w:color w:val="000000" w:themeColor="text1"/>
          <w:kern w:val="0"/>
          <w14:ligatures w14:val="none"/>
        </w:rPr>
        <w:t>To</w:t>
      </w:r>
      <w:r w:rsidR="0055136A" w:rsidRPr="000277CE">
        <w:rPr>
          <w:rFonts w:ascii="Arial" w:hAnsi="Arial" w:cs="Arial"/>
          <w:color w:val="000000" w:themeColor="text1"/>
          <w:kern w:val="0"/>
          <w14:ligatures w14:val="none"/>
        </w:rPr>
        <w:t xml:space="preserve"> guarantee the public's ability to continue receiving essential services during strike action, the government passed the Strikes (Minimum Service Levels) Act 2023 (G</w:t>
      </w:r>
      <w:r w:rsidR="006F1037" w:rsidRPr="000277CE">
        <w:rPr>
          <w:rFonts w:ascii="Arial" w:hAnsi="Arial" w:cs="Arial"/>
          <w:color w:val="000000" w:themeColor="text1"/>
          <w:kern w:val="0"/>
          <w14:ligatures w14:val="none"/>
        </w:rPr>
        <w:t>ov.uk</w:t>
      </w:r>
      <w:r w:rsidR="0055136A" w:rsidRPr="000277CE">
        <w:rPr>
          <w:rFonts w:ascii="Arial" w:hAnsi="Arial" w:cs="Arial"/>
          <w:color w:val="000000" w:themeColor="text1"/>
          <w:kern w:val="0"/>
          <w14:ligatures w14:val="none"/>
        </w:rPr>
        <w:t>, 2023</w:t>
      </w:r>
      <w:r w:rsidR="00C126B8">
        <w:rPr>
          <w:rFonts w:ascii="Arial" w:hAnsi="Arial" w:cs="Arial"/>
          <w:color w:val="000000" w:themeColor="text1"/>
          <w:kern w:val="0"/>
          <w14:ligatures w14:val="none"/>
        </w:rPr>
        <w:t>a</w:t>
      </w:r>
      <w:r w:rsidR="00261780" w:rsidRPr="000277CE">
        <w:rPr>
          <w:rFonts w:ascii="Arial" w:hAnsi="Arial" w:cs="Arial"/>
          <w:color w:val="000000" w:themeColor="text1"/>
          <w:kern w:val="0"/>
          <w14:ligatures w14:val="none"/>
        </w:rPr>
        <w:t>).</w:t>
      </w:r>
    </w:p>
    <w:p w14:paraId="01BC47F4" w14:textId="77777777" w:rsidR="00A164F7" w:rsidRPr="000277CE" w:rsidRDefault="00A164F7" w:rsidP="000277CE">
      <w:pPr>
        <w:rPr>
          <w:rFonts w:ascii="Arial" w:hAnsi="Arial" w:cs="Arial"/>
          <w:color w:val="000000" w:themeColor="text1"/>
          <w:kern w:val="0"/>
          <w14:ligatures w14:val="none"/>
        </w:rPr>
      </w:pPr>
    </w:p>
    <w:p w14:paraId="2389F559" w14:textId="284EC37B" w:rsidR="00A164F7" w:rsidRPr="00517DF1" w:rsidRDefault="00D22375" w:rsidP="00CB210B">
      <w:pPr>
        <w:pStyle w:val="ListParagraph"/>
        <w:numPr>
          <w:ilvl w:val="0"/>
          <w:numId w:val="6"/>
        </w:numPr>
        <w:rPr>
          <w:rFonts w:ascii="Arial" w:hAnsi="Arial" w:cs="Arial"/>
          <w:b/>
          <w:bCs/>
          <w:color w:val="000000" w:themeColor="text1"/>
          <w:kern w:val="0"/>
          <w:u w:val="single"/>
          <w14:ligatures w14:val="none"/>
        </w:rPr>
      </w:pPr>
      <w:r w:rsidRPr="00517DF1">
        <w:rPr>
          <w:rFonts w:ascii="Arial" w:hAnsi="Arial" w:cs="Arial"/>
          <w:b/>
          <w:bCs/>
          <w:color w:val="000000" w:themeColor="text1"/>
          <w:kern w:val="0"/>
          <w:u w:val="single"/>
          <w14:ligatures w14:val="none"/>
        </w:rPr>
        <w:t xml:space="preserve">Distinguish between third-party conciliation, </w:t>
      </w:r>
      <w:r w:rsidR="00653DAF" w:rsidRPr="00517DF1">
        <w:rPr>
          <w:rFonts w:ascii="Arial" w:hAnsi="Arial" w:cs="Arial"/>
          <w:b/>
          <w:bCs/>
          <w:color w:val="000000" w:themeColor="text1"/>
          <w:kern w:val="0"/>
          <w:u w:val="single"/>
          <w14:ligatures w14:val="none"/>
        </w:rPr>
        <w:t>mediation,</w:t>
      </w:r>
      <w:r w:rsidRPr="00517DF1">
        <w:rPr>
          <w:rFonts w:ascii="Arial" w:hAnsi="Arial" w:cs="Arial"/>
          <w:b/>
          <w:bCs/>
          <w:color w:val="000000" w:themeColor="text1"/>
          <w:kern w:val="0"/>
          <w:u w:val="single"/>
          <w14:ligatures w14:val="none"/>
        </w:rPr>
        <w:t xml:space="preserve"> and arbitration.</w:t>
      </w:r>
    </w:p>
    <w:p w14:paraId="5E18FA21" w14:textId="44C7B668" w:rsidR="005537EE" w:rsidRPr="000277CE" w:rsidRDefault="005537EE"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Finding a mutually agreeable solution to a dispute that has resulted in or is anticipated to result in a claim to an employment tribunal is the goal of third-party conciliation.</w:t>
      </w:r>
    </w:p>
    <w:p w14:paraId="76C30DB1" w14:textId="02FB2103" w:rsidR="00F5213D" w:rsidRPr="000277CE" w:rsidRDefault="00641B1D"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An impartial, unbiased third party will discuss the issues </w:t>
      </w:r>
      <w:r w:rsidR="00F40EBC" w:rsidRPr="000277CE">
        <w:rPr>
          <w:rFonts w:ascii="Arial" w:hAnsi="Arial" w:cs="Arial"/>
          <w:color w:val="000000" w:themeColor="text1"/>
          <w:kern w:val="0"/>
          <w14:ligatures w14:val="none"/>
        </w:rPr>
        <w:t>to</w:t>
      </w:r>
      <w:r w:rsidRPr="000277CE">
        <w:rPr>
          <w:rFonts w:ascii="Arial" w:hAnsi="Arial" w:cs="Arial"/>
          <w:color w:val="000000" w:themeColor="text1"/>
          <w:kern w:val="0"/>
          <w14:ligatures w14:val="none"/>
        </w:rPr>
        <w:t xml:space="preserve"> try to reach a consensus both before and during the employment tribunal. This process is known as third-party conciliation. A conciliation will not change the employment tribunal's decision (ACAS, </w:t>
      </w:r>
      <w:r w:rsidR="00883B2C" w:rsidRPr="000277CE">
        <w:rPr>
          <w:rFonts w:ascii="Arial" w:hAnsi="Arial" w:cs="Arial"/>
          <w:color w:val="000000" w:themeColor="text1"/>
          <w:kern w:val="0"/>
          <w14:ligatures w14:val="none"/>
        </w:rPr>
        <w:t>2</w:t>
      </w:r>
      <w:r w:rsidR="00112FB0" w:rsidRPr="000277CE">
        <w:rPr>
          <w:rFonts w:ascii="Arial" w:hAnsi="Arial" w:cs="Arial"/>
          <w:color w:val="000000" w:themeColor="text1"/>
          <w:kern w:val="0"/>
          <w14:ligatures w14:val="none"/>
        </w:rPr>
        <w:t>022</w:t>
      </w:r>
      <w:r w:rsidR="00573B1B">
        <w:rPr>
          <w:rFonts w:ascii="Arial" w:hAnsi="Arial" w:cs="Arial"/>
          <w:color w:val="000000" w:themeColor="text1"/>
          <w:kern w:val="0"/>
          <w14:ligatures w14:val="none"/>
        </w:rPr>
        <w:t>a</w:t>
      </w:r>
      <w:r w:rsidR="00112FB0" w:rsidRPr="000277CE">
        <w:rPr>
          <w:rFonts w:ascii="Arial" w:hAnsi="Arial" w:cs="Arial"/>
          <w:color w:val="000000" w:themeColor="text1"/>
          <w:kern w:val="0"/>
          <w14:ligatures w14:val="none"/>
        </w:rPr>
        <w:t>)</w:t>
      </w:r>
      <w:r w:rsidR="00A12BB1">
        <w:rPr>
          <w:rFonts w:ascii="Arial" w:hAnsi="Arial" w:cs="Arial"/>
          <w:color w:val="000000" w:themeColor="text1"/>
          <w:kern w:val="0"/>
          <w14:ligatures w14:val="none"/>
        </w:rPr>
        <w:t>.</w:t>
      </w:r>
      <w:r w:rsidR="00916235">
        <w:rPr>
          <w:rFonts w:ascii="Arial" w:hAnsi="Arial" w:cs="Arial"/>
          <w:color w:val="000000" w:themeColor="text1"/>
          <w:kern w:val="0"/>
          <w14:ligatures w14:val="none"/>
        </w:rPr>
        <w:t xml:space="preserve"> If an agreement </w:t>
      </w:r>
      <w:r w:rsidR="00BA4EBF">
        <w:rPr>
          <w:rFonts w:ascii="Arial" w:hAnsi="Arial" w:cs="Arial"/>
          <w:color w:val="000000" w:themeColor="text1"/>
          <w:kern w:val="0"/>
          <w14:ligatures w14:val="none"/>
        </w:rPr>
        <w:t>cannot</w:t>
      </w:r>
      <w:r w:rsidR="00916235">
        <w:rPr>
          <w:rFonts w:ascii="Arial" w:hAnsi="Arial" w:cs="Arial"/>
          <w:color w:val="000000" w:themeColor="text1"/>
          <w:kern w:val="0"/>
          <w14:ligatures w14:val="none"/>
        </w:rPr>
        <w:t xml:space="preserve"> be reached than the claim can go to a Tribunal.</w:t>
      </w:r>
    </w:p>
    <w:p w14:paraId="69FB112C" w14:textId="2F5E95CB" w:rsidR="00597B3A" w:rsidRPr="000277CE" w:rsidRDefault="008168C2"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Medi</w:t>
      </w:r>
      <w:r w:rsidR="007F7FDC" w:rsidRPr="000277CE">
        <w:rPr>
          <w:rFonts w:ascii="Arial" w:hAnsi="Arial" w:cs="Arial"/>
          <w:color w:val="000000" w:themeColor="text1"/>
          <w:kern w:val="0"/>
          <w14:ligatures w14:val="none"/>
        </w:rPr>
        <w:t>ation</w:t>
      </w:r>
      <w:r w:rsidRPr="000277CE">
        <w:rPr>
          <w:rFonts w:ascii="Arial" w:hAnsi="Arial" w:cs="Arial"/>
          <w:color w:val="000000" w:themeColor="text1"/>
          <w:kern w:val="0"/>
          <w14:ligatures w14:val="none"/>
        </w:rPr>
        <w:t xml:space="preserve"> is a voluntary, private process in which two or more disputing parties hold talks with the help of a mediator, an unbiased third party, </w:t>
      </w:r>
      <w:r w:rsidR="00F40EBC" w:rsidRPr="000277CE">
        <w:rPr>
          <w:rFonts w:ascii="Arial" w:hAnsi="Arial" w:cs="Arial"/>
          <w:color w:val="000000" w:themeColor="text1"/>
          <w:kern w:val="0"/>
          <w14:ligatures w14:val="none"/>
        </w:rPr>
        <w:t>to</w:t>
      </w:r>
      <w:r w:rsidRPr="000277CE">
        <w:rPr>
          <w:rFonts w:ascii="Arial" w:hAnsi="Arial" w:cs="Arial"/>
          <w:color w:val="000000" w:themeColor="text1"/>
          <w:kern w:val="0"/>
          <w14:ligatures w14:val="none"/>
        </w:rPr>
        <w:t xml:space="preserve"> come to a mutually acceptable </w:t>
      </w:r>
      <w:r w:rsidR="00FA6DBD" w:rsidRPr="000277CE">
        <w:rPr>
          <w:rFonts w:ascii="Arial" w:hAnsi="Arial" w:cs="Arial"/>
          <w:color w:val="000000" w:themeColor="text1"/>
          <w:kern w:val="0"/>
          <w14:ligatures w14:val="none"/>
        </w:rPr>
        <w:t>resolution (</w:t>
      </w:r>
      <w:r w:rsidR="000B4618" w:rsidRPr="000277CE">
        <w:rPr>
          <w:rFonts w:ascii="Arial" w:hAnsi="Arial" w:cs="Arial"/>
          <w:color w:val="000000" w:themeColor="text1"/>
          <w:kern w:val="0"/>
          <w14:ligatures w14:val="none"/>
        </w:rPr>
        <w:t>Taylor and Woodhams, 2022</w:t>
      </w:r>
      <w:r w:rsidR="00095A05">
        <w:rPr>
          <w:rFonts w:ascii="Arial" w:hAnsi="Arial" w:cs="Arial"/>
          <w:color w:val="000000" w:themeColor="text1"/>
          <w:kern w:val="0"/>
          <w14:ligatures w14:val="none"/>
        </w:rPr>
        <w:t>j</w:t>
      </w:r>
      <w:r w:rsidR="000B4618" w:rsidRPr="000277CE">
        <w:rPr>
          <w:rFonts w:ascii="Arial" w:hAnsi="Arial" w:cs="Arial"/>
          <w:color w:val="000000" w:themeColor="text1"/>
          <w:kern w:val="0"/>
          <w14:ligatures w14:val="none"/>
        </w:rPr>
        <w:t>, p.23).</w:t>
      </w:r>
    </w:p>
    <w:p w14:paraId="3118DBBF" w14:textId="5AA548D6" w:rsidR="004A6253" w:rsidRPr="000277CE" w:rsidRDefault="004A6253"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lastRenderedPageBreak/>
        <w:t xml:space="preserve">Arbitration is a means of settling disagreements about unjust termination and flexible work schedules. An impartial third party, known as an arbitrator, assesses the case and renders a </w:t>
      </w:r>
      <w:r w:rsidR="00FA6DBD" w:rsidRPr="000277CE">
        <w:rPr>
          <w:rFonts w:ascii="Arial" w:hAnsi="Arial" w:cs="Arial"/>
          <w:color w:val="000000" w:themeColor="text1"/>
          <w:kern w:val="0"/>
          <w14:ligatures w14:val="none"/>
        </w:rPr>
        <w:t>legally binding</w:t>
      </w:r>
      <w:r w:rsidRPr="000277CE">
        <w:rPr>
          <w:rFonts w:ascii="Arial" w:hAnsi="Arial" w:cs="Arial"/>
          <w:color w:val="000000" w:themeColor="text1"/>
          <w:kern w:val="0"/>
          <w14:ligatures w14:val="none"/>
        </w:rPr>
        <w:t xml:space="preserve"> ruling</w:t>
      </w:r>
      <w:r w:rsidR="00F664A7" w:rsidRPr="000277CE">
        <w:rPr>
          <w:rFonts w:ascii="Arial" w:hAnsi="Arial" w:cs="Arial"/>
          <w:color w:val="000000" w:themeColor="text1"/>
          <w:kern w:val="0"/>
          <w14:ligatures w14:val="none"/>
        </w:rPr>
        <w:t xml:space="preserve"> (Taylor and Woodhams, </w:t>
      </w:r>
      <w:r w:rsidR="0091449F" w:rsidRPr="000277CE">
        <w:rPr>
          <w:rFonts w:ascii="Arial" w:hAnsi="Arial" w:cs="Arial"/>
          <w:color w:val="000000" w:themeColor="text1"/>
          <w:kern w:val="0"/>
          <w14:ligatures w14:val="none"/>
        </w:rPr>
        <w:t>202</w:t>
      </w:r>
      <w:r w:rsidR="00ED4851" w:rsidRPr="000277CE">
        <w:rPr>
          <w:rFonts w:ascii="Arial" w:hAnsi="Arial" w:cs="Arial"/>
          <w:color w:val="000000" w:themeColor="text1"/>
          <w:kern w:val="0"/>
          <w14:ligatures w14:val="none"/>
        </w:rPr>
        <w:t>2</w:t>
      </w:r>
      <w:r w:rsidR="00095A05">
        <w:rPr>
          <w:rFonts w:ascii="Arial" w:hAnsi="Arial" w:cs="Arial"/>
          <w:color w:val="000000" w:themeColor="text1"/>
          <w:kern w:val="0"/>
          <w14:ligatures w14:val="none"/>
        </w:rPr>
        <w:t>k</w:t>
      </w:r>
      <w:r w:rsidR="0091449F" w:rsidRPr="000277CE">
        <w:rPr>
          <w:rFonts w:ascii="Arial" w:hAnsi="Arial" w:cs="Arial"/>
          <w:color w:val="000000" w:themeColor="text1"/>
          <w:kern w:val="0"/>
          <w14:ligatures w14:val="none"/>
        </w:rPr>
        <w:t>, p.23)</w:t>
      </w:r>
      <w:r w:rsidR="004A17BC" w:rsidRPr="000277CE">
        <w:rPr>
          <w:rFonts w:ascii="Arial" w:hAnsi="Arial" w:cs="Arial"/>
          <w:color w:val="000000" w:themeColor="text1"/>
          <w:kern w:val="0"/>
          <w14:ligatures w14:val="none"/>
        </w:rPr>
        <w:t>.</w:t>
      </w:r>
    </w:p>
    <w:p w14:paraId="54D6DCFB" w14:textId="22E924CB" w:rsidR="008B77BC" w:rsidRDefault="00597B3A"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An instance of this within an </w:t>
      </w:r>
      <w:r w:rsidR="004A17BC" w:rsidRPr="000277CE">
        <w:rPr>
          <w:rFonts w:ascii="Arial" w:hAnsi="Arial" w:cs="Arial"/>
          <w:color w:val="000000" w:themeColor="text1"/>
          <w:kern w:val="0"/>
          <w14:ligatures w14:val="none"/>
        </w:rPr>
        <w:t>organisation</w:t>
      </w:r>
      <w:r w:rsidRPr="000277CE">
        <w:rPr>
          <w:rFonts w:ascii="Arial" w:hAnsi="Arial" w:cs="Arial"/>
          <w:color w:val="000000" w:themeColor="text1"/>
          <w:kern w:val="0"/>
          <w14:ligatures w14:val="none"/>
        </w:rPr>
        <w:t xml:space="preserve"> might be a human resources professional mediating a disagreement between a worker and a manager regarding claims of harassment at work and assisting them in coming to a mutually agreeable resolution.</w:t>
      </w:r>
      <w:r w:rsidR="00962CBE" w:rsidRPr="000277CE">
        <w:rPr>
          <w:rFonts w:ascii="Arial" w:hAnsi="Arial" w:cs="Arial"/>
          <w:color w:val="000000" w:themeColor="text1"/>
          <w:kern w:val="0"/>
          <w14:ligatures w14:val="none"/>
        </w:rPr>
        <w:t xml:space="preserve"> </w:t>
      </w:r>
      <w:r w:rsidR="007B062E">
        <w:rPr>
          <w:rFonts w:ascii="Arial" w:hAnsi="Arial" w:cs="Arial"/>
          <w:color w:val="000000" w:themeColor="text1"/>
          <w:kern w:val="0"/>
          <w14:ligatures w14:val="none"/>
        </w:rPr>
        <w:t xml:space="preserve">Go Quest should </w:t>
      </w:r>
      <w:r w:rsidR="00BA4EBF">
        <w:rPr>
          <w:rFonts w:ascii="Arial" w:hAnsi="Arial" w:cs="Arial"/>
          <w:color w:val="000000" w:themeColor="text1"/>
          <w:kern w:val="0"/>
          <w14:ligatures w14:val="none"/>
        </w:rPr>
        <w:t>b</w:t>
      </w:r>
      <w:r w:rsidR="00BA4EBF" w:rsidRPr="000277CE">
        <w:rPr>
          <w:rFonts w:ascii="Arial" w:hAnsi="Arial" w:cs="Arial"/>
          <w:color w:val="000000" w:themeColor="text1"/>
          <w:kern w:val="0"/>
          <w14:ligatures w14:val="none"/>
        </w:rPr>
        <w:t>ase</w:t>
      </w:r>
      <w:r w:rsidR="00962CBE" w:rsidRPr="000277CE">
        <w:rPr>
          <w:rFonts w:ascii="Arial" w:hAnsi="Arial" w:cs="Arial"/>
          <w:color w:val="000000" w:themeColor="text1"/>
          <w:kern w:val="0"/>
          <w14:ligatures w14:val="none"/>
        </w:rPr>
        <w:t xml:space="preserve"> on the type of conflict, intended results, employment and economic cycles, and the parties' willingness to engage,</w:t>
      </w:r>
      <w:r w:rsidR="007B062E">
        <w:rPr>
          <w:rFonts w:ascii="Arial" w:hAnsi="Arial" w:cs="Arial"/>
          <w:color w:val="000000" w:themeColor="text1"/>
          <w:kern w:val="0"/>
          <w14:ligatures w14:val="none"/>
        </w:rPr>
        <w:t xml:space="preserve"> </w:t>
      </w:r>
      <w:r w:rsidR="00962CBE" w:rsidRPr="000277CE">
        <w:rPr>
          <w:rFonts w:ascii="Arial" w:hAnsi="Arial" w:cs="Arial"/>
          <w:color w:val="000000" w:themeColor="text1"/>
          <w:kern w:val="0"/>
          <w14:ligatures w14:val="none"/>
        </w:rPr>
        <w:t>select the best course of action</w:t>
      </w:r>
      <w:r w:rsidR="00DE421B">
        <w:rPr>
          <w:rFonts w:ascii="Arial" w:hAnsi="Arial" w:cs="Arial"/>
          <w:color w:val="000000" w:themeColor="text1"/>
          <w:kern w:val="0"/>
          <w14:ligatures w14:val="none"/>
        </w:rPr>
        <w:t xml:space="preserve">. </w:t>
      </w:r>
    </w:p>
    <w:p w14:paraId="3F2E1B11" w14:textId="77777777" w:rsidR="00517DF1" w:rsidRDefault="00517DF1" w:rsidP="000277CE">
      <w:pPr>
        <w:rPr>
          <w:rFonts w:ascii="Arial" w:hAnsi="Arial" w:cs="Arial"/>
          <w:color w:val="000000" w:themeColor="text1"/>
          <w:kern w:val="0"/>
          <w14:ligatures w14:val="none"/>
        </w:rPr>
      </w:pPr>
    </w:p>
    <w:p w14:paraId="5AEB71B8" w14:textId="7C144561" w:rsidR="003B63AB" w:rsidRPr="008616BA" w:rsidRDefault="00517DF1" w:rsidP="008616BA">
      <w:pPr>
        <w:pStyle w:val="ListParagraph"/>
        <w:numPr>
          <w:ilvl w:val="0"/>
          <w:numId w:val="6"/>
        </w:numPr>
        <w:rPr>
          <w:rFonts w:ascii="Arial" w:hAnsi="Arial" w:cs="Arial"/>
          <w:b/>
          <w:bCs/>
          <w:color w:val="000000" w:themeColor="text1"/>
          <w:kern w:val="0"/>
          <w:u w:val="single"/>
          <w14:ligatures w14:val="none"/>
        </w:rPr>
      </w:pPr>
      <w:r w:rsidRPr="00517DF1">
        <w:rPr>
          <w:rFonts w:ascii="Arial" w:hAnsi="Arial" w:cs="Arial"/>
          <w:b/>
          <w:bCs/>
          <w:u w:val="single"/>
          <w:shd w:val="clear" w:color="auto" w:fill="FFFFFF"/>
        </w:rPr>
        <w:t>Explain the Principles of Legislation Relating to Unfair Dismissal in Respect of Capability and Misconduct Issues (AC 3.1)</w:t>
      </w:r>
    </w:p>
    <w:p w14:paraId="69E5668C" w14:textId="79AB6E93" w:rsidR="004A6253" w:rsidRPr="000277CE" w:rsidRDefault="00550A1E"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According to Section 94 of the Employments Rights Act</w:t>
      </w:r>
      <w:r w:rsidR="00FE030E" w:rsidRPr="000277CE">
        <w:rPr>
          <w:rFonts w:ascii="Arial" w:hAnsi="Arial" w:cs="Arial"/>
          <w:color w:val="000000" w:themeColor="text1"/>
          <w:kern w:val="0"/>
          <w14:ligatures w14:val="none"/>
        </w:rPr>
        <w:t xml:space="preserve"> </w:t>
      </w:r>
      <w:r w:rsidRPr="000277CE">
        <w:rPr>
          <w:rFonts w:ascii="Arial" w:hAnsi="Arial" w:cs="Arial"/>
          <w:color w:val="000000" w:themeColor="text1"/>
          <w:kern w:val="0"/>
          <w14:ligatures w14:val="none"/>
        </w:rPr>
        <w:t>1996, an employee is entitled to be free from un</w:t>
      </w:r>
      <w:r w:rsidR="003E55B1" w:rsidRPr="000277CE">
        <w:rPr>
          <w:rFonts w:ascii="Arial" w:hAnsi="Arial" w:cs="Arial"/>
          <w:color w:val="000000" w:themeColor="text1"/>
          <w:kern w:val="0"/>
          <w14:ligatures w14:val="none"/>
        </w:rPr>
        <w:t xml:space="preserve">fair dismissal </w:t>
      </w:r>
      <w:r w:rsidRPr="000277CE">
        <w:rPr>
          <w:rFonts w:ascii="Arial" w:hAnsi="Arial" w:cs="Arial"/>
          <w:color w:val="000000" w:themeColor="text1"/>
          <w:kern w:val="0"/>
          <w14:ligatures w14:val="none"/>
        </w:rPr>
        <w:t>by their employer (</w:t>
      </w:r>
      <w:r w:rsidR="005E4C62" w:rsidRPr="000277CE">
        <w:rPr>
          <w:rFonts w:ascii="Arial" w:hAnsi="Arial" w:cs="Arial"/>
          <w:color w:val="000000" w:themeColor="text1"/>
          <w:kern w:val="0"/>
          <w14:ligatures w14:val="none"/>
        </w:rPr>
        <w:t>Daniels, 2022</w:t>
      </w:r>
      <w:r w:rsidR="00FF58B8">
        <w:rPr>
          <w:rFonts w:ascii="Arial" w:hAnsi="Arial" w:cs="Arial"/>
          <w:color w:val="000000" w:themeColor="text1"/>
          <w:kern w:val="0"/>
          <w14:ligatures w14:val="none"/>
        </w:rPr>
        <w:t>a</w:t>
      </w:r>
      <w:r w:rsidR="00E14928" w:rsidRPr="000277CE">
        <w:rPr>
          <w:rFonts w:ascii="Arial" w:hAnsi="Arial" w:cs="Arial"/>
          <w:color w:val="000000" w:themeColor="text1"/>
          <w:kern w:val="0"/>
          <w14:ligatures w14:val="none"/>
        </w:rPr>
        <w:t>, p.168</w:t>
      </w:r>
      <w:r w:rsidR="005E4C62" w:rsidRPr="000277CE">
        <w:rPr>
          <w:rFonts w:ascii="Arial" w:hAnsi="Arial" w:cs="Arial"/>
          <w:color w:val="000000" w:themeColor="text1"/>
          <w:kern w:val="0"/>
          <w14:ligatures w14:val="none"/>
        </w:rPr>
        <w:t>).</w:t>
      </w:r>
      <w:r w:rsidR="003A49B0" w:rsidRPr="000277CE">
        <w:rPr>
          <w:rFonts w:ascii="Arial" w:hAnsi="Arial" w:cs="Arial"/>
          <w:color w:val="000000" w:themeColor="text1"/>
          <w:kern w:val="0"/>
          <w14:ligatures w14:val="none"/>
        </w:rPr>
        <w:t xml:space="preserve"> </w:t>
      </w:r>
      <w:r w:rsidR="003E55B1" w:rsidRPr="000277CE">
        <w:rPr>
          <w:rFonts w:ascii="Arial" w:hAnsi="Arial" w:cs="Arial"/>
          <w:color w:val="000000" w:themeColor="text1"/>
          <w:kern w:val="0"/>
          <w14:ligatures w14:val="none"/>
        </w:rPr>
        <w:t>When an employer</w:t>
      </w:r>
      <w:r w:rsidR="00EC7C6E">
        <w:rPr>
          <w:rFonts w:ascii="Arial" w:hAnsi="Arial" w:cs="Arial"/>
          <w:color w:val="000000" w:themeColor="text1"/>
          <w:kern w:val="0"/>
          <w14:ligatures w14:val="none"/>
        </w:rPr>
        <w:t xml:space="preserve"> </w:t>
      </w:r>
      <w:r w:rsidR="003E55B1" w:rsidRPr="000277CE">
        <w:rPr>
          <w:rFonts w:ascii="Arial" w:hAnsi="Arial" w:cs="Arial"/>
          <w:color w:val="000000" w:themeColor="text1"/>
          <w:kern w:val="0"/>
          <w14:ligatures w14:val="none"/>
        </w:rPr>
        <w:t xml:space="preserve">dismisses an employee without a good reason, </w:t>
      </w:r>
      <w:r w:rsidR="00653DAF" w:rsidRPr="000277CE">
        <w:rPr>
          <w:rFonts w:ascii="Arial" w:hAnsi="Arial" w:cs="Arial"/>
          <w:color w:val="000000" w:themeColor="text1"/>
          <w:kern w:val="0"/>
          <w14:ligatures w14:val="none"/>
        </w:rPr>
        <w:t>it is</w:t>
      </w:r>
      <w:r w:rsidR="003E55B1" w:rsidRPr="000277CE">
        <w:rPr>
          <w:rFonts w:ascii="Arial" w:hAnsi="Arial" w:cs="Arial"/>
          <w:color w:val="000000" w:themeColor="text1"/>
          <w:kern w:val="0"/>
          <w14:ligatures w14:val="none"/>
        </w:rPr>
        <w:t xml:space="preserve"> known as an unfair dismissal.</w:t>
      </w:r>
    </w:p>
    <w:p w14:paraId="0E1CAAD0" w14:textId="635C53F0" w:rsidR="00B526FD" w:rsidRPr="000277CE" w:rsidRDefault="006B3EDF"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The ability of an employee to perform their duties is known as capability. I</w:t>
      </w:r>
      <w:r w:rsidR="005342E6" w:rsidRPr="000277CE">
        <w:rPr>
          <w:rFonts w:ascii="Arial" w:hAnsi="Arial" w:cs="Arial"/>
          <w:color w:val="000000" w:themeColor="text1"/>
          <w:kern w:val="0"/>
          <w14:ligatures w14:val="none"/>
        </w:rPr>
        <w:t>f</w:t>
      </w:r>
      <w:r w:rsidRPr="000277CE">
        <w:rPr>
          <w:rFonts w:ascii="Arial" w:hAnsi="Arial" w:cs="Arial"/>
          <w:color w:val="000000" w:themeColor="text1"/>
          <w:kern w:val="0"/>
          <w14:ligatures w14:val="none"/>
        </w:rPr>
        <w:t xml:space="preserve"> there is no control over it for the employee, </w:t>
      </w:r>
      <w:r w:rsidR="00653DAF" w:rsidRPr="000277CE">
        <w:rPr>
          <w:rFonts w:ascii="Arial" w:hAnsi="Arial" w:cs="Arial"/>
          <w:color w:val="000000" w:themeColor="text1"/>
          <w:kern w:val="0"/>
          <w14:ligatures w14:val="none"/>
        </w:rPr>
        <w:t>it is</w:t>
      </w:r>
      <w:r w:rsidRPr="000277CE">
        <w:rPr>
          <w:rFonts w:ascii="Arial" w:hAnsi="Arial" w:cs="Arial"/>
          <w:color w:val="000000" w:themeColor="text1"/>
          <w:kern w:val="0"/>
          <w14:ligatures w14:val="none"/>
        </w:rPr>
        <w:t xml:space="preserve"> usually a capability issue. For instance, if a</w:t>
      </w:r>
      <w:r w:rsidR="005342E6" w:rsidRPr="000277CE">
        <w:rPr>
          <w:rFonts w:ascii="Arial" w:hAnsi="Arial" w:cs="Arial"/>
          <w:color w:val="000000" w:themeColor="text1"/>
          <w:kern w:val="0"/>
          <w14:ligatures w14:val="none"/>
        </w:rPr>
        <w:t>n employee</w:t>
      </w:r>
      <w:r w:rsidRPr="000277CE">
        <w:rPr>
          <w:rFonts w:ascii="Arial" w:hAnsi="Arial" w:cs="Arial"/>
          <w:color w:val="000000" w:themeColor="text1"/>
          <w:kern w:val="0"/>
          <w14:ligatures w14:val="none"/>
        </w:rPr>
        <w:t xml:space="preserve"> is ill or disabled and cannot perform their job duties and cannot benefit from accommodations or support</w:t>
      </w:r>
      <w:r w:rsidR="0023333D" w:rsidRPr="000277CE">
        <w:rPr>
          <w:rFonts w:ascii="Arial" w:hAnsi="Arial" w:cs="Arial"/>
          <w:color w:val="000000" w:themeColor="text1"/>
          <w:kern w:val="0"/>
          <w14:ligatures w14:val="none"/>
        </w:rPr>
        <w:t xml:space="preserve"> from the organisation.</w:t>
      </w:r>
      <w:r w:rsidR="0035103B" w:rsidRPr="000277CE">
        <w:rPr>
          <w:rFonts w:ascii="Arial" w:hAnsi="Arial" w:cs="Arial"/>
          <w:color w:val="000000" w:themeColor="text1"/>
          <w:kern w:val="0"/>
          <w14:ligatures w14:val="none"/>
        </w:rPr>
        <w:t xml:space="preserve"> It is also important to keep in mind the Equality Act 2010 when dismissing an employee</w:t>
      </w:r>
      <w:r w:rsidR="0035103B">
        <w:rPr>
          <w:rFonts w:ascii="Arial" w:hAnsi="Arial" w:cs="Arial"/>
          <w:color w:val="000000" w:themeColor="text1"/>
          <w:kern w:val="0"/>
          <w14:ligatures w14:val="none"/>
        </w:rPr>
        <w:t xml:space="preserve"> in relation to ill health. </w:t>
      </w:r>
    </w:p>
    <w:p w14:paraId="5518EC89" w14:textId="772E213D" w:rsidR="00B526FD" w:rsidRPr="000277CE" w:rsidRDefault="00207A40"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If </w:t>
      </w:r>
      <w:r w:rsidR="00C359D0" w:rsidRPr="000277CE">
        <w:rPr>
          <w:rFonts w:ascii="Arial" w:hAnsi="Arial" w:cs="Arial"/>
          <w:color w:val="000000" w:themeColor="text1"/>
          <w:kern w:val="0"/>
          <w14:ligatures w14:val="none"/>
        </w:rPr>
        <w:t xml:space="preserve">Go </w:t>
      </w:r>
      <w:r w:rsidR="0023333D" w:rsidRPr="000277CE">
        <w:rPr>
          <w:rFonts w:ascii="Arial" w:hAnsi="Arial" w:cs="Arial"/>
          <w:color w:val="000000" w:themeColor="text1"/>
          <w:kern w:val="0"/>
          <w14:ligatures w14:val="none"/>
        </w:rPr>
        <w:t>Quest</w:t>
      </w:r>
      <w:r w:rsidRPr="000277CE">
        <w:rPr>
          <w:rFonts w:ascii="Arial" w:hAnsi="Arial" w:cs="Arial"/>
          <w:color w:val="000000" w:themeColor="text1"/>
          <w:kern w:val="0"/>
          <w14:ligatures w14:val="none"/>
        </w:rPr>
        <w:t xml:space="preserve"> want to dismiss an</w:t>
      </w:r>
      <w:r w:rsidR="00EB1E1A" w:rsidRPr="000277CE">
        <w:rPr>
          <w:rFonts w:ascii="Arial" w:hAnsi="Arial" w:cs="Arial"/>
          <w:color w:val="000000" w:themeColor="text1"/>
          <w:kern w:val="0"/>
          <w14:ligatures w14:val="none"/>
        </w:rPr>
        <w:t xml:space="preserve"> </w:t>
      </w:r>
      <w:r w:rsidRPr="000277CE">
        <w:rPr>
          <w:rFonts w:ascii="Arial" w:hAnsi="Arial" w:cs="Arial"/>
          <w:color w:val="000000" w:themeColor="text1"/>
          <w:kern w:val="0"/>
          <w14:ligatures w14:val="none"/>
        </w:rPr>
        <w:t xml:space="preserve">employee on </w:t>
      </w:r>
      <w:r w:rsidR="00EB1E1A" w:rsidRPr="000277CE">
        <w:rPr>
          <w:rFonts w:ascii="Arial" w:hAnsi="Arial" w:cs="Arial"/>
          <w:color w:val="000000" w:themeColor="text1"/>
          <w:kern w:val="0"/>
          <w14:ligatures w14:val="none"/>
        </w:rPr>
        <w:t>capability</w:t>
      </w:r>
      <w:r w:rsidRPr="000277CE">
        <w:rPr>
          <w:rFonts w:ascii="Arial" w:hAnsi="Arial" w:cs="Arial"/>
          <w:color w:val="000000" w:themeColor="text1"/>
          <w:kern w:val="0"/>
          <w14:ligatures w14:val="none"/>
        </w:rPr>
        <w:t xml:space="preserve"> grounds then</w:t>
      </w:r>
      <w:r w:rsidR="000F0FC4" w:rsidRPr="000277CE">
        <w:rPr>
          <w:rFonts w:ascii="Arial" w:hAnsi="Arial" w:cs="Arial"/>
          <w:color w:val="000000" w:themeColor="text1"/>
          <w:kern w:val="0"/>
          <w14:ligatures w14:val="none"/>
        </w:rPr>
        <w:t xml:space="preserve"> </w:t>
      </w:r>
      <w:r w:rsidR="00FA6DBD" w:rsidRPr="000277CE">
        <w:rPr>
          <w:rFonts w:ascii="Arial" w:hAnsi="Arial" w:cs="Arial"/>
          <w:color w:val="000000" w:themeColor="text1"/>
          <w:kern w:val="0"/>
          <w14:ligatures w14:val="none"/>
        </w:rPr>
        <w:t>the</w:t>
      </w:r>
      <w:r w:rsidR="0035103B">
        <w:rPr>
          <w:rFonts w:ascii="Arial" w:hAnsi="Arial" w:cs="Arial"/>
          <w:color w:val="000000" w:themeColor="text1"/>
          <w:kern w:val="0"/>
          <w14:ligatures w14:val="none"/>
        </w:rPr>
        <w:t>y must follow the</w:t>
      </w:r>
      <w:r w:rsidR="00FA6DBD" w:rsidRPr="000277CE">
        <w:rPr>
          <w:rFonts w:ascii="Arial" w:hAnsi="Arial" w:cs="Arial"/>
          <w:color w:val="000000" w:themeColor="text1"/>
          <w:kern w:val="0"/>
          <w14:ligatures w14:val="none"/>
        </w:rPr>
        <w:t xml:space="preserve"> Capability</w:t>
      </w:r>
      <w:r w:rsidR="00422AAD" w:rsidRPr="000277CE">
        <w:rPr>
          <w:rFonts w:ascii="Arial" w:hAnsi="Arial" w:cs="Arial"/>
          <w:color w:val="000000" w:themeColor="text1"/>
          <w:kern w:val="0"/>
          <w14:ligatures w14:val="none"/>
        </w:rPr>
        <w:t xml:space="preserve"> policy (if the</w:t>
      </w:r>
      <w:r w:rsidR="0035103B">
        <w:rPr>
          <w:rFonts w:ascii="Arial" w:hAnsi="Arial" w:cs="Arial"/>
          <w:color w:val="000000" w:themeColor="text1"/>
          <w:kern w:val="0"/>
          <w14:ligatures w14:val="none"/>
        </w:rPr>
        <w:t>re is</w:t>
      </w:r>
      <w:r w:rsidR="00422AAD" w:rsidRPr="000277CE">
        <w:rPr>
          <w:rFonts w:ascii="Arial" w:hAnsi="Arial" w:cs="Arial"/>
          <w:color w:val="000000" w:themeColor="text1"/>
          <w:kern w:val="0"/>
          <w14:ligatures w14:val="none"/>
        </w:rPr>
        <w:t xml:space="preserve"> one) or </w:t>
      </w:r>
      <w:r w:rsidR="00791226" w:rsidRPr="000277CE">
        <w:rPr>
          <w:rFonts w:ascii="Arial" w:hAnsi="Arial" w:cs="Arial"/>
          <w:color w:val="000000" w:themeColor="text1"/>
          <w:kern w:val="0"/>
          <w14:ligatures w14:val="none"/>
        </w:rPr>
        <w:t xml:space="preserve">follow a performance management policy </w:t>
      </w:r>
      <w:r w:rsidR="000F0FC4" w:rsidRPr="000277CE">
        <w:rPr>
          <w:rFonts w:ascii="Arial" w:hAnsi="Arial" w:cs="Arial"/>
          <w:color w:val="000000" w:themeColor="text1"/>
          <w:kern w:val="0"/>
          <w14:ligatures w14:val="none"/>
        </w:rPr>
        <w:t xml:space="preserve">should be followed </w:t>
      </w:r>
      <w:r w:rsidR="00791226" w:rsidRPr="000277CE">
        <w:rPr>
          <w:rFonts w:ascii="Arial" w:hAnsi="Arial" w:cs="Arial"/>
          <w:color w:val="000000" w:themeColor="text1"/>
          <w:kern w:val="0"/>
          <w14:ligatures w14:val="none"/>
        </w:rPr>
        <w:t xml:space="preserve">(ACAS, </w:t>
      </w:r>
      <w:r w:rsidR="000B5236" w:rsidRPr="000277CE">
        <w:rPr>
          <w:rFonts w:ascii="Arial" w:hAnsi="Arial" w:cs="Arial"/>
          <w:color w:val="000000" w:themeColor="text1"/>
          <w:kern w:val="0"/>
          <w14:ligatures w14:val="none"/>
        </w:rPr>
        <w:t>2022</w:t>
      </w:r>
      <w:r w:rsidR="00573B1B">
        <w:rPr>
          <w:rFonts w:ascii="Arial" w:hAnsi="Arial" w:cs="Arial"/>
          <w:color w:val="000000" w:themeColor="text1"/>
          <w:kern w:val="0"/>
          <w14:ligatures w14:val="none"/>
        </w:rPr>
        <w:t>b</w:t>
      </w:r>
      <w:r w:rsidR="000B5236" w:rsidRPr="000277CE">
        <w:rPr>
          <w:rFonts w:ascii="Arial" w:hAnsi="Arial" w:cs="Arial"/>
          <w:color w:val="000000" w:themeColor="text1"/>
          <w:kern w:val="0"/>
          <w14:ligatures w14:val="none"/>
        </w:rPr>
        <w:t>)</w:t>
      </w:r>
      <w:r w:rsidR="00B526FD" w:rsidRPr="000277CE">
        <w:rPr>
          <w:rFonts w:ascii="Arial" w:hAnsi="Arial" w:cs="Arial"/>
          <w:color w:val="000000" w:themeColor="text1"/>
          <w:kern w:val="0"/>
          <w14:ligatures w14:val="none"/>
        </w:rPr>
        <w:t>, if they do not there could be grounds for a</w:t>
      </w:r>
      <w:r w:rsidR="00797A3C" w:rsidRPr="000277CE">
        <w:rPr>
          <w:rFonts w:ascii="Arial" w:hAnsi="Arial" w:cs="Arial"/>
          <w:color w:val="000000" w:themeColor="text1"/>
          <w:kern w:val="0"/>
          <w14:ligatures w14:val="none"/>
        </w:rPr>
        <w:t>n</w:t>
      </w:r>
      <w:r w:rsidR="00B526FD" w:rsidRPr="000277CE">
        <w:rPr>
          <w:rFonts w:ascii="Arial" w:hAnsi="Arial" w:cs="Arial"/>
          <w:color w:val="000000" w:themeColor="text1"/>
          <w:kern w:val="0"/>
          <w14:ligatures w14:val="none"/>
        </w:rPr>
        <w:t xml:space="preserve"> employment tribunal of unfair dismissal.</w:t>
      </w:r>
    </w:p>
    <w:p w14:paraId="1FDB6957" w14:textId="5FA24900" w:rsidR="00EC0BF4" w:rsidRPr="000277CE" w:rsidRDefault="00B526FD" w:rsidP="000277CE">
      <w:pPr>
        <w:rPr>
          <w:rFonts w:ascii="Arial" w:hAnsi="Arial" w:cs="Arial"/>
          <w:i/>
          <w:iCs/>
          <w:color w:val="000000" w:themeColor="text1"/>
          <w:kern w:val="0"/>
          <w14:ligatures w14:val="none"/>
        </w:rPr>
      </w:pPr>
      <w:r w:rsidRPr="000277CE">
        <w:rPr>
          <w:rFonts w:ascii="Arial" w:hAnsi="Arial" w:cs="Arial"/>
          <w:i/>
          <w:iCs/>
          <w:color w:val="000000" w:themeColor="text1"/>
          <w:kern w:val="0"/>
          <w14:ligatures w14:val="none"/>
        </w:rPr>
        <w:t>In: ‘Archibald v Fife Council</w:t>
      </w:r>
      <w:r w:rsidR="002B5CAD" w:rsidRPr="000277CE">
        <w:rPr>
          <w:rFonts w:ascii="Arial" w:hAnsi="Arial" w:cs="Arial"/>
          <w:i/>
          <w:iCs/>
          <w:color w:val="000000" w:themeColor="text1"/>
          <w:kern w:val="0"/>
          <w14:ligatures w14:val="none"/>
        </w:rPr>
        <w:t>’</w:t>
      </w:r>
      <w:r w:rsidRPr="000277CE">
        <w:rPr>
          <w:rFonts w:ascii="Arial" w:hAnsi="Arial" w:cs="Arial"/>
          <w:i/>
          <w:iCs/>
          <w:color w:val="000000" w:themeColor="text1"/>
          <w:kern w:val="0"/>
          <w14:ligatures w14:val="none"/>
        </w:rPr>
        <w:t xml:space="preserve"> (2004)</w:t>
      </w:r>
      <w:r w:rsidR="00426290">
        <w:rPr>
          <w:rFonts w:ascii="Arial" w:hAnsi="Arial" w:cs="Arial"/>
          <w:i/>
          <w:iCs/>
          <w:color w:val="000000" w:themeColor="text1"/>
          <w:kern w:val="0"/>
          <w14:ligatures w14:val="none"/>
        </w:rPr>
        <w:t xml:space="preserve">. </w:t>
      </w:r>
      <w:r w:rsidR="003F0769" w:rsidRPr="000277CE">
        <w:rPr>
          <w:rFonts w:ascii="Arial" w:hAnsi="Arial" w:cs="Arial"/>
          <w:color w:val="000000" w:themeColor="text1"/>
          <w:kern w:val="0"/>
          <w14:ligatures w14:val="none"/>
        </w:rPr>
        <w:t xml:space="preserve">The House of </w:t>
      </w:r>
      <w:r w:rsidR="00F123AE" w:rsidRPr="000277CE">
        <w:rPr>
          <w:rFonts w:ascii="Arial" w:hAnsi="Arial" w:cs="Arial"/>
          <w:color w:val="000000" w:themeColor="text1"/>
          <w:kern w:val="0"/>
          <w14:ligatures w14:val="none"/>
        </w:rPr>
        <w:t>Lords supported the claim of disability discrimination</w:t>
      </w:r>
      <w:r w:rsidR="002B5CAD" w:rsidRPr="000277CE">
        <w:rPr>
          <w:rFonts w:ascii="Arial" w:hAnsi="Arial" w:cs="Arial"/>
          <w:color w:val="000000" w:themeColor="text1"/>
          <w:kern w:val="0"/>
          <w14:ligatures w14:val="none"/>
        </w:rPr>
        <w:t xml:space="preserve"> and stated there should have been adjustments for disabled employees</w:t>
      </w:r>
      <w:r w:rsidR="00D60B42" w:rsidRPr="000277CE">
        <w:rPr>
          <w:rFonts w:ascii="Arial" w:hAnsi="Arial" w:cs="Arial"/>
          <w:color w:val="000000" w:themeColor="text1"/>
          <w:kern w:val="0"/>
          <w14:ligatures w14:val="none"/>
        </w:rPr>
        <w:t>.</w:t>
      </w:r>
    </w:p>
    <w:p w14:paraId="4415C693" w14:textId="58380D9B" w:rsidR="00EE25FA" w:rsidRPr="00426290" w:rsidRDefault="00F06F77" w:rsidP="00426290">
      <w:pPr>
        <w:rPr>
          <w:rFonts w:ascii="Arial" w:hAnsi="Arial" w:cs="Arial"/>
          <w:color w:val="000000" w:themeColor="text1"/>
          <w:kern w:val="0"/>
          <w14:ligatures w14:val="none"/>
        </w:rPr>
      </w:pPr>
      <w:r w:rsidRPr="00426290">
        <w:rPr>
          <w:rFonts w:ascii="Arial" w:hAnsi="Arial" w:cs="Arial"/>
          <w:color w:val="000000" w:themeColor="text1"/>
          <w:kern w:val="0"/>
          <w14:ligatures w14:val="none"/>
        </w:rPr>
        <w:t>Usually, misconduct falls into one of two categories</w:t>
      </w:r>
      <w:r w:rsidR="005F7E1D" w:rsidRPr="00426290">
        <w:rPr>
          <w:rFonts w:ascii="Arial" w:hAnsi="Arial" w:cs="Arial"/>
          <w:color w:val="000000" w:themeColor="text1"/>
          <w:kern w:val="0"/>
          <w14:ligatures w14:val="none"/>
        </w:rPr>
        <w:t>:</w:t>
      </w:r>
    </w:p>
    <w:p w14:paraId="2556FC00" w14:textId="6CDCB58C" w:rsidR="00EE25FA" w:rsidRDefault="00506792" w:rsidP="00426290">
      <w:pPr>
        <w:pStyle w:val="ListParagraph"/>
        <w:numPr>
          <w:ilvl w:val="0"/>
          <w:numId w:val="8"/>
        </w:numPr>
        <w:rPr>
          <w:rFonts w:ascii="Arial" w:hAnsi="Arial" w:cs="Arial"/>
          <w:color w:val="000000" w:themeColor="text1"/>
          <w:kern w:val="0"/>
          <w14:ligatures w14:val="none"/>
        </w:rPr>
      </w:pPr>
      <w:r w:rsidRPr="00426290">
        <w:rPr>
          <w:rFonts w:ascii="Arial" w:hAnsi="Arial" w:cs="Arial"/>
          <w:color w:val="000000" w:themeColor="text1"/>
          <w:kern w:val="0"/>
          <w14:ligatures w14:val="none"/>
        </w:rPr>
        <w:t>Gross misconduct, such as theft, assault, or vandalism, may lead to a summary dismissal (a dismissal with</w:t>
      </w:r>
      <w:r w:rsidR="002C3693" w:rsidRPr="00426290">
        <w:rPr>
          <w:rFonts w:ascii="Arial" w:hAnsi="Arial" w:cs="Arial"/>
          <w:color w:val="000000" w:themeColor="text1"/>
          <w:kern w:val="0"/>
          <w14:ligatures w14:val="none"/>
        </w:rPr>
        <w:t>out</w:t>
      </w:r>
      <w:r w:rsidRPr="00426290">
        <w:rPr>
          <w:rFonts w:ascii="Arial" w:hAnsi="Arial" w:cs="Arial"/>
          <w:color w:val="000000" w:themeColor="text1"/>
          <w:kern w:val="0"/>
          <w14:ligatures w14:val="none"/>
        </w:rPr>
        <w:t xml:space="preserve"> notice).</w:t>
      </w:r>
    </w:p>
    <w:p w14:paraId="1192547B" w14:textId="77777777" w:rsidR="00426290" w:rsidRPr="00426290" w:rsidRDefault="00426290" w:rsidP="00426290">
      <w:pPr>
        <w:pStyle w:val="ListParagraph"/>
        <w:rPr>
          <w:rFonts w:ascii="Arial" w:hAnsi="Arial" w:cs="Arial"/>
          <w:color w:val="000000" w:themeColor="text1"/>
          <w:kern w:val="0"/>
          <w14:ligatures w14:val="none"/>
        </w:rPr>
      </w:pPr>
    </w:p>
    <w:p w14:paraId="05465A19" w14:textId="40BDFF54" w:rsidR="0050429E" w:rsidRPr="00426290" w:rsidRDefault="009A7EDB" w:rsidP="00426290">
      <w:pPr>
        <w:pStyle w:val="ListParagraph"/>
        <w:numPr>
          <w:ilvl w:val="0"/>
          <w:numId w:val="8"/>
        </w:numPr>
        <w:rPr>
          <w:rFonts w:ascii="Arial" w:hAnsi="Arial" w:cs="Arial"/>
          <w:color w:val="000000" w:themeColor="text1"/>
          <w:kern w:val="0"/>
          <w14:ligatures w14:val="none"/>
        </w:rPr>
      </w:pPr>
      <w:r w:rsidRPr="00426290">
        <w:rPr>
          <w:rFonts w:ascii="Arial" w:hAnsi="Arial" w:cs="Arial"/>
          <w:color w:val="000000" w:themeColor="text1"/>
          <w:kern w:val="0"/>
          <w14:ligatures w14:val="none"/>
        </w:rPr>
        <w:t xml:space="preserve">Misconduct is a less severe </w:t>
      </w:r>
      <w:r w:rsidR="002C3693" w:rsidRPr="00426290">
        <w:rPr>
          <w:rFonts w:ascii="Arial" w:hAnsi="Arial" w:cs="Arial"/>
          <w:color w:val="000000" w:themeColor="text1"/>
          <w:kern w:val="0"/>
          <w14:ligatures w14:val="none"/>
        </w:rPr>
        <w:t>offence</w:t>
      </w:r>
      <w:r w:rsidRPr="00426290">
        <w:rPr>
          <w:rFonts w:ascii="Arial" w:hAnsi="Arial" w:cs="Arial"/>
          <w:color w:val="000000" w:themeColor="text1"/>
          <w:kern w:val="0"/>
          <w14:ligatures w14:val="none"/>
        </w:rPr>
        <w:t xml:space="preserve"> that is typically addressed with disciplinary warnings. The possibility of being </w:t>
      </w:r>
      <w:r w:rsidR="000A4D13" w:rsidRPr="00426290">
        <w:rPr>
          <w:rFonts w:ascii="Arial" w:hAnsi="Arial" w:cs="Arial"/>
          <w:color w:val="000000" w:themeColor="text1"/>
          <w:kern w:val="0"/>
          <w14:ligatures w14:val="none"/>
        </w:rPr>
        <w:t>dismissed</w:t>
      </w:r>
      <w:r w:rsidRPr="00426290">
        <w:rPr>
          <w:rFonts w:ascii="Arial" w:hAnsi="Arial" w:cs="Arial"/>
          <w:color w:val="000000" w:themeColor="text1"/>
          <w:kern w:val="0"/>
          <w14:ligatures w14:val="none"/>
        </w:rPr>
        <w:t xml:space="preserve"> exists if the </w:t>
      </w:r>
      <w:r w:rsidR="000A4D13" w:rsidRPr="00426290">
        <w:rPr>
          <w:rFonts w:ascii="Arial" w:hAnsi="Arial" w:cs="Arial"/>
          <w:color w:val="000000" w:themeColor="text1"/>
          <w:kern w:val="0"/>
          <w14:ligatures w14:val="none"/>
        </w:rPr>
        <w:t>offence</w:t>
      </w:r>
      <w:r w:rsidRPr="00426290">
        <w:rPr>
          <w:rFonts w:ascii="Arial" w:hAnsi="Arial" w:cs="Arial"/>
          <w:color w:val="000000" w:themeColor="text1"/>
          <w:kern w:val="0"/>
          <w14:ligatures w14:val="none"/>
        </w:rPr>
        <w:t xml:space="preserve"> does not stop. This could be inattentiveness or foul language</w:t>
      </w:r>
      <w:r w:rsidR="00021192" w:rsidRPr="00426290">
        <w:rPr>
          <w:rFonts w:ascii="Arial" w:hAnsi="Arial" w:cs="Arial"/>
          <w:color w:val="000000" w:themeColor="text1"/>
          <w:kern w:val="0"/>
          <w14:ligatures w14:val="none"/>
        </w:rPr>
        <w:t xml:space="preserve"> (Daniels, 2022</w:t>
      </w:r>
      <w:r w:rsidR="00FF58B8">
        <w:rPr>
          <w:rFonts w:ascii="Arial" w:hAnsi="Arial" w:cs="Arial"/>
          <w:color w:val="000000" w:themeColor="text1"/>
          <w:kern w:val="0"/>
          <w14:ligatures w14:val="none"/>
        </w:rPr>
        <w:t>b</w:t>
      </w:r>
      <w:r w:rsidR="00021192" w:rsidRPr="00426290">
        <w:rPr>
          <w:rFonts w:ascii="Arial" w:hAnsi="Arial" w:cs="Arial"/>
          <w:color w:val="000000" w:themeColor="text1"/>
          <w:kern w:val="0"/>
          <w14:ligatures w14:val="none"/>
        </w:rPr>
        <w:t>, p.171)</w:t>
      </w:r>
      <w:r w:rsidR="006938E4" w:rsidRPr="00426290">
        <w:rPr>
          <w:rFonts w:ascii="Arial" w:hAnsi="Arial" w:cs="Arial"/>
          <w:color w:val="000000" w:themeColor="text1"/>
          <w:kern w:val="0"/>
          <w14:ligatures w14:val="none"/>
        </w:rPr>
        <w:t xml:space="preserve">. </w:t>
      </w:r>
    </w:p>
    <w:p w14:paraId="0FB8D3D1" w14:textId="59125DA3" w:rsidR="00A67537" w:rsidRPr="00156CB1" w:rsidRDefault="00A67537" w:rsidP="000277CE">
      <w:pPr>
        <w:rPr>
          <w:rFonts w:ascii="Arial" w:hAnsi="Arial" w:cs="Arial"/>
          <w:color w:val="000000" w:themeColor="text1"/>
          <w:kern w:val="0"/>
          <w14:ligatures w14:val="none"/>
        </w:rPr>
      </w:pPr>
      <w:r w:rsidRPr="000277CE">
        <w:rPr>
          <w:rFonts w:ascii="Arial" w:hAnsi="Arial" w:cs="Arial"/>
          <w:i/>
          <w:iCs/>
          <w:color w:val="000000" w:themeColor="text1"/>
          <w:kern w:val="0"/>
          <w14:ligatures w14:val="none"/>
        </w:rPr>
        <w:t>In ‘Bowater v NW London Hospitals NHS Trust’ (2011)</w:t>
      </w:r>
      <w:r w:rsidR="00AC7F1E" w:rsidRPr="000277CE">
        <w:rPr>
          <w:rFonts w:ascii="Arial" w:hAnsi="Arial" w:cs="Arial"/>
          <w:i/>
          <w:iCs/>
          <w:color w:val="000000" w:themeColor="text1"/>
          <w:kern w:val="0"/>
          <w14:ligatures w14:val="none"/>
        </w:rPr>
        <w:t xml:space="preserve"> </w:t>
      </w:r>
      <w:r w:rsidR="00AC7F1E" w:rsidRPr="00156CB1">
        <w:rPr>
          <w:rFonts w:ascii="Arial" w:hAnsi="Arial" w:cs="Arial"/>
          <w:color w:val="000000" w:themeColor="text1"/>
          <w:kern w:val="0"/>
          <w14:ligatures w14:val="none"/>
        </w:rPr>
        <w:t>A nurse was dismisse</w:t>
      </w:r>
      <w:r w:rsidR="00A3661A" w:rsidRPr="00156CB1">
        <w:rPr>
          <w:rFonts w:ascii="Arial" w:hAnsi="Arial" w:cs="Arial"/>
          <w:color w:val="000000" w:themeColor="text1"/>
          <w:kern w:val="0"/>
          <w14:ligatures w14:val="none"/>
        </w:rPr>
        <w:t>d</w:t>
      </w:r>
      <w:r w:rsidR="00AC7F1E" w:rsidRPr="00156CB1">
        <w:rPr>
          <w:rFonts w:ascii="Arial" w:hAnsi="Arial" w:cs="Arial"/>
          <w:color w:val="000000" w:themeColor="text1"/>
          <w:kern w:val="0"/>
          <w14:ligatures w14:val="none"/>
        </w:rPr>
        <w:t xml:space="preserve"> due to being in a team that struggled to restrain a </w:t>
      </w:r>
      <w:r w:rsidR="00A3661A" w:rsidRPr="00156CB1">
        <w:rPr>
          <w:rFonts w:ascii="Arial" w:hAnsi="Arial" w:cs="Arial"/>
          <w:color w:val="000000" w:themeColor="text1"/>
          <w:kern w:val="0"/>
          <w14:ligatures w14:val="none"/>
        </w:rPr>
        <w:t>patient.</w:t>
      </w:r>
      <w:r w:rsidR="00AC7F1E" w:rsidRPr="00156CB1">
        <w:rPr>
          <w:rFonts w:ascii="Arial" w:hAnsi="Arial" w:cs="Arial"/>
          <w:color w:val="000000" w:themeColor="text1"/>
          <w:kern w:val="0"/>
          <w14:ligatures w14:val="none"/>
        </w:rPr>
        <w:t xml:space="preserve"> It was alleged that </w:t>
      </w:r>
      <w:r w:rsidR="00456432" w:rsidRPr="00156CB1">
        <w:rPr>
          <w:rFonts w:ascii="Arial" w:hAnsi="Arial" w:cs="Arial"/>
          <w:color w:val="000000" w:themeColor="text1"/>
          <w:kern w:val="0"/>
          <w14:ligatures w14:val="none"/>
        </w:rPr>
        <w:t xml:space="preserve">they acted improperly and that a lewd comment was made in a public area. The Court </w:t>
      </w:r>
      <w:r w:rsidR="00793F4A" w:rsidRPr="00156CB1">
        <w:rPr>
          <w:rFonts w:ascii="Arial" w:hAnsi="Arial" w:cs="Arial"/>
          <w:color w:val="000000" w:themeColor="text1"/>
          <w:kern w:val="0"/>
          <w14:ligatures w14:val="none"/>
        </w:rPr>
        <w:t>of Appeal found that the dismiss was in fact unfair.</w:t>
      </w:r>
    </w:p>
    <w:p w14:paraId="0E291D61" w14:textId="53F91228" w:rsidR="006938E4" w:rsidRPr="000277CE" w:rsidRDefault="00A27114"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If a case were to go before an Employment Tribunal, they would decide whether </w:t>
      </w:r>
      <w:r w:rsidR="007F1F9B" w:rsidRPr="000277CE">
        <w:rPr>
          <w:rFonts w:ascii="Arial" w:hAnsi="Arial" w:cs="Arial"/>
          <w:color w:val="000000" w:themeColor="text1"/>
          <w:kern w:val="0"/>
          <w14:ligatures w14:val="none"/>
        </w:rPr>
        <w:t xml:space="preserve">Go Quest </w:t>
      </w:r>
      <w:r w:rsidRPr="000277CE">
        <w:rPr>
          <w:rFonts w:ascii="Arial" w:hAnsi="Arial" w:cs="Arial"/>
          <w:color w:val="000000" w:themeColor="text1"/>
          <w:kern w:val="0"/>
          <w14:ligatures w14:val="none"/>
        </w:rPr>
        <w:t>conducted a thorough investigation and adopted a reasonable course of action, not whether the employee had engaged in misconduct</w:t>
      </w:r>
      <w:r w:rsidR="001905AA" w:rsidRPr="000277CE">
        <w:rPr>
          <w:rFonts w:ascii="Arial" w:hAnsi="Arial" w:cs="Arial"/>
          <w:color w:val="000000" w:themeColor="text1"/>
          <w:kern w:val="0"/>
          <w14:ligatures w14:val="none"/>
        </w:rPr>
        <w:t xml:space="preserve"> (Daniels, 2022</w:t>
      </w:r>
      <w:r w:rsidR="00FF58B8">
        <w:rPr>
          <w:rFonts w:ascii="Arial" w:hAnsi="Arial" w:cs="Arial"/>
          <w:color w:val="000000" w:themeColor="text1"/>
          <w:kern w:val="0"/>
          <w14:ligatures w14:val="none"/>
        </w:rPr>
        <w:t>c</w:t>
      </w:r>
      <w:r w:rsidR="001905AA" w:rsidRPr="000277CE">
        <w:rPr>
          <w:rFonts w:ascii="Arial" w:hAnsi="Arial" w:cs="Arial"/>
          <w:color w:val="000000" w:themeColor="text1"/>
          <w:kern w:val="0"/>
          <w14:ligatures w14:val="none"/>
        </w:rPr>
        <w:t>, p.171).</w:t>
      </w:r>
      <w:r w:rsidR="00DE561A" w:rsidRPr="000277CE">
        <w:rPr>
          <w:rFonts w:ascii="Arial" w:hAnsi="Arial" w:cs="Arial"/>
          <w:color w:val="000000" w:themeColor="text1"/>
          <w:kern w:val="0"/>
          <w14:ligatures w14:val="none"/>
        </w:rPr>
        <w:t xml:space="preserve"> This could c</w:t>
      </w:r>
      <w:r w:rsidR="007F1F9B" w:rsidRPr="000277CE">
        <w:rPr>
          <w:rFonts w:ascii="Arial" w:hAnsi="Arial" w:cs="Arial"/>
          <w:color w:val="000000" w:themeColor="text1"/>
          <w:kern w:val="0"/>
          <w14:ligatures w14:val="none"/>
        </w:rPr>
        <w:t xml:space="preserve">ause </w:t>
      </w:r>
      <w:r w:rsidR="00240079" w:rsidRPr="000277CE">
        <w:rPr>
          <w:rFonts w:ascii="Arial" w:hAnsi="Arial" w:cs="Arial"/>
          <w:color w:val="000000" w:themeColor="text1"/>
          <w:kern w:val="0"/>
          <w14:ligatures w14:val="none"/>
        </w:rPr>
        <w:t>financial</w:t>
      </w:r>
      <w:r w:rsidR="00DE561A" w:rsidRPr="000277CE">
        <w:rPr>
          <w:rFonts w:ascii="Arial" w:hAnsi="Arial" w:cs="Arial"/>
          <w:color w:val="000000" w:themeColor="text1"/>
          <w:kern w:val="0"/>
          <w14:ligatures w14:val="none"/>
        </w:rPr>
        <w:t xml:space="preserve"> implications on the organisation. </w:t>
      </w:r>
    </w:p>
    <w:p w14:paraId="1480B2C1" w14:textId="0366F35C" w:rsidR="00713DB4" w:rsidRPr="000277CE" w:rsidRDefault="00713DB4"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For a dismissal to be fair there must be a fair </w:t>
      </w:r>
      <w:r w:rsidR="008A1AC9" w:rsidRPr="000277CE">
        <w:rPr>
          <w:rFonts w:ascii="Arial" w:hAnsi="Arial" w:cs="Arial"/>
          <w:color w:val="000000" w:themeColor="text1"/>
          <w:kern w:val="0"/>
          <w14:ligatures w14:val="none"/>
        </w:rPr>
        <w:t>reason and a fair procedure must have been followe</w:t>
      </w:r>
      <w:r w:rsidR="00DB11CC" w:rsidRPr="000277CE">
        <w:rPr>
          <w:rFonts w:ascii="Arial" w:hAnsi="Arial" w:cs="Arial"/>
          <w:color w:val="000000" w:themeColor="text1"/>
          <w:kern w:val="0"/>
          <w14:ligatures w14:val="none"/>
        </w:rPr>
        <w:t>d</w:t>
      </w:r>
      <w:r w:rsidR="004A30E9" w:rsidRPr="000277CE">
        <w:rPr>
          <w:rFonts w:ascii="Arial" w:hAnsi="Arial" w:cs="Arial"/>
          <w:color w:val="000000" w:themeColor="text1"/>
          <w:kern w:val="0"/>
          <w14:ligatures w14:val="none"/>
        </w:rPr>
        <w:t xml:space="preserve"> including hearings and warnings</w:t>
      </w:r>
      <w:r w:rsidR="005939BD" w:rsidRPr="000277CE">
        <w:rPr>
          <w:rFonts w:ascii="Arial" w:hAnsi="Arial" w:cs="Arial"/>
          <w:color w:val="000000" w:themeColor="text1"/>
          <w:kern w:val="0"/>
          <w14:ligatures w14:val="none"/>
        </w:rPr>
        <w:t>. This can be done following ACAS Code of Practice</w:t>
      </w:r>
      <w:r w:rsidR="001C64F9" w:rsidRPr="000277CE">
        <w:rPr>
          <w:rFonts w:ascii="Arial" w:hAnsi="Arial" w:cs="Arial"/>
          <w:color w:val="000000" w:themeColor="text1"/>
          <w:kern w:val="0"/>
          <w14:ligatures w14:val="none"/>
        </w:rPr>
        <w:t xml:space="preserve"> (ACAS, 2020</w:t>
      </w:r>
      <w:r w:rsidR="00110136" w:rsidRPr="000277CE">
        <w:rPr>
          <w:rFonts w:ascii="Arial" w:hAnsi="Arial" w:cs="Arial"/>
          <w:color w:val="000000" w:themeColor="text1"/>
          <w:kern w:val="0"/>
          <w14:ligatures w14:val="none"/>
        </w:rPr>
        <w:t>a</w:t>
      </w:r>
      <w:r w:rsidR="001C64F9" w:rsidRPr="000277CE">
        <w:rPr>
          <w:rFonts w:ascii="Arial" w:hAnsi="Arial" w:cs="Arial"/>
          <w:color w:val="000000" w:themeColor="text1"/>
          <w:kern w:val="0"/>
          <w14:ligatures w14:val="none"/>
        </w:rPr>
        <w:t>)</w:t>
      </w:r>
      <w:r w:rsidR="004A30E9" w:rsidRPr="000277CE">
        <w:rPr>
          <w:rFonts w:ascii="Arial" w:hAnsi="Arial" w:cs="Arial"/>
          <w:color w:val="000000" w:themeColor="text1"/>
          <w:kern w:val="0"/>
          <w14:ligatures w14:val="none"/>
        </w:rPr>
        <w:t>.</w:t>
      </w:r>
    </w:p>
    <w:p w14:paraId="5F08FD3F" w14:textId="77777777" w:rsidR="00716C13" w:rsidRPr="00EC7C6E" w:rsidRDefault="00716C13" w:rsidP="000277CE">
      <w:pPr>
        <w:rPr>
          <w:rFonts w:ascii="Arial" w:hAnsi="Arial" w:cs="Arial"/>
          <w:b/>
          <w:bCs/>
          <w:color w:val="000000" w:themeColor="text1"/>
          <w:kern w:val="0"/>
          <w14:ligatures w14:val="none"/>
        </w:rPr>
      </w:pPr>
    </w:p>
    <w:p w14:paraId="44DA71C2" w14:textId="59EAB2BD" w:rsidR="009343AF" w:rsidRPr="00EC7C6E" w:rsidRDefault="009343AF" w:rsidP="001D7CDC">
      <w:pPr>
        <w:pStyle w:val="ListParagraph"/>
        <w:numPr>
          <w:ilvl w:val="0"/>
          <w:numId w:val="7"/>
        </w:numPr>
        <w:rPr>
          <w:rFonts w:ascii="Arial" w:hAnsi="Arial" w:cs="Arial"/>
          <w:b/>
          <w:bCs/>
          <w:color w:val="000000" w:themeColor="text1"/>
          <w:kern w:val="0"/>
          <w:u w:val="single"/>
          <w14:ligatures w14:val="none"/>
        </w:rPr>
      </w:pPr>
      <w:r w:rsidRPr="00EC7C6E">
        <w:rPr>
          <w:rFonts w:ascii="Arial" w:hAnsi="Arial" w:cs="Arial"/>
          <w:b/>
          <w:bCs/>
          <w:color w:val="000000" w:themeColor="text1"/>
          <w:kern w:val="0"/>
          <w:u w:val="single"/>
          <w14:ligatures w14:val="none"/>
        </w:rPr>
        <w:t>Analyse key causes of employee grievances. (AC 3.2)</w:t>
      </w:r>
      <w:r w:rsidR="00AF294E" w:rsidRPr="00EC7C6E">
        <w:rPr>
          <w:rFonts w:ascii="Arial" w:hAnsi="Arial" w:cs="Arial"/>
          <w:b/>
          <w:bCs/>
          <w:color w:val="000000" w:themeColor="text1"/>
          <w:kern w:val="0"/>
          <w:u w:val="single"/>
          <w14:ligatures w14:val="none"/>
        </w:rPr>
        <w:t xml:space="preserve"> </w:t>
      </w:r>
    </w:p>
    <w:p w14:paraId="475F9DDC" w14:textId="18C78FB8" w:rsidR="00716C13" w:rsidRPr="000277CE" w:rsidRDefault="00CD056F"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An</w:t>
      </w:r>
      <w:r w:rsidR="008C4D21" w:rsidRPr="000277CE">
        <w:rPr>
          <w:rFonts w:ascii="Arial" w:hAnsi="Arial" w:cs="Arial"/>
          <w:color w:val="000000" w:themeColor="text1"/>
          <w:kern w:val="0"/>
          <w14:ligatures w14:val="none"/>
        </w:rPr>
        <w:t>y</w:t>
      </w:r>
      <w:r w:rsidRPr="000277CE">
        <w:rPr>
          <w:rFonts w:ascii="Arial" w:hAnsi="Arial" w:cs="Arial"/>
          <w:color w:val="000000" w:themeColor="text1"/>
          <w:kern w:val="0"/>
          <w14:ligatures w14:val="none"/>
        </w:rPr>
        <w:t xml:space="preserve"> employee </w:t>
      </w:r>
      <w:r w:rsidR="00BB2F8C" w:rsidRPr="000277CE">
        <w:rPr>
          <w:rFonts w:ascii="Arial" w:hAnsi="Arial" w:cs="Arial"/>
          <w:color w:val="000000" w:themeColor="text1"/>
          <w:kern w:val="0"/>
          <w14:ligatures w14:val="none"/>
        </w:rPr>
        <w:t xml:space="preserve">who works at Go Quest </w:t>
      </w:r>
      <w:r w:rsidRPr="000277CE">
        <w:rPr>
          <w:rFonts w:ascii="Arial" w:hAnsi="Arial" w:cs="Arial"/>
          <w:color w:val="000000" w:themeColor="text1"/>
          <w:kern w:val="0"/>
          <w14:ligatures w14:val="none"/>
        </w:rPr>
        <w:t xml:space="preserve">can formally </w:t>
      </w:r>
      <w:r w:rsidR="00653DAF" w:rsidRPr="000277CE">
        <w:rPr>
          <w:rFonts w:ascii="Arial" w:hAnsi="Arial" w:cs="Arial"/>
          <w:color w:val="000000" w:themeColor="text1"/>
          <w:kern w:val="0"/>
          <w14:ligatures w14:val="none"/>
        </w:rPr>
        <w:t>mention</w:t>
      </w:r>
      <w:r w:rsidRPr="000277CE">
        <w:rPr>
          <w:rFonts w:ascii="Arial" w:hAnsi="Arial" w:cs="Arial"/>
          <w:color w:val="000000" w:themeColor="text1"/>
          <w:kern w:val="0"/>
          <w14:ligatures w14:val="none"/>
        </w:rPr>
        <w:t xml:space="preserve"> a concern or </w:t>
      </w:r>
      <w:r w:rsidR="0072736F" w:rsidRPr="000277CE">
        <w:rPr>
          <w:rFonts w:ascii="Arial" w:hAnsi="Arial" w:cs="Arial"/>
          <w:color w:val="000000" w:themeColor="text1"/>
          <w:kern w:val="0"/>
          <w14:ligatures w14:val="none"/>
        </w:rPr>
        <w:t xml:space="preserve">a </w:t>
      </w:r>
      <w:r w:rsidRPr="000277CE">
        <w:rPr>
          <w:rFonts w:ascii="Arial" w:hAnsi="Arial" w:cs="Arial"/>
          <w:color w:val="000000" w:themeColor="text1"/>
          <w:kern w:val="0"/>
          <w14:ligatures w14:val="none"/>
        </w:rPr>
        <w:t xml:space="preserve">complaint with their </w:t>
      </w:r>
      <w:r w:rsidR="00652404" w:rsidRPr="000277CE">
        <w:rPr>
          <w:rFonts w:ascii="Arial" w:hAnsi="Arial" w:cs="Arial"/>
          <w:color w:val="000000" w:themeColor="text1"/>
          <w:kern w:val="0"/>
          <w14:ligatures w14:val="none"/>
        </w:rPr>
        <w:t>manager</w:t>
      </w:r>
      <w:r w:rsidRPr="000277CE">
        <w:rPr>
          <w:rFonts w:ascii="Arial" w:hAnsi="Arial" w:cs="Arial"/>
          <w:color w:val="000000" w:themeColor="text1"/>
          <w:kern w:val="0"/>
          <w14:ligatures w14:val="none"/>
        </w:rPr>
        <w:t xml:space="preserve"> through a grievance procedure.</w:t>
      </w:r>
      <w:r w:rsidR="007710F7" w:rsidRPr="000277CE">
        <w:rPr>
          <w:rFonts w:ascii="Arial" w:hAnsi="Arial" w:cs="Arial"/>
          <w:color w:val="000000" w:themeColor="text1"/>
          <w:kern w:val="0"/>
          <w14:ligatures w14:val="none"/>
        </w:rPr>
        <w:t xml:space="preserve"> They believe that bringing it up informally has not been effective, and they do not want it handled that way because </w:t>
      </w:r>
      <w:r w:rsidR="005229EF" w:rsidRPr="000277CE">
        <w:rPr>
          <w:rFonts w:ascii="Arial" w:hAnsi="Arial" w:cs="Arial"/>
          <w:color w:val="000000" w:themeColor="text1"/>
          <w:kern w:val="0"/>
          <w14:ligatures w14:val="none"/>
        </w:rPr>
        <w:t>it is</w:t>
      </w:r>
      <w:r w:rsidR="007710F7" w:rsidRPr="000277CE">
        <w:rPr>
          <w:rFonts w:ascii="Arial" w:hAnsi="Arial" w:cs="Arial"/>
          <w:color w:val="000000" w:themeColor="text1"/>
          <w:kern w:val="0"/>
          <w14:ligatures w14:val="none"/>
        </w:rPr>
        <w:t xml:space="preserve"> </w:t>
      </w:r>
      <w:r w:rsidR="005229EF" w:rsidRPr="000277CE">
        <w:rPr>
          <w:rFonts w:ascii="Arial" w:hAnsi="Arial" w:cs="Arial"/>
          <w:color w:val="000000" w:themeColor="text1"/>
          <w:kern w:val="0"/>
          <w14:ligatures w14:val="none"/>
        </w:rPr>
        <w:t>a profoundly serious</w:t>
      </w:r>
      <w:r w:rsidR="007710F7" w:rsidRPr="000277CE">
        <w:rPr>
          <w:rFonts w:ascii="Arial" w:hAnsi="Arial" w:cs="Arial"/>
          <w:color w:val="000000" w:themeColor="text1"/>
          <w:kern w:val="0"/>
          <w14:ligatures w14:val="none"/>
        </w:rPr>
        <w:t xml:space="preserve"> matter, </w:t>
      </w:r>
      <w:r w:rsidR="00BB1D91" w:rsidRPr="000277CE">
        <w:rPr>
          <w:rFonts w:ascii="Arial" w:hAnsi="Arial" w:cs="Arial"/>
          <w:color w:val="000000" w:themeColor="text1"/>
          <w:kern w:val="0"/>
          <w14:ligatures w14:val="none"/>
        </w:rPr>
        <w:t>like</w:t>
      </w:r>
      <w:r w:rsidR="007710F7" w:rsidRPr="000277CE">
        <w:rPr>
          <w:rFonts w:ascii="Arial" w:hAnsi="Arial" w:cs="Arial"/>
          <w:color w:val="000000" w:themeColor="text1"/>
          <w:kern w:val="0"/>
          <w14:ligatures w14:val="none"/>
        </w:rPr>
        <w:t xml:space="preserve"> sexual harassment or whistleblowing</w:t>
      </w:r>
      <w:r w:rsidR="00170145" w:rsidRPr="000277CE">
        <w:rPr>
          <w:rFonts w:ascii="Arial" w:hAnsi="Arial" w:cs="Arial"/>
          <w:color w:val="000000" w:themeColor="text1"/>
          <w:kern w:val="0"/>
          <w14:ligatures w14:val="none"/>
        </w:rPr>
        <w:t xml:space="preserve"> (ACAS, </w:t>
      </w:r>
      <w:r w:rsidR="001A1F81" w:rsidRPr="000277CE">
        <w:rPr>
          <w:rFonts w:ascii="Arial" w:hAnsi="Arial" w:cs="Arial"/>
          <w:color w:val="000000" w:themeColor="text1"/>
          <w:kern w:val="0"/>
          <w14:ligatures w14:val="none"/>
        </w:rPr>
        <w:t>2023</w:t>
      </w:r>
      <w:r w:rsidR="00815B00">
        <w:rPr>
          <w:rFonts w:ascii="Arial" w:hAnsi="Arial" w:cs="Arial"/>
          <w:color w:val="000000" w:themeColor="text1"/>
          <w:kern w:val="0"/>
          <w14:ligatures w14:val="none"/>
        </w:rPr>
        <w:t>a</w:t>
      </w:r>
      <w:r w:rsidR="0010047B">
        <w:rPr>
          <w:rFonts w:ascii="Arial" w:hAnsi="Arial" w:cs="Arial"/>
          <w:color w:val="000000" w:themeColor="text1"/>
          <w:kern w:val="0"/>
          <w14:ligatures w14:val="none"/>
        </w:rPr>
        <w:t>).</w:t>
      </w:r>
      <w:r w:rsidR="00E55B66" w:rsidRPr="000277CE">
        <w:rPr>
          <w:rFonts w:ascii="Arial" w:hAnsi="Arial" w:cs="Arial"/>
          <w:color w:val="000000" w:themeColor="text1"/>
          <w:kern w:val="0"/>
          <w14:ligatures w14:val="none"/>
        </w:rPr>
        <w:t xml:space="preserve"> Go Quest should have their own disciplinary and grievance </w:t>
      </w:r>
      <w:r w:rsidR="006E5D6F" w:rsidRPr="000277CE">
        <w:rPr>
          <w:rFonts w:ascii="Arial" w:hAnsi="Arial" w:cs="Arial"/>
          <w:color w:val="000000" w:themeColor="text1"/>
          <w:kern w:val="0"/>
          <w14:ligatures w14:val="none"/>
        </w:rPr>
        <w:t>procedure</w:t>
      </w:r>
      <w:r w:rsidR="00E55B66" w:rsidRPr="000277CE">
        <w:rPr>
          <w:rFonts w:ascii="Arial" w:hAnsi="Arial" w:cs="Arial"/>
          <w:color w:val="000000" w:themeColor="text1"/>
          <w:kern w:val="0"/>
          <w14:ligatures w14:val="none"/>
        </w:rPr>
        <w:t xml:space="preserve"> that fall</w:t>
      </w:r>
      <w:r w:rsidR="002C44D4" w:rsidRPr="000277CE">
        <w:rPr>
          <w:rFonts w:ascii="Arial" w:hAnsi="Arial" w:cs="Arial"/>
          <w:color w:val="000000" w:themeColor="text1"/>
          <w:kern w:val="0"/>
          <w14:ligatures w14:val="none"/>
        </w:rPr>
        <w:t>s</w:t>
      </w:r>
      <w:r w:rsidR="00E55B66" w:rsidRPr="000277CE">
        <w:rPr>
          <w:rFonts w:ascii="Arial" w:hAnsi="Arial" w:cs="Arial"/>
          <w:color w:val="000000" w:themeColor="text1"/>
          <w:kern w:val="0"/>
          <w14:ligatures w14:val="none"/>
        </w:rPr>
        <w:t xml:space="preserve"> in line with</w:t>
      </w:r>
      <w:r w:rsidR="006E5D6F" w:rsidRPr="000277CE">
        <w:rPr>
          <w:rFonts w:ascii="Arial" w:hAnsi="Arial" w:cs="Arial"/>
          <w:color w:val="000000" w:themeColor="text1"/>
          <w:kern w:val="0"/>
          <w14:ligatures w14:val="none"/>
        </w:rPr>
        <w:t xml:space="preserve"> </w:t>
      </w:r>
      <w:r w:rsidR="00A36A27" w:rsidRPr="000277CE">
        <w:rPr>
          <w:rFonts w:ascii="Arial" w:hAnsi="Arial" w:cs="Arial"/>
          <w:color w:val="000000" w:themeColor="text1"/>
          <w:kern w:val="0"/>
          <w14:ligatures w14:val="none"/>
        </w:rPr>
        <w:t>the ACAS</w:t>
      </w:r>
      <w:r w:rsidR="006E5D6F" w:rsidRPr="000277CE">
        <w:rPr>
          <w:rFonts w:ascii="Arial" w:hAnsi="Arial" w:cs="Arial"/>
          <w:color w:val="000000" w:themeColor="text1"/>
          <w:kern w:val="0"/>
          <w14:ligatures w14:val="none"/>
        </w:rPr>
        <w:t xml:space="preserve"> code</w:t>
      </w:r>
      <w:r w:rsidR="00E52A9A" w:rsidRPr="000277CE">
        <w:rPr>
          <w:rFonts w:ascii="Arial" w:hAnsi="Arial" w:cs="Arial"/>
          <w:color w:val="000000" w:themeColor="text1"/>
          <w:kern w:val="0"/>
          <w14:ligatures w14:val="none"/>
        </w:rPr>
        <w:t>, which can be found on the ACAS website.</w:t>
      </w:r>
      <w:r w:rsidR="00085D82" w:rsidRPr="000277CE">
        <w:rPr>
          <w:rFonts w:ascii="Arial" w:hAnsi="Arial" w:cs="Arial"/>
          <w:color w:val="000000" w:themeColor="text1"/>
          <w:kern w:val="0"/>
          <w14:ligatures w14:val="none"/>
        </w:rPr>
        <w:t xml:space="preserve"> Management should have </w:t>
      </w:r>
      <w:r w:rsidR="000035A4" w:rsidRPr="000277CE">
        <w:rPr>
          <w:rFonts w:ascii="Arial" w:hAnsi="Arial" w:cs="Arial"/>
          <w:color w:val="000000" w:themeColor="text1"/>
          <w:kern w:val="0"/>
          <w14:ligatures w14:val="none"/>
        </w:rPr>
        <w:t>sufficient training on how to conduct a grievance</w:t>
      </w:r>
      <w:r w:rsidR="00825D01" w:rsidRPr="000277CE">
        <w:rPr>
          <w:rFonts w:ascii="Arial" w:hAnsi="Arial" w:cs="Arial"/>
          <w:color w:val="000000" w:themeColor="text1"/>
          <w:kern w:val="0"/>
          <w14:ligatures w14:val="none"/>
        </w:rPr>
        <w:t xml:space="preserve"> and the importance of employee relations</w:t>
      </w:r>
      <w:r w:rsidR="00653DAF" w:rsidRPr="000277CE">
        <w:rPr>
          <w:rFonts w:ascii="Arial" w:hAnsi="Arial" w:cs="Arial"/>
          <w:color w:val="000000" w:themeColor="text1"/>
          <w:kern w:val="0"/>
          <w14:ligatures w14:val="none"/>
        </w:rPr>
        <w:t xml:space="preserve">. </w:t>
      </w:r>
    </w:p>
    <w:p w14:paraId="18E7B60A" w14:textId="2A8F155B" w:rsidR="00E27D45" w:rsidRPr="000277CE" w:rsidRDefault="00E27D45"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An employee can raise a grievance at any time if they are unhappy </w:t>
      </w:r>
      <w:r w:rsidR="00C820F0" w:rsidRPr="000277CE">
        <w:rPr>
          <w:rFonts w:ascii="Arial" w:hAnsi="Arial" w:cs="Arial"/>
          <w:color w:val="000000" w:themeColor="text1"/>
          <w:kern w:val="0"/>
          <w14:ligatures w14:val="none"/>
        </w:rPr>
        <w:t xml:space="preserve">with any aspect of their work. This could be </w:t>
      </w:r>
      <w:r w:rsidR="008B0938" w:rsidRPr="000277CE">
        <w:rPr>
          <w:rFonts w:ascii="Arial" w:hAnsi="Arial" w:cs="Arial"/>
          <w:color w:val="000000" w:themeColor="text1"/>
          <w:kern w:val="0"/>
          <w14:ligatures w14:val="none"/>
        </w:rPr>
        <w:t>due to their pay, working conditions</w:t>
      </w:r>
      <w:r w:rsidR="00300F90" w:rsidRPr="000277CE">
        <w:rPr>
          <w:rFonts w:ascii="Arial" w:hAnsi="Arial" w:cs="Arial"/>
          <w:color w:val="000000" w:themeColor="text1"/>
          <w:kern w:val="0"/>
          <w14:ligatures w14:val="none"/>
        </w:rPr>
        <w:t xml:space="preserve">, disagreements with </w:t>
      </w:r>
      <w:r w:rsidR="006737E3" w:rsidRPr="000277CE">
        <w:rPr>
          <w:rFonts w:ascii="Arial" w:hAnsi="Arial" w:cs="Arial"/>
          <w:color w:val="000000" w:themeColor="text1"/>
          <w:kern w:val="0"/>
          <w14:ligatures w14:val="none"/>
        </w:rPr>
        <w:t>coworkers</w:t>
      </w:r>
      <w:r w:rsidR="00300F90" w:rsidRPr="000277CE">
        <w:rPr>
          <w:rFonts w:ascii="Arial" w:hAnsi="Arial" w:cs="Arial"/>
          <w:color w:val="000000" w:themeColor="text1"/>
          <w:kern w:val="0"/>
          <w14:ligatures w14:val="none"/>
        </w:rPr>
        <w:t xml:space="preserve"> and so on </w:t>
      </w:r>
      <w:r w:rsidR="00D44C38" w:rsidRPr="000277CE">
        <w:rPr>
          <w:rFonts w:ascii="Arial" w:hAnsi="Arial" w:cs="Arial"/>
          <w:color w:val="000000" w:themeColor="text1"/>
          <w:kern w:val="0"/>
          <w14:ligatures w14:val="none"/>
        </w:rPr>
        <w:t>(Unison, 2023</w:t>
      </w:r>
      <w:r w:rsidR="008F6478">
        <w:rPr>
          <w:rFonts w:ascii="Arial" w:hAnsi="Arial" w:cs="Arial"/>
          <w:color w:val="000000" w:themeColor="text1"/>
          <w:kern w:val="0"/>
          <w14:ligatures w14:val="none"/>
        </w:rPr>
        <w:t>a</w:t>
      </w:r>
      <w:r w:rsidR="00D44C38" w:rsidRPr="000277CE">
        <w:rPr>
          <w:rFonts w:ascii="Arial" w:hAnsi="Arial" w:cs="Arial"/>
          <w:color w:val="000000" w:themeColor="text1"/>
          <w:kern w:val="0"/>
          <w14:ligatures w14:val="none"/>
        </w:rPr>
        <w:t>)</w:t>
      </w:r>
      <w:r w:rsidR="009F2532" w:rsidRPr="000277CE">
        <w:rPr>
          <w:rFonts w:ascii="Arial" w:hAnsi="Arial" w:cs="Arial"/>
          <w:color w:val="000000" w:themeColor="text1"/>
          <w:kern w:val="0"/>
          <w14:ligatures w14:val="none"/>
        </w:rPr>
        <w:t xml:space="preserve">. </w:t>
      </w:r>
      <w:r w:rsidR="00FD239B" w:rsidRPr="000277CE">
        <w:rPr>
          <w:rFonts w:ascii="Arial" w:hAnsi="Arial" w:cs="Arial"/>
          <w:color w:val="000000" w:themeColor="text1"/>
          <w:kern w:val="0"/>
          <w14:ligatures w14:val="none"/>
        </w:rPr>
        <w:t>These days</w:t>
      </w:r>
      <w:r w:rsidR="00ED3C80" w:rsidRPr="000277CE">
        <w:rPr>
          <w:rFonts w:ascii="Arial" w:hAnsi="Arial" w:cs="Arial"/>
          <w:color w:val="000000" w:themeColor="text1"/>
          <w:kern w:val="0"/>
          <w14:ligatures w14:val="none"/>
        </w:rPr>
        <w:t xml:space="preserve"> however</w:t>
      </w:r>
      <w:r w:rsidR="00FD239B" w:rsidRPr="000277CE">
        <w:rPr>
          <w:rFonts w:ascii="Arial" w:hAnsi="Arial" w:cs="Arial"/>
          <w:color w:val="000000" w:themeColor="text1"/>
          <w:kern w:val="0"/>
          <w14:ligatures w14:val="none"/>
        </w:rPr>
        <w:t>, grievances are more often linked to individual forms of conflict</w:t>
      </w:r>
      <w:r w:rsidR="00E144D7" w:rsidRPr="000277CE">
        <w:rPr>
          <w:rFonts w:ascii="Arial" w:hAnsi="Arial" w:cs="Arial"/>
          <w:color w:val="000000" w:themeColor="text1"/>
          <w:kern w:val="0"/>
          <w14:ligatures w14:val="none"/>
        </w:rPr>
        <w:t xml:space="preserve"> (Taylor and Woodhams, 2022</w:t>
      </w:r>
      <w:r w:rsidR="0062565B">
        <w:rPr>
          <w:rFonts w:ascii="Arial" w:hAnsi="Arial" w:cs="Arial"/>
          <w:color w:val="000000" w:themeColor="text1"/>
          <w:kern w:val="0"/>
          <w14:ligatures w14:val="none"/>
        </w:rPr>
        <w:t>l</w:t>
      </w:r>
      <w:r w:rsidR="00E144D7" w:rsidRPr="000277CE">
        <w:rPr>
          <w:rFonts w:ascii="Arial" w:hAnsi="Arial" w:cs="Arial"/>
          <w:color w:val="000000" w:themeColor="text1"/>
          <w:kern w:val="0"/>
          <w14:ligatures w14:val="none"/>
        </w:rPr>
        <w:t>, p.21)</w:t>
      </w:r>
      <w:r w:rsidR="00E52A9A" w:rsidRPr="000277CE">
        <w:rPr>
          <w:rFonts w:ascii="Arial" w:hAnsi="Arial" w:cs="Arial"/>
          <w:color w:val="000000" w:themeColor="text1"/>
          <w:kern w:val="0"/>
          <w14:ligatures w14:val="none"/>
        </w:rPr>
        <w:t>.</w:t>
      </w:r>
    </w:p>
    <w:p w14:paraId="7D87CA3C" w14:textId="77777777" w:rsidR="00E52A9A" w:rsidRPr="000277CE" w:rsidRDefault="00E52A9A"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ACAS (2021) estimate that 374,760 formal grievances are filed annually on average. According to estimates, a formal grievance typically costs £951 in management time.</w:t>
      </w:r>
    </w:p>
    <w:p w14:paraId="0CCF86A7" w14:textId="610545CD" w:rsidR="00615C52" w:rsidRPr="000277CE" w:rsidRDefault="00A3661A"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Capital Law (2023)</w:t>
      </w:r>
      <w:r w:rsidR="007C5FDB" w:rsidRPr="000277CE">
        <w:rPr>
          <w:rFonts w:ascii="Arial" w:hAnsi="Arial" w:cs="Arial"/>
          <w:color w:val="000000" w:themeColor="text1"/>
          <w:kern w:val="0"/>
          <w14:ligatures w14:val="none"/>
        </w:rPr>
        <w:t xml:space="preserve"> fou</w:t>
      </w:r>
      <w:r w:rsidR="00466362" w:rsidRPr="000277CE">
        <w:rPr>
          <w:rFonts w:ascii="Arial" w:hAnsi="Arial" w:cs="Arial"/>
          <w:color w:val="000000" w:themeColor="text1"/>
          <w:kern w:val="0"/>
          <w14:ligatures w14:val="none"/>
        </w:rPr>
        <w:t>nd that th</w:t>
      </w:r>
      <w:r w:rsidR="009163DD" w:rsidRPr="000277CE">
        <w:rPr>
          <w:rFonts w:ascii="Arial" w:hAnsi="Arial" w:cs="Arial"/>
          <w:color w:val="000000" w:themeColor="text1"/>
          <w:kern w:val="0"/>
          <w14:ligatures w14:val="none"/>
        </w:rPr>
        <w:t xml:space="preserve">e primary three reasons for employee grievances are: </w:t>
      </w:r>
      <w:r w:rsidR="00615C52" w:rsidRPr="000277CE">
        <w:rPr>
          <w:rFonts w:ascii="Arial" w:hAnsi="Arial" w:cs="Arial"/>
          <w:color w:val="000000" w:themeColor="text1"/>
          <w:kern w:val="0"/>
          <w14:ligatures w14:val="none"/>
        </w:rPr>
        <w:t>Bullying or harassment (67%) Relationships with managers (54%) Relationships with colleagues (49%)</w:t>
      </w:r>
      <w:r w:rsidR="006737E3" w:rsidRPr="000277CE">
        <w:rPr>
          <w:rFonts w:ascii="Arial" w:hAnsi="Arial" w:cs="Arial"/>
          <w:color w:val="000000" w:themeColor="text1"/>
          <w:kern w:val="0"/>
          <w14:ligatures w14:val="none"/>
        </w:rPr>
        <w:t xml:space="preserve">. </w:t>
      </w:r>
    </w:p>
    <w:p w14:paraId="33F56BCF" w14:textId="031957C3" w:rsidR="0005681A" w:rsidRPr="000277CE" w:rsidRDefault="002C0F4C"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By ensuring that they managers encourage a positive work-life balance and maintain open lines of communication with </w:t>
      </w:r>
      <w:r w:rsidR="006737E3" w:rsidRPr="000277CE">
        <w:rPr>
          <w:rFonts w:ascii="Arial" w:hAnsi="Arial" w:cs="Arial"/>
          <w:color w:val="000000" w:themeColor="text1"/>
          <w:kern w:val="0"/>
          <w14:ligatures w14:val="none"/>
        </w:rPr>
        <w:t>all</w:t>
      </w:r>
      <w:r w:rsidRPr="000277CE">
        <w:rPr>
          <w:rFonts w:ascii="Arial" w:hAnsi="Arial" w:cs="Arial"/>
          <w:color w:val="000000" w:themeColor="text1"/>
          <w:kern w:val="0"/>
          <w14:ligatures w14:val="none"/>
        </w:rPr>
        <w:t xml:space="preserve"> their employees, Go Quest can lower the amount of employee </w:t>
      </w:r>
      <w:r w:rsidR="00176182" w:rsidRPr="000277CE">
        <w:rPr>
          <w:rFonts w:ascii="Arial" w:hAnsi="Arial" w:cs="Arial"/>
          <w:color w:val="000000" w:themeColor="text1"/>
          <w:kern w:val="0"/>
          <w14:ligatures w14:val="none"/>
        </w:rPr>
        <w:t>grievances.</w:t>
      </w:r>
      <w:r w:rsidR="00C8158B" w:rsidRPr="000277CE">
        <w:rPr>
          <w:rFonts w:ascii="Arial" w:hAnsi="Arial" w:cs="Arial"/>
          <w:color w:val="000000" w:themeColor="text1"/>
          <w:kern w:val="0"/>
          <w14:ligatures w14:val="none"/>
        </w:rPr>
        <w:t xml:space="preserve"> For managers to be able to </w:t>
      </w:r>
      <w:r w:rsidR="00C21EFF" w:rsidRPr="000277CE">
        <w:rPr>
          <w:rFonts w:ascii="Arial" w:hAnsi="Arial" w:cs="Arial"/>
          <w:color w:val="000000" w:themeColor="text1"/>
          <w:kern w:val="0"/>
          <w14:ligatures w14:val="none"/>
        </w:rPr>
        <w:t>conduct</w:t>
      </w:r>
      <w:r w:rsidR="00C8158B" w:rsidRPr="000277CE">
        <w:rPr>
          <w:rFonts w:ascii="Arial" w:hAnsi="Arial" w:cs="Arial"/>
          <w:color w:val="000000" w:themeColor="text1"/>
          <w:kern w:val="0"/>
          <w14:ligatures w14:val="none"/>
        </w:rPr>
        <w:t xml:space="preserve"> </w:t>
      </w:r>
      <w:r w:rsidR="006737E3" w:rsidRPr="000277CE">
        <w:rPr>
          <w:rFonts w:ascii="Arial" w:hAnsi="Arial" w:cs="Arial"/>
          <w:color w:val="000000" w:themeColor="text1"/>
          <w:kern w:val="0"/>
          <w14:ligatures w14:val="none"/>
        </w:rPr>
        <w:t>these tasks</w:t>
      </w:r>
      <w:r w:rsidR="003934DB" w:rsidRPr="000277CE">
        <w:rPr>
          <w:rFonts w:ascii="Arial" w:hAnsi="Arial" w:cs="Arial"/>
          <w:color w:val="000000" w:themeColor="text1"/>
          <w:kern w:val="0"/>
          <w14:ligatures w14:val="none"/>
        </w:rPr>
        <w:t xml:space="preserve"> they should be given the correct training. </w:t>
      </w:r>
    </w:p>
    <w:p w14:paraId="64737A16" w14:textId="77777777" w:rsidR="006060C0" w:rsidRPr="000277CE" w:rsidRDefault="006060C0" w:rsidP="000277CE">
      <w:pPr>
        <w:rPr>
          <w:rFonts w:ascii="Arial" w:hAnsi="Arial" w:cs="Arial"/>
          <w:color w:val="000000" w:themeColor="text1"/>
          <w:kern w:val="0"/>
          <w14:ligatures w14:val="none"/>
        </w:rPr>
      </w:pPr>
    </w:p>
    <w:p w14:paraId="4C46F31E" w14:textId="3A34456A" w:rsidR="006060C0" w:rsidRPr="00EC7C6E" w:rsidRDefault="006060C0" w:rsidP="001D7CDC">
      <w:pPr>
        <w:pStyle w:val="ListParagraph"/>
        <w:numPr>
          <w:ilvl w:val="0"/>
          <w:numId w:val="7"/>
        </w:numPr>
        <w:rPr>
          <w:rFonts w:ascii="Arial" w:hAnsi="Arial" w:cs="Arial"/>
          <w:b/>
          <w:bCs/>
          <w:color w:val="000000" w:themeColor="text1"/>
          <w:kern w:val="0"/>
          <w:u w:val="single"/>
          <w14:ligatures w14:val="none"/>
        </w:rPr>
      </w:pPr>
      <w:r w:rsidRPr="00EC7C6E">
        <w:rPr>
          <w:rFonts w:ascii="Arial" w:hAnsi="Arial" w:cs="Arial"/>
          <w:b/>
          <w:bCs/>
          <w:color w:val="000000" w:themeColor="text1"/>
          <w:kern w:val="0"/>
          <w:u w:val="single"/>
          <w14:ligatures w14:val="none"/>
        </w:rPr>
        <w:t>Explain the skills required for effective grievance and discipline-handling procedures. (AC 3.3)</w:t>
      </w:r>
    </w:p>
    <w:p w14:paraId="00EAD701" w14:textId="73B3BE1F" w:rsidR="006060C0" w:rsidRPr="000277CE" w:rsidRDefault="00902C9A" w:rsidP="000277CE">
      <w:pPr>
        <w:rPr>
          <w:rFonts w:ascii="Arial" w:hAnsi="Arial" w:cs="Arial"/>
          <w:color w:val="000000" w:themeColor="text1"/>
          <w:kern w:val="0"/>
          <w14:ligatures w14:val="none"/>
        </w:rPr>
      </w:pPr>
      <w:r>
        <w:rPr>
          <w:rFonts w:ascii="Arial" w:hAnsi="Arial" w:cs="Arial"/>
          <w:color w:val="000000" w:themeColor="text1"/>
          <w:kern w:val="0"/>
          <w14:ligatures w14:val="none"/>
        </w:rPr>
        <w:t xml:space="preserve">Most </w:t>
      </w:r>
      <w:r w:rsidR="00AB2B40">
        <w:rPr>
          <w:rFonts w:ascii="Arial" w:hAnsi="Arial" w:cs="Arial"/>
          <w:color w:val="000000" w:themeColor="text1"/>
          <w:kern w:val="0"/>
          <w14:ligatures w14:val="none"/>
        </w:rPr>
        <w:t xml:space="preserve">important skill is for the manager to not be biased. </w:t>
      </w:r>
      <w:r w:rsidR="0034772D" w:rsidRPr="000277CE">
        <w:rPr>
          <w:rFonts w:ascii="Arial" w:hAnsi="Arial" w:cs="Arial"/>
          <w:color w:val="000000" w:themeColor="text1"/>
          <w:kern w:val="0"/>
          <w14:ligatures w14:val="none"/>
        </w:rPr>
        <w:t>Effective management of grievance meetings and disciplinary hearings requires preparation, familiarity with relevant policies, and confidence in one's abilities.</w:t>
      </w:r>
      <w:r w:rsidR="0088109A" w:rsidRPr="000277CE">
        <w:rPr>
          <w:rFonts w:ascii="Arial" w:hAnsi="Arial" w:cs="Arial"/>
          <w:color w:val="000000" w:themeColor="text1"/>
          <w:kern w:val="0"/>
          <w14:ligatures w14:val="none"/>
        </w:rPr>
        <w:t xml:space="preserve"> A manager can practice and enhance their questioning</w:t>
      </w:r>
      <w:r w:rsidR="00AB2B40">
        <w:rPr>
          <w:rFonts w:ascii="Arial" w:hAnsi="Arial" w:cs="Arial"/>
          <w:color w:val="000000" w:themeColor="text1"/>
          <w:kern w:val="0"/>
          <w14:ligatures w14:val="none"/>
        </w:rPr>
        <w:t xml:space="preserve">, note taking </w:t>
      </w:r>
      <w:r w:rsidR="0088109A" w:rsidRPr="000277CE">
        <w:rPr>
          <w:rFonts w:ascii="Arial" w:hAnsi="Arial" w:cs="Arial"/>
          <w:color w:val="000000" w:themeColor="text1"/>
          <w:kern w:val="0"/>
          <w14:ligatures w14:val="none"/>
        </w:rPr>
        <w:t>and active listening techniques with the aid of roleplaying and planning.</w:t>
      </w:r>
    </w:p>
    <w:p w14:paraId="20994D27" w14:textId="38D006B5" w:rsidR="009955E8" w:rsidRDefault="000F1719"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Some s</w:t>
      </w:r>
      <w:r w:rsidR="00CB3A6E" w:rsidRPr="000277CE">
        <w:rPr>
          <w:rFonts w:ascii="Arial" w:hAnsi="Arial" w:cs="Arial"/>
          <w:color w:val="000000" w:themeColor="text1"/>
          <w:kern w:val="0"/>
          <w14:ligatures w14:val="none"/>
        </w:rPr>
        <w:t xml:space="preserve">kills </w:t>
      </w:r>
      <w:r w:rsidR="004723D3" w:rsidRPr="000277CE">
        <w:rPr>
          <w:rFonts w:ascii="Arial" w:hAnsi="Arial" w:cs="Arial"/>
          <w:color w:val="000000" w:themeColor="text1"/>
          <w:kern w:val="0"/>
          <w14:ligatures w14:val="none"/>
        </w:rPr>
        <w:t>required for</w:t>
      </w:r>
      <w:r w:rsidR="00472CF3" w:rsidRPr="000277CE">
        <w:rPr>
          <w:rFonts w:ascii="Arial" w:hAnsi="Arial" w:cs="Arial"/>
          <w:color w:val="000000" w:themeColor="text1"/>
          <w:kern w:val="0"/>
          <w14:ligatures w14:val="none"/>
        </w:rPr>
        <w:t xml:space="preserve"> an effective grie</w:t>
      </w:r>
      <w:r w:rsidR="00213A4A" w:rsidRPr="000277CE">
        <w:rPr>
          <w:rFonts w:ascii="Arial" w:hAnsi="Arial" w:cs="Arial"/>
          <w:color w:val="000000" w:themeColor="text1"/>
          <w:kern w:val="0"/>
          <w14:ligatures w14:val="none"/>
        </w:rPr>
        <w:t xml:space="preserve">vance and disciplinary </w:t>
      </w:r>
      <w:r w:rsidR="00E31E98" w:rsidRPr="000277CE">
        <w:rPr>
          <w:rFonts w:ascii="Arial" w:hAnsi="Arial" w:cs="Arial"/>
          <w:color w:val="000000" w:themeColor="text1"/>
          <w:kern w:val="0"/>
          <w14:ligatures w14:val="none"/>
        </w:rPr>
        <w:t>pro</w:t>
      </w:r>
      <w:r w:rsidR="00CF26C5" w:rsidRPr="000277CE">
        <w:rPr>
          <w:rFonts w:ascii="Arial" w:hAnsi="Arial" w:cs="Arial"/>
          <w:color w:val="000000" w:themeColor="text1"/>
          <w:kern w:val="0"/>
          <w14:ligatures w14:val="none"/>
        </w:rPr>
        <w:t xml:space="preserve">cedure </w:t>
      </w:r>
      <w:r w:rsidRPr="000277CE">
        <w:rPr>
          <w:rFonts w:ascii="Arial" w:hAnsi="Arial" w:cs="Arial"/>
          <w:color w:val="000000" w:themeColor="text1"/>
          <w:kern w:val="0"/>
          <w14:ligatures w14:val="none"/>
        </w:rPr>
        <w:t xml:space="preserve">would be to have </w:t>
      </w:r>
      <w:r w:rsidR="007848A1" w:rsidRPr="000277CE">
        <w:rPr>
          <w:rFonts w:ascii="Arial" w:hAnsi="Arial" w:cs="Arial"/>
          <w:color w:val="000000" w:themeColor="text1"/>
          <w:kern w:val="0"/>
          <w14:ligatures w14:val="none"/>
        </w:rPr>
        <w:t>effective communication</w:t>
      </w:r>
      <w:r w:rsidR="00CF26C5" w:rsidRPr="000277CE">
        <w:rPr>
          <w:rFonts w:ascii="Arial" w:hAnsi="Arial" w:cs="Arial"/>
          <w:color w:val="000000" w:themeColor="text1"/>
          <w:kern w:val="0"/>
          <w14:ligatures w14:val="none"/>
        </w:rPr>
        <w:t xml:space="preserve"> with the employee</w:t>
      </w:r>
      <w:r w:rsidR="00374C87" w:rsidRPr="000277CE">
        <w:rPr>
          <w:rFonts w:ascii="Arial" w:hAnsi="Arial" w:cs="Arial"/>
          <w:color w:val="000000" w:themeColor="text1"/>
          <w:kern w:val="0"/>
          <w14:ligatures w14:val="none"/>
        </w:rPr>
        <w:t xml:space="preserve">, </w:t>
      </w:r>
      <w:r w:rsidR="0073630E" w:rsidRPr="000277CE">
        <w:rPr>
          <w:rFonts w:ascii="Arial" w:hAnsi="Arial" w:cs="Arial"/>
          <w:color w:val="000000" w:themeColor="text1"/>
          <w:kern w:val="0"/>
          <w14:ligatures w14:val="none"/>
        </w:rPr>
        <w:t xml:space="preserve">poor communication can result in misunderstanding and mistrust </w:t>
      </w:r>
      <w:r w:rsidR="00D73654" w:rsidRPr="000277CE">
        <w:rPr>
          <w:rFonts w:ascii="Arial" w:eastAsia="Times New Roman" w:hAnsi="Arial" w:cs="Arial"/>
          <w:color w:val="000000"/>
        </w:rPr>
        <w:t>(Sapungan et al., 2019)</w:t>
      </w:r>
      <w:r w:rsidR="00213A4A" w:rsidRPr="000277CE">
        <w:rPr>
          <w:rFonts w:ascii="Arial" w:eastAsia="Times New Roman" w:hAnsi="Arial" w:cs="Arial"/>
          <w:color w:val="000000"/>
        </w:rPr>
        <w:t>. Having good</w:t>
      </w:r>
      <w:r w:rsidR="000474E3" w:rsidRPr="000277CE">
        <w:rPr>
          <w:rFonts w:ascii="Arial" w:hAnsi="Arial" w:cs="Arial"/>
          <w:color w:val="000000" w:themeColor="text1"/>
          <w:kern w:val="0"/>
          <w14:ligatures w14:val="none"/>
        </w:rPr>
        <w:t xml:space="preserve"> </w:t>
      </w:r>
      <w:r w:rsidR="00C21EFF" w:rsidRPr="000277CE">
        <w:rPr>
          <w:rFonts w:ascii="Arial" w:hAnsi="Arial" w:cs="Arial"/>
          <w:color w:val="000000" w:themeColor="text1"/>
          <w:kern w:val="0"/>
          <w14:ligatures w14:val="none"/>
        </w:rPr>
        <w:t>critical thinking skills</w:t>
      </w:r>
      <w:r w:rsidR="003C0CC0" w:rsidRPr="000277CE">
        <w:rPr>
          <w:rFonts w:ascii="Arial" w:hAnsi="Arial" w:cs="Arial"/>
          <w:color w:val="000000" w:themeColor="text1"/>
          <w:kern w:val="0"/>
          <w14:ligatures w14:val="none"/>
        </w:rPr>
        <w:t>,</w:t>
      </w:r>
      <w:r w:rsidR="00213A4A" w:rsidRPr="000277CE">
        <w:rPr>
          <w:rFonts w:ascii="Arial" w:hAnsi="Arial" w:cs="Arial"/>
          <w:color w:val="000000" w:themeColor="text1"/>
          <w:kern w:val="0"/>
          <w14:ligatures w14:val="none"/>
        </w:rPr>
        <w:t xml:space="preserve"> to</w:t>
      </w:r>
      <w:r w:rsidR="003C0CC0" w:rsidRPr="000277CE">
        <w:rPr>
          <w:rFonts w:ascii="Arial" w:hAnsi="Arial" w:cs="Arial"/>
          <w:color w:val="000000" w:themeColor="text1"/>
          <w:kern w:val="0"/>
          <w14:ligatures w14:val="none"/>
        </w:rPr>
        <w:t xml:space="preserve"> be a good listener </w:t>
      </w:r>
      <w:r w:rsidR="00A50C7F" w:rsidRPr="000277CE">
        <w:rPr>
          <w:rFonts w:ascii="Arial" w:hAnsi="Arial" w:cs="Arial"/>
          <w:color w:val="000000" w:themeColor="text1"/>
          <w:kern w:val="0"/>
          <w14:ligatures w14:val="none"/>
        </w:rPr>
        <w:t xml:space="preserve">and </w:t>
      </w:r>
      <w:r w:rsidR="0012787E" w:rsidRPr="000277CE">
        <w:rPr>
          <w:rFonts w:ascii="Arial" w:hAnsi="Arial" w:cs="Arial"/>
          <w:color w:val="000000" w:themeColor="text1"/>
          <w:kern w:val="0"/>
          <w14:ligatures w14:val="none"/>
        </w:rPr>
        <w:t>always remain practical, being empathic can help</w:t>
      </w:r>
      <w:r w:rsidR="00A50C7F" w:rsidRPr="000277CE">
        <w:rPr>
          <w:rFonts w:ascii="Arial" w:hAnsi="Arial" w:cs="Arial"/>
          <w:color w:val="000000" w:themeColor="text1"/>
          <w:kern w:val="0"/>
          <w14:ligatures w14:val="none"/>
        </w:rPr>
        <w:t xml:space="preserve"> as you can see view it from the employees' side</w:t>
      </w:r>
      <w:r w:rsidR="003E0D4B" w:rsidRPr="000277CE">
        <w:rPr>
          <w:rFonts w:ascii="Arial" w:hAnsi="Arial" w:cs="Arial"/>
          <w:color w:val="000000" w:themeColor="text1"/>
          <w:kern w:val="0"/>
          <w14:ligatures w14:val="none"/>
        </w:rPr>
        <w:t xml:space="preserve"> (ACAS</w:t>
      </w:r>
      <w:r w:rsidR="00805D1E" w:rsidRPr="000277CE">
        <w:rPr>
          <w:rFonts w:ascii="Arial" w:hAnsi="Arial" w:cs="Arial"/>
          <w:color w:val="000000" w:themeColor="text1"/>
          <w:kern w:val="0"/>
          <w14:ligatures w14:val="none"/>
        </w:rPr>
        <w:t>, 2023</w:t>
      </w:r>
      <w:r w:rsidR="0010047B">
        <w:rPr>
          <w:rFonts w:ascii="Arial" w:hAnsi="Arial" w:cs="Arial"/>
          <w:color w:val="000000" w:themeColor="text1"/>
          <w:kern w:val="0"/>
          <w14:ligatures w14:val="none"/>
        </w:rPr>
        <w:t>b</w:t>
      </w:r>
      <w:r w:rsidR="00805D1E" w:rsidRPr="000277CE">
        <w:rPr>
          <w:rFonts w:ascii="Arial" w:hAnsi="Arial" w:cs="Arial"/>
          <w:color w:val="000000" w:themeColor="text1"/>
          <w:kern w:val="0"/>
          <w14:ligatures w14:val="none"/>
        </w:rPr>
        <w:t>)</w:t>
      </w:r>
      <w:r w:rsidR="006A3761" w:rsidRPr="000277CE">
        <w:rPr>
          <w:rFonts w:ascii="Arial" w:hAnsi="Arial" w:cs="Arial"/>
          <w:color w:val="000000" w:themeColor="text1"/>
          <w:kern w:val="0"/>
          <w14:ligatures w14:val="none"/>
        </w:rPr>
        <w:t xml:space="preserve">. </w:t>
      </w:r>
    </w:p>
    <w:p w14:paraId="0BDA5323" w14:textId="77777777" w:rsidR="00DE279D" w:rsidRPr="000277CE" w:rsidRDefault="00DE279D" w:rsidP="00DE279D">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Managers at Go Quest should consistently engage in the practice of active listening. This is where they will make a conscious effort to not only comprehend the words spoken by the employee, but also comprehend the complete message being conveyed (Mindtools, 2022). </w:t>
      </w:r>
    </w:p>
    <w:p w14:paraId="4D63E1CD" w14:textId="77777777" w:rsidR="00DE279D" w:rsidRDefault="00DE279D" w:rsidP="000277CE">
      <w:pPr>
        <w:rPr>
          <w:rFonts w:ascii="Arial" w:hAnsi="Arial" w:cs="Arial"/>
          <w:color w:val="000000" w:themeColor="text1"/>
          <w:kern w:val="0"/>
          <w14:ligatures w14:val="none"/>
        </w:rPr>
      </w:pPr>
    </w:p>
    <w:p w14:paraId="1CFA7ACC" w14:textId="77777777" w:rsidR="008616BA" w:rsidRDefault="008616BA" w:rsidP="000277CE">
      <w:pPr>
        <w:rPr>
          <w:rFonts w:ascii="Arial" w:hAnsi="Arial" w:cs="Arial"/>
          <w:color w:val="000000" w:themeColor="text1"/>
          <w:kern w:val="0"/>
          <w14:ligatures w14:val="none"/>
        </w:rPr>
      </w:pPr>
    </w:p>
    <w:p w14:paraId="1922C3AD" w14:textId="77777777" w:rsidR="008616BA" w:rsidRPr="000277CE" w:rsidRDefault="008616BA" w:rsidP="000277CE">
      <w:pPr>
        <w:rPr>
          <w:rFonts w:ascii="Arial" w:hAnsi="Arial" w:cs="Arial"/>
          <w:color w:val="000000" w:themeColor="text1"/>
          <w:kern w:val="0"/>
          <w14:ligatures w14:val="none"/>
        </w:rPr>
      </w:pPr>
    </w:p>
    <w:p w14:paraId="6CD77B19" w14:textId="77777777" w:rsidR="00327BD5" w:rsidRPr="00EC7C6E" w:rsidRDefault="00327BD5" w:rsidP="000277CE">
      <w:pPr>
        <w:rPr>
          <w:rFonts w:ascii="Arial" w:hAnsi="Arial" w:cs="Arial"/>
          <w:b/>
          <w:bCs/>
          <w:color w:val="000000" w:themeColor="text1"/>
          <w:kern w:val="0"/>
          <w:u w:val="single"/>
          <w14:ligatures w14:val="none"/>
        </w:rPr>
      </w:pPr>
    </w:p>
    <w:p w14:paraId="1C98B36E" w14:textId="7D3DBF35" w:rsidR="00254E65" w:rsidRPr="00EC7C6E" w:rsidRDefault="008579D4" w:rsidP="001D7CDC">
      <w:pPr>
        <w:pStyle w:val="ListParagraph"/>
        <w:numPr>
          <w:ilvl w:val="0"/>
          <w:numId w:val="7"/>
        </w:numPr>
        <w:rPr>
          <w:rFonts w:ascii="Arial" w:hAnsi="Arial" w:cs="Arial"/>
          <w:b/>
          <w:bCs/>
          <w:color w:val="000000" w:themeColor="text1"/>
          <w:kern w:val="0"/>
          <w:u w:val="single"/>
          <w14:ligatures w14:val="none"/>
        </w:rPr>
      </w:pPr>
      <w:r w:rsidRPr="00EC7C6E">
        <w:rPr>
          <w:rFonts w:ascii="Arial" w:hAnsi="Arial" w:cs="Arial"/>
          <w:b/>
          <w:bCs/>
          <w:color w:val="000000" w:themeColor="text1"/>
          <w:kern w:val="0"/>
          <w:u w:val="single"/>
          <w14:ligatures w14:val="none"/>
        </w:rPr>
        <w:lastRenderedPageBreak/>
        <w:t xml:space="preserve">Advise on the importances of handling grievances </w:t>
      </w:r>
      <w:r w:rsidR="00492C82" w:rsidRPr="00EC7C6E">
        <w:rPr>
          <w:rFonts w:ascii="Arial" w:hAnsi="Arial" w:cs="Arial"/>
          <w:b/>
          <w:bCs/>
          <w:color w:val="000000" w:themeColor="text1"/>
          <w:kern w:val="0"/>
          <w:u w:val="single"/>
          <w14:ligatures w14:val="none"/>
        </w:rPr>
        <w:t>effectively (AC 3.4)</w:t>
      </w:r>
    </w:p>
    <w:p w14:paraId="12D85869" w14:textId="651D3617" w:rsidR="009D799F" w:rsidRPr="000277CE" w:rsidRDefault="00A64DA8"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 xml:space="preserve">Go </w:t>
      </w:r>
      <w:r w:rsidR="00C436D3" w:rsidRPr="000277CE">
        <w:rPr>
          <w:rFonts w:ascii="Arial" w:hAnsi="Arial" w:cs="Arial"/>
          <w:color w:val="000000" w:themeColor="text1"/>
          <w:kern w:val="0"/>
          <w14:ligatures w14:val="none"/>
        </w:rPr>
        <w:t xml:space="preserve">Quest should always follow their policy when </w:t>
      </w:r>
      <w:r w:rsidR="005229EF" w:rsidRPr="000277CE">
        <w:rPr>
          <w:rFonts w:ascii="Arial" w:hAnsi="Arial" w:cs="Arial"/>
          <w:color w:val="000000" w:themeColor="text1"/>
          <w:kern w:val="0"/>
          <w14:ligatures w14:val="none"/>
        </w:rPr>
        <w:t>managing</w:t>
      </w:r>
      <w:r w:rsidR="00C436D3" w:rsidRPr="000277CE">
        <w:rPr>
          <w:rFonts w:ascii="Arial" w:hAnsi="Arial" w:cs="Arial"/>
          <w:color w:val="000000" w:themeColor="text1"/>
          <w:kern w:val="0"/>
          <w14:ligatures w14:val="none"/>
        </w:rPr>
        <w:t xml:space="preserve"> any grievances</w:t>
      </w:r>
      <w:r w:rsidR="005B4902">
        <w:rPr>
          <w:rFonts w:ascii="Arial" w:hAnsi="Arial" w:cs="Arial"/>
          <w:color w:val="000000" w:themeColor="text1"/>
          <w:kern w:val="0"/>
          <w14:ligatures w14:val="none"/>
        </w:rPr>
        <w:t xml:space="preserve"> or look to ACAS for </w:t>
      </w:r>
      <w:r w:rsidR="00BA4EBF">
        <w:rPr>
          <w:rFonts w:ascii="Arial" w:hAnsi="Arial" w:cs="Arial"/>
          <w:color w:val="000000" w:themeColor="text1"/>
          <w:kern w:val="0"/>
          <w14:ligatures w14:val="none"/>
        </w:rPr>
        <w:t>support.</w:t>
      </w:r>
      <w:r w:rsidR="00C436D3" w:rsidRPr="000277CE">
        <w:rPr>
          <w:rFonts w:ascii="Arial" w:hAnsi="Arial" w:cs="Arial"/>
          <w:color w:val="000000" w:themeColor="text1"/>
          <w:kern w:val="0"/>
          <w14:ligatures w14:val="none"/>
        </w:rPr>
        <w:t xml:space="preserve"> </w:t>
      </w:r>
    </w:p>
    <w:p w14:paraId="50505677" w14:textId="3C6C9364" w:rsidR="00C10F75" w:rsidRPr="000277CE" w:rsidRDefault="00591F6D"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When a</w:t>
      </w:r>
      <w:r w:rsidR="00A34A74" w:rsidRPr="000277CE">
        <w:rPr>
          <w:rFonts w:ascii="Arial" w:hAnsi="Arial" w:cs="Arial"/>
          <w:color w:val="000000" w:themeColor="text1"/>
          <w:kern w:val="0"/>
          <w14:ligatures w14:val="none"/>
        </w:rPr>
        <w:t xml:space="preserve">n employee </w:t>
      </w:r>
      <w:r w:rsidRPr="000277CE">
        <w:rPr>
          <w:rFonts w:ascii="Arial" w:hAnsi="Arial" w:cs="Arial"/>
          <w:color w:val="000000" w:themeColor="text1"/>
          <w:kern w:val="0"/>
          <w14:ligatures w14:val="none"/>
        </w:rPr>
        <w:t xml:space="preserve">files a </w:t>
      </w:r>
      <w:r w:rsidR="00BA1913">
        <w:rPr>
          <w:rFonts w:ascii="Arial" w:hAnsi="Arial" w:cs="Arial"/>
          <w:color w:val="000000" w:themeColor="text1"/>
          <w:kern w:val="0"/>
          <w14:ligatures w14:val="none"/>
        </w:rPr>
        <w:t>gri</w:t>
      </w:r>
      <w:r w:rsidR="00DC76EE">
        <w:rPr>
          <w:rFonts w:ascii="Arial" w:hAnsi="Arial" w:cs="Arial"/>
          <w:color w:val="000000" w:themeColor="text1"/>
          <w:kern w:val="0"/>
          <w14:ligatures w14:val="none"/>
        </w:rPr>
        <w:t>evance</w:t>
      </w:r>
      <w:r w:rsidRPr="000277CE">
        <w:rPr>
          <w:rFonts w:ascii="Arial" w:hAnsi="Arial" w:cs="Arial"/>
          <w:color w:val="000000" w:themeColor="text1"/>
          <w:kern w:val="0"/>
          <w14:ligatures w14:val="none"/>
        </w:rPr>
        <w:t xml:space="preserve">, management should address it quickly and effectively. </w:t>
      </w:r>
      <w:r w:rsidR="00653DAF" w:rsidRPr="000277CE">
        <w:rPr>
          <w:rFonts w:ascii="Arial" w:hAnsi="Arial" w:cs="Arial"/>
          <w:color w:val="000000" w:themeColor="text1"/>
          <w:kern w:val="0"/>
          <w14:ligatures w14:val="none"/>
        </w:rPr>
        <w:t>It is</w:t>
      </w:r>
      <w:r w:rsidRPr="000277CE">
        <w:rPr>
          <w:rFonts w:ascii="Arial" w:hAnsi="Arial" w:cs="Arial"/>
          <w:color w:val="000000" w:themeColor="text1"/>
          <w:kern w:val="0"/>
          <w14:ligatures w14:val="none"/>
        </w:rPr>
        <w:t xml:space="preserve"> true that handling complaints can be difficult and time-</w:t>
      </w:r>
      <w:r w:rsidR="00A34A74" w:rsidRPr="000277CE">
        <w:rPr>
          <w:rFonts w:ascii="Arial" w:hAnsi="Arial" w:cs="Arial"/>
          <w:color w:val="000000" w:themeColor="text1"/>
          <w:kern w:val="0"/>
          <w14:ligatures w14:val="none"/>
        </w:rPr>
        <w:t>consuming. Early</w:t>
      </w:r>
      <w:r w:rsidR="00694818" w:rsidRPr="000277CE">
        <w:rPr>
          <w:rFonts w:ascii="Arial" w:hAnsi="Arial" w:cs="Arial"/>
          <w:color w:val="000000" w:themeColor="text1"/>
          <w:kern w:val="0"/>
          <w14:ligatures w14:val="none"/>
        </w:rPr>
        <w:t xml:space="preserve"> resolution of grievances and disciplinary actions typically saves time and reduces the likelihood of strained professional relationships (ACAS, </w:t>
      </w:r>
      <w:r w:rsidR="00B217A6" w:rsidRPr="000277CE">
        <w:rPr>
          <w:rFonts w:ascii="Arial" w:hAnsi="Arial" w:cs="Arial"/>
          <w:color w:val="000000" w:themeColor="text1"/>
          <w:kern w:val="0"/>
          <w14:ligatures w14:val="none"/>
        </w:rPr>
        <w:t>202</w:t>
      </w:r>
      <w:r w:rsidR="00110136" w:rsidRPr="000277CE">
        <w:rPr>
          <w:rFonts w:ascii="Arial" w:hAnsi="Arial" w:cs="Arial"/>
          <w:color w:val="000000" w:themeColor="text1"/>
          <w:kern w:val="0"/>
          <w14:ligatures w14:val="none"/>
        </w:rPr>
        <w:t>0b)</w:t>
      </w:r>
      <w:r w:rsidR="007B1C50" w:rsidRPr="000277CE">
        <w:rPr>
          <w:rFonts w:ascii="Arial" w:hAnsi="Arial" w:cs="Arial"/>
          <w:color w:val="000000" w:themeColor="text1"/>
          <w:kern w:val="0"/>
          <w14:ligatures w14:val="none"/>
        </w:rPr>
        <w:t>.</w:t>
      </w:r>
      <w:r w:rsidR="00DC76EE">
        <w:rPr>
          <w:rFonts w:ascii="Arial" w:hAnsi="Arial" w:cs="Arial"/>
          <w:color w:val="000000" w:themeColor="text1"/>
          <w:kern w:val="0"/>
          <w14:ligatures w14:val="none"/>
        </w:rPr>
        <w:t xml:space="preserve"> </w:t>
      </w:r>
      <w:r w:rsidR="00F8091E" w:rsidRPr="00F8091E">
        <w:rPr>
          <w:rFonts w:ascii="Arial" w:hAnsi="Arial" w:cs="Arial"/>
          <w:color w:val="000000" w:themeColor="text1"/>
          <w:kern w:val="0"/>
          <w14:ligatures w14:val="none"/>
        </w:rPr>
        <w:t xml:space="preserve">Employees with a </w:t>
      </w:r>
      <w:r w:rsidR="00F8091E">
        <w:rPr>
          <w:rFonts w:ascii="Arial" w:hAnsi="Arial" w:cs="Arial"/>
          <w:color w:val="000000" w:themeColor="text1"/>
          <w:kern w:val="0"/>
          <w14:ligatures w14:val="none"/>
        </w:rPr>
        <w:t>grievance</w:t>
      </w:r>
      <w:r w:rsidR="00F8091E" w:rsidRPr="00F8091E">
        <w:rPr>
          <w:rFonts w:ascii="Arial" w:hAnsi="Arial" w:cs="Arial"/>
          <w:color w:val="000000" w:themeColor="text1"/>
          <w:kern w:val="0"/>
          <w14:ligatures w14:val="none"/>
        </w:rPr>
        <w:t xml:space="preserve"> </w:t>
      </w:r>
      <w:r w:rsidR="00F8091E">
        <w:rPr>
          <w:rFonts w:ascii="Arial" w:hAnsi="Arial" w:cs="Arial"/>
          <w:color w:val="000000" w:themeColor="text1"/>
          <w:kern w:val="0"/>
          <w14:ligatures w14:val="none"/>
        </w:rPr>
        <w:t xml:space="preserve">can </w:t>
      </w:r>
      <w:r w:rsidR="00F8091E" w:rsidRPr="00F8091E">
        <w:rPr>
          <w:rFonts w:ascii="Arial" w:hAnsi="Arial" w:cs="Arial"/>
          <w:color w:val="000000" w:themeColor="text1"/>
          <w:kern w:val="0"/>
          <w14:ligatures w14:val="none"/>
        </w:rPr>
        <w:t>feel down, which can affect their performance and efficiency.</w:t>
      </w:r>
    </w:p>
    <w:p w14:paraId="470514BF" w14:textId="6DEC4DDA" w:rsidR="00254E65" w:rsidRPr="00DA31BE" w:rsidRDefault="007B1C50" w:rsidP="000277CE">
      <w:pPr>
        <w:rPr>
          <w:rFonts w:ascii="Arial" w:hAnsi="Arial" w:cs="Arial"/>
        </w:rPr>
      </w:pPr>
      <w:r w:rsidRPr="000277CE">
        <w:rPr>
          <w:rFonts w:ascii="Arial" w:hAnsi="Arial" w:cs="Arial"/>
        </w:rPr>
        <w:t>A</w:t>
      </w:r>
      <w:r w:rsidR="00120FAB" w:rsidRPr="000277CE">
        <w:rPr>
          <w:rFonts w:ascii="Arial" w:hAnsi="Arial" w:cs="Arial"/>
        </w:rPr>
        <w:t>s CIPD, (</w:t>
      </w:r>
      <w:r w:rsidR="00FC76B6" w:rsidRPr="000277CE">
        <w:rPr>
          <w:rFonts w:ascii="Arial" w:hAnsi="Arial" w:cs="Arial"/>
        </w:rPr>
        <w:t>2023</w:t>
      </w:r>
      <w:r w:rsidR="007D2567">
        <w:rPr>
          <w:rFonts w:ascii="Arial" w:hAnsi="Arial" w:cs="Arial"/>
        </w:rPr>
        <w:t>g</w:t>
      </w:r>
      <w:r w:rsidR="00FC76B6" w:rsidRPr="000277CE">
        <w:rPr>
          <w:rFonts w:ascii="Arial" w:hAnsi="Arial" w:cs="Arial"/>
        </w:rPr>
        <w:t xml:space="preserve">) states, the way </w:t>
      </w:r>
      <w:r w:rsidR="00CE14E6" w:rsidRPr="000277CE">
        <w:rPr>
          <w:rFonts w:ascii="Arial" w:hAnsi="Arial" w:cs="Arial"/>
        </w:rPr>
        <w:t>management</w:t>
      </w:r>
      <w:r w:rsidR="00FC76B6" w:rsidRPr="000277CE">
        <w:rPr>
          <w:rFonts w:ascii="Arial" w:hAnsi="Arial" w:cs="Arial"/>
        </w:rPr>
        <w:t xml:space="preserve"> </w:t>
      </w:r>
      <w:r w:rsidR="005229EF" w:rsidRPr="000277CE">
        <w:rPr>
          <w:rFonts w:ascii="Arial" w:hAnsi="Arial" w:cs="Arial"/>
        </w:rPr>
        <w:t>oversee</w:t>
      </w:r>
      <w:r w:rsidR="00FC76B6" w:rsidRPr="000277CE">
        <w:rPr>
          <w:rFonts w:ascii="Arial" w:hAnsi="Arial" w:cs="Arial"/>
        </w:rPr>
        <w:t xml:space="preserve"> the matter may also have a significant impact on how important the other members of </w:t>
      </w:r>
      <w:r w:rsidR="00CE14E6" w:rsidRPr="000277CE">
        <w:rPr>
          <w:rFonts w:ascii="Arial" w:hAnsi="Arial" w:cs="Arial"/>
        </w:rPr>
        <w:t xml:space="preserve">the </w:t>
      </w:r>
      <w:r w:rsidR="00FC76B6" w:rsidRPr="000277CE">
        <w:rPr>
          <w:rFonts w:ascii="Arial" w:hAnsi="Arial" w:cs="Arial"/>
        </w:rPr>
        <w:t xml:space="preserve">team feel, as they will know that problems are </w:t>
      </w:r>
      <w:r w:rsidR="00CE14E6" w:rsidRPr="000277CE">
        <w:rPr>
          <w:rFonts w:ascii="Arial" w:hAnsi="Arial" w:cs="Arial"/>
        </w:rPr>
        <w:t>recognised</w:t>
      </w:r>
      <w:r w:rsidR="00FC76B6" w:rsidRPr="000277CE">
        <w:rPr>
          <w:rFonts w:ascii="Arial" w:hAnsi="Arial" w:cs="Arial"/>
        </w:rPr>
        <w:t xml:space="preserve"> and resolved in a suitable manner</w:t>
      </w:r>
      <w:r w:rsidR="00075CE5" w:rsidRPr="000277CE">
        <w:rPr>
          <w:rFonts w:ascii="Arial" w:hAnsi="Arial" w:cs="Arial"/>
        </w:rPr>
        <w:t>.</w:t>
      </w:r>
      <w:r w:rsidR="00DA31BE">
        <w:rPr>
          <w:rFonts w:ascii="Arial" w:hAnsi="Arial" w:cs="Arial"/>
        </w:rPr>
        <w:t xml:space="preserve"> </w:t>
      </w:r>
      <w:r w:rsidR="00785B0C" w:rsidRPr="000277CE">
        <w:rPr>
          <w:rFonts w:ascii="Arial" w:hAnsi="Arial" w:cs="Arial"/>
        </w:rPr>
        <w:t>The knowledge that any issues will be taken seriously and appropriately addressed ca</w:t>
      </w:r>
      <w:r w:rsidR="00944B7D" w:rsidRPr="000277CE">
        <w:rPr>
          <w:rFonts w:ascii="Arial" w:hAnsi="Arial" w:cs="Arial"/>
        </w:rPr>
        <w:t>n</w:t>
      </w:r>
      <w:r w:rsidR="00061D89" w:rsidRPr="000277CE">
        <w:rPr>
          <w:rFonts w:ascii="Arial" w:hAnsi="Arial" w:cs="Arial"/>
        </w:rPr>
        <w:t xml:space="preserve"> </w:t>
      </w:r>
      <w:r w:rsidR="00785B0C" w:rsidRPr="000277CE">
        <w:rPr>
          <w:rFonts w:ascii="Arial" w:hAnsi="Arial" w:cs="Arial"/>
        </w:rPr>
        <w:t>enhance employee morale and productivity</w:t>
      </w:r>
      <w:r w:rsidR="009E5755" w:rsidRPr="000277CE">
        <w:rPr>
          <w:rFonts w:ascii="Arial" w:hAnsi="Arial" w:cs="Arial"/>
        </w:rPr>
        <w:t xml:space="preserve"> (</w:t>
      </w:r>
      <w:r w:rsidR="009E5755" w:rsidRPr="000277CE">
        <w:rPr>
          <w:rFonts w:ascii="Arial" w:eastAsia="Times New Roman" w:hAnsi="Arial" w:cs="Arial"/>
          <w:color w:val="000000"/>
          <w:shd w:val="clear" w:color="auto" w:fill="FFFFFF"/>
        </w:rPr>
        <w:t>(Bai et al., 201</w:t>
      </w:r>
      <w:r w:rsidR="00EF6D74" w:rsidRPr="000277CE">
        <w:rPr>
          <w:rFonts w:ascii="Arial" w:eastAsia="Times New Roman" w:hAnsi="Arial" w:cs="Arial"/>
          <w:color w:val="000000"/>
          <w:shd w:val="clear" w:color="auto" w:fill="FFFFFF"/>
        </w:rPr>
        <w:t>7</w:t>
      </w:r>
      <w:r w:rsidR="009E5755" w:rsidRPr="000277CE">
        <w:rPr>
          <w:rFonts w:ascii="Arial" w:eastAsia="Times New Roman" w:hAnsi="Arial" w:cs="Arial"/>
          <w:color w:val="000000"/>
          <w:shd w:val="clear" w:color="auto" w:fill="FFFFFF"/>
        </w:rPr>
        <w:t>)</w:t>
      </w:r>
      <w:r w:rsidR="00657E08" w:rsidRPr="000277CE">
        <w:rPr>
          <w:rFonts w:ascii="Arial" w:eastAsia="Times New Roman" w:hAnsi="Arial" w:cs="Arial"/>
          <w:color w:val="000000"/>
          <w:shd w:val="clear" w:color="auto" w:fill="FFFFFF"/>
        </w:rPr>
        <w:t>.</w:t>
      </w:r>
      <w:r w:rsidR="00391588" w:rsidRPr="000277CE">
        <w:rPr>
          <w:rFonts w:ascii="Arial" w:eastAsia="Times New Roman" w:hAnsi="Arial" w:cs="Arial"/>
          <w:color w:val="000000"/>
          <w:shd w:val="clear" w:color="auto" w:fill="FFFFFF"/>
        </w:rPr>
        <w:t xml:space="preserve"> </w:t>
      </w:r>
    </w:p>
    <w:p w14:paraId="6A4E09C1" w14:textId="3FBE275C" w:rsidR="00C06897" w:rsidRPr="000277CE" w:rsidRDefault="00DE36E2" w:rsidP="000277CE">
      <w:pPr>
        <w:rPr>
          <w:rFonts w:ascii="Arial" w:eastAsia="Times New Roman" w:hAnsi="Arial" w:cs="Arial"/>
          <w:color w:val="000000"/>
          <w:shd w:val="clear" w:color="auto" w:fill="FFFFFF"/>
        </w:rPr>
      </w:pPr>
      <w:r w:rsidRPr="000277CE">
        <w:rPr>
          <w:rFonts w:ascii="Arial" w:eastAsia="Times New Roman" w:hAnsi="Arial" w:cs="Arial"/>
          <w:color w:val="000000"/>
          <w:shd w:val="clear" w:color="auto" w:fill="FFFFFF"/>
        </w:rPr>
        <w:t>Managers at Go Quest should still treat an employee's informal problem-raising concerns seriously.</w:t>
      </w:r>
      <w:r w:rsidR="001031F5" w:rsidRPr="000277CE">
        <w:rPr>
          <w:rFonts w:ascii="Arial" w:eastAsia="Times New Roman" w:hAnsi="Arial" w:cs="Arial"/>
          <w:color w:val="000000"/>
          <w:shd w:val="clear" w:color="auto" w:fill="FFFFFF"/>
        </w:rPr>
        <w:t xml:space="preserve"> </w:t>
      </w:r>
      <w:r w:rsidRPr="000277CE">
        <w:rPr>
          <w:rFonts w:ascii="Arial" w:eastAsia="Times New Roman" w:hAnsi="Arial" w:cs="Arial"/>
          <w:color w:val="000000"/>
          <w:shd w:val="clear" w:color="auto" w:fill="FFFFFF"/>
        </w:rPr>
        <w:t xml:space="preserve">If </w:t>
      </w:r>
      <w:r w:rsidR="001031F5" w:rsidRPr="000277CE">
        <w:rPr>
          <w:rFonts w:ascii="Arial" w:eastAsia="Times New Roman" w:hAnsi="Arial" w:cs="Arial"/>
          <w:color w:val="000000"/>
          <w:shd w:val="clear" w:color="auto" w:fill="FFFFFF"/>
        </w:rPr>
        <w:t xml:space="preserve">they </w:t>
      </w:r>
      <w:r w:rsidR="00653DAF" w:rsidRPr="000277CE">
        <w:rPr>
          <w:rFonts w:ascii="Arial" w:eastAsia="Times New Roman" w:hAnsi="Arial" w:cs="Arial"/>
          <w:color w:val="000000"/>
          <w:shd w:val="clear" w:color="auto" w:fill="FFFFFF"/>
        </w:rPr>
        <w:t>do not</w:t>
      </w:r>
      <w:r w:rsidRPr="000277CE">
        <w:rPr>
          <w:rFonts w:ascii="Arial" w:eastAsia="Times New Roman" w:hAnsi="Arial" w:cs="Arial"/>
          <w:color w:val="000000"/>
          <w:shd w:val="clear" w:color="auto" w:fill="FFFFFF"/>
        </w:rPr>
        <w:t>, the issue could later be brought up in a formal grievance. If an official grievance is not resolved, the employee may file a claim with an employment tribunal</w:t>
      </w:r>
      <w:r w:rsidR="001031F5" w:rsidRPr="000277CE">
        <w:rPr>
          <w:rFonts w:ascii="Arial" w:eastAsia="Times New Roman" w:hAnsi="Arial" w:cs="Arial"/>
          <w:color w:val="000000"/>
          <w:shd w:val="clear" w:color="auto" w:fill="FFFFFF"/>
        </w:rPr>
        <w:t xml:space="preserve"> </w:t>
      </w:r>
      <w:r w:rsidR="00FA6DBD" w:rsidRPr="000277CE">
        <w:rPr>
          <w:rFonts w:ascii="Arial" w:eastAsia="Times New Roman" w:hAnsi="Arial" w:cs="Arial"/>
          <w:color w:val="000000"/>
          <w:shd w:val="clear" w:color="auto" w:fill="FFFFFF"/>
        </w:rPr>
        <w:t>(ACAS</w:t>
      </w:r>
      <w:r w:rsidR="001031F5" w:rsidRPr="000277CE">
        <w:rPr>
          <w:rFonts w:ascii="Arial" w:eastAsia="Times New Roman" w:hAnsi="Arial" w:cs="Arial"/>
          <w:color w:val="000000"/>
          <w:shd w:val="clear" w:color="auto" w:fill="FFFFFF"/>
        </w:rPr>
        <w:t xml:space="preserve">, </w:t>
      </w:r>
      <w:r w:rsidR="003B09CA" w:rsidRPr="000277CE">
        <w:rPr>
          <w:rFonts w:ascii="Arial" w:eastAsia="Times New Roman" w:hAnsi="Arial" w:cs="Arial"/>
          <w:color w:val="000000"/>
          <w:shd w:val="clear" w:color="auto" w:fill="FFFFFF"/>
        </w:rPr>
        <w:t>2022</w:t>
      </w:r>
      <w:r w:rsidR="00573B1B">
        <w:rPr>
          <w:rFonts w:ascii="Arial" w:eastAsia="Times New Roman" w:hAnsi="Arial" w:cs="Arial"/>
          <w:color w:val="000000"/>
          <w:shd w:val="clear" w:color="auto" w:fill="FFFFFF"/>
        </w:rPr>
        <w:t>c</w:t>
      </w:r>
      <w:r w:rsidR="002A7A33" w:rsidRPr="000277CE">
        <w:rPr>
          <w:rFonts w:ascii="Arial" w:eastAsia="Times New Roman" w:hAnsi="Arial" w:cs="Arial"/>
          <w:color w:val="000000"/>
          <w:shd w:val="clear" w:color="auto" w:fill="FFFFFF"/>
        </w:rPr>
        <w:t>).</w:t>
      </w:r>
      <w:r w:rsidR="00A772DD" w:rsidRPr="000277CE">
        <w:rPr>
          <w:rFonts w:ascii="Arial" w:eastAsia="Times New Roman" w:hAnsi="Arial" w:cs="Arial"/>
          <w:color w:val="000000"/>
          <w:shd w:val="clear" w:color="auto" w:fill="FFFFFF"/>
        </w:rPr>
        <w:t xml:space="preserve"> This can have a finically impact on Go Q</w:t>
      </w:r>
      <w:r w:rsidR="00B95B29" w:rsidRPr="000277CE">
        <w:rPr>
          <w:rFonts w:ascii="Arial" w:eastAsia="Times New Roman" w:hAnsi="Arial" w:cs="Arial"/>
          <w:color w:val="000000"/>
          <w:shd w:val="clear" w:color="auto" w:fill="FFFFFF"/>
        </w:rPr>
        <w:t>uest and could damage the reputation of the organisation.</w:t>
      </w:r>
    </w:p>
    <w:p w14:paraId="051ECC1D" w14:textId="77777777" w:rsidR="007272A4" w:rsidRPr="000277CE" w:rsidRDefault="007272A4" w:rsidP="000277CE">
      <w:pPr>
        <w:rPr>
          <w:rFonts w:ascii="Arial" w:eastAsia="Times New Roman" w:hAnsi="Arial" w:cs="Arial"/>
          <w:color w:val="000000"/>
          <w:u w:val="single"/>
          <w:shd w:val="clear" w:color="auto" w:fill="FFFFFF"/>
        </w:rPr>
      </w:pPr>
    </w:p>
    <w:p w14:paraId="330EAD5B" w14:textId="6E762DF2" w:rsidR="000B1CCE" w:rsidRPr="00EC7C6E" w:rsidRDefault="00C01011" w:rsidP="001D7CDC">
      <w:pPr>
        <w:pStyle w:val="ListParagraph"/>
        <w:numPr>
          <w:ilvl w:val="0"/>
          <w:numId w:val="7"/>
        </w:numPr>
        <w:rPr>
          <w:rFonts w:ascii="Arial" w:hAnsi="Arial" w:cs="Arial"/>
          <w:b/>
          <w:bCs/>
          <w:color w:val="000000" w:themeColor="text1"/>
          <w:kern w:val="0"/>
          <w14:ligatures w14:val="none"/>
        </w:rPr>
      </w:pPr>
      <w:r w:rsidRPr="00EC7C6E">
        <w:rPr>
          <w:rFonts w:ascii="Arial" w:hAnsi="Arial" w:cs="Arial"/>
          <w:b/>
          <w:bCs/>
          <w:color w:val="000000" w:themeColor="text1"/>
          <w:kern w:val="0"/>
          <w:u w:val="single"/>
          <w14:ligatures w14:val="none"/>
        </w:rPr>
        <w:t>Explain t</w:t>
      </w:r>
      <w:r w:rsidR="00246CC4" w:rsidRPr="00EC7C6E">
        <w:rPr>
          <w:rFonts w:ascii="Arial" w:hAnsi="Arial" w:cs="Arial"/>
          <w:b/>
          <w:bCs/>
          <w:color w:val="000000" w:themeColor="text1"/>
          <w:kern w:val="0"/>
          <w:u w:val="single"/>
          <w14:ligatures w14:val="none"/>
        </w:rPr>
        <w:t>he main provisions of</w:t>
      </w:r>
      <w:r w:rsidR="00463F48" w:rsidRPr="00EC7C6E">
        <w:rPr>
          <w:rFonts w:ascii="Arial" w:hAnsi="Arial" w:cs="Arial"/>
          <w:b/>
          <w:bCs/>
          <w:color w:val="000000" w:themeColor="text1"/>
          <w:kern w:val="0"/>
          <w:u w:val="single"/>
          <w14:ligatures w14:val="none"/>
        </w:rPr>
        <w:t xml:space="preserve"> colle</w:t>
      </w:r>
      <w:r w:rsidR="00EB203E" w:rsidRPr="00EC7C6E">
        <w:rPr>
          <w:rFonts w:ascii="Arial" w:hAnsi="Arial" w:cs="Arial"/>
          <w:b/>
          <w:bCs/>
          <w:color w:val="000000" w:themeColor="text1"/>
          <w:kern w:val="0"/>
          <w:u w:val="single"/>
          <w14:ligatures w14:val="none"/>
        </w:rPr>
        <w:t>ctive</w:t>
      </w:r>
      <w:r w:rsidR="00246CC4" w:rsidRPr="00EC7C6E">
        <w:rPr>
          <w:rFonts w:ascii="Arial" w:hAnsi="Arial" w:cs="Arial"/>
          <w:b/>
          <w:bCs/>
          <w:color w:val="000000" w:themeColor="text1"/>
          <w:kern w:val="0"/>
          <w:u w:val="single"/>
          <w14:ligatures w14:val="none"/>
        </w:rPr>
        <w:t xml:space="preserve"> employment law</w:t>
      </w:r>
      <w:r w:rsidR="009F6B2B" w:rsidRPr="00EC7C6E">
        <w:rPr>
          <w:rFonts w:ascii="Arial" w:hAnsi="Arial" w:cs="Arial"/>
          <w:b/>
          <w:bCs/>
          <w:color w:val="000000" w:themeColor="text1"/>
          <w:kern w:val="0"/>
          <w:u w:val="single"/>
          <w14:ligatures w14:val="none"/>
        </w:rPr>
        <w:t xml:space="preserve"> (AC 4.1)</w:t>
      </w:r>
      <w:r w:rsidR="00D83C82" w:rsidRPr="00EC7C6E">
        <w:rPr>
          <w:rFonts w:ascii="Arial" w:hAnsi="Arial" w:cs="Arial"/>
          <w:b/>
          <w:bCs/>
          <w:color w:val="000000" w:themeColor="text1"/>
          <w:kern w:val="0"/>
          <w:u w:val="single"/>
          <w14:ligatures w14:val="none"/>
        </w:rPr>
        <w:t xml:space="preserve"> </w:t>
      </w:r>
    </w:p>
    <w:p w14:paraId="49831D0C" w14:textId="0C2908E8" w:rsidR="00F411D5" w:rsidRPr="000277CE" w:rsidRDefault="00DE1D7D"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According to</w:t>
      </w:r>
      <w:r w:rsidR="00F3046C" w:rsidRPr="000277CE">
        <w:rPr>
          <w:rFonts w:ascii="Arial" w:hAnsi="Arial" w:cs="Arial"/>
          <w:color w:val="000000" w:themeColor="text1"/>
          <w:kern w:val="0"/>
          <w14:ligatures w14:val="none"/>
        </w:rPr>
        <w:t xml:space="preserve"> Legistration.gov.uk (1992) e</w:t>
      </w:r>
      <w:r w:rsidR="00F411D5" w:rsidRPr="000277CE">
        <w:rPr>
          <w:rFonts w:ascii="Arial" w:hAnsi="Arial" w:cs="Arial"/>
          <w:color w:val="000000" w:themeColor="text1"/>
          <w:kern w:val="0"/>
          <w14:ligatures w14:val="none"/>
        </w:rPr>
        <w:t xml:space="preserve">mployers, trade unions and workers are regulated by the Trade Union and Labour Relations (Consolidation) Act 1992, which ensures equitable treatment, collective </w:t>
      </w:r>
      <w:r w:rsidR="00653DAF" w:rsidRPr="000277CE">
        <w:rPr>
          <w:rFonts w:ascii="Arial" w:hAnsi="Arial" w:cs="Arial"/>
          <w:color w:val="000000" w:themeColor="text1"/>
          <w:kern w:val="0"/>
          <w14:ligatures w14:val="none"/>
        </w:rPr>
        <w:t>bargaining,</w:t>
      </w:r>
      <w:r w:rsidR="00F411D5" w:rsidRPr="000277CE">
        <w:rPr>
          <w:rFonts w:ascii="Arial" w:hAnsi="Arial" w:cs="Arial"/>
          <w:color w:val="000000" w:themeColor="text1"/>
          <w:kern w:val="0"/>
          <w14:ligatures w14:val="none"/>
        </w:rPr>
        <w:t xml:space="preserve"> and workplace </w:t>
      </w:r>
      <w:r w:rsidR="00C50A5C" w:rsidRPr="000277CE">
        <w:rPr>
          <w:rFonts w:ascii="Arial" w:hAnsi="Arial" w:cs="Arial"/>
          <w:color w:val="000000" w:themeColor="text1"/>
          <w:kern w:val="0"/>
          <w14:ligatures w14:val="none"/>
        </w:rPr>
        <w:t>disagreements.</w:t>
      </w:r>
    </w:p>
    <w:p w14:paraId="7FCB7AA3" w14:textId="6F50871D" w:rsidR="009958CD" w:rsidRPr="000277CE" w:rsidRDefault="000B1CCE"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Collective employment law means that an organisation can talk to its workers through a group of employees or a union representing their workers</w:t>
      </w:r>
      <w:r w:rsidR="006E2896" w:rsidRPr="000277CE">
        <w:rPr>
          <w:rFonts w:ascii="Arial" w:hAnsi="Arial" w:cs="Arial"/>
          <w:color w:val="000000" w:themeColor="text1"/>
          <w:kern w:val="0"/>
          <w14:ligatures w14:val="none"/>
        </w:rPr>
        <w:t xml:space="preserve"> </w:t>
      </w:r>
      <w:r w:rsidR="00835888" w:rsidRPr="000277CE">
        <w:rPr>
          <w:rFonts w:ascii="Arial" w:hAnsi="Arial" w:cs="Arial"/>
          <w:color w:val="000000" w:themeColor="text1"/>
          <w:kern w:val="0"/>
          <w14:ligatures w14:val="none"/>
        </w:rPr>
        <w:t>(CIPD, 2023</w:t>
      </w:r>
      <w:r w:rsidR="002F3123">
        <w:rPr>
          <w:rFonts w:ascii="Arial" w:hAnsi="Arial" w:cs="Arial"/>
          <w:color w:val="000000" w:themeColor="text1"/>
          <w:kern w:val="0"/>
          <w14:ligatures w14:val="none"/>
        </w:rPr>
        <w:t>h</w:t>
      </w:r>
      <w:r w:rsidR="00835888" w:rsidRPr="000277CE">
        <w:rPr>
          <w:rFonts w:ascii="Arial" w:hAnsi="Arial" w:cs="Arial"/>
          <w:color w:val="000000" w:themeColor="text1"/>
          <w:kern w:val="0"/>
          <w14:ligatures w14:val="none"/>
        </w:rPr>
        <w:t>)</w:t>
      </w:r>
      <w:r w:rsidR="000E7C96" w:rsidRPr="000277CE">
        <w:rPr>
          <w:rFonts w:ascii="Arial" w:hAnsi="Arial" w:cs="Arial"/>
          <w:color w:val="000000" w:themeColor="text1"/>
          <w:kern w:val="0"/>
          <w14:ligatures w14:val="none"/>
        </w:rPr>
        <w:t xml:space="preserve">. </w:t>
      </w:r>
      <w:r w:rsidR="002A09DD" w:rsidRPr="000277CE">
        <w:rPr>
          <w:rFonts w:ascii="Arial" w:hAnsi="Arial" w:cs="Arial"/>
          <w:color w:val="000000" w:themeColor="text1"/>
          <w:kern w:val="0"/>
          <w14:ligatures w14:val="none"/>
        </w:rPr>
        <w:t>Employees are protected by the law from joining any union of their choice without fear of retaliation from their employers.</w:t>
      </w:r>
      <w:r w:rsidR="001C25AA" w:rsidRPr="000277CE">
        <w:rPr>
          <w:rFonts w:ascii="Arial" w:hAnsi="Arial" w:cs="Arial"/>
          <w:color w:val="000000" w:themeColor="text1"/>
          <w:kern w:val="0"/>
          <w14:ligatures w14:val="none"/>
        </w:rPr>
        <w:t xml:space="preserve"> </w:t>
      </w:r>
    </w:p>
    <w:p w14:paraId="7736E10D" w14:textId="5BD7F072" w:rsidR="00835888" w:rsidRPr="000277CE" w:rsidRDefault="000E7C96"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The objective is to ensure that the needs of employees are at the forefront of both collective bargaining and collective action.</w:t>
      </w:r>
      <w:r w:rsidR="000C5EA6" w:rsidRPr="000277CE">
        <w:rPr>
          <w:rFonts w:ascii="Arial" w:hAnsi="Arial" w:cs="Arial"/>
          <w:color w:val="000000" w:themeColor="text1"/>
          <w:kern w:val="0"/>
          <w14:ligatures w14:val="none"/>
        </w:rPr>
        <w:t xml:space="preserve"> Collective bargaining </w:t>
      </w:r>
      <w:r w:rsidR="00A9410C" w:rsidRPr="000277CE">
        <w:rPr>
          <w:rFonts w:ascii="Arial" w:hAnsi="Arial" w:cs="Arial"/>
          <w:color w:val="000000" w:themeColor="text1"/>
          <w:kern w:val="0"/>
          <w14:ligatures w14:val="none"/>
        </w:rPr>
        <w:t>is when</w:t>
      </w:r>
      <w:r w:rsidR="00A9410C" w:rsidRPr="000277CE">
        <w:rPr>
          <w:rFonts w:ascii="Arial" w:hAnsi="Arial" w:cs="Arial"/>
        </w:rPr>
        <w:t xml:space="preserve"> </w:t>
      </w:r>
      <w:r w:rsidR="00A9410C" w:rsidRPr="000277CE">
        <w:rPr>
          <w:rFonts w:ascii="Arial" w:hAnsi="Arial" w:cs="Arial"/>
          <w:color w:val="000000" w:themeColor="text1"/>
          <w:kern w:val="0"/>
          <w14:ligatures w14:val="none"/>
        </w:rPr>
        <w:t>managers must work with unions to discuss changes to their employees' terms and conditions.</w:t>
      </w:r>
      <w:r w:rsidR="00257A22" w:rsidRPr="000277CE">
        <w:rPr>
          <w:rFonts w:ascii="Arial" w:hAnsi="Arial" w:cs="Arial"/>
        </w:rPr>
        <w:t xml:space="preserve"> </w:t>
      </w:r>
      <w:r w:rsidR="00257A22" w:rsidRPr="000277CE">
        <w:rPr>
          <w:rFonts w:ascii="Arial" w:hAnsi="Arial" w:cs="Arial"/>
          <w:color w:val="000000" w:themeColor="text1"/>
          <w:kern w:val="0"/>
          <w14:ligatures w14:val="none"/>
        </w:rPr>
        <w:t xml:space="preserve">The manager and the union will agree what conditions are covered, but </w:t>
      </w:r>
      <w:r w:rsidR="00653DAF" w:rsidRPr="000277CE">
        <w:rPr>
          <w:rFonts w:ascii="Arial" w:hAnsi="Arial" w:cs="Arial"/>
          <w:color w:val="000000" w:themeColor="text1"/>
          <w:kern w:val="0"/>
          <w14:ligatures w14:val="none"/>
        </w:rPr>
        <w:t>it is</w:t>
      </w:r>
      <w:r w:rsidR="00257A22" w:rsidRPr="000277CE">
        <w:rPr>
          <w:rFonts w:ascii="Arial" w:hAnsi="Arial" w:cs="Arial"/>
          <w:color w:val="000000" w:themeColor="text1"/>
          <w:kern w:val="0"/>
          <w14:ligatures w14:val="none"/>
        </w:rPr>
        <w:t xml:space="preserve"> usually things like pay, holidays, work hours, etc</w:t>
      </w:r>
      <w:r w:rsidR="006E0D9F" w:rsidRPr="000277CE">
        <w:rPr>
          <w:rFonts w:ascii="Arial" w:hAnsi="Arial" w:cs="Arial"/>
          <w:color w:val="000000" w:themeColor="text1"/>
          <w:kern w:val="0"/>
          <w14:ligatures w14:val="none"/>
        </w:rPr>
        <w:t>. If collective bargaining results in an agreement, such as a pay increase or a change in working conditions, it is referred to as a 'collective agreement</w:t>
      </w:r>
      <w:r w:rsidR="009E0E7B" w:rsidRPr="000277CE">
        <w:rPr>
          <w:rFonts w:ascii="Arial" w:hAnsi="Arial" w:cs="Arial"/>
          <w:color w:val="000000" w:themeColor="text1"/>
          <w:kern w:val="0"/>
          <w14:ligatures w14:val="none"/>
        </w:rPr>
        <w:t xml:space="preserve"> </w:t>
      </w:r>
      <w:r w:rsidR="00257A22" w:rsidRPr="000277CE">
        <w:rPr>
          <w:rFonts w:ascii="Arial" w:hAnsi="Arial" w:cs="Arial"/>
          <w:color w:val="000000" w:themeColor="text1"/>
          <w:kern w:val="0"/>
          <w14:ligatures w14:val="none"/>
        </w:rPr>
        <w:t>(</w:t>
      </w:r>
      <w:r w:rsidR="00E84E96" w:rsidRPr="000277CE">
        <w:rPr>
          <w:rFonts w:ascii="Arial" w:hAnsi="Arial" w:cs="Arial"/>
          <w:color w:val="000000" w:themeColor="text1"/>
          <w:kern w:val="0"/>
          <w14:ligatures w14:val="none"/>
        </w:rPr>
        <w:t>Gov.uk, 2023</w:t>
      </w:r>
      <w:r w:rsidR="00C7263A">
        <w:rPr>
          <w:rFonts w:ascii="Arial" w:hAnsi="Arial" w:cs="Arial"/>
          <w:color w:val="000000" w:themeColor="text1"/>
          <w:kern w:val="0"/>
          <w14:ligatures w14:val="none"/>
        </w:rPr>
        <w:t>b</w:t>
      </w:r>
      <w:r w:rsidR="00E84E96" w:rsidRPr="000277CE">
        <w:rPr>
          <w:rFonts w:ascii="Arial" w:hAnsi="Arial" w:cs="Arial"/>
          <w:color w:val="000000" w:themeColor="text1"/>
          <w:kern w:val="0"/>
          <w14:ligatures w14:val="none"/>
        </w:rPr>
        <w:t>)</w:t>
      </w:r>
      <w:r w:rsidR="009E0E7B" w:rsidRPr="000277CE">
        <w:rPr>
          <w:rFonts w:ascii="Arial" w:hAnsi="Arial" w:cs="Arial"/>
          <w:color w:val="000000" w:themeColor="text1"/>
          <w:kern w:val="0"/>
          <w14:ligatures w14:val="none"/>
        </w:rPr>
        <w:t xml:space="preserve">. However, </w:t>
      </w:r>
      <w:r w:rsidR="00C571EE" w:rsidRPr="000277CE">
        <w:rPr>
          <w:rFonts w:ascii="Arial" w:hAnsi="Arial" w:cs="Arial"/>
          <w:color w:val="000000" w:themeColor="text1"/>
          <w:kern w:val="0"/>
          <w14:ligatures w14:val="none"/>
        </w:rPr>
        <w:t>if</w:t>
      </w:r>
      <w:r w:rsidR="009E0E7B" w:rsidRPr="000277CE">
        <w:rPr>
          <w:rFonts w:ascii="Arial" w:hAnsi="Arial" w:cs="Arial"/>
          <w:color w:val="000000" w:themeColor="text1"/>
          <w:kern w:val="0"/>
          <w14:ligatures w14:val="none"/>
        </w:rPr>
        <w:t xml:space="preserve"> the trade union negotiation fails, it may lead to industrial action, such as a strike.</w:t>
      </w:r>
    </w:p>
    <w:p w14:paraId="2111E787" w14:textId="39A7DA05" w:rsidR="004970DD" w:rsidRPr="000277CE" w:rsidRDefault="004C2A6C"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Separate employee regulations apply when a union and its members engage in industrial action. They are different from freedom of association and less favourable towards the unions. Unofficial action will not be deemed appropriate and handled in the same way (Taylor and Woodhams, 2022</w:t>
      </w:r>
      <w:r w:rsidR="0062565B">
        <w:rPr>
          <w:rFonts w:ascii="Arial" w:hAnsi="Arial" w:cs="Arial"/>
          <w:color w:val="000000" w:themeColor="text1"/>
          <w:kern w:val="0"/>
          <w14:ligatures w14:val="none"/>
        </w:rPr>
        <w:t>m</w:t>
      </w:r>
      <w:r w:rsidRPr="000277CE">
        <w:rPr>
          <w:rFonts w:ascii="Arial" w:hAnsi="Arial" w:cs="Arial"/>
          <w:color w:val="000000" w:themeColor="text1"/>
          <w:kern w:val="0"/>
          <w14:ligatures w14:val="none"/>
        </w:rPr>
        <w:t>)</w:t>
      </w:r>
      <w:r w:rsidR="00F5250D" w:rsidRPr="000277CE">
        <w:rPr>
          <w:rFonts w:ascii="Arial" w:hAnsi="Arial" w:cs="Arial"/>
          <w:color w:val="000000" w:themeColor="text1"/>
          <w:kern w:val="0"/>
          <w14:ligatures w14:val="none"/>
        </w:rPr>
        <w:t>.</w:t>
      </w:r>
      <w:r w:rsidR="008C3ADA" w:rsidRPr="000277CE">
        <w:rPr>
          <w:rFonts w:ascii="Arial" w:hAnsi="Arial" w:cs="Arial"/>
          <w:color w:val="000000" w:themeColor="text1"/>
          <w:kern w:val="0"/>
          <w14:ligatures w14:val="none"/>
        </w:rPr>
        <w:t xml:space="preserve"> </w:t>
      </w:r>
    </w:p>
    <w:p w14:paraId="734E7BFE" w14:textId="0F4E3B52" w:rsidR="009F6B2B" w:rsidRPr="000277CE" w:rsidRDefault="00022A29" w:rsidP="000277CE">
      <w:pPr>
        <w:rPr>
          <w:rFonts w:ascii="Arial" w:hAnsi="Arial" w:cs="Arial"/>
          <w:color w:val="000000" w:themeColor="text1"/>
          <w:kern w:val="0"/>
          <w14:ligatures w14:val="none"/>
        </w:rPr>
      </w:pPr>
      <w:r w:rsidRPr="000277CE">
        <w:rPr>
          <w:rFonts w:ascii="Arial" w:hAnsi="Arial" w:cs="Arial"/>
          <w:color w:val="000000" w:themeColor="text1"/>
          <w:kern w:val="0"/>
          <w14:ligatures w14:val="none"/>
        </w:rPr>
        <w:t>There are some organisations that do not work with a union. Under the Information and Consultation of Employees Regulations 2004, representatives may be elected to negotiate the set up and/or be members of a subsequent information and consultation body under the Information and Consultation of Employees Regulations 2004</w:t>
      </w:r>
      <w:r w:rsidR="00692CA2" w:rsidRPr="000277CE">
        <w:rPr>
          <w:rFonts w:ascii="Arial" w:hAnsi="Arial" w:cs="Arial"/>
          <w:color w:val="000000" w:themeColor="text1"/>
          <w:kern w:val="0"/>
          <w14:ligatures w14:val="none"/>
        </w:rPr>
        <w:t xml:space="preserve"> (Gov</w:t>
      </w:r>
      <w:r w:rsidR="00BF3CCA" w:rsidRPr="000277CE">
        <w:rPr>
          <w:rFonts w:ascii="Arial" w:hAnsi="Arial" w:cs="Arial"/>
          <w:color w:val="000000" w:themeColor="text1"/>
          <w:kern w:val="0"/>
          <w14:ligatures w14:val="none"/>
        </w:rPr>
        <w:t>.uk, 2020).</w:t>
      </w:r>
    </w:p>
    <w:p w14:paraId="7729968A" w14:textId="74970907" w:rsidR="00BF3CCA" w:rsidRPr="000277CE" w:rsidRDefault="00BF3CCA" w:rsidP="000277CE">
      <w:pPr>
        <w:rPr>
          <w:rFonts w:ascii="Arial" w:hAnsi="Arial" w:cs="Arial"/>
          <w:color w:val="000000" w:themeColor="text1"/>
          <w:kern w:val="0"/>
          <w14:ligatures w14:val="none"/>
        </w:rPr>
      </w:pPr>
    </w:p>
    <w:p w14:paraId="34146ED8" w14:textId="4BD76BAF" w:rsidR="00C50A5C" w:rsidRPr="001D7CDC" w:rsidRDefault="00C50A5C" w:rsidP="001D7CDC">
      <w:pPr>
        <w:pStyle w:val="ListParagraph"/>
        <w:numPr>
          <w:ilvl w:val="0"/>
          <w:numId w:val="7"/>
        </w:numPr>
        <w:rPr>
          <w:rFonts w:ascii="Arial" w:hAnsi="Arial" w:cs="Arial"/>
          <w:b/>
          <w:bCs/>
          <w:color w:val="000000" w:themeColor="text1"/>
          <w:u w:val="single"/>
        </w:rPr>
      </w:pPr>
      <w:r w:rsidRPr="001D7CDC">
        <w:rPr>
          <w:rFonts w:ascii="Arial" w:hAnsi="Arial" w:cs="Arial"/>
          <w:b/>
          <w:bCs/>
          <w:color w:val="000000" w:themeColor="text1"/>
          <w:u w:val="single"/>
        </w:rPr>
        <w:lastRenderedPageBreak/>
        <w:t xml:space="preserve">Compare the types of employee bodies, </w:t>
      </w:r>
      <w:r w:rsidR="00653DAF" w:rsidRPr="001D7CDC">
        <w:rPr>
          <w:rFonts w:ascii="Arial" w:hAnsi="Arial" w:cs="Arial"/>
          <w:b/>
          <w:bCs/>
          <w:color w:val="000000" w:themeColor="text1"/>
          <w:u w:val="single"/>
        </w:rPr>
        <w:t>union,</w:t>
      </w:r>
      <w:r w:rsidRPr="001D7CDC">
        <w:rPr>
          <w:rFonts w:ascii="Arial" w:hAnsi="Arial" w:cs="Arial"/>
          <w:b/>
          <w:bCs/>
          <w:color w:val="000000" w:themeColor="text1"/>
          <w:u w:val="single"/>
        </w:rPr>
        <w:t xml:space="preserve"> and non-union forms of employee representation. (AC 4.2)</w:t>
      </w:r>
    </w:p>
    <w:p w14:paraId="514B037E" w14:textId="26548B01" w:rsidR="00441CF0" w:rsidRPr="000277CE" w:rsidRDefault="00441CF0" w:rsidP="000277CE">
      <w:pPr>
        <w:rPr>
          <w:rFonts w:ascii="Arial" w:hAnsi="Arial" w:cs="Arial"/>
        </w:rPr>
      </w:pPr>
      <w:r w:rsidRPr="000277CE">
        <w:rPr>
          <w:rFonts w:ascii="Arial" w:hAnsi="Arial" w:cs="Arial"/>
        </w:rPr>
        <w:t>Any labour union, labour association, labour organisation, work council, trade union or other representative of employees is an employee body</w:t>
      </w:r>
      <w:r w:rsidR="00514437" w:rsidRPr="000277CE">
        <w:rPr>
          <w:rFonts w:ascii="Arial" w:hAnsi="Arial" w:cs="Arial"/>
        </w:rPr>
        <w:t xml:space="preserve"> (Law in</w:t>
      </w:r>
      <w:r w:rsidR="00401B0A" w:rsidRPr="000277CE">
        <w:rPr>
          <w:rFonts w:ascii="Arial" w:hAnsi="Arial" w:cs="Arial"/>
        </w:rPr>
        <w:t>sider, n</w:t>
      </w:r>
      <w:r w:rsidR="00FD3202" w:rsidRPr="000277CE">
        <w:rPr>
          <w:rFonts w:ascii="Arial" w:hAnsi="Arial" w:cs="Arial"/>
        </w:rPr>
        <w:t>o date)</w:t>
      </w:r>
      <w:r w:rsidR="007461A8" w:rsidRPr="000277CE">
        <w:rPr>
          <w:rFonts w:ascii="Arial" w:hAnsi="Arial" w:cs="Arial"/>
        </w:rPr>
        <w:t>.</w:t>
      </w:r>
    </w:p>
    <w:p w14:paraId="771E3ADA" w14:textId="2F99FDEF" w:rsidR="00A11824" w:rsidRPr="000277CE" w:rsidRDefault="007461A8" w:rsidP="000277CE">
      <w:pPr>
        <w:rPr>
          <w:rFonts w:ascii="Arial" w:hAnsi="Arial" w:cs="Arial"/>
        </w:rPr>
      </w:pPr>
      <w:r w:rsidRPr="000277CE">
        <w:rPr>
          <w:rFonts w:ascii="Arial" w:hAnsi="Arial" w:cs="Arial"/>
        </w:rPr>
        <w:t>A union is a collective of workers who band together to safeguard and enhance their working conditions.</w:t>
      </w:r>
      <w:r w:rsidR="002D4587" w:rsidRPr="000277CE">
        <w:rPr>
          <w:rFonts w:ascii="Arial" w:hAnsi="Arial" w:cs="Arial"/>
        </w:rPr>
        <w:t xml:space="preserve"> Assisting their members, collectively bargaining for better pay and conditions for all workers, aiming to improve the standard of public services, political campaigns and industrial action are some of the typical activities of unions (Unison</w:t>
      </w:r>
      <w:r w:rsidR="00BF2558" w:rsidRPr="000277CE">
        <w:rPr>
          <w:rFonts w:ascii="Arial" w:hAnsi="Arial" w:cs="Arial"/>
        </w:rPr>
        <w:t>, 2023</w:t>
      </w:r>
      <w:r w:rsidR="008C6BBA" w:rsidRPr="000277CE">
        <w:rPr>
          <w:rFonts w:ascii="Arial" w:hAnsi="Arial" w:cs="Arial"/>
        </w:rPr>
        <w:t>b</w:t>
      </w:r>
      <w:r w:rsidR="00425456" w:rsidRPr="000277CE">
        <w:rPr>
          <w:rFonts w:ascii="Arial" w:hAnsi="Arial" w:cs="Arial"/>
        </w:rPr>
        <w:t>)</w:t>
      </w:r>
      <w:r w:rsidR="00A11824" w:rsidRPr="000277CE">
        <w:rPr>
          <w:rFonts w:ascii="Arial" w:hAnsi="Arial" w:cs="Arial"/>
        </w:rPr>
        <w:t xml:space="preserve">. Most trade unions are independent of their employers but </w:t>
      </w:r>
      <w:r w:rsidR="00653DAF" w:rsidRPr="000277CE">
        <w:rPr>
          <w:rFonts w:ascii="Arial" w:hAnsi="Arial" w:cs="Arial"/>
        </w:rPr>
        <w:t>collaborate</w:t>
      </w:r>
      <w:r w:rsidR="00A11824" w:rsidRPr="000277CE">
        <w:rPr>
          <w:rFonts w:ascii="Arial" w:hAnsi="Arial" w:cs="Arial"/>
        </w:rPr>
        <w:t xml:space="preserve"> closely with them. In the UK, trade unions have special </w:t>
      </w:r>
      <w:r w:rsidR="0016041A" w:rsidRPr="000277CE">
        <w:rPr>
          <w:rFonts w:ascii="Arial" w:hAnsi="Arial" w:cs="Arial"/>
        </w:rPr>
        <w:t xml:space="preserve">status law which </w:t>
      </w:r>
      <w:r w:rsidR="00A11824" w:rsidRPr="000277CE">
        <w:rPr>
          <w:rFonts w:ascii="Arial" w:hAnsi="Arial" w:cs="Arial"/>
        </w:rPr>
        <w:t xml:space="preserve">professional associations </w:t>
      </w:r>
      <w:r w:rsidR="00653DAF" w:rsidRPr="000277CE">
        <w:rPr>
          <w:rFonts w:ascii="Arial" w:hAnsi="Arial" w:cs="Arial"/>
        </w:rPr>
        <w:t>do not</w:t>
      </w:r>
      <w:r w:rsidR="0016041A" w:rsidRPr="000277CE">
        <w:rPr>
          <w:rFonts w:ascii="Arial" w:hAnsi="Arial" w:cs="Arial"/>
        </w:rPr>
        <w:t xml:space="preserve"> (CIPD,</w:t>
      </w:r>
      <w:r w:rsidR="00A95B4D" w:rsidRPr="000277CE">
        <w:rPr>
          <w:rFonts w:ascii="Arial" w:hAnsi="Arial" w:cs="Arial"/>
        </w:rPr>
        <w:t xml:space="preserve"> 2023</w:t>
      </w:r>
      <w:r w:rsidR="001853EE">
        <w:rPr>
          <w:rFonts w:ascii="Arial" w:hAnsi="Arial" w:cs="Arial"/>
        </w:rPr>
        <w:t>i</w:t>
      </w:r>
      <w:r w:rsidR="00A95B4D" w:rsidRPr="000277CE">
        <w:rPr>
          <w:rFonts w:ascii="Arial" w:hAnsi="Arial" w:cs="Arial"/>
        </w:rPr>
        <w:t>)</w:t>
      </w:r>
      <w:r w:rsidR="00AD5B72" w:rsidRPr="000277CE">
        <w:rPr>
          <w:rFonts w:ascii="Arial" w:hAnsi="Arial" w:cs="Arial"/>
        </w:rPr>
        <w:t>.</w:t>
      </w:r>
      <w:r w:rsidR="00267545" w:rsidRPr="000277CE">
        <w:rPr>
          <w:rFonts w:ascii="Arial" w:hAnsi="Arial" w:cs="Arial"/>
        </w:rPr>
        <w:t xml:space="preserve"> The Trade Union and Labour relations Act 1992.</w:t>
      </w:r>
      <w:r w:rsidR="00AD5B72" w:rsidRPr="000277CE">
        <w:rPr>
          <w:rFonts w:ascii="Arial" w:hAnsi="Arial" w:cs="Arial"/>
        </w:rPr>
        <w:t xml:space="preserve"> </w:t>
      </w:r>
    </w:p>
    <w:p w14:paraId="28AF1AD9" w14:textId="33BE8FFD" w:rsidR="008E4CC2" w:rsidRPr="000277CE" w:rsidRDefault="00216138" w:rsidP="000277CE">
      <w:pPr>
        <w:rPr>
          <w:rFonts w:ascii="Arial" w:hAnsi="Arial" w:cs="Arial"/>
        </w:rPr>
      </w:pPr>
      <w:r w:rsidRPr="000277CE">
        <w:rPr>
          <w:rFonts w:ascii="Arial" w:hAnsi="Arial" w:cs="Arial"/>
        </w:rPr>
        <w:t xml:space="preserve">There </w:t>
      </w:r>
      <w:r w:rsidR="00FA6DBD" w:rsidRPr="000277CE">
        <w:rPr>
          <w:rFonts w:ascii="Arial" w:hAnsi="Arial" w:cs="Arial"/>
        </w:rPr>
        <w:t>are</w:t>
      </w:r>
      <w:r w:rsidRPr="000277CE">
        <w:rPr>
          <w:rFonts w:ascii="Arial" w:hAnsi="Arial" w:cs="Arial"/>
        </w:rPr>
        <w:t xml:space="preserve"> </w:t>
      </w:r>
      <w:r w:rsidR="00557069" w:rsidRPr="000277CE">
        <w:rPr>
          <w:rFonts w:ascii="Arial" w:hAnsi="Arial" w:cs="Arial"/>
        </w:rPr>
        <w:t xml:space="preserve">also </w:t>
      </w:r>
      <w:r w:rsidRPr="000277CE">
        <w:rPr>
          <w:rFonts w:ascii="Arial" w:hAnsi="Arial" w:cs="Arial"/>
        </w:rPr>
        <w:t xml:space="preserve">non-union </w:t>
      </w:r>
      <w:r w:rsidR="00AB3E9A" w:rsidRPr="000277CE">
        <w:rPr>
          <w:rFonts w:ascii="Arial" w:hAnsi="Arial" w:cs="Arial"/>
        </w:rPr>
        <w:t>repre</w:t>
      </w:r>
      <w:r w:rsidR="00557069" w:rsidRPr="000277CE">
        <w:rPr>
          <w:rFonts w:ascii="Arial" w:hAnsi="Arial" w:cs="Arial"/>
        </w:rPr>
        <w:t xml:space="preserve">sentatives </w:t>
      </w:r>
      <w:r w:rsidR="00837576" w:rsidRPr="000277CE">
        <w:rPr>
          <w:rFonts w:ascii="Arial" w:hAnsi="Arial" w:cs="Arial"/>
        </w:rPr>
        <w:t>which is supported by employee</w:t>
      </w:r>
      <w:r w:rsidR="00562364" w:rsidRPr="000277CE">
        <w:rPr>
          <w:rFonts w:ascii="Arial" w:hAnsi="Arial" w:cs="Arial"/>
        </w:rPr>
        <w:t>s</w:t>
      </w:r>
      <w:r w:rsidR="007E31D7" w:rsidRPr="000277CE">
        <w:rPr>
          <w:rFonts w:ascii="Arial" w:hAnsi="Arial" w:cs="Arial"/>
        </w:rPr>
        <w:t xml:space="preserve"> in the organisation</w:t>
      </w:r>
      <w:r w:rsidR="00562364" w:rsidRPr="000277CE">
        <w:rPr>
          <w:rFonts w:ascii="Arial" w:hAnsi="Arial" w:cs="Arial"/>
        </w:rPr>
        <w:t xml:space="preserve"> who have </w:t>
      </w:r>
      <w:r w:rsidR="007848A1" w:rsidRPr="000277CE">
        <w:rPr>
          <w:rFonts w:ascii="Arial" w:hAnsi="Arial" w:cs="Arial"/>
        </w:rPr>
        <w:t>distinct roles</w:t>
      </w:r>
      <w:r w:rsidR="00562364" w:rsidRPr="000277CE">
        <w:rPr>
          <w:rFonts w:ascii="Arial" w:hAnsi="Arial" w:cs="Arial"/>
        </w:rPr>
        <w:t xml:space="preserve"> and are protected by </w:t>
      </w:r>
      <w:r w:rsidR="00260059" w:rsidRPr="000277CE">
        <w:rPr>
          <w:rFonts w:ascii="Arial" w:hAnsi="Arial" w:cs="Arial"/>
        </w:rPr>
        <w:t>statutory provisions.</w:t>
      </w:r>
      <w:r w:rsidR="00837576" w:rsidRPr="000277CE">
        <w:rPr>
          <w:rFonts w:ascii="Arial" w:hAnsi="Arial" w:cs="Arial"/>
        </w:rPr>
        <w:t xml:space="preserve"> </w:t>
      </w:r>
      <w:r w:rsidR="00260059" w:rsidRPr="000277CE">
        <w:rPr>
          <w:rFonts w:ascii="Arial" w:hAnsi="Arial" w:cs="Arial"/>
        </w:rPr>
        <w:t>Th</w:t>
      </w:r>
      <w:r w:rsidR="00837576" w:rsidRPr="000277CE">
        <w:rPr>
          <w:rFonts w:ascii="Arial" w:hAnsi="Arial" w:cs="Arial"/>
        </w:rPr>
        <w:t xml:space="preserve">ese can </w:t>
      </w:r>
      <w:r w:rsidR="00D543F2" w:rsidRPr="000277CE">
        <w:rPr>
          <w:rFonts w:ascii="Arial" w:hAnsi="Arial" w:cs="Arial"/>
        </w:rPr>
        <w:t>include, Tupe</w:t>
      </w:r>
      <w:r w:rsidR="00C930E9" w:rsidRPr="000277CE">
        <w:rPr>
          <w:rFonts w:ascii="Arial" w:hAnsi="Arial" w:cs="Arial"/>
        </w:rPr>
        <w:t xml:space="preserve"> </w:t>
      </w:r>
      <w:r w:rsidR="00D15248" w:rsidRPr="000277CE">
        <w:rPr>
          <w:rFonts w:ascii="Arial" w:hAnsi="Arial" w:cs="Arial"/>
        </w:rPr>
        <w:t>and</w:t>
      </w:r>
      <w:r w:rsidR="00C930E9" w:rsidRPr="000277CE">
        <w:rPr>
          <w:rFonts w:ascii="Arial" w:hAnsi="Arial" w:cs="Arial"/>
        </w:rPr>
        <w:t xml:space="preserve"> Pensions representative</w:t>
      </w:r>
      <w:r w:rsidR="007E31D7" w:rsidRPr="000277CE">
        <w:rPr>
          <w:rFonts w:ascii="Arial" w:hAnsi="Arial" w:cs="Arial"/>
        </w:rPr>
        <w:t>s</w:t>
      </w:r>
      <w:r w:rsidR="00C930E9" w:rsidRPr="000277CE">
        <w:rPr>
          <w:rFonts w:ascii="Arial" w:hAnsi="Arial" w:cs="Arial"/>
        </w:rPr>
        <w:t xml:space="preserve">, Collective redundancy </w:t>
      </w:r>
      <w:r w:rsidR="00D15248" w:rsidRPr="000277CE">
        <w:rPr>
          <w:rFonts w:ascii="Arial" w:hAnsi="Arial" w:cs="Arial"/>
        </w:rPr>
        <w:t>along with European consultative bodie</w:t>
      </w:r>
      <w:r w:rsidR="00965B5A" w:rsidRPr="000277CE">
        <w:rPr>
          <w:rFonts w:ascii="Arial" w:hAnsi="Arial" w:cs="Arial"/>
        </w:rPr>
        <w:t xml:space="preserve">s </w:t>
      </w:r>
      <w:r w:rsidR="00FA6DBD" w:rsidRPr="000277CE">
        <w:rPr>
          <w:rFonts w:ascii="Arial" w:hAnsi="Arial" w:cs="Arial"/>
        </w:rPr>
        <w:t>(ACAS</w:t>
      </w:r>
      <w:r w:rsidR="00E955AE" w:rsidRPr="000277CE">
        <w:rPr>
          <w:rFonts w:ascii="Arial" w:hAnsi="Arial" w:cs="Arial"/>
        </w:rPr>
        <w:t>, 2014)</w:t>
      </w:r>
      <w:r w:rsidR="008E4CC2" w:rsidRPr="000277CE">
        <w:rPr>
          <w:rFonts w:ascii="Arial" w:hAnsi="Arial" w:cs="Arial"/>
        </w:rPr>
        <w:t>.</w:t>
      </w:r>
      <w:r w:rsidR="008B152A">
        <w:rPr>
          <w:rFonts w:ascii="Arial" w:hAnsi="Arial" w:cs="Arial"/>
        </w:rPr>
        <w:t xml:space="preserve"> These employees will be allowed</w:t>
      </w:r>
      <w:r w:rsidR="00832166">
        <w:rPr>
          <w:rFonts w:ascii="Arial" w:hAnsi="Arial" w:cs="Arial"/>
        </w:rPr>
        <w:t xml:space="preserve"> paid time off, paid training to help them carry out such duties. </w:t>
      </w:r>
    </w:p>
    <w:p w14:paraId="14242732" w14:textId="0F43344B" w:rsidR="007461A8" w:rsidRDefault="00C16D5A" w:rsidP="000277CE">
      <w:pPr>
        <w:rPr>
          <w:rFonts w:ascii="Arial" w:hAnsi="Arial" w:cs="Arial"/>
        </w:rPr>
      </w:pPr>
      <w:r w:rsidRPr="000277CE">
        <w:rPr>
          <w:rFonts w:ascii="Arial" w:hAnsi="Arial" w:cs="Arial"/>
        </w:rPr>
        <w:t>T</w:t>
      </w:r>
      <w:r w:rsidR="008E4CC2" w:rsidRPr="000277CE">
        <w:rPr>
          <w:rFonts w:ascii="Arial" w:hAnsi="Arial" w:cs="Arial"/>
        </w:rPr>
        <w:t>hey will engage in negotiations regarding wages, benefits, working conditions, and other related matters. Work councils are entities that represent the interests of employees at the workplace level (Linked</w:t>
      </w:r>
      <w:r w:rsidR="008D266D" w:rsidRPr="000277CE">
        <w:rPr>
          <w:rFonts w:ascii="Arial" w:hAnsi="Arial" w:cs="Arial"/>
        </w:rPr>
        <w:t>In</w:t>
      </w:r>
      <w:r w:rsidR="009B226F" w:rsidRPr="000277CE">
        <w:rPr>
          <w:rFonts w:ascii="Arial" w:hAnsi="Arial" w:cs="Arial"/>
        </w:rPr>
        <w:t>, no date)</w:t>
      </w:r>
      <w:r w:rsidR="00F47968" w:rsidRPr="000277CE">
        <w:rPr>
          <w:rFonts w:ascii="Arial" w:hAnsi="Arial" w:cs="Arial"/>
        </w:rPr>
        <w:t>.</w:t>
      </w:r>
    </w:p>
    <w:p w14:paraId="64385F2C" w14:textId="5010E715" w:rsidR="00C16D5A" w:rsidRPr="00B47BCA" w:rsidRDefault="00B47BCA" w:rsidP="000277CE">
      <w:pPr>
        <w:rPr>
          <w:rFonts w:ascii="Arial" w:hAnsi="Arial" w:cs="Arial"/>
        </w:rPr>
      </w:pPr>
      <w:r w:rsidRPr="00B47BCA">
        <w:rPr>
          <w:rFonts w:ascii="Arial" w:hAnsi="Arial" w:cs="Arial"/>
        </w:rPr>
        <w:t xml:space="preserve">Employee representatives should be welcomed by Go Quest and given </w:t>
      </w:r>
      <w:r>
        <w:rPr>
          <w:rFonts w:ascii="Arial" w:hAnsi="Arial" w:cs="Arial"/>
        </w:rPr>
        <w:t xml:space="preserve">guidance as it can be a </w:t>
      </w:r>
      <w:r w:rsidR="00C542F6">
        <w:rPr>
          <w:rFonts w:ascii="Arial" w:hAnsi="Arial" w:cs="Arial"/>
        </w:rPr>
        <w:t xml:space="preserve">positive </w:t>
      </w:r>
      <w:r w:rsidR="0036189D">
        <w:rPr>
          <w:rFonts w:ascii="Arial" w:hAnsi="Arial" w:cs="Arial"/>
        </w:rPr>
        <w:t>experience,</w:t>
      </w:r>
      <w:r w:rsidR="00C542F6">
        <w:rPr>
          <w:rFonts w:ascii="Arial" w:hAnsi="Arial" w:cs="Arial"/>
        </w:rPr>
        <w:t xml:space="preserve"> and this works along side employee voice. </w:t>
      </w:r>
    </w:p>
    <w:p w14:paraId="6C22C5E0" w14:textId="1E5F6070" w:rsidR="00D070C4" w:rsidRPr="001D7CDC" w:rsidRDefault="001C2388" w:rsidP="001D7CDC">
      <w:pPr>
        <w:pStyle w:val="ListParagraph"/>
        <w:numPr>
          <w:ilvl w:val="0"/>
          <w:numId w:val="7"/>
        </w:numPr>
        <w:rPr>
          <w:rFonts w:ascii="Arial" w:hAnsi="Arial" w:cs="Arial"/>
          <w:b/>
          <w:bCs/>
          <w:u w:val="single"/>
        </w:rPr>
      </w:pPr>
      <w:r w:rsidRPr="001D7CDC">
        <w:rPr>
          <w:rFonts w:ascii="Arial" w:hAnsi="Arial" w:cs="Arial"/>
          <w:b/>
          <w:bCs/>
          <w:u w:val="single"/>
        </w:rPr>
        <w:t xml:space="preserve"> Evaluate the purpose of collective bargaining and how </w:t>
      </w:r>
      <w:r w:rsidR="00BA4EBF" w:rsidRPr="001D7CDC">
        <w:rPr>
          <w:rFonts w:ascii="Arial" w:hAnsi="Arial" w:cs="Arial"/>
          <w:b/>
          <w:bCs/>
          <w:u w:val="single"/>
        </w:rPr>
        <w:t>it</w:t>
      </w:r>
      <w:r w:rsidRPr="001D7CDC">
        <w:rPr>
          <w:rFonts w:ascii="Arial" w:hAnsi="Arial" w:cs="Arial"/>
          <w:b/>
          <w:bCs/>
          <w:u w:val="single"/>
        </w:rPr>
        <w:t xml:space="preserve"> works (AC 4.3)</w:t>
      </w:r>
    </w:p>
    <w:p w14:paraId="401D0432" w14:textId="0635BFFA" w:rsidR="00C4277A" w:rsidRPr="001D7CDC" w:rsidRDefault="00DB0B3A" w:rsidP="000277CE">
      <w:pPr>
        <w:rPr>
          <w:rFonts w:ascii="Arial" w:hAnsi="Arial" w:cs="Arial"/>
        </w:rPr>
      </w:pPr>
      <w:r w:rsidRPr="001D7CDC">
        <w:rPr>
          <w:rFonts w:ascii="Arial" w:hAnsi="Arial" w:cs="Arial"/>
        </w:rPr>
        <w:t xml:space="preserve">Trade unions negotiate with employers on behalf of their </w:t>
      </w:r>
      <w:r w:rsidR="00A111B8" w:rsidRPr="001D7CDC">
        <w:rPr>
          <w:rFonts w:ascii="Arial" w:hAnsi="Arial" w:cs="Arial"/>
        </w:rPr>
        <w:t xml:space="preserve">members </w:t>
      </w:r>
      <w:r w:rsidRPr="001D7CDC">
        <w:rPr>
          <w:rFonts w:ascii="Arial" w:hAnsi="Arial" w:cs="Arial"/>
        </w:rPr>
        <w:t>through collective bargaining</w:t>
      </w:r>
      <w:r w:rsidR="001F7AC4" w:rsidRPr="001D7CDC">
        <w:rPr>
          <w:rFonts w:ascii="Arial" w:hAnsi="Arial" w:cs="Arial"/>
        </w:rPr>
        <w:t xml:space="preserve">, </w:t>
      </w:r>
      <w:r w:rsidR="005355B1" w:rsidRPr="001D7CDC">
        <w:rPr>
          <w:rFonts w:ascii="Arial" w:hAnsi="Arial" w:cs="Arial"/>
        </w:rPr>
        <w:t xml:space="preserve">it could be to better the terms for wages, </w:t>
      </w:r>
      <w:r w:rsidR="00653DAF" w:rsidRPr="001D7CDC">
        <w:rPr>
          <w:rFonts w:ascii="Arial" w:hAnsi="Arial" w:cs="Arial"/>
        </w:rPr>
        <w:t>hours,</w:t>
      </w:r>
      <w:r w:rsidR="005355B1" w:rsidRPr="001D7CDC">
        <w:rPr>
          <w:rFonts w:ascii="Arial" w:hAnsi="Arial" w:cs="Arial"/>
        </w:rPr>
        <w:t xml:space="preserve"> and other working conditions</w:t>
      </w:r>
      <w:r w:rsidRPr="001D7CDC">
        <w:rPr>
          <w:rFonts w:ascii="Arial" w:hAnsi="Arial" w:cs="Arial"/>
        </w:rPr>
        <w:t>.</w:t>
      </w:r>
      <w:r w:rsidR="009407C6" w:rsidRPr="001D7CDC">
        <w:rPr>
          <w:rFonts w:ascii="Arial" w:hAnsi="Arial" w:cs="Arial"/>
        </w:rPr>
        <w:t xml:space="preserve"> It is only feasible when an employer recognises a trade union, and they jointly determine the scope of negotiations</w:t>
      </w:r>
      <w:r w:rsidR="00A9465C" w:rsidRPr="001D7CDC">
        <w:rPr>
          <w:rFonts w:ascii="Arial" w:hAnsi="Arial" w:cs="Arial"/>
        </w:rPr>
        <w:t xml:space="preserve"> (TUC, 2023)</w:t>
      </w:r>
      <w:r w:rsidR="00A111B8" w:rsidRPr="001D7CDC">
        <w:rPr>
          <w:rFonts w:ascii="Arial" w:hAnsi="Arial" w:cs="Arial"/>
        </w:rPr>
        <w:t xml:space="preserve">. </w:t>
      </w:r>
    </w:p>
    <w:p w14:paraId="737CB26A" w14:textId="77777777" w:rsidR="00593108" w:rsidRPr="001D7CDC" w:rsidRDefault="00593108" w:rsidP="000277CE">
      <w:pPr>
        <w:rPr>
          <w:rFonts w:ascii="Arial" w:hAnsi="Arial" w:cs="Arial"/>
        </w:rPr>
      </w:pPr>
      <w:r w:rsidRPr="001D7CDC">
        <w:rPr>
          <w:rFonts w:ascii="Arial" w:hAnsi="Arial" w:cs="Arial"/>
        </w:rPr>
        <w:t>There are three outcomes for collective bargaining:</w:t>
      </w:r>
    </w:p>
    <w:p w14:paraId="730C4121" w14:textId="6A3886EA" w:rsidR="001A5632" w:rsidRPr="001D7CDC" w:rsidRDefault="001A5632" w:rsidP="000277CE">
      <w:pPr>
        <w:rPr>
          <w:rFonts w:ascii="Arial" w:hAnsi="Arial" w:cs="Arial"/>
        </w:rPr>
      </w:pPr>
      <w:r w:rsidRPr="001D7CDC">
        <w:rPr>
          <w:rFonts w:ascii="Arial" w:hAnsi="Arial" w:cs="Arial"/>
          <w:b/>
          <w:bCs/>
        </w:rPr>
        <w:t>S</w:t>
      </w:r>
      <w:r w:rsidR="00593108" w:rsidRPr="001D7CDC">
        <w:rPr>
          <w:rFonts w:ascii="Arial" w:hAnsi="Arial" w:cs="Arial"/>
          <w:b/>
          <w:bCs/>
        </w:rPr>
        <w:t>ubstantive agreements</w:t>
      </w:r>
      <w:r w:rsidRPr="001D7CDC">
        <w:rPr>
          <w:rFonts w:ascii="Arial" w:hAnsi="Arial" w:cs="Arial"/>
        </w:rPr>
        <w:t xml:space="preserve"> -</w:t>
      </w:r>
      <w:r w:rsidR="00593108" w:rsidRPr="001D7CDC">
        <w:rPr>
          <w:rFonts w:ascii="Arial" w:hAnsi="Arial" w:cs="Arial"/>
        </w:rPr>
        <w:t xml:space="preserve"> which set out the terms and conditions of the disputes that have gone through collective bargaining</w:t>
      </w:r>
      <w:r w:rsidR="00246389" w:rsidRPr="001D7CDC">
        <w:rPr>
          <w:rFonts w:ascii="Arial" w:hAnsi="Arial" w:cs="Arial"/>
        </w:rPr>
        <w:t xml:space="preserve"> </w:t>
      </w:r>
      <w:r w:rsidR="00467992" w:rsidRPr="001D7CDC">
        <w:rPr>
          <w:rFonts w:ascii="Arial" w:hAnsi="Arial" w:cs="Arial"/>
        </w:rPr>
        <w:t>(Unite</w:t>
      </w:r>
      <w:r w:rsidR="00890685" w:rsidRPr="001D7CDC">
        <w:rPr>
          <w:rFonts w:ascii="Arial" w:hAnsi="Arial" w:cs="Arial"/>
        </w:rPr>
        <w:t>, 2023</w:t>
      </w:r>
      <w:r w:rsidR="00FE58F6">
        <w:rPr>
          <w:rFonts w:ascii="Arial" w:hAnsi="Arial" w:cs="Arial"/>
        </w:rPr>
        <w:t>a</w:t>
      </w:r>
      <w:r w:rsidR="00890685" w:rsidRPr="001D7CDC">
        <w:rPr>
          <w:rFonts w:ascii="Arial" w:hAnsi="Arial" w:cs="Arial"/>
        </w:rPr>
        <w:t>)</w:t>
      </w:r>
    </w:p>
    <w:p w14:paraId="561D9C69" w14:textId="159CBFBD" w:rsidR="00F571B4" w:rsidRPr="001D7CDC" w:rsidRDefault="001A5632" w:rsidP="000277CE">
      <w:pPr>
        <w:rPr>
          <w:rFonts w:ascii="Arial" w:hAnsi="Arial" w:cs="Arial"/>
        </w:rPr>
      </w:pPr>
      <w:r w:rsidRPr="001D7CDC">
        <w:rPr>
          <w:rFonts w:ascii="Arial" w:hAnsi="Arial" w:cs="Arial"/>
          <w:b/>
          <w:bCs/>
        </w:rPr>
        <w:t>Procedural agreements</w:t>
      </w:r>
      <w:r w:rsidRPr="001D7CDC">
        <w:rPr>
          <w:rFonts w:ascii="Arial" w:hAnsi="Arial" w:cs="Arial"/>
        </w:rPr>
        <w:t xml:space="preserve"> - </w:t>
      </w:r>
      <w:r w:rsidR="00F571B4" w:rsidRPr="001D7CDC">
        <w:rPr>
          <w:rFonts w:ascii="Arial" w:hAnsi="Arial" w:cs="Arial"/>
        </w:rPr>
        <w:t>t</w:t>
      </w:r>
      <w:r w:rsidR="00593108" w:rsidRPr="001D7CDC">
        <w:rPr>
          <w:rFonts w:ascii="Arial" w:hAnsi="Arial" w:cs="Arial"/>
        </w:rPr>
        <w:t>he procedure outlines the procedures and pro</w:t>
      </w:r>
      <w:r w:rsidR="00F571B4" w:rsidRPr="001D7CDC">
        <w:rPr>
          <w:rFonts w:ascii="Arial" w:hAnsi="Arial" w:cs="Arial"/>
        </w:rPr>
        <w:t xml:space="preserve">cesses </w:t>
      </w:r>
      <w:r w:rsidR="00593108" w:rsidRPr="001D7CDC">
        <w:rPr>
          <w:rFonts w:ascii="Arial" w:hAnsi="Arial" w:cs="Arial"/>
        </w:rPr>
        <w:t xml:space="preserve">that must be adhered to resolve any conflicts and expectations of employee </w:t>
      </w:r>
      <w:r w:rsidR="00F571B4" w:rsidRPr="001D7CDC">
        <w:rPr>
          <w:rFonts w:ascii="Arial" w:hAnsi="Arial" w:cs="Arial"/>
        </w:rPr>
        <w:t>behaviour</w:t>
      </w:r>
      <w:r w:rsidR="00890685" w:rsidRPr="001D7CDC">
        <w:rPr>
          <w:rFonts w:ascii="Arial" w:hAnsi="Arial" w:cs="Arial"/>
        </w:rPr>
        <w:t xml:space="preserve"> (Unite, 2023</w:t>
      </w:r>
      <w:r w:rsidR="00FE58F6">
        <w:rPr>
          <w:rFonts w:ascii="Arial" w:hAnsi="Arial" w:cs="Arial"/>
        </w:rPr>
        <w:t>b</w:t>
      </w:r>
      <w:r w:rsidR="00890685" w:rsidRPr="001D7CDC">
        <w:rPr>
          <w:rFonts w:ascii="Arial" w:hAnsi="Arial" w:cs="Arial"/>
        </w:rPr>
        <w:t>).</w:t>
      </w:r>
    </w:p>
    <w:p w14:paraId="4CD7C451" w14:textId="39748263" w:rsidR="00F47968" w:rsidRPr="001D7CDC" w:rsidRDefault="00593108" w:rsidP="000277CE">
      <w:pPr>
        <w:rPr>
          <w:rFonts w:ascii="Arial" w:hAnsi="Arial" w:cs="Arial"/>
        </w:rPr>
      </w:pPr>
      <w:r w:rsidRPr="001D7CDC">
        <w:rPr>
          <w:rFonts w:ascii="Arial" w:hAnsi="Arial" w:cs="Arial"/>
        </w:rPr>
        <w:t xml:space="preserve"> </w:t>
      </w:r>
      <w:r w:rsidR="00F571B4" w:rsidRPr="001D7CDC">
        <w:rPr>
          <w:rFonts w:ascii="Arial" w:hAnsi="Arial" w:cs="Arial"/>
          <w:b/>
          <w:bCs/>
        </w:rPr>
        <w:t>P</w:t>
      </w:r>
      <w:r w:rsidRPr="001D7CDC">
        <w:rPr>
          <w:rFonts w:ascii="Arial" w:hAnsi="Arial" w:cs="Arial"/>
          <w:b/>
          <w:bCs/>
        </w:rPr>
        <w:t>artnership agreements</w:t>
      </w:r>
      <w:r w:rsidR="00F571B4" w:rsidRPr="001D7CDC">
        <w:rPr>
          <w:rFonts w:ascii="Arial" w:hAnsi="Arial" w:cs="Arial"/>
        </w:rPr>
        <w:t xml:space="preserve"> -</w:t>
      </w:r>
      <w:r w:rsidRPr="001D7CDC">
        <w:rPr>
          <w:rFonts w:ascii="Arial" w:hAnsi="Arial" w:cs="Arial"/>
        </w:rPr>
        <w:t xml:space="preserve"> are characteri</w:t>
      </w:r>
      <w:r w:rsidR="00F571B4" w:rsidRPr="001D7CDC">
        <w:rPr>
          <w:rFonts w:ascii="Arial" w:hAnsi="Arial" w:cs="Arial"/>
        </w:rPr>
        <w:t>s</w:t>
      </w:r>
      <w:r w:rsidRPr="001D7CDC">
        <w:rPr>
          <w:rFonts w:ascii="Arial" w:hAnsi="Arial" w:cs="Arial"/>
        </w:rPr>
        <w:t xml:space="preserve">ed by a cooperative approach to progress and employees working together </w:t>
      </w:r>
      <w:r w:rsidR="00246389" w:rsidRPr="001D7CDC">
        <w:rPr>
          <w:rFonts w:ascii="Arial" w:hAnsi="Arial" w:cs="Arial"/>
        </w:rPr>
        <w:t>to eliminate workplace conflicts</w:t>
      </w:r>
      <w:r w:rsidR="00890685" w:rsidRPr="001D7CDC">
        <w:rPr>
          <w:rFonts w:ascii="Arial" w:hAnsi="Arial" w:cs="Arial"/>
        </w:rPr>
        <w:t xml:space="preserve"> (Unite, 2023</w:t>
      </w:r>
      <w:r w:rsidR="00FE58F6">
        <w:rPr>
          <w:rFonts w:ascii="Arial" w:hAnsi="Arial" w:cs="Arial"/>
        </w:rPr>
        <w:t>c</w:t>
      </w:r>
      <w:r w:rsidR="00890685" w:rsidRPr="001D7CDC">
        <w:rPr>
          <w:rFonts w:ascii="Arial" w:hAnsi="Arial" w:cs="Arial"/>
        </w:rPr>
        <w:t>).</w:t>
      </w:r>
    </w:p>
    <w:p w14:paraId="7B432671" w14:textId="30DBA82B" w:rsidR="00B12596" w:rsidRPr="001D7CDC" w:rsidRDefault="00C67919" w:rsidP="000277CE">
      <w:pPr>
        <w:rPr>
          <w:rFonts w:ascii="Arial" w:hAnsi="Arial" w:cs="Arial"/>
        </w:rPr>
      </w:pPr>
      <w:r w:rsidRPr="001D7CDC">
        <w:rPr>
          <w:rFonts w:ascii="Arial" w:hAnsi="Arial" w:cs="Arial"/>
        </w:rPr>
        <w:t xml:space="preserve">Collective bargaining offers advantages to both employees and employers, as it is linked to a reduction in staff turnover, a rise in innovation, and a reduction in staff anxiety. </w:t>
      </w:r>
      <w:r w:rsidR="00B12596" w:rsidRPr="001D7CDC">
        <w:rPr>
          <w:rFonts w:ascii="Arial" w:hAnsi="Arial" w:cs="Arial"/>
        </w:rPr>
        <w:t xml:space="preserve">(TUC, 2023) </w:t>
      </w:r>
    </w:p>
    <w:p w14:paraId="7D480118" w14:textId="5890DC47" w:rsidR="00233F04" w:rsidRDefault="000826B0" w:rsidP="000277CE">
      <w:pPr>
        <w:rPr>
          <w:rFonts w:ascii="Arial" w:hAnsi="Arial" w:cs="Arial"/>
        </w:rPr>
      </w:pPr>
      <w:r w:rsidRPr="001D7CDC">
        <w:rPr>
          <w:rFonts w:ascii="Arial" w:hAnsi="Arial" w:cs="Arial"/>
        </w:rPr>
        <w:t>Building a strong local union is also possible through workplace bargaining and negotiations. Recruit</w:t>
      </w:r>
      <w:r w:rsidR="00E5524A" w:rsidRPr="001D7CDC">
        <w:rPr>
          <w:rFonts w:ascii="Arial" w:hAnsi="Arial" w:cs="Arial"/>
        </w:rPr>
        <w:t>ing</w:t>
      </w:r>
      <w:r w:rsidRPr="001D7CDC">
        <w:rPr>
          <w:rFonts w:ascii="Arial" w:hAnsi="Arial" w:cs="Arial"/>
        </w:rPr>
        <w:t xml:space="preserve"> new members and getting more members involved in the union can be done with claims and agreements (Unison, 2023c).</w:t>
      </w:r>
      <w:r w:rsidR="00432D01" w:rsidRPr="001D7CDC">
        <w:rPr>
          <w:rFonts w:ascii="Arial" w:hAnsi="Arial" w:cs="Arial"/>
        </w:rPr>
        <w:t xml:space="preserve"> </w:t>
      </w:r>
      <w:r w:rsidR="00CF5736" w:rsidRPr="001D7CDC">
        <w:rPr>
          <w:rFonts w:ascii="Arial" w:hAnsi="Arial" w:cs="Arial"/>
        </w:rPr>
        <w:t>However,</w:t>
      </w:r>
      <w:r w:rsidR="00432D01" w:rsidRPr="001D7CDC">
        <w:rPr>
          <w:rFonts w:ascii="Arial" w:hAnsi="Arial" w:cs="Arial"/>
        </w:rPr>
        <w:t xml:space="preserve"> there can be some </w:t>
      </w:r>
      <w:r w:rsidR="005F4152" w:rsidRPr="001D7CDC">
        <w:rPr>
          <w:rFonts w:ascii="Arial" w:hAnsi="Arial" w:cs="Arial"/>
        </w:rPr>
        <w:t>disadvantages</w:t>
      </w:r>
      <w:r w:rsidR="00432D01" w:rsidRPr="001D7CDC">
        <w:rPr>
          <w:rFonts w:ascii="Arial" w:hAnsi="Arial" w:cs="Arial"/>
        </w:rPr>
        <w:t xml:space="preserve"> for collective </w:t>
      </w:r>
      <w:r w:rsidR="00CF5736" w:rsidRPr="001D7CDC">
        <w:rPr>
          <w:rFonts w:ascii="Arial" w:hAnsi="Arial" w:cs="Arial"/>
        </w:rPr>
        <w:t>bargaining due to the lengthy pro</w:t>
      </w:r>
      <w:r w:rsidR="00532169" w:rsidRPr="001D7CDC">
        <w:rPr>
          <w:rFonts w:ascii="Arial" w:hAnsi="Arial" w:cs="Arial"/>
        </w:rPr>
        <w:t>cess and that can sometime impact the relationship between employer and employees’</w:t>
      </w:r>
      <w:r w:rsidR="005F4152" w:rsidRPr="001D7CDC">
        <w:rPr>
          <w:rFonts w:ascii="Arial" w:hAnsi="Arial" w:cs="Arial"/>
        </w:rPr>
        <w:t xml:space="preserve"> (Kenton</w:t>
      </w:r>
      <w:r w:rsidR="00FB7EA1" w:rsidRPr="001D7CDC">
        <w:rPr>
          <w:rFonts w:ascii="Arial" w:hAnsi="Arial" w:cs="Arial"/>
        </w:rPr>
        <w:t>, 2022).</w:t>
      </w:r>
    </w:p>
    <w:p w14:paraId="3F6D33BF" w14:textId="77777777" w:rsidR="00A0257F" w:rsidRDefault="00A0257F" w:rsidP="000277CE">
      <w:pPr>
        <w:rPr>
          <w:rFonts w:ascii="Arial" w:hAnsi="Arial" w:cs="Arial"/>
        </w:rPr>
      </w:pPr>
    </w:p>
    <w:p w14:paraId="166FC60D" w14:textId="77777777" w:rsidR="00A0257F" w:rsidRDefault="00A0257F" w:rsidP="000277CE">
      <w:pPr>
        <w:rPr>
          <w:rFonts w:ascii="Arial" w:hAnsi="Arial" w:cs="Arial"/>
        </w:rPr>
      </w:pPr>
    </w:p>
    <w:p w14:paraId="7ACA0560" w14:textId="6A91FE21" w:rsidR="00A0257F" w:rsidRPr="00DB32E9" w:rsidRDefault="00A0257F" w:rsidP="00A0257F">
      <w:pPr>
        <w:pStyle w:val="Heading1"/>
        <w:rPr>
          <w:u w:val="single"/>
        </w:rPr>
      </w:pPr>
      <w:r w:rsidRPr="00DB32E9">
        <w:rPr>
          <w:u w:val="single"/>
        </w:rPr>
        <w:lastRenderedPageBreak/>
        <w:t>References</w:t>
      </w:r>
    </w:p>
    <w:p w14:paraId="5E18037C"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ACAS (2014). </w:t>
      </w:r>
      <w:r w:rsidRPr="00A60B93">
        <w:rPr>
          <w:rFonts w:ascii="Arial" w:hAnsi="Arial" w:cs="Arial"/>
          <w:i/>
          <w:iCs/>
          <w:color w:val="000000"/>
          <w:kern w:val="0"/>
          <w14:ligatures w14:val="none"/>
        </w:rPr>
        <w:t>Non-Union Representation in the Workplace</w:t>
      </w:r>
      <w:r w:rsidRPr="00A60B93">
        <w:rPr>
          <w:rFonts w:ascii="Arial" w:hAnsi="Arial" w:cs="Arial"/>
          <w:color w:val="000000"/>
          <w:kern w:val="0"/>
          <w14:ligatures w14:val="none"/>
        </w:rPr>
        <w:t>. [online]</w:t>
      </w:r>
      <w:r>
        <w:rPr>
          <w:rFonts w:ascii="Arial" w:hAnsi="Arial" w:cs="Arial"/>
          <w:color w:val="000000"/>
          <w:kern w:val="0"/>
          <w14:ligatures w14:val="none"/>
        </w:rPr>
        <w:t xml:space="preserve"> </w:t>
      </w:r>
      <w:proofErr w:type="spellStart"/>
      <w:r>
        <w:rPr>
          <w:rFonts w:ascii="Arial" w:hAnsi="Arial" w:cs="Arial"/>
          <w:color w:val="000000"/>
          <w:kern w:val="0"/>
          <w14:ligatures w14:val="none"/>
        </w:rPr>
        <w:t>Acas</w:t>
      </w:r>
      <w:proofErr w:type="spellEnd"/>
      <w:r>
        <w:rPr>
          <w:rFonts w:ascii="Arial" w:hAnsi="Arial" w:cs="Arial"/>
          <w:color w:val="000000"/>
          <w:kern w:val="0"/>
          <w14:ligatures w14:val="none"/>
        </w:rPr>
        <w:t>.</w:t>
      </w:r>
      <w:r w:rsidRPr="00A60B93">
        <w:rPr>
          <w:rFonts w:ascii="Arial" w:hAnsi="Arial" w:cs="Arial"/>
          <w:color w:val="000000"/>
          <w:kern w:val="0"/>
          <w14:ligatures w14:val="none"/>
        </w:rPr>
        <w:t xml:space="preserve"> Available at: https://www.acas.org.uk/sites/default/files/2021-03/non-union-representation-in-the-workplace.pdf [Accessed 7 Jul. 2024].</w:t>
      </w:r>
    </w:p>
    <w:p w14:paraId="5A4A83F0"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(2020).</w:t>
      </w:r>
      <w:r w:rsidRPr="00A60B93">
        <w:rPr>
          <w:rStyle w:val="apple-converted-space"/>
          <w:rFonts w:ascii="Arial" w:hAnsi="Arial" w:cs="Arial"/>
          <w:color w:val="000000"/>
          <w:sz w:val="22"/>
          <w:szCs w:val="22"/>
        </w:rPr>
        <w:t> </w:t>
      </w:r>
      <w:proofErr w:type="spellStart"/>
      <w:r w:rsidRPr="00A60B93">
        <w:rPr>
          <w:rFonts w:ascii="Arial" w:hAnsi="Arial" w:cs="Arial"/>
          <w:i/>
          <w:iCs/>
          <w:color w:val="000000"/>
          <w:sz w:val="22"/>
          <w:szCs w:val="22"/>
        </w:rPr>
        <w:t>Acas</w:t>
      </w:r>
      <w:proofErr w:type="spellEnd"/>
      <w:r w:rsidRPr="00A60B93">
        <w:rPr>
          <w:rFonts w:ascii="Arial" w:hAnsi="Arial" w:cs="Arial"/>
          <w:i/>
          <w:iCs/>
          <w:color w:val="000000"/>
          <w:sz w:val="22"/>
          <w:szCs w:val="22"/>
        </w:rPr>
        <w:t xml:space="preserve"> guide to discipline and grievances at work | </w:t>
      </w:r>
      <w:r w:rsidRPr="00A60B93">
        <w:rPr>
          <w:rFonts w:ascii="Arial" w:hAnsi="Arial" w:cs="Arial"/>
          <w:color w:val="000000"/>
          <w:sz w:val="22"/>
          <w:szCs w:val="22"/>
        </w:rPr>
        <w:t>[online</w:t>
      </w:r>
      <w:r>
        <w:rPr>
          <w:rFonts w:ascii="Arial" w:hAnsi="Arial" w:cs="Arial"/>
          <w:color w:val="000000"/>
          <w:sz w:val="22"/>
          <w:szCs w:val="22"/>
        </w:rPr>
        <w:t xml:space="preserve">] </w:t>
      </w:r>
      <w:proofErr w:type="spellStart"/>
      <w:proofErr w:type="gramStart"/>
      <w:r w:rsidRPr="00A60B93">
        <w:rPr>
          <w:rFonts w:ascii="Arial" w:hAnsi="Arial" w:cs="Arial"/>
          <w:i/>
          <w:iCs/>
          <w:color w:val="000000"/>
          <w:sz w:val="22"/>
          <w:szCs w:val="22"/>
        </w:rPr>
        <w:t>Acas</w:t>
      </w:r>
      <w:proofErr w:type="spellEnd"/>
      <w:r w:rsidRPr="00A60B93">
        <w:rPr>
          <w:rFonts w:ascii="Arial" w:hAnsi="Arial" w:cs="Arial"/>
          <w:color w:val="000000"/>
          <w:sz w:val="22"/>
          <w:szCs w:val="22"/>
        </w:rPr>
        <w:t>..</w:t>
      </w:r>
      <w:proofErr w:type="gramEnd"/>
      <w:r w:rsidRPr="00A60B93">
        <w:rPr>
          <w:rFonts w:ascii="Arial" w:hAnsi="Arial" w:cs="Arial"/>
          <w:color w:val="000000"/>
          <w:sz w:val="22"/>
          <w:szCs w:val="22"/>
        </w:rPr>
        <w:t xml:space="preserve"> Available at: https://www.acas.org.uk/acas-guide-to-discipline-and-grievances-at-work [Accessed 25 Jun. 2024].</w:t>
      </w:r>
    </w:p>
    <w:p w14:paraId="77B46A7F"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(2021).</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Formal Grievance procedure: Step by Step</w:t>
      </w:r>
      <w:r w:rsidRPr="00A60B93">
        <w:rPr>
          <w:rFonts w:ascii="Arial" w:hAnsi="Arial" w:cs="Arial"/>
          <w:color w:val="000000"/>
          <w:sz w:val="22"/>
          <w:szCs w:val="22"/>
        </w:rPr>
        <w:t xml:space="preserve">. [online] </w:t>
      </w:r>
      <w:proofErr w:type="spellStart"/>
      <w:r>
        <w:rPr>
          <w:rFonts w:ascii="Arial" w:hAnsi="Arial" w:cs="Arial"/>
          <w:color w:val="000000"/>
          <w:sz w:val="22"/>
          <w:szCs w:val="22"/>
        </w:rPr>
        <w:t>Acas</w:t>
      </w:r>
      <w:proofErr w:type="spellEnd"/>
      <w:r w:rsidRPr="00A60B93">
        <w:rPr>
          <w:rFonts w:ascii="Arial" w:hAnsi="Arial" w:cs="Arial"/>
          <w:color w:val="000000"/>
          <w:sz w:val="22"/>
          <w:szCs w:val="22"/>
        </w:rPr>
        <w:t>. Available at: https://www.acas.org.uk/grievance-procedure-step-by-step [Accessed 25 Jun. 2024].</w:t>
      </w:r>
    </w:p>
    <w:p w14:paraId="5F6681F2"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(2022</w:t>
      </w:r>
      <w:r>
        <w:rPr>
          <w:rFonts w:ascii="Arial" w:hAnsi="Arial" w:cs="Arial"/>
          <w:color w:val="000000"/>
          <w:sz w:val="22"/>
          <w:szCs w:val="22"/>
        </w:rPr>
        <w:t>a</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 xml:space="preserve">Conciliation up to and during a tribunal claim: Early conciliation </w:t>
      </w:r>
      <w:r w:rsidRPr="00A60B93">
        <w:rPr>
          <w:rFonts w:ascii="Arial" w:hAnsi="Arial" w:cs="Arial"/>
          <w:color w:val="000000"/>
          <w:sz w:val="22"/>
          <w:szCs w:val="22"/>
        </w:rPr>
        <w:t>[online]</w:t>
      </w:r>
      <w:r w:rsidRPr="00A60B93">
        <w:rPr>
          <w:rFonts w:ascii="Arial" w:hAnsi="Arial" w:cs="Arial"/>
          <w:i/>
          <w:iCs/>
          <w:color w:val="000000"/>
          <w:sz w:val="22"/>
          <w:szCs w:val="22"/>
        </w:rPr>
        <w:t xml:space="preserve"> </w:t>
      </w:r>
      <w:proofErr w:type="spellStart"/>
      <w:proofErr w:type="gramStart"/>
      <w:r w:rsidRPr="00A60B93">
        <w:rPr>
          <w:rFonts w:ascii="Arial" w:hAnsi="Arial" w:cs="Arial"/>
          <w:i/>
          <w:iCs/>
          <w:color w:val="000000"/>
          <w:sz w:val="22"/>
          <w:szCs w:val="22"/>
        </w:rPr>
        <w:t>Acas</w:t>
      </w:r>
      <w:proofErr w:type="spellEnd"/>
      <w:r>
        <w:rPr>
          <w:rFonts w:ascii="Arial" w:hAnsi="Arial" w:cs="Arial"/>
          <w:i/>
          <w:iCs/>
          <w:color w:val="000000"/>
          <w:sz w:val="22"/>
          <w:szCs w:val="22"/>
        </w:rPr>
        <w:t>.</w:t>
      </w:r>
      <w:r w:rsidRPr="00A60B93">
        <w:rPr>
          <w:rFonts w:ascii="Arial" w:hAnsi="Arial" w:cs="Arial"/>
          <w:color w:val="000000"/>
          <w:sz w:val="22"/>
          <w:szCs w:val="22"/>
        </w:rPr>
        <w:t>.</w:t>
      </w:r>
      <w:proofErr w:type="gramEnd"/>
      <w:r w:rsidRPr="00A60B93">
        <w:rPr>
          <w:rFonts w:ascii="Arial" w:hAnsi="Arial" w:cs="Arial"/>
          <w:color w:val="000000"/>
          <w:sz w:val="22"/>
          <w:szCs w:val="22"/>
        </w:rPr>
        <w:t xml:space="preserve"> www.acas.org.uk. Available at: https://www.acas.org.uk/early-conciliation/conciliation-up-to-and-during-a-tribunal-claim [Accessed 20 Jun. 2024].</w:t>
      </w:r>
    </w:p>
    <w:p w14:paraId="7A940BD5"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xml:space="preserve"> (2022</w:t>
      </w:r>
      <w:r>
        <w:rPr>
          <w:rFonts w:ascii="Arial" w:hAnsi="Arial" w:cs="Arial"/>
          <w:color w:val="000000"/>
          <w:sz w:val="22"/>
          <w:szCs w:val="22"/>
        </w:rPr>
        <w:t>b</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Capability Procedures</w:t>
      </w:r>
      <w:r w:rsidRPr="00A60B93">
        <w:rPr>
          <w:rFonts w:ascii="Arial" w:hAnsi="Arial" w:cs="Arial"/>
          <w:color w:val="000000"/>
          <w:sz w:val="22"/>
          <w:szCs w:val="22"/>
        </w:rPr>
        <w:t xml:space="preserve">. [online] </w:t>
      </w: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Available at: https://www.acas.org.uk/capability-procedures [Accessed 23 Jun. 2024].</w:t>
      </w:r>
    </w:p>
    <w:p w14:paraId="1C96F24D"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(2022</w:t>
      </w:r>
      <w:r>
        <w:rPr>
          <w:rFonts w:ascii="Arial" w:hAnsi="Arial" w:cs="Arial"/>
          <w:color w:val="000000"/>
          <w:sz w:val="22"/>
          <w:szCs w:val="22"/>
        </w:rPr>
        <w:t>c</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 xml:space="preserve">Dealing with a problem raised by an employee | </w:t>
      </w:r>
      <w:r w:rsidRPr="00A60B93">
        <w:rPr>
          <w:rFonts w:ascii="Arial" w:hAnsi="Arial" w:cs="Arial"/>
          <w:color w:val="000000"/>
          <w:sz w:val="22"/>
          <w:szCs w:val="22"/>
        </w:rPr>
        <w:t xml:space="preserve">[online] </w:t>
      </w: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xml:space="preserve">. Available at: https://www.acas.org.uk/dealing-with-a-problem-raised-by-an-employee [Accessed 30 Jun. 2024]. </w:t>
      </w:r>
    </w:p>
    <w:p w14:paraId="65DA3AA1"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(2023</w:t>
      </w:r>
      <w:r>
        <w:rPr>
          <w:rFonts w:ascii="Arial" w:hAnsi="Arial" w:cs="Arial"/>
          <w:color w:val="000000"/>
          <w:sz w:val="22"/>
          <w:szCs w:val="22"/>
        </w:rPr>
        <w:t>a</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Step 4: The grievance meeting |</w:t>
      </w:r>
      <w:r w:rsidRPr="00A60B93">
        <w:rPr>
          <w:rFonts w:ascii="Arial" w:hAnsi="Arial" w:cs="Arial"/>
          <w:color w:val="000000"/>
          <w:sz w:val="22"/>
          <w:szCs w:val="22"/>
        </w:rPr>
        <w:t xml:space="preserve"> [online]</w:t>
      </w:r>
      <w:r>
        <w:rPr>
          <w:rFonts w:ascii="Arial" w:hAnsi="Arial" w:cs="Arial"/>
          <w:color w:val="000000"/>
          <w:sz w:val="22"/>
          <w:szCs w:val="22"/>
        </w:rPr>
        <w:t xml:space="preserve"> </w:t>
      </w:r>
      <w:proofErr w:type="spellStart"/>
      <w:r>
        <w:rPr>
          <w:rFonts w:ascii="Arial" w:hAnsi="Arial" w:cs="Arial"/>
          <w:color w:val="000000"/>
          <w:sz w:val="22"/>
          <w:szCs w:val="22"/>
        </w:rPr>
        <w:t>A</w:t>
      </w:r>
      <w:r w:rsidRPr="00A60B93">
        <w:rPr>
          <w:rFonts w:ascii="Arial" w:hAnsi="Arial" w:cs="Arial"/>
          <w:color w:val="000000"/>
          <w:sz w:val="22"/>
          <w:szCs w:val="22"/>
        </w:rPr>
        <w:t>cas</w:t>
      </w:r>
      <w:proofErr w:type="spellEnd"/>
      <w:r w:rsidRPr="00A60B93">
        <w:rPr>
          <w:rFonts w:ascii="Arial" w:hAnsi="Arial" w:cs="Arial"/>
          <w:color w:val="000000"/>
          <w:sz w:val="22"/>
          <w:szCs w:val="22"/>
        </w:rPr>
        <w:t>. Available at: https://www.acas.org.uk/grievance-procedure-step-by-step/step-4-the-grievance-meeting [Accessed 25 Jun. 2024].</w:t>
      </w:r>
    </w:p>
    <w:p w14:paraId="00081759"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(2023</w:t>
      </w:r>
      <w:r>
        <w:rPr>
          <w:rFonts w:ascii="Arial" w:hAnsi="Arial" w:cs="Arial"/>
          <w:color w:val="000000"/>
          <w:sz w:val="22"/>
          <w:szCs w:val="22"/>
        </w:rPr>
        <w:t>b</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Formal Grievance procedure: Step by Step</w:t>
      </w:r>
      <w:r w:rsidRPr="00A60B93">
        <w:rPr>
          <w:rFonts w:ascii="Arial" w:hAnsi="Arial" w:cs="Arial"/>
          <w:color w:val="000000"/>
          <w:sz w:val="22"/>
          <w:szCs w:val="22"/>
        </w:rPr>
        <w:t xml:space="preserve">. [online] </w:t>
      </w:r>
      <w:proofErr w:type="spellStart"/>
      <w:r w:rsidRPr="00A60B93">
        <w:rPr>
          <w:rFonts w:ascii="Arial" w:hAnsi="Arial" w:cs="Arial"/>
          <w:color w:val="000000"/>
          <w:sz w:val="22"/>
          <w:szCs w:val="22"/>
        </w:rPr>
        <w:t>A</w:t>
      </w:r>
      <w:r>
        <w:rPr>
          <w:rFonts w:ascii="Arial" w:hAnsi="Arial" w:cs="Arial"/>
          <w:color w:val="000000"/>
          <w:sz w:val="22"/>
          <w:szCs w:val="22"/>
        </w:rPr>
        <w:t>cas</w:t>
      </w:r>
      <w:proofErr w:type="spellEnd"/>
      <w:r w:rsidRPr="00A60B93">
        <w:rPr>
          <w:rFonts w:ascii="Arial" w:hAnsi="Arial" w:cs="Arial"/>
          <w:color w:val="000000"/>
          <w:sz w:val="22"/>
          <w:szCs w:val="22"/>
        </w:rPr>
        <w:t>. Available at: https://www.acas.org.uk/grievance-procedure-step-by-step [Accessed 25 Jun. 2024].</w:t>
      </w:r>
    </w:p>
    <w:p w14:paraId="5174512D"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proofErr w:type="spellStart"/>
      <w:r w:rsidRPr="00CF1FD5">
        <w:rPr>
          <w:rFonts w:ascii="Arial" w:hAnsi="Arial" w:cs="Arial"/>
          <w:color w:val="000000"/>
          <w:sz w:val="22"/>
          <w:szCs w:val="22"/>
        </w:rPr>
        <w:t>Acas</w:t>
      </w:r>
      <w:proofErr w:type="spellEnd"/>
      <w:r w:rsidRPr="00CF1FD5">
        <w:rPr>
          <w:rFonts w:ascii="Arial" w:hAnsi="Arial" w:cs="Arial"/>
          <w:color w:val="000000"/>
          <w:sz w:val="22"/>
          <w:szCs w:val="22"/>
        </w:rPr>
        <w:t>. (2023).</w:t>
      </w:r>
      <w:r w:rsidRPr="00CF1FD5">
        <w:rPr>
          <w:rStyle w:val="apple-converted-space"/>
          <w:rFonts w:ascii="Arial" w:hAnsi="Arial" w:cs="Arial"/>
          <w:color w:val="000000"/>
          <w:sz w:val="22"/>
          <w:szCs w:val="22"/>
        </w:rPr>
        <w:t> </w:t>
      </w:r>
      <w:r w:rsidRPr="00CF1FD5">
        <w:rPr>
          <w:rFonts w:ascii="Arial" w:hAnsi="Arial" w:cs="Arial"/>
          <w:i/>
          <w:iCs/>
          <w:color w:val="000000"/>
          <w:sz w:val="22"/>
          <w:szCs w:val="22"/>
        </w:rPr>
        <w:t>The law on industrial action - Strikes and industrial action</w:t>
      </w:r>
      <w:r w:rsidRPr="00CF1FD5">
        <w:rPr>
          <w:rFonts w:ascii="Arial" w:hAnsi="Arial" w:cs="Arial"/>
          <w:color w:val="000000"/>
          <w:sz w:val="22"/>
          <w:szCs w:val="22"/>
        </w:rPr>
        <w:t>. [online]</w:t>
      </w:r>
      <w:r>
        <w:rPr>
          <w:rFonts w:ascii="Arial" w:hAnsi="Arial" w:cs="Arial"/>
          <w:color w:val="000000"/>
          <w:sz w:val="22"/>
          <w:szCs w:val="22"/>
        </w:rPr>
        <w:t xml:space="preserve"> </w:t>
      </w:r>
      <w:proofErr w:type="spellStart"/>
      <w:r>
        <w:rPr>
          <w:rFonts w:ascii="Arial" w:hAnsi="Arial" w:cs="Arial"/>
          <w:color w:val="000000"/>
          <w:sz w:val="22"/>
          <w:szCs w:val="22"/>
        </w:rPr>
        <w:t>Acas</w:t>
      </w:r>
      <w:proofErr w:type="spellEnd"/>
      <w:r>
        <w:rPr>
          <w:rFonts w:ascii="Arial" w:hAnsi="Arial" w:cs="Arial"/>
          <w:color w:val="000000"/>
          <w:sz w:val="22"/>
          <w:szCs w:val="22"/>
        </w:rPr>
        <w:t>.</w:t>
      </w:r>
      <w:r w:rsidRPr="00CF1FD5">
        <w:rPr>
          <w:rFonts w:ascii="Arial" w:hAnsi="Arial" w:cs="Arial"/>
          <w:color w:val="000000"/>
          <w:sz w:val="22"/>
          <w:szCs w:val="22"/>
        </w:rPr>
        <w:t xml:space="preserve"> Available at: https://www.acas.org.uk/strikes-and-industrial-action#:~:text=more%20about%20picketing- [Accessed 18 Jun. 2024].</w:t>
      </w:r>
    </w:p>
    <w:p w14:paraId="765B0CC1"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(2024a).</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The law on industrial action: Strikes and industrial action</w:t>
      </w:r>
      <w:r w:rsidRPr="00A60B93">
        <w:rPr>
          <w:rFonts w:ascii="Arial" w:hAnsi="Arial" w:cs="Arial"/>
          <w:color w:val="000000"/>
          <w:sz w:val="22"/>
          <w:szCs w:val="22"/>
        </w:rPr>
        <w:t xml:space="preserve">. [online] </w:t>
      </w: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xml:space="preserve">. Available at: </w:t>
      </w:r>
      <w:hyperlink r:id="rId11" w:history="1">
        <w:r w:rsidRPr="00A60B93">
          <w:rPr>
            <w:rStyle w:val="Hyperlink"/>
            <w:rFonts w:ascii="Arial" w:hAnsi="Arial" w:cs="Arial"/>
            <w:sz w:val="22"/>
            <w:szCs w:val="22"/>
          </w:rPr>
          <w:t>https://www.acas.org.uk/strikes-and-industrial-action</w:t>
        </w:r>
      </w:hyperlink>
      <w:r w:rsidRPr="00A60B93">
        <w:rPr>
          <w:rFonts w:ascii="Arial" w:hAnsi="Arial" w:cs="Arial"/>
          <w:color w:val="000000"/>
          <w:sz w:val="22"/>
          <w:szCs w:val="22"/>
        </w:rPr>
        <w:t>. [Accessed 18 Jun.2024]</w:t>
      </w:r>
    </w:p>
    <w:p w14:paraId="1E0534B0"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ACAS (2024b).</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The law on industrial action: Strikes and industrial action</w:t>
      </w:r>
      <w:r w:rsidRPr="00A60B93">
        <w:rPr>
          <w:rFonts w:ascii="Arial" w:hAnsi="Arial" w:cs="Arial"/>
          <w:color w:val="000000"/>
          <w:sz w:val="22"/>
          <w:szCs w:val="22"/>
        </w:rPr>
        <w:t xml:space="preserve">. [online] </w:t>
      </w: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xml:space="preserve">. Available at: </w:t>
      </w:r>
      <w:hyperlink r:id="rId12" w:history="1">
        <w:r w:rsidRPr="00A60B93">
          <w:rPr>
            <w:rStyle w:val="Hyperlink"/>
            <w:rFonts w:ascii="Arial" w:hAnsi="Arial" w:cs="Arial"/>
            <w:sz w:val="22"/>
            <w:szCs w:val="22"/>
          </w:rPr>
          <w:t>https://www.acas.org.uk/strikes-and-industrial-action</w:t>
        </w:r>
      </w:hyperlink>
      <w:r w:rsidRPr="00A60B93">
        <w:rPr>
          <w:rFonts w:ascii="Arial" w:hAnsi="Arial" w:cs="Arial"/>
          <w:color w:val="000000"/>
          <w:sz w:val="22"/>
          <w:szCs w:val="22"/>
        </w:rPr>
        <w:t>. [Accessed 18 Jun.2024]</w:t>
      </w:r>
    </w:p>
    <w:p w14:paraId="48C2FF0E"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Achievers (2021). </w:t>
      </w:r>
      <w:r w:rsidRPr="00A60B93">
        <w:rPr>
          <w:rFonts w:ascii="Arial" w:hAnsi="Arial" w:cs="Arial"/>
          <w:i/>
          <w:iCs/>
          <w:color w:val="000000"/>
          <w:kern w:val="0"/>
          <w14:ligatures w14:val="none"/>
        </w:rPr>
        <w:t>Advantages and disadvantages of employee voice: Why employee involvement matters</w:t>
      </w:r>
      <w:r w:rsidRPr="00A60B93">
        <w:rPr>
          <w:rFonts w:ascii="Arial" w:hAnsi="Arial" w:cs="Arial"/>
          <w:color w:val="000000"/>
          <w:kern w:val="0"/>
          <w14:ligatures w14:val="none"/>
        </w:rPr>
        <w:t xml:space="preserve">. [online] </w:t>
      </w:r>
      <w:proofErr w:type="spellStart"/>
      <w:r>
        <w:rPr>
          <w:rFonts w:ascii="Arial" w:hAnsi="Arial" w:cs="Arial"/>
          <w:color w:val="000000"/>
          <w:kern w:val="0"/>
          <w14:ligatures w14:val="none"/>
        </w:rPr>
        <w:t>Acas</w:t>
      </w:r>
      <w:proofErr w:type="spellEnd"/>
      <w:r>
        <w:rPr>
          <w:rFonts w:ascii="Arial" w:hAnsi="Arial" w:cs="Arial"/>
          <w:color w:val="000000"/>
          <w:kern w:val="0"/>
          <w14:ligatures w14:val="none"/>
        </w:rPr>
        <w:t xml:space="preserve">. </w:t>
      </w:r>
      <w:r w:rsidRPr="00A60B93">
        <w:rPr>
          <w:rFonts w:ascii="Arial" w:hAnsi="Arial" w:cs="Arial"/>
          <w:color w:val="000000"/>
          <w:kern w:val="0"/>
          <w14:ligatures w14:val="none"/>
        </w:rPr>
        <w:t xml:space="preserve">Engage Blog. Available </w:t>
      </w:r>
      <w:r w:rsidRPr="00A60B93">
        <w:rPr>
          <w:rFonts w:ascii="Arial" w:hAnsi="Arial" w:cs="Arial"/>
          <w:color w:val="000000"/>
          <w:kern w:val="0"/>
          <w14:ligatures w14:val="none"/>
        </w:rPr>
        <w:lastRenderedPageBreak/>
        <w:t>at: </w:t>
      </w:r>
      <w:hyperlink r:id="rId13" w:history="1">
        <w:r w:rsidRPr="00A60B93">
          <w:rPr>
            <w:rFonts w:ascii="Arial" w:hAnsi="Arial" w:cs="Arial"/>
            <w:color w:val="467886"/>
            <w:kern w:val="0"/>
            <w:u w:val="single"/>
            <w14:ligatures w14:val="none"/>
          </w:rPr>
          <w:t>https://www.achievers.com/blog/advantages-disadvantages-employee-voice/</w:t>
        </w:r>
      </w:hyperlink>
      <w:r w:rsidRPr="00A60B93">
        <w:rPr>
          <w:rFonts w:ascii="Arial" w:hAnsi="Arial" w:cs="Arial"/>
          <w:color w:val="000000"/>
          <w:kern w:val="0"/>
          <w14:ligatures w14:val="none"/>
        </w:rPr>
        <w:t> [Accessed 6 Jun. 2024].</w:t>
      </w:r>
    </w:p>
    <w:p w14:paraId="7BBFA1FC" w14:textId="77777777" w:rsidR="00A0257F" w:rsidRPr="00A60B93" w:rsidRDefault="00A0257F" w:rsidP="00A0257F">
      <w:pPr>
        <w:spacing w:after="240" w:line="330" w:lineRule="atLeast"/>
        <w:rPr>
          <w:rFonts w:ascii="Arial" w:hAnsi="Arial" w:cs="Arial"/>
          <w:color w:val="000000"/>
          <w:kern w:val="0"/>
          <w14:ligatures w14:val="none"/>
        </w:rPr>
      </w:pPr>
      <w:proofErr w:type="spellStart"/>
      <w:r w:rsidRPr="00A60B93">
        <w:rPr>
          <w:rFonts w:ascii="Arial" w:hAnsi="Arial" w:cs="Arial"/>
          <w:color w:val="000000"/>
          <w:kern w:val="0"/>
          <w14:ligatures w14:val="none"/>
        </w:rPr>
        <w:t>Baczor</w:t>
      </w:r>
      <w:proofErr w:type="spellEnd"/>
      <w:r w:rsidRPr="00A60B93">
        <w:rPr>
          <w:rFonts w:ascii="Arial" w:hAnsi="Arial" w:cs="Arial"/>
          <w:color w:val="000000"/>
          <w:kern w:val="0"/>
          <w14:ligatures w14:val="none"/>
        </w:rPr>
        <w:t>, L. (2017). </w:t>
      </w:r>
      <w:r w:rsidRPr="00A60B93">
        <w:rPr>
          <w:rFonts w:ascii="Arial" w:hAnsi="Arial" w:cs="Arial"/>
          <w:i/>
          <w:iCs/>
          <w:color w:val="000000"/>
          <w:kern w:val="0"/>
          <w14:ligatures w14:val="none"/>
        </w:rPr>
        <w:t>CIPD | Log in to view more</w:t>
      </w:r>
      <w:r w:rsidRPr="00A60B93">
        <w:rPr>
          <w:rFonts w:ascii="Arial" w:hAnsi="Arial" w:cs="Arial"/>
          <w:color w:val="000000"/>
          <w:kern w:val="0"/>
          <w14:ligatures w14:val="none"/>
        </w:rPr>
        <w:t>. [online] CIPD. Available at: </w:t>
      </w:r>
      <w:hyperlink r:id="rId14" w:history="1">
        <w:r w:rsidRPr="00A60B93">
          <w:rPr>
            <w:rFonts w:ascii="Arial" w:hAnsi="Arial" w:cs="Arial"/>
            <w:color w:val="467886"/>
            <w:kern w:val="0"/>
            <w:u w:val="single"/>
            <w14:ligatures w14:val="none"/>
          </w:rPr>
          <w:t>https://www.cipd.org/uk/knowledge/bitesize-research/social-media/</w:t>
        </w:r>
      </w:hyperlink>
      <w:r w:rsidRPr="00A60B93">
        <w:rPr>
          <w:rFonts w:ascii="Arial" w:hAnsi="Arial" w:cs="Arial"/>
          <w:color w:val="000000"/>
          <w:kern w:val="0"/>
          <w14:ligatures w14:val="none"/>
        </w:rPr>
        <w:t> [Accessed 6 Jun. 2024].</w:t>
      </w:r>
    </w:p>
    <w:p w14:paraId="01B641F4"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Bai, Y., Lin, L. and Liu, J.T. (2017). Leveraging the employee voice: a multi-level social learning perspective of ethical leadership.</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The International Journal of Human Resource Management</w:t>
      </w:r>
      <w:r w:rsidRPr="00A60B93">
        <w:rPr>
          <w:rFonts w:ascii="Arial" w:hAnsi="Arial" w:cs="Arial"/>
          <w:color w:val="000000"/>
          <w:sz w:val="22"/>
          <w:szCs w:val="22"/>
        </w:rPr>
        <w:t>, 30(12), pp.</w:t>
      </w:r>
    </w:p>
    <w:p w14:paraId="480CD56D"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(2013). </w:t>
      </w:r>
      <w:r w:rsidRPr="00A60B93">
        <w:rPr>
          <w:rFonts w:ascii="Arial" w:hAnsi="Arial" w:cs="Arial"/>
          <w:i/>
          <w:iCs/>
          <w:color w:val="000000"/>
          <w:kern w:val="0"/>
          <w14:ligatures w14:val="none"/>
        </w:rPr>
        <w:t xml:space="preserve">CIPD | </w:t>
      </w:r>
      <w:proofErr w:type="gramStart"/>
      <w:r w:rsidRPr="00A60B93">
        <w:rPr>
          <w:rFonts w:ascii="Arial" w:hAnsi="Arial" w:cs="Arial"/>
          <w:i/>
          <w:iCs/>
          <w:color w:val="000000"/>
          <w:kern w:val="0"/>
          <w14:ligatures w14:val="none"/>
        </w:rPr>
        <w:t>Social Media</w:t>
      </w:r>
      <w:proofErr w:type="gramEnd"/>
      <w:r w:rsidRPr="00A60B93">
        <w:rPr>
          <w:rFonts w:ascii="Arial" w:hAnsi="Arial" w:cs="Arial"/>
          <w:i/>
          <w:iCs/>
          <w:color w:val="000000"/>
          <w:kern w:val="0"/>
          <w14:ligatures w14:val="none"/>
        </w:rPr>
        <w:t xml:space="preserve"> &amp; Employee Voice</w:t>
      </w:r>
      <w:r w:rsidRPr="00A60B93">
        <w:rPr>
          <w:rFonts w:ascii="Arial" w:hAnsi="Arial" w:cs="Arial"/>
          <w:color w:val="000000"/>
          <w:kern w:val="0"/>
          <w14:ligatures w14:val="none"/>
        </w:rPr>
        <w:t>. [online] CIPD. Available at: </w:t>
      </w:r>
      <w:hyperlink r:id="rId15" w:history="1">
        <w:r w:rsidRPr="00A60B93">
          <w:rPr>
            <w:rFonts w:ascii="Arial" w:hAnsi="Arial" w:cs="Arial"/>
            <w:color w:val="467886"/>
            <w:kern w:val="0"/>
            <w:u w:val="single"/>
            <w14:ligatures w14:val="none"/>
          </w:rPr>
          <w:t>https://www.cipd.org/uk/knowledge/reports/employee-voice-report/</w:t>
        </w:r>
      </w:hyperlink>
      <w:r w:rsidRPr="00A60B93">
        <w:rPr>
          <w:rFonts w:ascii="Arial" w:hAnsi="Arial" w:cs="Arial"/>
          <w:color w:val="000000"/>
          <w:kern w:val="0"/>
          <w14:ligatures w14:val="none"/>
        </w:rPr>
        <w:t> [Accessed 6 Jun. 2024].</w:t>
      </w:r>
    </w:p>
    <w:p w14:paraId="2F64A1C0"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(2020a). </w:t>
      </w:r>
      <w:r w:rsidRPr="00A60B93">
        <w:rPr>
          <w:rFonts w:ascii="Arial" w:hAnsi="Arial" w:cs="Arial"/>
          <w:i/>
          <w:iCs/>
          <w:color w:val="000000"/>
          <w:kern w:val="0"/>
          <w14:ligatures w14:val="none"/>
        </w:rPr>
        <w:t>Managing Conflict in the Modern Workplace Report</w:t>
      </w:r>
      <w:r w:rsidRPr="00A60B93">
        <w:rPr>
          <w:rFonts w:ascii="Arial" w:hAnsi="Arial" w:cs="Arial"/>
          <w:color w:val="000000"/>
          <w:kern w:val="0"/>
          <w14:ligatures w14:val="none"/>
        </w:rPr>
        <w:t>. [online] </w:t>
      </w:r>
      <w:r w:rsidRPr="00A60B93">
        <w:rPr>
          <w:rFonts w:ascii="Arial" w:hAnsi="Arial" w:cs="Arial"/>
          <w:i/>
          <w:iCs/>
          <w:color w:val="000000"/>
          <w:kern w:val="0"/>
          <w14:ligatures w14:val="none"/>
        </w:rPr>
        <w:t>CIPD</w:t>
      </w:r>
      <w:r w:rsidRPr="00A60B93">
        <w:rPr>
          <w:rFonts w:ascii="Arial" w:hAnsi="Arial" w:cs="Arial"/>
          <w:color w:val="000000"/>
          <w:kern w:val="0"/>
          <w14:ligatures w14:val="none"/>
        </w:rPr>
        <w:t>. Available at: </w:t>
      </w:r>
      <w:hyperlink r:id="rId16" w:history="1">
        <w:r w:rsidRPr="00A60B93">
          <w:rPr>
            <w:rFonts w:ascii="Arial" w:hAnsi="Arial" w:cs="Arial"/>
            <w:color w:val="467886"/>
            <w:kern w:val="0"/>
            <w:u w:val="single"/>
            <w14:ligatures w14:val="none"/>
          </w:rPr>
          <w:t>https://www.cipd.org/globalassets/media/knowledge/knowledge-hub/reports/managing-conflict-in-the-workplace-2_tcm18-70655.pdf</w:t>
        </w:r>
      </w:hyperlink>
      <w:r w:rsidRPr="00A60B93">
        <w:rPr>
          <w:rFonts w:ascii="Arial" w:hAnsi="Arial" w:cs="Arial"/>
          <w:color w:val="000000"/>
          <w:kern w:val="0"/>
          <w14:ligatures w14:val="none"/>
        </w:rPr>
        <w:t> [Accessed 11 Jun. 2024].</w:t>
      </w:r>
    </w:p>
    <w:p w14:paraId="429E037D"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(2020b). </w:t>
      </w:r>
      <w:r w:rsidRPr="00A60B93">
        <w:rPr>
          <w:rFonts w:ascii="Arial" w:hAnsi="Arial" w:cs="Arial"/>
          <w:i/>
          <w:iCs/>
          <w:color w:val="000000"/>
          <w:kern w:val="0"/>
          <w14:ligatures w14:val="none"/>
        </w:rPr>
        <w:t>Managing Conflict in the Modern Workplace Report</w:t>
      </w:r>
      <w:r w:rsidRPr="00A60B93">
        <w:rPr>
          <w:rFonts w:ascii="Arial" w:hAnsi="Arial" w:cs="Arial"/>
          <w:color w:val="000000"/>
          <w:kern w:val="0"/>
          <w14:ligatures w14:val="none"/>
        </w:rPr>
        <w:t>. [online] </w:t>
      </w:r>
      <w:r w:rsidRPr="00A60B93">
        <w:rPr>
          <w:rFonts w:ascii="Arial" w:hAnsi="Arial" w:cs="Arial"/>
          <w:i/>
          <w:iCs/>
          <w:color w:val="000000"/>
          <w:kern w:val="0"/>
          <w14:ligatures w14:val="none"/>
        </w:rPr>
        <w:t>CIPD</w:t>
      </w:r>
      <w:r w:rsidRPr="00A60B93">
        <w:rPr>
          <w:rFonts w:ascii="Arial" w:hAnsi="Arial" w:cs="Arial"/>
          <w:color w:val="000000"/>
          <w:kern w:val="0"/>
          <w14:ligatures w14:val="none"/>
        </w:rPr>
        <w:t>. Available at: </w:t>
      </w:r>
      <w:hyperlink r:id="rId17" w:history="1">
        <w:r w:rsidRPr="00A60B93">
          <w:rPr>
            <w:rFonts w:ascii="Arial" w:hAnsi="Arial" w:cs="Arial"/>
            <w:color w:val="467886"/>
            <w:kern w:val="0"/>
            <w:u w:val="single"/>
            <w14:ligatures w14:val="none"/>
          </w:rPr>
          <w:t>https://www.cipd.org/globalassets/media/knowledge/knowledge-hub/reports/managing-conflict-in-the-workplace-2_tcm18-70655.pdf</w:t>
        </w:r>
      </w:hyperlink>
      <w:r w:rsidRPr="00A60B93">
        <w:rPr>
          <w:rFonts w:ascii="Arial" w:hAnsi="Arial" w:cs="Arial"/>
          <w:color w:val="000000"/>
          <w:kern w:val="0"/>
          <w14:ligatures w14:val="none"/>
        </w:rPr>
        <w:t> [Accessed 11 Jun. 2024].</w:t>
      </w:r>
    </w:p>
    <w:p w14:paraId="42F8A9DA"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(2021a). </w:t>
      </w:r>
      <w:r w:rsidRPr="00A60B93">
        <w:rPr>
          <w:rFonts w:ascii="Arial" w:hAnsi="Arial" w:cs="Arial"/>
          <w:i/>
          <w:iCs/>
          <w:color w:val="000000"/>
          <w:kern w:val="0"/>
          <w14:ligatures w14:val="none"/>
        </w:rPr>
        <w:t xml:space="preserve">CIPD | Employee Engagement: how do we make it more than a </w:t>
      </w:r>
      <w:proofErr w:type="spellStart"/>
      <w:r w:rsidRPr="00A60B93">
        <w:rPr>
          <w:rFonts w:ascii="Arial" w:hAnsi="Arial" w:cs="Arial"/>
          <w:i/>
          <w:iCs/>
          <w:color w:val="000000"/>
          <w:kern w:val="0"/>
          <w14:ligatures w14:val="none"/>
        </w:rPr>
        <w:t>moshpit</w:t>
      </w:r>
      <w:proofErr w:type="spellEnd"/>
      <w:r w:rsidRPr="00A60B93">
        <w:rPr>
          <w:rFonts w:ascii="Arial" w:hAnsi="Arial" w:cs="Arial"/>
          <w:i/>
          <w:iCs/>
          <w:color w:val="000000"/>
          <w:kern w:val="0"/>
          <w14:ligatures w14:val="none"/>
        </w:rPr>
        <w:t xml:space="preserve"> of metrics?</w:t>
      </w:r>
      <w:r w:rsidRPr="00A60B93">
        <w:rPr>
          <w:rFonts w:ascii="Arial" w:hAnsi="Arial" w:cs="Arial"/>
          <w:color w:val="000000"/>
          <w:kern w:val="0"/>
          <w14:ligatures w14:val="none"/>
        </w:rPr>
        <w:t> [online] CIPD. Available at: </w:t>
      </w:r>
      <w:hyperlink r:id="rId18" w:history="1">
        <w:r w:rsidRPr="00A60B93">
          <w:rPr>
            <w:rFonts w:ascii="Arial" w:hAnsi="Arial" w:cs="Arial"/>
            <w:color w:val="467886"/>
            <w:kern w:val="0"/>
            <w:u w:val="single"/>
            <w14:ligatures w14:val="none"/>
          </w:rPr>
          <w:t>https://www.cipd.org/uk/views-and-insights/thought-leadership/cipd-voice/employee-engagement-make-more-than-moshpit-metrics/</w:t>
        </w:r>
      </w:hyperlink>
      <w:r w:rsidRPr="00A60B93">
        <w:rPr>
          <w:rFonts w:ascii="Arial" w:hAnsi="Arial" w:cs="Arial"/>
          <w:color w:val="000000"/>
          <w:kern w:val="0"/>
          <w14:ligatures w14:val="none"/>
        </w:rPr>
        <w:t> [Accessed 6 Jun. 2024].</w:t>
      </w:r>
    </w:p>
    <w:p w14:paraId="5898E90F"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(2021b). </w:t>
      </w:r>
      <w:r w:rsidRPr="00A60B93">
        <w:rPr>
          <w:rFonts w:ascii="Arial" w:hAnsi="Arial" w:cs="Arial"/>
          <w:i/>
          <w:iCs/>
          <w:color w:val="000000"/>
          <w:kern w:val="0"/>
          <w14:ligatures w14:val="none"/>
        </w:rPr>
        <w:t>CIPD | Flexible working arrangements and the impact of the COVID-19 pandemic</w:t>
      </w:r>
      <w:r w:rsidRPr="00A60B93">
        <w:rPr>
          <w:rFonts w:ascii="Arial" w:hAnsi="Arial" w:cs="Arial"/>
          <w:color w:val="000000"/>
          <w:kern w:val="0"/>
          <w14:ligatures w14:val="none"/>
        </w:rPr>
        <w:t xml:space="preserve">. [online] </w:t>
      </w:r>
      <w:r>
        <w:rPr>
          <w:rFonts w:ascii="Arial" w:hAnsi="Arial" w:cs="Arial"/>
          <w:color w:val="000000"/>
          <w:kern w:val="0"/>
          <w14:ligatures w14:val="none"/>
        </w:rPr>
        <w:t xml:space="preserve">CIPD. </w:t>
      </w:r>
      <w:r w:rsidRPr="00A60B93">
        <w:rPr>
          <w:rFonts w:ascii="Arial" w:hAnsi="Arial" w:cs="Arial"/>
          <w:color w:val="000000"/>
          <w:kern w:val="0"/>
          <w14:ligatures w14:val="none"/>
        </w:rPr>
        <w:t>Available at: </w:t>
      </w:r>
      <w:hyperlink r:id="rId19" w:anchor=":~:text=Our%20examination%20of%20the%20Labour" w:history="1">
        <w:r w:rsidRPr="00A60B93">
          <w:rPr>
            <w:rFonts w:ascii="Arial" w:hAnsi="Arial" w:cs="Arial"/>
            <w:color w:val="467886"/>
            <w:kern w:val="0"/>
            <w:u w:val="single"/>
            <w14:ligatures w14:val="none"/>
          </w:rPr>
          <w:t>https://www.cipd.org/uk/knowledge/reports/flexible-working-impact-covid/#:~:text=Our%20examination%20of%20the%20Labour</w:t>
        </w:r>
      </w:hyperlink>
      <w:r w:rsidRPr="00A60B93">
        <w:rPr>
          <w:rFonts w:ascii="Arial" w:hAnsi="Arial" w:cs="Arial"/>
          <w:color w:val="000000"/>
          <w:kern w:val="0"/>
          <w14:ligatures w14:val="none"/>
        </w:rPr>
        <w:t> [Accessed 11 Jun. 2024].</w:t>
      </w:r>
    </w:p>
    <w:p w14:paraId="7D31CE9F"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(2022). </w:t>
      </w:r>
      <w:r w:rsidRPr="00A60B93">
        <w:rPr>
          <w:rFonts w:ascii="Arial" w:hAnsi="Arial" w:cs="Arial"/>
          <w:i/>
          <w:iCs/>
          <w:color w:val="000000"/>
          <w:kern w:val="0"/>
          <w14:ligatures w14:val="none"/>
        </w:rPr>
        <w:t>CIPD | Can learning to listen improve employee engagement?</w:t>
      </w:r>
      <w:r w:rsidRPr="00A60B93">
        <w:rPr>
          <w:rFonts w:ascii="Arial" w:hAnsi="Arial" w:cs="Arial"/>
          <w:color w:val="000000"/>
          <w:kern w:val="0"/>
          <w14:ligatures w14:val="none"/>
        </w:rPr>
        <w:t xml:space="preserve"> [online] </w:t>
      </w:r>
      <w:r>
        <w:rPr>
          <w:rFonts w:ascii="Arial" w:hAnsi="Arial" w:cs="Arial"/>
          <w:color w:val="000000"/>
          <w:kern w:val="0"/>
          <w14:ligatures w14:val="none"/>
        </w:rPr>
        <w:t xml:space="preserve">CIPD. </w:t>
      </w:r>
      <w:r w:rsidRPr="00A60B93">
        <w:rPr>
          <w:rFonts w:ascii="Arial" w:hAnsi="Arial" w:cs="Arial"/>
          <w:color w:val="000000"/>
          <w:kern w:val="0"/>
          <w14:ligatures w14:val="none"/>
        </w:rPr>
        <w:t>Available at: </w:t>
      </w:r>
      <w:hyperlink r:id="rId20" w:history="1">
        <w:r w:rsidRPr="00A60B93">
          <w:rPr>
            <w:rFonts w:ascii="Arial" w:hAnsi="Arial" w:cs="Arial"/>
            <w:color w:val="467886"/>
            <w:kern w:val="0"/>
            <w:u w:val="single"/>
            <w14:ligatures w14:val="none"/>
          </w:rPr>
          <w:t>https://www.cipd.org/uk/knowledge/bitesize-research/listen-improve-employee-engagement/</w:t>
        </w:r>
      </w:hyperlink>
      <w:r w:rsidRPr="00A60B93">
        <w:rPr>
          <w:rFonts w:ascii="Arial" w:hAnsi="Arial" w:cs="Arial"/>
          <w:color w:val="000000"/>
          <w:kern w:val="0"/>
          <w14:ligatures w14:val="none"/>
        </w:rPr>
        <w:t> [Accessed 6 Jun. 2024].</w:t>
      </w:r>
    </w:p>
    <w:p w14:paraId="7AD0925C"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(2023a). </w:t>
      </w:r>
      <w:r w:rsidRPr="00A60B93">
        <w:rPr>
          <w:rFonts w:ascii="Arial" w:hAnsi="Arial" w:cs="Arial"/>
          <w:i/>
          <w:iCs/>
          <w:color w:val="000000"/>
          <w:kern w:val="0"/>
          <w14:ligatures w14:val="none"/>
        </w:rPr>
        <w:t>CIPD - Wellbeing</w:t>
      </w:r>
      <w:r w:rsidRPr="00A60B93">
        <w:rPr>
          <w:rFonts w:ascii="Arial" w:hAnsi="Arial" w:cs="Arial"/>
          <w:color w:val="000000"/>
          <w:kern w:val="0"/>
          <w14:ligatures w14:val="none"/>
        </w:rPr>
        <w:t>. [online] </w:t>
      </w:r>
      <w:r>
        <w:rPr>
          <w:rFonts w:ascii="Arial" w:hAnsi="Arial" w:cs="Arial"/>
        </w:rPr>
        <w:t>CIPD.</w:t>
      </w:r>
      <w:r w:rsidRPr="00A60B93">
        <w:rPr>
          <w:rFonts w:ascii="Arial" w:hAnsi="Arial" w:cs="Arial"/>
          <w:color w:val="000000"/>
          <w:kern w:val="0"/>
          <w14:ligatures w14:val="none"/>
        </w:rPr>
        <w:t xml:space="preserve"> Available at: </w:t>
      </w:r>
      <w:hyperlink r:id="rId21" w:history="1">
        <w:r w:rsidRPr="00A60B93">
          <w:rPr>
            <w:rFonts w:ascii="Arial" w:hAnsi="Arial" w:cs="Arial"/>
            <w:color w:val="467886"/>
            <w:kern w:val="0"/>
            <w:u w:val="single"/>
            <w14:ligatures w14:val="none"/>
          </w:rPr>
          <w:t>https://www.cipd.org/uk/the-people-profession/the-profession-map/explore-the-profession-map/specialist-knowledge/wellbeing/</w:t>
        </w:r>
      </w:hyperlink>
      <w:r w:rsidRPr="00A60B93">
        <w:rPr>
          <w:rFonts w:ascii="Arial" w:hAnsi="Arial" w:cs="Arial"/>
          <w:color w:val="000000"/>
          <w:kern w:val="0"/>
          <w14:ligatures w14:val="none"/>
        </w:rPr>
        <w:t> [Accessed 31 May 2024].</w:t>
      </w:r>
    </w:p>
    <w:p w14:paraId="2E8BC324"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(2023b). </w:t>
      </w:r>
      <w:r w:rsidRPr="00A60B93">
        <w:rPr>
          <w:rFonts w:ascii="Arial" w:hAnsi="Arial" w:cs="Arial"/>
          <w:i/>
          <w:iCs/>
          <w:color w:val="000000"/>
          <w:kern w:val="0"/>
          <w14:ligatures w14:val="none"/>
        </w:rPr>
        <w:t xml:space="preserve">CIPD | Organisational and employee-focused voice: Why both </w:t>
      </w:r>
      <w:proofErr w:type="gramStart"/>
      <w:r w:rsidRPr="00A60B93">
        <w:rPr>
          <w:rFonts w:ascii="Arial" w:hAnsi="Arial" w:cs="Arial"/>
          <w:i/>
          <w:iCs/>
          <w:color w:val="000000"/>
          <w:kern w:val="0"/>
          <w14:ligatures w14:val="none"/>
        </w:rPr>
        <w:t>matter</w:t>
      </w:r>
      <w:proofErr w:type="gramEnd"/>
      <w:r w:rsidRPr="00A60B93">
        <w:rPr>
          <w:rFonts w:ascii="Arial" w:hAnsi="Arial" w:cs="Arial"/>
          <w:color w:val="000000"/>
          <w:kern w:val="0"/>
          <w14:ligatures w14:val="none"/>
        </w:rPr>
        <w:t>. [online] CIPD. Available at: </w:t>
      </w:r>
      <w:hyperlink r:id="rId22" w:history="1">
        <w:r w:rsidRPr="00A60B93">
          <w:rPr>
            <w:rFonts w:ascii="Arial" w:hAnsi="Arial" w:cs="Arial"/>
            <w:color w:val="467886"/>
            <w:kern w:val="0"/>
            <w:u w:val="single"/>
            <w14:ligatures w14:val="none"/>
          </w:rPr>
          <w:t>https://www.cipd.org/uk/knowledge/bitesize-research/organisation-employee-voice/</w:t>
        </w:r>
      </w:hyperlink>
      <w:r w:rsidRPr="00A60B93">
        <w:rPr>
          <w:rFonts w:ascii="Arial" w:hAnsi="Arial" w:cs="Arial"/>
          <w:color w:val="000000"/>
          <w:kern w:val="0"/>
          <w14:ligatures w14:val="none"/>
        </w:rPr>
        <w:t> [Accessed 11 Jun. 2024].</w:t>
      </w:r>
    </w:p>
    <w:p w14:paraId="42CA0F53"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lastRenderedPageBreak/>
        <w:t>CIPD (2023c). </w:t>
      </w:r>
      <w:r w:rsidRPr="00A60B93">
        <w:rPr>
          <w:rFonts w:ascii="Arial" w:hAnsi="Arial" w:cs="Arial"/>
          <w:i/>
          <w:iCs/>
          <w:color w:val="000000"/>
          <w:kern w:val="0"/>
          <w14:ligatures w14:val="none"/>
        </w:rPr>
        <w:t>CIPD | Technology use in employee voice</w:t>
      </w:r>
      <w:r w:rsidRPr="00A60B93">
        <w:rPr>
          <w:rFonts w:ascii="Arial" w:hAnsi="Arial" w:cs="Arial"/>
          <w:color w:val="000000"/>
          <w:kern w:val="0"/>
          <w14:ligatures w14:val="none"/>
        </w:rPr>
        <w:t>. [online] CIPD. Available at: </w:t>
      </w:r>
      <w:hyperlink r:id="rId23" w:history="1">
        <w:r w:rsidRPr="00A60B93">
          <w:rPr>
            <w:rFonts w:ascii="Arial" w:hAnsi="Arial" w:cs="Arial"/>
            <w:color w:val="467886"/>
            <w:kern w:val="0"/>
            <w:u w:val="single"/>
            <w14:ligatures w14:val="none"/>
          </w:rPr>
          <w:t>https://www.cipd.org/uk/knowledge/guides/technology-use-in-employee-voice/</w:t>
        </w:r>
      </w:hyperlink>
      <w:r w:rsidRPr="00A60B93">
        <w:rPr>
          <w:rFonts w:ascii="Arial" w:hAnsi="Arial" w:cs="Arial"/>
          <w:color w:val="000000"/>
          <w:kern w:val="0"/>
          <w14:ligatures w14:val="none"/>
        </w:rPr>
        <w:t> [Accessed 6 Jun. 2024].</w:t>
      </w:r>
    </w:p>
    <w:p w14:paraId="5CBAB56C"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(2023d). </w:t>
      </w:r>
      <w:r w:rsidRPr="00A60B93">
        <w:rPr>
          <w:rFonts w:ascii="Arial" w:hAnsi="Arial" w:cs="Arial"/>
          <w:i/>
          <w:iCs/>
          <w:color w:val="000000"/>
          <w:kern w:val="0"/>
          <w14:ligatures w14:val="none"/>
        </w:rPr>
        <w:t>Employee Voice</w:t>
      </w:r>
      <w:r w:rsidRPr="00A60B93">
        <w:rPr>
          <w:rFonts w:ascii="Arial" w:hAnsi="Arial" w:cs="Arial"/>
          <w:color w:val="000000"/>
          <w:kern w:val="0"/>
          <w14:ligatures w14:val="none"/>
        </w:rPr>
        <w:t>. [online] CIPD. Available at: </w:t>
      </w:r>
      <w:hyperlink r:id="rId24" w:history="1">
        <w:r w:rsidRPr="00A60B93">
          <w:rPr>
            <w:rFonts w:ascii="Arial" w:hAnsi="Arial" w:cs="Arial"/>
            <w:color w:val="467886"/>
            <w:kern w:val="0"/>
            <w:u w:val="single"/>
            <w14:ligatures w14:val="none"/>
          </w:rPr>
          <w:t>https://www.cipd.org/uk/views-and-insights/cipd-viewpoint/employee-voice/</w:t>
        </w:r>
      </w:hyperlink>
      <w:r w:rsidRPr="00A60B93">
        <w:rPr>
          <w:rFonts w:ascii="Arial" w:hAnsi="Arial" w:cs="Arial"/>
          <w:color w:val="000000"/>
          <w:kern w:val="0"/>
          <w14:ligatures w14:val="none"/>
        </w:rPr>
        <w:t> [Accessed 29 May 2024].</w:t>
      </w:r>
    </w:p>
    <w:p w14:paraId="01CEDB03"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(2023e). </w:t>
      </w:r>
      <w:r w:rsidRPr="00A60B93">
        <w:rPr>
          <w:rFonts w:ascii="Arial" w:hAnsi="Arial" w:cs="Arial"/>
          <w:i/>
          <w:iCs/>
          <w:color w:val="000000"/>
          <w:kern w:val="0"/>
          <w14:ligatures w14:val="none"/>
        </w:rPr>
        <w:t>CIPD | CIPD Good Work Index – Wales</w:t>
      </w:r>
      <w:r w:rsidRPr="00A60B93">
        <w:rPr>
          <w:rFonts w:ascii="Arial" w:hAnsi="Arial" w:cs="Arial"/>
          <w:color w:val="000000"/>
          <w:kern w:val="0"/>
          <w14:ligatures w14:val="none"/>
        </w:rPr>
        <w:t xml:space="preserve">. [online] </w:t>
      </w:r>
      <w:r>
        <w:rPr>
          <w:rFonts w:ascii="Arial" w:hAnsi="Arial" w:cs="Arial"/>
          <w:color w:val="000000"/>
          <w:kern w:val="0"/>
          <w14:ligatures w14:val="none"/>
        </w:rPr>
        <w:t xml:space="preserve">CIPD. </w:t>
      </w:r>
      <w:r w:rsidRPr="00A60B93">
        <w:rPr>
          <w:rFonts w:ascii="Arial" w:hAnsi="Arial" w:cs="Arial"/>
          <w:color w:val="000000"/>
          <w:kern w:val="0"/>
          <w14:ligatures w14:val="none"/>
        </w:rPr>
        <w:t>Available at: </w:t>
      </w:r>
      <w:hyperlink r:id="rId25" w:history="1">
        <w:r w:rsidRPr="00A60B93">
          <w:rPr>
            <w:rFonts w:ascii="Arial" w:hAnsi="Arial" w:cs="Arial"/>
            <w:color w:val="467886"/>
            <w:kern w:val="0"/>
            <w:u w:val="single"/>
            <w14:ligatures w14:val="none"/>
          </w:rPr>
          <w:t>https://www.cipd.org/uk/knowledge/reports/goodwork/wales/</w:t>
        </w:r>
      </w:hyperlink>
      <w:r w:rsidRPr="00A60B93">
        <w:rPr>
          <w:rFonts w:ascii="Arial" w:hAnsi="Arial" w:cs="Arial"/>
          <w:color w:val="000000"/>
          <w:kern w:val="0"/>
          <w14:ligatures w14:val="none"/>
        </w:rPr>
        <w:t>.</w:t>
      </w:r>
    </w:p>
    <w:p w14:paraId="77B4AF58"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(2023f). </w:t>
      </w:r>
      <w:r w:rsidRPr="00A60B93">
        <w:rPr>
          <w:rFonts w:ascii="Arial" w:hAnsi="Arial" w:cs="Arial"/>
          <w:i/>
          <w:iCs/>
          <w:color w:val="000000"/>
          <w:kern w:val="0"/>
          <w14:ligatures w14:val="none"/>
        </w:rPr>
        <w:t xml:space="preserve">CIPD | Productive meetings: An evidence </w:t>
      </w:r>
      <w:proofErr w:type="gramStart"/>
      <w:r w:rsidRPr="00A60B93">
        <w:rPr>
          <w:rFonts w:ascii="Arial" w:hAnsi="Arial" w:cs="Arial"/>
          <w:i/>
          <w:iCs/>
          <w:color w:val="000000"/>
          <w:kern w:val="0"/>
          <w14:ligatures w14:val="none"/>
        </w:rPr>
        <w:t>review</w:t>
      </w:r>
      <w:proofErr w:type="gramEnd"/>
      <w:r w:rsidRPr="00A60B93">
        <w:rPr>
          <w:rFonts w:ascii="Arial" w:hAnsi="Arial" w:cs="Arial"/>
          <w:color w:val="000000"/>
          <w:kern w:val="0"/>
          <w14:ligatures w14:val="none"/>
        </w:rPr>
        <w:t>. [online] Available at: </w:t>
      </w:r>
      <w:hyperlink r:id="rId26" w:history="1">
        <w:r w:rsidRPr="00A60B93">
          <w:rPr>
            <w:rFonts w:ascii="Arial" w:hAnsi="Arial" w:cs="Arial"/>
            <w:color w:val="467886"/>
            <w:kern w:val="0"/>
            <w:u w:val="single"/>
            <w14:ligatures w14:val="none"/>
          </w:rPr>
          <w:t>https://www.cipd.org/uk/knowledge/evidence-reviews/productive-meetings/</w:t>
        </w:r>
      </w:hyperlink>
      <w:r w:rsidRPr="00A60B93">
        <w:rPr>
          <w:rFonts w:ascii="Arial" w:hAnsi="Arial" w:cs="Arial"/>
          <w:color w:val="000000"/>
          <w:kern w:val="0"/>
          <w14:ligatures w14:val="none"/>
        </w:rPr>
        <w:t> [Accessed 6 Jun. 2024].</w:t>
      </w:r>
    </w:p>
    <w:p w14:paraId="69B7B815"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CIPD (2023</w:t>
      </w:r>
      <w:r>
        <w:rPr>
          <w:rFonts w:ascii="Arial" w:hAnsi="Arial" w:cs="Arial"/>
          <w:color w:val="000000"/>
          <w:sz w:val="22"/>
          <w:szCs w:val="22"/>
        </w:rPr>
        <w:t>g</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Disciplinary and grievance procedures: guidance for managers</w:t>
      </w:r>
      <w:r w:rsidRPr="00A60B93">
        <w:rPr>
          <w:rFonts w:ascii="Arial" w:hAnsi="Arial" w:cs="Arial"/>
          <w:color w:val="000000"/>
          <w:sz w:val="22"/>
          <w:szCs w:val="22"/>
        </w:rPr>
        <w:t>. [online] CIPD. Available at: https://www.cipd.org/uk/knowledge/guides/disciplinary-and-grievance-procedures-guidance-for-managers/ [Accessed 30 Jun. 2024].</w:t>
      </w:r>
    </w:p>
    <w:p w14:paraId="481DEACD" w14:textId="77777777" w:rsidR="00A0257F"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CIPD (2023</w:t>
      </w:r>
      <w:r>
        <w:rPr>
          <w:rFonts w:ascii="Arial" w:hAnsi="Arial" w:cs="Arial"/>
          <w:color w:val="000000"/>
          <w:sz w:val="22"/>
          <w:szCs w:val="22"/>
        </w:rPr>
        <w:t>h</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Trade Union Recognition and Industrial action: UK Employment Law</w:t>
      </w:r>
      <w:r w:rsidRPr="00A60B93">
        <w:rPr>
          <w:rFonts w:ascii="Arial" w:hAnsi="Arial" w:cs="Arial"/>
          <w:color w:val="000000"/>
          <w:sz w:val="22"/>
          <w:szCs w:val="22"/>
        </w:rPr>
        <w:t>. [online] CIPD. Available at: https://www.cipd.org/uk/knowledge/employment-law/employee-relations/ [Accessed 30 Jun. 2024].</w:t>
      </w:r>
    </w:p>
    <w:p w14:paraId="3EC586E6" w14:textId="77777777" w:rsidR="00A0257F" w:rsidRPr="00A60B93"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CIPD (2023</w:t>
      </w:r>
      <w:r>
        <w:rPr>
          <w:rFonts w:ascii="Arial" w:hAnsi="Arial" w:cs="Arial"/>
          <w:color w:val="000000"/>
          <w:sz w:val="22"/>
          <w:szCs w:val="22"/>
        </w:rPr>
        <w:t>i</w:t>
      </w:r>
      <w:r w:rsidRPr="00A60B93">
        <w:rPr>
          <w:rFonts w:ascii="Arial" w:hAnsi="Arial" w:cs="Arial"/>
          <w:color w:val="000000"/>
          <w:sz w:val="22"/>
          <w:szCs w:val="22"/>
        </w:rPr>
        <w:t xml:space="preserve">). </w:t>
      </w:r>
      <w:r w:rsidRPr="00A60B93">
        <w:rPr>
          <w:rFonts w:ascii="Arial" w:hAnsi="Arial" w:cs="Arial"/>
          <w:i/>
          <w:iCs/>
          <w:color w:val="000000"/>
          <w:sz w:val="22"/>
          <w:szCs w:val="22"/>
        </w:rPr>
        <w:t>CIPD | Trade Unions | Factsheets</w:t>
      </w:r>
      <w:r w:rsidRPr="00A60B93">
        <w:rPr>
          <w:rFonts w:ascii="Arial" w:hAnsi="Arial" w:cs="Arial"/>
          <w:color w:val="000000"/>
          <w:sz w:val="22"/>
          <w:szCs w:val="22"/>
        </w:rPr>
        <w:t>. [online] CIPD. Available at: https://www.cipd.org/uk/knowledge/factsheets/trade-unions-factsheet/ [Accessed 5 Jul. 2024].</w:t>
      </w:r>
    </w:p>
    <w:p w14:paraId="3AD509E2"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p>
    <w:p w14:paraId="19E90543" w14:textId="77777777" w:rsidR="00A0257F" w:rsidRPr="005B3D8B"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(2024a). </w:t>
      </w:r>
      <w:r w:rsidRPr="00A60B93">
        <w:rPr>
          <w:rFonts w:ascii="Arial" w:hAnsi="Arial" w:cs="Arial"/>
          <w:i/>
          <w:iCs/>
          <w:color w:val="000000"/>
          <w:kern w:val="0"/>
          <w14:ligatures w14:val="none"/>
        </w:rPr>
        <w:t>CIPD | Strategic &amp; Total Reward | Factsheets</w:t>
      </w:r>
      <w:r w:rsidRPr="00A60B93">
        <w:rPr>
          <w:rFonts w:ascii="Arial" w:hAnsi="Arial" w:cs="Arial"/>
          <w:color w:val="000000"/>
          <w:kern w:val="0"/>
          <w14:ligatures w14:val="none"/>
        </w:rPr>
        <w:t>. [online] CIPD. Available at:</w:t>
      </w:r>
      <w:hyperlink r:id="rId27" w:anchor="advantages" w:history="1">
        <w:r w:rsidRPr="00A60B93">
          <w:rPr>
            <w:rFonts w:ascii="Arial" w:hAnsi="Arial" w:cs="Arial"/>
            <w:color w:val="467886"/>
            <w:kern w:val="0"/>
            <w:u w:val="single"/>
            <w14:ligatures w14:val="none"/>
          </w:rPr>
          <w:t>https://www.cipd.org/uk/knowledge/factsheets/strategic-total-factsheet/#advantages</w:t>
        </w:r>
      </w:hyperlink>
      <w:r w:rsidRPr="00A60B93">
        <w:rPr>
          <w:rFonts w:ascii="Arial" w:hAnsi="Arial" w:cs="Arial"/>
          <w:color w:val="000000"/>
          <w:kern w:val="0"/>
          <w14:ligatures w14:val="none"/>
        </w:rPr>
        <w:t> [Accessed 6 Jun. 2024].</w:t>
      </w:r>
    </w:p>
    <w:p w14:paraId="1B7B8CDF"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CIPD. (2024b). </w:t>
      </w:r>
      <w:r w:rsidRPr="00A60B93">
        <w:rPr>
          <w:rFonts w:ascii="Arial" w:hAnsi="Arial" w:cs="Arial"/>
          <w:i/>
          <w:iCs/>
          <w:color w:val="000000"/>
          <w:kern w:val="0"/>
          <w14:ligatures w14:val="none"/>
        </w:rPr>
        <w:t>CIPD | Ethics at work: an employer’s guide</w:t>
      </w:r>
      <w:r w:rsidRPr="00A60B93">
        <w:rPr>
          <w:rFonts w:ascii="Arial" w:hAnsi="Arial" w:cs="Arial"/>
          <w:color w:val="000000"/>
          <w:kern w:val="0"/>
          <w14:ligatures w14:val="none"/>
        </w:rPr>
        <w:t xml:space="preserve">. [online] </w:t>
      </w:r>
      <w:r>
        <w:rPr>
          <w:rFonts w:ascii="Arial" w:hAnsi="Arial" w:cs="Arial"/>
          <w:color w:val="000000"/>
          <w:kern w:val="0"/>
          <w14:ligatures w14:val="none"/>
        </w:rPr>
        <w:t xml:space="preserve">CIPD. </w:t>
      </w:r>
      <w:r w:rsidRPr="00A60B93">
        <w:rPr>
          <w:rFonts w:ascii="Arial" w:hAnsi="Arial" w:cs="Arial"/>
          <w:color w:val="000000"/>
          <w:kern w:val="0"/>
          <w14:ligatures w14:val="none"/>
        </w:rPr>
        <w:t>Available at: </w:t>
      </w:r>
      <w:hyperlink r:id="rId28" w:history="1">
        <w:r w:rsidRPr="00A60B93">
          <w:rPr>
            <w:rFonts w:ascii="Arial" w:hAnsi="Arial" w:cs="Arial"/>
            <w:color w:val="467886"/>
            <w:kern w:val="0"/>
            <w:u w:val="single"/>
            <w14:ligatures w14:val="none"/>
          </w:rPr>
          <w:t>https://www.cipd.org/uk/knowledge/guides/ethics-work-guide/?gad_source=1&amp;gclid=CjwKCAjw65-zBhBkEiwAjrqRMKfrJZMT6HirrlNreX7nwsLYEgVZLXijSlriumk2CpryPhxdn7ekiRoCvfgQAvD_BwE</w:t>
        </w:r>
      </w:hyperlink>
      <w:r w:rsidRPr="00A60B93">
        <w:rPr>
          <w:rFonts w:ascii="Arial" w:hAnsi="Arial" w:cs="Arial"/>
          <w:color w:val="000000"/>
          <w:kern w:val="0"/>
          <w14:ligatures w14:val="none"/>
        </w:rPr>
        <w:t> [Accessed 11 Jun. 2024].</w:t>
      </w:r>
    </w:p>
    <w:p w14:paraId="6DD7FCF5" w14:textId="77777777" w:rsidR="00A0257F" w:rsidRDefault="00A0257F" w:rsidP="00A0257F">
      <w:pPr>
        <w:spacing w:after="240" w:line="330" w:lineRule="atLeast"/>
        <w:rPr>
          <w:rFonts w:ascii="Arial" w:hAnsi="Arial" w:cs="Arial"/>
          <w:color w:val="000000"/>
          <w:kern w:val="0"/>
          <w14:ligatures w14:val="none"/>
        </w:rPr>
      </w:pPr>
      <w:r>
        <w:rPr>
          <w:rFonts w:ascii="Arial" w:hAnsi="Arial" w:cs="Arial"/>
          <w:color w:val="000000"/>
          <w:kern w:val="0"/>
          <w14:ligatures w14:val="none"/>
        </w:rPr>
        <w:t xml:space="preserve">CIPD (2024c) </w:t>
      </w:r>
      <w:r w:rsidRPr="00A60B93">
        <w:rPr>
          <w:rFonts w:ascii="Arial" w:hAnsi="Arial" w:cs="Arial"/>
          <w:i/>
          <w:iCs/>
          <w:color w:val="000000"/>
          <w:kern w:val="0"/>
          <w14:ligatures w14:val="none"/>
        </w:rPr>
        <w:t>CIPD | Ethics at work: an employer’s guide</w:t>
      </w:r>
      <w:r w:rsidRPr="00A60B93">
        <w:rPr>
          <w:rFonts w:ascii="Arial" w:hAnsi="Arial" w:cs="Arial"/>
          <w:color w:val="000000"/>
          <w:kern w:val="0"/>
          <w14:ligatures w14:val="none"/>
        </w:rPr>
        <w:t>. [online]</w:t>
      </w:r>
      <w:r>
        <w:rPr>
          <w:rFonts w:ascii="Arial" w:hAnsi="Arial" w:cs="Arial"/>
          <w:color w:val="000000"/>
          <w:kern w:val="0"/>
          <w14:ligatures w14:val="none"/>
        </w:rPr>
        <w:t xml:space="preserve"> CIPD.</w:t>
      </w:r>
      <w:r w:rsidRPr="00A60B93">
        <w:rPr>
          <w:rFonts w:ascii="Arial" w:hAnsi="Arial" w:cs="Arial"/>
          <w:color w:val="000000"/>
          <w:kern w:val="0"/>
          <w14:ligatures w14:val="none"/>
        </w:rPr>
        <w:t xml:space="preserve"> Available at: </w:t>
      </w:r>
      <w:hyperlink r:id="rId29" w:history="1">
        <w:r w:rsidRPr="00A60B93">
          <w:rPr>
            <w:rFonts w:ascii="Arial" w:hAnsi="Arial" w:cs="Arial"/>
            <w:color w:val="467886"/>
            <w:kern w:val="0"/>
            <w:u w:val="single"/>
            <w14:ligatures w14:val="none"/>
          </w:rPr>
          <w:t>https://www.cipd.org/uk/knowledge/guides/ethics-work-guide/?gad_source=1&amp;gclid=CjwKCAjw65-zBhBkEiwAjrqRMKfrJZMT6HirrlNreX7nwsLYEgVZLXijSlriumk2CpryPhxdn7ekiRoCvfgQAvD_BwE</w:t>
        </w:r>
      </w:hyperlink>
      <w:r w:rsidRPr="00A60B93">
        <w:rPr>
          <w:rFonts w:ascii="Arial" w:hAnsi="Arial" w:cs="Arial"/>
          <w:color w:val="000000"/>
          <w:kern w:val="0"/>
          <w14:ligatures w14:val="none"/>
        </w:rPr>
        <w:t> [Accessed 11 Jun. 2024].</w:t>
      </w:r>
    </w:p>
    <w:p w14:paraId="12103AD1"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lastRenderedPageBreak/>
        <w:t>Cotton, C. (2024). </w:t>
      </w:r>
      <w:r w:rsidRPr="00A60B93">
        <w:rPr>
          <w:rFonts w:ascii="Arial" w:hAnsi="Arial" w:cs="Arial"/>
          <w:i/>
          <w:iCs/>
          <w:color w:val="000000"/>
          <w:kern w:val="0"/>
          <w14:ligatures w14:val="none"/>
        </w:rPr>
        <w:t>Employee benefits: an Introduction</w:t>
      </w:r>
      <w:r w:rsidRPr="00A60B93">
        <w:rPr>
          <w:rFonts w:ascii="Arial" w:hAnsi="Arial" w:cs="Arial"/>
          <w:color w:val="000000"/>
          <w:kern w:val="0"/>
          <w14:ligatures w14:val="none"/>
        </w:rPr>
        <w:t>. [online] CIPD. Available at: </w:t>
      </w:r>
      <w:hyperlink r:id="rId30" w:history="1">
        <w:r w:rsidRPr="00A60B93">
          <w:rPr>
            <w:rFonts w:ascii="Arial" w:hAnsi="Arial" w:cs="Arial"/>
            <w:color w:val="467886"/>
            <w:kern w:val="0"/>
            <w:u w:val="single"/>
            <w14:ligatures w14:val="none"/>
          </w:rPr>
          <w:t>https://www.cipd.org/uk/knowledge/factsheets/benefits-factsheet/</w:t>
        </w:r>
      </w:hyperlink>
      <w:r w:rsidRPr="00A60B93">
        <w:rPr>
          <w:rFonts w:ascii="Arial" w:hAnsi="Arial" w:cs="Arial"/>
          <w:color w:val="000000"/>
          <w:kern w:val="0"/>
          <w14:ligatures w14:val="none"/>
        </w:rPr>
        <w:t> [Accessed 11 Jun. 2024].</w:t>
      </w:r>
    </w:p>
    <w:p w14:paraId="13AD287D"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Daniels, K (2022a) Introduction to Employment Law: Fundamentals for HR and Business Students. 6th ed. New York, Ny: Kogan Page Inc.</w:t>
      </w:r>
    </w:p>
    <w:p w14:paraId="74F6FE9A"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Daniels, K (2022b) Introduction to Employment Law: Fundamentals for HR and Business Students. 6th ed. New York, Ny: Kogan Page Inc.</w:t>
      </w:r>
    </w:p>
    <w:p w14:paraId="429246D1"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Daniels, K (2022c) Introduction to Employment Law: Fundamentals for HR and Business Students. 6th ed. New York, Ny: Kogan Page Inc.</w:t>
      </w:r>
    </w:p>
    <w:p w14:paraId="00B396EC"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Daniels, K (2022d) Introduction to Employment Law: Fundamentals for HR and Business Students. 6th ed. New York, Ny: Kogan Page Inc.</w:t>
      </w:r>
    </w:p>
    <w:p w14:paraId="04B18ACB"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Garrad, L.K. and </w:t>
      </w:r>
      <w:proofErr w:type="spellStart"/>
      <w:r w:rsidRPr="00A60B93">
        <w:rPr>
          <w:rFonts w:ascii="Arial" w:hAnsi="Arial" w:cs="Arial"/>
          <w:color w:val="000000"/>
          <w:kern w:val="0"/>
          <w14:ligatures w14:val="none"/>
        </w:rPr>
        <w:t>Hayland</w:t>
      </w:r>
      <w:proofErr w:type="spellEnd"/>
      <w:r w:rsidRPr="00A60B93">
        <w:rPr>
          <w:rFonts w:ascii="Arial" w:hAnsi="Arial" w:cs="Arial"/>
          <w:color w:val="000000"/>
          <w:kern w:val="0"/>
          <w14:ligatures w14:val="none"/>
        </w:rPr>
        <w:t>, P.K. (2020). </w:t>
      </w:r>
      <w:r w:rsidRPr="00A60B93">
        <w:rPr>
          <w:rFonts w:ascii="Arial" w:hAnsi="Arial" w:cs="Arial"/>
          <w:i/>
          <w:iCs/>
          <w:color w:val="000000"/>
          <w:kern w:val="0"/>
          <w14:ligatures w14:val="none"/>
        </w:rPr>
        <w:t xml:space="preserve">Employee Surveys and </w:t>
      </w:r>
      <w:proofErr w:type="gramStart"/>
      <w:r w:rsidRPr="00A60B93">
        <w:rPr>
          <w:rFonts w:ascii="Arial" w:hAnsi="Arial" w:cs="Arial"/>
          <w:i/>
          <w:iCs/>
          <w:color w:val="000000"/>
          <w:kern w:val="0"/>
          <w14:ligatures w14:val="none"/>
        </w:rPr>
        <w:t>Sensing </w:t>
      </w:r>
      <w:r w:rsidRPr="00A60B93">
        <w:rPr>
          <w:rFonts w:ascii="Arial" w:hAnsi="Arial" w:cs="Arial"/>
          <w:color w:val="000000"/>
          <w:kern w:val="0"/>
          <w14:ligatures w14:val="none"/>
        </w:rPr>
        <w:t>.</w:t>
      </w:r>
      <w:proofErr w:type="gramEnd"/>
      <w:r w:rsidRPr="00A60B93">
        <w:rPr>
          <w:rFonts w:ascii="Arial" w:hAnsi="Arial" w:cs="Arial"/>
          <w:color w:val="000000"/>
          <w:kern w:val="0"/>
          <w14:ligatures w14:val="none"/>
        </w:rPr>
        <w:t xml:space="preserve"> [online] Available at: </w:t>
      </w:r>
      <w:hyperlink r:id="rId31" w:history="1">
        <w:r w:rsidRPr="00A60B93">
          <w:rPr>
            <w:rFonts w:ascii="Arial" w:hAnsi="Arial" w:cs="Arial"/>
            <w:color w:val="467886"/>
            <w:kern w:val="0"/>
            <w:u w:val="single"/>
            <w14:ligatures w14:val="none"/>
          </w:rPr>
          <w:t>https://doi.org/10.1093/oso/9780190939717.003.0023</w:t>
        </w:r>
      </w:hyperlink>
      <w:r w:rsidRPr="00A60B93">
        <w:rPr>
          <w:rFonts w:ascii="Arial" w:hAnsi="Arial" w:cs="Arial"/>
          <w:color w:val="000000"/>
          <w:kern w:val="0"/>
          <w14:ligatures w14:val="none"/>
        </w:rPr>
        <w:t> [Accessed 6 Jun. 2024].</w:t>
      </w:r>
    </w:p>
    <w:p w14:paraId="2A2643EC" w14:textId="77777777" w:rsidR="00A0257F"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 xml:space="preserve">Gov.uk (2020). </w:t>
      </w:r>
      <w:r w:rsidRPr="00A60B93">
        <w:rPr>
          <w:rFonts w:ascii="Arial" w:hAnsi="Arial" w:cs="Arial"/>
          <w:i/>
          <w:iCs/>
          <w:color w:val="000000"/>
          <w:sz w:val="22"/>
          <w:szCs w:val="22"/>
        </w:rPr>
        <w:t>The Information and Consultation Regulations</w:t>
      </w:r>
      <w:r w:rsidRPr="00A60B93">
        <w:rPr>
          <w:rFonts w:ascii="Arial" w:hAnsi="Arial" w:cs="Arial"/>
          <w:color w:val="000000"/>
          <w:sz w:val="22"/>
          <w:szCs w:val="22"/>
        </w:rPr>
        <w:t>. [online] GOV.UK. Available at: https://www.gov.uk/guidance/the-information-and-consultation-regulations [Accessed 5 Jul. 2024].</w:t>
      </w:r>
    </w:p>
    <w:p w14:paraId="19088039" w14:textId="77777777" w:rsidR="00A0257F" w:rsidRPr="00A60B93"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Gov.uk (2023</w:t>
      </w:r>
      <w:r>
        <w:rPr>
          <w:rFonts w:ascii="Arial" w:hAnsi="Arial" w:cs="Arial"/>
          <w:color w:val="000000"/>
          <w:sz w:val="22"/>
          <w:szCs w:val="22"/>
        </w:rPr>
        <w:t>a</w:t>
      </w:r>
      <w:r w:rsidRPr="00A60B93">
        <w:rPr>
          <w:rFonts w:ascii="Arial" w:hAnsi="Arial" w:cs="Arial"/>
          <w:color w:val="000000"/>
          <w:sz w:val="22"/>
          <w:szCs w:val="22"/>
        </w:rPr>
        <w:t>).</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Minimum Service Levels: issuing work notices, a guide for employers, trade unions and workers</w:t>
      </w:r>
      <w:r w:rsidRPr="00A60B93">
        <w:rPr>
          <w:rFonts w:ascii="Arial" w:hAnsi="Arial" w:cs="Arial"/>
          <w:color w:val="000000"/>
          <w:sz w:val="22"/>
          <w:szCs w:val="22"/>
        </w:rPr>
        <w:t>. [online] GOV.UK. Available at: https://www.gov.uk/government/publications/minimum-service-levels-msl-issuing-work-notices/minimum-service-levels-issuing-work-notices-a-guide-for-employers-trade-unions-and-workers [Accessed 18 Jun. 2023].</w:t>
      </w:r>
    </w:p>
    <w:p w14:paraId="762BC9D5" w14:textId="77777777" w:rsidR="00A0257F" w:rsidRPr="00A60B93"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GOV.UK (2023</w:t>
      </w:r>
      <w:r>
        <w:rPr>
          <w:rFonts w:ascii="Arial" w:hAnsi="Arial" w:cs="Arial"/>
          <w:color w:val="000000"/>
          <w:sz w:val="22"/>
          <w:szCs w:val="22"/>
        </w:rPr>
        <w:t>b</w:t>
      </w:r>
      <w:r w:rsidRPr="00A60B93">
        <w:rPr>
          <w:rFonts w:ascii="Arial" w:hAnsi="Arial" w:cs="Arial"/>
          <w:color w:val="000000"/>
          <w:sz w:val="22"/>
          <w:szCs w:val="22"/>
        </w:rPr>
        <w:t xml:space="preserve">). </w:t>
      </w:r>
      <w:r w:rsidRPr="00A60B93">
        <w:rPr>
          <w:rFonts w:ascii="Arial" w:hAnsi="Arial" w:cs="Arial"/>
          <w:i/>
          <w:iCs/>
          <w:color w:val="000000"/>
          <w:sz w:val="22"/>
          <w:szCs w:val="22"/>
        </w:rPr>
        <w:t>Working with Trade unions: Employers</w:t>
      </w:r>
      <w:r w:rsidRPr="00A60B93">
        <w:rPr>
          <w:rFonts w:ascii="Arial" w:hAnsi="Arial" w:cs="Arial"/>
          <w:color w:val="000000"/>
          <w:sz w:val="22"/>
          <w:szCs w:val="22"/>
        </w:rPr>
        <w:t>. [online] GOV.UK. Available at: https://www.gov.uk/working-with-trade-unions/collective-bargaining [Accessed 2 Jul. 2024].</w:t>
      </w:r>
    </w:p>
    <w:p w14:paraId="08EADEA4"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Jha, N., </w:t>
      </w:r>
      <w:proofErr w:type="spellStart"/>
      <w:r w:rsidRPr="00A60B93">
        <w:rPr>
          <w:rFonts w:ascii="Arial" w:hAnsi="Arial" w:cs="Arial"/>
          <w:color w:val="000000"/>
          <w:kern w:val="0"/>
          <w14:ligatures w14:val="none"/>
        </w:rPr>
        <w:t>Potnuru</w:t>
      </w:r>
      <w:proofErr w:type="spellEnd"/>
      <w:r w:rsidRPr="00A60B93">
        <w:rPr>
          <w:rFonts w:ascii="Arial" w:hAnsi="Arial" w:cs="Arial"/>
          <w:color w:val="000000"/>
          <w:kern w:val="0"/>
          <w14:ligatures w14:val="none"/>
        </w:rPr>
        <w:t>, R.K.G., Sareen, P. and Shaju, S. (2019). Employee voice, engagement and organizational effectiveness: a mediated model. </w:t>
      </w:r>
      <w:r w:rsidRPr="00A60B93">
        <w:rPr>
          <w:rFonts w:ascii="Arial" w:hAnsi="Arial" w:cs="Arial"/>
          <w:i/>
          <w:iCs/>
          <w:color w:val="000000"/>
          <w:kern w:val="0"/>
          <w14:ligatures w14:val="none"/>
        </w:rPr>
        <w:t>European Journal of Training and Development</w:t>
      </w:r>
      <w:r w:rsidRPr="00A60B93">
        <w:rPr>
          <w:rFonts w:ascii="Arial" w:hAnsi="Arial" w:cs="Arial"/>
          <w:color w:val="000000"/>
          <w:kern w:val="0"/>
          <w14:ligatures w14:val="none"/>
        </w:rPr>
        <w:t xml:space="preserve">, [online] 43(7/8), pp.699–718. </w:t>
      </w:r>
      <w:proofErr w:type="spellStart"/>
      <w:proofErr w:type="gramStart"/>
      <w:r w:rsidRPr="00A60B93">
        <w:rPr>
          <w:rFonts w:ascii="Arial" w:hAnsi="Arial" w:cs="Arial"/>
          <w:color w:val="000000"/>
          <w:kern w:val="0"/>
          <w14:ligatures w14:val="none"/>
        </w:rPr>
        <w:t>doi:</w:t>
      </w:r>
      <w:r w:rsidRPr="00A60B93">
        <w:rPr>
          <w:rFonts w:ascii="Arial" w:hAnsi="Arial" w:cs="Arial"/>
          <w:color w:val="467886"/>
          <w:kern w:val="0"/>
          <w:u w:val="single"/>
          <w14:ligatures w14:val="none"/>
        </w:rPr>
        <w:t>https</w:t>
      </w:r>
      <w:proofErr w:type="spellEnd"/>
      <w:r w:rsidRPr="00A60B93">
        <w:rPr>
          <w:rFonts w:ascii="Arial" w:hAnsi="Arial" w:cs="Arial"/>
          <w:color w:val="467886"/>
          <w:kern w:val="0"/>
          <w:u w:val="single"/>
          <w14:ligatures w14:val="none"/>
        </w:rPr>
        <w:t>://doi.org/10.1108/ejtd-10-2018-0097</w:t>
      </w:r>
      <w:proofErr w:type="gramEnd"/>
      <w:r w:rsidRPr="00A60B93">
        <w:rPr>
          <w:rFonts w:ascii="Arial" w:hAnsi="Arial" w:cs="Arial"/>
          <w:color w:val="000000"/>
          <w:kern w:val="0"/>
          <w14:ligatures w14:val="none"/>
        </w:rPr>
        <w:t>.</w:t>
      </w:r>
    </w:p>
    <w:p w14:paraId="356BE4D0"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July 2019, A.L. 4 (2019). </w:t>
      </w:r>
      <w:r w:rsidRPr="00A60B93">
        <w:rPr>
          <w:rFonts w:ascii="Arial" w:hAnsi="Arial" w:cs="Arial"/>
          <w:i/>
          <w:iCs/>
          <w:color w:val="000000"/>
          <w:kern w:val="0"/>
          <w14:ligatures w14:val="none"/>
        </w:rPr>
        <w:t>How do you manage a virtual team?</w:t>
      </w:r>
      <w:r w:rsidRPr="00A60B93">
        <w:rPr>
          <w:rFonts w:ascii="Arial" w:hAnsi="Arial" w:cs="Arial"/>
          <w:color w:val="000000"/>
          <w:kern w:val="0"/>
          <w14:ligatures w14:val="none"/>
        </w:rPr>
        <w:t> </w:t>
      </w:r>
      <w:r w:rsidRPr="00A60B93">
        <w:rPr>
          <w:rFonts w:ascii="Arial" w:hAnsi="Arial" w:cs="Arial"/>
          <w:color w:val="000000"/>
          <w:kern w:val="0"/>
          <w:lang w:val="de-DE"/>
          <w14:ligatures w14:val="none"/>
        </w:rPr>
        <w:t>[online]</w:t>
      </w:r>
      <w:r w:rsidRPr="00A60B93">
        <w:rPr>
          <w:rFonts w:ascii="Arial" w:hAnsi="Arial" w:cs="Arial"/>
        </w:rPr>
        <w:fldChar w:fldCharType="begin"/>
      </w:r>
      <w:r w:rsidRPr="00A60B93">
        <w:rPr>
          <w:rFonts w:ascii="Arial" w:hAnsi="Arial" w:cs="Arial"/>
        </w:rPr>
        <w:instrText>HYPERLINK "http://www.peoplemanagement.co.uk"</w:instrText>
      </w:r>
      <w:r w:rsidRPr="00A60B93">
        <w:rPr>
          <w:rFonts w:ascii="Arial" w:hAnsi="Arial" w:cs="Arial"/>
        </w:rPr>
      </w:r>
      <w:r w:rsidRPr="00A60B93">
        <w:rPr>
          <w:rFonts w:ascii="Arial" w:hAnsi="Arial" w:cs="Arial"/>
        </w:rPr>
        <w:fldChar w:fldCharType="separate"/>
      </w:r>
      <w:r w:rsidRPr="00A60B93">
        <w:rPr>
          <w:rFonts w:ascii="Arial" w:hAnsi="Arial" w:cs="Arial"/>
          <w:color w:val="467886"/>
          <w:kern w:val="0"/>
          <w:u w:val="single"/>
          <w:lang w:val="de-DE"/>
          <w14:ligatures w14:val="none"/>
        </w:rPr>
        <w:t>www.peoplemanagement.co.uk</w:t>
      </w:r>
      <w:r w:rsidRPr="00A60B93">
        <w:rPr>
          <w:rFonts w:ascii="Arial" w:hAnsi="Arial" w:cs="Arial"/>
          <w:color w:val="467886"/>
          <w:kern w:val="0"/>
          <w:u w:val="single"/>
          <w:lang w:val="de-DE"/>
          <w14:ligatures w14:val="none"/>
        </w:rPr>
        <w:fldChar w:fldCharType="end"/>
      </w:r>
      <w:r w:rsidRPr="00A60B93">
        <w:rPr>
          <w:rFonts w:ascii="Arial" w:hAnsi="Arial" w:cs="Arial"/>
          <w:color w:val="000000"/>
          <w:kern w:val="0"/>
          <w:lang w:val="de-DE"/>
          <w14:ligatures w14:val="none"/>
        </w:rPr>
        <w:t>. </w:t>
      </w:r>
      <w:r w:rsidRPr="00A60B93">
        <w:rPr>
          <w:rFonts w:ascii="Arial" w:hAnsi="Arial" w:cs="Arial"/>
          <w:color w:val="000000"/>
          <w:kern w:val="0"/>
          <w14:ligatures w14:val="none"/>
        </w:rPr>
        <w:t>Available at: </w:t>
      </w:r>
      <w:hyperlink r:id="rId32" w:history="1">
        <w:r w:rsidRPr="00A60B93">
          <w:rPr>
            <w:rFonts w:ascii="Arial" w:hAnsi="Arial" w:cs="Arial"/>
            <w:color w:val="467886"/>
            <w:kern w:val="0"/>
            <w:u w:val="single"/>
            <w14:ligatures w14:val="none"/>
          </w:rPr>
          <w:t>https://www.peoplemanagement.co.uk/article/1741698/how-manage-virtual-team-alexandra-levit</w:t>
        </w:r>
      </w:hyperlink>
      <w:r w:rsidRPr="00A60B93">
        <w:rPr>
          <w:rFonts w:ascii="Arial" w:hAnsi="Arial" w:cs="Arial"/>
          <w:color w:val="000000"/>
          <w:kern w:val="0"/>
          <w14:ligatures w14:val="none"/>
        </w:rPr>
        <w:t> [Accessed 31 May 2024].</w:t>
      </w:r>
    </w:p>
    <w:p w14:paraId="0735D1FD"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lastRenderedPageBreak/>
        <w:t xml:space="preserve">Kenton, W. (2022). </w:t>
      </w:r>
      <w:r w:rsidRPr="00A60B93">
        <w:rPr>
          <w:rFonts w:ascii="Arial" w:hAnsi="Arial" w:cs="Arial"/>
          <w:i/>
          <w:iCs/>
          <w:color w:val="000000"/>
          <w:kern w:val="0"/>
          <w14:ligatures w14:val="none"/>
        </w:rPr>
        <w:t>Collective Bargaining</w:t>
      </w:r>
      <w:r w:rsidRPr="00A60B93">
        <w:rPr>
          <w:rFonts w:ascii="Arial" w:hAnsi="Arial" w:cs="Arial"/>
          <w:color w:val="000000"/>
          <w:kern w:val="0"/>
          <w14:ligatures w14:val="none"/>
        </w:rPr>
        <w:t>. [online] Investopedia. Available at: https://www.investopedia.com/terms/c/collective-bargaining.asp#:~:text=are%20clearly%20defined.- [Accessed 7 Jul. 2024].</w:t>
      </w:r>
    </w:p>
    <w:p w14:paraId="36C582E5"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Law Insider. (n.d.). </w:t>
      </w:r>
      <w:r w:rsidRPr="00A60B93">
        <w:rPr>
          <w:rFonts w:ascii="Arial" w:hAnsi="Arial" w:cs="Arial"/>
          <w:i/>
          <w:iCs/>
          <w:color w:val="000000"/>
          <w:kern w:val="0"/>
          <w14:ligatures w14:val="none"/>
        </w:rPr>
        <w:t>Employee Body Definition</w:t>
      </w:r>
      <w:r w:rsidRPr="00A60B93">
        <w:rPr>
          <w:rFonts w:ascii="Arial" w:hAnsi="Arial" w:cs="Arial"/>
          <w:color w:val="000000"/>
          <w:kern w:val="0"/>
          <w14:ligatures w14:val="none"/>
        </w:rPr>
        <w:t>. [online] Available at: https://www.lawinsider.com/dictionary/employee-body#:~:text=Employee%20Body%20means%20any%20labor [Accessed 5 Jul. 2024].</w:t>
      </w:r>
    </w:p>
    <w:p w14:paraId="523B5692"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L.B. 12 (2018). </w:t>
      </w:r>
      <w:r w:rsidRPr="00A60B93">
        <w:rPr>
          <w:rFonts w:ascii="Arial" w:hAnsi="Arial" w:cs="Arial"/>
          <w:i/>
          <w:iCs/>
          <w:color w:val="000000"/>
          <w:kern w:val="0"/>
          <w14:ligatures w14:val="none"/>
        </w:rPr>
        <w:t>Employee voice is everywhere – but businesses aren’t listening, experts warn</w:t>
      </w:r>
      <w:r w:rsidRPr="00A60B93">
        <w:rPr>
          <w:rFonts w:ascii="Arial" w:hAnsi="Arial" w:cs="Arial"/>
          <w:color w:val="000000"/>
          <w:kern w:val="0"/>
          <w14:ligatures w14:val="none"/>
        </w:rPr>
        <w:t>. [online] </w:t>
      </w:r>
      <w:hyperlink r:id="rId33" w:history="1">
        <w:r w:rsidRPr="00A60B93">
          <w:rPr>
            <w:rFonts w:ascii="Arial" w:hAnsi="Arial" w:cs="Arial"/>
            <w:color w:val="467886"/>
            <w:kern w:val="0"/>
            <w:u w:val="single"/>
            <w14:ligatures w14:val="none"/>
          </w:rPr>
          <w:t>www.peoplemanagement.co.uk</w:t>
        </w:r>
      </w:hyperlink>
      <w:r w:rsidRPr="00A60B93">
        <w:rPr>
          <w:rFonts w:ascii="Arial" w:hAnsi="Arial" w:cs="Arial"/>
          <w:color w:val="000000"/>
          <w:kern w:val="0"/>
          <w14:ligatures w14:val="none"/>
        </w:rPr>
        <w:t>. Available at: </w:t>
      </w:r>
      <w:hyperlink r:id="rId34" w:history="1">
        <w:r w:rsidRPr="00A60B93">
          <w:rPr>
            <w:rFonts w:ascii="Arial" w:hAnsi="Arial" w:cs="Arial"/>
            <w:color w:val="467886"/>
            <w:kern w:val="0"/>
            <w:u w:val="single"/>
            <w14:ligatures w14:val="none"/>
          </w:rPr>
          <w:t>https://www.peoplemanagement.co.uk/article/1744589/employee-voice-everywhere-businesses-not-listening-experts-warn</w:t>
        </w:r>
      </w:hyperlink>
      <w:r w:rsidRPr="00A60B93">
        <w:rPr>
          <w:rFonts w:ascii="Arial" w:hAnsi="Arial" w:cs="Arial"/>
          <w:color w:val="000000"/>
          <w:kern w:val="0"/>
          <w14:ligatures w14:val="none"/>
        </w:rPr>
        <w:t> [Accessed 6 Jun. 2024].</w:t>
      </w:r>
    </w:p>
    <w:p w14:paraId="4974EE8A"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Legislation.gov.uk (1992). </w:t>
      </w:r>
      <w:r w:rsidRPr="00A60B93">
        <w:rPr>
          <w:rFonts w:ascii="Arial" w:hAnsi="Arial" w:cs="Arial"/>
          <w:i/>
          <w:iCs/>
          <w:color w:val="000000"/>
          <w:kern w:val="0"/>
          <w14:ligatures w14:val="none"/>
        </w:rPr>
        <w:t>Trade Union and Labour Relations (Consolidation) Act 1992</w:t>
      </w:r>
      <w:r w:rsidRPr="00A60B93">
        <w:rPr>
          <w:rFonts w:ascii="Arial" w:hAnsi="Arial" w:cs="Arial"/>
          <w:color w:val="000000"/>
          <w:kern w:val="0"/>
          <w14:ligatures w14:val="none"/>
        </w:rPr>
        <w:t>. [online] Legislation.gov.uk. Available at: https://www.legislation.gov.uk/ukpga/1992/52/contents [Accessed 5 Jul. 2024].</w:t>
      </w:r>
    </w:p>
    <w:p w14:paraId="25EFF342"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www.linkedin.com. (n.d.). </w:t>
      </w:r>
      <w:r w:rsidRPr="00A60B93">
        <w:rPr>
          <w:rFonts w:ascii="Arial" w:hAnsi="Arial" w:cs="Arial"/>
          <w:i/>
          <w:iCs/>
          <w:color w:val="000000"/>
          <w:kern w:val="0"/>
          <w14:ligatures w14:val="none"/>
        </w:rPr>
        <w:t>How can you choose the best employee representation for your company?</w:t>
      </w:r>
      <w:r w:rsidRPr="00A60B93">
        <w:rPr>
          <w:rFonts w:ascii="Arial" w:hAnsi="Arial" w:cs="Arial"/>
          <w:color w:val="000000"/>
          <w:kern w:val="0"/>
          <w14:ligatures w14:val="none"/>
        </w:rPr>
        <w:t xml:space="preserve"> [online] Available at: https://www.linkedin.com/advice/3/how-can-you-choose-best-employee-representation#:~:text=There%20are%20four%20main%20types [Accessed 7 Jul. 2024].</w:t>
      </w:r>
    </w:p>
    <w:p w14:paraId="0153FDA0"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Marchington, M., Wilkinson, A., Donnelly, R. and </w:t>
      </w:r>
      <w:proofErr w:type="spellStart"/>
      <w:r w:rsidRPr="00A60B93">
        <w:rPr>
          <w:rFonts w:ascii="Arial" w:hAnsi="Arial" w:cs="Arial"/>
          <w:color w:val="000000"/>
          <w:kern w:val="0"/>
          <w14:ligatures w14:val="none"/>
        </w:rPr>
        <w:t>Kynighou</w:t>
      </w:r>
      <w:proofErr w:type="spellEnd"/>
      <w:r w:rsidRPr="00A60B93">
        <w:rPr>
          <w:rFonts w:ascii="Arial" w:hAnsi="Arial" w:cs="Arial"/>
          <w:color w:val="000000"/>
          <w:kern w:val="0"/>
          <w14:ligatures w14:val="none"/>
        </w:rPr>
        <w:t>, A. (2021a). </w:t>
      </w:r>
      <w:r w:rsidRPr="00A60B93">
        <w:rPr>
          <w:rFonts w:ascii="Arial" w:hAnsi="Arial" w:cs="Arial"/>
          <w:i/>
          <w:iCs/>
          <w:color w:val="000000"/>
          <w:kern w:val="0"/>
          <w14:ligatures w14:val="none"/>
        </w:rPr>
        <w:t xml:space="preserve">Human Resource Management at </w:t>
      </w:r>
      <w:proofErr w:type="gramStart"/>
      <w:r w:rsidRPr="00A60B93">
        <w:rPr>
          <w:rFonts w:ascii="Arial" w:hAnsi="Arial" w:cs="Arial"/>
          <w:i/>
          <w:iCs/>
          <w:color w:val="000000"/>
          <w:kern w:val="0"/>
          <w14:ligatures w14:val="none"/>
        </w:rPr>
        <w:t>Work :</w:t>
      </w:r>
      <w:proofErr w:type="gramEnd"/>
      <w:r w:rsidRPr="00A60B93">
        <w:rPr>
          <w:rFonts w:ascii="Arial" w:hAnsi="Arial" w:cs="Arial"/>
          <w:i/>
          <w:iCs/>
          <w:color w:val="000000"/>
          <w:kern w:val="0"/>
          <w14:ligatures w14:val="none"/>
        </w:rPr>
        <w:t xml:space="preserve"> the Definitive Guide.</w:t>
      </w:r>
      <w:r w:rsidRPr="00A60B93">
        <w:rPr>
          <w:rFonts w:ascii="Arial" w:hAnsi="Arial" w:cs="Arial"/>
          <w:color w:val="000000"/>
          <w:kern w:val="0"/>
          <w14:ligatures w14:val="none"/>
        </w:rPr>
        <w:t xml:space="preserve"> London: </w:t>
      </w:r>
      <w:proofErr w:type="spellStart"/>
      <w:r w:rsidRPr="00A60B93">
        <w:rPr>
          <w:rFonts w:ascii="Arial" w:hAnsi="Arial" w:cs="Arial"/>
          <w:color w:val="000000"/>
          <w:kern w:val="0"/>
          <w14:ligatures w14:val="none"/>
        </w:rPr>
        <w:t>Koganpage</w:t>
      </w:r>
      <w:proofErr w:type="spellEnd"/>
      <w:r w:rsidRPr="00A60B93">
        <w:rPr>
          <w:rFonts w:ascii="Arial" w:hAnsi="Arial" w:cs="Arial"/>
          <w:color w:val="000000"/>
          <w:kern w:val="0"/>
          <w14:ligatures w14:val="none"/>
        </w:rPr>
        <w:t>.</w:t>
      </w:r>
    </w:p>
    <w:p w14:paraId="0E35A404"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Marchington, M., Wilkinson, A., Donnelly, R. and </w:t>
      </w:r>
      <w:proofErr w:type="spellStart"/>
      <w:r w:rsidRPr="00A60B93">
        <w:rPr>
          <w:rFonts w:ascii="Arial" w:hAnsi="Arial" w:cs="Arial"/>
          <w:color w:val="000000"/>
          <w:kern w:val="0"/>
          <w14:ligatures w14:val="none"/>
        </w:rPr>
        <w:t>Kynighou</w:t>
      </w:r>
      <w:proofErr w:type="spellEnd"/>
      <w:r w:rsidRPr="00A60B93">
        <w:rPr>
          <w:rFonts w:ascii="Arial" w:hAnsi="Arial" w:cs="Arial"/>
          <w:color w:val="000000"/>
          <w:kern w:val="0"/>
          <w14:ligatures w14:val="none"/>
        </w:rPr>
        <w:t>, A. (2021b). </w:t>
      </w:r>
      <w:r w:rsidRPr="00A60B93">
        <w:rPr>
          <w:rFonts w:ascii="Arial" w:hAnsi="Arial" w:cs="Arial"/>
          <w:i/>
          <w:iCs/>
          <w:color w:val="000000"/>
          <w:kern w:val="0"/>
          <w14:ligatures w14:val="none"/>
        </w:rPr>
        <w:t xml:space="preserve">Human Resource Management at </w:t>
      </w:r>
      <w:proofErr w:type="gramStart"/>
      <w:r w:rsidRPr="00A60B93">
        <w:rPr>
          <w:rFonts w:ascii="Arial" w:hAnsi="Arial" w:cs="Arial"/>
          <w:i/>
          <w:iCs/>
          <w:color w:val="000000"/>
          <w:kern w:val="0"/>
          <w14:ligatures w14:val="none"/>
        </w:rPr>
        <w:t>Work :</w:t>
      </w:r>
      <w:proofErr w:type="gramEnd"/>
      <w:r w:rsidRPr="00A60B93">
        <w:rPr>
          <w:rFonts w:ascii="Arial" w:hAnsi="Arial" w:cs="Arial"/>
          <w:i/>
          <w:iCs/>
          <w:color w:val="000000"/>
          <w:kern w:val="0"/>
          <w14:ligatures w14:val="none"/>
        </w:rPr>
        <w:t xml:space="preserve"> the Definitive Guide.</w:t>
      </w:r>
      <w:r w:rsidRPr="00A60B93">
        <w:rPr>
          <w:rFonts w:ascii="Arial" w:hAnsi="Arial" w:cs="Arial"/>
          <w:color w:val="000000"/>
          <w:kern w:val="0"/>
          <w14:ligatures w14:val="none"/>
        </w:rPr>
        <w:t xml:space="preserve"> London: </w:t>
      </w:r>
      <w:proofErr w:type="spellStart"/>
      <w:r w:rsidRPr="00A60B93">
        <w:rPr>
          <w:rFonts w:ascii="Arial" w:hAnsi="Arial" w:cs="Arial"/>
          <w:color w:val="000000"/>
          <w:kern w:val="0"/>
          <w14:ligatures w14:val="none"/>
        </w:rPr>
        <w:t>Koganpage</w:t>
      </w:r>
      <w:proofErr w:type="spellEnd"/>
      <w:r w:rsidRPr="00A60B93">
        <w:rPr>
          <w:rFonts w:ascii="Arial" w:hAnsi="Arial" w:cs="Arial"/>
          <w:color w:val="000000"/>
          <w:kern w:val="0"/>
          <w14:ligatures w14:val="none"/>
        </w:rPr>
        <w:t>.</w:t>
      </w:r>
    </w:p>
    <w:p w14:paraId="3AE1EC78"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Marchington, M., Wilkinson, A., Donnelly, R. and </w:t>
      </w:r>
      <w:proofErr w:type="spellStart"/>
      <w:r w:rsidRPr="00A60B93">
        <w:rPr>
          <w:rFonts w:ascii="Arial" w:hAnsi="Arial" w:cs="Arial"/>
          <w:color w:val="000000"/>
          <w:kern w:val="0"/>
          <w14:ligatures w14:val="none"/>
        </w:rPr>
        <w:t>Kynighou</w:t>
      </w:r>
      <w:proofErr w:type="spellEnd"/>
      <w:r w:rsidRPr="00A60B93">
        <w:rPr>
          <w:rFonts w:ascii="Arial" w:hAnsi="Arial" w:cs="Arial"/>
          <w:color w:val="000000"/>
          <w:kern w:val="0"/>
          <w14:ligatures w14:val="none"/>
        </w:rPr>
        <w:t>, A. (2021c). </w:t>
      </w:r>
      <w:r w:rsidRPr="00A60B93">
        <w:rPr>
          <w:rFonts w:ascii="Arial" w:hAnsi="Arial" w:cs="Arial"/>
          <w:i/>
          <w:iCs/>
          <w:color w:val="000000"/>
          <w:kern w:val="0"/>
          <w14:ligatures w14:val="none"/>
        </w:rPr>
        <w:t xml:space="preserve">Human Resource Management at </w:t>
      </w:r>
      <w:proofErr w:type="gramStart"/>
      <w:r w:rsidRPr="00A60B93">
        <w:rPr>
          <w:rFonts w:ascii="Arial" w:hAnsi="Arial" w:cs="Arial"/>
          <w:i/>
          <w:iCs/>
          <w:color w:val="000000"/>
          <w:kern w:val="0"/>
          <w14:ligatures w14:val="none"/>
        </w:rPr>
        <w:t>Work :</w:t>
      </w:r>
      <w:proofErr w:type="gramEnd"/>
      <w:r w:rsidRPr="00A60B93">
        <w:rPr>
          <w:rFonts w:ascii="Arial" w:hAnsi="Arial" w:cs="Arial"/>
          <w:i/>
          <w:iCs/>
          <w:color w:val="000000"/>
          <w:kern w:val="0"/>
          <w14:ligatures w14:val="none"/>
        </w:rPr>
        <w:t xml:space="preserve"> the Definitive Guide.</w:t>
      </w:r>
      <w:r w:rsidRPr="00A60B93">
        <w:rPr>
          <w:rFonts w:ascii="Arial" w:hAnsi="Arial" w:cs="Arial"/>
          <w:color w:val="000000"/>
          <w:kern w:val="0"/>
          <w14:ligatures w14:val="none"/>
        </w:rPr>
        <w:t xml:space="preserve"> London: </w:t>
      </w:r>
      <w:proofErr w:type="spellStart"/>
      <w:r w:rsidRPr="00A60B93">
        <w:rPr>
          <w:rFonts w:ascii="Arial" w:hAnsi="Arial" w:cs="Arial"/>
          <w:color w:val="000000"/>
          <w:kern w:val="0"/>
          <w14:ligatures w14:val="none"/>
        </w:rPr>
        <w:t>Koganpage</w:t>
      </w:r>
      <w:proofErr w:type="spellEnd"/>
      <w:r w:rsidRPr="00A60B93">
        <w:rPr>
          <w:rFonts w:ascii="Arial" w:hAnsi="Arial" w:cs="Arial"/>
          <w:color w:val="000000"/>
          <w:kern w:val="0"/>
          <w14:ligatures w14:val="none"/>
        </w:rPr>
        <w:t>.</w:t>
      </w:r>
    </w:p>
    <w:p w14:paraId="083993B9"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Martin, C. (2023). </w:t>
      </w:r>
      <w:r w:rsidRPr="00A60B93">
        <w:rPr>
          <w:rFonts w:ascii="Arial" w:hAnsi="Arial" w:cs="Arial"/>
          <w:i/>
          <w:iCs/>
          <w:color w:val="000000"/>
          <w:kern w:val="0"/>
          <w14:ligatures w14:val="none"/>
        </w:rPr>
        <w:t>What are the advantages and disadvantages of using focus groups versus other data collection methods?</w:t>
      </w:r>
      <w:r w:rsidRPr="00A60B93">
        <w:rPr>
          <w:rFonts w:ascii="Arial" w:hAnsi="Arial" w:cs="Arial"/>
          <w:color w:val="000000"/>
          <w:kern w:val="0"/>
          <w14:ligatures w14:val="none"/>
        </w:rPr>
        <w:t> [online] </w:t>
      </w:r>
      <w:hyperlink r:id="rId35" w:history="1">
        <w:r w:rsidRPr="00A60B93">
          <w:rPr>
            <w:rFonts w:ascii="Arial" w:hAnsi="Arial" w:cs="Arial"/>
            <w:color w:val="467886"/>
            <w:kern w:val="0"/>
            <w:u w:val="single"/>
            <w14:ligatures w14:val="none"/>
          </w:rPr>
          <w:t>www.linkedin.com</w:t>
        </w:r>
      </w:hyperlink>
      <w:r w:rsidRPr="00A60B93">
        <w:rPr>
          <w:rFonts w:ascii="Arial" w:hAnsi="Arial" w:cs="Arial"/>
          <w:color w:val="000000"/>
          <w:kern w:val="0"/>
          <w14:ligatures w14:val="none"/>
        </w:rPr>
        <w:t>. Available at: </w:t>
      </w:r>
      <w:hyperlink r:id="rId36" w:history="1">
        <w:r w:rsidRPr="00A60B93">
          <w:rPr>
            <w:rFonts w:ascii="Arial" w:hAnsi="Arial" w:cs="Arial"/>
            <w:color w:val="467886"/>
            <w:kern w:val="0"/>
            <w:u w:val="single"/>
            <w14:ligatures w14:val="none"/>
          </w:rPr>
          <w:t>https://www.linkedin.com/advice/1/what-advantages-disadvantages-using-focus-groups</w:t>
        </w:r>
      </w:hyperlink>
      <w:r w:rsidRPr="00A60B93">
        <w:rPr>
          <w:rFonts w:ascii="Arial" w:hAnsi="Arial" w:cs="Arial"/>
          <w:color w:val="000000"/>
          <w:kern w:val="0"/>
          <w14:ligatures w14:val="none"/>
        </w:rPr>
        <w:t> [Accessed 6 Jun. 2024].</w:t>
      </w:r>
    </w:p>
    <w:p w14:paraId="23E4CD04"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Mind Tools (2022). </w:t>
      </w:r>
      <w:r w:rsidRPr="00A60B93">
        <w:rPr>
          <w:rFonts w:ascii="Arial" w:hAnsi="Arial" w:cs="Arial"/>
          <w:i/>
          <w:iCs/>
          <w:color w:val="000000"/>
          <w:kern w:val="0"/>
          <w14:ligatures w14:val="none"/>
        </w:rPr>
        <w:t>Active Listening</w:t>
      </w:r>
      <w:r w:rsidRPr="00A60B93">
        <w:rPr>
          <w:rFonts w:ascii="Arial" w:hAnsi="Arial" w:cs="Arial"/>
          <w:color w:val="000000"/>
          <w:kern w:val="0"/>
          <w14:ligatures w14:val="none"/>
        </w:rPr>
        <w:t>. [online] www.mindtools.com. Available at: https://www.mindtools.com/az4wxv7/active-listening [Accessed 4 Jul. 2024].</w:t>
      </w:r>
    </w:p>
    <w:p w14:paraId="1B99DDC2"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(2022a).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78DD2401"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(2022b).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56BB33F9"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lastRenderedPageBreak/>
        <w:t>Taylor, S. and Woodhams, C. (2022c).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66C5A9CD"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(2022d).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48100F37"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(2022e).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2B24807B"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(2022f). </w:t>
      </w:r>
      <w:r w:rsidRPr="00A60B93">
        <w:rPr>
          <w:rFonts w:ascii="Arial" w:hAnsi="Arial" w:cs="Arial"/>
          <w:i/>
          <w:iCs/>
          <w:color w:val="000000"/>
          <w:kern w:val="0"/>
          <w14:ligatures w14:val="none"/>
        </w:rPr>
        <w:t>Studying Human Resource Management</w:t>
      </w:r>
      <w:r w:rsidRPr="00A60B93">
        <w:rPr>
          <w:rFonts w:ascii="Arial" w:hAnsi="Arial" w:cs="Arial"/>
          <w:color w:val="000000"/>
          <w:kern w:val="0"/>
          <w14:ligatures w14:val="none"/>
        </w:rPr>
        <w:t>. Kogan Page.</w:t>
      </w:r>
    </w:p>
    <w:p w14:paraId="3261BDCF"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(2022g). </w:t>
      </w:r>
      <w:r w:rsidRPr="00A60B93">
        <w:rPr>
          <w:rFonts w:ascii="Arial" w:hAnsi="Arial" w:cs="Arial"/>
          <w:i/>
          <w:iCs/>
          <w:color w:val="000000"/>
          <w:kern w:val="0"/>
          <w14:ligatures w14:val="none"/>
        </w:rPr>
        <w:t>Studying Human Resource Management a Guide to the Study, Context and Practice of HR</w:t>
      </w:r>
      <w:r w:rsidRPr="00A60B93">
        <w:rPr>
          <w:rFonts w:ascii="Arial" w:hAnsi="Arial" w:cs="Arial"/>
          <w:color w:val="000000"/>
          <w:kern w:val="0"/>
          <w14:ligatures w14:val="none"/>
        </w:rPr>
        <w:t>. 3rd ed. [</w:t>
      </w:r>
      <w:proofErr w:type="spellStart"/>
      <w:r w:rsidRPr="00A60B93">
        <w:rPr>
          <w:rFonts w:ascii="Arial" w:hAnsi="Arial" w:cs="Arial"/>
          <w:color w:val="000000"/>
          <w:kern w:val="0"/>
          <w14:ligatures w14:val="none"/>
        </w:rPr>
        <w:t>S.l.</w:t>
      </w:r>
      <w:proofErr w:type="spellEnd"/>
      <w:r w:rsidRPr="00A60B93">
        <w:rPr>
          <w:rFonts w:ascii="Arial" w:hAnsi="Arial" w:cs="Arial"/>
          <w:color w:val="000000"/>
          <w:kern w:val="0"/>
          <w14:ligatures w14:val="none"/>
        </w:rPr>
        <w:t>]: Kogan Page.</w:t>
      </w:r>
    </w:p>
    <w:p w14:paraId="6ABB80D8"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(2022h).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364AC5B9"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(2022i).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6D900938"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w:t>
      </w:r>
      <w:r>
        <w:rPr>
          <w:rFonts w:ascii="Arial" w:hAnsi="Arial" w:cs="Arial"/>
          <w:color w:val="000000"/>
          <w:kern w:val="0"/>
          <w14:ligatures w14:val="none"/>
        </w:rPr>
        <w:t>j</w:t>
      </w:r>
      <w:r w:rsidRPr="00A60B93">
        <w:rPr>
          <w:rFonts w:ascii="Arial" w:hAnsi="Arial" w:cs="Arial"/>
          <w:color w:val="000000"/>
          <w:kern w:val="0"/>
          <w14:ligatures w14:val="none"/>
        </w:rPr>
        <w:t>).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49BEA054"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w:t>
      </w:r>
      <w:r>
        <w:rPr>
          <w:rFonts w:ascii="Arial" w:hAnsi="Arial" w:cs="Arial"/>
          <w:color w:val="000000"/>
          <w:kern w:val="0"/>
          <w14:ligatures w14:val="none"/>
        </w:rPr>
        <w:t>k</w:t>
      </w:r>
      <w:r w:rsidRPr="00A60B93">
        <w:rPr>
          <w:rFonts w:ascii="Arial" w:hAnsi="Arial" w:cs="Arial"/>
          <w:color w:val="000000"/>
          <w:kern w:val="0"/>
          <w14:ligatures w14:val="none"/>
        </w:rPr>
        <w:t>).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3119A171"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Taylor, S. and Woodhams, C. (2022</w:t>
      </w:r>
      <w:r>
        <w:rPr>
          <w:rFonts w:ascii="Arial" w:hAnsi="Arial" w:cs="Arial"/>
          <w:color w:val="000000"/>
          <w:kern w:val="0"/>
          <w14:ligatures w14:val="none"/>
        </w:rPr>
        <w:t>l</w:t>
      </w:r>
      <w:r w:rsidRPr="00A60B93">
        <w:rPr>
          <w:rFonts w:ascii="Arial" w:hAnsi="Arial" w:cs="Arial"/>
          <w:color w:val="000000"/>
          <w:kern w:val="0"/>
          <w14:ligatures w14:val="none"/>
        </w:rPr>
        <w:t>). </w:t>
      </w:r>
      <w:r w:rsidRPr="00A60B93">
        <w:rPr>
          <w:rFonts w:ascii="Arial" w:hAnsi="Arial" w:cs="Arial"/>
          <w:i/>
          <w:iCs/>
          <w:color w:val="000000"/>
          <w:kern w:val="0"/>
          <w14:ligatures w14:val="none"/>
        </w:rPr>
        <w:t xml:space="preserve">Human resource </w:t>
      </w:r>
      <w:proofErr w:type="gramStart"/>
      <w:r w:rsidRPr="00A60B93">
        <w:rPr>
          <w:rFonts w:ascii="Arial" w:hAnsi="Arial" w:cs="Arial"/>
          <w:i/>
          <w:iCs/>
          <w:color w:val="000000"/>
          <w:kern w:val="0"/>
          <w14:ligatures w14:val="none"/>
        </w:rPr>
        <w:t>management :</w:t>
      </w:r>
      <w:proofErr w:type="gramEnd"/>
      <w:r w:rsidRPr="00A60B93">
        <w:rPr>
          <w:rFonts w:ascii="Arial" w:hAnsi="Arial" w:cs="Arial"/>
          <w:i/>
          <w:iCs/>
          <w:color w:val="000000"/>
          <w:kern w:val="0"/>
          <w14:ligatures w14:val="none"/>
        </w:rPr>
        <w:t xml:space="preserve"> people and organisations</w:t>
      </w:r>
      <w:r w:rsidRPr="00A60B93">
        <w:rPr>
          <w:rFonts w:ascii="Arial" w:hAnsi="Arial" w:cs="Arial"/>
          <w:color w:val="000000"/>
          <w:kern w:val="0"/>
          <w14:ligatures w14:val="none"/>
        </w:rPr>
        <w:t>. 3rd ed. New York, Ny: Kogan Page Inc.</w:t>
      </w:r>
    </w:p>
    <w:p w14:paraId="3F53273F" w14:textId="77777777" w:rsid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TUC (2023). </w:t>
      </w:r>
      <w:r w:rsidRPr="00A60B93">
        <w:rPr>
          <w:rFonts w:ascii="Arial" w:hAnsi="Arial" w:cs="Arial"/>
          <w:i/>
          <w:iCs/>
          <w:color w:val="000000"/>
          <w:kern w:val="0"/>
          <w14:ligatures w14:val="none"/>
        </w:rPr>
        <w:t>Collective bargaining</w:t>
      </w:r>
      <w:r w:rsidRPr="00A60B93">
        <w:rPr>
          <w:rFonts w:ascii="Arial" w:hAnsi="Arial" w:cs="Arial"/>
          <w:color w:val="000000"/>
          <w:kern w:val="0"/>
          <w14:ligatures w14:val="none"/>
        </w:rPr>
        <w:t xml:space="preserve">. [online] </w:t>
      </w:r>
      <w:proofErr w:type="spellStart"/>
      <w:r>
        <w:rPr>
          <w:rFonts w:ascii="Arial" w:hAnsi="Arial" w:cs="Arial"/>
          <w:color w:val="000000"/>
          <w:kern w:val="0"/>
          <w14:ligatures w14:val="none"/>
        </w:rPr>
        <w:t>Tuc</w:t>
      </w:r>
      <w:proofErr w:type="spellEnd"/>
      <w:r w:rsidRPr="00A60B93">
        <w:rPr>
          <w:rFonts w:ascii="Arial" w:hAnsi="Arial" w:cs="Arial"/>
          <w:color w:val="000000"/>
          <w:kern w:val="0"/>
          <w14:ligatures w14:val="none"/>
        </w:rPr>
        <w:t>. Available at: https://www.tuc.org.uk/workplace-guidance/organising-and-bargaining/collective-bargaining [Accessed 7 Jul. 2024].</w:t>
      </w:r>
    </w:p>
    <w:p w14:paraId="74156264" w14:textId="77777777" w:rsidR="00A0257F" w:rsidRPr="00CF1FD5" w:rsidRDefault="00A0257F" w:rsidP="00A0257F">
      <w:pPr>
        <w:spacing w:after="240" w:line="330" w:lineRule="atLeast"/>
        <w:rPr>
          <w:rFonts w:ascii="Arial" w:hAnsi="Arial" w:cs="Arial"/>
          <w:color w:val="000000"/>
          <w:kern w:val="0"/>
          <w14:ligatures w14:val="none"/>
        </w:rPr>
      </w:pPr>
      <w:r w:rsidRPr="00CF1FD5">
        <w:rPr>
          <w:rFonts w:ascii="Arial" w:hAnsi="Arial" w:cs="Arial"/>
          <w:color w:val="000000"/>
          <w:kern w:val="0"/>
          <w14:ligatures w14:val="none"/>
        </w:rPr>
        <w:t>Unite (2023</w:t>
      </w:r>
      <w:r>
        <w:rPr>
          <w:rFonts w:ascii="Arial" w:hAnsi="Arial" w:cs="Arial"/>
          <w:color w:val="000000"/>
          <w:kern w:val="0"/>
          <w14:ligatures w14:val="none"/>
        </w:rPr>
        <w:t>a</w:t>
      </w:r>
      <w:r w:rsidRPr="00CF1FD5">
        <w:rPr>
          <w:rFonts w:ascii="Arial" w:hAnsi="Arial" w:cs="Arial"/>
          <w:color w:val="000000"/>
          <w:kern w:val="0"/>
          <w14:ligatures w14:val="none"/>
        </w:rPr>
        <w:t xml:space="preserve">). [online] </w:t>
      </w:r>
      <w:r>
        <w:rPr>
          <w:rFonts w:ascii="Arial" w:hAnsi="Arial" w:cs="Arial"/>
          <w:color w:val="000000"/>
          <w:kern w:val="0"/>
          <w14:ligatures w14:val="none"/>
        </w:rPr>
        <w:t>Unite</w:t>
      </w:r>
      <w:r w:rsidRPr="00CF1FD5">
        <w:rPr>
          <w:rFonts w:ascii="Arial" w:hAnsi="Arial" w:cs="Arial"/>
          <w:color w:val="000000"/>
          <w:kern w:val="0"/>
          <w14:ligatures w14:val="none"/>
        </w:rPr>
        <w:t>. Available at: https://view.officeapps.live.com/op/view.aspx?src=https%3A%2F%2Fwww.learnwithunite.org%2Fassets%2FUploads%2FCollective-bargaining-v4.docx&amp;wdOrigin=BROWSELINK [Accessed 7 Jul. 2024].</w:t>
      </w:r>
    </w:p>
    <w:p w14:paraId="736C939B" w14:textId="77777777" w:rsidR="00A0257F" w:rsidRPr="00CF1FD5" w:rsidRDefault="00A0257F" w:rsidP="00A0257F">
      <w:pPr>
        <w:spacing w:after="240" w:line="330" w:lineRule="atLeast"/>
        <w:rPr>
          <w:rFonts w:ascii="Arial" w:hAnsi="Arial" w:cs="Arial"/>
          <w:color w:val="000000"/>
          <w:kern w:val="0"/>
          <w14:ligatures w14:val="none"/>
        </w:rPr>
      </w:pPr>
      <w:r w:rsidRPr="00CF1FD5">
        <w:rPr>
          <w:rFonts w:ascii="Arial" w:hAnsi="Arial" w:cs="Arial"/>
          <w:color w:val="000000"/>
          <w:kern w:val="0"/>
          <w14:ligatures w14:val="none"/>
        </w:rPr>
        <w:t>Unite (2023</w:t>
      </w:r>
      <w:r>
        <w:rPr>
          <w:rFonts w:ascii="Arial" w:hAnsi="Arial" w:cs="Arial"/>
          <w:color w:val="000000"/>
          <w:kern w:val="0"/>
          <w14:ligatures w14:val="none"/>
        </w:rPr>
        <w:t>b</w:t>
      </w:r>
      <w:r w:rsidRPr="00CF1FD5">
        <w:rPr>
          <w:rFonts w:ascii="Arial" w:hAnsi="Arial" w:cs="Arial"/>
          <w:color w:val="000000"/>
          <w:kern w:val="0"/>
          <w14:ligatures w14:val="none"/>
        </w:rPr>
        <w:t xml:space="preserve">). [online] </w:t>
      </w:r>
      <w:r>
        <w:rPr>
          <w:rFonts w:ascii="Arial" w:hAnsi="Arial" w:cs="Arial"/>
          <w:color w:val="000000"/>
          <w:kern w:val="0"/>
          <w14:ligatures w14:val="none"/>
        </w:rPr>
        <w:t>Unite</w:t>
      </w:r>
      <w:r w:rsidRPr="00CF1FD5">
        <w:rPr>
          <w:rFonts w:ascii="Arial" w:hAnsi="Arial" w:cs="Arial"/>
          <w:color w:val="000000"/>
          <w:kern w:val="0"/>
          <w14:ligatures w14:val="none"/>
        </w:rPr>
        <w:t>. Available at: https://view.officeapps.live.com/op/view.aspx?src=https%3A%2F%2Fwww.learnwithunite.org%2Fassets%2FUploads%2FCollective-bargaining-v4.docx&amp;wdOrigin=BROWSELINK [Accessed 7 Jul. 2024].</w:t>
      </w:r>
    </w:p>
    <w:p w14:paraId="27679620" w14:textId="77777777" w:rsidR="00A0257F" w:rsidRPr="00A60B93" w:rsidRDefault="00A0257F" w:rsidP="00A0257F">
      <w:pPr>
        <w:spacing w:after="240" w:line="330" w:lineRule="atLeast"/>
        <w:rPr>
          <w:rFonts w:ascii="Arial" w:hAnsi="Arial" w:cs="Arial"/>
          <w:color w:val="000000"/>
          <w:kern w:val="0"/>
          <w14:ligatures w14:val="none"/>
        </w:rPr>
      </w:pPr>
      <w:r w:rsidRPr="00CF1FD5">
        <w:rPr>
          <w:rFonts w:ascii="Arial" w:hAnsi="Arial" w:cs="Arial"/>
          <w:color w:val="000000"/>
          <w:kern w:val="0"/>
          <w14:ligatures w14:val="none"/>
        </w:rPr>
        <w:lastRenderedPageBreak/>
        <w:t>Unite (2023</w:t>
      </w:r>
      <w:r>
        <w:rPr>
          <w:rFonts w:ascii="Arial" w:hAnsi="Arial" w:cs="Arial"/>
          <w:color w:val="000000"/>
          <w:kern w:val="0"/>
          <w14:ligatures w14:val="none"/>
        </w:rPr>
        <w:t>c</w:t>
      </w:r>
      <w:r w:rsidRPr="00CF1FD5">
        <w:rPr>
          <w:rFonts w:ascii="Arial" w:hAnsi="Arial" w:cs="Arial"/>
          <w:color w:val="000000"/>
          <w:kern w:val="0"/>
          <w14:ligatures w14:val="none"/>
        </w:rPr>
        <w:t xml:space="preserve">). [online] </w:t>
      </w:r>
      <w:r>
        <w:rPr>
          <w:rFonts w:ascii="Arial" w:hAnsi="Arial" w:cs="Arial"/>
          <w:color w:val="000000"/>
          <w:kern w:val="0"/>
          <w14:ligatures w14:val="none"/>
        </w:rPr>
        <w:t>Unite.</w:t>
      </w:r>
      <w:r w:rsidRPr="00CF1FD5">
        <w:rPr>
          <w:rFonts w:ascii="Arial" w:hAnsi="Arial" w:cs="Arial"/>
          <w:color w:val="000000"/>
          <w:kern w:val="0"/>
          <w14:ligatures w14:val="none"/>
        </w:rPr>
        <w:t xml:space="preserve"> Available at: https://view.officeapps.live.com/op/view.aspx?src=https%3A%2F%2Fwww.learnwithunite.org%2Fassets%2FUploads%2FCollective-bargaining-v4.docx&amp;wdOrigin=BROWSELINK [Accessed 7 Jul. 2024].</w:t>
      </w:r>
    </w:p>
    <w:p w14:paraId="4BF703FE" w14:textId="77777777" w:rsidR="00A0257F" w:rsidRPr="00A60B93" w:rsidRDefault="00A0257F" w:rsidP="00A0257F">
      <w:pPr>
        <w:pStyle w:val="NormalWeb"/>
        <w:spacing w:before="0" w:beforeAutospacing="0" w:after="240" w:afterAutospacing="0" w:line="360" w:lineRule="atLeast"/>
        <w:rPr>
          <w:rFonts w:ascii="Arial" w:hAnsi="Arial" w:cs="Arial"/>
          <w:color w:val="000000"/>
          <w:sz w:val="22"/>
          <w:szCs w:val="22"/>
        </w:rPr>
      </w:pPr>
      <w:r w:rsidRPr="00A60B93">
        <w:rPr>
          <w:rFonts w:ascii="Arial" w:hAnsi="Arial" w:cs="Arial"/>
          <w:color w:val="000000"/>
          <w:sz w:val="22"/>
          <w:szCs w:val="22"/>
        </w:rPr>
        <w:t>Unison (2023a).</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Grievances | Disputes and grievances</w:t>
      </w:r>
      <w:r w:rsidRPr="00A60B93">
        <w:rPr>
          <w:rFonts w:ascii="Arial" w:hAnsi="Arial" w:cs="Arial"/>
          <w:color w:val="000000"/>
          <w:sz w:val="22"/>
          <w:szCs w:val="22"/>
        </w:rPr>
        <w:t>. [online] UNISON National. Available at: https://www.unison.org.uk/get-help/knowledge/disputes-grievances/grievances/ [Accessed 25 Jun. 2024].</w:t>
      </w:r>
    </w:p>
    <w:p w14:paraId="5E611438" w14:textId="77777777" w:rsidR="00A0257F" w:rsidRPr="00A60B93"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 xml:space="preserve">UNISON (2023b). </w:t>
      </w:r>
      <w:r w:rsidRPr="00A60B93">
        <w:rPr>
          <w:rFonts w:ascii="Arial" w:hAnsi="Arial" w:cs="Arial"/>
          <w:i/>
          <w:iCs/>
          <w:color w:val="000000"/>
          <w:sz w:val="22"/>
          <w:szCs w:val="22"/>
        </w:rPr>
        <w:t>What Is a Trade Union?</w:t>
      </w:r>
      <w:r w:rsidRPr="00A60B93">
        <w:rPr>
          <w:rFonts w:ascii="Arial" w:hAnsi="Arial" w:cs="Arial"/>
          <w:color w:val="000000"/>
          <w:sz w:val="22"/>
          <w:szCs w:val="22"/>
        </w:rPr>
        <w:t xml:space="preserve"> [online] UNISON National. Available at: https://www.unison.org.uk/about/what-we-do/about-trade-unions/ [Accessed 5 Jul. 2024].</w:t>
      </w:r>
    </w:p>
    <w:p w14:paraId="4D51863A" w14:textId="77777777" w:rsidR="00A0257F" w:rsidRPr="00A60B93"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 xml:space="preserve">UNISON (2023c). </w:t>
      </w:r>
      <w:r w:rsidRPr="00A60B93">
        <w:rPr>
          <w:rFonts w:ascii="Arial" w:hAnsi="Arial" w:cs="Arial"/>
          <w:i/>
          <w:iCs/>
          <w:color w:val="000000"/>
          <w:sz w:val="22"/>
          <w:szCs w:val="22"/>
        </w:rPr>
        <w:t>Negotiating and Bargaining</w:t>
      </w:r>
      <w:r w:rsidRPr="00A60B93">
        <w:rPr>
          <w:rFonts w:ascii="Arial" w:hAnsi="Arial" w:cs="Arial"/>
          <w:color w:val="000000"/>
          <w:sz w:val="22"/>
          <w:szCs w:val="22"/>
        </w:rPr>
        <w:t>. [online] UNISON National. Available at: https://www.unison.org.uk/about/what-we-do/negotiating-and-bargaining/ [Accessed 7 Jul. 2024].</w:t>
      </w:r>
    </w:p>
    <w:p w14:paraId="4B974FC3"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Van Lierde, F. (2023). </w:t>
      </w:r>
      <w:r w:rsidRPr="00A60B93">
        <w:rPr>
          <w:rFonts w:ascii="Arial" w:hAnsi="Arial" w:cs="Arial"/>
          <w:i/>
          <w:iCs/>
          <w:color w:val="000000"/>
          <w:kern w:val="0"/>
          <w14:ligatures w14:val="none"/>
        </w:rPr>
        <w:t xml:space="preserve">How To Recognize </w:t>
      </w:r>
      <w:proofErr w:type="gramStart"/>
      <w:r w:rsidRPr="00A60B93">
        <w:rPr>
          <w:rFonts w:ascii="Arial" w:hAnsi="Arial" w:cs="Arial"/>
          <w:i/>
          <w:iCs/>
          <w:color w:val="000000"/>
          <w:kern w:val="0"/>
          <w14:ligatures w14:val="none"/>
        </w:rPr>
        <w:t>And</w:t>
      </w:r>
      <w:proofErr w:type="gramEnd"/>
      <w:r w:rsidRPr="00A60B93">
        <w:rPr>
          <w:rFonts w:ascii="Arial" w:hAnsi="Arial" w:cs="Arial"/>
          <w:i/>
          <w:iCs/>
          <w:color w:val="000000"/>
          <w:kern w:val="0"/>
          <w14:ligatures w14:val="none"/>
        </w:rPr>
        <w:t xml:space="preserve"> Manage Positive Conflict In The Workplace For Growth And Innovation</w:t>
      </w:r>
      <w:r w:rsidRPr="00A60B93">
        <w:rPr>
          <w:rFonts w:ascii="Arial" w:hAnsi="Arial" w:cs="Arial"/>
          <w:color w:val="000000"/>
          <w:kern w:val="0"/>
          <w14:ligatures w14:val="none"/>
        </w:rPr>
        <w:t>. [online] </w:t>
      </w:r>
      <w:hyperlink r:id="rId37" w:history="1">
        <w:r w:rsidRPr="00A60B93">
          <w:rPr>
            <w:rFonts w:ascii="Arial" w:hAnsi="Arial" w:cs="Arial"/>
            <w:color w:val="467886"/>
            <w:kern w:val="0"/>
            <w:u w:val="single"/>
            <w14:ligatures w14:val="none"/>
          </w:rPr>
          <w:t>www.linkedin.com</w:t>
        </w:r>
      </w:hyperlink>
      <w:r w:rsidRPr="00A60B93">
        <w:rPr>
          <w:rFonts w:ascii="Arial" w:hAnsi="Arial" w:cs="Arial"/>
          <w:color w:val="000000"/>
          <w:kern w:val="0"/>
          <w14:ligatures w14:val="none"/>
        </w:rPr>
        <w:t>. Available at: </w:t>
      </w:r>
      <w:hyperlink r:id="rId38" w:history="1">
        <w:r w:rsidRPr="00A60B93">
          <w:rPr>
            <w:rFonts w:ascii="Arial" w:hAnsi="Arial" w:cs="Arial"/>
            <w:color w:val="467886"/>
            <w:kern w:val="0"/>
            <w:u w:val="single"/>
            <w14:ligatures w14:val="none"/>
          </w:rPr>
          <w:t>https://www.linkedin.com/pulse/how-recognize-manage-positive-conflict-workplace-frederik-van-lierde/</w:t>
        </w:r>
      </w:hyperlink>
      <w:r w:rsidRPr="00A60B93">
        <w:rPr>
          <w:rFonts w:ascii="Arial" w:hAnsi="Arial" w:cs="Arial"/>
          <w:color w:val="000000"/>
          <w:kern w:val="0"/>
          <w14:ligatures w14:val="none"/>
        </w:rPr>
        <w:t> [Accessed 11 Jun. 2024].</w:t>
      </w:r>
    </w:p>
    <w:p w14:paraId="06DBCCE0" w14:textId="77777777" w:rsidR="00A0257F" w:rsidRDefault="00A0257F" w:rsidP="00A0257F">
      <w:pPr>
        <w:pStyle w:val="NormalWeb"/>
        <w:spacing w:line="360" w:lineRule="atLeast"/>
        <w:rPr>
          <w:rFonts w:ascii="Arial" w:hAnsi="Arial" w:cs="Arial"/>
          <w:color w:val="000000"/>
          <w:sz w:val="22"/>
          <w:szCs w:val="22"/>
        </w:rPr>
      </w:pPr>
      <w:r w:rsidRPr="00A60B93">
        <w:rPr>
          <w:rFonts w:ascii="Arial" w:hAnsi="Arial" w:cs="Arial"/>
          <w:color w:val="000000"/>
          <w:sz w:val="22"/>
          <w:szCs w:val="22"/>
        </w:rPr>
        <w:t>Watt, K. (2024).</w:t>
      </w:r>
      <w:r w:rsidRPr="00A60B93">
        <w:rPr>
          <w:rStyle w:val="apple-converted-space"/>
          <w:rFonts w:ascii="Arial" w:hAnsi="Arial" w:cs="Arial"/>
          <w:color w:val="000000"/>
          <w:sz w:val="22"/>
          <w:szCs w:val="22"/>
        </w:rPr>
        <w:t> </w:t>
      </w:r>
      <w:r w:rsidRPr="00A60B93">
        <w:rPr>
          <w:rFonts w:ascii="Arial" w:hAnsi="Arial" w:cs="Arial"/>
          <w:i/>
          <w:iCs/>
          <w:color w:val="000000"/>
          <w:sz w:val="22"/>
          <w:szCs w:val="22"/>
        </w:rPr>
        <w:t>Dispute in the workplace: a Story of Change and Complexity</w:t>
      </w:r>
      <w:r w:rsidRPr="00A60B93">
        <w:rPr>
          <w:rFonts w:ascii="Arial" w:hAnsi="Arial" w:cs="Arial"/>
          <w:color w:val="000000"/>
          <w:sz w:val="22"/>
          <w:szCs w:val="22"/>
        </w:rPr>
        <w:t xml:space="preserve">. [online] </w:t>
      </w:r>
      <w:proofErr w:type="spellStart"/>
      <w:r w:rsidRPr="00A60B93">
        <w:rPr>
          <w:rFonts w:ascii="Arial" w:hAnsi="Arial" w:cs="Arial"/>
          <w:color w:val="000000"/>
          <w:sz w:val="22"/>
          <w:szCs w:val="22"/>
        </w:rPr>
        <w:t>Acas</w:t>
      </w:r>
      <w:proofErr w:type="spellEnd"/>
      <w:r w:rsidRPr="00A60B93">
        <w:rPr>
          <w:rFonts w:ascii="Arial" w:hAnsi="Arial" w:cs="Arial"/>
          <w:color w:val="000000"/>
          <w:sz w:val="22"/>
          <w:szCs w:val="22"/>
        </w:rPr>
        <w:t>. Available at: https://www.acas.org.uk/dispute-in-the-workplace-a-story-of-change-and-complexity [Accessed 18 Jun. 2024].</w:t>
      </w:r>
    </w:p>
    <w:p w14:paraId="394F6978"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Woodfield, R. (2022). </w:t>
      </w:r>
      <w:r w:rsidRPr="00A60B93">
        <w:rPr>
          <w:rFonts w:ascii="Arial" w:hAnsi="Arial" w:cs="Arial"/>
          <w:i/>
          <w:iCs/>
          <w:color w:val="000000"/>
          <w:kern w:val="0"/>
          <w14:ligatures w14:val="none"/>
        </w:rPr>
        <w:t>CIPD | Maximising employee voice in a hybrid working world</w:t>
      </w:r>
      <w:r w:rsidRPr="00A60B93">
        <w:rPr>
          <w:rFonts w:ascii="Arial" w:hAnsi="Arial" w:cs="Arial"/>
          <w:color w:val="000000"/>
          <w:kern w:val="0"/>
          <w14:ligatures w14:val="none"/>
        </w:rPr>
        <w:t>. [online] CIPD. Available at: </w:t>
      </w:r>
      <w:hyperlink r:id="rId39" w:history="1">
        <w:r w:rsidRPr="00A60B93">
          <w:rPr>
            <w:rFonts w:ascii="Arial" w:hAnsi="Arial" w:cs="Arial"/>
            <w:color w:val="467886"/>
            <w:kern w:val="0"/>
            <w:u w:val="single"/>
            <w14:ligatures w14:val="none"/>
          </w:rPr>
          <w:t>https://www.cipd.org/uk/views-and-insights/thought-leadership/people-profession/employee-voice/</w:t>
        </w:r>
      </w:hyperlink>
      <w:r w:rsidRPr="00A60B93">
        <w:rPr>
          <w:rFonts w:ascii="Arial" w:hAnsi="Arial" w:cs="Arial"/>
          <w:color w:val="000000"/>
          <w:kern w:val="0"/>
          <w14:ligatures w14:val="none"/>
        </w:rPr>
        <w:t>.</w:t>
      </w:r>
    </w:p>
    <w:p w14:paraId="368DEDFF" w14:textId="77777777" w:rsidR="00A0257F" w:rsidRPr="00A60B93"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 xml:space="preserve">www.capitallaw.co.uk. (2023). </w:t>
      </w:r>
      <w:r w:rsidRPr="00A60B93">
        <w:rPr>
          <w:rFonts w:ascii="Arial" w:hAnsi="Arial" w:cs="Arial"/>
          <w:i/>
          <w:iCs/>
          <w:color w:val="000000"/>
          <w:kern w:val="0"/>
          <w14:ligatures w14:val="none"/>
        </w:rPr>
        <w:t>Nearly 30 percent of employers have seen an increase in employee grievances - Capital Law</w:t>
      </w:r>
      <w:r w:rsidRPr="00A60B93">
        <w:rPr>
          <w:rFonts w:ascii="Arial" w:hAnsi="Arial" w:cs="Arial"/>
          <w:color w:val="000000"/>
          <w:kern w:val="0"/>
          <w14:ligatures w14:val="none"/>
        </w:rPr>
        <w:t>. [online] Available at: https://www.capitallaw.co.uk/news/nearly-30-percent-of-employers-have-seen-an-increase-in-employee-grievances/#:~:text=From%20the%20information%20gathered%2C%20it [Accessed 18 Jun. 2024].</w:t>
      </w:r>
    </w:p>
    <w:p w14:paraId="7DF01B76" w14:textId="77777777" w:rsidR="00A0257F" w:rsidRDefault="00A0257F" w:rsidP="00A0257F">
      <w:pPr>
        <w:spacing w:after="240" w:line="330" w:lineRule="atLeast"/>
        <w:rPr>
          <w:rFonts w:ascii="Arial" w:hAnsi="Arial" w:cs="Arial"/>
          <w:color w:val="000000"/>
          <w:kern w:val="0"/>
          <w14:ligatures w14:val="none"/>
        </w:rPr>
      </w:pPr>
      <w:hyperlink r:id="rId40" w:history="1">
        <w:r w:rsidRPr="00C83AF5">
          <w:rPr>
            <w:rStyle w:val="Hyperlink"/>
            <w:rFonts w:ascii="Arial" w:hAnsi="Arial" w:cs="Arial"/>
            <w:kern w:val="0"/>
            <w14:ligatures w14:val="none"/>
          </w:rPr>
          <w:t>www.mrs-bucket.co.uk</w:t>
        </w:r>
      </w:hyperlink>
      <w:r w:rsidRPr="00A60B93">
        <w:rPr>
          <w:rFonts w:ascii="Arial" w:hAnsi="Arial" w:cs="Arial"/>
          <w:color w:val="000000"/>
          <w:kern w:val="0"/>
          <w14:ligatures w14:val="none"/>
        </w:rPr>
        <w:t>. (2024). </w:t>
      </w:r>
      <w:r w:rsidRPr="00A60B93">
        <w:rPr>
          <w:rFonts w:ascii="Arial" w:hAnsi="Arial" w:cs="Arial"/>
          <w:i/>
          <w:iCs/>
          <w:color w:val="000000"/>
          <w:kern w:val="0"/>
          <w14:ligatures w14:val="none"/>
        </w:rPr>
        <w:t xml:space="preserve">Top of the Mops returns for 2024! - Mrs </w:t>
      </w:r>
      <w:proofErr w:type="spellStart"/>
      <w:r w:rsidRPr="00A60B93">
        <w:rPr>
          <w:rFonts w:ascii="Arial" w:hAnsi="Arial" w:cs="Arial"/>
          <w:i/>
          <w:iCs/>
          <w:color w:val="000000"/>
          <w:kern w:val="0"/>
          <w14:ligatures w14:val="none"/>
        </w:rPr>
        <w:t>Buckét</w:t>
      </w:r>
      <w:proofErr w:type="spellEnd"/>
      <w:r w:rsidRPr="00A60B93">
        <w:rPr>
          <w:rFonts w:ascii="Arial" w:hAnsi="Arial" w:cs="Arial"/>
          <w:i/>
          <w:iCs/>
          <w:color w:val="000000"/>
          <w:kern w:val="0"/>
          <w14:ligatures w14:val="none"/>
        </w:rPr>
        <w:t xml:space="preserve"> Cleaning Services</w:t>
      </w:r>
      <w:r w:rsidRPr="00A60B93">
        <w:rPr>
          <w:rFonts w:ascii="Arial" w:hAnsi="Arial" w:cs="Arial"/>
          <w:color w:val="000000"/>
          <w:kern w:val="0"/>
          <w14:ligatures w14:val="none"/>
        </w:rPr>
        <w:t>. [online] Available at: </w:t>
      </w:r>
      <w:hyperlink r:id="rId41" w:history="1">
        <w:r w:rsidRPr="00A60B93">
          <w:rPr>
            <w:rFonts w:ascii="Arial" w:hAnsi="Arial" w:cs="Arial"/>
            <w:color w:val="467886"/>
            <w:kern w:val="0"/>
            <w:u w:val="single"/>
            <w14:ligatures w14:val="none"/>
          </w:rPr>
          <w:t>https://www.mrs-bucket.co.uk/resource/top-of-the-mops-returns-for-2024/</w:t>
        </w:r>
      </w:hyperlink>
      <w:r w:rsidRPr="00A60B93">
        <w:rPr>
          <w:rFonts w:ascii="Arial" w:hAnsi="Arial" w:cs="Arial"/>
          <w:color w:val="000000"/>
          <w:kern w:val="0"/>
          <w14:ligatures w14:val="none"/>
        </w:rPr>
        <w:t> [Accessed 6 Jun. 2024].</w:t>
      </w:r>
    </w:p>
    <w:p w14:paraId="4C406964" w14:textId="687EAE94" w:rsidR="00A0257F" w:rsidRPr="00A0257F" w:rsidRDefault="00A0257F" w:rsidP="00A0257F">
      <w:pPr>
        <w:spacing w:after="240" w:line="330" w:lineRule="atLeast"/>
        <w:rPr>
          <w:rFonts w:ascii="Arial" w:hAnsi="Arial" w:cs="Arial"/>
          <w:color w:val="000000"/>
          <w:kern w:val="0"/>
          <w14:ligatures w14:val="none"/>
        </w:rPr>
      </w:pPr>
      <w:r w:rsidRPr="00A60B93">
        <w:rPr>
          <w:rFonts w:ascii="Arial" w:hAnsi="Arial" w:cs="Arial"/>
          <w:color w:val="000000"/>
          <w:kern w:val="0"/>
          <w14:ligatures w14:val="none"/>
        </w:rPr>
        <w:t>Young, J. (2023). </w:t>
      </w:r>
      <w:r w:rsidRPr="00A60B93">
        <w:rPr>
          <w:rFonts w:ascii="Arial" w:hAnsi="Arial" w:cs="Arial"/>
          <w:i/>
          <w:iCs/>
          <w:color w:val="000000"/>
          <w:kern w:val="0"/>
          <w14:ligatures w14:val="none"/>
        </w:rPr>
        <w:t>CIPD | Employee Engagement &amp; Motivation | Factsheets</w:t>
      </w:r>
      <w:r w:rsidRPr="00A60B93">
        <w:rPr>
          <w:rFonts w:ascii="Arial" w:hAnsi="Arial" w:cs="Arial"/>
          <w:color w:val="000000"/>
          <w:kern w:val="0"/>
          <w14:ligatures w14:val="none"/>
        </w:rPr>
        <w:t>. [online] CIPD. Available at: </w:t>
      </w:r>
      <w:hyperlink r:id="rId42" w:history="1">
        <w:r w:rsidRPr="00A60B93">
          <w:rPr>
            <w:rFonts w:ascii="Arial" w:hAnsi="Arial" w:cs="Arial"/>
            <w:color w:val="467886"/>
            <w:kern w:val="0"/>
            <w:u w:val="single"/>
            <w14:ligatures w14:val="none"/>
          </w:rPr>
          <w:t>https://www.cipd.org/uk/knowledge/factsheets/engagement-factsheet/</w:t>
        </w:r>
      </w:hyperlink>
      <w:r w:rsidRPr="00A60B93">
        <w:rPr>
          <w:rFonts w:ascii="Arial" w:hAnsi="Arial" w:cs="Arial"/>
          <w:color w:val="000000"/>
          <w:kern w:val="0"/>
          <w14:ligatures w14:val="none"/>
        </w:rPr>
        <w:t> [Accessed 31 May 2024].</w:t>
      </w:r>
    </w:p>
    <w:sectPr w:rsidR="00A0257F" w:rsidRPr="00A0257F" w:rsidSect="00A86D1B">
      <w:head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8E29F4" w14:textId="77777777" w:rsidR="00A40ACF" w:rsidRDefault="00A40ACF" w:rsidP="0038376C">
      <w:pPr>
        <w:spacing w:after="0" w:line="240" w:lineRule="auto"/>
      </w:pPr>
      <w:r>
        <w:separator/>
      </w:r>
    </w:p>
  </w:endnote>
  <w:endnote w:type="continuationSeparator" w:id="0">
    <w:p w14:paraId="5410210C" w14:textId="77777777" w:rsidR="00A40ACF" w:rsidRDefault="00A40ACF" w:rsidP="003837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584077" w14:textId="77777777" w:rsidR="00A40ACF" w:rsidRDefault="00A40ACF" w:rsidP="0038376C">
      <w:pPr>
        <w:spacing w:after="0" w:line="240" w:lineRule="auto"/>
      </w:pPr>
      <w:r>
        <w:separator/>
      </w:r>
    </w:p>
  </w:footnote>
  <w:footnote w:type="continuationSeparator" w:id="0">
    <w:p w14:paraId="351E49B5" w14:textId="77777777" w:rsidR="00A40ACF" w:rsidRDefault="00A40ACF" w:rsidP="003837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1483B2" w14:textId="2CF86828" w:rsidR="008E0755" w:rsidRDefault="0041136D">
    <w:pPr>
      <w:pStyle w:val="Header"/>
    </w:pPr>
    <w:r>
      <w:t xml:space="preserve">Ruth Young </w:t>
    </w:r>
  </w:p>
  <w:p w14:paraId="07905CCD" w14:textId="6A12B089" w:rsidR="0041136D" w:rsidRDefault="0041136D">
    <w:pPr>
      <w:pStyle w:val="Header"/>
    </w:pPr>
    <w:r>
      <w:t>Task one word count - 1643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D10F7"/>
    <w:multiLevelType w:val="hybridMultilevel"/>
    <w:tmpl w:val="FE40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C0BA4"/>
    <w:multiLevelType w:val="hybridMultilevel"/>
    <w:tmpl w:val="44F0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A393B"/>
    <w:multiLevelType w:val="hybridMultilevel"/>
    <w:tmpl w:val="2E584A02"/>
    <w:lvl w:ilvl="0" w:tplc="59F46F5A">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AA34E7"/>
    <w:multiLevelType w:val="hybridMultilevel"/>
    <w:tmpl w:val="F59CED92"/>
    <w:lvl w:ilvl="0" w:tplc="08090011">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81449C"/>
    <w:multiLevelType w:val="multilevel"/>
    <w:tmpl w:val="BF9673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883FCA"/>
    <w:multiLevelType w:val="hybridMultilevel"/>
    <w:tmpl w:val="639E3BEE"/>
    <w:lvl w:ilvl="0" w:tplc="2196C9C6">
      <w:start w:val="4"/>
      <w:numFmt w:val="decimal"/>
      <w:lvlText w:val="%1)"/>
      <w:lvlJc w:val="left"/>
      <w:pPr>
        <w:ind w:left="1080" w:hanging="360"/>
      </w:pPr>
      <w:rPr>
        <w:rFonts w:eastAsiaTheme="majorEastAsia" w:hint="default"/>
        <w:color w:val="000000"/>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6093089"/>
    <w:multiLevelType w:val="hybridMultilevel"/>
    <w:tmpl w:val="EEBC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D67257"/>
    <w:multiLevelType w:val="hybridMultilevel"/>
    <w:tmpl w:val="E8546968"/>
    <w:lvl w:ilvl="0" w:tplc="FFFFFFFF">
      <w:start w:val="1"/>
      <w:numFmt w:val="decimal"/>
      <w:lvlText w:val="%1)"/>
      <w:lvlJc w:val="left"/>
      <w:pPr>
        <w:ind w:left="643" w:hanging="360"/>
      </w:pPr>
      <w:rPr>
        <w:b/>
        <w:bCs/>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790D46D2"/>
    <w:multiLevelType w:val="hybridMultilevel"/>
    <w:tmpl w:val="BEFA17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B762A7"/>
    <w:multiLevelType w:val="hybridMultilevel"/>
    <w:tmpl w:val="E8546968"/>
    <w:lvl w:ilvl="0" w:tplc="8A5C6852">
      <w:start w:val="1"/>
      <w:numFmt w:val="decimal"/>
      <w:lvlText w:val="%1)"/>
      <w:lvlJc w:val="left"/>
      <w:pPr>
        <w:ind w:left="643" w:hanging="360"/>
      </w:pPr>
      <w:rPr>
        <w:b/>
        <w:bCs/>
        <w:color w:val="80340D"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4311338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48055262">
    <w:abstractNumId w:val="9"/>
  </w:num>
  <w:num w:numId="3" w16cid:durableId="2128425192">
    <w:abstractNumId w:val="0"/>
  </w:num>
  <w:num w:numId="4" w16cid:durableId="1192298489">
    <w:abstractNumId w:val="7"/>
  </w:num>
  <w:num w:numId="5" w16cid:durableId="1342783310">
    <w:abstractNumId w:val="6"/>
  </w:num>
  <w:num w:numId="6" w16cid:durableId="1838494862">
    <w:abstractNumId w:val="8"/>
  </w:num>
  <w:num w:numId="7" w16cid:durableId="1283220989">
    <w:abstractNumId w:val="3"/>
  </w:num>
  <w:num w:numId="8" w16cid:durableId="2112772124">
    <w:abstractNumId w:val="1"/>
  </w:num>
  <w:num w:numId="9" w16cid:durableId="245920493">
    <w:abstractNumId w:val="2"/>
  </w:num>
  <w:num w:numId="10" w16cid:durableId="1487625195">
    <w:abstractNumId w:val="4"/>
  </w:num>
  <w:num w:numId="11" w16cid:durableId="2689775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BCD"/>
    <w:rsid w:val="000035A4"/>
    <w:rsid w:val="00010A2D"/>
    <w:rsid w:val="000149E6"/>
    <w:rsid w:val="00021192"/>
    <w:rsid w:val="00021CF9"/>
    <w:rsid w:val="00022210"/>
    <w:rsid w:val="00022A29"/>
    <w:rsid w:val="000277CE"/>
    <w:rsid w:val="00046EF3"/>
    <w:rsid w:val="000474E3"/>
    <w:rsid w:val="0005681A"/>
    <w:rsid w:val="00061D89"/>
    <w:rsid w:val="00072B4A"/>
    <w:rsid w:val="00075CE5"/>
    <w:rsid w:val="00076B08"/>
    <w:rsid w:val="000826B0"/>
    <w:rsid w:val="00082C55"/>
    <w:rsid w:val="00085403"/>
    <w:rsid w:val="00085976"/>
    <w:rsid w:val="00085D82"/>
    <w:rsid w:val="00095A05"/>
    <w:rsid w:val="000966B6"/>
    <w:rsid w:val="000A4D13"/>
    <w:rsid w:val="000A57E2"/>
    <w:rsid w:val="000B1CCE"/>
    <w:rsid w:val="000B3E71"/>
    <w:rsid w:val="000B4618"/>
    <w:rsid w:val="000B5236"/>
    <w:rsid w:val="000C03F2"/>
    <w:rsid w:val="000C5EA6"/>
    <w:rsid w:val="000C65B5"/>
    <w:rsid w:val="000C71E9"/>
    <w:rsid w:val="000D127E"/>
    <w:rsid w:val="000E61BE"/>
    <w:rsid w:val="000E7C96"/>
    <w:rsid w:val="000F0FC4"/>
    <w:rsid w:val="000F1719"/>
    <w:rsid w:val="000F4533"/>
    <w:rsid w:val="0010047B"/>
    <w:rsid w:val="001031F5"/>
    <w:rsid w:val="0010490E"/>
    <w:rsid w:val="00110136"/>
    <w:rsid w:val="00112FB0"/>
    <w:rsid w:val="00120FAB"/>
    <w:rsid w:val="0012787E"/>
    <w:rsid w:val="00150316"/>
    <w:rsid w:val="00154909"/>
    <w:rsid w:val="00156CB1"/>
    <w:rsid w:val="0016041A"/>
    <w:rsid w:val="00170145"/>
    <w:rsid w:val="00176182"/>
    <w:rsid w:val="001853EE"/>
    <w:rsid w:val="00186275"/>
    <w:rsid w:val="001905AA"/>
    <w:rsid w:val="001A1F81"/>
    <w:rsid w:val="001A5632"/>
    <w:rsid w:val="001A6EB7"/>
    <w:rsid w:val="001A7D53"/>
    <w:rsid w:val="001C2388"/>
    <w:rsid w:val="001C25AA"/>
    <w:rsid w:val="001C64F9"/>
    <w:rsid w:val="001D23CA"/>
    <w:rsid w:val="001D3501"/>
    <w:rsid w:val="001D44E7"/>
    <w:rsid w:val="001D7CDC"/>
    <w:rsid w:val="001E2E1E"/>
    <w:rsid w:val="001E6B94"/>
    <w:rsid w:val="001E6F9B"/>
    <w:rsid w:val="001F65A4"/>
    <w:rsid w:val="001F7081"/>
    <w:rsid w:val="001F7AC4"/>
    <w:rsid w:val="00207A40"/>
    <w:rsid w:val="0021160C"/>
    <w:rsid w:val="00213A4A"/>
    <w:rsid w:val="00216138"/>
    <w:rsid w:val="0021768C"/>
    <w:rsid w:val="00221232"/>
    <w:rsid w:val="0023333D"/>
    <w:rsid w:val="00233F04"/>
    <w:rsid w:val="0023727C"/>
    <w:rsid w:val="00240079"/>
    <w:rsid w:val="00246389"/>
    <w:rsid w:val="00246CC4"/>
    <w:rsid w:val="00254E65"/>
    <w:rsid w:val="00257A22"/>
    <w:rsid w:val="00260059"/>
    <w:rsid w:val="00261780"/>
    <w:rsid w:val="00261D53"/>
    <w:rsid w:val="002642DA"/>
    <w:rsid w:val="00267545"/>
    <w:rsid w:val="00282941"/>
    <w:rsid w:val="00282E58"/>
    <w:rsid w:val="00291FAC"/>
    <w:rsid w:val="00292B46"/>
    <w:rsid w:val="002979A7"/>
    <w:rsid w:val="002A09DD"/>
    <w:rsid w:val="002A7A33"/>
    <w:rsid w:val="002B5CAD"/>
    <w:rsid w:val="002C0F4C"/>
    <w:rsid w:val="002C3693"/>
    <w:rsid w:val="002C44D4"/>
    <w:rsid w:val="002D4587"/>
    <w:rsid w:val="002F3123"/>
    <w:rsid w:val="002F64D0"/>
    <w:rsid w:val="002F7514"/>
    <w:rsid w:val="00300F90"/>
    <w:rsid w:val="0030436C"/>
    <w:rsid w:val="00312EE0"/>
    <w:rsid w:val="00327BD5"/>
    <w:rsid w:val="003320D5"/>
    <w:rsid w:val="003376DC"/>
    <w:rsid w:val="00337734"/>
    <w:rsid w:val="0034772D"/>
    <w:rsid w:val="0035103B"/>
    <w:rsid w:val="0035486C"/>
    <w:rsid w:val="0036189D"/>
    <w:rsid w:val="00362660"/>
    <w:rsid w:val="00365A4F"/>
    <w:rsid w:val="00367BFD"/>
    <w:rsid w:val="00374C87"/>
    <w:rsid w:val="0038376C"/>
    <w:rsid w:val="00391588"/>
    <w:rsid w:val="003934DB"/>
    <w:rsid w:val="0039359B"/>
    <w:rsid w:val="003A49B0"/>
    <w:rsid w:val="003A76E6"/>
    <w:rsid w:val="003B0491"/>
    <w:rsid w:val="003B09CA"/>
    <w:rsid w:val="003B63AB"/>
    <w:rsid w:val="003C0CC0"/>
    <w:rsid w:val="003C647C"/>
    <w:rsid w:val="003E0D4B"/>
    <w:rsid w:val="003E55B1"/>
    <w:rsid w:val="003F0769"/>
    <w:rsid w:val="003F7BC1"/>
    <w:rsid w:val="00401B0A"/>
    <w:rsid w:val="00405843"/>
    <w:rsid w:val="00406234"/>
    <w:rsid w:val="00410F65"/>
    <w:rsid w:val="0041136D"/>
    <w:rsid w:val="00422AAD"/>
    <w:rsid w:val="00425456"/>
    <w:rsid w:val="00426290"/>
    <w:rsid w:val="00430760"/>
    <w:rsid w:val="00432A75"/>
    <w:rsid w:val="00432D01"/>
    <w:rsid w:val="00440465"/>
    <w:rsid w:val="00441CF0"/>
    <w:rsid w:val="00445CCD"/>
    <w:rsid w:val="00456432"/>
    <w:rsid w:val="00463F48"/>
    <w:rsid w:val="00466362"/>
    <w:rsid w:val="00467992"/>
    <w:rsid w:val="00471B0F"/>
    <w:rsid w:val="004723D3"/>
    <w:rsid w:val="00472CF3"/>
    <w:rsid w:val="00487EB3"/>
    <w:rsid w:val="00492C82"/>
    <w:rsid w:val="004970DD"/>
    <w:rsid w:val="004A17BC"/>
    <w:rsid w:val="004A30E9"/>
    <w:rsid w:val="004A6253"/>
    <w:rsid w:val="004C1128"/>
    <w:rsid w:val="004C1CF9"/>
    <w:rsid w:val="004C2A6C"/>
    <w:rsid w:val="004E4EA1"/>
    <w:rsid w:val="00500D64"/>
    <w:rsid w:val="0050429E"/>
    <w:rsid w:val="00506792"/>
    <w:rsid w:val="00511273"/>
    <w:rsid w:val="00514437"/>
    <w:rsid w:val="00517DF1"/>
    <w:rsid w:val="00521A93"/>
    <w:rsid w:val="005229EF"/>
    <w:rsid w:val="00532169"/>
    <w:rsid w:val="005342E6"/>
    <w:rsid w:val="005355B1"/>
    <w:rsid w:val="005435EE"/>
    <w:rsid w:val="005500C1"/>
    <w:rsid w:val="00550A1E"/>
    <w:rsid w:val="00551202"/>
    <w:rsid w:val="0055136A"/>
    <w:rsid w:val="005537EE"/>
    <w:rsid w:val="00557069"/>
    <w:rsid w:val="00560FA1"/>
    <w:rsid w:val="00562364"/>
    <w:rsid w:val="005651F6"/>
    <w:rsid w:val="00573B1B"/>
    <w:rsid w:val="005759FB"/>
    <w:rsid w:val="005834FF"/>
    <w:rsid w:val="005907F1"/>
    <w:rsid w:val="00591F6D"/>
    <w:rsid w:val="00593108"/>
    <w:rsid w:val="005939BD"/>
    <w:rsid w:val="00596F5E"/>
    <w:rsid w:val="00597B3A"/>
    <w:rsid w:val="005B4902"/>
    <w:rsid w:val="005C18CA"/>
    <w:rsid w:val="005D45E2"/>
    <w:rsid w:val="005D55BE"/>
    <w:rsid w:val="005E4C62"/>
    <w:rsid w:val="005F4152"/>
    <w:rsid w:val="005F6D4C"/>
    <w:rsid w:val="005F7E1D"/>
    <w:rsid w:val="00600F9F"/>
    <w:rsid w:val="006060C0"/>
    <w:rsid w:val="00613108"/>
    <w:rsid w:val="00615C52"/>
    <w:rsid w:val="00615DDF"/>
    <w:rsid w:val="0062565B"/>
    <w:rsid w:val="00626F62"/>
    <w:rsid w:val="00641B1D"/>
    <w:rsid w:val="00642BB0"/>
    <w:rsid w:val="00645A4C"/>
    <w:rsid w:val="006474FE"/>
    <w:rsid w:val="00652404"/>
    <w:rsid w:val="00652483"/>
    <w:rsid w:val="00653DAF"/>
    <w:rsid w:val="00657E08"/>
    <w:rsid w:val="00660908"/>
    <w:rsid w:val="006737E3"/>
    <w:rsid w:val="00677F4E"/>
    <w:rsid w:val="00680902"/>
    <w:rsid w:val="00685A9E"/>
    <w:rsid w:val="00692CA2"/>
    <w:rsid w:val="006938E4"/>
    <w:rsid w:val="006947E0"/>
    <w:rsid w:val="00694818"/>
    <w:rsid w:val="00696627"/>
    <w:rsid w:val="006A09EA"/>
    <w:rsid w:val="006A3761"/>
    <w:rsid w:val="006B3EDF"/>
    <w:rsid w:val="006B5783"/>
    <w:rsid w:val="006B76C5"/>
    <w:rsid w:val="006C3690"/>
    <w:rsid w:val="006C5F4D"/>
    <w:rsid w:val="006D50B9"/>
    <w:rsid w:val="006E0D9F"/>
    <w:rsid w:val="006E2896"/>
    <w:rsid w:val="006E5D6F"/>
    <w:rsid w:val="006F1037"/>
    <w:rsid w:val="00700DBE"/>
    <w:rsid w:val="007115C2"/>
    <w:rsid w:val="00713DB4"/>
    <w:rsid w:val="00716C13"/>
    <w:rsid w:val="007228FA"/>
    <w:rsid w:val="0072529E"/>
    <w:rsid w:val="007272A4"/>
    <w:rsid w:val="0072736F"/>
    <w:rsid w:val="0072792E"/>
    <w:rsid w:val="0073630E"/>
    <w:rsid w:val="00737FFA"/>
    <w:rsid w:val="007461A8"/>
    <w:rsid w:val="00746532"/>
    <w:rsid w:val="00762E0F"/>
    <w:rsid w:val="00766D8D"/>
    <w:rsid w:val="007710F7"/>
    <w:rsid w:val="0077224B"/>
    <w:rsid w:val="007848A1"/>
    <w:rsid w:val="00785B0C"/>
    <w:rsid w:val="00791226"/>
    <w:rsid w:val="00793F4A"/>
    <w:rsid w:val="0079444B"/>
    <w:rsid w:val="00797A3C"/>
    <w:rsid w:val="007A16A5"/>
    <w:rsid w:val="007A6B95"/>
    <w:rsid w:val="007B062E"/>
    <w:rsid w:val="007B1C50"/>
    <w:rsid w:val="007C5DDA"/>
    <w:rsid w:val="007C5FDB"/>
    <w:rsid w:val="007D2567"/>
    <w:rsid w:val="007D453F"/>
    <w:rsid w:val="007D4D8A"/>
    <w:rsid w:val="007D5BF0"/>
    <w:rsid w:val="007D6DDA"/>
    <w:rsid w:val="007D6FFE"/>
    <w:rsid w:val="007E31D7"/>
    <w:rsid w:val="007F1F9B"/>
    <w:rsid w:val="007F5545"/>
    <w:rsid w:val="007F7FDC"/>
    <w:rsid w:val="00800657"/>
    <w:rsid w:val="008058A2"/>
    <w:rsid w:val="00805D1E"/>
    <w:rsid w:val="008064FB"/>
    <w:rsid w:val="00815402"/>
    <w:rsid w:val="00815B00"/>
    <w:rsid w:val="008168C2"/>
    <w:rsid w:val="0082307C"/>
    <w:rsid w:val="00825D01"/>
    <w:rsid w:val="008263FE"/>
    <w:rsid w:val="008264BB"/>
    <w:rsid w:val="00830E7A"/>
    <w:rsid w:val="00832166"/>
    <w:rsid w:val="0083246B"/>
    <w:rsid w:val="00835888"/>
    <w:rsid w:val="00837576"/>
    <w:rsid w:val="00847675"/>
    <w:rsid w:val="00856C1B"/>
    <w:rsid w:val="008579D4"/>
    <w:rsid w:val="008616BA"/>
    <w:rsid w:val="00870D69"/>
    <w:rsid w:val="00871EBE"/>
    <w:rsid w:val="008750E4"/>
    <w:rsid w:val="0087580D"/>
    <w:rsid w:val="0087644C"/>
    <w:rsid w:val="0088109A"/>
    <w:rsid w:val="00882327"/>
    <w:rsid w:val="00883B2C"/>
    <w:rsid w:val="00890685"/>
    <w:rsid w:val="008A1AC9"/>
    <w:rsid w:val="008A4F99"/>
    <w:rsid w:val="008A5726"/>
    <w:rsid w:val="008B0938"/>
    <w:rsid w:val="008B152A"/>
    <w:rsid w:val="008B77BC"/>
    <w:rsid w:val="008C0AF5"/>
    <w:rsid w:val="008C3ADA"/>
    <w:rsid w:val="008C4D21"/>
    <w:rsid w:val="008C4F0B"/>
    <w:rsid w:val="008C6BBA"/>
    <w:rsid w:val="008D0EA1"/>
    <w:rsid w:val="008D266D"/>
    <w:rsid w:val="008E0755"/>
    <w:rsid w:val="008E4CC2"/>
    <w:rsid w:val="008E72A8"/>
    <w:rsid w:val="008F0EE4"/>
    <w:rsid w:val="008F4878"/>
    <w:rsid w:val="008F60A6"/>
    <w:rsid w:val="008F6478"/>
    <w:rsid w:val="00902C9A"/>
    <w:rsid w:val="00904FCC"/>
    <w:rsid w:val="0091449F"/>
    <w:rsid w:val="00916235"/>
    <w:rsid w:val="009163DD"/>
    <w:rsid w:val="00917159"/>
    <w:rsid w:val="00923905"/>
    <w:rsid w:val="00933B21"/>
    <w:rsid w:val="009343AF"/>
    <w:rsid w:val="009407C6"/>
    <w:rsid w:val="00944B7D"/>
    <w:rsid w:val="009469B6"/>
    <w:rsid w:val="009610DC"/>
    <w:rsid w:val="00962CBE"/>
    <w:rsid w:val="00963E45"/>
    <w:rsid w:val="00965B5A"/>
    <w:rsid w:val="009955E8"/>
    <w:rsid w:val="009958CD"/>
    <w:rsid w:val="009A6DCF"/>
    <w:rsid w:val="009A7EDB"/>
    <w:rsid w:val="009B226F"/>
    <w:rsid w:val="009C6D00"/>
    <w:rsid w:val="009D799F"/>
    <w:rsid w:val="009D7D4D"/>
    <w:rsid w:val="009E0E7B"/>
    <w:rsid w:val="009E2BAB"/>
    <w:rsid w:val="009E5755"/>
    <w:rsid w:val="009E784C"/>
    <w:rsid w:val="009F2532"/>
    <w:rsid w:val="009F6B2B"/>
    <w:rsid w:val="00A0257F"/>
    <w:rsid w:val="00A061C8"/>
    <w:rsid w:val="00A06E22"/>
    <w:rsid w:val="00A1065F"/>
    <w:rsid w:val="00A111B8"/>
    <w:rsid w:val="00A11824"/>
    <w:rsid w:val="00A12BB1"/>
    <w:rsid w:val="00A164F7"/>
    <w:rsid w:val="00A1655C"/>
    <w:rsid w:val="00A176FB"/>
    <w:rsid w:val="00A27114"/>
    <w:rsid w:val="00A34A74"/>
    <w:rsid w:val="00A3661A"/>
    <w:rsid w:val="00A36A27"/>
    <w:rsid w:val="00A376F1"/>
    <w:rsid w:val="00A4076F"/>
    <w:rsid w:val="00A40ACF"/>
    <w:rsid w:val="00A50C7F"/>
    <w:rsid w:val="00A62F59"/>
    <w:rsid w:val="00A63F1A"/>
    <w:rsid w:val="00A64DA8"/>
    <w:rsid w:val="00A67537"/>
    <w:rsid w:val="00A735B1"/>
    <w:rsid w:val="00A772DD"/>
    <w:rsid w:val="00A779F4"/>
    <w:rsid w:val="00A82D4C"/>
    <w:rsid w:val="00A83B4D"/>
    <w:rsid w:val="00A84E7F"/>
    <w:rsid w:val="00A855FE"/>
    <w:rsid w:val="00A86D1B"/>
    <w:rsid w:val="00A9410C"/>
    <w:rsid w:val="00A9465C"/>
    <w:rsid w:val="00A95B4D"/>
    <w:rsid w:val="00A97270"/>
    <w:rsid w:val="00AA0828"/>
    <w:rsid w:val="00AB2B40"/>
    <w:rsid w:val="00AB3E9A"/>
    <w:rsid w:val="00AB7949"/>
    <w:rsid w:val="00AC7F1E"/>
    <w:rsid w:val="00AD05A2"/>
    <w:rsid w:val="00AD36C9"/>
    <w:rsid w:val="00AD5B72"/>
    <w:rsid w:val="00AD7F82"/>
    <w:rsid w:val="00AF294E"/>
    <w:rsid w:val="00AF62BC"/>
    <w:rsid w:val="00B03490"/>
    <w:rsid w:val="00B042EB"/>
    <w:rsid w:val="00B113C4"/>
    <w:rsid w:val="00B12596"/>
    <w:rsid w:val="00B14B14"/>
    <w:rsid w:val="00B217A6"/>
    <w:rsid w:val="00B218A0"/>
    <w:rsid w:val="00B34904"/>
    <w:rsid w:val="00B47BCA"/>
    <w:rsid w:val="00B526FD"/>
    <w:rsid w:val="00B62745"/>
    <w:rsid w:val="00B735C9"/>
    <w:rsid w:val="00B81125"/>
    <w:rsid w:val="00B94EFE"/>
    <w:rsid w:val="00B95B29"/>
    <w:rsid w:val="00BA10CA"/>
    <w:rsid w:val="00BA1913"/>
    <w:rsid w:val="00BA2B67"/>
    <w:rsid w:val="00BA4EBF"/>
    <w:rsid w:val="00BA57EE"/>
    <w:rsid w:val="00BB1D91"/>
    <w:rsid w:val="00BB2F8C"/>
    <w:rsid w:val="00BD182C"/>
    <w:rsid w:val="00BD6A5B"/>
    <w:rsid w:val="00BD7554"/>
    <w:rsid w:val="00BF2558"/>
    <w:rsid w:val="00BF3CCA"/>
    <w:rsid w:val="00C01011"/>
    <w:rsid w:val="00C03532"/>
    <w:rsid w:val="00C06897"/>
    <w:rsid w:val="00C10F75"/>
    <w:rsid w:val="00C126B8"/>
    <w:rsid w:val="00C16D5A"/>
    <w:rsid w:val="00C20E49"/>
    <w:rsid w:val="00C21EFF"/>
    <w:rsid w:val="00C23E0E"/>
    <w:rsid w:val="00C27DFB"/>
    <w:rsid w:val="00C359BB"/>
    <w:rsid w:val="00C359D0"/>
    <w:rsid w:val="00C37DF4"/>
    <w:rsid w:val="00C4277A"/>
    <w:rsid w:val="00C436D3"/>
    <w:rsid w:val="00C50A5C"/>
    <w:rsid w:val="00C51B75"/>
    <w:rsid w:val="00C542F6"/>
    <w:rsid w:val="00C571EE"/>
    <w:rsid w:val="00C67919"/>
    <w:rsid w:val="00C7263A"/>
    <w:rsid w:val="00C74190"/>
    <w:rsid w:val="00C762D0"/>
    <w:rsid w:val="00C7715C"/>
    <w:rsid w:val="00C8158B"/>
    <w:rsid w:val="00C820F0"/>
    <w:rsid w:val="00C928C1"/>
    <w:rsid w:val="00C930E9"/>
    <w:rsid w:val="00C94612"/>
    <w:rsid w:val="00C9696C"/>
    <w:rsid w:val="00CA7869"/>
    <w:rsid w:val="00CB210B"/>
    <w:rsid w:val="00CB3A6E"/>
    <w:rsid w:val="00CB6F9A"/>
    <w:rsid w:val="00CD056F"/>
    <w:rsid w:val="00CE14E6"/>
    <w:rsid w:val="00CF2370"/>
    <w:rsid w:val="00CF26C5"/>
    <w:rsid w:val="00CF337D"/>
    <w:rsid w:val="00CF5736"/>
    <w:rsid w:val="00D01F17"/>
    <w:rsid w:val="00D04545"/>
    <w:rsid w:val="00D06148"/>
    <w:rsid w:val="00D070C4"/>
    <w:rsid w:val="00D077B5"/>
    <w:rsid w:val="00D13E21"/>
    <w:rsid w:val="00D15248"/>
    <w:rsid w:val="00D22375"/>
    <w:rsid w:val="00D4189D"/>
    <w:rsid w:val="00D44C38"/>
    <w:rsid w:val="00D450FB"/>
    <w:rsid w:val="00D543F2"/>
    <w:rsid w:val="00D60B42"/>
    <w:rsid w:val="00D73654"/>
    <w:rsid w:val="00D76C16"/>
    <w:rsid w:val="00D828B6"/>
    <w:rsid w:val="00D83C82"/>
    <w:rsid w:val="00D86DD1"/>
    <w:rsid w:val="00D9370E"/>
    <w:rsid w:val="00D977C4"/>
    <w:rsid w:val="00DA31BE"/>
    <w:rsid w:val="00DA41BD"/>
    <w:rsid w:val="00DB0B3A"/>
    <w:rsid w:val="00DB11CC"/>
    <w:rsid w:val="00DB32E9"/>
    <w:rsid w:val="00DB3C19"/>
    <w:rsid w:val="00DB5A31"/>
    <w:rsid w:val="00DC5255"/>
    <w:rsid w:val="00DC6CEB"/>
    <w:rsid w:val="00DC76EE"/>
    <w:rsid w:val="00DD5937"/>
    <w:rsid w:val="00DE16A6"/>
    <w:rsid w:val="00DE1D7D"/>
    <w:rsid w:val="00DE279D"/>
    <w:rsid w:val="00DE36E2"/>
    <w:rsid w:val="00DE421B"/>
    <w:rsid w:val="00DE561A"/>
    <w:rsid w:val="00DE6BCD"/>
    <w:rsid w:val="00E0258C"/>
    <w:rsid w:val="00E0351A"/>
    <w:rsid w:val="00E062EE"/>
    <w:rsid w:val="00E115D2"/>
    <w:rsid w:val="00E144D7"/>
    <w:rsid w:val="00E14928"/>
    <w:rsid w:val="00E25096"/>
    <w:rsid w:val="00E27D45"/>
    <w:rsid w:val="00E31E98"/>
    <w:rsid w:val="00E3219E"/>
    <w:rsid w:val="00E32814"/>
    <w:rsid w:val="00E52A9A"/>
    <w:rsid w:val="00E53022"/>
    <w:rsid w:val="00E5524A"/>
    <w:rsid w:val="00E55B66"/>
    <w:rsid w:val="00E64514"/>
    <w:rsid w:val="00E7003C"/>
    <w:rsid w:val="00E70EBC"/>
    <w:rsid w:val="00E74C28"/>
    <w:rsid w:val="00E8167A"/>
    <w:rsid w:val="00E84E96"/>
    <w:rsid w:val="00E87535"/>
    <w:rsid w:val="00E921CB"/>
    <w:rsid w:val="00E92BCD"/>
    <w:rsid w:val="00E955AE"/>
    <w:rsid w:val="00EA7218"/>
    <w:rsid w:val="00EB1E1A"/>
    <w:rsid w:val="00EB203E"/>
    <w:rsid w:val="00EC0BF4"/>
    <w:rsid w:val="00EC7C6E"/>
    <w:rsid w:val="00ED3858"/>
    <w:rsid w:val="00ED3C80"/>
    <w:rsid w:val="00ED4851"/>
    <w:rsid w:val="00EE25FA"/>
    <w:rsid w:val="00EF6D74"/>
    <w:rsid w:val="00F06F77"/>
    <w:rsid w:val="00F123AE"/>
    <w:rsid w:val="00F26F3D"/>
    <w:rsid w:val="00F3046C"/>
    <w:rsid w:val="00F33B4F"/>
    <w:rsid w:val="00F359AD"/>
    <w:rsid w:val="00F36BFD"/>
    <w:rsid w:val="00F3780A"/>
    <w:rsid w:val="00F40EBC"/>
    <w:rsid w:val="00F411D5"/>
    <w:rsid w:val="00F46518"/>
    <w:rsid w:val="00F47968"/>
    <w:rsid w:val="00F5213D"/>
    <w:rsid w:val="00F5250D"/>
    <w:rsid w:val="00F571B4"/>
    <w:rsid w:val="00F664A7"/>
    <w:rsid w:val="00F8091E"/>
    <w:rsid w:val="00FA42D7"/>
    <w:rsid w:val="00FA50D2"/>
    <w:rsid w:val="00FA6DBD"/>
    <w:rsid w:val="00FB7EA1"/>
    <w:rsid w:val="00FC76B6"/>
    <w:rsid w:val="00FD239B"/>
    <w:rsid w:val="00FD3202"/>
    <w:rsid w:val="00FD77AF"/>
    <w:rsid w:val="00FE030E"/>
    <w:rsid w:val="00FE1477"/>
    <w:rsid w:val="00FE58F6"/>
    <w:rsid w:val="00FF1A0D"/>
    <w:rsid w:val="00FF58B8"/>
    <w:rsid w:val="00FF7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0A890F"/>
  <w15:chartTrackingRefBased/>
  <w15:docId w15:val="{800F392C-F9FB-4468-ACF0-4BD8B530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BCD"/>
  </w:style>
  <w:style w:type="paragraph" w:styleId="Heading1">
    <w:name w:val="heading 1"/>
    <w:basedOn w:val="Normal"/>
    <w:next w:val="Normal"/>
    <w:link w:val="Heading1Char"/>
    <w:uiPriority w:val="9"/>
    <w:qFormat/>
    <w:rsid w:val="00DE6B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6B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B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B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B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B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B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B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B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B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6B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B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B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B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B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B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B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BCD"/>
    <w:rPr>
      <w:rFonts w:eastAsiaTheme="majorEastAsia" w:cstheme="majorBidi"/>
      <w:color w:val="272727" w:themeColor="text1" w:themeTint="D8"/>
    </w:rPr>
  </w:style>
  <w:style w:type="paragraph" w:styleId="Title">
    <w:name w:val="Title"/>
    <w:basedOn w:val="Normal"/>
    <w:next w:val="Normal"/>
    <w:link w:val="TitleChar"/>
    <w:uiPriority w:val="10"/>
    <w:qFormat/>
    <w:rsid w:val="00DE6B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B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B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B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BCD"/>
    <w:pPr>
      <w:spacing w:before="160"/>
      <w:jc w:val="center"/>
    </w:pPr>
    <w:rPr>
      <w:i/>
      <w:iCs/>
      <w:color w:val="404040" w:themeColor="text1" w:themeTint="BF"/>
    </w:rPr>
  </w:style>
  <w:style w:type="character" w:customStyle="1" w:styleId="QuoteChar">
    <w:name w:val="Quote Char"/>
    <w:basedOn w:val="DefaultParagraphFont"/>
    <w:link w:val="Quote"/>
    <w:uiPriority w:val="29"/>
    <w:rsid w:val="00DE6BCD"/>
    <w:rPr>
      <w:i/>
      <w:iCs/>
      <w:color w:val="404040" w:themeColor="text1" w:themeTint="BF"/>
    </w:rPr>
  </w:style>
  <w:style w:type="paragraph" w:styleId="ListParagraph">
    <w:name w:val="List Paragraph"/>
    <w:basedOn w:val="Normal"/>
    <w:link w:val="ListParagraphChar"/>
    <w:uiPriority w:val="1"/>
    <w:qFormat/>
    <w:rsid w:val="00DE6BCD"/>
    <w:pPr>
      <w:ind w:left="720"/>
      <w:contextualSpacing/>
    </w:pPr>
  </w:style>
  <w:style w:type="character" w:styleId="IntenseEmphasis">
    <w:name w:val="Intense Emphasis"/>
    <w:basedOn w:val="DefaultParagraphFont"/>
    <w:uiPriority w:val="21"/>
    <w:qFormat/>
    <w:rsid w:val="00DE6BCD"/>
    <w:rPr>
      <w:i/>
      <w:iCs/>
      <w:color w:val="0F4761" w:themeColor="accent1" w:themeShade="BF"/>
    </w:rPr>
  </w:style>
  <w:style w:type="paragraph" w:styleId="IntenseQuote">
    <w:name w:val="Intense Quote"/>
    <w:basedOn w:val="Normal"/>
    <w:next w:val="Normal"/>
    <w:link w:val="IntenseQuoteChar"/>
    <w:uiPriority w:val="30"/>
    <w:qFormat/>
    <w:rsid w:val="00DE6B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BCD"/>
    <w:rPr>
      <w:i/>
      <w:iCs/>
      <w:color w:val="0F4761" w:themeColor="accent1" w:themeShade="BF"/>
    </w:rPr>
  </w:style>
  <w:style w:type="character" w:styleId="IntenseReference">
    <w:name w:val="Intense Reference"/>
    <w:basedOn w:val="DefaultParagraphFont"/>
    <w:uiPriority w:val="32"/>
    <w:qFormat/>
    <w:rsid w:val="00DE6BCD"/>
    <w:rPr>
      <w:b/>
      <w:bCs/>
      <w:smallCaps/>
      <w:color w:val="0F4761" w:themeColor="accent1" w:themeShade="BF"/>
      <w:spacing w:val="5"/>
    </w:rPr>
  </w:style>
  <w:style w:type="character" w:customStyle="1" w:styleId="ListParagraphChar">
    <w:name w:val="List Paragraph Char"/>
    <w:basedOn w:val="DefaultParagraphFont"/>
    <w:link w:val="ListParagraph"/>
    <w:uiPriority w:val="1"/>
    <w:locked/>
    <w:rsid w:val="00DE6BCD"/>
  </w:style>
  <w:style w:type="character" w:styleId="Hyperlink">
    <w:name w:val="Hyperlink"/>
    <w:basedOn w:val="DefaultParagraphFont"/>
    <w:uiPriority w:val="99"/>
    <w:unhideWhenUsed/>
    <w:rsid w:val="000C65B5"/>
    <w:rPr>
      <w:color w:val="0000FF"/>
      <w:u w:val="single"/>
    </w:rPr>
  </w:style>
  <w:style w:type="character" w:styleId="Emphasis">
    <w:name w:val="Emphasis"/>
    <w:basedOn w:val="DefaultParagraphFont"/>
    <w:uiPriority w:val="20"/>
    <w:qFormat/>
    <w:rsid w:val="001E6B94"/>
    <w:rPr>
      <w:i/>
      <w:iCs/>
    </w:rPr>
  </w:style>
  <w:style w:type="paragraph" w:styleId="Header">
    <w:name w:val="header"/>
    <w:basedOn w:val="Normal"/>
    <w:link w:val="HeaderChar"/>
    <w:uiPriority w:val="99"/>
    <w:unhideWhenUsed/>
    <w:rsid w:val="003837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76C"/>
  </w:style>
  <w:style w:type="paragraph" w:styleId="Footer">
    <w:name w:val="footer"/>
    <w:basedOn w:val="Normal"/>
    <w:link w:val="FooterChar"/>
    <w:uiPriority w:val="99"/>
    <w:unhideWhenUsed/>
    <w:rsid w:val="003837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76C"/>
  </w:style>
  <w:style w:type="paragraph" w:customStyle="1" w:styleId="paragraph">
    <w:name w:val="paragraph"/>
    <w:basedOn w:val="Normal"/>
    <w:rsid w:val="008E07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E0755"/>
  </w:style>
  <w:style w:type="character" w:customStyle="1" w:styleId="eop">
    <w:name w:val="eop"/>
    <w:basedOn w:val="DefaultParagraphFont"/>
    <w:rsid w:val="008E0755"/>
  </w:style>
  <w:style w:type="character" w:customStyle="1" w:styleId="wacimagecontainer">
    <w:name w:val="wacimagecontainer"/>
    <w:basedOn w:val="DefaultParagraphFont"/>
    <w:rsid w:val="008E0755"/>
  </w:style>
  <w:style w:type="character" w:customStyle="1" w:styleId="apple-converted-space">
    <w:name w:val="apple-converted-space"/>
    <w:basedOn w:val="DefaultParagraphFont"/>
    <w:rsid w:val="00A0257F"/>
  </w:style>
  <w:style w:type="paragraph" w:styleId="NormalWeb">
    <w:name w:val="Normal (Web)"/>
    <w:basedOn w:val="Normal"/>
    <w:uiPriority w:val="99"/>
    <w:unhideWhenUsed/>
    <w:rsid w:val="00A0257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70393">
      <w:bodyDiv w:val="1"/>
      <w:marLeft w:val="0"/>
      <w:marRight w:val="0"/>
      <w:marTop w:val="0"/>
      <w:marBottom w:val="0"/>
      <w:divBdr>
        <w:top w:val="none" w:sz="0" w:space="0" w:color="auto"/>
        <w:left w:val="none" w:sz="0" w:space="0" w:color="auto"/>
        <w:bottom w:val="none" w:sz="0" w:space="0" w:color="auto"/>
        <w:right w:val="none" w:sz="0" w:space="0" w:color="auto"/>
      </w:divBdr>
    </w:div>
    <w:div w:id="60714523">
      <w:bodyDiv w:val="1"/>
      <w:marLeft w:val="0"/>
      <w:marRight w:val="0"/>
      <w:marTop w:val="0"/>
      <w:marBottom w:val="0"/>
      <w:divBdr>
        <w:top w:val="none" w:sz="0" w:space="0" w:color="auto"/>
        <w:left w:val="none" w:sz="0" w:space="0" w:color="auto"/>
        <w:bottom w:val="none" w:sz="0" w:space="0" w:color="auto"/>
        <w:right w:val="none" w:sz="0" w:space="0" w:color="auto"/>
      </w:divBdr>
    </w:div>
    <w:div w:id="193350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hievers.com/blog/advantages-disadvantages-employee-voice/" TargetMode="External"/><Relationship Id="rId18" Type="http://schemas.openxmlformats.org/officeDocument/2006/relationships/hyperlink" Target="https://www.cipd.org/uk/views-and-insights/thought-leadership/cipd-voice/employee-engagement-make-more-than-moshpit-metrics/" TargetMode="External"/><Relationship Id="rId26" Type="http://schemas.openxmlformats.org/officeDocument/2006/relationships/hyperlink" Target="https://www.cipd.org/uk/knowledge/evidence-reviews/productive-meetings/" TargetMode="External"/><Relationship Id="rId39" Type="http://schemas.openxmlformats.org/officeDocument/2006/relationships/hyperlink" Target="https://www.cipd.org/uk/views-and-insights/thought-leadership/people-profession/employee-voice/" TargetMode="External"/><Relationship Id="rId21" Type="http://schemas.openxmlformats.org/officeDocument/2006/relationships/hyperlink" Target="https://www.cipd.org/uk/the-people-profession/the-profession-map/explore-the-profession-map/specialist-knowledge/wellbeing/" TargetMode="External"/><Relationship Id="rId34" Type="http://schemas.openxmlformats.org/officeDocument/2006/relationships/hyperlink" Target="https://www.peoplemanagement.co.uk/article/1744589/employee-voice-everywhere-businesses-not-listening-experts-warn" TargetMode="External"/><Relationship Id="rId42" Type="http://schemas.openxmlformats.org/officeDocument/2006/relationships/hyperlink" Target="https://www.cipd.org/uk/knowledge/factsheets/engagement-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org/globalassets/media/knowledge/knowledge-hub/reports/managing-conflict-in-the-workplace-2_tcm18-70655.pdf" TargetMode="External"/><Relationship Id="rId29" Type="http://schemas.openxmlformats.org/officeDocument/2006/relationships/hyperlink" Target="https://www.cipd.org/uk/knowledge/guides/ethics-work-guide/?gad_source=1&amp;gclid=CjwKCAjw65-zBhBkEiwAjrqRMKfrJZMT6HirrlNreX7nwsLYEgVZLXijSlriumk2CpryPhxdn7ekiRoCvfgQAvD_Bw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strikes-and-industrial-action" TargetMode="External"/><Relationship Id="rId24" Type="http://schemas.openxmlformats.org/officeDocument/2006/relationships/hyperlink" Target="https://www.cipd.org/uk/views-and-insights/cipd-viewpoint/employee-voice/" TargetMode="External"/><Relationship Id="rId32" Type="http://schemas.openxmlformats.org/officeDocument/2006/relationships/hyperlink" Target="https://www.peoplemanagement.co.uk/article/1741698/how-manage-virtual-team-alexandra-levit" TargetMode="External"/><Relationship Id="rId37" Type="http://schemas.openxmlformats.org/officeDocument/2006/relationships/hyperlink" Target="http://www.linkedin.com" TargetMode="External"/><Relationship Id="rId40" Type="http://schemas.openxmlformats.org/officeDocument/2006/relationships/hyperlink" Target="http://www.mrs-bucket.co.uk"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knowledge/reports/employee-voice-report/" TargetMode="External"/><Relationship Id="rId23" Type="http://schemas.openxmlformats.org/officeDocument/2006/relationships/hyperlink" Target="https://www.cipd.org/uk/knowledge/guides/technology-use-in-employee-voice/" TargetMode="External"/><Relationship Id="rId28" Type="http://schemas.openxmlformats.org/officeDocument/2006/relationships/hyperlink" Target="https://www.cipd.org/uk/knowledge/guides/ethics-work-guide/?gad_source=1&amp;gclid=CjwKCAjw65-zBhBkEiwAjrqRMKfrJZMT6HirrlNreX7nwsLYEgVZLXijSlriumk2CpryPhxdn7ekiRoCvfgQAvD_BwE" TargetMode="External"/><Relationship Id="rId36" Type="http://schemas.openxmlformats.org/officeDocument/2006/relationships/hyperlink" Target="https://www.linkedin.com/advice/1/what-advantages-disadvantages-using-focus-groups" TargetMode="External"/><Relationship Id="rId10" Type="http://schemas.openxmlformats.org/officeDocument/2006/relationships/hyperlink" Target="https://www.linkedin.com/in/frederik-van-lierde/" TargetMode="External"/><Relationship Id="rId19" Type="http://schemas.openxmlformats.org/officeDocument/2006/relationships/hyperlink" Target="https://www.cipd.org/uk/knowledge/reports/flexible-working-impact-covid/" TargetMode="External"/><Relationship Id="rId31" Type="http://schemas.openxmlformats.org/officeDocument/2006/relationships/hyperlink" Target="https://doi.org/10.1093/oso/9780190939717.003.002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bitesize-research/social-media/" TargetMode="External"/><Relationship Id="rId22" Type="http://schemas.openxmlformats.org/officeDocument/2006/relationships/hyperlink" Target="https://www.cipd.org/uk/knowledge/bitesize-research/organisation-employee-voice/" TargetMode="External"/><Relationship Id="rId27" Type="http://schemas.openxmlformats.org/officeDocument/2006/relationships/hyperlink" Target="https://www.cipd.org/uk/knowledge/factsheets/strategic-total-factsheet/" TargetMode="External"/><Relationship Id="rId30" Type="http://schemas.openxmlformats.org/officeDocument/2006/relationships/hyperlink" Target="https://www.cipd.org/uk/knowledge/factsheets/benefits-factsheet/" TargetMode="External"/><Relationship Id="rId35" Type="http://schemas.openxmlformats.org/officeDocument/2006/relationships/hyperlink" Target="http://www.linkedin.com" TargetMode="External"/><Relationship Id="rId43"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cas.org.uk/strikes-and-industrial-action" TargetMode="External"/><Relationship Id="rId17" Type="http://schemas.openxmlformats.org/officeDocument/2006/relationships/hyperlink" Target="https://www.cipd.org/globalassets/media/knowledge/knowledge-hub/reports/managing-conflict-in-the-workplace-2_tcm18-70655.pdf" TargetMode="External"/><Relationship Id="rId25" Type="http://schemas.openxmlformats.org/officeDocument/2006/relationships/hyperlink" Target="https://www.cipd.org/uk/knowledge/reports/goodwork/wales/" TargetMode="External"/><Relationship Id="rId33" Type="http://schemas.openxmlformats.org/officeDocument/2006/relationships/hyperlink" Target="http://www.peoplemanagement.co.uk" TargetMode="External"/><Relationship Id="rId38" Type="http://schemas.openxmlformats.org/officeDocument/2006/relationships/hyperlink" Target="https://www.linkedin.com/pulse/how-recognize-manage-positive-conflict-workplace-frederik-van-lierde/" TargetMode="External"/><Relationship Id="rId20" Type="http://schemas.openxmlformats.org/officeDocument/2006/relationships/hyperlink" Target="https://www.cipd.org/uk/knowledge/bitesize-research/listen-improve-employee-engagement/" TargetMode="External"/><Relationship Id="rId41" Type="http://schemas.openxmlformats.org/officeDocument/2006/relationships/hyperlink" Target="https://www.mrs-bucket.co.uk/resource/top-of-the-mops-returns-for-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18</Pages>
  <Words>7132</Words>
  <Characters>40654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267</cp:revision>
  <dcterms:created xsi:type="dcterms:W3CDTF">2024-07-02T08:54:00Z</dcterms:created>
  <dcterms:modified xsi:type="dcterms:W3CDTF">2024-07-12T13:36:00Z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353ad203-123b-42df-a538-7367c4f86919</vt:lpwstr>
  </property>
</Properties>
</file>