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E9E39" w14:textId="2095BAE7" w:rsidR="008D1216" w:rsidRDefault="008D1216"/>
    <w:p w14:paraId="2B2FE4BE" w14:textId="67672909" w:rsidR="00FF09D5" w:rsidRDefault="00FF09D5"/>
    <w:p w14:paraId="7B9E1A34" w14:textId="7B603838" w:rsidR="00FF09D5" w:rsidRDefault="00FF09D5"/>
    <w:p w14:paraId="3559BBF3" w14:textId="4E8C19A4" w:rsidR="00FF09D5" w:rsidRDefault="00FF09D5"/>
    <w:p w14:paraId="6FC0838A" w14:textId="4783329A" w:rsidR="00FF09D5" w:rsidRDefault="00FF09D5"/>
    <w:p w14:paraId="0F392653" w14:textId="1E7FF29B" w:rsidR="00FF09D5" w:rsidRDefault="00FF09D5"/>
    <w:p w14:paraId="0A7B4896" w14:textId="5E49DB54" w:rsidR="00FF09D5" w:rsidRPr="00FF09D5" w:rsidRDefault="00FF09D5" w:rsidP="00FF09D5">
      <w:pPr>
        <w:rPr>
          <w:rFonts w:ascii="Arial" w:hAnsi="Arial" w:cs="Arial"/>
        </w:rPr>
      </w:pPr>
      <w:r>
        <w:tab/>
      </w:r>
      <w:r w:rsidRPr="00FF09D5">
        <w:rPr>
          <w:rFonts w:ascii="Arial" w:hAnsi="Arial" w:cs="Arial"/>
        </w:rPr>
        <w:t>Programme:</w:t>
      </w:r>
      <w:r w:rsidRPr="00FF09D5">
        <w:rPr>
          <w:rFonts w:ascii="Arial" w:hAnsi="Arial" w:cs="Arial"/>
        </w:rPr>
        <w:tab/>
      </w:r>
      <w:r w:rsidRPr="00FF09D5">
        <w:rPr>
          <w:rFonts w:ascii="Arial" w:hAnsi="Arial" w:cs="Arial"/>
        </w:rPr>
        <w:tab/>
        <w:t>Certificate of Higher Education in Skills for the Workplace</w:t>
      </w:r>
    </w:p>
    <w:p w14:paraId="03BB1D39" w14:textId="77777777" w:rsidR="00FF09D5" w:rsidRDefault="00FF09D5" w:rsidP="00FF09D5">
      <w:pPr>
        <w:rPr>
          <w:rFonts w:ascii="Arial" w:hAnsi="Arial" w:cs="Arial"/>
        </w:rPr>
      </w:pPr>
      <w:r w:rsidRPr="00FF09D5">
        <w:rPr>
          <w:rFonts w:ascii="Arial" w:hAnsi="Arial" w:cs="Arial"/>
        </w:rPr>
        <w:tab/>
      </w:r>
      <w:r>
        <w:rPr>
          <w:rFonts w:ascii="Arial" w:hAnsi="Arial" w:cs="Arial"/>
        </w:rPr>
        <w:t>Student name:</w:t>
      </w:r>
      <w:r w:rsidRPr="00FF09D5">
        <w:rPr>
          <w:rFonts w:ascii="Arial" w:hAnsi="Arial" w:cs="Arial"/>
        </w:rPr>
        <w:tab/>
      </w:r>
      <w:r w:rsidRPr="00FF09D5">
        <w:rPr>
          <w:rFonts w:ascii="Arial" w:hAnsi="Arial" w:cs="Arial"/>
        </w:rPr>
        <w:tab/>
        <w:t xml:space="preserve">Eduard Cristian </w:t>
      </w:r>
      <w:proofErr w:type="spellStart"/>
      <w:r w:rsidRPr="00FF09D5">
        <w:rPr>
          <w:rFonts w:ascii="Arial" w:hAnsi="Arial" w:cs="Arial"/>
        </w:rPr>
        <w:t>Neagu</w:t>
      </w:r>
      <w:proofErr w:type="spellEnd"/>
    </w:p>
    <w:p w14:paraId="369C51C6" w14:textId="42C8F1F3" w:rsidR="00FF09D5" w:rsidRPr="00FF09D5" w:rsidRDefault="00FF09D5" w:rsidP="00FF09D5">
      <w:pPr>
        <w:rPr>
          <w:rFonts w:ascii="Arial" w:hAnsi="Arial" w:cs="Arial"/>
        </w:rPr>
      </w:pPr>
      <w:r>
        <w:rPr>
          <w:rFonts w:ascii="Arial" w:hAnsi="Arial" w:cs="Arial"/>
        </w:rPr>
        <w:tab/>
        <w:t>Student ID:</w:t>
      </w:r>
      <w:r>
        <w:rPr>
          <w:rFonts w:ascii="Arial" w:hAnsi="Arial" w:cs="Arial"/>
        </w:rPr>
        <w:tab/>
      </w:r>
      <w:r>
        <w:rPr>
          <w:rFonts w:ascii="Arial" w:hAnsi="Arial" w:cs="Arial"/>
        </w:rPr>
        <w:tab/>
        <w:t>2110984</w:t>
      </w:r>
      <w:r w:rsidRPr="00FF09D5">
        <w:rPr>
          <w:rFonts w:ascii="Arial" w:hAnsi="Arial" w:cs="Arial"/>
        </w:rPr>
        <w:tab/>
      </w:r>
      <w:r w:rsidRPr="00FF09D5">
        <w:rPr>
          <w:rFonts w:ascii="Arial" w:hAnsi="Arial" w:cs="Arial"/>
        </w:rPr>
        <w:tab/>
      </w:r>
    </w:p>
    <w:p w14:paraId="25F9E402" w14:textId="77777777" w:rsidR="00FF09D5" w:rsidRPr="00FF09D5" w:rsidRDefault="00FF09D5" w:rsidP="00FF09D5">
      <w:pPr>
        <w:rPr>
          <w:rFonts w:ascii="Arial" w:hAnsi="Arial" w:cs="Arial"/>
        </w:rPr>
      </w:pPr>
      <w:r w:rsidRPr="00FF09D5">
        <w:rPr>
          <w:rFonts w:ascii="Arial" w:hAnsi="Arial" w:cs="Arial"/>
        </w:rPr>
        <w:tab/>
        <w:t>Module:</w:t>
      </w:r>
      <w:r w:rsidRPr="00FF09D5">
        <w:rPr>
          <w:rFonts w:ascii="Arial" w:hAnsi="Arial" w:cs="Arial"/>
        </w:rPr>
        <w:tab/>
      </w:r>
      <w:r w:rsidRPr="00FF09D5">
        <w:rPr>
          <w:rFonts w:ascii="Arial" w:hAnsi="Arial" w:cs="Arial"/>
        </w:rPr>
        <w:tab/>
        <w:t>Digital Skills and Research Methods</w:t>
      </w:r>
    </w:p>
    <w:p w14:paraId="7EACFAB6" w14:textId="31F6E281" w:rsidR="00FF09D5" w:rsidRPr="00FF09D5" w:rsidRDefault="00FF09D5" w:rsidP="00FF09D5">
      <w:pPr>
        <w:rPr>
          <w:rFonts w:ascii="Arial" w:hAnsi="Arial" w:cs="Arial"/>
        </w:rPr>
      </w:pPr>
      <w:r w:rsidRPr="00FF09D5">
        <w:rPr>
          <w:rFonts w:ascii="Arial" w:hAnsi="Arial" w:cs="Arial"/>
        </w:rPr>
        <w:tab/>
        <w:t>Module Code:</w:t>
      </w:r>
      <w:r w:rsidRPr="00FF09D5">
        <w:rPr>
          <w:rFonts w:ascii="Arial" w:hAnsi="Arial" w:cs="Arial"/>
        </w:rPr>
        <w:tab/>
      </w:r>
      <w:r>
        <w:rPr>
          <w:rFonts w:ascii="Arial" w:hAnsi="Arial" w:cs="Arial"/>
        </w:rPr>
        <w:tab/>
      </w:r>
      <w:r w:rsidRPr="00FF09D5">
        <w:rPr>
          <w:rFonts w:ascii="Arial" w:hAnsi="Arial" w:cs="Arial"/>
        </w:rPr>
        <w:t>BMSW4003</w:t>
      </w:r>
    </w:p>
    <w:p w14:paraId="4D1B1E17" w14:textId="77777777" w:rsidR="00FF09D5" w:rsidRPr="00FF09D5" w:rsidRDefault="00FF09D5" w:rsidP="00FF09D5">
      <w:pPr>
        <w:rPr>
          <w:rFonts w:ascii="Arial" w:hAnsi="Arial" w:cs="Arial"/>
        </w:rPr>
      </w:pPr>
      <w:r w:rsidRPr="00FF09D5">
        <w:rPr>
          <w:rFonts w:ascii="Arial" w:hAnsi="Arial" w:cs="Arial"/>
        </w:rPr>
        <w:tab/>
        <w:t>Module leader:</w:t>
      </w:r>
      <w:r w:rsidRPr="00FF09D5">
        <w:rPr>
          <w:rFonts w:ascii="Arial" w:hAnsi="Arial" w:cs="Arial"/>
        </w:rPr>
        <w:tab/>
        <w:t xml:space="preserve">Paul </w:t>
      </w:r>
      <w:proofErr w:type="spellStart"/>
      <w:r w:rsidRPr="00FF09D5">
        <w:rPr>
          <w:rFonts w:ascii="Arial" w:hAnsi="Arial" w:cs="Arial"/>
        </w:rPr>
        <w:t>Ranson</w:t>
      </w:r>
      <w:proofErr w:type="spellEnd"/>
      <w:r w:rsidRPr="00FF09D5">
        <w:rPr>
          <w:rFonts w:ascii="Arial" w:hAnsi="Arial" w:cs="Arial"/>
        </w:rPr>
        <w:t xml:space="preserve"> </w:t>
      </w:r>
    </w:p>
    <w:p w14:paraId="2D8ADD7B" w14:textId="675C3691" w:rsidR="00FF09D5" w:rsidRDefault="00FF09D5" w:rsidP="00FF09D5">
      <w:pPr>
        <w:rPr>
          <w:rFonts w:ascii="Arial" w:hAnsi="Arial" w:cs="Arial"/>
        </w:rPr>
      </w:pPr>
      <w:r w:rsidRPr="00FF09D5">
        <w:rPr>
          <w:rFonts w:ascii="Arial" w:hAnsi="Arial" w:cs="Arial"/>
        </w:rPr>
        <w:tab/>
        <w:t>Assignment title:</w:t>
      </w:r>
      <w:r w:rsidRPr="00FF09D5">
        <w:rPr>
          <w:rFonts w:ascii="Arial" w:hAnsi="Arial" w:cs="Arial"/>
        </w:rPr>
        <w:tab/>
        <w:t>Component 1 Research Methods – Presentation</w:t>
      </w:r>
    </w:p>
    <w:p w14:paraId="57A6525C" w14:textId="22B26CAA" w:rsidR="00FF09D5" w:rsidRDefault="00FF09D5" w:rsidP="00FF09D5">
      <w:pPr>
        <w:rPr>
          <w:rFonts w:ascii="Arial" w:hAnsi="Arial" w:cs="Arial"/>
        </w:rPr>
      </w:pPr>
    </w:p>
    <w:p w14:paraId="31FF760C" w14:textId="30607E5B" w:rsidR="00FF09D5" w:rsidRDefault="00FF09D5" w:rsidP="00FF09D5">
      <w:pPr>
        <w:rPr>
          <w:rFonts w:ascii="Arial" w:hAnsi="Arial" w:cs="Arial"/>
        </w:rPr>
      </w:pPr>
    </w:p>
    <w:p w14:paraId="00DC344A" w14:textId="1ACEBC73" w:rsidR="00FF09D5" w:rsidRDefault="00FF09D5" w:rsidP="00FF09D5">
      <w:pPr>
        <w:rPr>
          <w:rFonts w:ascii="Arial" w:hAnsi="Arial" w:cs="Arial"/>
        </w:rPr>
      </w:pPr>
    </w:p>
    <w:p w14:paraId="082038C9" w14:textId="572F2E0E" w:rsidR="00FF09D5" w:rsidRDefault="00FF09D5" w:rsidP="00FF09D5">
      <w:pPr>
        <w:rPr>
          <w:rFonts w:ascii="Arial" w:hAnsi="Arial" w:cs="Arial"/>
        </w:rPr>
      </w:pPr>
    </w:p>
    <w:p w14:paraId="4806A5AA" w14:textId="420E535C" w:rsidR="00FF09D5" w:rsidRDefault="00FF09D5" w:rsidP="00FF09D5">
      <w:pPr>
        <w:rPr>
          <w:rFonts w:ascii="Arial" w:hAnsi="Arial" w:cs="Arial"/>
        </w:rPr>
      </w:pPr>
    </w:p>
    <w:p w14:paraId="3AA0B9C7" w14:textId="4303DA77" w:rsidR="00FF09D5" w:rsidRDefault="00FF09D5" w:rsidP="00FF09D5">
      <w:pPr>
        <w:rPr>
          <w:rFonts w:ascii="Arial" w:hAnsi="Arial" w:cs="Arial"/>
        </w:rPr>
      </w:pPr>
    </w:p>
    <w:p w14:paraId="05E0D28A" w14:textId="1CF99A4D" w:rsidR="00FF09D5" w:rsidRDefault="00FF09D5" w:rsidP="00FF09D5">
      <w:pPr>
        <w:rPr>
          <w:rFonts w:ascii="Arial" w:hAnsi="Arial" w:cs="Arial"/>
        </w:rPr>
      </w:pPr>
    </w:p>
    <w:p w14:paraId="2EA14F38" w14:textId="7D68E99D" w:rsidR="00FF09D5" w:rsidRDefault="00FF09D5" w:rsidP="00FF09D5">
      <w:pPr>
        <w:rPr>
          <w:rFonts w:ascii="Arial" w:hAnsi="Arial" w:cs="Arial"/>
        </w:rPr>
      </w:pPr>
    </w:p>
    <w:p w14:paraId="3CD716CF" w14:textId="2292D6E5" w:rsidR="00FF09D5" w:rsidRDefault="00FF09D5" w:rsidP="00FF09D5">
      <w:pPr>
        <w:rPr>
          <w:rFonts w:ascii="Arial" w:hAnsi="Arial" w:cs="Arial"/>
        </w:rPr>
      </w:pPr>
    </w:p>
    <w:p w14:paraId="764AE4E8" w14:textId="323C90B1" w:rsidR="00FF09D5" w:rsidRDefault="00FF09D5" w:rsidP="00FF09D5">
      <w:pPr>
        <w:rPr>
          <w:rFonts w:ascii="Arial" w:hAnsi="Arial" w:cs="Arial"/>
        </w:rPr>
      </w:pPr>
    </w:p>
    <w:p w14:paraId="5887AC3E" w14:textId="67E7AD79" w:rsidR="00FF09D5" w:rsidRDefault="00FF09D5" w:rsidP="00FF09D5">
      <w:pPr>
        <w:rPr>
          <w:rFonts w:ascii="Arial" w:hAnsi="Arial" w:cs="Arial"/>
        </w:rPr>
      </w:pPr>
    </w:p>
    <w:p w14:paraId="3DF6EAD3" w14:textId="449B81C2" w:rsidR="00FF09D5" w:rsidRDefault="00FF09D5" w:rsidP="00FF09D5">
      <w:pPr>
        <w:rPr>
          <w:rFonts w:ascii="Arial" w:hAnsi="Arial" w:cs="Arial"/>
        </w:rPr>
      </w:pPr>
    </w:p>
    <w:p w14:paraId="1CCDD8E7" w14:textId="2006DF33" w:rsidR="00FF09D5" w:rsidRDefault="00FF09D5" w:rsidP="00FF09D5">
      <w:pPr>
        <w:rPr>
          <w:rFonts w:ascii="Arial" w:hAnsi="Arial" w:cs="Arial"/>
        </w:rPr>
      </w:pPr>
    </w:p>
    <w:p w14:paraId="42AD73BB" w14:textId="133D9C5C" w:rsidR="00FF09D5" w:rsidRDefault="00FF09D5" w:rsidP="00FF09D5">
      <w:pPr>
        <w:rPr>
          <w:rFonts w:ascii="Arial" w:hAnsi="Arial" w:cs="Arial"/>
        </w:rPr>
      </w:pPr>
    </w:p>
    <w:p w14:paraId="3DA43D94" w14:textId="60DB2D88" w:rsidR="00FF09D5" w:rsidRDefault="00FF09D5" w:rsidP="00FF09D5">
      <w:pPr>
        <w:rPr>
          <w:rFonts w:ascii="Arial" w:hAnsi="Arial" w:cs="Arial"/>
        </w:rPr>
      </w:pPr>
    </w:p>
    <w:p w14:paraId="536EA148" w14:textId="562E300E" w:rsidR="00FF09D5" w:rsidRDefault="00FF09D5" w:rsidP="00FF09D5">
      <w:pPr>
        <w:rPr>
          <w:rFonts w:ascii="Arial" w:hAnsi="Arial" w:cs="Arial"/>
        </w:rPr>
      </w:pPr>
    </w:p>
    <w:p w14:paraId="44F66E50" w14:textId="3CF2DC1D" w:rsidR="00FF09D5" w:rsidRDefault="00FF09D5" w:rsidP="00FF09D5">
      <w:pPr>
        <w:rPr>
          <w:rFonts w:ascii="Arial" w:hAnsi="Arial" w:cs="Arial"/>
        </w:rPr>
      </w:pPr>
    </w:p>
    <w:p w14:paraId="4BF31156" w14:textId="46ECF10D" w:rsidR="00FF09D5" w:rsidRDefault="00FF09D5" w:rsidP="00FF09D5">
      <w:pPr>
        <w:rPr>
          <w:rFonts w:ascii="Arial" w:hAnsi="Arial" w:cs="Arial"/>
        </w:rPr>
      </w:pPr>
    </w:p>
    <w:p w14:paraId="0AE84D47" w14:textId="0CE95032" w:rsidR="00FF09D5" w:rsidRDefault="00FF09D5" w:rsidP="00FF09D5">
      <w:pPr>
        <w:rPr>
          <w:rFonts w:ascii="Arial" w:hAnsi="Arial" w:cs="Arial"/>
        </w:rPr>
      </w:pPr>
    </w:p>
    <w:p w14:paraId="6DB658DD" w14:textId="077C1A2A" w:rsidR="00FF09D5" w:rsidRDefault="00FF09D5" w:rsidP="00FF09D5">
      <w:pPr>
        <w:rPr>
          <w:rFonts w:ascii="Arial" w:hAnsi="Arial" w:cs="Arial"/>
        </w:rPr>
      </w:pPr>
    </w:p>
    <w:p w14:paraId="3F0464BF" w14:textId="2699C2AA" w:rsidR="00FF09D5" w:rsidRDefault="00FF09D5" w:rsidP="00FF09D5">
      <w:pPr>
        <w:rPr>
          <w:rFonts w:ascii="Arial" w:hAnsi="Arial" w:cs="Arial"/>
        </w:rPr>
      </w:pPr>
    </w:p>
    <w:p w14:paraId="73CDADF9" w14:textId="478FD0A5" w:rsidR="00FF09D5" w:rsidRDefault="00FF09D5" w:rsidP="00FF09D5">
      <w:pPr>
        <w:rPr>
          <w:rFonts w:ascii="Arial" w:hAnsi="Arial" w:cs="Arial"/>
        </w:rPr>
      </w:pPr>
      <w:r>
        <w:rPr>
          <w:noProof/>
        </w:rPr>
        <w:drawing>
          <wp:inline distT="0" distB="0" distL="0" distR="0" wp14:anchorId="3A57F254" wp14:editId="5AA6AEE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73441AC9" w14:textId="0382DC7C" w:rsidR="00FF09D5" w:rsidRDefault="00FF09D5" w:rsidP="00FF09D5">
      <w:pPr>
        <w:rPr>
          <w:rFonts w:ascii="Arial" w:hAnsi="Arial" w:cs="Arial"/>
        </w:rPr>
      </w:pPr>
    </w:p>
    <w:p w14:paraId="4E5138CB" w14:textId="47D725E4" w:rsidR="00FF09D5" w:rsidRPr="00FF09D5" w:rsidRDefault="00FF09D5" w:rsidP="00FF09D5">
      <w:pPr>
        <w:rPr>
          <w:rFonts w:ascii="Arial" w:hAnsi="Arial" w:cs="Arial"/>
        </w:rPr>
      </w:pPr>
      <w:r w:rsidRPr="00FF09D5">
        <w:rPr>
          <w:rFonts w:ascii="Arial" w:hAnsi="Arial" w:cs="Arial"/>
        </w:rPr>
        <w:t>Researchers have demonstrated that the number of objects or items on a slide will lead people to count them, they need more time and energy, without retaining the necessary information (Colman, 2020). For seven or more items, people need to count, whilst for six or less, people just need to see, according to the same author. The aim of a PowerPoint presentation is to make people to follow the presenter (Barnard, 2018). If there are seven objects on the slide, researchers have shown that people need 500% more time and energy to comprehend the slide, and this is not the aim of any presentation (Philips, 2021). A simple rule states that six is the maximum of items that can be on a slide. For instance, instead of seven bullet points, there can be used five bullet points and an image, meaning six items or objects. And by reducing the size of the title, the objects will be larger and seen by the participants. According to Philips (2021), the five rules presented in this project, have a great positive impact on a presentation. Following these guidelines, the presentations may be part of a strategy and have relevant content. The objects may be aligned, ordered, grouped and rotated in various ways. Another explanation for this optimal number is that people’s perceptive limit is very low and the presenter should control the audience’s attention and focus it towards the key content (MindTools, no date). The presented five design principles will cognitively and psychologically optimise the PowerPoint slides (Philips, 2021).</w:t>
      </w:r>
    </w:p>
    <w:sectPr w:rsidR="00FF09D5" w:rsidRPr="00FF09D5" w:rsidSect="001B619C">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9D5"/>
    <w:rsid w:val="001B619C"/>
    <w:rsid w:val="008D1216"/>
    <w:rsid w:val="00CA3DE4"/>
    <w:rsid w:val="00FF0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A1AEE"/>
  <w15:chartTrackingRefBased/>
  <w15:docId w15:val="{FE4CC423-D0FE-4403-B9F2-F4ECC4712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41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sv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278</Words>
  <Characters>1587</Characters>
  <Application>Microsoft Office Word</Application>
  <DocSecurity>0</DocSecurity>
  <Lines>13</Lines>
  <Paragraphs>3</Paragraphs>
  <ScaleCrop>false</ScaleCrop>
  <Company/>
  <LinksUpToDate>false</LinksUpToDate>
  <CharactersWithSpaces>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2021-10-05T18:54:00Z</dcterms:created>
  <dcterms:modified xsi:type="dcterms:W3CDTF">2021-10-05T19:04:00Z</dcterms:modified>
</cp:coreProperties>
</file>