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D57467" w14:textId="77777777" w:rsidR="004F27E3" w:rsidRPr="00CA4EBF" w:rsidRDefault="004F27E3" w:rsidP="00684F30">
      <w:pPr>
        <w:spacing w:line="480" w:lineRule="auto"/>
        <w:jc w:val="center"/>
        <w:rPr>
          <w:rFonts w:ascii="Arial" w:hAnsi="Arial" w:cs="Arial"/>
          <w:sz w:val="72"/>
        </w:rPr>
      </w:pPr>
      <w:bookmarkStart w:id="0" w:name="_GoBack"/>
      <w:bookmarkEnd w:id="0"/>
      <w:r w:rsidRPr="00CA4EBF">
        <w:rPr>
          <w:rFonts w:ascii="Arial" w:hAnsi="Arial" w:cs="Arial"/>
          <w:sz w:val="72"/>
        </w:rPr>
        <w:t>Corporate Social Responsibility in the Public Sector</w:t>
      </w:r>
    </w:p>
    <w:p w14:paraId="14DF6086" w14:textId="77777777" w:rsidR="004F27E3" w:rsidRPr="00CA4EBF" w:rsidRDefault="004F27E3" w:rsidP="00684F30">
      <w:pPr>
        <w:spacing w:line="480" w:lineRule="auto"/>
        <w:jc w:val="center"/>
        <w:rPr>
          <w:rFonts w:ascii="Arial" w:hAnsi="Arial" w:cs="Arial"/>
          <w:sz w:val="36"/>
        </w:rPr>
      </w:pPr>
      <w:r w:rsidRPr="00CA4EBF">
        <w:rPr>
          <w:rFonts w:ascii="Arial" w:hAnsi="Arial" w:cs="Arial"/>
          <w:sz w:val="36"/>
        </w:rPr>
        <w:t>Bronwen Williams</w:t>
      </w:r>
    </w:p>
    <w:p w14:paraId="5DECB96F" w14:textId="4F470E42" w:rsidR="004F27E3" w:rsidRPr="00CA4EBF" w:rsidRDefault="004F27E3" w:rsidP="00684F30">
      <w:pPr>
        <w:spacing w:line="480" w:lineRule="auto"/>
        <w:jc w:val="center"/>
        <w:rPr>
          <w:rFonts w:ascii="Arial" w:hAnsi="Arial" w:cs="Arial"/>
          <w:sz w:val="36"/>
        </w:rPr>
      </w:pPr>
      <w:r w:rsidRPr="00CA4EBF">
        <w:rPr>
          <w:rFonts w:ascii="Arial" w:hAnsi="Arial" w:cs="Arial"/>
          <w:sz w:val="36"/>
        </w:rPr>
        <w:t>02/03/18</w:t>
      </w:r>
    </w:p>
    <w:p w14:paraId="5D92ACE4" w14:textId="77777777" w:rsidR="004F27E3" w:rsidRPr="00CA4EBF" w:rsidRDefault="004F27E3" w:rsidP="00684F30">
      <w:pPr>
        <w:spacing w:line="480" w:lineRule="auto"/>
        <w:rPr>
          <w:rFonts w:ascii="Arial" w:hAnsi="Arial" w:cs="Arial"/>
          <w:sz w:val="36"/>
        </w:rPr>
      </w:pPr>
    </w:p>
    <w:p w14:paraId="2E0BEB39" w14:textId="77777777" w:rsidR="004F27E3" w:rsidRPr="00CA4EBF" w:rsidRDefault="004F27E3" w:rsidP="00684F30">
      <w:pPr>
        <w:spacing w:line="480" w:lineRule="auto"/>
        <w:rPr>
          <w:rFonts w:ascii="Arial" w:hAnsi="Arial" w:cs="Arial"/>
          <w:sz w:val="36"/>
        </w:rPr>
      </w:pPr>
    </w:p>
    <w:p w14:paraId="1A4BAC8C" w14:textId="77777777" w:rsidR="004F27E3" w:rsidRPr="00CA4EBF" w:rsidRDefault="004F27E3" w:rsidP="00684F30">
      <w:pPr>
        <w:spacing w:line="480" w:lineRule="auto"/>
        <w:rPr>
          <w:rFonts w:ascii="Arial" w:hAnsi="Arial" w:cs="Arial"/>
          <w:sz w:val="36"/>
        </w:rPr>
      </w:pPr>
    </w:p>
    <w:p w14:paraId="64272B3B" w14:textId="77777777" w:rsidR="004F27E3" w:rsidRPr="00CA4EBF" w:rsidRDefault="004F27E3" w:rsidP="00684F30">
      <w:pPr>
        <w:spacing w:line="480" w:lineRule="auto"/>
        <w:rPr>
          <w:rFonts w:ascii="Arial" w:hAnsi="Arial" w:cs="Arial"/>
          <w:sz w:val="36"/>
        </w:rPr>
      </w:pPr>
    </w:p>
    <w:p w14:paraId="4DB2755D" w14:textId="77777777" w:rsidR="004F27E3" w:rsidRPr="00CA4EBF" w:rsidRDefault="004F27E3" w:rsidP="00684F30">
      <w:pPr>
        <w:spacing w:line="480" w:lineRule="auto"/>
        <w:rPr>
          <w:rFonts w:ascii="Arial" w:hAnsi="Arial" w:cs="Arial"/>
          <w:sz w:val="36"/>
        </w:rPr>
      </w:pPr>
    </w:p>
    <w:p w14:paraId="524D3F16" w14:textId="77777777" w:rsidR="004F27E3" w:rsidRPr="00CA4EBF" w:rsidRDefault="004F27E3" w:rsidP="00684F30">
      <w:pPr>
        <w:spacing w:line="480" w:lineRule="auto"/>
        <w:rPr>
          <w:rFonts w:ascii="Arial" w:hAnsi="Arial" w:cs="Arial"/>
          <w:sz w:val="24"/>
        </w:rPr>
      </w:pPr>
      <w:r w:rsidRPr="00CA4EBF">
        <w:rPr>
          <w:rFonts w:ascii="Arial" w:hAnsi="Arial" w:cs="Arial"/>
          <w:sz w:val="24"/>
        </w:rPr>
        <w:t>Callum Turner</w:t>
      </w:r>
    </w:p>
    <w:p w14:paraId="787A01B6" w14:textId="77777777" w:rsidR="004F27E3" w:rsidRPr="00CA4EBF" w:rsidRDefault="004F27E3" w:rsidP="00684F30">
      <w:pPr>
        <w:spacing w:line="480" w:lineRule="auto"/>
        <w:rPr>
          <w:rFonts w:ascii="Arial" w:hAnsi="Arial" w:cs="Arial"/>
          <w:sz w:val="24"/>
        </w:rPr>
      </w:pPr>
      <w:r w:rsidRPr="00CA4EBF">
        <w:rPr>
          <w:rFonts w:ascii="Arial" w:hAnsi="Arial" w:cs="Arial"/>
          <w:sz w:val="24"/>
        </w:rPr>
        <w:t>P145425</w:t>
      </w:r>
    </w:p>
    <w:p w14:paraId="7BA09155" w14:textId="77777777" w:rsidR="00105628" w:rsidRPr="00CA4EBF" w:rsidRDefault="00105628" w:rsidP="00684F30">
      <w:pPr>
        <w:spacing w:line="480" w:lineRule="auto"/>
        <w:jc w:val="both"/>
        <w:rPr>
          <w:rFonts w:ascii="Arial" w:hAnsi="Arial" w:cs="Arial"/>
          <w:sz w:val="24"/>
        </w:rPr>
      </w:pPr>
      <w:r w:rsidRPr="00CA4EBF">
        <w:rPr>
          <w:rFonts w:ascii="Arial" w:hAnsi="Arial" w:cs="Arial"/>
          <w:sz w:val="24"/>
        </w:rPr>
        <w:lastRenderedPageBreak/>
        <w:t>Around the world there are many organisations such as businesses and charities that focus on the concept of Corporate Social Responsibility (CSR). This concept involves the implementation of strategies and polices that focus upon the effects that particular organisation has on society and the well-being of the people they target. Some companies also focus on the development of countries and poorer communities and the equal opportunities that they can have with fanatical support. Another focus of CSR is the restoration and preservation of the environment</w:t>
      </w:r>
      <w:r w:rsidR="00BB3E56" w:rsidRPr="00CA4EBF">
        <w:rPr>
          <w:rFonts w:ascii="Arial" w:hAnsi="Arial" w:cs="Arial"/>
          <w:sz w:val="24"/>
        </w:rPr>
        <w:t>, according to Investopedia (2018).</w:t>
      </w:r>
    </w:p>
    <w:p w14:paraId="59F47193" w14:textId="5157FB66" w:rsidR="00BB3E56" w:rsidRPr="00CA4EBF" w:rsidRDefault="00BB3E56" w:rsidP="00684F30">
      <w:pPr>
        <w:spacing w:line="480" w:lineRule="auto"/>
        <w:jc w:val="both"/>
        <w:rPr>
          <w:rFonts w:ascii="Arial" w:hAnsi="Arial" w:cs="Arial"/>
          <w:sz w:val="24"/>
        </w:rPr>
      </w:pPr>
      <w:r w:rsidRPr="00CA4EBF">
        <w:rPr>
          <w:rFonts w:ascii="Arial" w:hAnsi="Arial" w:cs="Arial"/>
          <w:sz w:val="24"/>
        </w:rPr>
        <w:t xml:space="preserve">The implementation of CSR strategies is not a compulsory act of an organisation, this is something that they have chosen to do. There are many reasons that are believed to be the motivation behind the application of such measures, some argue that these policies are to hide </w:t>
      </w:r>
      <w:r w:rsidR="00971803" w:rsidRPr="00CA4EBF">
        <w:rPr>
          <w:rFonts w:ascii="Arial" w:hAnsi="Arial" w:cs="Arial"/>
          <w:sz w:val="24"/>
        </w:rPr>
        <w:t xml:space="preserve">factors that shows the involvement of a company is the destruction of the environment. For example, toilet paper companies planting more trees when you buy their product. Others </w:t>
      </w:r>
      <w:r w:rsidR="001F143A" w:rsidRPr="00CA4EBF">
        <w:rPr>
          <w:rFonts w:ascii="Arial" w:hAnsi="Arial" w:cs="Arial"/>
          <w:sz w:val="24"/>
        </w:rPr>
        <w:t xml:space="preserve">however, </w:t>
      </w:r>
      <w:r w:rsidR="00971803" w:rsidRPr="00CA4EBF">
        <w:rPr>
          <w:rFonts w:ascii="Arial" w:hAnsi="Arial" w:cs="Arial"/>
          <w:sz w:val="24"/>
        </w:rPr>
        <w:t>believe that these policies will create customer satisfaction and brand loyalty, in turn, increasing profits</w:t>
      </w:r>
      <w:r w:rsidR="001F143A" w:rsidRPr="00CA4EBF">
        <w:rPr>
          <w:rFonts w:ascii="Arial" w:hAnsi="Arial" w:cs="Arial"/>
          <w:sz w:val="24"/>
        </w:rPr>
        <w:t>, an example can be seen with fair trade initiatives</w:t>
      </w:r>
      <w:r w:rsidR="002427BA" w:rsidRPr="00CA4EBF">
        <w:rPr>
          <w:rFonts w:ascii="Arial" w:hAnsi="Arial" w:cs="Arial"/>
          <w:sz w:val="24"/>
        </w:rPr>
        <w:t>, according to Investopedia (2018). Evidence of the latter factor can be seen with the increase of expenditure from millennials on items and companies that use environmentally sustainable policies and products. It was found that over 50% of people aged between 21-34 were willing to pay more for those particular products, according to Nielsen (2015).</w:t>
      </w:r>
      <w:r w:rsidR="00930557" w:rsidRPr="00CA4EBF">
        <w:rPr>
          <w:rFonts w:ascii="Arial" w:hAnsi="Arial" w:cs="Arial"/>
          <w:sz w:val="24"/>
        </w:rPr>
        <w:t xml:space="preserve"> </w:t>
      </w:r>
    </w:p>
    <w:p w14:paraId="375446A8" w14:textId="408507BF" w:rsidR="008F0BD6" w:rsidRPr="00CA4EBF" w:rsidRDefault="00D57DFF" w:rsidP="00684F30">
      <w:pPr>
        <w:spacing w:line="480" w:lineRule="auto"/>
        <w:jc w:val="both"/>
        <w:rPr>
          <w:rFonts w:ascii="Arial" w:hAnsi="Arial" w:cs="Arial"/>
          <w:sz w:val="24"/>
        </w:rPr>
      </w:pPr>
      <w:r w:rsidRPr="00CA4EBF">
        <w:rPr>
          <w:rFonts w:ascii="Arial" w:hAnsi="Arial" w:cs="Arial"/>
          <w:sz w:val="24"/>
        </w:rPr>
        <w:t>Many theories have been put forward to understand the reasons behind a company’s involvement in CSR operations. Once such theory, presented by Carroll. A. B (19</w:t>
      </w:r>
      <w:r w:rsidR="008E5628" w:rsidRPr="00CA4EBF">
        <w:rPr>
          <w:rFonts w:ascii="Arial" w:hAnsi="Arial" w:cs="Arial"/>
          <w:sz w:val="24"/>
        </w:rPr>
        <w:t>79</w:t>
      </w:r>
      <w:r w:rsidRPr="00CA4EBF">
        <w:rPr>
          <w:rFonts w:ascii="Arial" w:hAnsi="Arial" w:cs="Arial"/>
          <w:sz w:val="24"/>
        </w:rPr>
        <w:t xml:space="preserve">) suggests that companies planning </w:t>
      </w:r>
      <w:r w:rsidR="00FA1F7D" w:rsidRPr="00CA4EBF">
        <w:rPr>
          <w:rFonts w:ascii="Arial" w:hAnsi="Arial" w:cs="Arial"/>
          <w:sz w:val="24"/>
        </w:rPr>
        <w:t>initiatives</w:t>
      </w:r>
      <w:r w:rsidRPr="00CA4EBF">
        <w:rPr>
          <w:rFonts w:ascii="Arial" w:hAnsi="Arial" w:cs="Arial"/>
          <w:sz w:val="24"/>
        </w:rPr>
        <w:t xml:space="preserve"> for CSR should abide </w:t>
      </w:r>
      <w:r w:rsidR="000F404E" w:rsidRPr="00CA4EBF">
        <w:rPr>
          <w:rFonts w:ascii="Arial" w:hAnsi="Arial" w:cs="Arial"/>
          <w:sz w:val="24"/>
        </w:rPr>
        <w:t>by and</w:t>
      </w:r>
      <w:r w:rsidRPr="00CA4EBF">
        <w:rPr>
          <w:rFonts w:ascii="Arial" w:hAnsi="Arial" w:cs="Arial"/>
          <w:sz w:val="24"/>
        </w:rPr>
        <w:t xml:space="preserve"> adapt </w:t>
      </w:r>
      <w:r w:rsidR="000F404E" w:rsidRPr="00CA4EBF">
        <w:rPr>
          <w:rFonts w:ascii="Arial" w:hAnsi="Arial" w:cs="Arial"/>
          <w:sz w:val="24"/>
        </w:rPr>
        <w:t>strategies</w:t>
      </w:r>
      <w:r w:rsidRPr="00CA4EBF">
        <w:rPr>
          <w:rFonts w:ascii="Arial" w:hAnsi="Arial" w:cs="Arial"/>
          <w:sz w:val="24"/>
        </w:rPr>
        <w:t xml:space="preserve"> that implement the </w:t>
      </w:r>
      <w:r w:rsidR="000F404E" w:rsidRPr="00CA4EBF">
        <w:rPr>
          <w:rFonts w:ascii="Arial" w:hAnsi="Arial" w:cs="Arial"/>
          <w:sz w:val="24"/>
        </w:rPr>
        <w:t>responsibilities society</w:t>
      </w:r>
      <w:r w:rsidRPr="00CA4EBF">
        <w:rPr>
          <w:rFonts w:ascii="Arial" w:hAnsi="Arial" w:cs="Arial"/>
          <w:sz w:val="24"/>
        </w:rPr>
        <w:t xml:space="preserve"> has placed on </w:t>
      </w:r>
      <w:r w:rsidR="000F404E" w:rsidRPr="00CA4EBF">
        <w:rPr>
          <w:rFonts w:ascii="Arial" w:hAnsi="Arial" w:cs="Arial"/>
          <w:sz w:val="24"/>
        </w:rPr>
        <w:t xml:space="preserve">that </w:t>
      </w:r>
      <w:r w:rsidRPr="00CA4EBF">
        <w:rPr>
          <w:rFonts w:ascii="Arial" w:hAnsi="Arial" w:cs="Arial"/>
          <w:sz w:val="24"/>
        </w:rPr>
        <w:t xml:space="preserve">organisations, and the roles they </w:t>
      </w:r>
      <w:r w:rsidR="000F404E" w:rsidRPr="00CA4EBF">
        <w:rPr>
          <w:rFonts w:ascii="Arial" w:hAnsi="Arial" w:cs="Arial"/>
          <w:sz w:val="24"/>
        </w:rPr>
        <w:t>are</w:t>
      </w:r>
      <w:r w:rsidRPr="00CA4EBF">
        <w:rPr>
          <w:rFonts w:ascii="Arial" w:hAnsi="Arial" w:cs="Arial"/>
          <w:sz w:val="24"/>
        </w:rPr>
        <w:t xml:space="preserve"> expected to undertake</w:t>
      </w:r>
      <w:r w:rsidR="000F404E" w:rsidRPr="00CA4EBF">
        <w:rPr>
          <w:rFonts w:ascii="Arial" w:hAnsi="Arial" w:cs="Arial"/>
          <w:sz w:val="24"/>
        </w:rPr>
        <w:t>. Carroll’s pyramid is based upon a four-</w:t>
      </w:r>
      <w:r w:rsidR="000F404E" w:rsidRPr="00CA4EBF">
        <w:rPr>
          <w:rFonts w:ascii="Arial" w:hAnsi="Arial" w:cs="Arial"/>
          <w:sz w:val="24"/>
        </w:rPr>
        <w:lastRenderedPageBreak/>
        <w:t>layer structure, starting from the bottom tier, Economic responsibilities involve the organisations ability to create revenue, the core function of any organisations. The other tiers involve the legal responsibilities of an organisation; compelling them to obey laws to promote public trust and understanding</w:t>
      </w:r>
      <w:r w:rsidR="00D349AC" w:rsidRPr="00CA4EBF">
        <w:rPr>
          <w:rFonts w:ascii="Arial" w:hAnsi="Arial" w:cs="Arial"/>
          <w:sz w:val="24"/>
        </w:rPr>
        <w:t>;</w:t>
      </w:r>
      <w:r w:rsidR="000F404E" w:rsidRPr="00CA4EBF">
        <w:rPr>
          <w:rFonts w:ascii="Arial" w:hAnsi="Arial" w:cs="Arial"/>
          <w:sz w:val="24"/>
        </w:rPr>
        <w:t xml:space="preserve"> ethical responsibilities</w:t>
      </w:r>
      <w:r w:rsidR="00D349AC" w:rsidRPr="00CA4EBF">
        <w:rPr>
          <w:rFonts w:ascii="Arial" w:hAnsi="Arial" w:cs="Arial"/>
          <w:sz w:val="24"/>
        </w:rPr>
        <w:t>,</w:t>
      </w:r>
      <w:r w:rsidR="000F404E" w:rsidRPr="00CA4EBF">
        <w:rPr>
          <w:rFonts w:ascii="Arial" w:hAnsi="Arial" w:cs="Arial"/>
          <w:sz w:val="24"/>
        </w:rPr>
        <w:t xml:space="preserve"> </w:t>
      </w:r>
      <w:r w:rsidR="00D349AC" w:rsidRPr="00CA4EBF">
        <w:rPr>
          <w:rFonts w:ascii="Arial" w:hAnsi="Arial" w:cs="Arial"/>
          <w:sz w:val="24"/>
        </w:rPr>
        <w:t xml:space="preserve">promoting a non-biased, non-discriminatory workplace environment, thus creating overall customer and societal satisfaction, and finally, philanthropic responsibilities, these include operations that help to improve the overall conditions of both the workplace and the surrounding communities, assigning specialist to construct specific targets, budgets and requirements. </w:t>
      </w:r>
    </w:p>
    <w:p w14:paraId="11B5EC72" w14:textId="77777777" w:rsidR="00E33A25" w:rsidRPr="00CA4EBF" w:rsidRDefault="00930557" w:rsidP="00684F30">
      <w:pPr>
        <w:spacing w:line="480" w:lineRule="auto"/>
        <w:jc w:val="both"/>
        <w:rPr>
          <w:rFonts w:ascii="Arial" w:hAnsi="Arial" w:cs="Arial"/>
          <w:sz w:val="24"/>
        </w:rPr>
      </w:pPr>
      <w:r w:rsidRPr="00CA4EBF">
        <w:rPr>
          <w:rFonts w:ascii="Arial" w:hAnsi="Arial" w:cs="Arial"/>
          <w:sz w:val="24"/>
        </w:rPr>
        <w:t>The company that this essay will focus upon Microsoft and the CSR strategies that they have implemented and the effectiveness of their plans. It will look into the development of their policies, the timescales they have set for the completion of their goal</w:t>
      </w:r>
      <w:r w:rsidR="00E33A25" w:rsidRPr="00CA4EBF">
        <w:rPr>
          <w:rFonts w:ascii="Arial" w:hAnsi="Arial" w:cs="Arial"/>
          <w:sz w:val="24"/>
        </w:rPr>
        <w:t xml:space="preserve">s (if set), success and finally, </w:t>
      </w:r>
      <w:r w:rsidRPr="00CA4EBF">
        <w:rPr>
          <w:rFonts w:ascii="Arial" w:hAnsi="Arial" w:cs="Arial"/>
          <w:sz w:val="24"/>
        </w:rPr>
        <w:t xml:space="preserve">how open </w:t>
      </w:r>
      <w:r w:rsidR="00E33A25" w:rsidRPr="00CA4EBF">
        <w:rPr>
          <w:rFonts w:ascii="Arial" w:hAnsi="Arial" w:cs="Arial"/>
          <w:sz w:val="24"/>
        </w:rPr>
        <w:t>the organisation are about their policies, and the information that correlates to these. This essay will also make reference to the importance that CSR operations have to those involved with the company, focusing how they benefit stakeholders.</w:t>
      </w:r>
    </w:p>
    <w:p w14:paraId="0B3C954D" w14:textId="5C796BAD" w:rsidR="00E33A25" w:rsidRPr="00CA4EBF" w:rsidRDefault="00E33A25" w:rsidP="00684F30">
      <w:pPr>
        <w:spacing w:line="480" w:lineRule="auto"/>
        <w:jc w:val="both"/>
        <w:rPr>
          <w:rFonts w:ascii="Arial" w:hAnsi="Arial" w:cs="Arial"/>
          <w:sz w:val="24"/>
        </w:rPr>
      </w:pPr>
      <w:r w:rsidRPr="00CA4EBF">
        <w:rPr>
          <w:rFonts w:ascii="Arial" w:hAnsi="Arial" w:cs="Arial"/>
          <w:sz w:val="24"/>
        </w:rPr>
        <w:t xml:space="preserve">In order to understand the CSR polices and plans Microsoft have set out, first an understanding into the company must be achieved. According to Microsoft (2018), they are a company that </w:t>
      </w:r>
      <w:r w:rsidR="00195D8F" w:rsidRPr="00CA4EBF">
        <w:rPr>
          <w:rFonts w:ascii="Arial" w:hAnsi="Arial" w:cs="Arial"/>
          <w:sz w:val="24"/>
        </w:rPr>
        <w:t>primarily focus on the creation and advancement of technology.</w:t>
      </w:r>
      <w:r w:rsidRPr="00CA4EBF">
        <w:rPr>
          <w:rFonts w:ascii="Arial" w:hAnsi="Arial" w:cs="Arial"/>
          <w:sz w:val="24"/>
        </w:rPr>
        <w:t xml:space="preserve"> </w:t>
      </w:r>
      <w:r w:rsidR="00195D8F" w:rsidRPr="00CA4EBF">
        <w:rPr>
          <w:rFonts w:ascii="Arial" w:hAnsi="Arial" w:cs="Arial"/>
          <w:sz w:val="24"/>
        </w:rPr>
        <w:t>They create products that help transform day-to-day life, making it easier and better.</w:t>
      </w:r>
    </w:p>
    <w:p w14:paraId="52227280" w14:textId="77777777" w:rsidR="001377B0" w:rsidRPr="00CA4EBF" w:rsidRDefault="001377B0" w:rsidP="00684F30">
      <w:pPr>
        <w:spacing w:line="480" w:lineRule="auto"/>
        <w:jc w:val="both"/>
        <w:rPr>
          <w:rFonts w:ascii="Arial" w:hAnsi="Arial" w:cs="Arial"/>
          <w:sz w:val="24"/>
        </w:rPr>
      </w:pPr>
    </w:p>
    <w:p w14:paraId="3924C190" w14:textId="73DA5C3C" w:rsidR="001377B0" w:rsidRPr="00CA4EBF" w:rsidRDefault="001377B0" w:rsidP="00684F30">
      <w:pPr>
        <w:spacing w:line="480" w:lineRule="auto"/>
        <w:jc w:val="both"/>
        <w:rPr>
          <w:rFonts w:ascii="Arial" w:hAnsi="Arial" w:cs="Arial"/>
          <w:sz w:val="24"/>
        </w:rPr>
      </w:pPr>
      <w:r w:rsidRPr="00CA4EBF">
        <w:rPr>
          <w:rFonts w:ascii="Arial" w:hAnsi="Arial" w:cs="Arial"/>
          <w:sz w:val="24"/>
        </w:rPr>
        <w:t xml:space="preserve">In an article from the Forbes website, states by Strauss. K (2017) it provides information to show that Microsoft are the second leading organisation for CSR </w:t>
      </w:r>
      <w:r w:rsidRPr="00CA4EBF">
        <w:rPr>
          <w:rFonts w:ascii="Arial" w:hAnsi="Arial" w:cs="Arial"/>
          <w:sz w:val="24"/>
        </w:rPr>
        <w:lastRenderedPageBreak/>
        <w:t>reputations in 2017. The article shows the top 10 companies and what efforts they have made over the last year in the promotion of CSR. Microsoft was found to have scored 74.1 on RepTrak CSR, compared to their main competitor Apple who were ranked at 49</w:t>
      </w:r>
      <w:r w:rsidRPr="00CA4EBF">
        <w:rPr>
          <w:rFonts w:ascii="Arial" w:hAnsi="Arial" w:cs="Arial"/>
          <w:sz w:val="24"/>
          <w:vertAlign w:val="superscript"/>
        </w:rPr>
        <w:t>th</w:t>
      </w:r>
      <w:r w:rsidRPr="00CA4EBF">
        <w:rPr>
          <w:rFonts w:ascii="Arial" w:hAnsi="Arial" w:cs="Arial"/>
          <w:sz w:val="24"/>
        </w:rPr>
        <w:t>. This provides evidence that the plans Microsoft implemented were effective and achievable. This also demonstrates how transparent the organisation is with the release of information, showing that there is no hidden agenda. This stance on CSR could stem from their previous CEO, co-founder and majority shareholder, Bill Gates. In comparison, Gates current work with the Bill &amp; Melinda Gates Foundation demonstrates a vastly superior reputation for global reforms in correlation to CSR compared to other older companies and organisations.</w:t>
      </w:r>
    </w:p>
    <w:p w14:paraId="2E38742E" w14:textId="5B958573" w:rsidR="00195D8F" w:rsidRPr="00CA4EBF" w:rsidRDefault="00195D8F" w:rsidP="00684F30">
      <w:pPr>
        <w:spacing w:line="480" w:lineRule="auto"/>
        <w:jc w:val="both"/>
        <w:rPr>
          <w:rFonts w:ascii="Arial" w:hAnsi="Arial" w:cs="Arial"/>
          <w:sz w:val="24"/>
        </w:rPr>
      </w:pPr>
      <w:r w:rsidRPr="00CA4EBF">
        <w:rPr>
          <w:rFonts w:ascii="Arial" w:hAnsi="Arial" w:cs="Arial"/>
          <w:sz w:val="24"/>
        </w:rPr>
        <w:t>According to Microsoft (2018) website, their CSR policies and practices</w:t>
      </w:r>
      <w:r w:rsidR="004D34CA" w:rsidRPr="00CA4EBF">
        <w:rPr>
          <w:rFonts w:ascii="Arial" w:hAnsi="Arial" w:cs="Arial"/>
          <w:sz w:val="24"/>
        </w:rPr>
        <w:t>, being one of the leading technological giants,</w:t>
      </w:r>
      <w:r w:rsidRPr="00CA4EBF">
        <w:rPr>
          <w:rFonts w:ascii="Arial" w:hAnsi="Arial" w:cs="Arial"/>
          <w:sz w:val="24"/>
        </w:rPr>
        <w:t xml:space="preserve"> focus</w:t>
      </w:r>
      <w:r w:rsidR="004D34CA" w:rsidRPr="00CA4EBF">
        <w:rPr>
          <w:rFonts w:ascii="Arial" w:hAnsi="Arial" w:cs="Arial"/>
          <w:sz w:val="24"/>
        </w:rPr>
        <w:t>es</w:t>
      </w:r>
      <w:r w:rsidRPr="00CA4EBF">
        <w:rPr>
          <w:rFonts w:ascii="Arial" w:hAnsi="Arial" w:cs="Arial"/>
          <w:sz w:val="24"/>
        </w:rPr>
        <w:t xml:space="preserve"> around the usage of technology</w:t>
      </w:r>
      <w:r w:rsidR="004D34CA" w:rsidRPr="00CA4EBF">
        <w:rPr>
          <w:rFonts w:ascii="Arial" w:hAnsi="Arial" w:cs="Arial"/>
          <w:sz w:val="24"/>
        </w:rPr>
        <w:t xml:space="preserve"> in the protection of our planet and human rights. Their CSR polices are separated into three different categories, each with their own targets and subsections within an overall goal of achievement. For example, Microsoft have separated their aims into </w:t>
      </w:r>
      <w:r w:rsidR="00BE52FB" w:rsidRPr="00CA4EBF">
        <w:rPr>
          <w:rFonts w:ascii="Arial" w:hAnsi="Arial" w:cs="Arial"/>
          <w:sz w:val="24"/>
        </w:rPr>
        <w:t xml:space="preserve">three different pillars. These pillars include: </w:t>
      </w:r>
      <w:r w:rsidR="004D34CA" w:rsidRPr="00CA4EBF">
        <w:rPr>
          <w:rFonts w:ascii="Arial" w:hAnsi="Arial" w:cs="Arial"/>
          <w:sz w:val="24"/>
        </w:rPr>
        <w:t>Principles; centred on building customer trust and the positive impact to people’s rights, People; primarily focused around the empowerment of their employees, and those from poorer communities and developing countries.</w:t>
      </w:r>
      <w:r w:rsidR="00D61790" w:rsidRPr="00CA4EBF">
        <w:rPr>
          <w:rFonts w:ascii="Arial" w:hAnsi="Arial" w:cs="Arial"/>
          <w:sz w:val="24"/>
        </w:rPr>
        <w:t xml:space="preserve"> Finally, the last field looks at the sustainability of the environment, using low-carbon facilities and Artificial Intelligence to counteract the destruction of the environment.</w:t>
      </w:r>
    </w:p>
    <w:p w14:paraId="07DF88D3" w14:textId="77777777" w:rsidR="0030136B" w:rsidRPr="00CA4EBF" w:rsidRDefault="00BE52FB" w:rsidP="00684F30">
      <w:pPr>
        <w:spacing w:line="480" w:lineRule="auto"/>
        <w:jc w:val="both"/>
        <w:rPr>
          <w:rFonts w:ascii="Arial" w:hAnsi="Arial" w:cs="Arial"/>
          <w:sz w:val="24"/>
        </w:rPr>
      </w:pPr>
      <w:r w:rsidRPr="00CA4EBF">
        <w:rPr>
          <w:rFonts w:ascii="Arial" w:hAnsi="Arial" w:cs="Arial"/>
          <w:sz w:val="24"/>
        </w:rPr>
        <w:t xml:space="preserve">Within their CSR report, Microsoft explains what initiatives are included within their future plans. Providing further information into these pillars, Microsoft (2018) states that within the Principle aspect of their report it is separated into categories, each with their own targets and focus. These include developments to Human Rights, Privacy and data protection, Corporate governance and ethics, Public policy engagement and </w:t>
      </w:r>
      <w:r w:rsidRPr="00CA4EBF">
        <w:rPr>
          <w:rFonts w:ascii="Arial" w:hAnsi="Arial" w:cs="Arial"/>
          <w:sz w:val="24"/>
        </w:rPr>
        <w:lastRenderedPageBreak/>
        <w:t xml:space="preserve">Responsible sourcing. </w:t>
      </w:r>
      <w:r w:rsidR="00B22F21" w:rsidRPr="00CA4EBF">
        <w:rPr>
          <w:rFonts w:ascii="Arial" w:hAnsi="Arial" w:cs="Arial"/>
          <w:sz w:val="24"/>
        </w:rPr>
        <w:t>Each one of these subsections have been developed in order to create the best outcome for the stakeholders involved with the organisation and the development of the success of the company.</w:t>
      </w:r>
    </w:p>
    <w:p w14:paraId="46CDCDF2" w14:textId="67913919" w:rsidR="00EE0B10" w:rsidRPr="00CA4EBF" w:rsidRDefault="00B22F21" w:rsidP="00684F30">
      <w:pPr>
        <w:spacing w:line="480" w:lineRule="auto"/>
        <w:jc w:val="both"/>
        <w:rPr>
          <w:rFonts w:ascii="Arial" w:hAnsi="Arial" w:cs="Arial"/>
          <w:sz w:val="24"/>
        </w:rPr>
      </w:pPr>
      <w:r w:rsidRPr="00CA4EBF">
        <w:rPr>
          <w:rFonts w:ascii="Arial" w:hAnsi="Arial" w:cs="Arial"/>
          <w:sz w:val="24"/>
        </w:rPr>
        <w:t xml:space="preserve">For instance, looking into the Human Rights aspect of their plans, Microsoft have published a 30-page report providing transparent information into what </w:t>
      </w:r>
      <w:r w:rsidR="00FA1F7D" w:rsidRPr="00CA4EBF">
        <w:rPr>
          <w:rFonts w:ascii="Arial" w:hAnsi="Arial" w:cs="Arial"/>
          <w:sz w:val="24"/>
        </w:rPr>
        <w:t xml:space="preserve">initiatives </w:t>
      </w:r>
      <w:r w:rsidRPr="00CA4EBF">
        <w:rPr>
          <w:rFonts w:ascii="Arial" w:hAnsi="Arial" w:cs="Arial"/>
          <w:sz w:val="24"/>
        </w:rPr>
        <w:t xml:space="preserve">they have implemented. This report, titled ‘Microsoft Salient Human Rights Issues’ (FY17) describes the efforts the company have made to the benefit of Human Rights, </w:t>
      </w:r>
      <w:r w:rsidR="00ED2947" w:rsidRPr="00CA4EBF">
        <w:rPr>
          <w:rFonts w:ascii="Arial" w:hAnsi="Arial" w:cs="Arial"/>
          <w:sz w:val="24"/>
        </w:rPr>
        <w:t>and the</w:t>
      </w:r>
      <w:r w:rsidR="005F7E24" w:rsidRPr="00CA4EBF">
        <w:rPr>
          <w:rFonts w:ascii="Arial" w:hAnsi="Arial" w:cs="Arial"/>
          <w:sz w:val="24"/>
        </w:rPr>
        <w:t>ir</w:t>
      </w:r>
      <w:r w:rsidR="00ED2947" w:rsidRPr="00CA4EBF">
        <w:rPr>
          <w:rFonts w:ascii="Arial" w:hAnsi="Arial" w:cs="Arial"/>
          <w:sz w:val="24"/>
        </w:rPr>
        <w:t xml:space="preserve"> four-part strategy</w:t>
      </w:r>
      <w:r w:rsidR="005F7E24" w:rsidRPr="00CA4EBF">
        <w:rPr>
          <w:rFonts w:ascii="Arial" w:hAnsi="Arial" w:cs="Arial"/>
          <w:sz w:val="24"/>
        </w:rPr>
        <w:t xml:space="preserve"> to help accomplish their goal</w:t>
      </w:r>
      <w:r w:rsidR="00ED2947" w:rsidRPr="00CA4EBF">
        <w:rPr>
          <w:rFonts w:ascii="Arial" w:hAnsi="Arial" w:cs="Arial"/>
          <w:sz w:val="24"/>
        </w:rPr>
        <w:t xml:space="preserve">. They provide information demonstrating their efforts and how they were able to </w:t>
      </w:r>
      <w:r w:rsidR="005F7E24" w:rsidRPr="00CA4EBF">
        <w:rPr>
          <w:rFonts w:ascii="Arial" w:hAnsi="Arial" w:cs="Arial"/>
          <w:sz w:val="24"/>
        </w:rPr>
        <w:t xml:space="preserve">construct such a plan, stating that an external source called Article One sent advisors to the company to help management develop such ideas, providing insight into what issues are relevant to the company, thus creating the ‘Vision 2020’ initiative. Throughout the report, Microsoft refers to each of the four strategies and the correlation </w:t>
      </w:r>
      <w:r w:rsidR="0030136B" w:rsidRPr="00CA4EBF">
        <w:rPr>
          <w:rFonts w:ascii="Arial" w:hAnsi="Arial" w:cs="Arial"/>
          <w:sz w:val="24"/>
        </w:rPr>
        <w:t>between</w:t>
      </w:r>
      <w:r w:rsidR="005F7E24" w:rsidRPr="00CA4EBF">
        <w:rPr>
          <w:rFonts w:ascii="Arial" w:hAnsi="Arial" w:cs="Arial"/>
          <w:sz w:val="24"/>
        </w:rPr>
        <w:t xml:space="preserve"> the need </w:t>
      </w:r>
      <w:r w:rsidR="0030136B" w:rsidRPr="00CA4EBF">
        <w:rPr>
          <w:rFonts w:ascii="Arial" w:hAnsi="Arial" w:cs="Arial"/>
          <w:sz w:val="24"/>
        </w:rPr>
        <w:t>of the stakeholders, making constant reference to its importance.</w:t>
      </w:r>
      <w:r w:rsidR="00BF4902" w:rsidRPr="00CA4EBF">
        <w:rPr>
          <w:rFonts w:ascii="Arial" w:hAnsi="Arial" w:cs="Arial"/>
          <w:sz w:val="24"/>
        </w:rPr>
        <w:t xml:space="preserve"> These s</w:t>
      </w:r>
      <w:r w:rsidR="007E324F" w:rsidRPr="00CA4EBF">
        <w:rPr>
          <w:rFonts w:ascii="Arial" w:hAnsi="Arial" w:cs="Arial"/>
          <w:sz w:val="24"/>
        </w:rPr>
        <w:t>trategies that have been adopted focus upon class-leading due diligenc</w:t>
      </w:r>
      <w:r w:rsidR="009D7DA9" w:rsidRPr="00CA4EBF">
        <w:rPr>
          <w:rFonts w:ascii="Arial" w:hAnsi="Arial" w:cs="Arial"/>
          <w:sz w:val="24"/>
        </w:rPr>
        <w:t>e</w:t>
      </w:r>
      <w:r w:rsidR="00DC2803" w:rsidRPr="00CA4EBF">
        <w:rPr>
          <w:rFonts w:ascii="Arial" w:hAnsi="Arial" w:cs="Arial"/>
          <w:sz w:val="24"/>
        </w:rPr>
        <w:t xml:space="preserve"> and the impact human rights assessments have on developing trends</w:t>
      </w:r>
      <w:r w:rsidR="007E324F" w:rsidRPr="00CA4EBF">
        <w:rPr>
          <w:rFonts w:ascii="Arial" w:hAnsi="Arial" w:cs="Arial"/>
          <w:sz w:val="24"/>
        </w:rPr>
        <w:t>, rights-aware decision making</w:t>
      </w:r>
      <w:r w:rsidR="00DC2803" w:rsidRPr="00CA4EBF">
        <w:rPr>
          <w:rFonts w:ascii="Arial" w:hAnsi="Arial" w:cs="Arial"/>
          <w:sz w:val="24"/>
        </w:rPr>
        <w:t xml:space="preserve"> and the integration of these decisions across the organisations</w:t>
      </w:r>
      <w:r w:rsidR="007E324F" w:rsidRPr="00CA4EBF">
        <w:rPr>
          <w:rFonts w:ascii="Arial" w:hAnsi="Arial" w:cs="Arial"/>
          <w:sz w:val="24"/>
        </w:rPr>
        <w:t>, proactive engagement</w:t>
      </w:r>
      <w:r w:rsidR="00DC2803" w:rsidRPr="00CA4EBF">
        <w:rPr>
          <w:rFonts w:ascii="Arial" w:hAnsi="Arial" w:cs="Arial"/>
          <w:sz w:val="24"/>
        </w:rPr>
        <w:t xml:space="preserve"> by the use of public actions and statements</w:t>
      </w:r>
      <w:r w:rsidR="007E324F" w:rsidRPr="00CA4EBF">
        <w:rPr>
          <w:rFonts w:ascii="Arial" w:hAnsi="Arial" w:cs="Arial"/>
          <w:sz w:val="24"/>
        </w:rPr>
        <w:t xml:space="preserve"> and transparent leadership</w:t>
      </w:r>
      <w:r w:rsidR="00DC2803" w:rsidRPr="00CA4EBF">
        <w:rPr>
          <w:rFonts w:ascii="Arial" w:hAnsi="Arial" w:cs="Arial"/>
          <w:sz w:val="24"/>
        </w:rPr>
        <w:t xml:space="preserve"> to the promotion of human rights for all</w:t>
      </w:r>
      <w:r w:rsidR="00DD13ED" w:rsidRPr="00CA4EBF">
        <w:rPr>
          <w:rFonts w:ascii="Arial" w:hAnsi="Arial" w:cs="Arial"/>
          <w:sz w:val="24"/>
        </w:rPr>
        <w:t xml:space="preserve"> (Microsoft, 2017).</w:t>
      </w:r>
    </w:p>
    <w:p w14:paraId="4095AD3E" w14:textId="1C662F7D" w:rsidR="00053B68" w:rsidRPr="00CA4EBF" w:rsidRDefault="00DD13ED" w:rsidP="00684F30">
      <w:pPr>
        <w:spacing w:line="480" w:lineRule="auto"/>
        <w:jc w:val="both"/>
        <w:rPr>
          <w:rFonts w:ascii="Arial" w:hAnsi="Arial" w:cs="Arial"/>
          <w:sz w:val="24"/>
        </w:rPr>
      </w:pPr>
      <w:r w:rsidRPr="00CA4EBF">
        <w:rPr>
          <w:rFonts w:ascii="Arial" w:hAnsi="Arial" w:cs="Arial"/>
          <w:sz w:val="24"/>
        </w:rPr>
        <w:t>Evidence for the pursuit of Microsoft’s goal can be found in the case study involving the organisations and the U.S. Government. In this case, Microsoft have taken the U.S. Government to court over a</w:t>
      </w:r>
      <w:r w:rsidR="00A016FA" w:rsidRPr="00CA4EBF">
        <w:rPr>
          <w:rFonts w:ascii="Arial" w:hAnsi="Arial" w:cs="Arial"/>
          <w:sz w:val="24"/>
        </w:rPr>
        <w:t>n</w:t>
      </w:r>
      <w:r w:rsidRPr="00CA4EBF">
        <w:rPr>
          <w:rFonts w:ascii="Arial" w:hAnsi="Arial" w:cs="Arial"/>
          <w:sz w:val="24"/>
        </w:rPr>
        <w:t xml:space="preserve"> existing law that they </w:t>
      </w:r>
      <w:r w:rsidR="00A016FA" w:rsidRPr="00CA4EBF">
        <w:rPr>
          <w:rFonts w:ascii="Arial" w:hAnsi="Arial" w:cs="Arial"/>
          <w:sz w:val="24"/>
        </w:rPr>
        <w:t>believe</w:t>
      </w:r>
      <w:r w:rsidRPr="00CA4EBF">
        <w:rPr>
          <w:rFonts w:ascii="Arial" w:hAnsi="Arial" w:cs="Arial"/>
          <w:sz w:val="24"/>
        </w:rPr>
        <w:t xml:space="preserve"> should be </w:t>
      </w:r>
      <w:r w:rsidR="00A016FA" w:rsidRPr="00CA4EBF">
        <w:rPr>
          <w:rFonts w:ascii="Arial" w:hAnsi="Arial" w:cs="Arial"/>
          <w:sz w:val="24"/>
        </w:rPr>
        <w:t>overturned and modernised. Currently, within the United States, their laws allow for a person’s information to be passed over governments f</w:t>
      </w:r>
      <w:r w:rsidR="00180C80" w:rsidRPr="00CA4EBF">
        <w:rPr>
          <w:rFonts w:ascii="Arial" w:hAnsi="Arial" w:cs="Arial"/>
          <w:sz w:val="24"/>
        </w:rPr>
        <w:t>ro</w:t>
      </w:r>
      <w:r w:rsidR="00A016FA" w:rsidRPr="00CA4EBF">
        <w:rPr>
          <w:rFonts w:ascii="Arial" w:hAnsi="Arial" w:cs="Arial"/>
          <w:sz w:val="24"/>
        </w:rPr>
        <w:t>m another country if a warrant was issued. This meant that if a person was subjected to</w:t>
      </w:r>
      <w:r w:rsidR="00180C80" w:rsidRPr="00CA4EBF">
        <w:rPr>
          <w:rFonts w:ascii="Arial" w:hAnsi="Arial" w:cs="Arial"/>
          <w:sz w:val="24"/>
        </w:rPr>
        <w:t xml:space="preserve"> a</w:t>
      </w:r>
      <w:r w:rsidR="00A016FA" w:rsidRPr="00CA4EBF">
        <w:rPr>
          <w:rFonts w:ascii="Arial" w:hAnsi="Arial" w:cs="Arial"/>
          <w:sz w:val="24"/>
        </w:rPr>
        <w:t xml:space="preserve"> legal </w:t>
      </w:r>
      <w:r w:rsidR="00F6388E" w:rsidRPr="00CA4EBF">
        <w:rPr>
          <w:rFonts w:ascii="Arial" w:hAnsi="Arial" w:cs="Arial"/>
          <w:sz w:val="24"/>
        </w:rPr>
        <w:t>warrant</w:t>
      </w:r>
      <w:r w:rsidR="00180C80" w:rsidRPr="00CA4EBF">
        <w:rPr>
          <w:rFonts w:ascii="Arial" w:hAnsi="Arial" w:cs="Arial"/>
          <w:sz w:val="24"/>
        </w:rPr>
        <w:t xml:space="preserve"> and lived in </w:t>
      </w:r>
      <w:r w:rsidR="00180C80" w:rsidRPr="00CA4EBF">
        <w:rPr>
          <w:rFonts w:ascii="Arial" w:hAnsi="Arial" w:cs="Arial"/>
          <w:sz w:val="24"/>
        </w:rPr>
        <w:lastRenderedPageBreak/>
        <w:t>another country such as the UK, then the U.S would be able to access their information stored with service providers such a Google and other leading tech organisations</w:t>
      </w:r>
      <w:r w:rsidR="00053B68" w:rsidRPr="00CA4EBF">
        <w:rPr>
          <w:rFonts w:ascii="Arial" w:hAnsi="Arial" w:cs="Arial"/>
          <w:sz w:val="24"/>
        </w:rPr>
        <w:t xml:space="preserve"> (Harvard Law Review, 2016).</w:t>
      </w:r>
    </w:p>
    <w:p w14:paraId="07D74BD1" w14:textId="69194E67" w:rsidR="005B217E" w:rsidRPr="00CA4EBF" w:rsidRDefault="00180C80" w:rsidP="00684F30">
      <w:pPr>
        <w:spacing w:line="480" w:lineRule="auto"/>
        <w:jc w:val="both"/>
        <w:rPr>
          <w:rFonts w:ascii="Arial" w:hAnsi="Arial" w:cs="Arial"/>
          <w:sz w:val="24"/>
        </w:rPr>
      </w:pPr>
      <w:r w:rsidRPr="00CA4EBF">
        <w:rPr>
          <w:rFonts w:ascii="Arial" w:hAnsi="Arial" w:cs="Arial"/>
          <w:sz w:val="24"/>
        </w:rPr>
        <w:t xml:space="preserve"> Microsoft President and Chief Legal Officer, </w:t>
      </w:r>
      <w:r w:rsidR="00C82939" w:rsidRPr="00CA4EBF">
        <w:rPr>
          <w:rFonts w:ascii="Arial" w:hAnsi="Arial" w:cs="Arial"/>
          <w:sz w:val="24"/>
        </w:rPr>
        <w:t>Smith. B (20</w:t>
      </w:r>
      <w:r w:rsidR="00252CFF" w:rsidRPr="00CA4EBF">
        <w:rPr>
          <w:rFonts w:ascii="Arial" w:hAnsi="Arial" w:cs="Arial"/>
          <w:sz w:val="24"/>
        </w:rPr>
        <w:t>17)</w:t>
      </w:r>
      <w:r w:rsidRPr="00CA4EBF">
        <w:rPr>
          <w:rFonts w:ascii="Arial" w:hAnsi="Arial" w:cs="Arial"/>
          <w:sz w:val="24"/>
        </w:rPr>
        <w:t xml:space="preserve"> </w:t>
      </w:r>
      <w:r w:rsidR="00C13850" w:rsidRPr="00CA4EBF">
        <w:rPr>
          <w:rFonts w:ascii="Arial" w:hAnsi="Arial" w:cs="Arial"/>
          <w:sz w:val="24"/>
        </w:rPr>
        <w:t xml:space="preserve">states that </w:t>
      </w:r>
      <w:r w:rsidR="00053B68" w:rsidRPr="00CA4EBF">
        <w:rPr>
          <w:rFonts w:ascii="Arial" w:hAnsi="Arial" w:cs="Arial"/>
          <w:sz w:val="24"/>
        </w:rPr>
        <w:t>he believes that the overwhelming call from citizens to be governed by th</w:t>
      </w:r>
      <w:r w:rsidR="00316566" w:rsidRPr="00CA4EBF">
        <w:rPr>
          <w:rFonts w:ascii="Arial" w:hAnsi="Arial" w:cs="Arial"/>
          <w:sz w:val="24"/>
        </w:rPr>
        <w:t>e</w:t>
      </w:r>
      <w:r w:rsidR="00053B68" w:rsidRPr="00CA4EBF">
        <w:rPr>
          <w:rFonts w:ascii="Arial" w:hAnsi="Arial" w:cs="Arial"/>
          <w:sz w:val="24"/>
        </w:rPr>
        <w:t xml:space="preserve"> laws of their country, and not be subjected to those of another requires an immediate change to these outdated laws.</w:t>
      </w:r>
      <w:r w:rsidR="00C56CBD" w:rsidRPr="00CA4EBF">
        <w:rPr>
          <w:rFonts w:ascii="Arial" w:hAnsi="Arial" w:cs="Arial"/>
          <w:sz w:val="24"/>
        </w:rPr>
        <w:t xml:space="preserve"> Within his statement</w:t>
      </w:r>
      <w:r w:rsidR="00316566" w:rsidRPr="00CA4EBF">
        <w:rPr>
          <w:rFonts w:ascii="Arial" w:hAnsi="Arial" w:cs="Arial"/>
          <w:sz w:val="24"/>
        </w:rPr>
        <w:t xml:space="preserve"> on the current legal proceedings</w:t>
      </w:r>
      <w:r w:rsidR="00C56CBD" w:rsidRPr="00CA4EBF">
        <w:rPr>
          <w:rFonts w:ascii="Arial" w:hAnsi="Arial" w:cs="Arial"/>
          <w:sz w:val="24"/>
        </w:rPr>
        <w:t xml:space="preserve"> he highlights keys issues that </w:t>
      </w:r>
      <w:r w:rsidR="00316566" w:rsidRPr="00CA4EBF">
        <w:rPr>
          <w:rFonts w:ascii="Arial" w:hAnsi="Arial" w:cs="Arial"/>
          <w:sz w:val="24"/>
        </w:rPr>
        <w:t xml:space="preserve">the current law causes, providing detailed explanations to each. For example, one of the topics he brings forth identifies security issues with modern technology. He states that with current laws that are already in place, during emergency situations, the use of cooperate between different countries already allows Microsoft to distribute information to these different governments. An example of this can be seen with the 2015 </w:t>
      </w:r>
      <w:r w:rsidR="00F67758" w:rsidRPr="00CA4EBF">
        <w:rPr>
          <w:rFonts w:ascii="Arial" w:hAnsi="Arial" w:cs="Arial"/>
          <w:sz w:val="24"/>
        </w:rPr>
        <w:t>terrorist attack on the French Magazine Charlie Hebdo. During the investigation into the attack, the French and U.S authorities collaborated</w:t>
      </w:r>
      <w:r w:rsidR="0000415A" w:rsidRPr="00CA4EBF">
        <w:rPr>
          <w:rFonts w:ascii="Arial" w:hAnsi="Arial" w:cs="Arial"/>
          <w:sz w:val="24"/>
        </w:rPr>
        <w:t xml:space="preserve"> together,</w:t>
      </w:r>
      <w:r w:rsidR="005B217E" w:rsidRPr="00CA4EBF">
        <w:rPr>
          <w:rFonts w:ascii="Arial" w:hAnsi="Arial" w:cs="Arial"/>
          <w:sz w:val="24"/>
        </w:rPr>
        <w:t xml:space="preserve"> and during the process Microsoft responding by sending emails in relation to the case and suspects within 45 minutes after requeste</w:t>
      </w:r>
      <w:r w:rsidR="00C82939" w:rsidRPr="00CA4EBF">
        <w:rPr>
          <w:rFonts w:ascii="Arial" w:hAnsi="Arial" w:cs="Arial"/>
          <w:sz w:val="24"/>
        </w:rPr>
        <w:t>d</w:t>
      </w:r>
      <w:r w:rsidR="005B217E" w:rsidRPr="00CA4EBF">
        <w:rPr>
          <w:rFonts w:ascii="Arial" w:hAnsi="Arial" w:cs="Arial"/>
          <w:sz w:val="24"/>
        </w:rPr>
        <w:t>.</w:t>
      </w:r>
    </w:p>
    <w:p w14:paraId="32C194EA" w14:textId="3F233470" w:rsidR="00DD13ED" w:rsidRPr="00CA4EBF" w:rsidRDefault="005B217E" w:rsidP="00684F30">
      <w:pPr>
        <w:spacing w:line="480" w:lineRule="auto"/>
        <w:jc w:val="both"/>
        <w:rPr>
          <w:rFonts w:ascii="Arial" w:hAnsi="Arial" w:cs="Arial"/>
          <w:sz w:val="24"/>
        </w:rPr>
      </w:pPr>
      <w:r w:rsidRPr="00CA4EBF">
        <w:rPr>
          <w:rFonts w:ascii="Arial" w:hAnsi="Arial" w:cs="Arial"/>
          <w:sz w:val="24"/>
        </w:rPr>
        <w:t>In contrast to this however, if the decision to overturn the case presented by Microsoft occurs, then in turn, this would obligate Microsoft to allow the email of U.S citizens to be distributed to other countries if requested by their government due to thei</w:t>
      </w:r>
      <w:r w:rsidR="00D0757D" w:rsidRPr="00CA4EBF">
        <w:rPr>
          <w:rFonts w:ascii="Arial" w:hAnsi="Arial" w:cs="Arial"/>
          <w:sz w:val="24"/>
        </w:rPr>
        <w:t xml:space="preserve">r principles on equality, </w:t>
      </w:r>
      <w:r w:rsidRPr="00CA4EBF">
        <w:rPr>
          <w:rFonts w:ascii="Arial" w:hAnsi="Arial" w:cs="Arial"/>
          <w:sz w:val="24"/>
        </w:rPr>
        <w:t>thus causing an immense security risk to th</w:t>
      </w:r>
      <w:r w:rsidR="00D0757D" w:rsidRPr="00CA4EBF">
        <w:rPr>
          <w:rFonts w:ascii="Arial" w:hAnsi="Arial" w:cs="Arial"/>
          <w:sz w:val="24"/>
        </w:rPr>
        <w:t>e</w:t>
      </w:r>
      <w:r w:rsidRPr="00CA4EBF">
        <w:rPr>
          <w:rFonts w:ascii="Arial" w:hAnsi="Arial" w:cs="Arial"/>
          <w:sz w:val="24"/>
        </w:rPr>
        <w:t xml:space="preserve"> businesses</w:t>
      </w:r>
      <w:r w:rsidR="00D0757D" w:rsidRPr="00CA4EBF">
        <w:rPr>
          <w:rFonts w:ascii="Arial" w:hAnsi="Arial" w:cs="Arial"/>
          <w:sz w:val="24"/>
        </w:rPr>
        <w:t xml:space="preserve"> and people of the U.S (Smith. B, 2017)</w:t>
      </w:r>
    </w:p>
    <w:p w14:paraId="449F88C6" w14:textId="39B4D7F9" w:rsidR="003628D9" w:rsidRPr="00CA4EBF" w:rsidRDefault="009958E9" w:rsidP="00684F30">
      <w:pPr>
        <w:spacing w:line="480" w:lineRule="auto"/>
        <w:jc w:val="both"/>
        <w:rPr>
          <w:rFonts w:ascii="Arial" w:hAnsi="Arial" w:cs="Arial"/>
          <w:sz w:val="24"/>
        </w:rPr>
      </w:pPr>
      <w:r w:rsidRPr="00CA4EBF">
        <w:rPr>
          <w:rFonts w:ascii="Arial" w:hAnsi="Arial" w:cs="Arial"/>
          <w:sz w:val="24"/>
        </w:rPr>
        <w:t>According to Microsoft (2018) the second pillar</w:t>
      </w:r>
      <w:r w:rsidR="009336BB" w:rsidRPr="00CA4EBF">
        <w:rPr>
          <w:rFonts w:ascii="Arial" w:hAnsi="Arial" w:cs="Arial"/>
          <w:sz w:val="24"/>
        </w:rPr>
        <w:t xml:space="preserve"> (People) has three difference objectives that they are targeting. These three sections comprise of Empowering their employees which provides them with training, work benefits and the creation of a more </w:t>
      </w:r>
      <w:r w:rsidR="009336BB" w:rsidRPr="00CA4EBF">
        <w:rPr>
          <w:rFonts w:ascii="Arial" w:hAnsi="Arial" w:cs="Arial"/>
          <w:sz w:val="24"/>
        </w:rPr>
        <w:lastRenderedPageBreak/>
        <w:t>diverse workforce. Another focus targets the accessibility of their products to individuals around the world who live with a disability. They state that over 1 billion people live with a disability so their goal is to ‘empower’ these people through the use of technology and the advancement of their products.</w:t>
      </w:r>
      <w:r w:rsidR="0013564D" w:rsidRPr="00CA4EBF">
        <w:rPr>
          <w:rFonts w:ascii="Arial" w:hAnsi="Arial" w:cs="Arial"/>
          <w:sz w:val="24"/>
        </w:rPr>
        <w:t xml:space="preserve"> The last principle that Microsoft have presented within this pillar seeks to innovate the deprived communities around the world, linking themselves with non-profit organisations, other companies and governments</w:t>
      </w:r>
      <w:r w:rsidR="004D38A6" w:rsidRPr="00CA4EBF">
        <w:rPr>
          <w:rFonts w:ascii="Arial" w:hAnsi="Arial" w:cs="Arial"/>
          <w:sz w:val="24"/>
        </w:rPr>
        <w:t xml:space="preserve"> to achieve their goal.</w:t>
      </w:r>
    </w:p>
    <w:p w14:paraId="59C59BDD" w14:textId="77777777" w:rsidR="00723FF6" w:rsidRPr="00CA4EBF" w:rsidRDefault="004D38A6" w:rsidP="00684F30">
      <w:pPr>
        <w:spacing w:line="480" w:lineRule="auto"/>
        <w:jc w:val="both"/>
        <w:rPr>
          <w:rFonts w:ascii="Arial" w:hAnsi="Arial" w:cs="Arial"/>
          <w:sz w:val="24"/>
        </w:rPr>
      </w:pPr>
      <w:r w:rsidRPr="00CA4EBF">
        <w:rPr>
          <w:rFonts w:ascii="Arial" w:hAnsi="Arial" w:cs="Arial"/>
          <w:sz w:val="24"/>
        </w:rPr>
        <w:t xml:space="preserve">Diving further into the organisations approach to these issues, it can be seen that Microsoft have a vast range of ideals that they seek to accomplish. Focusing on their plans for the improvement of opportunities for their employees, Microsoft highlight issues within organisations and how they wish to divert from norms and create a better workplace for all. The organisations philosophy </w:t>
      </w:r>
      <w:r w:rsidR="000C6D82" w:rsidRPr="00CA4EBF">
        <w:rPr>
          <w:rFonts w:ascii="Arial" w:hAnsi="Arial" w:cs="Arial"/>
          <w:sz w:val="24"/>
        </w:rPr>
        <w:t>revolves around the idea that employees who believe that their place of work is diverse, safe and rewarding then, in turn, they help the company achieve more through better goods and services.</w:t>
      </w:r>
    </w:p>
    <w:p w14:paraId="34149915" w14:textId="5FDC48C0" w:rsidR="00723FF6" w:rsidRPr="00CA4EBF" w:rsidRDefault="003E25D0" w:rsidP="00684F30">
      <w:pPr>
        <w:spacing w:line="480" w:lineRule="auto"/>
        <w:jc w:val="both"/>
        <w:rPr>
          <w:rFonts w:ascii="Arial" w:hAnsi="Arial" w:cs="Arial"/>
          <w:sz w:val="24"/>
        </w:rPr>
      </w:pPr>
      <w:r w:rsidRPr="00CA4EBF">
        <w:rPr>
          <w:rFonts w:ascii="Arial" w:hAnsi="Arial" w:cs="Arial"/>
          <w:sz w:val="24"/>
        </w:rPr>
        <w:t>An example of this can be found in a survey conducted by a third-party organisation which asked all employees of Microsoft to complete an overall satisfaction survey, focusing on aspects such as CEO approval and overall job satisfactions. According to Weinberger. M (2016) Microsoft, since the 2012, has now become a workplace with employee satisfaction levels above one of their main competitors, Apple. The study</w:t>
      </w:r>
      <w:r w:rsidR="009B4C78" w:rsidRPr="00CA4EBF">
        <w:rPr>
          <w:rFonts w:ascii="Arial" w:hAnsi="Arial" w:cs="Arial"/>
          <w:sz w:val="24"/>
        </w:rPr>
        <w:t xml:space="preserve"> published statistics to provide evidence on how Microsoft, over recent years, have improved their efforts to create a better workplace environment, evidence can be seen from the comparison of 2013 reports, showing that CEO satisfaction was at 51% under previous CEO Steve Ballmer, compared to 2015 where percentages rose to 88% under their current CEO Satya Nadella. Other statistics show that towards the end of </w:t>
      </w:r>
      <w:r w:rsidR="009B4C78" w:rsidRPr="00CA4EBF">
        <w:rPr>
          <w:rFonts w:ascii="Arial" w:hAnsi="Arial" w:cs="Arial"/>
          <w:sz w:val="24"/>
        </w:rPr>
        <w:lastRenderedPageBreak/>
        <w:t>2016, Microsoft were performing over 10% higher than the average across the industry.</w:t>
      </w:r>
    </w:p>
    <w:p w14:paraId="20DFE8EF" w14:textId="3AC22A00" w:rsidR="00A52E8A" w:rsidRPr="00CA4EBF" w:rsidRDefault="00A52E8A" w:rsidP="00684F30">
      <w:pPr>
        <w:spacing w:line="480" w:lineRule="auto"/>
        <w:jc w:val="both"/>
        <w:rPr>
          <w:rFonts w:ascii="Arial" w:hAnsi="Arial" w:cs="Arial"/>
          <w:sz w:val="24"/>
        </w:rPr>
      </w:pPr>
      <w:r w:rsidRPr="00CA4EBF">
        <w:rPr>
          <w:rFonts w:ascii="Arial" w:hAnsi="Arial" w:cs="Arial"/>
          <w:sz w:val="24"/>
        </w:rPr>
        <w:t xml:space="preserve">Finally, the last pillar in Microsoft’s CSR report targets the </w:t>
      </w:r>
      <w:r w:rsidR="00DA4133" w:rsidRPr="00CA4EBF">
        <w:rPr>
          <w:rFonts w:ascii="Arial" w:hAnsi="Arial" w:cs="Arial"/>
          <w:sz w:val="24"/>
        </w:rPr>
        <w:t>planet</w:t>
      </w:r>
      <w:r w:rsidRPr="00CA4EBF">
        <w:rPr>
          <w:rFonts w:ascii="Arial" w:hAnsi="Arial" w:cs="Arial"/>
          <w:sz w:val="24"/>
        </w:rPr>
        <w:t>, they seek</w:t>
      </w:r>
      <w:r w:rsidR="00DA4133" w:rsidRPr="00CA4EBF">
        <w:rPr>
          <w:rFonts w:ascii="Arial" w:hAnsi="Arial" w:cs="Arial"/>
          <w:sz w:val="24"/>
        </w:rPr>
        <w:t xml:space="preserve"> to improve the overall environment and ensure that the environment can maintain a sustainable source of life. They believe that through the efforts of themselves, and those around them (other organisations and society) can help reverse, prevent and supress any further damage to the environment. Their approach as been </w:t>
      </w:r>
      <w:r w:rsidR="00ED210E" w:rsidRPr="00CA4EBF">
        <w:rPr>
          <w:rFonts w:ascii="Arial" w:hAnsi="Arial" w:cs="Arial"/>
          <w:sz w:val="24"/>
        </w:rPr>
        <w:t>separated</w:t>
      </w:r>
      <w:r w:rsidR="00DA4133" w:rsidRPr="00CA4EBF">
        <w:rPr>
          <w:rFonts w:ascii="Arial" w:hAnsi="Arial" w:cs="Arial"/>
          <w:sz w:val="24"/>
        </w:rPr>
        <w:t xml:space="preserve"> into five distinct </w:t>
      </w:r>
      <w:r w:rsidR="00ED210E" w:rsidRPr="00CA4EBF">
        <w:rPr>
          <w:rFonts w:ascii="Arial" w:hAnsi="Arial" w:cs="Arial"/>
          <w:sz w:val="24"/>
        </w:rPr>
        <w:t>categories</w:t>
      </w:r>
      <w:r w:rsidR="00DA4133" w:rsidRPr="00CA4EBF">
        <w:rPr>
          <w:rFonts w:ascii="Arial" w:hAnsi="Arial" w:cs="Arial"/>
          <w:sz w:val="24"/>
        </w:rPr>
        <w:t xml:space="preserve">, each with its own focus and strategies </w:t>
      </w:r>
      <w:r w:rsidR="00ED210E" w:rsidRPr="00CA4EBF">
        <w:rPr>
          <w:rFonts w:ascii="Arial" w:hAnsi="Arial" w:cs="Arial"/>
          <w:sz w:val="24"/>
        </w:rPr>
        <w:t>designed to have the best influence; these targeted areas include: Water- focusing on usage, safety, risk and how valuable clean water is to communities and businesses around the world</w:t>
      </w:r>
      <w:r w:rsidR="00131642" w:rsidRPr="00CA4EBF">
        <w:rPr>
          <w:rFonts w:ascii="Arial" w:hAnsi="Arial" w:cs="Arial"/>
          <w:sz w:val="24"/>
        </w:rPr>
        <w:t xml:space="preserve">; </w:t>
      </w:r>
      <w:r w:rsidR="00ED210E" w:rsidRPr="00CA4EBF">
        <w:rPr>
          <w:rFonts w:ascii="Arial" w:hAnsi="Arial" w:cs="Arial"/>
          <w:sz w:val="24"/>
        </w:rPr>
        <w:t>Carbon – this operation seeks the reduction of the organisations carbon footprint through the use of clean energy sources, improving the efficiency of their products to minimise waste and providing funding to community projects</w:t>
      </w:r>
      <w:r w:rsidR="00131642" w:rsidRPr="00CA4EBF">
        <w:rPr>
          <w:rFonts w:ascii="Arial" w:hAnsi="Arial" w:cs="Arial"/>
          <w:sz w:val="24"/>
        </w:rPr>
        <w:t>;</w:t>
      </w:r>
      <w:r w:rsidR="009976C1" w:rsidRPr="00CA4EBF">
        <w:rPr>
          <w:rFonts w:ascii="Arial" w:hAnsi="Arial" w:cs="Arial"/>
          <w:sz w:val="24"/>
        </w:rPr>
        <w:t xml:space="preserve"> Energy </w:t>
      </w:r>
      <w:r w:rsidR="00131642" w:rsidRPr="00CA4EBF">
        <w:rPr>
          <w:rFonts w:ascii="Arial" w:hAnsi="Arial" w:cs="Arial"/>
          <w:sz w:val="24"/>
        </w:rPr>
        <w:t>–</w:t>
      </w:r>
      <w:r w:rsidR="009976C1" w:rsidRPr="00CA4EBF">
        <w:rPr>
          <w:rFonts w:ascii="Arial" w:hAnsi="Arial" w:cs="Arial"/>
          <w:sz w:val="24"/>
        </w:rPr>
        <w:t xml:space="preserve"> </w:t>
      </w:r>
      <w:r w:rsidR="00131642" w:rsidRPr="00CA4EBF">
        <w:rPr>
          <w:rFonts w:ascii="Arial" w:hAnsi="Arial" w:cs="Arial"/>
          <w:sz w:val="24"/>
        </w:rPr>
        <w:t>focusing on the use of clean energy, they have set out targets to have their organisation functioning using up to 50% of clean renewable energy, and to hit targets of 60% by the start of the coming decade, investing in the advancement of technology to support the use of clean energy, and to hep in the research of renewable sources of energy for organisations across the world; Circular economy – the construction of products, facilities and other operations through the use of resource efficient supplies and the promotion of resource-reduction throughout the industry; Finally, Microsoft are committed to the improvement of the ecosystems using artificial intelligence, creating  enhanced environmental results</w:t>
      </w:r>
      <w:r w:rsidR="00B71E3F" w:rsidRPr="00CA4EBF">
        <w:rPr>
          <w:rFonts w:ascii="Arial" w:hAnsi="Arial" w:cs="Arial"/>
          <w:sz w:val="24"/>
        </w:rPr>
        <w:t xml:space="preserve"> (Microsoft, 2018).</w:t>
      </w:r>
    </w:p>
    <w:p w14:paraId="45D2103A" w14:textId="19160160" w:rsidR="003D4C38" w:rsidRPr="00CA4EBF" w:rsidRDefault="002B2503" w:rsidP="00684F30">
      <w:pPr>
        <w:spacing w:line="480" w:lineRule="auto"/>
        <w:jc w:val="both"/>
        <w:rPr>
          <w:rFonts w:ascii="Arial" w:hAnsi="Arial" w:cs="Arial"/>
          <w:sz w:val="24"/>
        </w:rPr>
      </w:pPr>
      <w:r w:rsidRPr="00CA4EBF">
        <w:rPr>
          <w:rFonts w:ascii="Arial" w:hAnsi="Arial" w:cs="Arial"/>
          <w:sz w:val="24"/>
        </w:rPr>
        <w:t>Examining</w:t>
      </w:r>
      <w:r w:rsidR="003D4C38" w:rsidRPr="00CA4EBF">
        <w:rPr>
          <w:rFonts w:ascii="Arial" w:hAnsi="Arial" w:cs="Arial"/>
          <w:sz w:val="24"/>
        </w:rPr>
        <w:t xml:space="preserve"> further into the aspect featured within their report, the environmental aspects of </w:t>
      </w:r>
      <w:r w:rsidRPr="00CA4EBF">
        <w:rPr>
          <w:rFonts w:ascii="Arial" w:hAnsi="Arial" w:cs="Arial"/>
          <w:sz w:val="24"/>
        </w:rPr>
        <w:t xml:space="preserve">Microsoft plans are vastly beneficial to stakeholders involved. For instance, concentrating on their plans to reduce carbon emissions across the world, it can be </w:t>
      </w:r>
      <w:r w:rsidRPr="00CA4EBF">
        <w:rPr>
          <w:rFonts w:ascii="Arial" w:hAnsi="Arial" w:cs="Arial"/>
          <w:sz w:val="24"/>
        </w:rPr>
        <w:lastRenderedPageBreak/>
        <w:t>found that the corporation have already committed to operating on a 100% carbon neutral basis. According to Microsoft (2018) they company has been operating like this for the past five years</w:t>
      </w:r>
      <w:r w:rsidR="00FD4130" w:rsidRPr="00CA4EBF">
        <w:rPr>
          <w:rFonts w:ascii="Arial" w:hAnsi="Arial" w:cs="Arial"/>
          <w:sz w:val="24"/>
        </w:rPr>
        <w:t xml:space="preserve">, a report that can be backed up by evidence produced by Goldenberg. S (2012) who states that in the year 2012, there was already plans implemented by the organisation to reduce their carbon footprint. It was found that the global giants were close to being 100% carbon neutral in over 100 different countries they operated within, recent studies provide evidence that present day statistics correlate to those figures. It was found that Microsoft environmental strategies were </w:t>
      </w:r>
      <w:r w:rsidR="00236FC6" w:rsidRPr="00CA4EBF">
        <w:rPr>
          <w:rFonts w:ascii="Arial" w:hAnsi="Arial" w:cs="Arial"/>
          <w:sz w:val="24"/>
        </w:rPr>
        <w:t xml:space="preserve">sincere, they truly believed that changing the world would make a superior difference, enticing other companies to conform to their efforts, believing it was the ‘right thing to do’.   </w:t>
      </w:r>
    </w:p>
    <w:p w14:paraId="2DABD7AA" w14:textId="475D8D92" w:rsidR="009958E9" w:rsidRPr="00CA4EBF" w:rsidRDefault="000C6D82" w:rsidP="00684F30">
      <w:pPr>
        <w:spacing w:line="480" w:lineRule="auto"/>
        <w:jc w:val="both"/>
        <w:rPr>
          <w:rFonts w:ascii="Arial" w:hAnsi="Arial" w:cs="Arial"/>
          <w:sz w:val="24"/>
        </w:rPr>
      </w:pPr>
      <w:r w:rsidRPr="00CA4EBF">
        <w:rPr>
          <w:rFonts w:ascii="Arial" w:hAnsi="Arial" w:cs="Arial"/>
          <w:sz w:val="24"/>
        </w:rPr>
        <w:t>The importance of CSR reports in connection to stakeholders ha</w:t>
      </w:r>
      <w:r w:rsidR="00A52E8A" w:rsidRPr="00CA4EBF">
        <w:rPr>
          <w:rFonts w:ascii="Arial" w:hAnsi="Arial" w:cs="Arial"/>
          <w:sz w:val="24"/>
        </w:rPr>
        <w:t>s</w:t>
      </w:r>
      <w:r w:rsidRPr="00CA4EBF">
        <w:rPr>
          <w:rFonts w:ascii="Arial" w:hAnsi="Arial" w:cs="Arial"/>
          <w:sz w:val="24"/>
        </w:rPr>
        <w:t xml:space="preserve"> great </w:t>
      </w:r>
      <w:r w:rsidR="00A52E8A" w:rsidRPr="00CA4EBF">
        <w:rPr>
          <w:rFonts w:ascii="Arial" w:hAnsi="Arial" w:cs="Arial"/>
          <w:sz w:val="24"/>
        </w:rPr>
        <w:t>significance</w:t>
      </w:r>
      <w:r w:rsidRPr="00CA4EBF">
        <w:rPr>
          <w:rFonts w:ascii="Arial" w:hAnsi="Arial" w:cs="Arial"/>
          <w:sz w:val="24"/>
        </w:rPr>
        <w:t xml:space="preserve">. Stakeholders are individuals who have a particular interest in that organisation, therefore, this entails the organisation to promote and tackle factors that these individuals bring forth. According to Flagship (2017) Microsoft have been found, over the years, </w:t>
      </w:r>
      <w:r w:rsidR="00BA0EC1" w:rsidRPr="00CA4EBF">
        <w:rPr>
          <w:rFonts w:ascii="Arial" w:hAnsi="Arial" w:cs="Arial"/>
          <w:sz w:val="24"/>
        </w:rPr>
        <w:t xml:space="preserve">to convey information gathered from employees, consumers and other organisation they have worked with to third party regulators and specialist to influence more effective and efficient strategies. However, even though Microsoft are a competitive business they believe that the advancement of these counter-measures and schemes are beneficial to other organisations, providing a </w:t>
      </w:r>
      <w:r w:rsidR="00C27CE6" w:rsidRPr="00CA4EBF">
        <w:rPr>
          <w:rFonts w:ascii="Arial" w:hAnsi="Arial" w:cs="Arial"/>
          <w:sz w:val="24"/>
        </w:rPr>
        <w:t>feasible gateway for other organisations to follow suit.</w:t>
      </w:r>
    </w:p>
    <w:p w14:paraId="7B864928" w14:textId="4324091F" w:rsidR="00E238F0" w:rsidRPr="00CA4EBF" w:rsidRDefault="00E238F0" w:rsidP="00684F30">
      <w:pPr>
        <w:tabs>
          <w:tab w:val="left" w:pos="5777"/>
        </w:tabs>
        <w:spacing w:line="480" w:lineRule="auto"/>
        <w:jc w:val="both"/>
        <w:rPr>
          <w:rFonts w:ascii="Arial" w:hAnsi="Arial" w:cs="Arial"/>
          <w:sz w:val="24"/>
        </w:rPr>
      </w:pPr>
      <w:r w:rsidRPr="00CA4EBF">
        <w:rPr>
          <w:rFonts w:ascii="Arial" w:hAnsi="Arial" w:cs="Arial"/>
          <w:sz w:val="24"/>
        </w:rPr>
        <w:t>According to a report presented by Microsoft (2018</w:t>
      </w:r>
      <w:r w:rsidR="007224DB" w:rsidRPr="00CA4EBF">
        <w:rPr>
          <w:rFonts w:ascii="Arial" w:hAnsi="Arial" w:cs="Arial"/>
          <w:sz w:val="24"/>
        </w:rPr>
        <w:t>) it provides example</w:t>
      </w:r>
      <w:r w:rsidR="006D330F" w:rsidRPr="00CA4EBF">
        <w:rPr>
          <w:rFonts w:ascii="Arial" w:hAnsi="Arial" w:cs="Arial"/>
          <w:sz w:val="24"/>
        </w:rPr>
        <w:t>s</w:t>
      </w:r>
      <w:r w:rsidR="007224DB" w:rsidRPr="00CA4EBF">
        <w:rPr>
          <w:rFonts w:ascii="Arial" w:hAnsi="Arial" w:cs="Arial"/>
          <w:sz w:val="24"/>
        </w:rPr>
        <w:t xml:space="preserve"> of their efforts and the effects that these have their stakeholders. The report includes a detailed </w:t>
      </w:r>
      <w:r w:rsidR="00B4198E" w:rsidRPr="00CA4EBF">
        <w:rPr>
          <w:rFonts w:ascii="Arial" w:hAnsi="Arial" w:cs="Arial"/>
          <w:sz w:val="24"/>
        </w:rPr>
        <w:t>explanation</w:t>
      </w:r>
      <w:r w:rsidR="007224DB" w:rsidRPr="00CA4EBF">
        <w:rPr>
          <w:rFonts w:ascii="Arial" w:hAnsi="Arial" w:cs="Arial"/>
          <w:sz w:val="24"/>
        </w:rPr>
        <w:t xml:space="preserve"> into what different stakeholders the organisations engage with</w:t>
      </w:r>
      <w:r w:rsidR="00252CFF" w:rsidRPr="00CA4EBF">
        <w:rPr>
          <w:rFonts w:ascii="Arial" w:hAnsi="Arial" w:cs="Arial"/>
          <w:sz w:val="24"/>
        </w:rPr>
        <w:t>,</w:t>
      </w:r>
      <w:r w:rsidR="007224DB" w:rsidRPr="00CA4EBF">
        <w:rPr>
          <w:rFonts w:ascii="Arial" w:hAnsi="Arial" w:cs="Arial"/>
          <w:sz w:val="24"/>
        </w:rPr>
        <w:t xml:space="preserve"> and example</w:t>
      </w:r>
      <w:r w:rsidR="00252CFF" w:rsidRPr="00CA4EBF">
        <w:rPr>
          <w:rFonts w:ascii="Arial" w:hAnsi="Arial" w:cs="Arial"/>
          <w:sz w:val="24"/>
        </w:rPr>
        <w:t>s</w:t>
      </w:r>
      <w:r w:rsidR="007224DB" w:rsidRPr="00CA4EBF">
        <w:rPr>
          <w:rFonts w:ascii="Arial" w:hAnsi="Arial" w:cs="Arial"/>
          <w:sz w:val="24"/>
        </w:rPr>
        <w:t xml:space="preserve"> of how they have engaged</w:t>
      </w:r>
      <w:r w:rsidR="00252CFF" w:rsidRPr="00CA4EBF">
        <w:rPr>
          <w:rFonts w:ascii="Arial" w:hAnsi="Arial" w:cs="Arial"/>
          <w:sz w:val="24"/>
        </w:rPr>
        <w:t xml:space="preserve"> with</w:t>
      </w:r>
      <w:r w:rsidR="007224DB" w:rsidRPr="00CA4EBF">
        <w:rPr>
          <w:rFonts w:ascii="Arial" w:hAnsi="Arial" w:cs="Arial"/>
          <w:sz w:val="24"/>
        </w:rPr>
        <w:t xml:space="preserve"> these </w:t>
      </w:r>
      <w:r w:rsidR="00252CFF" w:rsidRPr="00CA4EBF">
        <w:rPr>
          <w:rFonts w:ascii="Arial" w:hAnsi="Arial" w:cs="Arial"/>
          <w:sz w:val="24"/>
        </w:rPr>
        <w:t xml:space="preserve">distinct groups, providing </w:t>
      </w:r>
      <w:r w:rsidR="00252CFF" w:rsidRPr="00CA4EBF">
        <w:rPr>
          <w:rFonts w:ascii="Arial" w:hAnsi="Arial" w:cs="Arial"/>
          <w:sz w:val="24"/>
        </w:rPr>
        <w:lastRenderedPageBreak/>
        <w:t xml:space="preserve">evidence for the </w:t>
      </w:r>
      <w:r w:rsidR="00B4198E" w:rsidRPr="00CA4EBF">
        <w:rPr>
          <w:rFonts w:ascii="Arial" w:hAnsi="Arial" w:cs="Arial"/>
          <w:sz w:val="24"/>
        </w:rPr>
        <w:t>outcomes of these incentives. For instance, when explaining customer involvement, Microsoft deliver a variety of samples to support their CSR plans</w:t>
      </w:r>
      <w:r w:rsidR="00252CFF" w:rsidRPr="00CA4EBF">
        <w:rPr>
          <w:rFonts w:ascii="Arial" w:hAnsi="Arial" w:cs="Arial"/>
          <w:sz w:val="24"/>
        </w:rPr>
        <w:t>, e</w:t>
      </w:r>
      <w:r w:rsidR="00B4198E" w:rsidRPr="00CA4EBF">
        <w:rPr>
          <w:rFonts w:ascii="Arial" w:hAnsi="Arial" w:cs="Arial"/>
          <w:sz w:val="24"/>
        </w:rPr>
        <w:t xml:space="preserve">xamples provided show how Microsoft </w:t>
      </w:r>
      <w:r w:rsidR="008B29EC" w:rsidRPr="00CA4EBF">
        <w:rPr>
          <w:rFonts w:ascii="Arial" w:hAnsi="Arial" w:cs="Arial"/>
          <w:sz w:val="24"/>
        </w:rPr>
        <w:t>can</w:t>
      </w:r>
      <w:r w:rsidR="00B4198E" w:rsidRPr="00CA4EBF">
        <w:rPr>
          <w:rFonts w:ascii="Arial" w:hAnsi="Arial" w:cs="Arial"/>
          <w:sz w:val="24"/>
        </w:rPr>
        <w:t xml:space="preserve"> accumulate their data; through online feedback, community support, satisfaction surveys based upon recent products presented, research forums and their team of representatives focusing on customer satisfaction.</w:t>
      </w:r>
    </w:p>
    <w:p w14:paraId="587EB770" w14:textId="51E9E604" w:rsidR="006D330F" w:rsidRPr="00CA4EBF" w:rsidRDefault="006D330F" w:rsidP="00684F30">
      <w:pPr>
        <w:tabs>
          <w:tab w:val="left" w:pos="5777"/>
        </w:tabs>
        <w:spacing w:line="480" w:lineRule="auto"/>
        <w:jc w:val="both"/>
        <w:rPr>
          <w:rFonts w:ascii="Arial" w:hAnsi="Arial" w:cs="Arial"/>
          <w:sz w:val="24"/>
        </w:rPr>
      </w:pPr>
      <w:r w:rsidRPr="00CA4EBF">
        <w:rPr>
          <w:rFonts w:ascii="Arial" w:hAnsi="Arial" w:cs="Arial"/>
          <w:sz w:val="24"/>
        </w:rPr>
        <w:t>Examples of in</w:t>
      </w:r>
      <w:r w:rsidR="00FA1F7D" w:rsidRPr="00CA4EBF">
        <w:rPr>
          <w:rFonts w:ascii="Arial" w:hAnsi="Arial" w:cs="Arial"/>
          <w:sz w:val="24"/>
        </w:rPr>
        <w:t>itiatives</w:t>
      </w:r>
      <w:r w:rsidRPr="00CA4EBF">
        <w:rPr>
          <w:rFonts w:ascii="Arial" w:hAnsi="Arial" w:cs="Arial"/>
          <w:sz w:val="24"/>
        </w:rPr>
        <w:t xml:space="preserve"> that have provided positive results, in accordance with stakeholders, can be found in </w:t>
      </w:r>
      <w:r w:rsidR="00D240C9" w:rsidRPr="00CA4EBF">
        <w:rPr>
          <w:rFonts w:ascii="Arial" w:hAnsi="Arial" w:cs="Arial"/>
          <w:sz w:val="24"/>
        </w:rPr>
        <w:t>Microsoft’s</w:t>
      </w:r>
      <w:r w:rsidRPr="00CA4EBF">
        <w:rPr>
          <w:rFonts w:ascii="Arial" w:hAnsi="Arial" w:cs="Arial"/>
          <w:sz w:val="24"/>
        </w:rPr>
        <w:t xml:space="preserve"> current </w:t>
      </w:r>
      <w:r w:rsidR="00D240C9" w:rsidRPr="00CA4EBF">
        <w:rPr>
          <w:rFonts w:ascii="Arial" w:hAnsi="Arial" w:cs="Arial"/>
          <w:sz w:val="24"/>
        </w:rPr>
        <w:t xml:space="preserve">service for individuals who use their products and are classified as disabled. They have access to their Disability Answer Desk (DAD), </w:t>
      </w:r>
      <w:r w:rsidR="00FA1F7D" w:rsidRPr="00CA4EBF">
        <w:rPr>
          <w:rFonts w:ascii="Arial" w:hAnsi="Arial" w:cs="Arial"/>
          <w:sz w:val="24"/>
        </w:rPr>
        <w:t>a service</w:t>
      </w:r>
      <w:r w:rsidR="00D240C9" w:rsidRPr="00CA4EBF">
        <w:rPr>
          <w:rFonts w:ascii="Arial" w:hAnsi="Arial" w:cs="Arial"/>
          <w:sz w:val="24"/>
        </w:rPr>
        <w:t xml:space="preserve"> available in 18 countries around the world, allowing for customers to relay information, recommendations and concerns over products and services, allowing for a broader insight into a demographic their CSR reports target. </w:t>
      </w:r>
    </w:p>
    <w:p w14:paraId="2B10434A" w14:textId="30E8CD5D" w:rsidR="00E804C3" w:rsidRPr="00CA4EBF" w:rsidRDefault="00E804C3" w:rsidP="00684F30">
      <w:pPr>
        <w:tabs>
          <w:tab w:val="left" w:pos="5777"/>
        </w:tabs>
        <w:spacing w:line="480" w:lineRule="auto"/>
        <w:jc w:val="both"/>
        <w:rPr>
          <w:rFonts w:ascii="Arial" w:hAnsi="Arial" w:cs="Arial"/>
          <w:sz w:val="24"/>
        </w:rPr>
      </w:pPr>
      <w:r w:rsidRPr="00CA4EBF">
        <w:rPr>
          <w:rFonts w:ascii="Arial" w:hAnsi="Arial" w:cs="Arial"/>
          <w:sz w:val="24"/>
        </w:rPr>
        <w:t>Evidence for this can be found in an article</w:t>
      </w:r>
      <w:r w:rsidR="00FA1F7D" w:rsidRPr="00CA4EBF">
        <w:rPr>
          <w:rFonts w:ascii="Arial" w:hAnsi="Arial" w:cs="Arial"/>
          <w:sz w:val="24"/>
        </w:rPr>
        <w:t xml:space="preserve"> based upon Microsoft</w:t>
      </w:r>
      <w:r w:rsidR="00EF5E10" w:rsidRPr="00CA4EBF">
        <w:rPr>
          <w:rFonts w:ascii="Arial" w:hAnsi="Arial" w:cs="Arial"/>
          <w:sz w:val="24"/>
        </w:rPr>
        <w:t>’s</w:t>
      </w:r>
      <w:r w:rsidR="00FA1F7D" w:rsidRPr="00CA4EBF">
        <w:rPr>
          <w:rFonts w:ascii="Arial" w:hAnsi="Arial" w:cs="Arial"/>
          <w:sz w:val="24"/>
        </w:rPr>
        <w:t xml:space="preserve"> efforts to increase</w:t>
      </w:r>
      <w:r w:rsidR="005F3223" w:rsidRPr="00CA4EBF">
        <w:rPr>
          <w:rFonts w:ascii="Arial" w:hAnsi="Arial" w:cs="Arial"/>
          <w:sz w:val="24"/>
        </w:rPr>
        <w:t xml:space="preserve"> workforce</w:t>
      </w:r>
      <w:r w:rsidR="00FA1F7D" w:rsidRPr="00CA4EBF">
        <w:rPr>
          <w:rFonts w:ascii="Arial" w:hAnsi="Arial" w:cs="Arial"/>
          <w:sz w:val="24"/>
        </w:rPr>
        <w:t xml:space="preserve"> percentages of their </w:t>
      </w:r>
      <w:r w:rsidR="005F3223" w:rsidRPr="00CA4EBF">
        <w:rPr>
          <w:rFonts w:ascii="Arial" w:hAnsi="Arial" w:cs="Arial"/>
          <w:sz w:val="24"/>
        </w:rPr>
        <w:t>employees</w:t>
      </w:r>
      <w:r w:rsidR="00FA1F7D" w:rsidRPr="00CA4EBF">
        <w:rPr>
          <w:rFonts w:ascii="Arial" w:hAnsi="Arial" w:cs="Arial"/>
          <w:sz w:val="24"/>
        </w:rPr>
        <w:t xml:space="preserve"> who are classified as disabled. According to Heasley. S (2015) Microsoft were one of the first corporate giants to implement initiatives to increase the number of employee</w:t>
      </w:r>
      <w:r w:rsidR="00A748AE" w:rsidRPr="00CA4EBF">
        <w:rPr>
          <w:rFonts w:ascii="Arial" w:hAnsi="Arial" w:cs="Arial"/>
          <w:sz w:val="24"/>
        </w:rPr>
        <w:t>s</w:t>
      </w:r>
      <w:r w:rsidR="00FA1F7D" w:rsidRPr="00CA4EBF">
        <w:rPr>
          <w:rFonts w:ascii="Arial" w:hAnsi="Arial" w:cs="Arial"/>
          <w:sz w:val="24"/>
        </w:rPr>
        <w:t xml:space="preserve"> with a disability, further cementing </w:t>
      </w:r>
      <w:r w:rsidR="00A748AE" w:rsidRPr="00CA4EBF">
        <w:rPr>
          <w:rFonts w:ascii="Arial" w:hAnsi="Arial" w:cs="Arial"/>
          <w:sz w:val="24"/>
        </w:rPr>
        <w:t>their</w:t>
      </w:r>
      <w:r w:rsidR="00FA1F7D" w:rsidRPr="00CA4EBF">
        <w:rPr>
          <w:rFonts w:ascii="Arial" w:hAnsi="Arial" w:cs="Arial"/>
          <w:sz w:val="24"/>
        </w:rPr>
        <w:t xml:space="preserve"> beli</w:t>
      </w:r>
      <w:r w:rsidR="00A748AE" w:rsidRPr="00CA4EBF">
        <w:rPr>
          <w:rFonts w:ascii="Arial" w:hAnsi="Arial" w:cs="Arial"/>
          <w:sz w:val="24"/>
        </w:rPr>
        <w:t>efs</w:t>
      </w:r>
      <w:r w:rsidR="00FA1F7D" w:rsidRPr="00CA4EBF">
        <w:rPr>
          <w:rFonts w:ascii="Arial" w:hAnsi="Arial" w:cs="Arial"/>
          <w:sz w:val="24"/>
        </w:rPr>
        <w:t xml:space="preserve"> in equal opportunities for all.</w:t>
      </w:r>
      <w:r w:rsidR="00A748AE" w:rsidRPr="00CA4EBF">
        <w:rPr>
          <w:rFonts w:ascii="Arial" w:hAnsi="Arial" w:cs="Arial"/>
          <w:sz w:val="24"/>
        </w:rPr>
        <w:t xml:space="preserve"> The report highlighted how Microsoft launched a plan in increase the number of employees who have autism in their central location based in Washington, using a non-profit organisation to help their managerial staff create, and implement measures to ensure their safety and well-being.</w:t>
      </w:r>
    </w:p>
    <w:p w14:paraId="6E1B4432" w14:textId="75BF2988" w:rsidR="00234FEC" w:rsidRPr="00CA4EBF" w:rsidRDefault="00066FAF" w:rsidP="00684F30">
      <w:pPr>
        <w:tabs>
          <w:tab w:val="left" w:pos="5777"/>
        </w:tabs>
        <w:spacing w:line="480" w:lineRule="auto"/>
        <w:jc w:val="both"/>
        <w:rPr>
          <w:rFonts w:ascii="Arial" w:hAnsi="Arial" w:cs="Arial"/>
          <w:sz w:val="24"/>
        </w:rPr>
      </w:pPr>
      <w:r w:rsidRPr="00CA4EBF">
        <w:rPr>
          <w:rFonts w:ascii="Arial" w:hAnsi="Arial" w:cs="Arial"/>
          <w:sz w:val="24"/>
        </w:rPr>
        <w:t>O</w:t>
      </w:r>
      <w:r w:rsidR="009762EC" w:rsidRPr="00CA4EBF">
        <w:rPr>
          <w:rFonts w:ascii="Arial" w:hAnsi="Arial" w:cs="Arial"/>
          <w:sz w:val="24"/>
        </w:rPr>
        <w:t>ther</w:t>
      </w:r>
      <w:r w:rsidRPr="00CA4EBF">
        <w:rPr>
          <w:rFonts w:ascii="Arial" w:hAnsi="Arial" w:cs="Arial"/>
          <w:sz w:val="24"/>
        </w:rPr>
        <w:t xml:space="preserve"> instances where the CSR report from Microsoft would affect stakeholders can be seen when examining those classified as a ‘stakeholder’ to the organisations. For instance, others include: Investors- creating engagement through practical means such as communicating directly with investors to ensure overall satisfaction to those </w:t>
      </w:r>
      <w:r w:rsidRPr="00CA4EBF">
        <w:rPr>
          <w:rFonts w:ascii="Arial" w:hAnsi="Arial" w:cs="Arial"/>
          <w:sz w:val="24"/>
        </w:rPr>
        <w:lastRenderedPageBreak/>
        <w:t xml:space="preserve">who control an accumulated 30% stake in their company; employees- collecting information crucial to the organisations progression through feedback on multiple platforms. Ohers include Suppliers, Civil organisations, Communities, Partnerships with both private and </w:t>
      </w:r>
      <w:r w:rsidR="009E6FC9" w:rsidRPr="00CA4EBF">
        <w:rPr>
          <w:rFonts w:ascii="Arial" w:hAnsi="Arial" w:cs="Arial"/>
          <w:sz w:val="24"/>
        </w:rPr>
        <w:t>public-sector</w:t>
      </w:r>
      <w:r w:rsidRPr="00CA4EBF">
        <w:rPr>
          <w:rFonts w:ascii="Arial" w:hAnsi="Arial" w:cs="Arial"/>
          <w:sz w:val="24"/>
        </w:rPr>
        <w:t xml:space="preserve"> organisations, Policy makers and finally reaching out to International Governments in order increase CSR efforts.</w:t>
      </w:r>
    </w:p>
    <w:p w14:paraId="6082C18E" w14:textId="141EF756" w:rsidR="009E6FC9" w:rsidRPr="00CA4EBF" w:rsidRDefault="009E6FC9" w:rsidP="00684F30">
      <w:pPr>
        <w:tabs>
          <w:tab w:val="left" w:pos="5777"/>
        </w:tabs>
        <w:spacing w:line="480" w:lineRule="auto"/>
        <w:jc w:val="both"/>
        <w:rPr>
          <w:rFonts w:ascii="Arial" w:hAnsi="Arial" w:cs="Arial"/>
          <w:sz w:val="24"/>
        </w:rPr>
      </w:pPr>
      <w:r w:rsidRPr="00CA4EBF">
        <w:rPr>
          <w:rFonts w:ascii="Arial" w:hAnsi="Arial" w:cs="Arial"/>
          <w:sz w:val="24"/>
        </w:rPr>
        <w:t xml:space="preserve">In conclusion, this essay demonstrates an understanding </w:t>
      </w:r>
      <w:r w:rsidR="008321BE" w:rsidRPr="00CA4EBF">
        <w:rPr>
          <w:rFonts w:ascii="Arial" w:hAnsi="Arial" w:cs="Arial"/>
          <w:sz w:val="24"/>
        </w:rPr>
        <w:t xml:space="preserve">and definition </w:t>
      </w:r>
      <w:r w:rsidRPr="00CA4EBF">
        <w:rPr>
          <w:rFonts w:ascii="Arial" w:hAnsi="Arial" w:cs="Arial"/>
          <w:sz w:val="24"/>
        </w:rPr>
        <w:t>into what Corporate Social Responsibiliti</w:t>
      </w:r>
      <w:r w:rsidR="008321BE" w:rsidRPr="00CA4EBF">
        <w:rPr>
          <w:rFonts w:ascii="Arial" w:hAnsi="Arial" w:cs="Arial"/>
          <w:sz w:val="24"/>
        </w:rPr>
        <w:t>es are and the diverse ways that companies implement these strategies. This essay also analyses the reasons why different organisations implement CSR initiatives, stating that even though there is no set law to creating these reports, companies see this</w:t>
      </w:r>
      <w:r w:rsidR="006836BE" w:rsidRPr="00CA4EBF">
        <w:rPr>
          <w:rFonts w:ascii="Arial" w:hAnsi="Arial" w:cs="Arial"/>
          <w:sz w:val="24"/>
        </w:rPr>
        <w:t xml:space="preserve"> to</w:t>
      </w:r>
      <w:r w:rsidR="008321BE" w:rsidRPr="00CA4EBF">
        <w:rPr>
          <w:rFonts w:ascii="Arial" w:hAnsi="Arial" w:cs="Arial"/>
          <w:sz w:val="24"/>
        </w:rPr>
        <w:t xml:space="preserve"> increase positive public perception and customer loyalty and satisfaction. However, evidence suggests that there is a correlation between customers, especially the younger generation (Millennials) and the way in which organisations treat the environment, people and employees.</w:t>
      </w:r>
    </w:p>
    <w:p w14:paraId="596367C2" w14:textId="32E9DE6E" w:rsidR="008321BE" w:rsidRPr="00CA4EBF" w:rsidRDefault="008321BE" w:rsidP="00684F30">
      <w:pPr>
        <w:tabs>
          <w:tab w:val="left" w:pos="5777"/>
        </w:tabs>
        <w:spacing w:line="480" w:lineRule="auto"/>
        <w:jc w:val="both"/>
        <w:rPr>
          <w:rFonts w:ascii="Arial" w:hAnsi="Arial" w:cs="Arial"/>
          <w:sz w:val="24"/>
        </w:rPr>
      </w:pPr>
      <w:r w:rsidRPr="00CA4EBF">
        <w:rPr>
          <w:rFonts w:ascii="Arial" w:hAnsi="Arial" w:cs="Arial"/>
          <w:sz w:val="24"/>
        </w:rPr>
        <w:t>This essay also includes the theory present by Carrol. A. B (1979) providing insight into the different responsibilities organisations face from society and the expectations thrusted at them. It examines how each tier of</w:t>
      </w:r>
      <w:r w:rsidR="006836BE" w:rsidRPr="00CA4EBF">
        <w:rPr>
          <w:rFonts w:ascii="Arial" w:hAnsi="Arial" w:cs="Arial"/>
          <w:sz w:val="24"/>
        </w:rPr>
        <w:t xml:space="preserve"> the pyramid presented within</w:t>
      </w:r>
      <w:r w:rsidRPr="00CA4EBF">
        <w:rPr>
          <w:rFonts w:ascii="Arial" w:hAnsi="Arial" w:cs="Arial"/>
          <w:sz w:val="24"/>
        </w:rPr>
        <w:t xml:space="preserve"> Carroll’s theory has</w:t>
      </w:r>
      <w:r w:rsidR="006836BE" w:rsidRPr="00CA4EBF">
        <w:rPr>
          <w:rFonts w:ascii="Arial" w:hAnsi="Arial" w:cs="Arial"/>
          <w:sz w:val="24"/>
        </w:rPr>
        <w:t xml:space="preserve"> a</w:t>
      </w:r>
      <w:r w:rsidRPr="00CA4EBF">
        <w:rPr>
          <w:rFonts w:ascii="Arial" w:hAnsi="Arial" w:cs="Arial"/>
          <w:sz w:val="24"/>
        </w:rPr>
        <w:t xml:space="preserve"> different importance to the success of a companies CSR operations and issues that they need to target.</w:t>
      </w:r>
    </w:p>
    <w:p w14:paraId="652757AE" w14:textId="266E86AC" w:rsidR="008321BE" w:rsidRPr="00CA4EBF" w:rsidRDefault="008321BE" w:rsidP="00684F30">
      <w:pPr>
        <w:tabs>
          <w:tab w:val="left" w:pos="5777"/>
        </w:tabs>
        <w:spacing w:line="480" w:lineRule="auto"/>
        <w:jc w:val="both"/>
        <w:rPr>
          <w:rFonts w:ascii="Arial" w:hAnsi="Arial" w:cs="Arial"/>
          <w:sz w:val="24"/>
        </w:rPr>
      </w:pPr>
      <w:r w:rsidRPr="00CA4EBF">
        <w:rPr>
          <w:rFonts w:ascii="Arial" w:hAnsi="Arial" w:cs="Arial"/>
          <w:sz w:val="24"/>
        </w:rPr>
        <w:t xml:space="preserve">It also </w:t>
      </w:r>
      <w:r w:rsidR="00B037B4" w:rsidRPr="00CA4EBF">
        <w:rPr>
          <w:rFonts w:ascii="Arial" w:hAnsi="Arial" w:cs="Arial"/>
          <w:sz w:val="24"/>
        </w:rPr>
        <w:t>provides</w:t>
      </w:r>
      <w:r w:rsidRPr="00CA4EBF">
        <w:rPr>
          <w:rFonts w:ascii="Arial" w:hAnsi="Arial" w:cs="Arial"/>
          <w:sz w:val="24"/>
        </w:rPr>
        <w:t xml:space="preserve"> an understanding in Microsoft’s background to allow for an understanding into the efforts</w:t>
      </w:r>
      <w:r w:rsidR="00B037B4" w:rsidRPr="00CA4EBF">
        <w:rPr>
          <w:rFonts w:ascii="Arial" w:hAnsi="Arial" w:cs="Arial"/>
          <w:sz w:val="24"/>
        </w:rPr>
        <w:t xml:space="preserve">, presenting key parts of their CSR report, analysing them using a variety of sources to see if they’re carrying out their efforts or their report is purely speculation and false promises. It </w:t>
      </w:r>
      <w:r w:rsidR="006836BE" w:rsidRPr="00CA4EBF">
        <w:rPr>
          <w:rFonts w:ascii="Arial" w:hAnsi="Arial" w:cs="Arial"/>
          <w:sz w:val="24"/>
        </w:rPr>
        <w:t>focusses</w:t>
      </w:r>
      <w:r w:rsidR="00B037B4" w:rsidRPr="00CA4EBF">
        <w:rPr>
          <w:rFonts w:ascii="Arial" w:hAnsi="Arial" w:cs="Arial"/>
          <w:sz w:val="24"/>
        </w:rPr>
        <w:t xml:space="preserve"> on </w:t>
      </w:r>
      <w:r w:rsidR="006836BE" w:rsidRPr="00CA4EBF">
        <w:rPr>
          <w:rFonts w:ascii="Arial" w:hAnsi="Arial" w:cs="Arial"/>
          <w:sz w:val="24"/>
        </w:rPr>
        <w:t>Microsoft</w:t>
      </w:r>
      <w:r w:rsidR="00B037B4" w:rsidRPr="00CA4EBF">
        <w:rPr>
          <w:rFonts w:ascii="Arial" w:hAnsi="Arial" w:cs="Arial"/>
          <w:sz w:val="24"/>
        </w:rPr>
        <w:t xml:space="preserve"> key pillars of CSR and what they entail.</w:t>
      </w:r>
      <w:r w:rsidR="006836BE" w:rsidRPr="00CA4EBF">
        <w:rPr>
          <w:rFonts w:ascii="Arial" w:hAnsi="Arial" w:cs="Arial"/>
          <w:sz w:val="24"/>
        </w:rPr>
        <w:t xml:space="preserve"> The essay provides explanation of these factors and what strategies </w:t>
      </w:r>
      <w:r w:rsidR="006836BE" w:rsidRPr="00CA4EBF">
        <w:rPr>
          <w:rFonts w:ascii="Arial" w:hAnsi="Arial" w:cs="Arial"/>
          <w:sz w:val="24"/>
        </w:rPr>
        <w:lastRenderedPageBreak/>
        <w:t>they have produced, implemented and their success rate, providing articles and external sources to provide credibility.</w:t>
      </w:r>
    </w:p>
    <w:p w14:paraId="79314507" w14:textId="2E2E29BA" w:rsidR="006836BE" w:rsidRPr="00CA4EBF" w:rsidRDefault="006836BE" w:rsidP="00684F30">
      <w:pPr>
        <w:tabs>
          <w:tab w:val="left" w:pos="5777"/>
        </w:tabs>
        <w:spacing w:line="480" w:lineRule="auto"/>
        <w:jc w:val="both"/>
        <w:rPr>
          <w:rFonts w:ascii="Arial" w:hAnsi="Arial" w:cs="Arial"/>
          <w:sz w:val="24"/>
        </w:rPr>
      </w:pPr>
      <w:r w:rsidRPr="00CA4EBF">
        <w:rPr>
          <w:rFonts w:ascii="Arial" w:hAnsi="Arial" w:cs="Arial"/>
          <w:sz w:val="24"/>
        </w:rPr>
        <w:t>Finally, this essay provided information based upon the effects the CSR reports have the organisations stakeholder, who they are, how they are going to be engaged by Microsoft and what examples can be found where they have accomplished their goal.</w:t>
      </w:r>
    </w:p>
    <w:p w14:paraId="3C038994" w14:textId="6EC1D7C4" w:rsidR="004329AB" w:rsidRPr="00CA4EBF" w:rsidRDefault="004329AB" w:rsidP="00684F30">
      <w:pPr>
        <w:tabs>
          <w:tab w:val="left" w:pos="5777"/>
        </w:tabs>
        <w:spacing w:line="480" w:lineRule="auto"/>
        <w:jc w:val="both"/>
        <w:rPr>
          <w:rFonts w:ascii="Arial" w:hAnsi="Arial" w:cs="Arial"/>
          <w:sz w:val="24"/>
        </w:rPr>
      </w:pPr>
    </w:p>
    <w:p w14:paraId="1D7F74B7" w14:textId="3DAD435B" w:rsidR="004329AB" w:rsidRPr="00CA4EBF" w:rsidRDefault="004329AB" w:rsidP="00684F30">
      <w:pPr>
        <w:tabs>
          <w:tab w:val="left" w:pos="5777"/>
        </w:tabs>
        <w:spacing w:line="480" w:lineRule="auto"/>
        <w:jc w:val="both"/>
        <w:rPr>
          <w:rFonts w:ascii="Arial" w:hAnsi="Arial" w:cs="Arial"/>
          <w:sz w:val="24"/>
        </w:rPr>
      </w:pPr>
    </w:p>
    <w:p w14:paraId="3AFDE0B6" w14:textId="38A27A1D" w:rsidR="004329AB" w:rsidRPr="00CA4EBF" w:rsidRDefault="004329AB" w:rsidP="00684F30">
      <w:pPr>
        <w:tabs>
          <w:tab w:val="left" w:pos="5777"/>
        </w:tabs>
        <w:spacing w:line="480" w:lineRule="auto"/>
        <w:jc w:val="both"/>
        <w:rPr>
          <w:rFonts w:ascii="Arial" w:hAnsi="Arial" w:cs="Arial"/>
          <w:sz w:val="24"/>
        </w:rPr>
      </w:pPr>
    </w:p>
    <w:p w14:paraId="4C3375C3" w14:textId="6D39A1C3" w:rsidR="004329AB" w:rsidRPr="00684F30" w:rsidRDefault="004329AB" w:rsidP="00684F30">
      <w:pPr>
        <w:tabs>
          <w:tab w:val="left" w:pos="5777"/>
        </w:tabs>
        <w:spacing w:line="480" w:lineRule="auto"/>
        <w:jc w:val="both"/>
        <w:rPr>
          <w:rFonts w:ascii="Times New Roman" w:hAnsi="Times New Roman" w:cs="Times New Roman"/>
          <w:sz w:val="24"/>
        </w:rPr>
      </w:pPr>
    </w:p>
    <w:p w14:paraId="56FFB392" w14:textId="2A98BA16" w:rsidR="004329AB" w:rsidRPr="00684F30" w:rsidRDefault="004329AB" w:rsidP="00684F30">
      <w:pPr>
        <w:tabs>
          <w:tab w:val="left" w:pos="5777"/>
        </w:tabs>
        <w:spacing w:line="480" w:lineRule="auto"/>
        <w:jc w:val="both"/>
        <w:rPr>
          <w:rFonts w:ascii="Times New Roman" w:hAnsi="Times New Roman" w:cs="Times New Roman"/>
          <w:sz w:val="24"/>
        </w:rPr>
      </w:pPr>
    </w:p>
    <w:p w14:paraId="4027B3DC" w14:textId="4E2BDEE8" w:rsidR="004329AB" w:rsidRPr="00684F30" w:rsidRDefault="004329AB" w:rsidP="00684F30">
      <w:pPr>
        <w:tabs>
          <w:tab w:val="left" w:pos="5777"/>
        </w:tabs>
        <w:spacing w:line="480" w:lineRule="auto"/>
        <w:jc w:val="both"/>
        <w:rPr>
          <w:rFonts w:ascii="Times New Roman" w:hAnsi="Times New Roman" w:cs="Times New Roman"/>
          <w:sz w:val="24"/>
        </w:rPr>
      </w:pPr>
    </w:p>
    <w:p w14:paraId="041337E9" w14:textId="7054A003" w:rsidR="004329AB" w:rsidRPr="00684F30" w:rsidRDefault="004329AB" w:rsidP="00684F30">
      <w:pPr>
        <w:tabs>
          <w:tab w:val="left" w:pos="5777"/>
        </w:tabs>
        <w:spacing w:line="480" w:lineRule="auto"/>
        <w:jc w:val="both"/>
        <w:rPr>
          <w:rFonts w:ascii="Times New Roman" w:hAnsi="Times New Roman" w:cs="Times New Roman"/>
          <w:sz w:val="24"/>
        </w:rPr>
      </w:pPr>
    </w:p>
    <w:p w14:paraId="798B8008" w14:textId="77BBB74D" w:rsidR="004329AB" w:rsidRPr="00684F30" w:rsidRDefault="004329AB" w:rsidP="00684F30">
      <w:pPr>
        <w:tabs>
          <w:tab w:val="left" w:pos="5777"/>
        </w:tabs>
        <w:spacing w:line="480" w:lineRule="auto"/>
        <w:jc w:val="both"/>
        <w:rPr>
          <w:rFonts w:ascii="Times New Roman" w:hAnsi="Times New Roman" w:cs="Times New Roman"/>
          <w:sz w:val="24"/>
        </w:rPr>
      </w:pPr>
    </w:p>
    <w:p w14:paraId="777403AC" w14:textId="38BDE3AF" w:rsidR="004329AB" w:rsidRPr="00684F30" w:rsidRDefault="004329AB" w:rsidP="00684F30">
      <w:pPr>
        <w:tabs>
          <w:tab w:val="left" w:pos="5777"/>
        </w:tabs>
        <w:spacing w:line="480" w:lineRule="auto"/>
        <w:jc w:val="both"/>
        <w:rPr>
          <w:rFonts w:ascii="Times New Roman" w:hAnsi="Times New Roman" w:cs="Times New Roman"/>
          <w:sz w:val="24"/>
        </w:rPr>
      </w:pPr>
    </w:p>
    <w:p w14:paraId="67D47056" w14:textId="5BE6832F" w:rsidR="004329AB" w:rsidRPr="00684F30" w:rsidRDefault="004329AB" w:rsidP="00684F30">
      <w:pPr>
        <w:tabs>
          <w:tab w:val="left" w:pos="5777"/>
        </w:tabs>
        <w:spacing w:line="480" w:lineRule="auto"/>
        <w:jc w:val="both"/>
        <w:rPr>
          <w:rFonts w:ascii="Times New Roman" w:hAnsi="Times New Roman" w:cs="Times New Roman"/>
          <w:sz w:val="24"/>
        </w:rPr>
      </w:pPr>
    </w:p>
    <w:p w14:paraId="35438A27" w14:textId="6B1232DB" w:rsidR="004329AB" w:rsidRDefault="004329AB" w:rsidP="00684F30">
      <w:pPr>
        <w:tabs>
          <w:tab w:val="left" w:pos="5777"/>
        </w:tabs>
        <w:spacing w:line="480" w:lineRule="auto"/>
        <w:jc w:val="both"/>
        <w:rPr>
          <w:rFonts w:ascii="Times New Roman" w:hAnsi="Times New Roman" w:cs="Times New Roman"/>
          <w:sz w:val="24"/>
        </w:rPr>
      </w:pPr>
    </w:p>
    <w:p w14:paraId="3435FD7C" w14:textId="164A56B1" w:rsidR="00684F30" w:rsidRDefault="00684F30" w:rsidP="00684F30">
      <w:pPr>
        <w:tabs>
          <w:tab w:val="left" w:pos="5777"/>
        </w:tabs>
        <w:spacing w:line="480" w:lineRule="auto"/>
        <w:jc w:val="both"/>
        <w:rPr>
          <w:rFonts w:ascii="Times New Roman" w:hAnsi="Times New Roman" w:cs="Times New Roman"/>
          <w:sz w:val="24"/>
        </w:rPr>
      </w:pPr>
    </w:p>
    <w:p w14:paraId="3CEC7335" w14:textId="77777777" w:rsidR="00684F30" w:rsidRPr="00684F30" w:rsidRDefault="00684F30" w:rsidP="00684F30">
      <w:pPr>
        <w:tabs>
          <w:tab w:val="left" w:pos="5777"/>
        </w:tabs>
        <w:spacing w:line="480" w:lineRule="auto"/>
        <w:jc w:val="both"/>
        <w:rPr>
          <w:rFonts w:ascii="Times New Roman" w:hAnsi="Times New Roman" w:cs="Times New Roman"/>
          <w:sz w:val="24"/>
        </w:rPr>
      </w:pPr>
    </w:p>
    <w:p w14:paraId="2FF18138" w14:textId="62147110" w:rsidR="004329AB" w:rsidRPr="00684F30" w:rsidRDefault="004329AB" w:rsidP="00684F30">
      <w:pPr>
        <w:tabs>
          <w:tab w:val="left" w:pos="5777"/>
        </w:tabs>
        <w:spacing w:line="480" w:lineRule="auto"/>
        <w:jc w:val="both"/>
        <w:rPr>
          <w:rFonts w:ascii="Times New Roman" w:hAnsi="Times New Roman" w:cs="Times New Roman"/>
          <w:sz w:val="24"/>
        </w:rPr>
      </w:pPr>
    </w:p>
    <w:sdt>
      <w:sdtPr>
        <w:rPr>
          <w:rFonts w:ascii="Times New Roman" w:eastAsiaTheme="minorHAnsi" w:hAnsi="Times New Roman" w:cs="Times New Roman"/>
          <w:color w:val="auto"/>
          <w:sz w:val="22"/>
          <w:szCs w:val="22"/>
          <w:lang w:val="en-GB"/>
        </w:rPr>
        <w:id w:val="-1065180217"/>
        <w:docPartObj>
          <w:docPartGallery w:val="Bibliographies"/>
          <w:docPartUnique/>
        </w:docPartObj>
      </w:sdtPr>
      <w:sdtEndPr/>
      <w:sdtContent>
        <w:p w14:paraId="1F19157A" w14:textId="014C1EAE" w:rsidR="004329AB" w:rsidRPr="00684F30" w:rsidRDefault="004329AB" w:rsidP="00684F30">
          <w:pPr>
            <w:pStyle w:val="Heading1"/>
            <w:spacing w:line="480" w:lineRule="auto"/>
            <w:rPr>
              <w:rFonts w:ascii="Times New Roman" w:hAnsi="Times New Roman" w:cs="Times New Roman"/>
            </w:rPr>
          </w:pPr>
          <w:r w:rsidRPr="00684F30">
            <w:rPr>
              <w:rFonts w:ascii="Times New Roman" w:hAnsi="Times New Roman" w:cs="Times New Roman"/>
            </w:rPr>
            <w:t>Bibliography</w:t>
          </w:r>
        </w:p>
        <w:sdt>
          <w:sdtPr>
            <w:rPr>
              <w:rFonts w:ascii="Times New Roman" w:hAnsi="Times New Roman" w:cs="Times New Roman"/>
            </w:rPr>
            <w:id w:val="111145805"/>
            <w:bibliography/>
          </w:sdtPr>
          <w:sdtEndPr/>
          <w:sdtContent>
            <w:p w14:paraId="4730E37E" w14:textId="77777777" w:rsidR="004329AB" w:rsidRPr="00684F30" w:rsidRDefault="004329AB" w:rsidP="00684F30">
              <w:pPr>
                <w:pStyle w:val="Bibliography"/>
                <w:spacing w:line="480" w:lineRule="auto"/>
                <w:ind w:left="720" w:hanging="720"/>
                <w:rPr>
                  <w:rFonts w:ascii="Times New Roman" w:hAnsi="Times New Roman" w:cs="Times New Roman"/>
                  <w:noProof/>
                  <w:sz w:val="24"/>
                  <w:szCs w:val="24"/>
                  <w:lang w:val="en-US"/>
                </w:rPr>
              </w:pPr>
              <w:r w:rsidRPr="00684F30">
                <w:rPr>
                  <w:rFonts w:ascii="Times New Roman" w:hAnsi="Times New Roman" w:cs="Times New Roman"/>
                </w:rPr>
                <w:fldChar w:fldCharType="begin"/>
              </w:r>
              <w:r w:rsidRPr="00684F30">
                <w:rPr>
                  <w:rFonts w:ascii="Times New Roman" w:hAnsi="Times New Roman" w:cs="Times New Roman"/>
                </w:rPr>
                <w:instrText xml:space="preserve"> BIBLIOGRAPHY </w:instrText>
              </w:r>
              <w:r w:rsidRPr="00684F30">
                <w:rPr>
                  <w:rFonts w:ascii="Times New Roman" w:hAnsi="Times New Roman" w:cs="Times New Roman"/>
                </w:rPr>
                <w:fldChar w:fldCharType="separate"/>
              </w:r>
              <w:r w:rsidRPr="00684F30">
                <w:rPr>
                  <w:rFonts w:ascii="Times New Roman" w:hAnsi="Times New Roman" w:cs="Times New Roman"/>
                  <w:noProof/>
                  <w:lang w:val="en-US"/>
                </w:rPr>
                <w:t xml:space="preserve">B, C. A. (1979). A Three-Dimensional Conceptual Model of Corporate Performance. </w:t>
              </w:r>
              <w:r w:rsidRPr="00684F30">
                <w:rPr>
                  <w:rFonts w:ascii="Times New Roman" w:hAnsi="Times New Roman" w:cs="Times New Roman"/>
                  <w:i/>
                  <w:iCs/>
                  <w:noProof/>
                  <w:lang w:val="en-US"/>
                </w:rPr>
                <w:t>The Academy of Management Review</w:t>
              </w:r>
              <w:r w:rsidRPr="00684F30">
                <w:rPr>
                  <w:rFonts w:ascii="Times New Roman" w:hAnsi="Times New Roman" w:cs="Times New Roman"/>
                  <w:noProof/>
                  <w:lang w:val="en-US"/>
                </w:rPr>
                <w:t>, 497-505.</w:t>
              </w:r>
            </w:p>
            <w:p w14:paraId="399434A3"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Flagship. (2017, August). </w:t>
              </w:r>
              <w:r w:rsidRPr="00684F30">
                <w:rPr>
                  <w:rFonts w:ascii="Times New Roman" w:hAnsi="Times New Roman" w:cs="Times New Roman"/>
                  <w:i/>
                  <w:iCs/>
                  <w:noProof/>
                  <w:lang w:val="en-US"/>
                </w:rPr>
                <w:t>Microsoft Corporation: Global CSR Strategy .</w:t>
              </w:r>
              <w:r w:rsidRPr="00684F30">
                <w:rPr>
                  <w:rFonts w:ascii="Times New Roman" w:hAnsi="Times New Roman" w:cs="Times New Roman"/>
                  <w:noProof/>
                  <w:lang w:val="en-US"/>
                </w:rPr>
                <w:t xml:space="preserve"> Retrieved from Flahship: https://flagship.cz/user_uploads/wsw/files/Microsoft-case-study-Aug17-Flagship-EN-1.pdf</w:t>
              </w:r>
            </w:p>
            <w:p w14:paraId="05B41F38"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Investopedia. (2018, 13 Feburary ). </w:t>
              </w:r>
              <w:r w:rsidRPr="00684F30">
                <w:rPr>
                  <w:rFonts w:ascii="Times New Roman" w:hAnsi="Times New Roman" w:cs="Times New Roman"/>
                  <w:i/>
                  <w:iCs/>
                  <w:noProof/>
                  <w:lang w:val="en-US"/>
                </w:rPr>
                <w:t>Corporate Social Responsibility</w:t>
              </w:r>
              <w:r w:rsidRPr="00684F30">
                <w:rPr>
                  <w:rFonts w:ascii="Times New Roman" w:hAnsi="Times New Roman" w:cs="Times New Roman"/>
                  <w:noProof/>
                  <w:lang w:val="en-US"/>
                </w:rPr>
                <w:t>. Retrieved from Investopedia: https://www.investopedia.com/terms/c/corp-social-responsibility.asp</w:t>
              </w:r>
            </w:p>
            <w:p w14:paraId="6A1E5E30"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K, S. (2017, September 13). </w:t>
              </w:r>
              <w:r w:rsidRPr="00684F30">
                <w:rPr>
                  <w:rFonts w:ascii="Times New Roman" w:hAnsi="Times New Roman" w:cs="Times New Roman"/>
                  <w:i/>
                  <w:iCs/>
                  <w:noProof/>
                  <w:lang w:val="en-US"/>
                </w:rPr>
                <w:t>The 10 Companies With The Best CSR Reputations In 2017.</w:t>
              </w:r>
              <w:r w:rsidRPr="00684F30">
                <w:rPr>
                  <w:rFonts w:ascii="Times New Roman" w:hAnsi="Times New Roman" w:cs="Times New Roman"/>
                  <w:noProof/>
                  <w:lang w:val="en-US"/>
                </w:rPr>
                <w:t xml:space="preserve"> Retrieved from Forbes: https://www.forbes.com/sites/karstenstrauss/2017/09/13/the-10-companies-with-the-best-csr-reputations-in-2017/#3b1bdece546b</w:t>
              </w:r>
            </w:p>
            <w:p w14:paraId="2A105625"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M, W. (2016, October 16). </w:t>
              </w:r>
              <w:r w:rsidRPr="00684F30">
                <w:rPr>
                  <w:rFonts w:ascii="Times New Roman" w:hAnsi="Times New Roman" w:cs="Times New Roman"/>
                  <w:i/>
                  <w:iCs/>
                  <w:noProof/>
                  <w:lang w:val="en-US"/>
                </w:rPr>
                <w:t>Microsoft employees love Satya Ndella a lot more than they did Steve Ballmer</w:t>
              </w:r>
              <w:r w:rsidRPr="00684F30">
                <w:rPr>
                  <w:rFonts w:ascii="Times New Roman" w:hAnsi="Times New Roman" w:cs="Times New Roman"/>
                  <w:noProof/>
                  <w:lang w:val="en-US"/>
                </w:rPr>
                <w:t>. Retrieved from Business Insider: http://www.businessinsider.com/microsoft-employees-love-satya-nadella-2016-10?IR=T</w:t>
              </w:r>
            </w:p>
            <w:p w14:paraId="4FC582D6"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Microsoft. (2017). </w:t>
              </w:r>
              <w:r w:rsidRPr="00684F30">
                <w:rPr>
                  <w:rFonts w:ascii="Times New Roman" w:hAnsi="Times New Roman" w:cs="Times New Roman"/>
                  <w:i/>
                  <w:iCs/>
                  <w:noProof/>
                  <w:lang w:val="en-US"/>
                </w:rPr>
                <w:t xml:space="preserve">Corporate Social Responsibility Report </w:t>
              </w:r>
              <w:r w:rsidRPr="00684F30">
                <w:rPr>
                  <w:rFonts w:ascii="Times New Roman" w:hAnsi="Times New Roman" w:cs="Times New Roman"/>
                  <w:noProof/>
                  <w:lang w:val="en-US"/>
                </w:rPr>
                <w:t>. Retrieved from Microsoft : file:///C:/Users/callu/Downloads/Microsoft_2017_CSR_Annual_Report.pdf</w:t>
              </w:r>
            </w:p>
            <w:p w14:paraId="67392AD3"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Microsoft. (2017). </w:t>
              </w:r>
              <w:r w:rsidRPr="00684F30">
                <w:rPr>
                  <w:rFonts w:ascii="Times New Roman" w:hAnsi="Times New Roman" w:cs="Times New Roman"/>
                  <w:i/>
                  <w:iCs/>
                  <w:noProof/>
                  <w:lang w:val="en-US"/>
                </w:rPr>
                <w:t>Microsoft Salient Human Rights Issues .</w:t>
              </w:r>
              <w:r w:rsidRPr="00684F30">
                <w:rPr>
                  <w:rFonts w:ascii="Times New Roman" w:hAnsi="Times New Roman" w:cs="Times New Roman"/>
                  <w:noProof/>
                  <w:lang w:val="en-US"/>
                </w:rPr>
                <w:t xml:space="preserve"> Retrieved from Microsoft : file:///C:/Users/callu/Downloads/Microsoft_Salient_Human_Rights_Issues_Report-FY17.pdf</w:t>
              </w:r>
            </w:p>
            <w:p w14:paraId="172CCDC0"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Microsoft. (2018, Febuary 13). </w:t>
              </w:r>
              <w:r w:rsidRPr="00684F30">
                <w:rPr>
                  <w:rFonts w:ascii="Times New Roman" w:hAnsi="Times New Roman" w:cs="Times New Roman"/>
                  <w:i/>
                  <w:iCs/>
                  <w:noProof/>
                  <w:lang w:val="en-US"/>
                </w:rPr>
                <w:t>About Microsoft UK</w:t>
              </w:r>
              <w:r w:rsidRPr="00684F30">
                <w:rPr>
                  <w:rFonts w:ascii="Times New Roman" w:hAnsi="Times New Roman" w:cs="Times New Roman"/>
                  <w:noProof/>
                  <w:lang w:val="en-US"/>
                </w:rPr>
                <w:t>. Retrieved from Microsoft : https://www.microsoft.com/en-gb/about/companyinfo/</w:t>
              </w:r>
            </w:p>
            <w:p w14:paraId="2CDE0436"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Microsoft. (2018). </w:t>
              </w:r>
              <w:r w:rsidRPr="00684F30">
                <w:rPr>
                  <w:rFonts w:ascii="Times New Roman" w:hAnsi="Times New Roman" w:cs="Times New Roman"/>
                  <w:i/>
                  <w:iCs/>
                  <w:noProof/>
                  <w:lang w:val="en-US"/>
                </w:rPr>
                <w:t>Empowering our employees</w:t>
              </w:r>
              <w:r w:rsidRPr="00684F30">
                <w:rPr>
                  <w:rFonts w:ascii="Times New Roman" w:hAnsi="Times New Roman" w:cs="Times New Roman"/>
                  <w:noProof/>
                  <w:lang w:val="en-US"/>
                </w:rPr>
                <w:t>. Retrieved from Microsoft: https://www.microsoft.com/en-us/about/corporate-responsibility/empowering-employees</w:t>
              </w:r>
            </w:p>
            <w:p w14:paraId="5C544DB4"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Microsoft. (2018). </w:t>
              </w:r>
              <w:r w:rsidRPr="00684F30">
                <w:rPr>
                  <w:rFonts w:ascii="Times New Roman" w:hAnsi="Times New Roman" w:cs="Times New Roman"/>
                  <w:i/>
                  <w:iCs/>
                  <w:noProof/>
                  <w:lang w:val="en-US"/>
                </w:rPr>
                <w:t>Globally Carbon neutral</w:t>
              </w:r>
              <w:r w:rsidRPr="00684F30">
                <w:rPr>
                  <w:rFonts w:ascii="Times New Roman" w:hAnsi="Times New Roman" w:cs="Times New Roman"/>
                  <w:noProof/>
                  <w:lang w:val="en-US"/>
                </w:rPr>
                <w:t>. Retrieved from Microsoft : https://www.microsoft.com/en-us/environment/carbon</w:t>
              </w:r>
            </w:p>
            <w:p w14:paraId="2935D42C"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lastRenderedPageBreak/>
                <w:t xml:space="preserve">Microsoft. (2018). </w:t>
              </w:r>
              <w:r w:rsidRPr="00684F30">
                <w:rPr>
                  <w:rFonts w:ascii="Times New Roman" w:hAnsi="Times New Roman" w:cs="Times New Roman"/>
                  <w:i/>
                  <w:iCs/>
                  <w:noProof/>
                  <w:lang w:val="en-US"/>
                </w:rPr>
                <w:t>Human Rights</w:t>
              </w:r>
              <w:r w:rsidRPr="00684F30">
                <w:rPr>
                  <w:rFonts w:ascii="Times New Roman" w:hAnsi="Times New Roman" w:cs="Times New Roman"/>
                  <w:noProof/>
                  <w:lang w:val="en-US"/>
                </w:rPr>
                <w:t>. Retrieved from Microsoft : https://www.microsoft.com/en-us/about/corporate-responsibility/human-rights</w:t>
              </w:r>
            </w:p>
            <w:p w14:paraId="11197766"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Microsoft. (2018). </w:t>
              </w:r>
              <w:r w:rsidRPr="00684F30">
                <w:rPr>
                  <w:rFonts w:ascii="Times New Roman" w:hAnsi="Times New Roman" w:cs="Times New Roman"/>
                  <w:i/>
                  <w:iCs/>
                  <w:noProof/>
                  <w:lang w:val="en-US"/>
                </w:rPr>
                <w:t>People</w:t>
              </w:r>
              <w:r w:rsidRPr="00684F30">
                <w:rPr>
                  <w:rFonts w:ascii="Times New Roman" w:hAnsi="Times New Roman" w:cs="Times New Roman"/>
                  <w:noProof/>
                  <w:lang w:val="en-US"/>
                </w:rPr>
                <w:t>. Retrieved from Microsoft: https://www.microsoft.com/en-us/about/corporate-responsibility/people</w:t>
              </w:r>
            </w:p>
            <w:p w14:paraId="19064E9C"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Microsoft. (2018). </w:t>
              </w:r>
              <w:r w:rsidRPr="00684F30">
                <w:rPr>
                  <w:rFonts w:ascii="Times New Roman" w:hAnsi="Times New Roman" w:cs="Times New Roman"/>
                  <w:i/>
                  <w:iCs/>
                  <w:noProof/>
                  <w:lang w:val="en-US"/>
                </w:rPr>
                <w:t>Planet</w:t>
              </w:r>
              <w:r w:rsidRPr="00684F30">
                <w:rPr>
                  <w:rFonts w:ascii="Times New Roman" w:hAnsi="Times New Roman" w:cs="Times New Roman"/>
                  <w:noProof/>
                  <w:lang w:val="en-US"/>
                </w:rPr>
                <w:t>. Retrieved from Microsoft : https://www.microsoft.com/en-us/about/corporate-responsibility/environmental-sustainability</w:t>
              </w:r>
            </w:p>
            <w:p w14:paraId="2202863F"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Microsoft. (2018). </w:t>
              </w:r>
              <w:r w:rsidRPr="00684F30">
                <w:rPr>
                  <w:rFonts w:ascii="Times New Roman" w:hAnsi="Times New Roman" w:cs="Times New Roman"/>
                  <w:i/>
                  <w:iCs/>
                  <w:noProof/>
                  <w:lang w:val="en-US"/>
                </w:rPr>
                <w:t>Principles</w:t>
              </w:r>
              <w:r w:rsidRPr="00684F30">
                <w:rPr>
                  <w:rFonts w:ascii="Times New Roman" w:hAnsi="Times New Roman" w:cs="Times New Roman"/>
                  <w:noProof/>
                  <w:lang w:val="en-US"/>
                </w:rPr>
                <w:t>. Retrieved from Microsoft: https://www.microsoft.com/en-us/about/corporate-responsibility/principles</w:t>
              </w:r>
            </w:p>
            <w:p w14:paraId="55E4F4FA"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Nielsen. (2015). </w:t>
              </w:r>
              <w:r w:rsidRPr="00684F30">
                <w:rPr>
                  <w:rFonts w:ascii="Times New Roman" w:hAnsi="Times New Roman" w:cs="Times New Roman"/>
                  <w:i/>
                  <w:iCs/>
                  <w:noProof/>
                  <w:lang w:val="en-US"/>
                </w:rPr>
                <w:t>The Sustainability Imperative</w:t>
              </w:r>
              <w:r w:rsidRPr="00684F30">
                <w:rPr>
                  <w:rFonts w:ascii="Times New Roman" w:hAnsi="Times New Roman" w:cs="Times New Roman"/>
                  <w:noProof/>
                  <w:lang w:val="en-US"/>
                </w:rPr>
                <w:t>. Retrieved from Nielsen: https://www.nielsen.com/content/dam/nielsenglobal/dk/docs/global-sustainability-report-oct-2015.pdf</w:t>
              </w:r>
            </w:p>
            <w:p w14:paraId="4B970FB5"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Review, H. L. (2016, December 9). </w:t>
              </w:r>
              <w:r w:rsidRPr="00684F30">
                <w:rPr>
                  <w:rFonts w:ascii="Times New Roman" w:hAnsi="Times New Roman" w:cs="Times New Roman"/>
                  <w:i/>
                  <w:iCs/>
                  <w:noProof/>
                  <w:lang w:val="en-US"/>
                </w:rPr>
                <w:t>Microsoft Corp. v. United States</w:t>
              </w:r>
              <w:r w:rsidRPr="00684F30">
                <w:rPr>
                  <w:rFonts w:ascii="Times New Roman" w:hAnsi="Times New Roman" w:cs="Times New Roman"/>
                  <w:noProof/>
                  <w:lang w:val="en-US"/>
                </w:rPr>
                <w:t>. Retrieved from Harvard Law Review : https://harvardlawreview.org/2016/12/microsoft-corp-v-united-states/</w:t>
              </w:r>
            </w:p>
            <w:p w14:paraId="7D427A60"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S, G. (2012, May 8). </w:t>
              </w:r>
              <w:r w:rsidRPr="00684F30">
                <w:rPr>
                  <w:rFonts w:ascii="Times New Roman" w:hAnsi="Times New Roman" w:cs="Times New Roman"/>
                  <w:i/>
                  <w:iCs/>
                  <w:noProof/>
                  <w:lang w:val="en-US"/>
                </w:rPr>
                <w:t xml:space="preserve">Microsoft to go carbon neutral </w:t>
              </w:r>
              <w:r w:rsidRPr="00684F30">
                <w:rPr>
                  <w:rFonts w:ascii="Times New Roman" w:hAnsi="Times New Roman" w:cs="Times New Roman"/>
                  <w:noProof/>
                  <w:lang w:val="en-US"/>
                </w:rPr>
                <w:t>. Retrieved from The Guardian : https://www.theguardian.com/environment/2012/may/08/microsoft-carbon-neutral</w:t>
              </w:r>
            </w:p>
            <w:p w14:paraId="7A5DBD17"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S, H. (2015, April 7). </w:t>
              </w:r>
              <w:r w:rsidRPr="00684F30">
                <w:rPr>
                  <w:rFonts w:ascii="Times New Roman" w:hAnsi="Times New Roman" w:cs="Times New Roman"/>
                  <w:i/>
                  <w:iCs/>
                  <w:noProof/>
                  <w:lang w:val="en-US"/>
                </w:rPr>
                <w:t>Microsoft Recruiting Employees With Autism</w:t>
              </w:r>
              <w:r w:rsidRPr="00684F30">
                <w:rPr>
                  <w:rFonts w:ascii="Times New Roman" w:hAnsi="Times New Roman" w:cs="Times New Roman"/>
                  <w:noProof/>
                  <w:lang w:val="en-US"/>
                </w:rPr>
                <w:t>. Retrieved from DisabilityScoop: https://www.disabilityscoop.com/2015/04/07/microsoft-employees-autism/20193/</w:t>
              </w:r>
            </w:p>
            <w:p w14:paraId="792C243F" w14:textId="77777777" w:rsidR="004329AB" w:rsidRPr="00684F30" w:rsidRDefault="004329AB" w:rsidP="00684F30">
              <w:pPr>
                <w:pStyle w:val="Bibliography"/>
                <w:spacing w:line="480" w:lineRule="auto"/>
                <w:ind w:left="720" w:hanging="720"/>
                <w:rPr>
                  <w:rFonts w:ascii="Times New Roman" w:hAnsi="Times New Roman" w:cs="Times New Roman"/>
                  <w:noProof/>
                  <w:lang w:val="en-US"/>
                </w:rPr>
              </w:pPr>
              <w:r w:rsidRPr="00684F30">
                <w:rPr>
                  <w:rFonts w:ascii="Times New Roman" w:hAnsi="Times New Roman" w:cs="Times New Roman"/>
                  <w:noProof/>
                  <w:lang w:val="en-US"/>
                </w:rPr>
                <w:t xml:space="preserve">Smith, B. (2017, June 23). </w:t>
              </w:r>
              <w:r w:rsidRPr="00684F30">
                <w:rPr>
                  <w:rFonts w:ascii="Times New Roman" w:hAnsi="Times New Roman" w:cs="Times New Roman"/>
                  <w:i/>
                  <w:iCs/>
                  <w:noProof/>
                  <w:lang w:val="en-US"/>
                </w:rPr>
                <w:t>A legislative path to create new laws is better than arguing over old laws.</w:t>
              </w:r>
              <w:r w:rsidRPr="00684F30">
                <w:rPr>
                  <w:rFonts w:ascii="Times New Roman" w:hAnsi="Times New Roman" w:cs="Times New Roman"/>
                  <w:noProof/>
                  <w:lang w:val="en-US"/>
                </w:rPr>
                <w:t xml:space="preserve"> Retrieved from Microsoft : https://blogs.microsoft.com/on-the-issues/2017/06/23/legislative-path-create-new-laws-better-arguing-old-laws/</w:t>
              </w:r>
            </w:p>
            <w:p w14:paraId="20599FB8" w14:textId="5C6A9E6A" w:rsidR="004329AB" w:rsidRPr="00684F30" w:rsidRDefault="004329AB" w:rsidP="00684F30">
              <w:pPr>
                <w:spacing w:line="480" w:lineRule="auto"/>
                <w:rPr>
                  <w:rFonts w:ascii="Times New Roman" w:hAnsi="Times New Roman" w:cs="Times New Roman"/>
                </w:rPr>
              </w:pPr>
              <w:r w:rsidRPr="00684F30">
                <w:rPr>
                  <w:rFonts w:ascii="Times New Roman" w:hAnsi="Times New Roman" w:cs="Times New Roman"/>
                  <w:b/>
                  <w:bCs/>
                  <w:noProof/>
                </w:rPr>
                <w:fldChar w:fldCharType="end"/>
              </w:r>
            </w:p>
          </w:sdtContent>
        </w:sdt>
      </w:sdtContent>
    </w:sdt>
    <w:p w14:paraId="454258CA" w14:textId="77777777" w:rsidR="004329AB" w:rsidRPr="00684F30" w:rsidRDefault="004329AB" w:rsidP="00684F30">
      <w:pPr>
        <w:tabs>
          <w:tab w:val="left" w:pos="5777"/>
        </w:tabs>
        <w:spacing w:line="480" w:lineRule="auto"/>
        <w:jc w:val="both"/>
        <w:rPr>
          <w:rFonts w:ascii="Times New Roman" w:hAnsi="Times New Roman" w:cs="Times New Roman"/>
          <w:sz w:val="24"/>
        </w:rPr>
      </w:pPr>
    </w:p>
    <w:p w14:paraId="60629075" w14:textId="77777777" w:rsidR="004F27E3" w:rsidRPr="00684F30" w:rsidRDefault="004F27E3" w:rsidP="00684F30">
      <w:pPr>
        <w:spacing w:line="480" w:lineRule="auto"/>
        <w:rPr>
          <w:rFonts w:ascii="Times New Roman" w:hAnsi="Times New Roman" w:cs="Times New Roman"/>
          <w:sz w:val="24"/>
        </w:rPr>
      </w:pPr>
    </w:p>
    <w:sectPr w:rsidR="004F27E3" w:rsidRPr="00684F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E0E7D1F"/>
    <w:multiLevelType w:val="hybridMultilevel"/>
    <w:tmpl w:val="CC9AB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27E3"/>
    <w:rsid w:val="0000415A"/>
    <w:rsid w:val="00053B68"/>
    <w:rsid w:val="00066FAF"/>
    <w:rsid w:val="0009350A"/>
    <w:rsid w:val="000C6D82"/>
    <w:rsid w:val="000F404E"/>
    <w:rsid w:val="00105628"/>
    <w:rsid w:val="00116454"/>
    <w:rsid w:val="00131642"/>
    <w:rsid w:val="0013564D"/>
    <w:rsid w:val="001377B0"/>
    <w:rsid w:val="00180C80"/>
    <w:rsid w:val="0019106B"/>
    <w:rsid w:val="00195D8F"/>
    <w:rsid w:val="001F143A"/>
    <w:rsid w:val="00234FEC"/>
    <w:rsid w:val="00236FC6"/>
    <w:rsid w:val="002427BA"/>
    <w:rsid w:val="00252CFF"/>
    <w:rsid w:val="002B2503"/>
    <w:rsid w:val="002D1832"/>
    <w:rsid w:val="0030136B"/>
    <w:rsid w:val="00316134"/>
    <w:rsid w:val="00316566"/>
    <w:rsid w:val="00354412"/>
    <w:rsid w:val="003628D9"/>
    <w:rsid w:val="003D4C38"/>
    <w:rsid w:val="003E25D0"/>
    <w:rsid w:val="004329AB"/>
    <w:rsid w:val="004D34CA"/>
    <w:rsid w:val="004D38A6"/>
    <w:rsid w:val="004F27E3"/>
    <w:rsid w:val="005B217E"/>
    <w:rsid w:val="005C35F4"/>
    <w:rsid w:val="005F3223"/>
    <w:rsid w:val="005F7E24"/>
    <w:rsid w:val="006836BE"/>
    <w:rsid w:val="00684F30"/>
    <w:rsid w:val="006D330F"/>
    <w:rsid w:val="006E69D5"/>
    <w:rsid w:val="007153E9"/>
    <w:rsid w:val="007224DB"/>
    <w:rsid w:val="00723FF6"/>
    <w:rsid w:val="007E324F"/>
    <w:rsid w:val="00815589"/>
    <w:rsid w:val="008321BE"/>
    <w:rsid w:val="008A1DD8"/>
    <w:rsid w:val="008B29EC"/>
    <w:rsid w:val="008E5628"/>
    <w:rsid w:val="008F0BD6"/>
    <w:rsid w:val="00930557"/>
    <w:rsid w:val="009336BB"/>
    <w:rsid w:val="00971803"/>
    <w:rsid w:val="009762EC"/>
    <w:rsid w:val="009958E9"/>
    <w:rsid w:val="009976C1"/>
    <w:rsid w:val="009B4C78"/>
    <w:rsid w:val="009D7DA9"/>
    <w:rsid w:val="009E0167"/>
    <w:rsid w:val="009E6FC9"/>
    <w:rsid w:val="00A016FA"/>
    <w:rsid w:val="00A52E8A"/>
    <w:rsid w:val="00A748AE"/>
    <w:rsid w:val="00A94CCF"/>
    <w:rsid w:val="00B03147"/>
    <w:rsid w:val="00B037B4"/>
    <w:rsid w:val="00B22F21"/>
    <w:rsid w:val="00B4198E"/>
    <w:rsid w:val="00B71E3F"/>
    <w:rsid w:val="00B91833"/>
    <w:rsid w:val="00BA0EC1"/>
    <w:rsid w:val="00BB3E56"/>
    <w:rsid w:val="00BE52FB"/>
    <w:rsid w:val="00BF4902"/>
    <w:rsid w:val="00C13850"/>
    <w:rsid w:val="00C27CE6"/>
    <w:rsid w:val="00C56CBD"/>
    <w:rsid w:val="00C62AEA"/>
    <w:rsid w:val="00C82939"/>
    <w:rsid w:val="00CA4EBF"/>
    <w:rsid w:val="00CB47F6"/>
    <w:rsid w:val="00D0757D"/>
    <w:rsid w:val="00D240C9"/>
    <w:rsid w:val="00D349AC"/>
    <w:rsid w:val="00D57DFF"/>
    <w:rsid w:val="00D61790"/>
    <w:rsid w:val="00DA4133"/>
    <w:rsid w:val="00DC2803"/>
    <w:rsid w:val="00DD13ED"/>
    <w:rsid w:val="00E238F0"/>
    <w:rsid w:val="00E33A25"/>
    <w:rsid w:val="00E804C3"/>
    <w:rsid w:val="00ED210E"/>
    <w:rsid w:val="00ED2947"/>
    <w:rsid w:val="00EE0B10"/>
    <w:rsid w:val="00EF5E10"/>
    <w:rsid w:val="00F6388E"/>
    <w:rsid w:val="00F67758"/>
    <w:rsid w:val="00FA1F7D"/>
    <w:rsid w:val="00FD41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6DA898"/>
  <w15:chartTrackingRefBased/>
  <w15:docId w15:val="{289D2157-316C-4FEB-A241-B760ADB323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29AB"/>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23FF6"/>
    <w:rPr>
      <w:color w:val="0563C1" w:themeColor="hyperlink"/>
      <w:u w:val="single"/>
    </w:rPr>
  </w:style>
  <w:style w:type="character" w:styleId="UnresolvedMention">
    <w:name w:val="Unresolved Mention"/>
    <w:basedOn w:val="DefaultParagraphFont"/>
    <w:uiPriority w:val="99"/>
    <w:semiHidden/>
    <w:unhideWhenUsed/>
    <w:rsid w:val="00723FF6"/>
    <w:rPr>
      <w:color w:val="808080"/>
      <w:shd w:val="clear" w:color="auto" w:fill="E6E6E6"/>
    </w:rPr>
  </w:style>
  <w:style w:type="paragraph" w:styleId="ListParagraph">
    <w:name w:val="List Paragraph"/>
    <w:basedOn w:val="Normal"/>
    <w:uiPriority w:val="34"/>
    <w:qFormat/>
    <w:rsid w:val="00723FF6"/>
    <w:pPr>
      <w:ind w:left="720"/>
      <w:contextualSpacing/>
    </w:pPr>
  </w:style>
  <w:style w:type="character" w:customStyle="1" w:styleId="Heading1Char">
    <w:name w:val="Heading 1 Char"/>
    <w:basedOn w:val="DefaultParagraphFont"/>
    <w:link w:val="Heading1"/>
    <w:uiPriority w:val="9"/>
    <w:rsid w:val="004329AB"/>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4329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146715">
      <w:bodyDiv w:val="1"/>
      <w:marLeft w:val="0"/>
      <w:marRight w:val="0"/>
      <w:marTop w:val="0"/>
      <w:marBottom w:val="0"/>
      <w:divBdr>
        <w:top w:val="none" w:sz="0" w:space="0" w:color="auto"/>
        <w:left w:val="none" w:sz="0" w:space="0" w:color="auto"/>
        <w:bottom w:val="none" w:sz="0" w:space="0" w:color="auto"/>
        <w:right w:val="none" w:sz="0" w:space="0" w:color="auto"/>
      </w:divBdr>
    </w:div>
    <w:div w:id="268633623">
      <w:bodyDiv w:val="1"/>
      <w:marLeft w:val="0"/>
      <w:marRight w:val="0"/>
      <w:marTop w:val="0"/>
      <w:marBottom w:val="0"/>
      <w:divBdr>
        <w:top w:val="none" w:sz="0" w:space="0" w:color="auto"/>
        <w:left w:val="none" w:sz="0" w:space="0" w:color="auto"/>
        <w:bottom w:val="none" w:sz="0" w:space="0" w:color="auto"/>
        <w:right w:val="none" w:sz="0" w:space="0" w:color="auto"/>
      </w:divBdr>
    </w:div>
    <w:div w:id="353117343">
      <w:bodyDiv w:val="1"/>
      <w:marLeft w:val="0"/>
      <w:marRight w:val="0"/>
      <w:marTop w:val="0"/>
      <w:marBottom w:val="0"/>
      <w:divBdr>
        <w:top w:val="none" w:sz="0" w:space="0" w:color="auto"/>
        <w:left w:val="none" w:sz="0" w:space="0" w:color="auto"/>
        <w:bottom w:val="none" w:sz="0" w:space="0" w:color="auto"/>
        <w:right w:val="none" w:sz="0" w:space="0" w:color="auto"/>
      </w:divBdr>
    </w:div>
    <w:div w:id="490294066">
      <w:bodyDiv w:val="1"/>
      <w:marLeft w:val="0"/>
      <w:marRight w:val="0"/>
      <w:marTop w:val="0"/>
      <w:marBottom w:val="0"/>
      <w:divBdr>
        <w:top w:val="none" w:sz="0" w:space="0" w:color="auto"/>
        <w:left w:val="none" w:sz="0" w:space="0" w:color="auto"/>
        <w:bottom w:val="none" w:sz="0" w:space="0" w:color="auto"/>
        <w:right w:val="none" w:sz="0" w:space="0" w:color="auto"/>
      </w:divBdr>
    </w:div>
    <w:div w:id="501238813">
      <w:bodyDiv w:val="1"/>
      <w:marLeft w:val="0"/>
      <w:marRight w:val="0"/>
      <w:marTop w:val="0"/>
      <w:marBottom w:val="0"/>
      <w:divBdr>
        <w:top w:val="none" w:sz="0" w:space="0" w:color="auto"/>
        <w:left w:val="none" w:sz="0" w:space="0" w:color="auto"/>
        <w:bottom w:val="none" w:sz="0" w:space="0" w:color="auto"/>
        <w:right w:val="none" w:sz="0" w:space="0" w:color="auto"/>
      </w:divBdr>
    </w:div>
    <w:div w:id="693119458">
      <w:bodyDiv w:val="1"/>
      <w:marLeft w:val="0"/>
      <w:marRight w:val="0"/>
      <w:marTop w:val="0"/>
      <w:marBottom w:val="0"/>
      <w:divBdr>
        <w:top w:val="none" w:sz="0" w:space="0" w:color="auto"/>
        <w:left w:val="none" w:sz="0" w:space="0" w:color="auto"/>
        <w:bottom w:val="none" w:sz="0" w:space="0" w:color="auto"/>
        <w:right w:val="none" w:sz="0" w:space="0" w:color="auto"/>
      </w:divBdr>
    </w:div>
    <w:div w:id="794449441">
      <w:bodyDiv w:val="1"/>
      <w:marLeft w:val="0"/>
      <w:marRight w:val="0"/>
      <w:marTop w:val="0"/>
      <w:marBottom w:val="0"/>
      <w:divBdr>
        <w:top w:val="none" w:sz="0" w:space="0" w:color="auto"/>
        <w:left w:val="none" w:sz="0" w:space="0" w:color="auto"/>
        <w:bottom w:val="none" w:sz="0" w:space="0" w:color="auto"/>
        <w:right w:val="none" w:sz="0" w:space="0" w:color="auto"/>
      </w:divBdr>
    </w:div>
    <w:div w:id="864750888">
      <w:bodyDiv w:val="1"/>
      <w:marLeft w:val="0"/>
      <w:marRight w:val="0"/>
      <w:marTop w:val="0"/>
      <w:marBottom w:val="0"/>
      <w:divBdr>
        <w:top w:val="none" w:sz="0" w:space="0" w:color="auto"/>
        <w:left w:val="none" w:sz="0" w:space="0" w:color="auto"/>
        <w:bottom w:val="none" w:sz="0" w:space="0" w:color="auto"/>
        <w:right w:val="none" w:sz="0" w:space="0" w:color="auto"/>
      </w:divBdr>
    </w:div>
    <w:div w:id="938564147">
      <w:bodyDiv w:val="1"/>
      <w:marLeft w:val="0"/>
      <w:marRight w:val="0"/>
      <w:marTop w:val="0"/>
      <w:marBottom w:val="0"/>
      <w:divBdr>
        <w:top w:val="none" w:sz="0" w:space="0" w:color="auto"/>
        <w:left w:val="none" w:sz="0" w:space="0" w:color="auto"/>
        <w:bottom w:val="none" w:sz="0" w:space="0" w:color="auto"/>
        <w:right w:val="none" w:sz="0" w:space="0" w:color="auto"/>
      </w:divBdr>
    </w:div>
    <w:div w:id="1259563550">
      <w:bodyDiv w:val="1"/>
      <w:marLeft w:val="0"/>
      <w:marRight w:val="0"/>
      <w:marTop w:val="0"/>
      <w:marBottom w:val="0"/>
      <w:divBdr>
        <w:top w:val="none" w:sz="0" w:space="0" w:color="auto"/>
        <w:left w:val="none" w:sz="0" w:space="0" w:color="auto"/>
        <w:bottom w:val="none" w:sz="0" w:space="0" w:color="auto"/>
        <w:right w:val="none" w:sz="0" w:space="0" w:color="auto"/>
      </w:divBdr>
    </w:div>
    <w:div w:id="1684281786">
      <w:bodyDiv w:val="1"/>
      <w:marLeft w:val="0"/>
      <w:marRight w:val="0"/>
      <w:marTop w:val="0"/>
      <w:marBottom w:val="0"/>
      <w:divBdr>
        <w:top w:val="none" w:sz="0" w:space="0" w:color="auto"/>
        <w:left w:val="none" w:sz="0" w:space="0" w:color="auto"/>
        <w:bottom w:val="none" w:sz="0" w:space="0" w:color="auto"/>
        <w:right w:val="none" w:sz="0" w:space="0" w:color="auto"/>
      </w:divBdr>
    </w:div>
    <w:div w:id="1765102947">
      <w:bodyDiv w:val="1"/>
      <w:marLeft w:val="0"/>
      <w:marRight w:val="0"/>
      <w:marTop w:val="0"/>
      <w:marBottom w:val="0"/>
      <w:divBdr>
        <w:top w:val="none" w:sz="0" w:space="0" w:color="auto"/>
        <w:left w:val="none" w:sz="0" w:space="0" w:color="auto"/>
        <w:bottom w:val="none" w:sz="0" w:space="0" w:color="auto"/>
        <w:right w:val="none" w:sz="0" w:space="0" w:color="auto"/>
      </w:divBdr>
    </w:div>
    <w:div w:id="1859852779">
      <w:bodyDiv w:val="1"/>
      <w:marLeft w:val="0"/>
      <w:marRight w:val="0"/>
      <w:marTop w:val="0"/>
      <w:marBottom w:val="0"/>
      <w:divBdr>
        <w:top w:val="none" w:sz="0" w:space="0" w:color="auto"/>
        <w:left w:val="none" w:sz="0" w:space="0" w:color="auto"/>
        <w:bottom w:val="none" w:sz="0" w:space="0" w:color="auto"/>
        <w:right w:val="none" w:sz="0" w:space="0" w:color="auto"/>
      </w:divBdr>
    </w:div>
    <w:div w:id="1894536684">
      <w:bodyDiv w:val="1"/>
      <w:marLeft w:val="0"/>
      <w:marRight w:val="0"/>
      <w:marTop w:val="0"/>
      <w:marBottom w:val="0"/>
      <w:divBdr>
        <w:top w:val="none" w:sz="0" w:space="0" w:color="auto"/>
        <w:left w:val="none" w:sz="0" w:space="0" w:color="auto"/>
        <w:bottom w:val="none" w:sz="0" w:space="0" w:color="auto"/>
        <w:right w:val="none" w:sz="0" w:space="0" w:color="auto"/>
      </w:divBdr>
    </w:div>
    <w:div w:id="1914469830">
      <w:bodyDiv w:val="1"/>
      <w:marLeft w:val="0"/>
      <w:marRight w:val="0"/>
      <w:marTop w:val="0"/>
      <w:marBottom w:val="0"/>
      <w:divBdr>
        <w:top w:val="none" w:sz="0" w:space="0" w:color="auto"/>
        <w:left w:val="none" w:sz="0" w:space="0" w:color="auto"/>
        <w:bottom w:val="none" w:sz="0" w:space="0" w:color="auto"/>
        <w:right w:val="none" w:sz="0" w:space="0" w:color="auto"/>
      </w:divBdr>
    </w:div>
    <w:div w:id="1944341055">
      <w:bodyDiv w:val="1"/>
      <w:marLeft w:val="0"/>
      <w:marRight w:val="0"/>
      <w:marTop w:val="0"/>
      <w:marBottom w:val="0"/>
      <w:divBdr>
        <w:top w:val="none" w:sz="0" w:space="0" w:color="auto"/>
        <w:left w:val="none" w:sz="0" w:space="0" w:color="auto"/>
        <w:bottom w:val="none" w:sz="0" w:space="0" w:color="auto"/>
        <w:right w:val="none" w:sz="0" w:space="0" w:color="auto"/>
      </w:divBdr>
    </w:div>
    <w:div w:id="2009163966">
      <w:bodyDiv w:val="1"/>
      <w:marLeft w:val="0"/>
      <w:marRight w:val="0"/>
      <w:marTop w:val="0"/>
      <w:marBottom w:val="0"/>
      <w:divBdr>
        <w:top w:val="none" w:sz="0" w:space="0" w:color="auto"/>
        <w:left w:val="none" w:sz="0" w:space="0" w:color="auto"/>
        <w:bottom w:val="none" w:sz="0" w:space="0" w:color="auto"/>
        <w:right w:val="none" w:sz="0" w:space="0" w:color="auto"/>
      </w:divBdr>
    </w:div>
    <w:div w:id="2059086265">
      <w:bodyDiv w:val="1"/>
      <w:marLeft w:val="0"/>
      <w:marRight w:val="0"/>
      <w:marTop w:val="0"/>
      <w:marBottom w:val="0"/>
      <w:divBdr>
        <w:top w:val="none" w:sz="0" w:space="0" w:color="auto"/>
        <w:left w:val="none" w:sz="0" w:space="0" w:color="auto"/>
        <w:bottom w:val="none" w:sz="0" w:space="0" w:color="auto"/>
        <w:right w:val="none" w:sz="0" w:space="0" w:color="auto"/>
      </w:divBdr>
    </w:div>
    <w:div w:id="2068138761">
      <w:bodyDiv w:val="1"/>
      <w:marLeft w:val="0"/>
      <w:marRight w:val="0"/>
      <w:marTop w:val="0"/>
      <w:marBottom w:val="0"/>
      <w:divBdr>
        <w:top w:val="none" w:sz="0" w:space="0" w:color="auto"/>
        <w:left w:val="none" w:sz="0" w:space="0" w:color="auto"/>
        <w:bottom w:val="none" w:sz="0" w:space="0" w:color="auto"/>
        <w:right w:val="none" w:sz="0" w:space="0" w:color="auto"/>
      </w:divBdr>
    </w:div>
    <w:div w:id="2106419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Inv18</b:Tag>
    <b:SourceType>InternetSite</b:SourceType>
    <b:Guid>{E2035712-FA37-4188-A294-069F0AB61F68}</b:Guid>
    <b:Title>Corporate Social Responsibility</b:Title>
    <b:Year>2018</b:Year>
    <b:Author>
      <b:Author>
        <b:NameList>
          <b:Person>
            <b:Last>Investopedia</b:Last>
          </b:Person>
        </b:NameList>
      </b:Author>
    </b:Author>
    <b:InternetSiteTitle>Investopedia</b:InternetSiteTitle>
    <b:Month>13</b:Month>
    <b:Day>Feburary </b:Day>
    <b:URL>https://www.investopedia.com/terms/c/corp-social-responsibility.asp</b:URL>
    <b:RefOrder>1</b:RefOrder>
  </b:Source>
  <b:Source>
    <b:Tag>Nie15</b:Tag>
    <b:SourceType>InternetSite</b:SourceType>
    <b:Guid>{3D2C8B6E-7C62-472F-9AD7-44C220F90576}</b:Guid>
    <b:Author>
      <b:Author>
        <b:NameList>
          <b:Person>
            <b:Last>Nielsen</b:Last>
          </b:Person>
        </b:NameList>
      </b:Author>
    </b:Author>
    <b:Title>The Sustainability Imperative</b:Title>
    <b:InternetSiteTitle>Nielsen</b:InternetSiteTitle>
    <b:Year>2015</b:Year>
    <b:URL>https://www.nielsen.com/content/dam/nielsenglobal/dk/docs/global-sustainability-report-oct-2015.pdf</b:URL>
    <b:RefOrder>2</b:RefOrder>
  </b:Source>
  <b:Source>
    <b:Tag>Mic18</b:Tag>
    <b:SourceType>InternetSite</b:SourceType>
    <b:Guid>{11E8187D-9E08-4DCF-AB4C-0E7CA6D0FADA}</b:Guid>
    <b:Author>
      <b:Author>
        <b:NameList>
          <b:Person>
            <b:Last>Microsoft</b:Last>
          </b:Person>
        </b:NameList>
      </b:Author>
    </b:Author>
    <b:Title>About Microsoft UK</b:Title>
    <b:InternetSiteTitle>Microsoft </b:InternetSiteTitle>
    <b:Year>2018</b:Year>
    <b:Month>Febuary </b:Month>
    <b:Day>13</b:Day>
    <b:URL>https://www.microsoft.com/en-gb/about/companyinfo/</b:URL>
    <b:RefOrder>3</b:RefOrder>
  </b:Source>
  <b:Source>
    <b:Tag>Mic17</b:Tag>
    <b:SourceType>DocumentFromInternetSite</b:SourceType>
    <b:Guid>{C8CF16DB-F8A6-416B-9B79-3B3893861D70}</b:Guid>
    <b:Author>
      <b:Author>
        <b:NameList>
          <b:Person>
            <b:Last>Microsoft</b:Last>
          </b:Person>
        </b:NameList>
      </b:Author>
    </b:Author>
    <b:Title>Microsoft Salient Human Rights Issues </b:Title>
    <b:InternetSiteTitle>Microsoft </b:InternetSiteTitle>
    <b:Year>2017</b:Year>
    <b:URL>file:///C:/Users/callu/Downloads/Microsoft_Salient_Human_Rights_Issues_Report-FY17.pdf</b:URL>
    <b:RefOrder>4</b:RefOrder>
  </b:Source>
  <b:Source>
    <b:Tag>Har16</b:Tag>
    <b:SourceType>InternetSite</b:SourceType>
    <b:Guid>{1B155D03-6F7A-4A45-9D1C-6E98E23371BA}</b:Guid>
    <b:Title>Microsoft Corp. v. United States</b:Title>
    <b:InternetSiteTitle>Harvard Law Review </b:InternetSiteTitle>
    <b:Year>2016</b:Year>
    <b:Month>December</b:Month>
    <b:Day>9</b:Day>
    <b:URL>https://harvardlawreview.org/2016/12/microsoft-corp-v-united-states/</b:URL>
    <b:Author>
      <b:Author>
        <b:NameList>
          <b:Person>
            <b:Last>Review</b:Last>
            <b:First>Harvard</b:First>
            <b:Middle>Law</b:Middle>
          </b:Person>
        </b:NameList>
      </b:Author>
    </b:Author>
    <b:RefOrder>5</b:RefOrder>
  </b:Source>
  <b:Source>
    <b:Tag>Bra17</b:Tag>
    <b:SourceType>DocumentFromInternetSite</b:SourceType>
    <b:Guid>{D37A90C2-9383-45CB-B7BC-127A84995328}</b:Guid>
    <b:Title>A legislative path to create new laws is better than arguing over old laws</b:Title>
    <b:InternetSiteTitle>Microsoft </b:InternetSiteTitle>
    <b:Year>2017</b:Year>
    <b:Month>June</b:Month>
    <b:Day>23</b:Day>
    <b:URL>https://blogs.microsoft.com/on-the-issues/2017/06/23/legislative-path-create-new-laws-better-arguing-old-laws/</b:URL>
    <b:Author>
      <b:Author>
        <b:NameList>
          <b:Person>
            <b:Last>Smith</b:Last>
            <b:First>Brad</b:First>
          </b:Person>
        </b:NameList>
      </b:Author>
    </b:Author>
    <b:RefOrder>6</b:RefOrder>
  </b:Source>
  <b:Source>
    <b:Tag>Str17</b:Tag>
    <b:SourceType>DocumentFromInternetSite</b:SourceType>
    <b:Guid>{3BE01182-6BA5-4841-88E8-7C83D0B3F3A9}</b:Guid>
    <b:Author>
      <b:Author>
        <b:NameList>
          <b:Person>
            <b:Last>K</b:Last>
            <b:First>Strauss.</b:First>
          </b:Person>
        </b:NameList>
      </b:Author>
    </b:Author>
    <b:Title>The 10 Companies With The Best CSR Reputations In 2017</b:Title>
    <b:InternetSiteTitle>Forbes</b:InternetSiteTitle>
    <b:Year>2017</b:Year>
    <b:Month>September </b:Month>
    <b:Day>13</b:Day>
    <b:URL>https://www.forbes.com/sites/karstenstrauss/2017/09/13/the-10-companies-with-the-best-csr-reputations-in-2017/#3b1bdece546b</b:URL>
    <b:RefOrder>7</b:RefOrder>
  </b:Source>
  <b:Source>
    <b:Tag>Fla17</b:Tag>
    <b:SourceType>DocumentFromInternetSite</b:SourceType>
    <b:Guid>{E7A2DFCC-B865-43C6-B0DD-2437C268847F}</b:Guid>
    <b:Author>
      <b:Author>
        <b:NameList>
          <b:Person>
            <b:Last>Flagship</b:Last>
          </b:Person>
        </b:NameList>
      </b:Author>
    </b:Author>
    <b:Title>Microsoft Corporation: Global CSR Strategy </b:Title>
    <b:InternetSiteTitle>Flahship</b:InternetSiteTitle>
    <b:Year>2017</b:Year>
    <b:Month>August</b:Month>
    <b:URL>https://flagship.cz/user_uploads/wsw/files/Microsoft-case-study-Aug17-Flagship-EN-1.pdf</b:URL>
    <b:RefOrder>8</b:RefOrder>
  </b:Source>
  <b:Source>
    <b:Tag>MicEE</b:Tag>
    <b:SourceType>InternetSite</b:SourceType>
    <b:Guid>{7C6A280A-DAF1-48C4-9898-5F5163AFB7E4}</b:Guid>
    <b:Author>
      <b:Author>
        <b:NameList>
          <b:Person>
            <b:Last>Microsoft</b:Last>
          </b:Person>
        </b:NameList>
      </b:Author>
    </b:Author>
    <b:Title>Empowering our employees</b:Title>
    <b:InternetSiteTitle>Microsoft</b:InternetSiteTitle>
    <b:Year>2018</b:Year>
    <b:URL>https://www.microsoft.com/en-us/about/corporate-responsibility/empowering-employees</b:URL>
    <b:RefOrder>9</b:RefOrder>
  </b:Source>
  <b:Source>
    <b:Tag>MicHR</b:Tag>
    <b:SourceType>InternetSite</b:SourceType>
    <b:Guid>{6F9163E3-67BD-402E-88E5-A1405E699FF1}</b:Guid>
    <b:Author>
      <b:Author>
        <b:NameList>
          <b:Person>
            <b:Last>Microsoft</b:Last>
          </b:Person>
        </b:NameList>
      </b:Author>
    </b:Author>
    <b:Title>Human Rights</b:Title>
    <b:InternetSiteTitle>Microsoft </b:InternetSiteTitle>
    <b:Year>2018</b:Year>
    <b:URL>https://www.microsoft.com/en-us/about/corporate-responsibility/human-rights</b:URL>
    <b:RefOrder>10</b:RefOrder>
  </b:Source>
  <b:Source>
    <b:Tag>MicPr</b:Tag>
    <b:SourceType>InternetSite</b:SourceType>
    <b:Guid>{6EDFCDE8-81B3-4950-BBD5-A49D10EE3670}</b:Guid>
    <b:Author>
      <b:Author>
        <b:NameList>
          <b:Person>
            <b:Last>Microsoft</b:Last>
          </b:Person>
        </b:NameList>
      </b:Author>
    </b:Author>
    <b:Title>Principles</b:Title>
    <b:InternetSiteTitle>Microsoft</b:InternetSiteTitle>
    <b:Year>2018</b:Year>
    <b:URL>https://www.microsoft.com/en-us/about/corporate-responsibility/principles</b:URL>
    <b:RefOrder>11</b:RefOrder>
  </b:Source>
  <b:Source>
    <b:Tag>Micpp</b:Tag>
    <b:SourceType>InternetSite</b:SourceType>
    <b:Guid>{3272BFE2-D470-4330-B6E0-E2E60592BA05}</b:Guid>
    <b:Author>
      <b:Author>
        <b:NameList>
          <b:Person>
            <b:Last>Microsoft</b:Last>
          </b:Person>
        </b:NameList>
      </b:Author>
    </b:Author>
    <b:Title>People</b:Title>
    <b:InternetSiteTitle>Microsoft</b:InternetSiteTitle>
    <b:Year>2018</b:Year>
    <b:URL>https://www.microsoft.com/en-us/about/corporate-responsibility/people</b:URL>
    <b:RefOrder>12</b:RefOrder>
  </b:Source>
  <b:Source>
    <b:Tag>Mic171</b:Tag>
    <b:SourceType>InternetSite</b:SourceType>
    <b:Guid>{BE40B623-69FD-4282-B959-76FFDEFD4684}</b:Guid>
    <b:Author>
      <b:Author>
        <b:NameList>
          <b:Person>
            <b:Last>Microsoft</b:Last>
          </b:Person>
        </b:NameList>
      </b:Author>
    </b:Author>
    <b:Title>Corporate Social Responsibility Report </b:Title>
    <b:InternetSiteTitle>Microsoft </b:InternetSiteTitle>
    <b:Year>2017</b:Year>
    <b:URL>file:///C:/Users/callu/Downloads/Microsoft_2017_CSR_Annual_Report.pdf</b:URL>
    <b:RefOrder>13</b:RefOrder>
  </b:Source>
  <b:Source>
    <b:Tag>BCa79</b:Tag>
    <b:SourceType>JournalArticle</b:SourceType>
    <b:Guid>{3382A36A-750F-41F9-94A9-8577CAE1DF60}</b:Guid>
    <b:Author>
      <b:Author>
        <b:NameList>
          <b:Person>
            <b:Last>B</b:Last>
            <b:First>Carroll.</b:First>
            <b:Middle>A.</b:Middle>
          </b:Person>
        </b:NameList>
      </b:Author>
    </b:Author>
    <b:Title>A Three-Dimensional Conceptual Model of Corporate Performance</b:Title>
    <b:Year>1979</b:Year>
    <b:JournalName>The Academy of Management Review</b:JournalName>
    <b:Pages>497-505</b:Pages>
    <b:RefOrder>14</b:RefOrder>
  </b:Source>
  <b:Source>
    <b:Tag>Wei16</b:Tag>
    <b:SourceType>InternetSite</b:SourceType>
    <b:Guid>{1D6CF394-929F-4402-88BC-859440CA54D3}</b:Guid>
    <b:Title>Microsoft employees love Satya Ndella a lot more than they did Steve Ballmer</b:Title>
    <b:Year>2016</b:Year>
    <b:Author>
      <b:Author>
        <b:NameList>
          <b:Person>
            <b:Last>M</b:Last>
            <b:First>Weinberger.</b:First>
          </b:Person>
        </b:NameList>
      </b:Author>
    </b:Author>
    <b:InternetSiteTitle>Business Insider</b:InternetSiteTitle>
    <b:Month>October</b:Month>
    <b:Day>16</b:Day>
    <b:URL>http://www.businessinsider.com/microsoft-employees-love-satya-nadella-2016-10?IR=T</b:URL>
    <b:RefOrder>15</b:RefOrder>
  </b:Source>
  <b:Source>
    <b:Tag>Gol12</b:Tag>
    <b:SourceType>InternetSite</b:SourceType>
    <b:Guid>{42495B5D-2069-4D6C-BF96-3AD1F877062D}</b:Guid>
    <b:Author>
      <b:Author>
        <b:NameList>
          <b:Person>
            <b:Last>S</b:Last>
            <b:First>Goldenberg.</b:First>
          </b:Person>
        </b:NameList>
      </b:Author>
    </b:Author>
    <b:Title>Microsoft to go carbon neutral </b:Title>
    <b:InternetSiteTitle>The Guardian </b:InternetSiteTitle>
    <b:Year>2012</b:Year>
    <b:Month>May </b:Month>
    <b:Day>8</b:Day>
    <b:URL>https://www.theguardian.com/environment/2012/may/08/microsoft-carbon-neutral</b:URL>
    <b:RefOrder>16</b:RefOrder>
  </b:Source>
  <b:Source>
    <b:Tag>Hea15</b:Tag>
    <b:SourceType>InternetSite</b:SourceType>
    <b:Guid>{18D381F4-00E8-4D87-8C5B-A266EDA366A2}</b:Guid>
    <b:Author>
      <b:Author>
        <b:NameList>
          <b:Person>
            <b:Last>S</b:Last>
            <b:First>Heasley.</b:First>
          </b:Person>
        </b:NameList>
      </b:Author>
    </b:Author>
    <b:Title>Microsoft Recruiting Employees With Autism</b:Title>
    <b:InternetSiteTitle>DisabilityScoop</b:InternetSiteTitle>
    <b:Year>2015</b:Year>
    <b:Month>April</b:Month>
    <b:Day>7</b:Day>
    <b:URL>https://www.disabilityscoop.com/2015/04/07/microsoft-employees-autism/20193/</b:URL>
    <b:RefOrder>17</b:RefOrder>
  </b:Source>
  <b:Source>
    <b:Tag>MicEn</b:Tag>
    <b:SourceType>InternetSite</b:SourceType>
    <b:Guid>{1FF0B819-8A7D-4AB9-BE8E-BCB25ABB73A2}</b:Guid>
    <b:Author>
      <b:Author>
        <b:NameList>
          <b:Person>
            <b:Last>Microsoft</b:Last>
          </b:Person>
        </b:NameList>
      </b:Author>
    </b:Author>
    <b:Title>Planet</b:Title>
    <b:InternetSiteTitle>Microsoft </b:InternetSiteTitle>
    <b:Year>2018</b:Year>
    <b:URL>https://www.microsoft.com/en-us/about/corporate-responsibility/environmental-sustainability</b:URL>
    <b:RefOrder>18</b:RefOrder>
  </b:Source>
  <b:Source>
    <b:Tag>MicC2</b:Tag>
    <b:SourceType>InternetSite</b:SourceType>
    <b:Guid>{7072AB03-2FB0-40D7-8E6E-4C82DCD24142}</b:Guid>
    <b:Author>
      <b:Author>
        <b:NameList>
          <b:Person>
            <b:Last>Microsoft</b:Last>
          </b:Person>
        </b:NameList>
      </b:Author>
    </b:Author>
    <b:Title>Globally Carbon neutral</b:Title>
    <b:InternetSiteTitle>Microsoft </b:InternetSiteTitle>
    <b:Year>2018</b:Year>
    <b:URL>https://www.microsoft.com/en-us/environment/carbon</b:URL>
    <b:RefOrder>19</b:RefOrder>
  </b:Source>
</b:Sources>
</file>

<file path=customXml/itemProps1.xml><?xml version="1.0" encoding="utf-8"?>
<ds:datastoreItem xmlns:ds="http://schemas.openxmlformats.org/officeDocument/2006/customXml" ds:itemID="{E2D8453C-49F4-4EA2-85C7-3B0B64E0A5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3432</Words>
  <Characters>19566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Callum Turner (P145425)</dc:creator>
  <cp:keywords/>
  <dc:description/>
  <cp:lastModifiedBy>Callum Turner</cp:lastModifiedBy>
  <cp:revision>2</cp:revision>
  <dcterms:created xsi:type="dcterms:W3CDTF">2018-03-04T16:03:00Z</dcterms:created>
  <dcterms:modified xsi:type="dcterms:W3CDTF">2018-03-04T16:03:00Z</dcterms:modified>
</cp:coreProperties>
</file>