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092A0" w14:textId="77777777" w:rsidR="000D59F4" w:rsidRPr="009C1FD3" w:rsidRDefault="000D59F4" w:rsidP="000D59F4">
      <w:pPr>
        <w:jc w:val="center"/>
        <w:rPr>
          <w:rFonts w:ascii="Arial" w:hAnsi="Arial" w:cs="Arial"/>
          <w:sz w:val="22"/>
          <w:szCs w:val="22"/>
        </w:rPr>
      </w:pPr>
    </w:p>
    <w:p w14:paraId="06709179" w14:textId="77777777" w:rsidR="000D59F4" w:rsidRPr="009C1FD3" w:rsidRDefault="000D59F4" w:rsidP="000D59F4">
      <w:pPr>
        <w:jc w:val="center"/>
        <w:rPr>
          <w:rFonts w:ascii="Arial" w:hAnsi="Arial" w:cs="Arial"/>
          <w:sz w:val="22"/>
          <w:szCs w:val="22"/>
        </w:rPr>
      </w:pPr>
    </w:p>
    <w:p w14:paraId="62C7DDB3" w14:textId="77777777" w:rsidR="000D59F4" w:rsidRPr="009C1FD3" w:rsidRDefault="000D59F4" w:rsidP="000D59F4">
      <w:pPr>
        <w:jc w:val="center"/>
        <w:rPr>
          <w:rFonts w:ascii="Arial" w:hAnsi="Arial" w:cs="Arial"/>
          <w:sz w:val="22"/>
          <w:szCs w:val="22"/>
        </w:rPr>
      </w:pPr>
    </w:p>
    <w:p w14:paraId="5ECFF951" w14:textId="77777777" w:rsidR="000D59F4" w:rsidRPr="009C1FD3" w:rsidRDefault="000D59F4" w:rsidP="000D59F4">
      <w:pPr>
        <w:jc w:val="center"/>
        <w:rPr>
          <w:rFonts w:ascii="Arial" w:hAnsi="Arial" w:cs="Arial"/>
          <w:sz w:val="22"/>
          <w:szCs w:val="22"/>
        </w:rPr>
      </w:pPr>
    </w:p>
    <w:p w14:paraId="6C3A27FA" w14:textId="77777777" w:rsidR="000D59F4" w:rsidRPr="009C1FD3" w:rsidRDefault="000D59F4" w:rsidP="000D59F4">
      <w:pPr>
        <w:jc w:val="center"/>
        <w:rPr>
          <w:rFonts w:ascii="Arial" w:hAnsi="Arial" w:cs="Arial"/>
          <w:sz w:val="22"/>
          <w:szCs w:val="22"/>
        </w:rPr>
      </w:pPr>
    </w:p>
    <w:p w14:paraId="0CD0E708" w14:textId="6B9C74CF" w:rsidR="002C336F" w:rsidRPr="009C1FD3" w:rsidRDefault="002C336F" w:rsidP="00ED716D">
      <w:pPr>
        <w:jc w:val="center"/>
        <w:rPr>
          <w:rFonts w:ascii="Arial" w:hAnsi="Arial" w:cs="Arial"/>
          <w:b/>
          <w:bCs/>
          <w:sz w:val="28"/>
          <w:szCs w:val="28"/>
        </w:rPr>
      </w:pPr>
      <w:r w:rsidRPr="009C1FD3">
        <w:rPr>
          <w:rFonts w:ascii="Arial" w:hAnsi="Arial" w:cs="Arial"/>
          <w:b/>
          <w:bCs/>
          <w:sz w:val="28"/>
          <w:szCs w:val="28"/>
        </w:rPr>
        <w:t>BMHP</w:t>
      </w:r>
      <w:r w:rsidR="00E619E4" w:rsidRPr="009C1FD3">
        <w:rPr>
          <w:rFonts w:ascii="Arial" w:hAnsi="Arial" w:cs="Arial"/>
          <w:b/>
          <w:bCs/>
          <w:sz w:val="28"/>
          <w:szCs w:val="28"/>
        </w:rPr>
        <w:t>5019</w:t>
      </w:r>
      <w:r w:rsidRPr="009C1FD3">
        <w:rPr>
          <w:rFonts w:ascii="Arial" w:hAnsi="Arial" w:cs="Arial"/>
          <w:b/>
          <w:bCs/>
          <w:sz w:val="28"/>
          <w:szCs w:val="28"/>
        </w:rPr>
        <w:t>_BIRM – Introduction to Independent Research Skills</w:t>
      </w:r>
    </w:p>
    <w:p w14:paraId="39A0CDF8" w14:textId="0BA5D015" w:rsidR="002C336F" w:rsidRPr="009C1FD3" w:rsidRDefault="002C336F" w:rsidP="00ED716D">
      <w:pPr>
        <w:jc w:val="center"/>
        <w:rPr>
          <w:rFonts w:ascii="Arial" w:hAnsi="Arial" w:cs="Arial"/>
          <w:b/>
          <w:bCs/>
          <w:sz w:val="28"/>
          <w:szCs w:val="28"/>
        </w:rPr>
      </w:pPr>
      <w:r w:rsidRPr="009C1FD3">
        <w:rPr>
          <w:rFonts w:ascii="Arial" w:hAnsi="Arial" w:cs="Arial"/>
          <w:b/>
          <w:bCs/>
          <w:sz w:val="28"/>
          <w:szCs w:val="28"/>
        </w:rPr>
        <w:t>Component 1</w:t>
      </w:r>
    </w:p>
    <w:p w14:paraId="7134573B" w14:textId="3341F6D0" w:rsidR="002C336F" w:rsidRPr="009C1FD3" w:rsidRDefault="001F04CD" w:rsidP="00ED716D">
      <w:pPr>
        <w:jc w:val="center"/>
        <w:rPr>
          <w:rFonts w:ascii="Arial" w:hAnsi="Arial" w:cs="Arial"/>
          <w:b/>
          <w:bCs/>
          <w:sz w:val="28"/>
          <w:szCs w:val="28"/>
        </w:rPr>
      </w:pPr>
      <w:r w:rsidRPr="009C1FD3">
        <w:rPr>
          <w:rFonts w:ascii="Arial" w:hAnsi="Arial" w:cs="Arial"/>
          <w:b/>
          <w:bCs/>
          <w:sz w:val="28"/>
          <w:szCs w:val="28"/>
        </w:rPr>
        <w:t>400-word</w:t>
      </w:r>
      <w:r w:rsidR="002C336F" w:rsidRPr="009C1FD3">
        <w:rPr>
          <w:rFonts w:ascii="Arial" w:hAnsi="Arial" w:cs="Arial"/>
          <w:b/>
          <w:bCs/>
          <w:sz w:val="28"/>
          <w:szCs w:val="28"/>
        </w:rPr>
        <w:t xml:space="preserve"> Scoping review proposal.</w:t>
      </w:r>
    </w:p>
    <w:p w14:paraId="5FC55A42" w14:textId="77777777" w:rsidR="0030106A" w:rsidRPr="009C1FD3" w:rsidRDefault="0030106A" w:rsidP="00ED716D">
      <w:pPr>
        <w:jc w:val="center"/>
        <w:rPr>
          <w:rFonts w:ascii="Arial" w:hAnsi="Arial" w:cs="Arial"/>
          <w:b/>
          <w:bCs/>
          <w:sz w:val="28"/>
          <w:szCs w:val="28"/>
        </w:rPr>
      </w:pPr>
    </w:p>
    <w:p w14:paraId="17A5BD19" w14:textId="701720A6" w:rsidR="00CD5733" w:rsidRPr="009C1FD3" w:rsidRDefault="00CD5733" w:rsidP="00ED716D">
      <w:pPr>
        <w:jc w:val="center"/>
        <w:rPr>
          <w:rFonts w:ascii="Arial" w:hAnsi="Arial" w:cs="Arial"/>
          <w:b/>
          <w:bCs/>
          <w:sz w:val="28"/>
          <w:szCs w:val="28"/>
        </w:rPr>
      </w:pPr>
      <w:r w:rsidRPr="009C1FD3">
        <w:rPr>
          <w:rFonts w:ascii="Arial" w:hAnsi="Arial" w:cs="Arial"/>
          <w:b/>
          <w:bCs/>
          <w:sz w:val="28"/>
          <w:szCs w:val="28"/>
        </w:rPr>
        <w:t>Student Name:</w:t>
      </w:r>
    </w:p>
    <w:p w14:paraId="05F619AD" w14:textId="7279C459" w:rsidR="000A3C73" w:rsidRPr="009C1FD3" w:rsidRDefault="000A3C73" w:rsidP="00ED716D">
      <w:pPr>
        <w:jc w:val="center"/>
        <w:rPr>
          <w:rFonts w:ascii="Arial" w:hAnsi="Arial" w:cs="Arial"/>
          <w:b/>
          <w:bCs/>
          <w:sz w:val="28"/>
          <w:szCs w:val="28"/>
        </w:rPr>
      </w:pPr>
      <w:r w:rsidRPr="009C1FD3">
        <w:rPr>
          <w:rFonts w:ascii="Arial" w:hAnsi="Arial" w:cs="Arial"/>
          <w:b/>
          <w:bCs/>
          <w:sz w:val="28"/>
          <w:szCs w:val="28"/>
        </w:rPr>
        <w:t>Ishrat Fatima</w:t>
      </w:r>
    </w:p>
    <w:p w14:paraId="0E46F21D" w14:textId="209AC899" w:rsidR="00CD5733" w:rsidRPr="009C1FD3" w:rsidRDefault="00CD5733" w:rsidP="00ED716D">
      <w:pPr>
        <w:jc w:val="center"/>
        <w:rPr>
          <w:rFonts w:ascii="Arial" w:hAnsi="Arial" w:cs="Arial"/>
          <w:b/>
          <w:bCs/>
          <w:sz w:val="28"/>
          <w:szCs w:val="28"/>
        </w:rPr>
      </w:pPr>
      <w:r w:rsidRPr="009C1FD3">
        <w:rPr>
          <w:rFonts w:ascii="Arial" w:hAnsi="Arial" w:cs="Arial"/>
          <w:b/>
          <w:bCs/>
          <w:sz w:val="28"/>
          <w:szCs w:val="28"/>
        </w:rPr>
        <w:t>Student Number:</w:t>
      </w:r>
    </w:p>
    <w:p w14:paraId="5C6CE20E" w14:textId="6C00A9C1" w:rsidR="000A3C73" w:rsidRPr="009C1FD3" w:rsidRDefault="000A3C73" w:rsidP="00ED716D">
      <w:pPr>
        <w:jc w:val="center"/>
        <w:rPr>
          <w:rFonts w:ascii="Arial" w:hAnsi="Arial" w:cs="Arial"/>
          <w:b/>
          <w:bCs/>
          <w:sz w:val="28"/>
          <w:szCs w:val="28"/>
        </w:rPr>
      </w:pPr>
      <w:r w:rsidRPr="009C1FD3">
        <w:rPr>
          <w:rFonts w:ascii="Arial" w:hAnsi="Arial" w:cs="Arial"/>
          <w:b/>
          <w:bCs/>
          <w:sz w:val="28"/>
          <w:szCs w:val="28"/>
        </w:rPr>
        <w:t>2322752</w:t>
      </w:r>
    </w:p>
    <w:p w14:paraId="77AF3DE5" w14:textId="77777777" w:rsidR="000D59F4" w:rsidRPr="009C1FD3" w:rsidRDefault="000D59F4" w:rsidP="0030106A">
      <w:pPr>
        <w:jc w:val="center"/>
        <w:rPr>
          <w:rFonts w:ascii="Arial" w:hAnsi="Arial" w:cs="Arial"/>
          <w:sz w:val="22"/>
          <w:szCs w:val="22"/>
        </w:rPr>
      </w:pPr>
    </w:p>
    <w:p w14:paraId="5B2EFAD1" w14:textId="77777777" w:rsidR="000D59F4" w:rsidRPr="009C1FD3" w:rsidRDefault="000D59F4" w:rsidP="0030106A">
      <w:pPr>
        <w:jc w:val="center"/>
        <w:rPr>
          <w:rFonts w:ascii="Arial" w:hAnsi="Arial" w:cs="Arial"/>
          <w:sz w:val="22"/>
          <w:szCs w:val="22"/>
        </w:rPr>
      </w:pPr>
    </w:p>
    <w:p w14:paraId="564B2B85" w14:textId="77777777" w:rsidR="000D59F4" w:rsidRPr="009C1FD3" w:rsidRDefault="000D59F4" w:rsidP="000D59F4">
      <w:pPr>
        <w:jc w:val="center"/>
        <w:rPr>
          <w:rFonts w:ascii="Arial" w:hAnsi="Arial" w:cs="Arial"/>
          <w:sz w:val="22"/>
          <w:szCs w:val="22"/>
        </w:rPr>
      </w:pPr>
    </w:p>
    <w:p w14:paraId="44652DF0" w14:textId="77777777" w:rsidR="002C336F" w:rsidRPr="009C1FD3" w:rsidRDefault="002C336F" w:rsidP="000D59F4">
      <w:pPr>
        <w:jc w:val="center"/>
        <w:rPr>
          <w:rFonts w:ascii="Arial" w:hAnsi="Arial" w:cs="Arial"/>
          <w:sz w:val="22"/>
          <w:szCs w:val="22"/>
        </w:rPr>
      </w:pPr>
    </w:p>
    <w:p w14:paraId="2DBE2848" w14:textId="77777777" w:rsidR="00595959" w:rsidRPr="009C1FD3" w:rsidRDefault="00595959" w:rsidP="000D59F4">
      <w:pPr>
        <w:jc w:val="center"/>
        <w:rPr>
          <w:rFonts w:ascii="Arial" w:hAnsi="Arial" w:cs="Arial"/>
          <w:sz w:val="22"/>
          <w:szCs w:val="22"/>
        </w:rPr>
      </w:pPr>
    </w:p>
    <w:p w14:paraId="181626BD" w14:textId="77777777" w:rsidR="00595959" w:rsidRPr="009C1FD3" w:rsidRDefault="00595959" w:rsidP="000D59F4">
      <w:pPr>
        <w:jc w:val="center"/>
        <w:rPr>
          <w:rFonts w:ascii="Arial" w:hAnsi="Arial" w:cs="Arial"/>
          <w:sz w:val="22"/>
          <w:szCs w:val="22"/>
        </w:rPr>
      </w:pPr>
    </w:p>
    <w:p w14:paraId="2DD90E2E" w14:textId="77777777" w:rsidR="00595959" w:rsidRPr="009C1FD3" w:rsidRDefault="00595959" w:rsidP="000D59F4">
      <w:pPr>
        <w:jc w:val="center"/>
        <w:rPr>
          <w:rFonts w:ascii="Arial" w:hAnsi="Arial" w:cs="Arial"/>
          <w:b/>
          <w:bCs/>
          <w:sz w:val="22"/>
          <w:szCs w:val="22"/>
        </w:rPr>
      </w:pPr>
    </w:p>
    <w:p w14:paraId="3D8E56FA" w14:textId="77777777" w:rsidR="004D030B" w:rsidRDefault="004D030B" w:rsidP="002C336F">
      <w:pPr>
        <w:rPr>
          <w:rFonts w:ascii="Arial" w:hAnsi="Arial" w:cs="Arial"/>
          <w:b/>
          <w:bCs/>
          <w:sz w:val="22"/>
          <w:szCs w:val="22"/>
        </w:rPr>
      </w:pPr>
    </w:p>
    <w:p w14:paraId="09617180" w14:textId="77777777" w:rsidR="004D030B" w:rsidRDefault="004D030B" w:rsidP="002C336F">
      <w:pPr>
        <w:rPr>
          <w:rFonts w:ascii="Arial" w:hAnsi="Arial" w:cs="Arial"/>
          <w:b/>
          <w:bCs/>
          <w:sz w:val="22"/>
          <w:szCs w:val="22"/>
        </w:rPr>
      </w:pPr>
    </w:p>
    <w:p w14:paraId="4E553BE8" w14:textId="77777777" w:rsidR="004D030B" w:rsidRDefault="004D030B" w:rsidP="002C336F">
      <w:pPr>
        <w:rPr>
          <w:rFonts w:ascii="Arial" w:hAnsi="Arial" w:cs="Arial"/>
          <w:b/>
          <w:bCs/>
          <w:sz w:val="22"/>
          <w:szCs w:val="22"/>
        </w:rPr>
      </w:pPr>
    </w:p>
    <w:p w14:paraId="7E663A47" w14:textId="77777777" w:rsidR="004D030B" w:rsidRDefault="004D030B" w:rsidP="002C336F">
      <w:pPr>
        <w:rPr>
          <w:rFonts w:ascii="Arial" w:hAnsi="Arial" w:cs="Arial"/>
          <w:b/>
          <w:bCs/>
          <w:sz w:val="22"/>
          <w:szCs w:val="22"/>
        </w:rPr>
      </w:pPr>
    </w:p>
    <w:p w14:paraId="6FA9A50E" w14:textId="77777777" w:rsidR="004D030B" w:rsidRDefault="004D030B" w:rsidP="002C336F">
      <w:pPr>
        <w:rPr>
          <w:rFonts w:ascii="Arial" w:hAnsi="Arial" w:cs="Arial"/>
          <w:b/>
          <w:bCs/>
          <w:sz w:val="22"/>
          <w:szCs w:val="22"/>
        </w:rPr>
      </w:pPr>
    </w:p>
    <w:p w14:paraId="34366015" w14:textId="77777777" w:rsidR="004D030B" w:rsidRDefault="004D030B" w:rsidP="002C336F">
      <w:pPr>
        <w:rPr>
          <w:rFonts w:ascii="Arial" w:hAnsi="Arial" w:cs="Arial"/>
          <w:b/>
          <w:bCs/>
          <w:sz w:val="22"/>
          <w:szCs w:val="22"/>
        </w:rPr>
      </w:pPr>
    </w:p>
    <w:p w14:paraId="0F409F79" w14:textId="77777777" w:rsidR="004D030B" w:rsidRDefault="004D030B" w:rsidP="002C336F">
      <w:pPr>
        <w:rPr>
          <w:rFonts w:ascii="Arial" w:hAnsi="Arial" w:cs="Arial"/>
          <w:b/>
          <w:bCs/>
          <w:sz w:val="22"/>
          <w:szCs w:val="22"/>
        </w:rPr>
      </w:pPr>
    </w:p>
    <w:p w14:paraId="5A30FEEF" w14:textId="77777777" w:rsidR="004D030B" w:rsidRDefault="004D030B" w:rsidP="002C336F">
      <w:pPr>
        <w:rPr>
          <w:rFonts w:ascii="Arial" w:hAnsi="Arial" w:cs="Arial"/>
          <w:b/>
          <w:bCs/>
          <w:sz w:val="22"/>
          <w:szCs w:val="22"/>
        </w:rPr>
      </w:pPr>
    </w:p>
    <w:p w14:paraId="33D99240" w14:textId="77777777" w:rsidR="004D030B" w:rsidRDefault="004D030B" w:rsidP="002C336F">
      <w:pPr>
        <w:rPr>
          <w:rFonts w:ascii="Arial" w:hAnsi="Arial" w:cs="Arial"/>
          <w:b/>
          <w:bCs/>
          <w:sz w:val="22"/>
          <w:szCs w:val="22"/>
        </w:rPr>
      </w:pPr>
    </w:p>
    <w:p w14:paraId="3D439BD8" w14:textId="24B0F5FC" w:rsidR="00296354" w:rsidRPr="004D030B" w:rsidRDefault="00296354" w:rsidP="002C336F">
      <w:pPr>
        <w:rPr>
          <w:rFonts w:ascii="Arial" w:hAnsi="Arial" w:cs="Arial"/>
          <w:b/>
          <w:bCs/>
          <w:sz w:val="28"/>
          <w:szCs w:val="28"/>
        </w:rPr>
      </w:pPr>
      <w:r w:rsidRPr="004D030B">
        <w:rPr>
          <w:rFonts w:ascii="Arial" w:hAnsi="Arial" w:cs="Arial"/>
          <w:b/>
          <w:bCs/>
          <w:sz w:val="28"/>
          <w:szCs w:val="28"/>
        </w:rPr>
        <w:lastRenderedPageBreak/>
        <w:t xml:space="preserve">Title </w:t>
      </w:r>
    </w:p>
    <w:p w14:paraId="55FE3A0A" w14:textId="089D642B" w:rsidR="00296354" w:rsidRPr="004D030B" w:rsidRDefault="00296354" w:rsidP="002C336F">
      <w:pPr>
        <w:rPr>
          <w:rFonts w:ascii="Arial" w:hAnsi="Arial" w:cs="Arial"/>
          <w:b/>
          <w:bCs/>
          <w:sz w:val="28"/>
          <w:szCs w:val="28"/>
        </w:rPr>
      </w:pPr>
      <w:r w:rsidRPr="004D030B">
        <w:rPr>
          <w:rFonts w:ascii="Arial" w:hAnsi="Arial" w:cs="Arial"/>
          <w:b/>
          <w:bCs/>
          <w:sz w:val="28"/>
          <w:szCs w:val="28"/>
        </w:rPr>
        <w:t>A Scoping Review of the Effects of</w:t>
      </w:r>
      <w:r w:rsidR="000A6315">
        <w:rPr>
          <w:rFonts w:ascii="Arial" w:hAnsi="Arial" w:cs="Arial"/>
          <w:b/>
          <w:bCs/>
          <w:sz w:val="28"/>
          <w:szCs w:val="28"/>
        </w:rPr>
        <w:t xml:space="preserve"> </w:t>
      </w:r>
      <w:r w:rsidR="00EE0F17">
        <w:rPr>
          <w:rFonts w:ascii="Arial" w:hAnsi="Arial" w:cs="Arial"/>
          <w:b/>
          <w:bCs/>
          <w:sz w:val="28"/>
          <w:szCs w:val="28"/>
        </w:rPr>
        <w:t>Type 1</w:t>
      </w:r>
      <w:r w:rsidRPr="004D030B">
        <w:rPr>
          <w:rFonts w:ascii="Arial" w:hAnsi="Arial" w:cs="Arial"/>
          <w:b/>
          <w:bCs/>
          <w:sz w:val="28"/>
          <w:szCs w:val="28"/>
        </w:rPr>
        <w:t xml:space="preserve"> Diabetes on Adolescents in the UK and the Role of Family and Caregiver Support on Their Well-being  </w:t>
      </w:r>
    </w:p>
    <w:p w14:paraId="0C96EB85" w14:textId="77777777" w:rsidR="00296354" w:rsidRPr="009C1FD3" w:rsidRDefault="00296354" w:rsidP="002C336F">
      <w:pPr>
        <w:rPr>
          <w:rFonts w:ascii="Arial" w:hAnsi="Arial" w:cs="Arial"/>
          <w:b/>
          <w:bCs/>
          <w:sz w:val="22"/>
          <w:szCs w:val="22"/>
        </w:rPr>
      </w:pPr>
    </w:p>
    <w:p w14:paraId="1B162875" w14:textId="77777777" w:rsidR="00AA1884" w:rsidRPr="004D030B" w:rsidRDefault="00AA1884" w:rsidP="002C336F">
      <w:pPr>
        <w:rPr>
          <w:rFonts w:ascii="Arial" w:hAnsi="Arial" w:cs="Arial"/>
          <w:sz w:val="28"/>
          <w:szCs w:val="28"/>
        </w:rPr>
      </w:pPr>
    </w:p>
    <w:p w14:paraId="715F181D" w14:textId="2CB0F0E4" w:rsidR="00296354" w:rsidRPr="004D030B" w:rsidRDefault="00296354" w:rsidP="002C336F">
      <w:pPr>
        <w:rPr>
          <w:rFonts w:ascii="Arial" w:hAnsi="Arial" w:cs="Arial"/>
          <w:b/>
          <w:bCs/>
          <w:sz w:val="28"/>
          <w:szCs w:val="28"/>
        </w:rPr>
      </w:pPr>
      <w:r w:rsidRPr="004D030B">
        <w:rPr>
          <w:rFonts w:ascii="Arial" w:hAnsi="Arial" w:cs="Arial"/>
          <w:b/>
          <w:bCs/>
          <w:sz w:val="28"/>
          <w:szCs w:val="28"/>
        </w:rPr>
        <w:t>Background and Rationale</w:t>
      </w:r>
    </w:p>
    <w:p w14:paraId="59F74FE2" w14:textId="5C6FBD63" w:rsidR="00296354" w:rsidRPr="009C1FD3" w:rsidRDefault="00296354" w:rsidP="002C336F">
      <w:pPr>
        <w:rPr>
          <w:rFonts w:ascii="Arial" w:hAnsi="Arial" w:cs="Arial"/>
          <w:sz w:val="22"/>
          <w:szCs w:val="22"/>
        </w:rPr>
      </w:pPr>
      <w:r w:rsidRPr="009C1FD3">
        <w:rPr>
          <w:rFonts w:ascii="Arial" w:hAnsi="Arial" w:cs="Arial"/>
          <w:sz w:val="22"/>
          <w:szCs w:val="22"/>
        </w:rPr>
        <w:t>Approximately 35,000 children and young people under 19 in the UK live with diabetes, with 96% having Type 1 diabetes (Diabetes UK, 2017).  Diabetes affects adolescents' physical, psychological, and social well-being, resulting in issues such as anxiety, depression, and reduced school participation.</w:t>
      </w:r>
    </w:p>
    <w:p w14:paraId="150143A5" w14:textId="77777777" w:rsidR="00296354" w:rsidRPr="009C1FD3" w:rsidRDefault="00296354" w:rsidP="002C336F">
      <w:pPr>
        <w:rPr>
          <w:rFonts w:ascii="Arial" w:hAnsi="Arial" w:cs="Arial"/>
          <w:sz w:val="22"/>
          <w:szCs w:val="22"/>
        </w:rPr>
      </w:pPr>
    </w:p>
    <w:p w14:paraId="6C51543C" w14:textId="552BE241" w:rsidR="00296354" w:rsidRPr="009C1FD3" w:rsidRDefault="00296354" w:rsidP="002C336F">
      <w:pPr>
        <w:rPr>
          <w:rFonts w:ascii="Arial" w:hAnsi="Arial" w:cs="Arial"/>
          <w:sz w:val="22"/>
          <w:szCs w:val="22"/>
        </w:rPr>
      </w:pPr>
      <w:r w:rsidRPr="009C1FD3">
        <w:rPr>
          <w:rFonts w:ascii="Arial" w:hAnsi="Arial" w:cs="Arial"/>
          <w:sz w:val="22"/>
          <w:szCs w:val="22"/>
        </w:rPr>
        <w:t>Families and caregivers play a vital role in supporting these young individuals</w:t>
      </w:r>
      <w:r w:rsidR="007F432D">
        <w:rPr>
          <w:rFonts w:ascii="Arial" w:hAnsi="Arial" w:cs="Arial"/>
          <w:sz w:val="22"/>
          <w:szCs w:val="22"/>
        </w:rPr>
        <w:t>,</w:t>
      </w:r>
      <w:r w:rsidRPr="009C1FD3">
        <w:rPr>
          <w:rFonts w:ascii="Arial" w:hAnsi="Arial" w:cs="Arial"/>
          <w:sz w:val="22"/>
          <w:szCs w:val="22"/>
        </w:rPr>
        <w:t xml:space="preserve"> but face emotional, practical, and financial pressures, which often lead to high stress levels. Despite these challenges, research on the impact of diabetes on adolescents and the role of caregivers in the UK is limited. A scoping review is needed to identify effective support strategies and guide future practices and policies.</w:t>
      </w:r>
    </w:p>
    <w:p w14:paraId="7669A517" w14:textId="77777777" w:rsidR="00296354" w:rsidRPr="009C1FD3" w:rsidRDefault="00296354" w:rsidP="002C336F">
      <w:pPr>
        <w:rPr>
          <w:rFonts w:ascii="Arial" w:hAnsi="Arial" w:cs="Arial"/>
          <w:b/>
          <w:bCs/>
          <w:sz w:val="22"/>
          <w:szCs w:val="22"/>
        </w:rPr>
      </w:pPr>
    </w:p>
    <w:p w14:paraId="7515C7E5" w14:textId="5DB8916F" w:rsidR="00296354" w:rsidRPr="004D030B" w:rsidRDefault="00296354" w:rsidP="002C336F">
      <w:pPr>
        <w:rPr>
          <w:rFonts w:ascii="Arial" w:hAnsi="Arial" w:cs="Arial"/>
          <w:b/>
          <w:bCs/>
          <w:sz w:val="28"/>
          <w:szCs w:val="28"/>
        </w:rPr>
      </w:pPr>
      <w:r w:rsidRPr="004D030B">
        <w:rPr>
          <w:rFonts w:ascii="Arial" w:hAnsi="Arial" w:cs="Arial"/>
          <w:b/>
          <w:bCs/>
          <w:sz w:val="28"/>
          <w:szCs w:val="28"/>
        </w:rPr>
        <w:t xml:space="preserve">Research Question </w:t>
      </w:r>
    </w:p>
    <w:p w14:paraId="34123F07" w14:textId="77777777" w:rsidR="00296354" w:rsidRPr="009C1FD3" w:rsidRDefault="00296354" w:rsidP="002C336F">
      <w:pPr>
        <w:rPr>
          <w:rFonts w:ascii="Arial" w:hAnsi="Arial" w:cs="Arial"/>
          <w:sz w:val="22"/>
          <w:szCs w:val="22"/>
        </w:rPr>
      </w:pPr>
      <w:r w:rsidRPr="009C1FD3">
        <w:rPr>
          <w:rFonts w:ascii="Arial" w:hAnsi="Arial" w:cs="Arial"/>
          <w:sz w:val="22"/>
          <w:szCs w:val="22"/>
        </w:rPr>
        <w:t xml:space="preserve">What are the effects of diabetes on adolescents in the UK, and how does family and caregiver support influence their well-being?  </w:t>
      </w:r>
    </w:p>
    <w:p w14:paraId="582028EE" w14:textId="77777777" w:rsidR="00296354" w:rsidRPr="004D030B" w:rsidRDefault="00296354" w:rsidP="002C336F">
      <w:pPr>
        <w:rPr>
          <w:rFonts w:ascii="Arial" w:hAnsi="Arial" w:cs="Arial"/>
          <w:sz w:val="28"/>
          <w:szCs w:val="28"/>
        </w:rPr>
      </w:pPr>
    </w:p>
    <w:p w14:paraId="7A8FC42B" w14:textId="7ADC9D7E" w:rsidR="00296354" w:rsidRPr="004D030B" w:rsidRDefault="00296354" w:rsidP="002C336F">
      <w:pPr>
        <w:rPr>
          <w:rFonts w:ascii="Arial" w:hAnsi="Arial" w:cs="Arial"/>
          <w:b/>
          <w:bCs/>
          <w:sz w:val="28"/>
          <w:szCs w:val="28"/>
        </w:rPr>
      </w:pPr>
      <w:r w:rsidRPr="004D030B">
        <w:rPr>
          <w:rFonts w:ascii="Arial" w:hAnsi="Arial" w:cs="Arial"/>
          <w:b/>
          <w:bCs/>
          <w:sz w:val="28"/>
          <w:szCs w:val="28"/>
        </w:rPr>
        <w:t>Aim and Objective</w:t>
      </w:r>
    </w:p>
    <w:p w14:paraId="7182095D" w14:textId="1A9519E1" w:rsidR="00296354" w:rsidRPr="009C1FD3" w:rsidRDefault="00296354" w:rsidP="002C336F">
      <w:pPr>
        <w:rPr>
          <w:rFonts w:ascii="Arial" w:hAnsi="Arial" w:cs="Arial"/>
          <w:sz w:val="22"/>
          <w:szCs w:val="22"/>
        </w:rPr>
      </w:pPr>
      <w:r w:rsidRPr="009C1FD3">
        <w:rPr>
          <w:rFonts w:ascii="Arial" w:hAnsi="Arial" w:cs="Arial"/>
          <w:sz w:val="22"/>
          <w:szCs w:val="22"/>
        </w:rPr>
        <w:t xml:space="preserve">This scoping review aims to examine the psychosocial effects of diabetes on adolescents and </w:t>
      </w:r>
      <w:r w:rsidR="00BD3924">
        <w:rPr>
          <w:rFonts w:ascii="Arial" w:hAnsi="Arial" w:cs="Arial"/>
          <w:sz w:val="22"/>
          <w:szCs w:val="22"/>
        </w:rPr>
        <w:t>summarise</w:t>
      </w:r>
      <w:r w:rsidRPr="009C1FD3">
        <w:rPr>
          <w:rFonts w:ascii="Arial" w:hAnsi="Arial" w:cs="Arial"/>
          <w:sz w:val="22"/>
          <w:szCs w:val="22"/>
        </w:rPr>
        <w:t xml:space="preserve"> UK literature on the impact of diabetes in this age group, along with the supportive roles played by families and caregivers.  </w:t>
      </w:r>
    </w:p>
    <w:p w14:paraId="49E32347" w14:textId="77777777" w:rsidR="00296354" w:rsidRPr="009C1FD3" w:rsidRDefault="00296354" w:rsidP="002C336F">
      <w:pPr>
        <w:rPr>
          <w:rFonts w:ascii="Arial" w:hAnsi="Arial" w:cs="Arial"/>
          <w:sz w:val="22"/>
          <w:szCs w:val="22"/>
        </w:rPr>
      </w:pPr>
    </w:p>
    <w:p w14:paraId="1DF45538" w14:textId="77777777" w:rsidR="00296354" w:rsidRPr="009C1FD3" w:rsidRDefault="00296354" w:rsidP="002C336F">
      <w:pPr>
        <w:rPr>
          <w:rFonts w:ascii="Arial" w:hAnsi="Arial" w:cs="Arial"/>
          <w:sz w:val="22"/>
          <w:szCs w:val="22"/>
        </w:rPr>
      </w:pPr>
      <w:r w:rsidRPr="009C1FD3">
        <w:rPr>
          <w:rFonts w:ascii="Arial" w:hAnsi="Arial" w:cs="Arial"/>
          <w:sz w:val="22"/>
          <w:szCs w:val="22"/>
        </w:rPr>
        <w:t xml:space="preserve">1. Identify the physical, psychological, and social effects of diabetes on adolescents in the UK.  </w:t>
      </w:r>
    </w:p>
    <w:p w14:paraId="2C2B1A1F" w14:textId="77777777" w:rsidR="00296354" w:rsidRPr="009C1FD3" w:rsidRDefault="00296354" w:rsidP="002C336F">
      <w:pPr>
        <w:rPr>
          <w:rFonts w:ascii="Arial" w:hAnsi="Arial" w:cs="Arial"/>
          <w:sz w:val="22"/>
          <w:szCs w:val="22"/>
        </w:rPr>
      </w:pPr>
      <w:r w:rsidRPr="009C1FD3">
        <w:rPr>
          <w:rFonts w:ascii="Arial" w:hAnsi="Arial" w:cs="Arial"/>
          <w:sz w:val="22"/>
          <w:szCs w:val="22"/>
        </w:rPr>
        <w:t xml:space="preserve">2. Explore how families and caregivers provide practical and emotional support.  </w:t>
      </w:r>
    </w:p>
    <w:p w14:paraId="6FD93DE8" w14:textId="0A087E42" w:rsidR="00296354" w:rsidRPr="009C1FD3" w:rsidRDefault="00296354" w:rsidP="002C336F">
      <w:pPr>
        <w:rPr>
          <w:rFonts w:ascii="Arial" w:hAnsi="Arial" w:cs="Arial"/>
          <w:sz w:val="22"/>
          <w:szCs w:val="22"/>
        </w:rPr>
      </w:pPr>
      <w:r w:rsidRPr="009C1FD3">
        <w:rPr>
          <w:rFonts w:ascii="Arial" w:hAnsi="Arial" w:cs="Arial"/>
          <w:sz w:val="22"/>
          <w:szCs w:val="22"/>
        </w:rPr>
        <w:t xml:space="preserve">3. </w:t>
      </w:r>
      <w:r w:rsidR="00BD3924">
        <w:rPr>
          <w:rFonts w:ascii="Arial" w:hAnsi="Arial" w:cs="Arial"/>
          <w:sz w:val="22"/>
          <w:szCs w:val="22"/>
        </w:rPr>
        <w:t>Summarise</w:t>
      </w:r>
      <w:r w:rsidRPr="009C1FD3">
        <w:rPr>
          <w:rFonts w:ascii="Arial" w:hAnsi="Arial" w:cs="Arial"/>
          <w:sz w:val="22"/>
          <w:szCs w:val="22"/>
        </w:rPr>
        <w:t xml:space="preserve"> evidence on interventions and services that strengthen family support.  </w:t>
      </w:r>
    </w:p>
    <w:p w14:paraId="48344AEA" w14:textId="77777777" w:rsidR="00296354" w:rsidRPr="009C1FD3" w:rsidRDefault="00296354" w:rsidP="002C336F">
      <w:pPr>
        <w:rPr>
          <w:rFonts w:ascii="Arial" w:hAnsi="Arial" w:cs="Arial"/>
          <w:sz w:val="22"/>
          <w:szCs w:val="22"/>
        </w:rPr>
      </w:pPr>
      <w:r w:rsidRPr="009C1FD3">
        <w:rPr>
          <w:rFonts w:ascii="Arial" w:hAnsi="Arial" w:cs="Arial"/>
          <w:sz w:val="22"/>
          <w:szCs w:val="22"/>
        </w:rPr>
        <w:t xml:space="preserve">4. Highlight gaps in current knowledge and suggest areas for improvement.  </w:t>
      </w:r>
    </w:p>
    <w:p w14:paraId="686AEDA9" w14:textId="77777777" w:rsidR="002504A1" w:rsidRDefault="002504A1" w:rsidP="002C336F">
      <w:pPr>
        <w:rPr>
          <w:rFonts w:ascii="Arial" w:hAnsi="Arial" w:cs="Arial"/>
          <w:sz w:val="22"/>
          <w:szCs w:val="22"/>
        </w:rPr>
      </w:pPr>
    </w:p>
    <w:p w14:paraId="66DC2BEF" w14:textId="77777777" w:rsidR="002504A1" w:rsidRDefault="002504A1" w:rsidP="002C336F">
      <w:pPr>
        <w:rPr>
          <w:rFonts w:ascii="Arial" w:hAnsi="Arial" w:cs="Arial"/>
          <w:sz w:val="22"/>
          <w:szCs w:val="22"/>
        </w:rPr>
      </w:pPr>
    </w:p>
    <w:p w14:paraId="7B818E6B" w14:textId="692C62EE" w:rsidR="00296354" w:rsidRPr="004D030B" w:rsidRDefault="00296354" w:rsidP="002C336F">
      <w:pPr>
        <w:rPr>
          <w:rFonts w:ascii="Arial" w:hAnsi="Arial" w:cs="Arial"/>
          <w:b/>
          <w:bCs/>
          <w:sz w:val="28"/>
          <w:szCs w:val="28"/>
        </w:rPr>
      </w:pPr>
      <w:r w:rsidRPr="004D030B">
        <w:rPr>
          <w:rFonts w:ascii="Arial" w:hAnsi="Arial" w:cs="Arial"/>
          <w:b/>
          <w:bCs/>
          <w:sz w:val="28"/>
          <w:szCs w:val="28"/>
        </w:rPr>
        <w:lastRenderedPageBreak/>
        <w:t>Methodology</w:t>
      </w:r>
    </w:p>
    <w:p w14:paraId="4E4C35F3" w14:textId="7AC30C60" w:rsidR="00296354" w:rsidRPr="009C1FD3" w:rsidRDefault="00296354" w:rsidP="002C336F">
      <w:pPr>
        <w:rPr>
          <w:rFonts w:ascii="Arial" w:hAnsi="Arial" w:cs="Arial"/>
          <w:sz w:val="22"/>
          <w:szCs w:val="22"/>
        </w:rPr>
      </w:pPr>
      <w:r w:rsidRPr="009C1FD3">
        <w:rPr>
          <w:rFonts w:ascii="Arial" w:hAnsi="Arial" w:cs="Arial"/>
          <w:sz w:val="22"/>
          <w:szCs w:val="22"/>
        </w:rPr>
        <w:t>The review will follow Arksey and O'Malley's (2005) scoping review framework and will be reported using PRISMA-</w:t>
      </w:r>
      <w:proofErr w:type="spellStart"/>
      <w:r w:rsidRPr="009C1FD3">
        <w:rPr>
          <w:rFonts w:ascii="Arial" w:hAnsi="Arial" w:cs="Arial"/>
          <w:sz w:val="22"/>
          <w:szCs w:val="22"/>
        </w:rPr>
        <w:t>ScR</w:t>
      </w:r>
      <w:proofErr w:type="spellEnd"/>
      <w:r w:rsidRPr="009C1FD3">
        <w:rPr>
          <w:rFonts w:ascii="Arial" w:hAnsi="Arial" w:cs="Arial"/>
          <w:sz w:val="22"/>
          <w:szCs w:val="22"/>
        </w:rPr>
        <w:t xml:space="preserve"> guidelines (</w:t>
      </w:r>
      <w:proofErr w:type="spellStart"/>
      <w:r w:rsidRPr="009C1FD3">
        <w:rPr>
          <w:rFonts w:ascii="Arial" w:hAnsi="Arial" w:cs="Arial"/>
          <w:sz w:val="22"/>
          <w:szCs w:val="22"/>
        </w:rPr>
        <w:t>Tricco</w:t>
      </w:r>
      <w:proofErr w:type="spellEnd"/>
      <w:r w:rsidRPr="009C1FD3">
        <w:rPr>
          <w:rFonts w:ascii="Arial" w:hAnsi="Arial" w:cs="Arial"/>
          <w:sz w:val="22"/>
          <w:szCs w:val="22"/>
        </w:rPr>
        <w:t xml:space="preserve"> et al., 2018). It will begin with identifying the research question, followed by searches in databases such as EBSCO, PubMed, and grey literature from Diabetes UK and NHS Digital. Studies will be selected based on language, publication within the last ten years, UK focus, and relevance to adolescents aged 10-19 regarding psychosocial and caregiver outcomes.</w:t>
      </w:r>
    </w:p>
    <w:p w14:paraId="13A6C5D7" w14:textId="77777777" w:rsidR="00296354" w:rsidRPr="009C1FD3" w:rsidRDefault="00296354" w:rsidP="002C336F">
      <w:pPr>
        <w:rPr>
          <w:rFonts w:ascii="Arial" w:hAnsi="Arial" w:cs="Arial"/>
          <w:sz w:val="22"/>
          <w:szCs w:val="22"/>
        </w:rPr>
      </w:pPr>
    </w:p>
    <w:p w14:paraId="66B4A7A6" w14:textId="53F50967" w:rsidR="00296354" w:rsidRPr="009C1FD3" w:rsidRDefault="00296354" w:rsidP="002C336F">
      <w:pPr>
        <w:rPr>
          <w:rFonts w:ascii="Arial" w:hAnsi="Arial" w:cs="Arial"/>
          <w:sz w:val="22"/>
          <w:szCs w:val="22"/>
        </w:rPr>
      </w:pPr>
      <w:r w:rsidRPr="009C1FD3">
        <w:rPr>
          <w:rFonts w:ascii="Arial" w:hAnsi="Arial" w:cs="Arial"/>
          <w:sz w:val="22"/>
          <w:szCs w:val="22"/>
        </w:rPr>
        <w:t xml:space="preserve">Data will be </w:t>
      </w:r>
      <w:r w:rsidR="001918F5">
        <w:rPr>
          <w:rFonts w:ascii="Arial" w:hAnsi="Arial" w:cs="Arial"/>
          <w:sz w:val="22"/>
          <w:szCs w:val="22"/>
        </w:rPr>
        <w:t>organised using an extraction table and summarised</w:t>
      </w:r>
      <w:r w:rsidRPr="009C1FD3">
        <w:rPr>
          <w:rFonts w:ascii="Arial" w:hAnsi="Arial" w:cs="Arial"/>
          <w:sz w:val="22"/>
          <w:szCs w:val="22"/>
        </w:rPr>
        <w:t xml:space="preserve"> through thematic analysis as </w:t>
      </w:r>
      <w:r w:rsidR="007F432D">
        <w:rPr>
          <w:rFonts w:ascii="Arial" w:hAnsi="Arial" w:cs="Arial"/>
          <w:sz w:val="22"/>
          <w:szCs w:val="22"/>
        </w:rPr>
        <w:t>Aveyard (2014) outlined</w:t>
      </w:r>
      <w:r w:rsidRPr="009C1FD3">
        <w:rPr>
          <w:rFonts w:ascii="Arial" w:hAnsi="Arial" w:cs="Arial"/>
          <w:sz w:val="22"/>
          <w:szCs w:val="22"/>
        </w:rPr>
        <w:t xml:space="preserve">, addressing themes like identity, mental health, peer/social life, and caregiver support. </w:t>
      </w:r>
      <w:r w:rsidR="001918F5">
        <w:rPr>
          <w:rFonts w:ascii="Arial" w:hAnsi="Arial" w:cs="Arial"/>
          <w:sz w:val="22"/>
          <w:szCs w:val="22"/>
        </w:rPr>
        <w:t>When feasible, consultations with relevant stakeholders, including clinicians and youth groups, will also be conducted</w:t>
      </w:r>
      <w:r w:rsidRPr="009C1FD3">
        <w:rPr>
          <w:rFonts w:ascii="Arial" w:hAnsi="Arial" w:cs="Arial"/>
          <w:sz w:val="22"/>
          <w:szCs w:val="22"/>
        </w:rPr>
        <w:t>.</w:t>
      </w:r>
    </w:p>
    <w:p w14:paraId="333C2C4A" w14:textId="77777777" w:rsidR="00296354" w:rsidRPr="004D030B" w:rsidRDefault="00296354" w:rsidP="002C336F">
      <w:pPr>
        <w:rPr>
          <w:rFonts w:ascii="Arial" w:hAnsi="Arial" w:cs="Arial"/>
          <w:sz w:val="28"/>
          <w:szCs w:val="28"/>
        </w:rPr>
      </w:pPr>
    </w:p>
    <w:p w14:paraId="773E9487" w14:textId="669FF86C" w:rsidR="00296354" w:rsidRPr="004D030B" w:rsidRDefault="00296354" w:rsidP="002C336F">
      <w:pPr>
        <w:rPr>
          <w:rFonts w:ascii="Arial" w:hAnsi="Arial" w:cs="Arial"/>
          <w:b/>
          <w:bCs/>
          <w:sz w:val="28"/>
          <w:szCs w:val="28"/>
        </w:rPr>
      </w:pPr>
      <w:r w:rsidRPr="004D030B">
        <w:rPr>
          <w:rFonts w:ascii="Arial" w:hAnsi="Arial" w:cs="Arial"/>
          <w:b/>
          <w:bCs/>
          <w:sz w:val="28"/>
          <w:szCs w:val="28"/>
        </w:rPr>
        <w:t xml:space="preserve">Inclusion and Exclusion Criteria </w:t>
      </w:r>
    </w:p>
    <w:p w14:paraId="0F96077B" w14:textId="77777777" w:rsidR="00296354" w:rsidRPr="009C1FD3" w:rsidRDefault="00296354" w:rsidP="002C336F">
      <w:pPr>
        <w:rPr>
          <w:rFonts w:ascii="Arial" w:hAnsi="Arial" w:cs="Arial"/>
          <w:sz w:val="22"/>
          <w:szCs w:val="22"/>
        </w:rPr>
      </w:pPr>
      <w:r w:rsidRPr="009C1FD3">
        <w:rPr>
          <w:rFonts w:ascii="Arial" w:hAnsi="Arial" w:cs="Arial"/>
          <w:sz w:val="22"/>
          <w:szCs w:val="22"/>
        </w:rPr>
        <w:t>Inclusion criteria will focus on studies that produce a thematic map of diabetes's psychosocial effects on adolescents and highlight service gaps. Exclusion criteria will eliminate studies outside the established timeframe, non-peer-reviewed opinion pieces, and research not focused on children or adolescents.</w:t>
      </w:r>
    </w:p>
    <w:p w14:paraId="671F51C7" w14:textId="77777777" w:rsidR="004D030B" w:rsidRPr="009C1FD3" w:rsidRDefault="004D030B" w:rsidP="004D030B">
      <w:pPr>
        <w:rPr>
          <w:rFonts w:ascii="Arial" w:hAnsi="Arial" w:cs="Arial"/>
          <w:b/>
          <w:bCs/>
          <w:sz w:val="22"/>
          <w:szCs w:val="22"/>
        </w:rPr>
      </w:pPr>
    </w:p>
    <w:p w14:paraId="5D15F6CD" w14:textId="77777777" w:rsidR="004D75F8" w:rsidRPr="004D75F8" w:rsidRDefault="00296354" w:rsidP="002C336F">
      <w:pPr>
        <w:rPr>
          <w:rFonts w:ascii="Arial" w:hAnsi="Arial" w:cs="Arial"/>
          <w:b/>
          <w:bCs/>
          <w:sz w:val="28"/>
          <w:szCs w:val="28"/>
        </w:rPr>
      </w:pPr>
      <w:r w:rsidRPr="004D75F8">
        <w:rPr>
          <w:rFonts w:ascii="Arial" w:hAnsi="Arial" w:cs="Arial"/>
          <w:b/>
          <w:bCs/>
          <w:sz w:val="28"/>
          <w:szCs w:val="28"/>
        </w:rPr>
        <w:t>Expected Outcome</w:t>
      </w:r>
    </w:p>
    <w:p w14:paraId="4446D418" w14:textId="6B1699C4" w:rsidR="00296354" w:rsidRPr="009C1FD3" w:rsidRDefault="00296354" w:rsidP="002C336F">
      <w:pPr>
        <w:rPr>
          <w:rFonts w:ascii="Arial" w:hAnsi="Arial" w:cs="Arial"/>
          <w:sz w:val="22"/>
          <w:szCs w:val="22"/>
        </w:rPr>
      </w:pPr>
      <w:r w:rsidRPr="009C1FD3">
        <w:rPr>
          <w:rFonts w:ascii="Arial" w:hAnsi="Arial" w:cs="Arial"/>
          <w:sz w:val="22"/>
          <w:szCs w:val="22"/>
        </w:rPr>
        <w:t xml:space="preserve">The review will provide an overview of how diabetes affects adolescents in the UK, the support from families and caregivers, and </w:t>
      </w:r>
      <w:r w:rsidR="00B772F9" w:rsidRPr="009C1FD3">
        <w:rPr>
          <w:rFonts w:ascii="Arial" w:hAnsi="Arial" w:cs="Arial"/>
          <w:sz w:val="22"/>
          <w:szCs w:val="22"/>
        </w:rPr>
        <w:t xml:space="preserve">the </w:t>
      </w:r>
      <w:r w:rsidRPr="009C1FD3">
        <w:rPr>
          <w:rFonts w:ascii="Arial" w:hAnsi="Arial" w:cs="Arial"/>
          <w:sz w:val="22"/>
          <w:szCs w:val="22"/>
        </w:rPr>
        <w:t>challenges faced. It will identify service gaps and propose areas for further research and support.</w:t>
      </w:r>
    </w:p>
    <w:p w14:paraId="75D3E2D4" w14:textId="77777777" w:rsidR="00296354" w:rsidRPr="009C1FD3" w:rsidRDefault="00296354" w:rsidP="002C336F">
      <w:pPr>
        <w:rPr>
          <w:rFonts w:ascii="Arial" w:hAnsi="Arial" w:cs="Arial"/>
          <w:sz w:val="22"/>
          <w:szCs w:val="22"/>
        </w:rPr>
      </w:pPr>
    </w:p>
    <w:p w14:paraId="2B29E2FE" w14:textId="0398131E" w:rsidR="00296354" w:rsidRPr="004D75F8" w:rsidRDefault="00296354" w:rsidP="002C336F">
      <w:pPr>
        <w:rPr>
          <w:rFonts w:ascii="Arial" w:hAnsi="Arial" w:cs="Arial"/>
          <w:b/>
          <w:bCs/>
          <w:sz w:val="28"/>
          <w:szCs w:val="28"/>
        </w:rPr>
      </w:pPr>
      <w:r w:rsidRPr="004D75F8">
        <w:rPr>
          <w:rFonts w:ascii="Arial" w:hAnsi="Arial" w:cs="Arial"/>
          <w:b/>
          <w:bCs/>
          <w:sz w:val="28"/>
          <w:szCs w:val="28"/>
        </w:rPr>
        <w:t xml:space="preserve">Ethical Considerations  </w:t>
      </w:r>
    </w:p>
    <w:p w14:paraId="276C1AD6" w14:textId="24862FAC" w:rsidR="002C336F" w:rsidRPr="009C1FD3" w:rsidRDefault="00296354" w:rsidP="002C336F">
      <w:pPr>
        <w:rPr>
          <w:rFonts w:ascii="Arial" w:hAnsi="Arial" w:cs="Arial"/>
          <w:sz w:val="22"/>
          <w:szCs w:val="22"/>
        </w:rPr>
      </w:pPr>
      <w:r w:rsidRPr="009C1FD3">
        <w:rPr>
          <w:rFonts w:ascii="Arial" w:hAnsi="Arial" w:cs="Arial"/>
          <w:sz w:val="22"/>
          <w:szCs w:val="22"/>
        </w:rPr>
        <w:t xml:space="preserve">The review will adhere to ethical principles for integrity and reliability, </w:t>
      </w:r>
      <w:r w:rsidR="007F432D">
        <w:rPr>
          <w:rFonts w:ascii="Arial" w:hAnsi="Arial" w:cs="Arial"/>
          <w:sz w:val="22"/>
          <w:szCs w:val="22"/>
        </w:rPr>
        <w:t>utilising</w:t>
      </w:r>
      <w:r w:rsidRPr="009C1FD3">
        <w:rPr>
          <w:rFonts w:ascii="Arial" w:hAnsi="Arial" w:cs="Arial"/>
          <w:sz w:val="22"/>
          <w:szCs w:val="22"/>
        </w:rPr>
        <w:t xml:space="preserve"> reputable databases and grey literature. All sources will be accurately referenced to maintain academic integrity and comply with copyright laws.</w:t>
      </w:r>
    </w:p>
    <w:p w14:paraId="79E3FA7A" w14:textId="77777777" w:rsidR="002C336F" w:rsidRPr="004D75F8" w:rsidRDefault="002C336F" w:rsidP="002C336F">
      <w:pPr>
        <w:rPr>
          <w:rFonts w:ascii="Arial" w:hAnsi="Arial" w:cs="Arial"/>
          <w:b/>
          <w:bCs/>
          <w:sz w:val="28"/>
          <w:szCs w:val="28"/>
        </w:rPr>
      </w:pPr>
    </w:p>
    <w:p w14:paraId="3B8314AC" w14:textId="77777777" w:rsidR="004F6181" w:rsidRDefault="004F6181" w:rsidP="002C336F">
      <w:pPr>
        <w:rPr>
          <w:rFonts w:ascii="Arial" w:hAnsi="Arial" w:cs="Arial"/>
          <w:b/>
          <w:bCs/>
          <w:sz w:val="28"/>
          <w:szCs w:val="28"/>
        </w:rPr>
      </w:pPr>
    </w:p>
    <w:p w14:paraId="208A2A93" w14:textId="77777777" w:rsidR="004F6181" w:rsidRDefault="004F6181" w:rsidP="002C336F">
      <w:pPr>
        <w:rPr>
          <w:rFonts w:ascii="Arial" w:hAnsi="Arial" w:cs="Arial"/>
          <w:b/>
          <w:bCs/>
          <w:sz w:val="28"/>
          <w:szCs w:val="28"/>
        </w:rPr>
      </w:pPr>
    </w:p>
    <w:p w14:paraId="0596CADE" w14:textId="77777777" w:rsidR="004F6181" w:rsidRDefault="004F6181" w:rsidP="002C336F">
      <w:pPr>
        <w:rPr>
          <w:rFonts w:ascii="Arial" w:hAnsi="Arial" w:cs="Arial"/>
          <w:b/>
          <w:bCs/>
          <w:sz w:val="28"/>
          <w:szCs w:val="28"/>
        </w:rPr>
      </w:pPr>
    </w:p>
    <w:p w14:paraId="3815E694" w14:textId="77777777" w:rsidR="004F6181" w:rsidRDefault="004F6181" w:rsidP="002C336F">
      <w:pPr>
        <w:rPr>
          <w:rFonts w:ascii="Arial" w:hAnsi="Arial" w:cs="Arial"/>
          <w:b/>
          <w:bCs/>
          <w:sz w:val="28"/>
          <w:szCs w:val="28"/>
        </w:rPr>
      </w:pPr>
    </w:p>
    <w:p w14:paraId="740499B9" w14:textId="77777777" w:rsidR="004F6181" w:rsidRDefault="004F6181" w:rsidP="002C336F">
      <w:pPr>
        <w:rPr>
          <w:rFonts w:ascii="Arial" w:hAnsi="Arial" w:cs="Arial"/>
          <w:b/>
          <w:bCs/>
          <w:sz w:val="28"/>
          <w:szCs w:val="28"/>
        </w:rPr>
      </w:pPr>
    </w:p>
    <w:p w14:paraId="3985A5FE" w14:textId="3B3B7BAE" w:rsidR="002C336F" w:rsidRPr="004D75F8" w:rsidRDefault="002C336F" w:rsidP="002C336F">
      <w:pPr>
        <w:rPr>
          <w:rFonts w:ascii="Arial" w:hAnsi="Arial" w:cs="Arial"/>
          <w:b/>
          <w:bCs/>
          <w:sz w:val="28"/>
          <w:szCs w:val="28"/>
        </w:rPr>
      </w:pPr>
      <w:r w:rsidRPr="004D75F8">
        <w:rPr>
          <w:rFonts w:ascii="Arial" w:hAnsi="Arial" w:cs="Arial"/>
          <w:b/>
          <w:bCs/>
          <w:sz w:val="28"/>
          <w:szCs w:val="28"/>
        </w:rPr>
        <w:lastRenderedPageBreak/>
        <w:t>References</w:t>
      </w:r>
    </w:p>
    <w:p w14:paraId="573DDB90" w14:textId="77777777" w:rsidR="002C336F" w:rsidRPr="009C1FD3" w:rsidRDefault="002C336F" w:rsidP="00816ACA">
      <w:pPr>
        <w:rPr>
          <w:rFonts w:ascii="Arial" w:hAnsi="Arial" w:cs="Arial"/>
          <w:sz w:val="22"/>
          <w:szCs w:val="22"/>
        </w:rPr>
      </w:pPr>
      <w:r w:rsidRPr="009C1FD3">
        <w:rPr>
          <w:rFonts w:ascii="Arial" w:hAnsi="Arial" w:cs="Arial"/>
          <w:sz w:val="22"/>
          <w:szCs w:val="22"/>
        </w:rPr>
        <w:t xml:space="preserve">Aveyard, H. (2007). </w:t>
      </w:r>
      <w:r w:rsidRPr="009C1FD3">
        <w:rPr>
          <w:rFonts w:ascii="Arial" w:hAnsi="Arial" w:cs="Arial"/>
          <w:i/>
          <w:iCs/>
          <w:sz w:val="22"/>
          <w:szCs w:val="22"/>
        </w:rPr>
        <w:t>Doing a Literature Review in Health and Social Care: A Practical Guide</w:t>
      </w:r>
      <w:r w:rsidRPr="009C1FD3">
        <w:rPr>
          <w:rFonts w:ascii="Arial" w:hAnsi="Arial" w:cs="Arial"/>
          <w:sz w:val="22"/>
          <w:szCs w:val="22"/>
        </w:rPr>
        <w:t>. Open University Press.</w:t>
      </w:r>
    </w:p>
    <w:p w14:paraId="7B1CF86E" w14:textId="77777777" w:rsidR="002C336F" w:rsidRPr="009C1FD3" w:rsidRDefault="002C336F" w:rsidP="00816ACA">
      <w:pPr>
        <w:rPr>
          <w:rFonts w:ascii="Arial" w:hAnsi="Arial" w:cs="Arial"/>
          <w:sz w:val="22"/>
          <w:szCs w:val="22"/>
        </w:rPr>
      </w:pPr>
      <w:r w:rsidRPr="009C1FD3">
        <w:rPr>
          <w:rFonts w:ascii="Arial" w:hAnsi="Arial" w:cs="Arial"/>
          <w:sz w:val="22"/>
          <w:szCs w:val="22"/>
        </w:rPr>
        <w:t xml:space="preserve">Arksey, H., &amp; O'Malley, L. (2005). "Scoping studies: towards a methodological framework." </w:t>
      </w:r>
      <w:r w:rsidRPr="009C1FD3">
        <w:rPr>
          <w:rFonts w:ascii="Arial" w:hAnsi="Arial" w:cs="Arial"/>
          <w:i/>
          <w:iCs/>
          <w:sz w:val="22"/>
          <w:szCs w:val="22"/>
        </w:rPr>
        <w:t>International Journal of Social Research Methodology</w:t>
      </w:r>
      <w:r w:rsidRPr="009C1FD3">
        <w:rPr>
          <w:rFonts w:ascii="Arial" w:hAnsi="Arial" w:cs="Arial"/>
          <w:sz w:val="22"/>
          <w:szCs w:val="22"/>
        </w:rPr>
        <w:t>, 8(1), 19-32.</w:t>
      </w:r>
    </w:p>
    <w:p w14:paraId="6032738F" w14:textId="5984F7F1" w:rsidR="002C336F" w:rsidRPr="009C1FD3" w:rsidRDefault="008500B4" w:rsidP="00816ACA">
      <w:pPr>
        <w:rPr>
          <w:rFonts w:ascii="Arial" w:hAnsi="Arial" w:cs="Arial"/>
          <w:sz w:val="22"/>
          <w:szCs w:val="22"/>
        </w:rPr>
      </w:pPr>
      <w:r w:rsidRPr="009C1FD3">
        <w:rPr>
          <w:rFonts w:ascii="Arial" w:hAnsi="Arial" w:cs="Arial"/>
          <w:sz w:val="22"/>
          <w:szCs w:val="22"/>
        </w:rPr>
        <w:t xml:space="preserve">Diabetes UK. (2017). </w:t>
      </w:r>
      <w:r w:rsidR="007F432D">
        <w:rPr>
          <w:rFonts w:ascii="Arial" w:hAnsi="Arial" w:cs="Arial"/>
          <w:i/>
          <w:iCs/>
          <w:sz w:val="22"/>
          <w:szCs w:val="22"/>
        </w:rPr>
        <w:t>High-quality</w:t>
      </w:r>
      <w:r w:rsidRPr="009C1FD3">
        <w:rPr>
          <w:rFonts w:ascii="Arial" w:hAnsi="Arial" w:cs="Arial"/>
          <w:i/>
          <w:iCs/>
          <w:sz w:val="22"/>
          <w:szCs w:val="22"/>
        </w:rPr>
        <w:t xml:space="preserve"> care for children and young people with type 1 diabetes</w:t>
      </w:r>
      <w:r w:rsidRPr="009C1FD3">
        <w:rPr>
          <w:rFonts w:ascii="Arial" w:hAnsi="Arial" w:cs="Arial"/>
          <w:sz w:val="22"/>
          <w:szCs w:val="22"/>
        </w:rPr>
        <w:t xml:space="preserve">. [online] Available at: </w:t>
      </w:r>
      <w:hyperlink r:id="rId8" w:tgtFrame="_new" w:history="1">
        <w:r w:rsidRPr="009C1FD3">
          <w:rPr>
            <w:rStyle w:val="Hyperlink"/>
            <w:rFonts w:ascii="Arial" w:hAnsi="Arial" w:cs="Arial"/>
            <w:sz w:val="22"/>
            <w:szCs w:val="22"/>
            <w:u w:val="none"/>
          </w:rPr>
          <w:t>https://www.diabetes.org.uk/about-us/about-the-charity/our-strategy/position-statements/high-quality-care-for-children-and-young-people-with-type-1-diabetes-in-the-uk?utm</w:t>
        </w:r>
      </w:hyperlink>
      <w:r w:rsidRPr="009C1FD3">
        <w:rPr>
          <w:rFonts w:ascii="Arial" w:hAnsi="Arial" w:cs="Arial"/>
          <w:sz w:val="22"/>
          <w:szCs w:val="22"/>
        </w:rPr>
        <w:t xml:space="preserve"> [Accessed 1 Oct. 2025].</w:t>
      </w:r>
    </w:p>
    <w:p w14:paraId="11B61EFD" w14:textId="77777777" w:rsidR="00A153DD" w:rsidRPr="009C1FD3" w:rsidRDefault="00A153DD" w:rsidP="00816ACA">
      <w:pPr>
        <w:rPr>
          <w:rFonts w:ascii="Arial" w:hAnsi="Arial" w:cs="Arial"/>
          <w:sz w:val="22"/>
          <w:szCs w:val="22"/>
        </w:rPr>
      </w:pPr>
      <w:r w:rsidRPr="009C1FD3">
        <w:rPr>
          <w:rFonts w:ascii="Arial" w:hAnsi="Arial" w:cs="Arial"/>
          <w:sz w:val="22"/>
          <w:szCs w:val="22"/>
        </w:rPr>
        <w:t xml:space="preserve">Levac, D., Colquhoun, H. and O’Brien, K.K. (2010). Scoping studies: Advancing the methodology. </w:t>
      </w:r>
      <w:r w:rsidRPr="009C1FD3">
        <w:rPr>
          <w:rFonts w:ascii="Arial" w:hAnsi="Arial" w:cs="Arial"/>
          <w:i/>
          <w:iCs/>
          <w:sz w:val="22"/>
          <w:szCs w:val="22"/>
        </w:rPr>
        <w:t>Implementation Science</w:t>
      </w:r>
      <w:r w:rsidRPr="009C1FD3">
        <w:rPr>
          <w:rFonts w:ascii="Arial" w:hAnsi="Arial" w:cs="Arial"/>
          <w:sz w:val="22"/>
          <w:szCs w:val="22"/>
        </w:rPr>
        <w:t>, 5(1), pp.1–9. doi:10.1186/1748-5908-5-69.</w:t>
      </w:r>
    </w:p>
    <w:p w14:paraId="12CF809E" w14:textId="77777777" w:rsidR="00A153DD" w:rsidRPr="009C1FD3" w:rsidRDefault="00A153DD" w:rsidP="00816ACA">
      <w:pPr>
        <w:rPr>
          <w:rFonts w:ascii="Arial" w:hAnsi="Arial" w:cs="Arial"/>
          <w:sz w:val="22"/>
          <w:szCs w:val="22"/>
        </w:rPr>
      </w:pPr>
      <w:proofErr w:type="spellStart"/>
      <w:r w:rsidRPr="009C1FD3">
        <w:rPr>
          <w:rFonts w:ascii="Arial" w:hAnsi="Arial" w:cs="Arial"/>
          <w:sz w:val="22"/>
          <w:szCs w:val="22"/>
        </w:rPr>
        <w:t>Theofilou</w:t>
      </w:r>
      <w:proofErr w:type="spellEnd"/>
      <w:r w:rsidRPr="009C1FD3">
        <w:rPr>
          <w:rFonts w:ascii="Arial" w:hAnsi="Arial" w:cs="Arial"/>
          <w:sz w:val="22"/>
          <w:szCs w:val="22"/>
        </w:rPr>
        <w:t xml:space="preserve">, P. and </w:t>
      </w:r>
      <w:proofErr w:type="spellStart"/>
      <w:r w:rsidRPr="009C1FD3">
        <w:rPr>
          <w:rFonts w:ascii="Arial" w:hAnsi="Arial" w:cs="Arial"/>
          <w:sz w:val="22"/>
          <w:szCs w:val="22"/>
        </w:rPr>
        <w:t>Vlastos</w:t>
      </w:r>
      <w:proofErr w:type="spellEnd"/>
      <w:r w:rsidRPr="009C1FD3">
        <w:rPr>
          <w:rFonts w:ascii="Arial" w:hAnsi="Arial" w:cs="Arial"/>
          <w:sz w:val="22"/>
          <w:szCs w:val="22"/>
        </w:rPr>
        <w:t xml:space="preserve">, D.D. (2023). The psychological burden of families with diabetic children: A literature review focusing on quality of life and stress. </w:t>
      </w:r>
      <w:r w:rsidRPr="009C1FD3">
        <w:rPr>
          <w:rFonts w:ascii="Arial" w:hAnsi="Arial" w:cs="Arial"/>
          <w:i/>
          <w:iCs/>
          <w:sz w:val="22"/>
          <w:szCs w:val="22"/>
        </w:rPr>
        <w:t>Children</w:t>
      </w:r>
      <w:r w:rsidRPr="009C1FD3">
        <w:rPr>
          <w:rFonts w:ascii="Arial" w:hAnsi="Arial" w:cs="Arial"/>
          <w:sz w:val="22"/>
          <w:szCs w:val="22"/>
        </w:rPr>
        <w:t>, 10(6), p.937. doi:10.3390/children10060937.</w:t>
      </w:r>
    </w:p>
    <w:p w14:paraId="7BF2A731" w14:textId="433353BE" w:rsidR="009B2B5A" w:rsidRPr="009C1FD3" w:rsidRDefault="008C3E63" w:rsidP="00816ACA">
      <w:pPr>
        <w:rPr>
          <w:rFonts w:ascii="Arial" w:hAnsi="Arial" w:cs="Arial"/>
          <w:sz w:val="22"/>
          <w:szCs w:val="22"/>
        </w:rPr>
      </w:pPr>
      <w:proofErr w:type="spellStart"/>
      <w:r w:rsidRPr="009C1FD3">
        <w:rPr>
          <w:rFonts w:ascii="Arial" w:hAnsi="Arial" w:cs="Arial"/>
          <w:sz w:val="22"/>
          <w:szCs w:val="22"/>
        </w:rPr>
        <w:t>Tricco</w:t>
      </w:r>
      <w:proofErr w:type="spellEnd"/>
      <w:r w:rsidRPr="009C1FD3">
        <w:rPr>
          <w:rFonts w:ascii="Arial" w:hAnsi="Arial" w:cs="Arial"/>
          <w:sz w:val="22"/>
          <w:szCs w:val="22"/>
        </w:rPr>
        <w:t xml:space="preserve">, A.C., Lillie, E., Zarin, W., O’Brien, K.K., Colquhoun, H., Levac, D., Moher, D., Peters, M.D.J., Horsley, T., Weeks, L., Hempel, S., Akl, E.A., Chang, C., McGowan, J., Stewart, L., Hartling, L., </w:t>
      </w:r>
      <w:proofErr w:type="spellStart"/>
      <w:r w:rsidRPr="009C1FD3">
        <w:rPr>
          <w:rFonts w:ascii="Arial" w:hAnsi="Arial" w:cs="Arial"/>
          <w:sz w:val="22"/>
          <w:szCs w:val="22"/>
        </w:rPr>
        <w:t>Aldcroft</w:t>
      </w:r>
      <w:proofErr w:type="spellEnd"/>
      <w:r w:rsidRPr="009C1FD3">
        <w:rPr>
          <w:rFonts w:ascii="Arial" w:hAnsi="Arial" w:cs="Arial"/>
          <w:sz w:val="22"/>
          <w:szCs w:val="22"/>
        </w:rPr>
        <w:t>, A., Wilson, M.G., Garritty, C. and Lewin, S. (2018). PRISMA Extension for Scoping Reviews (PRISMA-</w:t>
      </w:r>
      <w:proofErr w:type="spellStart"/>
      <w:r w:rsidRPr="009C1FD3">
        <w:rPr>
          <w:rFonts w:ascii="Arial" w:hAnsi="Arial" w:cs="Arial"/>
          <w:sz w:val="22"/>
          <w:szCs w:val="22"/>
        </w:rPr>
        <w:t>ScR</w:t>
      </w:r>
      <w:proofErr w:type="spellEnd"/>
      <w:r w:rsidRPr="009C1FD3">
        <w:rPr>
          <w:rFonts w:ascii="Arial" w:hAnsi="Arial" w:cs="Arial"/>
          <w:sz w:val="22"/>
          <w:szCs w:val="22"/>
        </w:rPr>
        <w:t xml:space="preserve">): Checklist and explanation. </w:t>
      </w:r>
      <w:r w:rsidRPr="009C1FD3">
        <w:rPr>
          <w:rFonts w:ascii="Arial" w:hAnsi="Arial" w:cs="Arial"/>
          <w:i/>
          <w:iCs/>
          <w:sz w:val="22"/>
          <w:szCs w:val="22"/>
        </w:rPr>
        <w:t>Annals of Internal Medicine</w:t>
      </w:r>
      <w:r w:rsidRPr="009C1FD3">
        <w:rPr>
          <w:rFonts w:ascii="Arial" w:hAnsi="Arial" w:cs="Arial"/>
          <w:sz w:val="22"/>
          <w:szCs w:val="22"/>
        </w:rPr>
        <w:t>, 169(7), pp.467–473. doi:10.7326/M18-0850</w:t>
      </w:r>
      <w:r w:rsidR="00553722" w:rsidRPr="009C1FD3">
        <w:rPr>
          <w:rStyle w:val="FootnoteReference"/>
          <w:rFonts w:ascii="Arial" w:hAnsi="Arial" w:cs="Arial"/>
          <w:sz w:val="22"/>
          <w:szCs w:val="22"/>
        </w:rPr>
        <w:footnoteReference w:id="1"/>
      </w:r>
      <w:r w:rsidR="00CB1A0F" w:rsidRPr="009C1FD3">
        <w:rPr>
          <w:rFonts w:ascii="Arial" w:hAnsi="Arial" w:cs="Arial"/>
          <w:sz w:val="22"/>
          <w:szCs w:val="22"/>
        </w:rPr>
        <w:t>.</w:t>
      </w:r>
    </w:p>
    <w:sectPr w:rsidR="009B2B5A" w:rsidRPr="009C1F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0D64D" w14:textId="77777777" w:rsidR="00553722" w:rsidRDefault="00553722" w:rsidP="00553722">
      <w:pPr>
        <w:spacing w:after="0" w:line="240" w:lineRule="auto"/>
      </w:pPr>
      <w:r>
        <w:separator/>
      </w:r>
    </w:p>
  </w:endnote>
  <w:endnote w:type="continuationSeparator" w:id="0">
    <w:p w14:paraId="727927D9" w14:textId="77777777" w:rsidR="00553722" w:rsidRDefault="00553722" w:rsidP="005537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1E9D58" w14:textId="77777777" w:rsidR="00553722" w:rsidRDefault="00553722" w:rsidP="00553722">
      <w:pPr>
        <w:spacing w:after="0" w:line="240" w:lineRule="auto"/>
      </w:pPr>
      <w:r>
        <w:separator/>
      </w:r>
    </w:p>
  </w:footnote>
  <w:footnote w:type="continuationSeparator" w:id="0">
    <w:p w14:paraId="4A2972C4" w14:textId="77777777" w:rsidR="00553722" w:rsidRDefault="00553722" w:rsidP="00553722">
      <w:pPr>
        <w:spacing w:after="0" w:line="240" w:lineRule="auto"/>
      </w:pPr>
      <w:r>
        <w:continuationSeparator/>
      </w:r>
    </w:p>
  </w:footnote>
  <w:footnote w:id="1">
    <w:p w14:paraId="1515332B" w14:textId="717133E7" w:rsidR="00553722" w:rsidRDefault="00553722">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F1CBD"/>
    <w:multiLevelType w:val="multilevel"/>
    <w:tmpl w:val="5AF4D2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B50A16"/>
    <w:multiLevelType w:val="multilevel"/>
    <w:tmpl w:val="30FA3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5A1249"/>
    <w:multiLevelType w:val="multilevel"/>
    <w:tmpl w:val="814A61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801AD2"/>
    <w:multiLevelType w:val="multilevel"/>
    <w:tmpl w:val="582E4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C01B9A"/>
    <w:multiLevelType w:val="multilevel"/>
    <w:tmpl w:val="3E583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A26CD7"/>
    <w:multiLevelType w:val="multilevel"/>
    <w:tmpl w:val="A1EEB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C563BBE"/>
    <w:multiLevelType w:val="hybridMultilevel"/>
    <w:tmpl w:val="769A7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8640AD"/>
    <w:multiLevelType w:val="multilevel"/>
    <w:tmpl w:val="E2707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CF07C1"/>
    <w:multiLevelType w:val="multilevel"/>
    <w:tmpl w:val="59BCE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687978">
    <w:abstractNumId w:val="6"/>
  </w:num>
  <w:num w:numId="2" w16cid:durableId="544566509">
    <w:abstractNumId w:val="7"/>
  </w:num>
  <w:num w:numId="3" w16cid:durableId="1913393191">
    <w:abstractNumId w:val="4"/>
  </w:num>
  <w:num w:numId="4" w16cid:durableId="1016731017">
    <w:abstractNumId w:val="8"/>
  </w:num>
  <w:num w:numId="5" w16cid:durableId="1466853792">
    <w:abstractNumId w:val="11"/>
  </w:num>
  <w:num w:numId="6" w16cid:durableId="1959531995">
    <w:abstractNumId w:val="0"/>
  </w:num>
  <w:num w:numId="7" w16cid:durableId="2130276811">
    <w:abstractNumId w:val="2"/>
  </w:num>
  <w:num w:numId="8" w16cid:durableId="1159927132">
    <w:abstractNumId w:val="5"/>
  </w:num>
  <w:num w:numId="9" w16cid:durableId="1041245201">
    <w:abstractNumId w:val="1"/>
  </w:num>
  <w:num w:numId="10" w16cid:durableId="928003222">
    <w:abstractNumId w:val="9"/>
  </w:num>
  <w:num w:numId="11" w16cid:durableId="1395467373">
    <w:abstractNumId w:val="12"/>
  </w:num>
  <w:num w:numId="12" w16cid:durableId="682245487">
    <w:abstractNumId w:val="3"/>
  </w:num>
  <w:num w:numId="13" w16cid:durableId="1573278322">
    <w:abstractNumId w:val="13"/>
  </w:num>
  <w:num w:numId="14" w16cid:durableId="148054008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229E8738-F1BF-41EE-9CE9-9F9B08F0E8AC}"/>
    <w:docVar w:name="dgnword-eventsink" w:val="2520885033872"/>
  </w:docVars>
  <w:rsids>
    <w:rsidRoot w:val="002C336F"/>
    <w:rsid w:val="00003389"/>
    <w:rsid w:val="00026C49"/>
    <w:rsid w:val="00063864"/>
    <w:rsid w:val="000652BE"/>
    <w:rsid w:val="00093F17"/>
    <w:rsid w:val="000A1144"/>
    <w:rsid w:val="000A33EE"/>
    <w:rsid w:val="000A3C73"/>
    <w:rsid w:val="000A6315"/>
    <w:rsid w:val="000B6766"/>
    <w:rsid w:val="000D59F4"/>
    <w:rsid w:val="001008C1"/>
    <w:rsid w:val="00101254"/>
    <w:rsid w:val="00106B08"/>
    <w:rsid w:val="0012649F"/>
    <w:rsid w:val="00145522"/>
    <w:rsid w:val="00162E94"/>
    <w:rsid w:val="001712A4"/>
    <w:rsid w:val="00172E98"/>
    <w:rsid w:val="001918F5"/>
    <w:rsid w:val="001A7A67"/>
    <w:rsid w:val="001B7BA7"/>
    <w:rsid w:val="001F04CD"/>
    <w:rsid w:val="001F0558"/>
    <w:rsid w:val="002073AE"/>
    <w:rsid w:val="00217FE1"/>
    <w:rsid w:val="002504A1"/>
    <w:rsid w:val="002732B9"/>
    <w:rsid w:val="002874A9"/>
    <w:rsid w:val="00296354"/>
    <w:rsid w:val="002A3B00"/>
    <w:rsid w:val="002C336F"/>
    <w:rsid w:val="002E4217"/>
    <w:rsid w:val="002F37D4"/>
    <w:rsid w:val="0030106A"/>
    <w:rsid w:val="003032F0"/>
    <w:rsid w:val="00317F85"/>
    <w:rsid w:val="003402AE"/>
    <w:rsid w:val="0034068A"/>
    <w:rsid w:val="003559A2"/>
    <w:rsid w:val="00380BD2"/>
    <w:rsid w:val="003A5859"/>
    <w:rsid w:val="003B57DF"/>
    <w:rsid w:val="003D79F4"/>
    <w:rsid w:val="00403F3C"/>
    <w:rsid w:val="00430A07"/>
    <w:rsid w:val="00434756"/>
    <w:rsid w:val="00461A1C"/>
    <w:rsid w:val="00463B22"/>
    <w:rsid w:val="004735C2"/>
    <w:rsid w:val="00474C59"/>
    <w:rsid w:val="004952CF"/>
    <w:rsid w:val="004D030B"/>
    <w:rsid w:val="004D75F8"/>
    <w:rsid w:val="004F6181"/>
    <w:rsid w:val="00507C14"/>
    <w:rsid w:val="00513056"/>
    <w:rsid w:val="00553722"/>
    <w:rsid w:val="0056763E"/>
    <w:rsid w:val="00595959"/>
    <w:rsid w:val="005A5524"/>
    <w:rsid w:val="005E2581"/>
    <w:rsid w:val="006265B7"/>
    <w:rsid w:val="006758AB"/>
    <w:rsid w:val="00687BE7"/>
    <w:rsid w:val="00694DF6"/>
    <w:rsid w:val="00695DA7"/>
    <w:rsid w:val="00697246"/>
    <w:rsid w:val="006B79C6"/>
    <w:rsid w:val="006C3516"/>
    <w:rsid w:val="006D002F"/>
    <w:rsid w:val="006D6578"/>
    <w:rsid w:val="006E2F86"/>
    <w:rsid w:val="00714394"/>
    <w:rsid w:val="007649B8"/>
    <w:rsid w:val="007A712D"/>
    <w:rsid w:val="007B3C76"/>
    <w:rsid w:val="007E23BB"/>
    <w:rsid w:val="007E6D78"/>
    <w:rsid w:val="007F4018"/>
    <w:rsid w:val="007F432D"/>
    <w:rsid w:val="00807380"/>
    <w:rsid w:val="00816ACA"/>
    <w:rsid w:val="00821DFA"/>
    <w:rsid w:val="00843887"/>
    <w:rsid w:val="008500B4"/>
    <w:rsid w:val="008525D0"/>
    <w:rsid w:val="0085529A"/>
    <w:rsid w:val="008844C1"/>
    <w:rsid w:val="008C25EA"/>
    <w:rsid w:val="008C3E63"/>
    <w:rsid w:val="008E01EC"/>
    <w:rsid w:val="008F68AD"/>
    <w:rsid w:val="00901B08"/>
    <w:rsid w:val="00913CD7"/>
    <w:rsid w:val="00922D3C"/>
    <w:rsid w:val="009230CB"/>
    <w:rsid w:val="00935D45"/>
    <w:rsid w:val="00941210"/>
    <w:rsid w:val="009428FF"/>
    <w:rsid w:val="0094325E"/>
    <w:rsid w:val="00945D66"/>
    <w:rsid w:val="00971F1B"/>
    <w:rsid w:val="00983E1B"/>
    <w:rsid w:val="00990300"/>
    <w:rsid w:val="0099656F"/>
    <w:rsid w:val="009B23F6"/>
    <w:rsid w:val="009B2B5A"/>
    <w:rsid w:val="009C1FD3"/>
    <w:rsid w:val="009C5CE6"/>
    <w:rsid w:val="009D7ED8"/>
    <w:rsid w:val="00A02E6E"/>
    <w:rsid w:val="00A1441F"/>
    <w:rsid w:val="00A153DD"/>
    <w:rsid w:val="00AA1884"/>
    <w:rsid w:val="00AD60DE"/>
    <w:rsid w:val="00AE7772"/>
    <w:rsid w:val="00B437CD"/>
    <w:rsid w:val="00B772F9"/>
    <w:rsid w:val="00B87377"/>
    <w:rsid w:val="00BB5CE5"/>
    <w:rsid w:val="00BC25F8"/>
    <w:rsid w:val="00BD3924"/>
    <w:rsid w:val="00BD6E1B"/>
    <w:rsid w:val="00BF0858"/>
    <w:rsid w:val="00C16839"/>
    <w:rsid w:val="00C42EEC"/>
    <w:rsid w:val="00C61ACB"/>
    <w:rsid w:val="00C863A0"/>
    <w:rsid w:val="00CA2F22"/>
    <w:rsid w:val="00CB1A0F"/>
    <w:rsid w:val="00CD5733"/>
    <w:rsid w:val="00CE3F8A"/>
    <w:rsid w:val="00D02AD5"/>
    <w:rsid w:val="00D2580B"/>
    <w:rsid w:val="00D3186B"/>
    <w:rsid w:val="00D42060"/>
    <w:rsid w:val="00D46426"/>
    <w:rsid w:val="00D55FA9"/>
    <w:rsid w:val="00D870F7"/>
    <w:rsid w:val="00D911E3"/>
    <w:rsid w:val="00DA4CFF"/>
    <w:rsid w:val="00DA595B"/>
    <w:rsid w:val="00DF6E06"/>
    <w:rsid w:val="00E17137"/>
    <w:rsid w:val="00E22606"/>
    <w:rsid w:val="00E27FF0"/>
    <w:rsid w:val="00E31195"/>
    <w:rsid w:val="00E619E4"/>
    <w:rsid w:val="00E67BFC"/>
    <w:rsid w:val="00E91B83"/>
    <w:rsid w:val="00ED512A"/>
    <w:rsid w:val="00ED716D"/>
    <w:rsid w:val="00EE0F17"/>
    <w:rsid w:val="00EE2B5F"/>
    <w:rsid w:val="00EF2D5D"/>
    <w:rsid w:val="00EF536C"/>
    <w:rsid w:val="00F5104A"/>
    <w:rsid w:val="00F76A1E"/>
    <w:rsid w:val="00F8218B"/>
    <w:rsid w:val="00F9058E"/>
    <w:rsid w:val="00F96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29A"/>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paragraph" w:styleId="NormalWeb">
    <w:name w:val="Normal (Web)"/>
    <w:basedOn w:val="Normal"/>
    <w:uiPriority w:val="99"/>
    <w:semiHidden/>
    <w:unhideWhenUsed/>
    <w:rsid w:val="00D02AD5"/>
    <w:rPr>
      <w:rFonts w:ascii="Times New Roman" w:hAnsi="Times New Roman" w:cs="Times New Roman"/>
    </w:rPr>
  </w:style>
  <w:style w:type="character" w:styleId="Strong">
    <w:name w:val="Strong"/>
    <w:basedOn w:val="DefaultParagraphFont"/>
    <w:uiPriority w:val="22"/>
    <w:qFormat/>
    <w:rsid w:val="00687BE7"/>
    <w:rPr>
      <w:b/>
      <w:bCs/>
    </w:rPr>
  </w:style>
  <w:style w:type="character" w:styleId="Emphasis">
    <w:name w:val="Emphasis"/>
    <w:basedOn w:val="DefaultParagraphFont"/>
    <w:uiPriority w:val="20"/>
    <w:qFormat/>
    <w:rsid w:val="00687BE7"/>
    <w:rPr>
      <w:i/>
      <w:iCs/>
    </w:rPr>
  </w:style>
  <w:style w:type="character" w:styleId="Hyperlink">
    <w:name w:val="Hyperlink"/>
    <w:basedOn w:val="DefaultParagraphFont"/>
    <w:uiPriority w:val="99"/>
    <w:unhideWhenUsed/>
    <w:rsid w:val="00687BE7"/>
    <w:rPr>
      <w:color w:val="0000FF"/>
      <w:u w:val="single"/>
    </w:rPr>
  </w:style>
  <w:style w:type="character" w:styleId="UnresolvedMention">
    <w:name w:val="Unresolved Mention"/>
    <w:basedOn w:val="DefaultParagraphFont"/>
    <w:uiPriority w:val="99"/>
    <w:semiHidden/>
    <w:unhideWhenUsed/>
    <w:rsid w:val="008500B4"/>
    <w:rPr>
      <w:color w:val="605E5C"/>
      <w:shd w:val="clear" w:color="auto" w:fill="E1DFDD"/>
    </w:rPr>
  </w:style>
  <w:style w:type="paragraph" w:styleId="FootnoteText">
    <w:name w:val="footnote text"/>
    <w:basedOn w:val="Normal"/>
    <w:link w:val="FootnoteTextChar"/>
    <w:uiPriority w:val="99"/>
    <w:semiHidden/>
    <w:unhideWhenUsed/>
    <w:rsid w:val="0055372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53722"/>
    <w:rPr>
      <w:sz w:val="20"/>
      <w:szCs w:val="20"/>
    </w:rPr>
  </w:style>
  <w:style w:type="character" w:styleId="FootnoteReference">
    <w:name w:val="footnote reference"/>
    <w:basedOn w:val="DefaultParagraphFont"/>
    <w:uiPriority w:val="99"/>
    <w:semiHidden/>
    <w:unhideWhenUsed/>
    <w:rsid w:val="00553722"/>
    <w:rPr>
      <w:vertAlign w:val="superscript"/>
    </w:rPr>
  </w:style>
  <w:style w:type="character" w:styleId="FollowedHyperlink">
    <w:name w:val="FollowedHyperlink"/>
    <w:basedOn w:val="DefaultParagraphFont"/>
    <w:uiPriority w:val="99"/>
    <w:semiHidden/>
    <w:unhideWhenUsed/>
    <w:rsid w:val="00EF2D5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about-us/about-the-charity/our-strategy/position-statements/high-quality-care-for-children-and-young-people-with-type-1-diabetes-in-the-uk?ut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652FD6-5BDB-45C0-86DA-11A9CEDFD6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703</Words>
  <Characters>4389</Characters>
  <Application>Microsoft Office Word</Application>
  <DocSecurity>0</DocSecurity>
  <Lines>125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Ishrat Fatima (2322752)</cp:lastModifiedBy>
  <cp:revision>2</cp:revision>
  <dcterms:created xsi:type="dcterms:W3CDTF">2025-10-03T20:58:00Z</dcterms:created>
  <dcterms:modified xsi:type="dcterms:W3CDTF">2025-10-03T20:58:00Z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84744a68-2b80-4f6d-ac01-c496925a15f8</vt:lpwstr>
  </property>
</Properties>
</file>