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71A8A" w14:textId="77777777" w:rsidR="002A6BE9" w:rsidRPr="002A6BE9" w:rsidRDefault="002A6BE9" w:rsidP="00E22EBA">
      <w:pPr>
        <w:spacing w:before="240" w:after="240" w:line="360" w:lineRule="auto"/>
        <w:jc w:val="center"/>
        <w:rPr>
          <w:rFonts w:ascii="Times New Roman" w:hAnsi="Times New Roman" w:cs="Times New Roman"/>
          <w:b/>
          <w:color w:val="000000" w:themeColor="text1"/>
          <w:sz w:val="32"/>
        </w:rPr>
      </w:pPr>
    </w:p>
    <w:p w14:paraId="3C6AF6FB" w14:textId="77777777" w:rsidR="009B7C22" w:rsidRPr="00893172" w:rsidRDefault="009B7C22" w:rsidP="009B7C22">
      <w:pPr>
        <w:jc w:val="center"/>
        <w:rPr>
          <w:rFonts w:ascii="Times New Roman" w:hAnsi="Times New Roman" w:cs="Times New Roman"/>
          <w:bCs/>
          <w:sz w:val="72"/>
          <w:szCs w:val="72"/>
        </w:rPr>
      </w:pPr>
      <w:r w:rsidRPr="00893172">
        <w:rPr>
          <w:rFonts w:ascii="Times New Roman" w:hAnsi="Times New Roman" w:cs="Times New Roman"/>
          <w:bCs/>
          <w:sz w:val="72"/>
          <w:szCs w:val="72"/>
        </w:rPr>
        <w:t>Data Handling &amp; Business Intelligence</w:t>
      </w:r>
    </w:p>
    <w:p w14:paraId="6E91D89E" w14:textId="77777777" w:rsidR="009B7C22" w:rsidRPr="00C82E29" w:rsidRDefault="009B7C22" w:rsidP="009B7C22">
      <w:pPr>
        <w:spacing w:line="360" w:lineRule="auto"/>
        <w:jc w:val="center"/>
        <w:rPr>
          <w:rFonts w:ascii="Times New Roman" w:eastAsia="Times New Roman" w:hAnsi="Times New Roman" w:cs="Times New Roman"/>
          <w:sz w:val="96"/>
          <w:szCs w:val="96"/>
        </w:rPr>
      </w:pPr>
    </w:p>
    <w:p w14:paraId="6C3012A4" w14:textId="77777777" w:rsidR="009B7C22" w:rsidRPr="00C82E29" w:rsidRDefault="009B7C22" w:rsidP="009B7C22">
      <w:pPr>
        <w:spacing w:line="360" w:lineRule="auto"/>
        <w:jc w:val="center"/>
        <w:rPr>
          <w:rFonts w:ascii="Times New Roman" w:eastAsia="Times New Roman" w:hAnsi="Times New Roman" w:cs="Times New Roman"/>
          <w:sz w:val="48"/>
          <w:szCs w:val="48"/>
        </w:rPr>
      </w:pPr>
      <w:r w:rsidRPr="00C82E29">
        <w:rPr>
          <w:rFonts w:ascii="Times New Roman" w:eastAsia="Times New Roman" w:hAnsi="Times New Roman" w:cs="Times New Roman"/>
          <w:sz w:val="48"/>
          <w:szCs w:val="48"/>
        </w:rPr>
        <w:t>LCBB500</w:t>
      </w:r>
      <w:r>
        <w:rPr>
          <w:rFonts w:ascii="Times New Roman" w:eastAsia="Times New Roman" w:hAnsi="Times New Roman" w:cs="Times New Roman"/>
          <w:sz w:val="48"/>
          <w:szCs w:val="48"/>
        </w:rPr>
        <w:t>0</w:t>
      </w:r>
    </w:p>
    <w:p w14:paraId="0B48177D" w14:textId="77777777" w:rsidR="009B7C22" w:rsidRDefault="009B7C22" w:rsidP="009B7C22">
      <w:pPr>
        <w:spacing w:line="360" w:lineRule="auto"/>
        <w:jc w:val="center"/>
        <w:rPr>
          <w:rFonts w:ascii="Times New Roman" w:eastAsia="Times New Roman" w:hAnsi="Times New Roman" w:cs="Times New Roman"/>
          <w:sz w:val="40"/>
          <w:szCs w:val="40"/>
        </w:rPr>
      </w:pPr>
    </w:p>
    <w:p w14:paraId="67B9DE44" w14:textId="77777777" w:rsidR="009B7C22" w:rsidRPr="002009F1" w:rsidRDefault="009B7C22" w:rsidP="009B7C22">
      <w:pPr>
        <w:spacing w:line="360" w:lineRule="auto"/>
        <w:jc w:val="center"/>
        <w:rPr>
          <w:rFonts w:ascii="Times New Roman" w:eastAsia="Times New Roman" w:hAnsi="Times New Roman" w:cs="Times New Roman"/>
          <w:sz w:val="40"/>
          <w:szCs w:val="40"/>
        </w:rPr>
      </w:pPr>
    </w:p>
    <w:p w14:paraId="6090B7F5" w14:textId="77777777" w:rsidR="009B7C22" w:rsidRPr="002009F1" w:rsidRDefault="009B7C22" w:rsidP="009B7C22">
      <w:pPr>
        <w:spacing w:line="360" w:lineRule="auto"/>
        <w:jc w:val="center"/>
        <w:rPr>
          <w:rFonts w:ascii="Times New Roman" w:eastAsia="Times New Roman" w:hAnsi="Times New Roman" w:cs="Times New Roman"/>
          <w:sz w:val="40"/>
          <w:szCs w:val="40"/>
        </w:rPr>
      </w:pPr>
    </w:p>
    <w:p w14:paraId="2AEE295E" w14:textId="5D70B69A" w:rsidR="009B7C22" w:rsidRDefault="009B7C22" w:rsidP="009B7C22">
      <w:pPr>
        <w:spacing w:line="360" w:lineRule="auto"/>
        <w:jc w:val="center"/>
        <w:rPr>
          <w:rFonts w:ascii="Times New Roman" w:eastAsia="Times New Roman" w:hAnsi="Times New Roman" w:cs="Times New Roman"/>
          <w:sz w:val="40"/>
          <w:szCs w:val="40"/>
        </w:rPr>
      </w:pPr>
      <w:r w:rsidRPr="002009F1">
        <w:rPr>
          <w:rFonts w:ascii="Times New Roman" w:eastAsia="Times New Roman" w:hAnsi="Times New Roman" w:cs="Times New Roman"/>
          <w:sz w:val="40"/>
          <w:szCs w:val="40"/>
        </w:rPr>
        <w:br/>
      </w:r>
      <w:r>
        <w:rPr>
          <w:rFonts w:ascii="Times New Roman" w:eastAsia="Times New Roman" w:hAnsi="Times New Roman" w:cs="Times New Roman"/>
          <w:sz w:val="40"/>
          <w:szCs w:val="40"/>
        </w:rPr>
        <w:t>Assignment Title: Data Analysis &amp;</w:t>
      </w:r>
      <w:r w:rsidR="00282070">
        <w:rPr>
          <w:rFonts w:ascii="Times New Roman" w:eastAsia="Times New Roman" w:hAnsi="Times New Roman" w:cs="Times New Roman"/>
          <w:sz w:val="40"/>
          <w:szCs w:val="40"/>
        </w:rPr>
        <w:t xml:space="preserve"> Visualisation</w:t>
      </w:r>
    </w:p>
    <w:p w14:paraId="0DB5BC31" w14:textId="77777777" w:rsidR="009B7C22" w:rsidRDefault="009B7C22" w:rsidP="009B7C22">
      <w:pPr>
        <w:spacing w:line="360" w:lineRule="auto"/>
        <w:jc w:val="center"/>
        <w:rPr>
          <w:rFonts w:ascii="Times New Roman" w:eastAsia="Times New Roman" w:hAnsi="Times New Roman" w:cs="Times New Roman"/>
          <w:sz w:val="40"/>
          <w:szCs w:val="40"/>
        </w:rPr>
      </w:pPr>
    </w:p>
    <w:p w14:paraId="10014A64" w14:textId="77777777" w:rsidR="009B7C22" w:rsidRDefault="009B7C22" w:rsidP="009B7C22">
      <w:pPr>
        <w:spacing w:line="360" w:lineRule="auto"/>
        <w:jc w:val="center"/>
        <w:rPr>
          <w:rFonts w:ascii="Times New Roman" w:eastAsia="Times New Roman" w:hAnsi="Times New Roman" w:cs="Times New Roman"/>
          <w:sz w:val="40"/>
          <w:szCs w:val="40"/>
        </w:rPr>
      </w:pPr>
    </w:p>
    <w:p w14:paraId="1C8FA6B6" w14:textId="77777777" w:rsidR="009B7C22" w:rsidRDefault="009B7C22" w:rsidP="009B7C22">
      <w:pPr>
        <w:spacing w:line="360" w:lineRule="auto"/>
        <w:rPr>
          <w:rFonts w:ascii="Times New Roman" w:eastAsia="Times New Roman" w:hAnsi="Times New Roman" w:cs="Times New Roman"/>
          <w:sz w:val="40"/>
          <w:szCs w:val="40"/>
        </w:rPr>
      </w:pPr>
      <w:proofErr w:type="spellStart"/>
      <w:proofErr w:type="gramStart"/>
      <w:r>
        <w:rPr>
          <w:rFonts w:ascii="Times New Roman" w:eastAsia="Times New Roman" w:hAnsi="Times New Roman" w:cs="Times New Roman"/>
          <w:sz w:val="40"/>
          <w:szCs w:val="40"/>
        </w:rPr>
        <w:t>Name:Desislava</w:t>
      </w:r>
      <w:proofErr w:type="spellEnd"/>
      <w:proofErr w:type="gramEnd"/>
      <w:r>
        <w:rPr>
          <w:rFonts w:ascii="Times New Roman" w:eastAsia="Times New Roman" w:hAnsi="Times New Roman" w:cs="Times New Roman"/>
          <w:sz w:val="40"/>
          <w:szCs w:val="40"/>
        </w:rPr>
        <w:t xml:space="preserve"> </w:t>
      </w:r>
      <w:proofErr w:type="spellStart"/>
      <w:r>
        <w:rPr>
          <w:rFonts w:ascii="Times New Roman" w:eastAsia="Times New Roman" w:hAnsi="Times New Roman" w:cs="Times New Roman"/>
          <w:sz w:val="40"/>
          <w:szCs w:val="40"/>
        </w:rPr>
        <w:t>Radeva</w:t>
      </w:r>
      <w:proofErr w:type="spellEnd"/>
    </w:p>
    <w:p w14:paraId="3D9AEE6C" w14:textId="4DFB596D" w:rsidR="00F564EC" w:rsidRPr="002A6BE9" w:rsidRDefault="009B7C22" w:rsidP="009B7C22">
      <w:pPr>
        <w:spacing w:before="240" w:after="240" w:line="360" w:lineRule="auto"/>
        <w:rPr>
          <w:rFonts w:ascii="Times New Roman" w:eastAsia="Times New Roman" w:hAnsi="Times New Roman" w:cs="Times New Roman"/>
          <w:b/>
          <w:color w:val="000000" w:themeColor="text1"/>
          <w:sz w:val="28"/>
          <w:szCs w:val="24"/>
        </w:rPr>
      </w:pPr>
      <w:r>
        <w:rPr>
          <w:rFonts w:ascii="Times New Roman" w:eastAsia="Times New Roman" w:hAnsi="Times New Roman" w:cs="Times New Roman"/>
          <w:sz w:val="40"/>
          <w:szCs w:val="40"/>
        </w:rPr>
        <w:t>Student ID: 2030540</w:t>
      </w:r>
      <w:r w:rsidR="00F564EC" w:rsidRPr="002A6BE9">
        <w:rPr>
          <w:color w:val="000000" w:themeColor="text1"/>
        </w:rPr>
        <w:br w:type="page"/>
      </w:r>
    </w:p>
    <w:sdt>
      <w:sdtPr>
        <w:rPr>
          <w:rFonts w:ascii="Times New Roman" w:eastAsia="Arial" w:hAnsi="Times New Roman" w:cs="Times New Roman"/>
          <w:color w:val="000000" w:themeColor="text1"/>
          <w:sz w:val="24"/>
          <w:szCs w:val="24"/>
          <w:lang w:val="en-GB" w:eastAsia="en-IN"/>
        </w:rPr>
        <w:id w:val="-1215657510"/>
        <w:docPartObj>
          <w:docPartGallery w:val="Table of Contents"/>
          <w:docPartUnique/>
        </w:docPartObj>
      </w:sdtPr>
      <w:sdtEndPr>
        <w:rPr>
          <w:b/>
          <w:bCs/>
          <w:noProof/>
        </w:rPr>
      </w:sdtEndPr>
      <w:sdtContent>
        <w:p w14:paraId="7BB97B66" w14:textId="77777777" w:rsidR="002A6BE9" w:rsidRPr="002A6BE9" w:rsidRDefault="002A6BE9" w:rsidP="00E22EBA">
          <w:pPr>
            <w:pStyle w:val="TOCHeading"/>
            <w:spacing w:after="240" w:line="360" w:lineRule="auto"/>
            <w:jc w:val="center"/>
            <w:rPr>
              <w:rFonts w:ascii="Times New Roman" w:hAnsi="Times New Roman" w:cs="Times New Roman"/>
              <w:b/>
              <w:color w:val="000000" w:themeColor="text1"/>
              <w:sz w:val="28"/>
              <w:szCs w:val="24"/>
            </w:rPr>
          </w:pPr>
          <w:r w:rsidRPr="002A6BE9">
            <w:rPr>
              <w:rFonts w:ascii="Times New Roman" w:hAnsi="Times New Roman" w:cs="Times New Roman"/>
              <w:b/>
              <w:color w:val="000000" w:themeColor="text1"/>
              <w:sz w:val="28"/>
              <w:szCs w:val="24"/>
            </w:rPr>
            <w:t>Table of Contents</w:t>
          </w:r>
        </w:p>
        <w:p w14:paraId="15BFF3EA" w14:textId="722939BC" w:rsidR="002A6BE9" w:rsidRPr="002A6BE9" w:rsidRDefault="002A6BE9" w:rsidP="00E22EBA">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r w:rsidRPr="002A6BE9">
            <w:rPr>
              <w:rFonts w:ascii="Times New Roman" w:hAnsi="Times New Roman" w:cs="Times New Roman"/>
              <w:b/>
              <w:bCs/>
              <w:noProof/>
              <w:color w:val="000000" w:themeColor="text1"/>
              <w:sz w:val="24"/>
              <w:szCs w:val="24"/>
            </w:rPr>
            <w:fldChar w:fldCharType="begin"/>
          </w:r>
          <w:r w:rsidRPr="002A6BE9">
            <w:rPr>
              <w:rFonts w:ascii="Times New Roman" w:hAnsi="Times New Roman" w:cs="Times New Roman"/>
              <w:b/>
              <w:bCs/>
              <w:noProof/>
              <w:color w:val="000000" w:themeColor="text1"/>
              <w:sz w:val="24"/>
              <w:szCs w:val="24"/>
            </w:rPr>
            <w:instrText xml:space="preserve"> TOC \o "1-3" \h \z \u </w:instrText>
          </w:r>
          <w:r w:rsidRPr="002A6BE9">
            <w:rPr>
              <w:rFonts w:ascii="Times New Roman" w:hAnsi="Times New Roman" w:cs="Times New Roman"/>
              <w:b/>
              <w:bCs/>
              <w:noProof/>
              <w:color w:val="000000" w:themeColor="text1"/>
              <w:sz w:val="24"/>
              <w:szCs w:val="24"/>
            </w:rPr>
            <w:fldChar w:fldCharType="separate"/>
          </w:r>
          <w:hyperlink w:anchor="_Toc111053621" w:history="1">
            <w:r w:rsidRPr="002A6BE9">
              <w:rPr>
                <w:rStyle w:val="Hyperlink"/>
                <w:rFonts w:ascii="Times New Roman" w:hAnsi="Times New Roman" w:cs="Times New Roman"/>
                <w:noProof/>
                <w:color w:val="000000" w:themeColor="text1"/>
                <w:sz w:val="24"/>
                <w:szCs w:val="24"/>
              </w:rPr>
              <w:t>Part 1: Processing, Analysing and Visualisation of data</w:t>
            </w:r>
            <w:r w:rsidRPr="002A6BE9">
              <w:rPr>
                <w:rFonts w:ascii="Times New Roman" w:hAnsi="Times New Roman" w:cs="Times New Roman"/>
                <w:noProof/>
                <w:webHidden/>
                <w:color w:val="000000" w:themeColor="text1"/>
                <w:sz w:val="24"/>
                <w:szCs w:val="24"/>
              </w:rPr>
              <w:tab/>
            </w:r>
            <w:r w:rsidRPr="002A6BE9">
              <w:rPr>
                <w:rFonts w:ascii="Times New Roman" w:hAnsi="Times New Roman" w:cs="Times New Roman"/>
                <w:noProof/>
                <w:webHidden/>
                <w:color w:val="000000" w:themeColor="text1"/>
                <w:sz w:val="24"/>
                <w:szCs w:val="24"/>
              </w:rPr>
              <w:fldChar w:fldCharType="begin"/>
            </w:r>
            <w:r w:rsidRPr="002A6BE9">
              <w:rPr>
                <w:rFonts w:ascii="Times New Roman" w:hAnsi="Times New Roman" w:cs="Times New Roman"/>
                <w:noProof/>
                <w:webHidden/>
                <w:color w:val="000000" w:themeColor="text1"/>
                <w:sz w:val="24"/>
                <w:szCs w:val="24"/>
              </w:rPr>
              <w:instrText xml:space="preserve"> PAGEREF _Toc111053621 \h </w:instrText>
            </w:r>
            <w:r w:rsidRPr="002A6BE9">
              <w:rPr>
                <w:rFonts w:ascii="Times New Roman" w:hAnsi="Times New Roman" w:cs="Times New Roman"/>
                <w:noProof/>
                <w:webHidden/>
                <w:color w:val="000000" w:themeColor="text1"/>
                <w:sz w:val="24"/>
                <w:szCs w:val="24"/>
              </w:rPr>
            </w:r>
            <w:r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3</w:t>
            </w:r>
            <w:r w:rsidRPr="002A6BE9">
              <w:rPr>
                <w:rFonts w:ascii="Times New Roman" w:hAnsi="Times New Roman" w:cs="Times New Roman"/>
                <w:noProof/>
                <w:webHidden/>
                <w:color w:val="000000" w:themeColor="text1"/>
                <w:sz w:val="24"/>
                <w:szCs w:val="24"/>
              </w:rPr>
              <w:fldChar w:fldCharType="end"/>
            </w:r>
          </w:hyperlink>
        </w:p>
        <w:p w14:paraId="7FFD1538" w14:textId="42827597"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2" w:history="1">
            <w:r w:rsidR="002A6BE9" w:rsidRPr="002A6BE9">
              <w:rPr>
                <w:rStyle w:val="Hyperlink"/>
                <w:rFonts w:ascii="Times New Roman" w:hAnsi="Times New Roman" w:cs="Times New Roman"/>
                <w:noProof/>
                <w:color w:val="000000" w:themeColor="text1"/>
                <w:sz w:val="24"/>
                <w:szCs w:val="24"/>
              </w:rPr>
              <w:t>Evaluation of the database</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_Toc111053622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3</w:t>
            </w:r>
            <w:r w:rsidR="002A6BE9" w:rsidRPr="002A6BE9">
              <w:rPr>
                <w:rFonts w:ascii="Times New Roman" w:hAnsi="Times New Roman" w:cs="Times New Roman"/>
                <w:noProof/>
                <w:webHidden/>
                <w:color w:val="000000" w:themeColor="text1"/>
                <w:sz w:val="24"/>
                <w:szCs w:val="24"/>
              </w:rPr>
              <w:fldChar w:fldCharType="end"/>
            </w:r>
          </w:hyperlink>
        </w:p>
        <w:p w14:paraId="2B2414E8" w14:textId="7885214F"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3" w:history="1">
            <w:r w:rsidR="002A6BE9" w:rsidRPr="002A6BE9">
              <w:rPr>
                <w:rStyle w:val="Hyperlink"/>
                <w:rFonts w:ascii="Times New Roman" w:hAnsi="Times New Roman" w:cs="Times New Roman"/>
                <w:noProof/>
                <w:color w:val="000000" w:themeColor="text1"/>
                <w:sz w:val="24"/>
                <w:szCs w:val="24"/>
              </w:rPr>
              <w:t>Prepossessing</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_Toc111053623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4</w:t>
            </w:r>
            <w:r w:rsidR="002A6BE9" w:rsidRPr="002A6BE9">
              <w:rPr>
                <w:rFonts w:ascii="Times New Roman" w:hAnsi="Times New Roman" w:cs="Times New Roman"/>
                <w:noProof/>
                <w:webHidden/>
                <w:color w:val="000000" w:themeColor="text1"/>
                <w:sz w:val="24"/>
                <w:szCs w:val="24"/>
              </w:rPr>
              <w:fldChar w:fldCharType="end"/>
            </w:r>
          </w:hyperlink>
        </w:p>
        <w:p w14:paraId="2242E306" w14:textId="0131A5A3"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4" w:history="1">
            <w:r w:rsidR="002A6BE9" w:rsidRPr="002A6BE9">
              <w:rPr>
                <w:rStyle w:val="Hyperlink"/>
                <w:rFonts w:ascii="Times New Roman" w:hAnsi="Times New Roman" w:cs="Times New Roman"/>
                <w:noProof/>
                <w:color w:val="000000" w:themeColor="text1"/>
                <w:sz w:val="24"/>
                <w:szCs w:val="24"/>
              </w:rPr>
              <w:t>Data Analysis</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_Toc111053624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4</w:t>
            </w:r>
            <w:r w:rsidR="002A6BE9" w:rsidRPr="002A6BE9">
              <w:rPr>
                <w:rFonts w:ascii="Times New Roman" w:hAnsi="Times New Roman" w:cs="Times New Roman"/>
                <w:noProof/>
                <w:webHidden/>
                <w:color w:val="000000" w:themeColor="text1"/>
                <w:sz w:val="24"/>
                <w:szCs w:val="24"/>
              </w:rPr>
              <w:fldChar w:fldCharType="end"/>
            </w:r>
          </w:hyperlink>
        </w:p>
        <w:p w14:paraId="7B0C0F61" w14:textId="399CB73A" w:rsidR="002A6BE9" w:rsidRPr="002A6BE9" w:rsidRDefault="00000000" w:rsidP="00E22EBA">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5" w:history="1">
            <w:r w:rsidR="002A6BE9" w:rsidRPr="002A6BE9">
              <w:rPr>
                <w:rStyle w:val="Hyperlink"/>
                <w:rFonts w:ascii="Times New Roman" w:hAnsi="Times New Roman" w:cs="Times New Roman"/>
                <w:noProof/>
                <w:color w:val="000000" w:themeColor="text1"/>
                <w:sz w:val="24"/>
                <w:szCs w:val="24"/>
              </w:rPr>
              <w:t>Part 2: Text mining and Analysis</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_Toc111053625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14</w:t>
            </w:r>
            <w:r w:rsidR="002A6BE9" w:rsidRPr="002A6BE9">
              <w:rPr>
                <w:rFonts w:ascii="Times New Roman" w:hAnsi="Times New Roman" w:cs="Times New Roman"/>
                <w:noProof/>
                <w:webHidden/>
                <w:color w:val="000000" w:themeColor="text1"/>
                <w:sz w:val="24"/>
                <w:szCs w:val="24"/>
              </w:rPr>
              <w:fldChar w:fldCharType="end"/>
            </w:r>
          </w:hyperlink>
        </w:p>
        <w:p w14:paraId="18B6F0E8" w14:textId="32410BFE"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6" w:history="1">
            <w:r w:rsidR="002A6BE9" w:rsidRPr="002A6BE9">
              <w:rPr>
                <w:rStyle w:val="Hyperlink"/>
                <w:rFonts w:ascii="Times New Roman" w:hAnsi="Times New Roman" w:cs="Times New Roman"/>
                <w:noProof/>
                <w:color w:val="000000" w:themeColor="text1"/>
                <w:sz w:val="24"/>
                <w:szCs w:val="24"/>
              </w:rPr>
              <w:t>Initial reporting of the given data set</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_Toc111053626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14</w:t>
            </w:r>
            <w:r w:rsidR="002A6BE9" w:rsidRPr="002A6BE9">
              <w:rPr>
                <w:rFonts w:ascii="Times New Roman" w:hAnsi="Times New Roman" w:cs="Times New Roman"/>
                <w:noProof/>
                <w:webHidden/>
                <w:color w:val="000000" w:themeColor="text1"/>
                <w:sz w:val="24"/>
                <w:szCs w:val="24"/>
              </w:rPr>
              <w:fldChar w:fldCharType="end"/>
            </w:r>
          </w:hyperlink>
        </w:p>
        <w:p w14:paraId="3D44A0B7" w14:textId="4F6C6789"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7" w:history="1">
            <w:r w:rsidR="002A6BE9" w:rsidRPr="002A6BE9">
              <w:rPr>
                <w:rStyle w:val="Hyperlink"/>
                <w:rFonts w:ascii="Times New Roman" w:hAnsi="Times New Roman" w:cs="Times New Roman"/>
                <w:noProof/>
                <w:color w:val="000000" w:themeColor="text1"/>
                <w:sz w:val="24"/>
                <w:szCs w:val="24"/>
              </w:rPr>
              <w:t>K-means clustering and interpretation</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_Toc111053627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19</w:t>
            </w:r>
            <w:r w:rsidR="002A6BE9" w:rsidRPr="002A6BE9">
              <w:rPr>
                <w:rFonts w:ascii="Times New Roman" w:hAnsi="Times New Roman" w:cs="Times New Roman"/>
                <w:noProof/>
                <w:webHidden/>
                <w:color w:val="000000" w:themeColor="text1"/>
                <w:sz w:val="24"/>
                <w:szCs w:val="24"/>
              </w:rPr>
              <w:fldChar w:fldCharType="end"/>
            </w:r>
          </w:hyperlink>
        </w:p>
        <w:p w14:paraId="0CD65B4F" w14:textId="2CD253C3"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8" w:history="1">
            <w:r w:rsidR="002A6BE9" w:rsidRPr="002A6BE9">
              <w:rPr>
                <w:rStyle w:val="Hyperlink"/>
                <w:rFonts w:ascii="Times New Roman" w:hAnsi="Times New Roman" w:cs="Times New Roman"/>
                <w:noProof/>
                <w:color w:val="000000" w:themeColor="text1"/>
                <w:sz w:val="24"/>
                <w:szCs w:val="24"/>
              </w:rPr>
              <w:t>Data mining and testing method</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_Toc111053628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23</w:t>
            </w:r>
            <w:r w:rsidR="002A6BE9" w:rsidRPr="002A6BE9">
              <w:rPr>
                <w:rFonts w:ascii="Times New Roman" w:hAnsi="Times New Roman" w:cs="Times New Roman"/>
                <w:noProof/>
                <w:webHidden/>
                <w:color w:val="000000" w:themeColor="text1"/>
                <w:sz w:val="24"/>
                <w:szCs w:val="24"/>
              </w:rPr>
              <w:fldChar w:fldCharType="end"/>
            </w:r>
          </w:hyperlink>
        </w:p>
        <w:p w14:paraId="16799C7A" w14:textId="5F54BD75" w:rsidR="002A6BE9" w:rsidRPr="002A6BE9" w:rsidRDefault="00000000" w:rsidP="00E22EBA">
          <w:pPr>
            <w:pStyle w:val="TOC2"/>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29" w:history="1">
            <w:r w:rsidR="002A6BE9" w:rsidRPr="002A6BE9">
              <w:rPr>
                <w:rStyle w:val="Hyperlink"/>
                <w:rFonts w:ascii="Times New Roman" w:hAnsi="Times New Roman" w:cs="Times New Roman"/>
                <w:noProof/>
                <w:color w:val="000000" w:themeColor="text1"/>
                <w:sz w:val="24"/>
                <w:szCs w:val="24"/>
              </w:rPr>
              <w:t>Advantages and disadvantages of SPSS and Excel</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_Toc111053629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24</w:t>
            </w:r>
            <w:r w:rsidR="002A6BE9" w:rsidRPr="002A6BE9">
              <w:rPr>
                <w:rFonts w:ascii="Times New Roman" w:hAnsi="Times New Roman" w:cs="Times New Roman"/>
                <w:noProof/>
                <w:webHidden/>
                <w:color w:val="000000" w:themeColor="text1"/>
                <w:sz w:val="24"/>
                <w:szCs w:val="24"/>
              </w:rPr>
              <w:fldChar w:fldCharType="end"/>
            </w:r>
          </w:hyperlink>
        </w:p>
        <w:p w14:paraId="52749F54" w14:textId="07486CDD" w:rsidR="002A6BE9" w:rsidRPr="002A6BE9" w:rsidRDefault="00000000" w:rsidP="00E22EBA">
          <w:pPr>
            <w:pStyle w:val="TOC1"/>
            <w:tabs>
              <w:tab w:val="right" w:leader="dot" w:pos="9019"/>
            </w:tabs>
            <w:spacing w:before="240" w:after="240" w:line="360" w:lineRule="auto"/>
            <w:jc w:val="both"/>
            <w:rPr>
              <w:rFonts w:ascii="Times New Roman" w:hAnsi="Times New Roman" w:cs="Times New Roman"/>
              <w:noProof/>
              <w:color w:val="000000" w:themeColor="text1"/>
              <w:sz w:val="24"/>
              <w:szCs w:val="24"/>
            </w:rPr>
          </w:pPr>
          <w:hyperlink w:anchor="_Toc111053630" w:history="1">
            <w:r w:rsidR="002A6BE9" w:rsidRPr="002A6BE9">
              <w:rPr>
                <w:rStyle w:val="Hyperlink"/>
                <w:rFonts w:ascii="Times New Roman" w:hAnsi="Times New Roman" w:cs="Times New Roman"/>
                <w:noProof/>
                <w:color w:val="000000" w:themeColor="text1"/>
                <w:sz w:val="24"/>
                <w:szCs w:val="24"/>
              </w:rPr>
              <w:t>Reference List</w:t>
            </w:r>
            <w:r w:rsidR="002A6BE9" w:rsidRPr="002A6BE9">
              <w:rPr>
                <w:rFonts w:ascii="Times New Roman" w:hAnsi="Times New Roman" w:cs="Times New Roman"/>
                <w:noProof/>
                <w:webHidden/>
                <w:color w:val="000000" w:themeColor="text1"/>
                <w:sz w:val="24"/>
                <w:szCs w:val="24"/>
              </w:rPr>
              <w:tab/>
            </w:r>
            <w:r w:rsidR="002A6BE9" w:rsidRPr="002A6BE9">
              <w:rPr>
                <w:rFonts w:ascii="Times New Roman" w:hAnsi="Times New Roman" w:cs="Times New Roman"/>
                <w:noProof/>
                <w:webHidden/>
                <w:color w:val="000000" w:themeColor="text1"/>
                <w:sz w:val="24"/>
                <w:szCs w:val="24"/>
              </w:rPr>
              <w:fldChar w:fldCharType="begin"/>
            </w:r>
            <w:r w:rsidR="002A6BE9" w:rsidRPr="002A6BE9">
              <w:rPr>
                <w:rFonts w:ascii="Times New Roman" w:hAnsi="Times New Roman" w:cs="Times New Roman"/>
                <w:noProof/>
                <w:webHidden/>
                <w:color w:val="000000" w:themeColor="text1"/>
                <w:sz w:val="24"/>
                <w:szCs w:val="24"/>
              </w:rPr>
              <w:instrText xml:space="preserve"> PAGEREF _Toc111053630 \h </w:instrText>
            </w:r>
            <w:r w:rsidR="002A6BE9" w:rsidRPr="002A6BE9">
              <w:rPr>
                <w:rFonts w:ascii="Times New Roman" w:hAnsi="Times New Roman" w:cs="Times New Roman"/>
                <w:noProof/>
                <w:webHidden/>
                <w:color w:val="000000" w:themeColor="text1"/>
                <w:sz w:val="24"/>
                <w:szCs w:val="24"/>
              </w:rPr>
            </w:r>
            <w:r w:rsidR="002A6BE9" w:rsidRPr="002A6BE9">
              <w:rPr>
                <w:rFonts w:ascii="Times New Roman" w:hAnsi="Times New Roman" w:cs="Times New Roman"/>
                <w:noProof/>
                <w:webHidden/>
                <w:color w:val="000000" w:themeColor="text1"/>
                <w:sz w:val="24"/>
                <w:szCs w:val="24"/>
              </w:rPr>
              <w:fldChar w:fldCharType="separate"/>
            </w:r>
            <w:r w:rsidR="002A7E63">
              <w:rPr>
                <w:rFonts w:ascii="Times New Roman" w:hAnsi="Times New Roman" w:cs="Times New Roman"/>
                <w:noProof/>
                <w:webHidden/>
                <w:color w:val="000000" w:themeColor="text1"/>
                <w:sz w:val="24"/>
                <w:szCs w:val="24"/>
              </w:rPr>
              <w:t>27</w:t>
            </w:r>
            <w:r w:rsidR="002A6BE9" w:rsidRPr="002A6BE9">
              <w:rPr>
                <w:rFonts w:ascii="Times New Roman" w:hAnsi="Times New Roman" w:cs="Times New Roman"/>
                <w:noProof/>
                <w:webHidden/>
                <w:color w:val="000000" w:themeColor="text1"/>
                <w:sz w:val="24"/>
                <w:szCs w:val="24"/>
              </w:rPr>
              <w:fldChar w:fldCharType="end"/>
            </w:r>
          </w:hyperlink>
        </w:p>
        <w:p w14:paraId="5F113D65" w14:textId="5E75DBE5" w:rsidR="002A6BE9" w:rsidRPr="002A6BE9" w:rsidRDefault="002A6BE9" w:rsidP="00E22EBA">
          <w:pPr>
            <w:spacing w:before="240" w:after="240" w:line="360" w:lineRule="auto"/>
            <w:jc w:val="both"/>
            <w:rPr>
              <w:rFonts w:ascii="Times New Roman" w:hAnsi="Times New Roman" w:cs="Times New Roman"/>
              <w:color w:val="000000" w:themeColor="text1"/>
              <w:sz w:val="24"/>
              <w:szCs w:val="24"/>
            </w:rPr>
          </w:pPr>
          <w:r w:rsidRPr="002A6BE9">
            <w:rPr>
              <w:rFonts w:ascii="Times New Roman" w:hAnsi="Times New Roman" w:cs="Times New Roman"/>
              <w:b/>
              <w:bCs/>
              <w:noProof/>
              <w:color w:val="000000" w:themeColor="text1"/>
              <w:sz w:val="24"/>
              <w:szCs w:val="24"/>
            </w:rPr>
            <w:fldChar w:fldCharType="end"/>
          </w:r>
        </w:p>
      </w:sdtContent>
    </w:sdt>
    <w:p w14:paraId="336D2A67" w14:textId="77777777" w:rsidR="00F564EC" w:rsidRPr="002A6BE9" w:rsidRDefault="00F564EC" w:rsidP="00E22EBA">
      <w:pPr>
        <w:spacing w:before="240" w:after="240"/>
        <w:rPr>
          <w:rFonts w:ascii="Times New Roman" w:eastAsia="Times New Roman" w:hAnsi="Times New Roman" w:cs="Times New Roman"/>
          <w:b/>
          <w:color w:val="000000" w:themeColor="text1"/>
          <w:sz w:val="28"/>
          <w:szCs w:val="24"/>
        </w:rPr>
      </w:pPr>
      <w:r w:rsidRPr="002A6BE9">
        <w:rPr>
          <w:color w:val="000000" w:themeColor="text1"/>
        </w:rPr>
        <w:br w:type="page"/>
      </w:r>
    </w:p>
    <w:p w14:paraId="7E007BAB" w14:textId="77777777" w:rsidR="00195417" w:rsidRPr="002A6BE9" w:rsidRDefault="007F2A70" w:rsidP="00E22EBA">
      <w:pPr>
        <w:pStyle w:val="Heading1"/>
        <w:rPr>
          <w:color w:val="000000" w:themeColor="text1"/>
        </w:rPr>
      </w:pPr>
      <w:bookmarkStart w:id="0" w:name="_Toc111053621"/>
      <w:r w:rsidRPr="002A6BE9">
        <w:rPr>
          <w:color w:val="000000" w:themeColor="text1"/>
        </w:rPr>
        <w:lastRenderedPageBreak/>
        <w:t>Part 1: Processing, Analysing and Visualisation of data</w:t>
      </w:r>
      <w:bookmarkEnd w:id="0"/>
    </w:p>
    <w:p w14:paraId="73954F8C" w14:textId="77777777" w:rsidR="00195417" w:rsidRPr="002A6BE9" w:rsidRDefault="007F2A70" w:rsidP="00E22EBA">
      <w:pPr>
        <w:pStyle w:val="Heading2"/>
        <w:spacing w:before="240" w:after="240"/>
        <w:rPr>
          <w:color w:val="000000" w:themeColor="text1"/>
        </w:rPr>
      </w:pPr>
      <w:bookmarkStart w:id="1" w:name="_Toc111053622"/>
      <w:r w:rsidRPr="002A6BE9">
        <w:rPr>
          <w:color w:val="000000" w:themeColor="text1"/>
        </w:rPr>
        <w:t>Evaluation of the database</w:t>
      </w:r>
      <w:bookmarkEnd w:id="1"/>
    </w:p>
    <w:p w14:paraId="42199496"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It has been observed from the given dataset that there are a range of different factors which are influencing the increasing or decreasing crime rates in the UK. These rates are being considered by focusing on several consideration factors. The given data set is primarily used for establishing several relationships between different factors. </w:t>
      </w:r>
      <w:r w:rsidR="000543D0" w:rsidRPr="002A6BE9">
        <w:rPr>
          <w:rFonts w:ascii="Times New Roman" w:eastAsia="Times New Roman" w:hAnsi="Times New Roman" w:cs="Times New Roman"/>
          <w:color w:val="000000" w:themeColor="text1"/>
          <w:sz w:val="24"/>
          <w:szCs w:val="24"/>
        </w:rPr>
        <w:t>Therefore,</w:t>
      </w:r>
      <w:r w:rsidRPr="002A6BE9">
        <w:rPr>
          <w:rFonts w:ascii="Times New Roman" w:eastAsia="Times New Roman" w:hAnsi="Times New Roman" w:cs="Times New Roman"/>
          <w:color w:val="000000" w:themeColor="text1"/>
          <w:sz w:val="24"/>
          <w:szCs w:val="24"/>
        </w:rPr>
        <w:t xml:space="preserve"> the execution of crime dataset is being broadly accepted and found to be highly essential to analyse the crime rates in the UK. It helps in addressing the crime rates and its superiority in different locations of crime in the UK. </w:t>
      </w:r>
    </w:p>
    <w:p w14:paraId="6A661987"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In this context, it has been observed that Northern and Southern junctions of the UK are two considerable factors which contribute in presenting the data across different locations of the UK. The dataset has been prepared by considering different variable factors such as population of youth, education level, total number of males and expenditure rate over the course of a year. There are also other implications aligned in this preparation of the dataset</w:t>
      </w:r>
      <w:r w:rsidR="004C582D" w:rsidRPr="002A6BE9">
        <w:rPr>
          <w:rFonts w:ascii="Times New Roman" w:eastAsia="Times New Roman" w:hAnsi="Times New Roman" w:cs="Times New Roman"/>
          <w:color w:val="000000" w:themeColor="text1"/>
          <w:sz w:val="24"/>
          <w:szCs w:val="24"/>
        </w:rPr>
        <w:t xml:space="preserve"> (</w:t>
      </w:r>
      <w:proofErr w:type="spellStart"/>
      <w:r w:rsidR="004C582D" w:rsidRPr="002A6BE9">
        <w:rPr>
          <w:rFonts w:ascii="Times New Roman" w:eastAsia="Times New Roman" w:hAnsi="Times New Roman" w:cs="Times New Roman"/>
          <w:color w:val="000000" w:themeColor="text1"/>
          <w:sz w:val="24"/>
          <w:szCs w:val="24"/>
        </w:rPr>
        <w:t>Aransiola</w:t>
      </w:r>
      <w:proofErr w:type="spellEnd"/>
      <w:r w:rsidR="004C582D" w:rsidRPr="002A6BE9">
        <w:rPr>
          <w:rFonts w:ascii="Times New Roman" w:eastAsia="Times New Roman" w:hAnsi="Times New Roman" w:cs="Times New Roman"/>
          <w:color w:val="000000" w:themeColor="text1"/>
          <w:sz w:val="24"/>
          <w:szCs w:val="24"/>
        </w:rPr>
        <w:t xml:space="preserve"> and </w:t>
      </w:r>
      <w:proofErr w:type="spellStart"/>
      <w:r w:rsidR="004C582D" w:rsidRPr="002A6BE9">
        <w:rPr>
          <w:rFonts w:ascii="Times New Roman" w:eastAsia="Times New Roman" w:hAnsi="Times New Roman" w:cs="Times New Roman"/>
          <w:color w:val="000000" w:themeColor="text1"/>
          <w:sz w:val="24"/>
          <w:szCs w:val="24"/>
        </w:rPr>
        <w:t>Ceccato</w:t>
      </w:r>
      <w:proofErr w:type="spellEnd"/>
      <w:r w:rsidR="004C582D" w:rsidRPr="002A6BE9">
        <w:rPr>
          <w:rFonts w:ascii="Times New Roman" w:eastAsia="Times New Roman" w:hAnsi="Times New Roman" w:cs="Times New Roman"/>
          <w:color w:val="000000" w:themeColor="text1"/>
          <w:sz w:val="24"/>
          <w:szCs w:val="24"/>
        </w:rPr>
        <w:t>, 2020)</w:t>
      </w:r>
      <w:r w:rsidRPr="002A6BE9">
        <w:rPr>
          <w:rFonts w:ascii="Times New Roman" w:eastAsia="Times New Roman" w:hAnsi="Times New Roman" w:cs="Times New Roman"/>
          <w:color w:val="000000" w:themeColor="text1"/>
          <w:sz w:val="24"/>
          <w:szCs w:val="24"/>
        </w:rPr>
        <w:t xml:space="preserve">. In order to prepare these differences a major graphical interpretation has been conducted to show the required differentiation of data. </w:t>
      </w:r>
    </w:p>
    <w:p w14:paraId="69EE447B"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These entries variables of the dataset are highly important in order to carry the inferences of crime rate and its impact in different areas of the UK and its surrounding population. It has been observed that the variable related to education helps in measuring the literacy rate of the population of the UK areas. The unemployed rate of the mature population suggests those populations who are not employed yet. The factors related to wage suggest the remuneration or salary acceptance and rate of population. This population has employment scope in different regions of the UK. The size of the state aims to reflect the values attributed in the states where their values are taken into consideration</w:t>
      </w:r>
      <w:r w:rsidR="00325B5C" w:rsidRPr="002A6BE9">
        <w:rPr>
          <w:rFonts w:ascii="Times New Roman" w:eastAsia="Times New Roman" w:hAnsi="Times New Roman" w:cs="Times New Roman"/>
          <w:color w:val="000000" w:themeColor="text1"/>
          <w:sz w:val="24"/>
          <w:szCs w:val="24"/>
        </w:rPr>
        <w:t xml:space="preserve"> (Welsh and Farrington, 2018)</w:t>
      </w:r>
      <w:r w:rsidRPr="002A6BE9">
        <w:rPr>
          <w:rFonts w:ascii="Times New Roman" w:eastAsia="Times New Roman" w:hAnsi="Times New Roman" w:cs="Times New Roman"/>
          <w:color w:val="000000" w:themeColor="text1"/>
          <w:sz w:val="24"/>
          <w:szCs w:val="24"/>
        </w:rPr>
        <w:t>. The factors related to below wag suggested those population of U</w:t>
      </w:r>
      <w:r w:rsidR="000543D0" w:rsidRPr="002A6BE9">
        <w:rPr>
          <w:rFonts w:ascii="Times New Roman" w:eastAsia="Times New Roman" w:hAnsi="Times New Roman" w:cs="Times New Roman"/>
          <w:color w:val="000000" w:themeColor="text1"/>
          <w:sz w:val="24"/>
          <w:szCs w:val="24"/>
        </w:rPr>
        <w:t>K</w:t>
      </w:r>
      <w:r w:rsidRPr="002A6BE9">
        <w:rPr>
          <w:rFonts w:ascii="Times New Roman" w:eastAsia="Times New Roman" w:hAnsi="Times New Roman" w:cs="Times New Roman"/>
          <w:color w:val="000000" w:themeColor="text1"/>
          <w:sz w:val="24"/>
          <w:szCs w:val="24"/>
        </w:rPr>
        <w:t xml:space="preserve"> who are belonging to the below wage rate group. It is helpful in presenting the below age group category. Here in order to evaluate the combined influences of the different factors on the crime rate of the UK several factors which have strategic significance are being taken into consideration. The preparation of this dataset is highly important in order to show significant traits of the evolving crime rates </w:t>
      </w:r>
      <w:r w:rsidR="000543D0" w:rsidRPr="002A6BE9">
        <w:rPr>
          <w:rFonts w:ascii="Times New Roman" w:eastAsia="Times New Roman" w:hAnsi="Times New Roman" w:cs="Times New Roman"/>
          <w:color w:val="000000" w:themeColor="text1"/>
          <w:sz w:val="24"/>
          <w:szCs w:val="24"/>
        </w:rPr>
        <w:t>of</w:t>
      </w:r>
      <w:r w:rsidRPr="002A6BE9">
        <w:rPr>
          <w:rFonts w:ascii="Times New Roman" w:eastAsia="Times New Roman" w:hAnsi="Times New Roman" w:cs="Times New Roman"/>
          <w:color w:val="000000" w:themeColor="text1"/>
          <w:sz w:val="24"/>
          <w:szCs w:val="24"/>
        </w:rPr>
        <w:t xml:space="preserve"> with the understanding of its implications and strategic benefits of the entire model. </w:t>
      </w:r>
    </w:p>
    <w:p w14:paraId="74C606DC" w14:textId="77777777" w:rsidR="00195417" w:rsidRPr="002A6BE9" w:rsidRDefault="007F2A70" w:rsidP="00E22EBA">
      <w:pPr>
        <w:pStyle w:val="Heading2"/>
        <w:spacing w:before="240" w:after="240"/>
        <w:rPr>
          <w:color w:val="000000" w:themeColor="text1"/>
        </w:rPr>
      </w:pPr>
      <w:bookmarkStart w:id="2" w:name="_Toc111053623"/>
      <w:r w:rsidRPr="002A6BE9">
        <w:rPr>
          <w:color w:val="000000" w:themeColor="text1"/>
        </w:rPr>
        <w:lastRenderedPageBreak/>
        <w:t>Prepossessing</w:t>
      </w:r>
      <w:bookmarkEnd w:id="2"/>
    </w:p>
    <w:p w14:paraId="6C022081"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Prepossessing is considered as an essential part where unstructured information has been formed with proper structure for evaluating the information for different purposes. Primarily in the first steps of pre-possessing the inconsistency from the given information structures is being removed by focusing on the operational values. Thereby, in this context the Southern and Northern values are being replaced from 0 to 1 with measurement of their equivalent string value which is significant in this context of data evaluation. Here the utilisation of IF function is being considered to create a new range of columns for judging the rate of crime. The value is high if it shows a greater value than 100. The value is moderate if it shows a value of less than 100. </w:t>
      </w:r>
    </w:p>
    <w:p w14:paraId="28A5D4FF"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In </w:t>
      </w:r>
      <w:r w:rsidR="000543D0" w:rsidRPr="002A6BE9">
        <w:rPr>
          <w:rFonts w:ascii="Times New Roman" w:eastAsia="Times New Roman" w:hAnsi="Times New Roman" w:cs="Times New Roman"/>
          <w:color w:val="000000" w:themeColor="text1"/>
          <w:sz w:val="24"/>
          <w:szCs w:val="24"/>
        </w:rPr>
        <w:t>addition,</w:t>
      </w:r>
      <w:r w:rsidRPr="002A6BE9">
        <w:rPr>
          <w:rFonts w:ascii="Times New Roman" w:eastAsia="Times New Roman" w:hAnsi="Times New Roman" w:cs="Times New Roman"/>
          <w:color w:val="000000" w:themeColor="text1"/>
          <w:sz w:val="24"/>
          <w:szCs w:val="24"/>
        </w:rPr>
        <w:t xml:space="preserve"> the regression analysis is being done by considering different factors and its evaluation by focusing on independent and dependent variables. The independent variable here is crime rate and the other associated factors are considered as dependent variables. Here the factors related to economics are considered as highly important measurements to measure the crime rate according to the interpretation of different signified and gathered values. </w:t>
      </w:r>
      <w:r w:rsidR="000543D0" w:rsidRPr="002A6BE9">
        <w:rPr>
          <w:rFonts w:ascii="Times New Roman" w:eastAsia="Times New Roman" w:hAnsi="Times New Roman" w:cs="Times New Roman"/>
          <w:color w:val="000000" w:themeColor="text1"/>
          <w:sz w:val="24"/>
          <w:szCs w:val="24"/>
        </w:rPr>
        <w:t>However,</w:t>
      </w:r>
      <w:r w:rsidRPr="002A6BE9">
        <w:rPr>
          <w:rFonts w:ascii="Times New Roman" w:eastAsia="Times New Roman" w:hAnsi="Times New Roman" w:cs="Times New Roman"/>
          <w:color w:val="000000" w:themeColor="text1"/>
          <w:sz w:val="24"/>
          <w:szCs w:val="24"/>
        </w:rPr>
        <w:t xml:space="preserve"> the interpretation of data is being done with the consideration of different utilised excel functions such as PIVOT table and IF. In this context, a broader range of required strategic decisions needs </w:t>
      </w:r>
      <w:r w:rsidR="000543D0" w:rsidRPr="002A6BE9">
        <w:rPr>
          <w:rFonts w:ascii="Times New Roman" w:eastAsia="Times New Roman" w:hAnsi="Times New Roman" w:cs="Times New Roman"/>
          <w:color w:val="000000" w:themeColor="text1"/>
          <w:sz w:val="24"/>
          <w:szCs w:val="24"/>
        </w:rPr>
        <w:t>to be</w:t>
      </w:r>
      <w:r w:rsidRPr="002A6BE9">
        <w:rPr>
          <w:rFonts w:ascii="Times New Roman" w:eastAsia="Times New Roman" w:hAnsi="Times New Roman" w:cs="Times New Roman"/>
          <w:color w:val="000000" w:themeColor="text1"/>
          <w:sz w:val="24"/>
          <w:szCs w:val="24"/>
        </w:rPr>
        <w:t xml:space="preserve"> implemented in order to measure the different levels of crime rates and its relevance in the UK. Here The decision factors are also considered properly to conduct the overall interpretation of data.</w:t>
      </w:r>
    </w:p>
    <w:p w14:paraId="7CE91645" w14:textId="77777777" w:rsidR="00195417" w:rsidRPr="002A6BE9" w:rsidRDefault="007F2A70" w:rsidP="00E22EBA">
      <w:pPr>
        <w:pStyle w:val="Heading2"/>
        <w:spacing w:before="240" w:after="240"/>
        <w:rPr>
          <w:color w:val="000000" w:themeColor="text1"/>
        </w:rPr>
      </w:pPr>
      <w:bookmarkStart w:id="3" w:name="_Toc111053624"/>
      <w:r w:rsidRPr="002A6BE9">
        <w:rPr>
          <w:color w:val="000000" w:themeColor="text1"/>
        </w:rPr>
        <w:t>Data Analysis</w:t>
      </w:r>
      <w:bookmarkEnd w:id="3"/>
    </w:p>
    <w:tbl>
      <w:tblPr>
        <w:tblStyle w:val="GridTable2-Accent2"/>
        <w:tblW w:w="5200" w:type="dxa"/>
        <w:jc w:val="center"/>
        <w:tblLook w:val="04A0" w:firstRow="1" w:lastRow="0" w:firstColumn="1" w:lastColumn="0" w:noHBand="0" w:noVBand="1"/>
      </w:tblPr>
      <w:tblGrid>
        <w:gridCol w:w="1360"/>
        <w:gridCol w:w="1341"/>
        <w:gridCol w:w="1339"/>
        <w:gridCol w:w="1160"/>
      </w:tblGrid>
      <w:tr w:rsidR="001A7696" w:rsidRPr="002A6BE9" w14:paraId="19BC2117" w14:textId="77777777" w:rsidTr="001A7696">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15085AE4" w14:textId="77777777" w:rsidR="001A7696" w:rsidRPr="002A6BE9" w:rsidRDefault="001A769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 xml:space="preserve">Sum of </w:t>
            </w:r>
            <w:proofErr w:type="spellStart"/>
            <w:r w:rsidRPr="002A6BE9">
              <w:rPr>
                <w:rFonts w:ascii="Times New Roman" w:eastAsia="Times New Roman" w:hAnsi="Times New Roman" w:cs="Times New Roman"/>
                <w:b w:val="0"/>
                <w:bCs w:val="0"/>
                <w:color w:val="000000" w:themeColor="text1"/>
                <w:sz w:val="24"/>
                <w:szCs w:val="24"/>
              </w:rPr>
              <w:t>CrimeRate</w:t>
            </w:r>
            <w:proofErr w:type="spellEnd"/>
          </w:p>
        </w:tc>
        <w:tc>
          <w:tcPr>
            <w:tcW w:w="2680" w:type="dxa"/>
            <w:gridSpan w:val="2"/>
            <w:noWrap/>
            <w:hideMark/>
          </w:tcPr>
          <w:p w14:paraId="7C93A02F" w14:textId="77777777" w:rsidR="001A7696" w:rsidRPr="002A6BE9" w:rsidRDefault="001A7696"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Column Labels</w:t>
            </w:r>
          </w:p>
        </w:tc>
        <w:tc>
          <w:tcPr>
            <w:tcW w:w="1160" w:type="dxa"/>
            <w:noWrap/>
            <w:hideMark/>
          </w:tcPr>
          <w:p w14:paraId="46753697" w14:textId="77777777" w:rsidR="001A7696" w:rsidRPr="002A6BE9" w:rsidRDefault="001A7696"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p>
        </w:tc>
      </w:tr>
      <w:tr w:rsidR="001A7696" w:rsidRPr="002A6BE9" w14:paraId="7A5ACF63" w14:textId="77777777" w:rsidTr="001A769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614E27DA" w14:textId="77777777" w:rsidR="001A7696" w:rsidRPr="002A6BE9" w:rsidRDefault="001A769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Row Labels</w:t>
            </w:r>
          </w:p>
        </w:tc>
        <w:tc>
          <w:tcPr>
            <w:tcW w:w="1341" w:type="dxa"/>
            <w:noWrap/>
            <w:hideMark/>
          </w:tcPr>
          <w:p w14:paraId="0E5BAE64" w14:textId="77777777" w:rsidR="001A7696" w:rsidRPr="002A6BE9" w:rsidRDefault="001A769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 xml:space="preserve">Northern </w:t>
            </w:r>
          </w:p>
        </w:tc>
        <w:tc>
          <w:tcPr>
            <w:tcW w:w="1339" w:type="dxa"/>
            <w:noWrap/>
            <w:hideMark/>
          </w:tcPr>
          <w:p w14:paraId="6E3DDDC9" w14:textId="77777777" w:rsidR="001A7696" w:rsidRPr="002A6BE9" w:rsidRDefault="001A769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 xml:space="preserve">Southern </w:t>
            </w:r>
          </w:p>
        </w:tc>
        <w:tc>
          <w:tcPr>
            <w:tcW w:w="1160" w:type="dxa"/>
            <w:noWrap/>
            <w:hideMark/>
          </w:tcPr>
          <w:p w14:paraId="56724F58" w14:textId="77777777" w:rsidR="001A7696" w:rsidRPr="002A6BE9" w:rsidRDefault="001A769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Grand Total</w:t>
            </w:r>
          </w:p>
        </w:tc>
      </w:tr>
      <w:tr w:rsidR="001A7696" w:rsidRPr="002A6BE9" w14:paraId="536035D8" w14:textId="77777777" w:rsidTr="001A7696">
        <w:trPr>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8D302CD" w14:textId="77777777" w:rsidR="001A7696" w:rsidRPr="002A6BE9" w:rsidRDefault="001A7696"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Northern </w:t>
            </w:r>
          </w:p>
        </w:tc>
        <w:tc>
          <w:tcPr>
            <w:tcW w:w="1341" w:type="dxa"/>
            <w:noWrap/>
            <w:hideMark/>
          </w:tcPr>
          <w:p w14:paraId="221F3370"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40.97%</w:t>
            </w:r>
          </w:p>
        </w:tc>
        <w:tc>
          <w:tcPr>
            <w:tcW w:w="1339" w:type="dxa"/>
            <w:noWrap/>
            <w:hideMark/>
          </w:tcPr>
          <w:p w14:paraId="220515AC"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25.69%</w:t>
            </w:r>
          </w:p>
        </w:tc>
        <w:tc>
          <w:tcPr>
            <w:tcW w:w="1160" w:type="dxa"/>
            <w:noWrap/>
            <w:hideMark/>
          </w:tcPr>
          <w:p w14:paraId="381D33FD"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66.66%</w:t>
            </w:r>
          </w:p>
        </w:tc>
      </w:tr>
      <w:tr w:rsidR="001A7696" w:rsidRPr="002A6BE9" w14:paraId="6B733DDB" w14:textId="77777777" w:rsidTr="001A769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CFE7D81" w14:textId="77777777" w:rsidR="001A7696" w:rsidRPr="002A6BE9" w:rsidRDefault="001A7696"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lastRenderedPageBreak/>
              <w:t xml:space="preserve">Southern </w:t>
            </w:r>
          </w:p>
        </w:tc>
        <w:tc>
          <w:tcPr>
            <w:tcW w:w="1341" w:type="dxa"/>
            <w:noWrap/>
            <w:hideMark/>
          </w:tcPr>
          <w:p w14:paraId="3A219621" w14:textId="77777777" w:rsidR="001A7696" w:rsidRPr="002A6BE9" w:rsidRDefault="001A769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30.82%</w:t>
            </w:r>
          </w:p>
        </w:tc>
        <w:tc>
          <w:tcPr>
            <w:tcW w:w="1339" w:type="dxa"/>
            <w:noWrap/>
            <w:hideMark/>
          </w:tcPr>
          <w:p w14:paraId="358948C7" w14:textId="77777777" w:rsidR="001A7696" w:rsidRPr="002A6BE9" w:rsidRDefault="001A769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2.52%</w:t>
            </w:r>
          </w:p>
        </w:tc>
        <w:tc>
          <w:tcPr>
            <w:tcW w:w="1160" w:type="dxa"/>
            <w:noWrap/>
            <w:hideMark/>
          </w:tcPr>
          <w:p w14:paraId="6EB9DD7F" w14:textId="77777777" w:rsidR="001A7696" w:rsidRPr="002A6BE9" w:rsidRDefault="001A769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33.34%</w:t>
            </w:r>
          </w:p>
        </w:tc>
      </w:tr>
      <w:tr w:rsidR="001A7696" w:rsidRPr="002A6BE9" w14:paraId="690D5A71" w14:textId="77777777" w:rsidTr="001A7696">
        <w:trPr>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F18E9FA" w14:textId="77777777" w:rsidR="001A7696" w:rsidRPr="002A6BE9" w:rsidRDefault="001A769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Grand Total</w:t>
            </w:r>
          </w:p>
        </w:tc>
        <w:tc>
          <w:tcPr>
            <w:tcW w:w="1341" w:type="dxa"/>
            <w:noWrap/>
            <w:hideMark/>
          </w:tcPr>
          <w:p w14:paraId="39D4F98E"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71.79%</w:t>
            </w:r>
          </w:p>
        </w:tc>
        <w:tc>
          <w:tcPr>
            <w:tcW w:w="1339" w:type="dxa"/>
            <w:noWrap/>
            <w:hideMark/>
          </w:tcPr>
          <w:p w14:paraId="3A769F58"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28.21%</w:t>
            </w:r>
          </w:p>
        </w:tc>
        <w:tc>
          <w:tcPr>
            <w:tcW w:w="1160" w:type="dxa"/>
            <w:noWrap/>
            <w:hideMark/>
          </w:tcPr>
          <w:p w14:paraId="73CBB5E0" w14:textId="77777777" w:rsidR="001A7696" w:rsidRPr="002A6BE9" w:rsidRDefault="001A769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100.00%</w:t>
            </w:r>
          </w:p>
        </w:tc>
      </w:tr>
    </w:tbl>
    <w:p w14:paraId="40539BDC"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1: Crime Rate and Youth unemployment</w:t>
      </w:r>
    </w:p>
    <w:p w14:paraId="628F1598"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data representation of the above table focuses on evaluating the crime rates and the influence of youth unemployment on the emerging crime rate in different areas of the UK. It has been observed that the majority of the youth unemployment has been observed in the Northern region. It is showing a positive influence on the emerging crime rate of different</w:t>
      </w:r>
    </w:p>
    <w:p w14:paraId="263C5DC8"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locations of the UK. Besides, 30.82% of the youth population are from the southern region who also contributed to the development of the crime rates in different locations of the UK.</w:t>
      </w:r>
    </w:p>
    <w:p w14:paraId="74E69B45" w14:textId="77777777" w:rsidR="001A7696" w:rsidRPr="002A6BE9" w:rsidRDefault="001A7696"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hAnsi="Times New Roman" w:cs="Times New Roman"/>
          <w:noProof/>
          <w:color w:val="000000" w:themeColor="text1"/>
          <w:sz w:val="24"/>
          <w:szCs w:val="24"/>
        </w:rPr>
        <w:drawing>
          <wp:inline distT="0" distB="0" distL="0" distR="0" wp14:anchorId="7C542B3B" wp14:editId="440B7510">
            <wp:extent cx="5524500" cy="2743200"/>
            <wp:effectExtent l="0" t="0" r="0" b="0"/>
            <wp:docPr id="1" name="Chart 1">
              <a:extLst xmlns:a="http://schemas.openxmlformats.org/drawingml/2006/main">
                <a:ext uri="{FF2B5EF4-FFF2-40B4-BE49-F238E27FC236}">
                  <a16:creationId xmlns:a16="http://schemas.microsoft.com/office/drawing/2014/main" id="{5889D04A-FACB-6245-565C-C77198A6AC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DDF8932"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Figure 1: Crime Rate and Youth unemployment</w:t>
      </w:r>
    </w:p>
    <w:p w14:paraId="139F28FF"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above bar chart is showing specific significance regarding the variables related to “youth” and “crime influence” in order to show relevant insights about the crime rates and number of </w:t>
      </w:r>
      <w:r w:rsidR="000543D0" w:rsidRPr="002A6BE9">
        <w:rPr>
          <w:rFonts w:ascii="Times New Roman" w:eastAsia="Times New Roman" w:hAnsi="Times New Roman" w:cs="Times New Roman"/>
          <w:color w:val="000000" w:themeColor="text1"/>
          <w:sz w:val="24"/>
          <w:szCs w:val="24"/>
        </w:rPr>
        <w:t>populations</w:t>
      </w:r>
      <w:r w:rsidRPr="002A6BE9">
        <w:rPr>
          <w:rFonts w:ascii="Times New Roman" w:eastAsia="Times New Roman" w:hAnsi="Times New Roman" w:cs="Times New Roman"/>
          <w:color w:val="000000" w:themeColor="text1"/>
          <w:sz w:val="24"/>
          <w:szCs w:val="24"/>
        </w:rPr>
        <w:t>.</w:t>
      </w:r>
    </w:p>
    <w:p w14:paraId="5BF46C57"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Crime rates and More Males</w:t>
      </w:r>
    </w:p>
    <w:tbl>
      <w:tblPr>
        <w:tblStyle w:val="GridTable2-Accent2"/>
        <w:tblW w:w="5200" w:type="dxa"/>
        <w:jc w:val="center"/>
        <w:tblLook w:val="04A0" w:firstRow="1" w:lastRow="0" w:firstColumn="1" w:lastColumn="0" w:noHBand="0" w:noVBand="1"/>
      </w:tblPr>
      <w:tblGrid>
        <w:gridCol w:w="1360"/>
        <w:gridCol w:w="1341"/>
        <w:gridCol w:w="1339"/>
        <w:gridCol w:w="1160"/>
      </w:tblGrid>
      <w:tr w:rsidR="003756F2" w:rsidRPr="002A6BE9" w14:paraId="188E5BF7" w14:textId="77777777" w:rsidTr="003756F2">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AED3E2A" w14:textId="77777777" w:rsidR="003756F2" w:rsidRPr="002A6BE9" w:rsidRDefault="003756F2"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lastRenderedPageBreak/>
              <w:t xml:space="preserve">Sum of </w:t>
            </w:r>
            <w:proofErr w:type="spellStart"/>
            <w:r w:rsidRPr="002A6BE9">
              <w:rPr>
                <w:rFonts w:ascii="Times New Roman" w:eastAsia="Times New Roman" w:hAnsi="Times New Roman" w:cs="Times New Roman"/>
                <w:b w:val="0"/>
                <w:bCs w:val="0"/>
                <w:color w:val="000000" w:themeColor="text1"/>
                <w:sz w:val="24"/>
                <w:szCs w:val="24"/>
              </w:rPr>
              <w:t>CrimeRate</w:t>
            </w:r>
            <w:proofErr w:type="spellEnd"/>
          </w:p>
        </w:tc>
        <w:tc>
          <w:tcPr>
            <w:tcW w:w="2680" w:type="dxa"/>
            <w:gridSpan w:val="2"/>
            <w:noWrap/>
            <w:hideMark/>
          </w:tcPr>
          <w:p w14:paraId="0A76B511" w14:textId="77777777" w:rsidR="003756F2" w:rsidRPr="002A6BE9" w:rsidRDefault="003756F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Column Labels</w:t>
            </w:r>
          </w:p>
        </w:tc>
        <w:tc>
          <w:tcPr>
            <w:tcW w:w="1160" w:type="dxa"/>
            <w:noWrap/>
            <w:hideMark/>
          </w:tcPr>
          <w:p w14:paraId="070CFE8F" w14:textId="77777777" w:rsidR="003756F2" w:rsidRPr="002A6BE9" w:rsidRDefault="003756F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p>
        </w:tc>
      </w:tr>
      <w:tr w:rsidR="003756F2" w:rsidRPr="002A6BE9" w14:paraId="611DC461" w14:textId="77777777" w:rsidTr="003756F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286AC60F" w14:textId="77777777" w:rsidR="003756F2" w:rsidRPr="002A6BE9" w:rsidRDefault="003756F2"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Row Labels</w:t>
            </w:r>
          </w:p>
        </w:tc>
        <w:tc>
          <w:tcPr>
            <w:tcW w:w="1341" w:type="dxa"/>
            <w:noWrap/>
            <w:hideMark/>
          </w:tcPr>
          <w:p w14:paraId="233CF130" w14:textId="77777777" w:rsidR="003756F2" w:rsidRPr="002A6BE9" w:rsidRDefault="003756F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 xml:space="preserve">Northern </w:t>
            </w:r>
          </w:p>
        </w:tc>
        <w:tc>
          <w:tcPr>
            <w:tcW w:w="1339" w:type="dxa"/>
            <w:noWrap/>
            <w:hideMark/>
          </w:tcPr>
          <w:p w14:paraId="73FD79B4" w14:textId="77777777" w:rsidR="003756F2" w:rsidRPr="002A6BE9" w:rsidRDefault="003756F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 xml:space="preserve">Southern </w:t>
            </w:r>
          </w:p>
        </w:tc>
        <w:tc>
          <w:tcPr>
            <w:tcW w:w="1160" w:type="dxa"/>
            <w:noWrap/>
            <w:hideMark/>
          </w:tcPr>
          <w:p w14:paraId="5E32E23A" w14:textId="77777777" w:rsidR="003756F2" w:rsidRPr="002A6BE9" w:rsidRDefault="003756F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Grand Total</w:t>
            </w:r>
          </w:p>
        </w:tc>
      </w:tr>
      <w:tr w:rsidR="003756F2" w:rsidRPr="002A6BE9" w14:paraId="120C816B" w14:textId="77777777" w:rsidTr="003756F2">
        <w:trPr>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4E039A00" w14:textId="77777777" w:rsidR="003756F2" w:rsidRPr="002A6BE9" w:rsidRDefault="003756F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Northern </w:t>
            </w:r>
          </w:p>
        </w:tc>
        <w:tc>
          <w:tcPr>
            <w:tcW w:w="1341" w:type="dxa"/>
            <w:noWrap/>
            <w:hideMark/>
          </w:tcPr>
          <w:p w14:paraId="7B37C6E4"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45.96%</w:t>
            </w:r>
          </w:p>
        </w:tc>
        <w:tc>
          <w:tcPr>
            <w:tcW w:w="1339" w:type="dxa"/>
            <w:noWrap/>
            <w:hideMark/>
          </w:tcPr>
          <w:p w14:paraId="25D61151"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20.70%</w:t>
            </w:r>
          </w:p>
        </w:tc>
        <w:tc>
          <w:tcPr>
            <w:tcW w:w="1160" w:type="dxa"/>
            <w:noWrap/>
            <w:hideMark/>
          </w:tcPr>
          <w:p w14:paraId="206306E7"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66.66%</w:t>
            </w:r>
          </w:p>
        </w:tc>
      </w:tr>
      <w:tr w:rsidR="003756F2" w:rsidRPr="002A6BE9" w14:paraId="1EEB1FFC" w14:textId="77777777" w:rsidTr="003756F2">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04CDB3E0" w14:textId="77777777" w:rsidR="003756F2" w:rsidRPr="002A6BE9" w:rsidRDefault="003756F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Southern </w:t>
            </w:r>
          </w:p>
        </w:tc>
        <w:tc>
          <w:tcPr>
            <w:tcW w:w="1341" w:type="dxa"/>
            <w:noWrap/>
            <w:hideMark/>
          </w:tcPr>
          <w:p w14:paraId="627A4F39" w14:textId="77777777" w:rsidR="003756F2" w:rsidRPr="002A6BE9" w:rsidRDefault="003756F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33.34%</w:t>
            </w:r>
          </w:p>
        </w:tc>
        <w:tc>
          <w:tcPr>
            <w:tcW w:w="1339" w:type="dxa"/>
            <w:noWrap/>
            <w:hideMark/>
          </w:tcPr>
          <w:p w14:paraId="093E160D" w14:textId="77777777" w:rsidR="003756F2" w:rsidRPr="002A6BE9" w:rsidRDefault="003756F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0.00%</w:t>
            </w:r>
          </w:p>
        </w:tc>
        <w:tc>
          <w:tcPr>
            <w:tcW w:w="1160" w:type="dxa"/>
            <w:noWrap/>
            <w:hideMark/>
          </w:tcPr>
          <w:p w14:paraId="2DE0AA1F" w14:textId="77777777" w:rsidR="003756F2" w:rsidRPr="002A6BE9" w:rsidRDefault="003756F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33.34%</w:t>
            </w:r>
          </w:p>
        </w:tc>
      </w:tr>
      <w:tr w:rsidR="003756F2" w:rsidRPr="002A6BE9" w14:paraId="1A188D2C" w14:textId="77777777" w:rsidTr="003756F2">
        <w:trPr>
          <w:trHeight w:val="288"/>
          <w:jc w:val="center"/>
        </w:trPr>
        <w:tc>
          <w:tcPr>
            <w:cnfStyle w:val="001000000000" w:firstRow="0" w:lastRow="0" w:firstColumn="1" w:lastColumn="0" w:oddVBand="0" w:evenVBand="0" w:oddHBand="0" w:evenHBand="0" w:firstRowFirstColumn="0" w:firstRowLastColumn="0" w:lastRowFirstColumn="0" w:lastRowLastColumn="0"/>
            <w:tcW w:w="1360" w:type="dxa"/>
            <w:noWrap/>
            <w:hideMark/>
          </w:tcPr>
          <w:p w14:paraId="3D36CD48" w14:textId="77777777" w:rsidR="003756F2" w:rsidRPr="002A6BE9" w:rsidRDefault="003756F2"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Grand Total</w:t>
            </w:r>
          </w:p>
        </w:tc>
        <w:tc>
          <w:tcPr>
            <w:tcW w:w="1341" w:type="dxa"/>
            <w:noWrap/>
            <w:hideMark/>
          </w:tcPr>
          <w:p w14:paraId="7A6E089D"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79.30%</w:t>
            </w:r>
          </w:p>
        </w:tc>
        <w:tc>
          <w:tcPr>
            <w:tcW w:w="1339" w:type="dxa"/>
            <w:noWrap/>
            <w:hideMark/>
          </w:tcPr>
          <w:p w14:paraId="6A4D577C"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20.70%</w:t>
            </w:r>
          </w:p>
        </w:tc>
        <w:tc>
          <w:tcPr>
            <w:tcW w:w="1160" w:type="dxa"/>
            <w:noWrap/>
            <w:hideMark/>
          </w:tcPr>
          <w:p w14:paraId="342211FB" w14:textId="77777777" w:rsidR="003756F2" w:rsidRPr="002A6BE9" w:rsidRDefault="003756F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100.00%</w:t>
            </w:r>
          </w:p>
        </w:tc>
      </w:tr>
    </w:tbl>
    <w:p w14:paraId="3AEC934C"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 xml:space="preserve">Table 2: Crime Rate and </w:t>
      </w:r>
      <w:r w:rsidR="000543D0" w:rsidRPr="002A6BE9">
        <w:rPr>
          <w:rFonts w:ascii="Times New Roman" w:eastAsia="Times New Roman" w:hAnsi="Times New Roman" w:cs="Times New Roman"/>
          <w:b/>
          <w:color w:val="000000" w:themeColor="text1"/>
          <w:sz w:val="24"/>
          <w:szCs w:val="24"/>
        </w:rPr>
        <w:t>More Males</w:t>
      </w:r>
    </w:p>
    <w:p w14:paraId="20DB9AEF"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23D391E0"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visibility of the above data shows the relevance and evaluation of increasing crime rates in the UK Northern and Southern Region by focusing on the </w:t>
      </w:r>
      <w:r w:rsidR="000543D0" w:rsidRPr="002A6BE9">
        <w:rPr>
          <w:rFonts w:ascii="Times New Roman" w:eastAsia="Times New Roman" w:hAnsi="Times New Roman" w:cs="Times New Roman"/>
          <w:color w:val="000000" w:themeColor="text1"/>
          <w:sz w:val="24"/>
          <w:szCs w:val="24"/>
        </w:rPr>
        <w:t>male</w:t>
      </w:r>
      <w:r w:rsidRPr="002A6BE9">
        <w:rPr>
          <w:rFonts w:ascii="Times New Roman" w:eastAsia="Times New Roman" w:hAnsi="Times New Roman" w:cs="Times New Roman"/>
          <w:color w:val="000000" w:themeColor="text1"/>
          <w:sz w:val="24"/>
          <w:szCs w:val="24"/>
        </w:rPr>
        <w:t xml:space="preserve"> population living in these locations. It has been observed that 45.96% of the population within the Northern Region is closely associated with different activities of crime. On the other hand, the rate of crime in the Southern region is found to be declining compared to the Northern region up to 33.34%.</w:t>
      </w:r>
    </w:p>
    <w:p w14:paraId="06900A0E" w14:textId="77777777" w:rsidR="00D9383B" w:rsidRPr="002A6BE9" w:rsidRDefault="00D9383B"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hAnsi="Times New Roman" w:cs="Times New Roman"/>
          <w:noProof/>
          <w:color w:val="000000" w:themeColor="text1"/>
          <w:sz w:val="24"/>
          <w:szCs w:val="24"/>
        </w:rPr>
        <w:drawing>
          <wp:inline distT="0" distB="0" distL="0" distR="0" wp14:anchorId="0696BFC2" wp14:editId="604719E4">
            <wp:extent cx="4572000" cy="2743200"/>
            <wp:effectExtent l="0" t="0" r="0" b="0"/>
            <wp:docPr id="2" name="Chart 2">
              <a:extLst xmlns:a="http://schemas.openxmlformats.org/drawingml/2006/main">
                <a:ext uri="{FF2B5EF4-FFF2-40B4-BE49-F238E27FC236}">
                  <a16:creationId xmlns:a16="http://schemas.microsoft.com/office/drawing/2014/main" id="{17F2D20C-A88C-49FF-17F5-09165271B2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DE8018"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lastRenderedPageBreak/>
        <w:t xml:space="preserve">Figure 2: Crime Rate and </w:t>
      </w:r>
      <w:r w:rsidR="000543D0" w:rsidRPr="002A6BE9">
        <w:rPr>
          <w:rFonts w:ascii="Times New Roman" w:eastAsia="Times New Roman" w:hAnsi="Times New Roman" w:cs="Times New Roman"/>
          <w:b/>
          <w:color w:val="000000" w:themeColor="text1"/>
          <w:sz w:val="24"/>
          <w:szCs w:val="24"/>
        </w:rPr>
        <w:t>More Males</w:t>
      </w:r>
    </w:p>
    <w:p w14:paraId="18E4FDBA"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23E6765B"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above evaluation through graphical representation is showing the regions of Northern and Southern locations are divided. </w:t>
      </w:r>
      <w:r w:rsidR="000543D0" w:rsidRPr="002A6BE9">
        <w:rPr>
          <w:rFonts w:ascii="Times New Roman" w:eastAsia="Times New Roman" w:hAnsi="Times New Roman" w:cs="Times New Roman"/>
          <w:color w:val="000000" w:themeColor="text1"/>
          <w:sz w:val="24"/>
          <w:szCs w:val="24"/>
        </w:rPr>
        <w:t>It</w:t>
      </w:r>
      <w:r w:rsidRPr="002A6BE9">
        <w:rPr>
          <w:rFonts w:ascii="Times New Roman" w:eastAsia="Times New Roman" w:hAnsi="Times New Roman" w:cs="Times New Roman"/>
          <w:color w:val="000000" w:themeColor="text1"/>
          <w:sz w:val="24"/>
          <w:szCs w:val="24"/>
        </w:rPr>
        <w:t xml:space="preserve"> is beneficial and significant for analysing the crime rate of this given data set for the increasing rate of male population.</w:t>
      </w:r>
    </w:p>
    <w:p w14:paraId="5B5733DC"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Rate of crime across the region</w:t>
      </w:r>
    </w:p>
    <w:tbl>
      <w:tblPr>
        <w:tblStyle w:val="GridTable2-Accent2"/>
        <w:tblW w:w="5248" w:type="dxa"/>
        <w:jc w:val="center"/>
        <w:tblLook w:val="04A0" w:firstRow="1" w:lastRow="0" w:firstColumn="1" w:lastColumn="0" w:noHBand="0" w:noVBand="1"/>
      </w:tblPr>
      <w:tblGrid>
        <w:gridCol w:w="1376"/>
        <w:gridCol w:w="1136"/>
        <w:gridCol w:w="1560"/>
        <w:gridCol w:w="1176"/>
      </w:tblGrid>
      <w:tr w:rsidR="008C3706" w:rsidRPr="002A6BE9" w14:paraId="3AA1BF4D" w14:textId="77777777" w:rsidTr="008C3706">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3B6D5E9B" w14:textId="77777777" w:rsidR="008C3706" w:rsidRPr="002A6BE9" w:rsidRDefault="008C370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 xml:space="preserve">Sum of </w:t>
            </w:r>
            <w:proofErr w:type="spellStart"/>
            <w:r w:rsidRPr="002A6BE9">
              <w:rPr>
                <w:rFonts w:ascii="Times New Roman" w:eastAsia="Times New Roman" w:hAnsi="Times New Roman" w:cs="Times New Roman"/>
                <w:b w:val="0"/>
                <w:bCs w:val="0"/>
                <w:color w:val="000000" w:themeColor="text1"/>
                <w:sz w:val="24"/>
                <w:szCs w:val="24"/>
              </w:rPr>
              <w:t>CrimeRate</w:t>
            </w:r>
            <w:proofErr w:type="spellEnd"/>
          </w:p>
        </w:tc>
        <w:tc>
          <w:tcPr>
            <w:tcW w:w="2696" w:type="dxa"/>
            <w:gridSpan w:val="2"/>
            <w:noWrap/>
            <w:hideMark/>
          </w:tcPr>
          <w:p w14:paraId="6DD3386C" w14:textId="77777777" w:rsidR="008C3706" w:rsidRPr="002A6BE9" w:rsidRDefault="008C3706"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Column Labels</w:t>
            </w:r>
          </w:p>
        </w:tc>
        <w:tc>
          <w:tcPr>
            <w:tcW w:w="1176" w:type="dxa"/>
            <w:noWrap/>
            <w:hideMark/>
          </w:tcPr>
          <w:p w14:paraId="5B287873" w14:textId="77777777" w:rsidR="008C3706" w:rsidRPr="002A6BE9" w:rsidRDefault="008C3706"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p>
        </w:tc>
      </w:tr>
      <w:tr w:rsidR="008C3706" w:rsidRPr="002A6BE9" w14:paraId="3E336633" w14:textId="77777777" w:rsidTr="008C370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6A34B98C" w14:textId="77777777" w:rsidR="008C3706" w:rsidRPr="002A6BE9" w:rsidRDefault="008C370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Row Labels</w:t>
            </w:r>
          </w:p>
        </w:tc>
        <w:tc>
          <w:tcPr>
            <w:tcW w:w="1136" w:type="dxa"/>
            <w:noWrap/>
            <w:hideMark/>
          </w:tcPr>
          <w:p w14:paraId="03BF2221" w14:textId="77777777" w:rsidR="008C3706" w:rsidRPr="002A6BE9" w:rsidRDefault="008C370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High</w:t>
            </w:r>
          </w:p>
        </w:tc>
        <w:tc>
          <w:tcPr>
            <w:tcW w:w="1560" w:type="dxa"/>
            <w:noWrap/>
            <w:hideMark/>
          </w:tcPr>
          <w:p w14:paraId="568CFF8A" w14:textId="77777777" w:rsidR="008C3706" w:rsidRPr="002A6BE9" w:rsidRDefault="008C370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Moderate</w:t>
            </w:r>
          </w:p>
        </w:tc>
        <w:tc>
          <w:tcPr>
            <w:tcW w:w="1176" w:type="dxa"/>
            <w:noWrap/>
            <w:hideMark/>
          </w:tcPr>
          <w:p w14:paraId="7A3429C5" w14:textId="77777777" w:rsidR="008C3706" w:rsidRPr="002A6BE9" w:rsidRDefault="008C3706"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Grand Total</w:t>
            </w:r>
          </w:p>
        </w:tc>
      </w:tr>
      <w:tr w:rsidR="008C3706" w:rsidRPr="002A6BE9" w14:paraId="192836D5" w14:textId="77777777" w:rsidTr="008C3706">
        <w:trPr>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54E48147" w14:textId="77777777" w:rsidR="008C3706" w:rsidRPr="002A6BE9" w:rsidRDefault="008C3706"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Northern </w:t>
            </w:r>
          </w:p>
        </w:tc>
        <w:tc>
          <w:tcPr>
            <w:tcW w:w="1136" w:type="dxa"/>
            <w:noWrap/>
            <w:hideMark/>
          </w:tcPr>
          <w:p w14:paraId="5D4056F6"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42.93%</w:t>
            </w:r>
          </w:p>
        </w:tc>
        <w:tc>
          <w:tcPr>
            <w:tcW w:w="1560" w:type="dxa"/>
            <w:noWrap/>
            <w:hideMark/>
          </w:tcPr>
          <w:p w14:paraId="0854F0DD"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23.73%</w:t>
            </w:r>
          </w:p>
        </w:tc>
        <w:tc>
          <w:tcPr>
            <w:tcW w:w="1176" w:type="dxa"/>
            <w:noWrap/>
            <w:hideMark/>
          </w:tcPr>
          <w:p w14:paraId="3DA90B6D"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66.66%</w:t>
            </w:r>
          </w:p>
        </w:tc>
      </w:tr>
      <w:tr w:rsidR="008C3706" w:rsidRPr="002A6BE9" w14:paraId="56867836" w14:textId="77777777" w:rsidTr="008C3706">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36CC41E0" w14:textId="77777777" w:rsidR="008C3706" w:rsidRPr="002A6BE9" w:rsidRDefault="008C3706"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Southern </w:t>
            </w:r>
          </w:p>
        </w:tc>
        <w:tc>
          <w:tcPr>
            <w:tcW w:w="1136" w:type="dxa"/>
            <w:noWrap/>
            <w:hideMark/>
          </w:tcPr>
          <w:p w14:paraId="55080691" w14:textId="77777777" w:rsidR="008C3706" w:rsidRPr="002A6BE9" w:rsidRDefault="008C370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19.37%</w:t>
            </w:r>
          </w:p>
        </w:tc>
        <w:tc>
          <w:tcPr>
            <w:tcW w:w="1560" w:type="dxa"/>
            <w:noWrap/>
            <w:hideMark/>
          </w:tcPr>
          <w:p w14:paraId="2FF0BA80" w14:textId="77777777" w:rsidR="008C3706" w:rsidRPr="002A6BE9" w:rsidRDefault="008C370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13.97%</w:t>
            </w:r>
          </w:p>
        </w:tc>
        <w:tc>
          <w:tcPr>
            <w:tcW w:w="1176" w:type="dxa"/>
            <w:noWrap/>
            <w:hideMark/>
          </w:tcPr>
          <w:p w14:paraId="412F8177" w14:textId="77777777" w:rsidR="008C3706" w:rsidRPr="002A6BE9" w:rsidRDefault="008C3706"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33.34%</w:t>
            </w:r>
          </w:p>
        </w:tc>
      </w:tr>
      <w:tr w:rsidR="008C3706" w:rsidRPr="002A6BE9" w14:paraId="1B299777" w14:textId="77777777" w:rsidTr="008C3706">
        <w:trPr>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7FBEA27B" w14:textId="77777777" w:rsidR="008C3706" w:rsidRPr="002A6BE9" w:rsidRDefault="008C3706"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Grand Total</w:t>
            </w:r>
          </w:p>
        </w:tc>
        <w:tc>
          <w:tcPr>
            <w:tcW w:w="1136" w:type="dxa"/>
            <w:noWrap/>
            <w:hideMark/>
          </w:tcPr>
          <w:p w14:paraId="4F6C33FB"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62.30%</w:t>
            </w:r>
          </w:p>
        </w:tc>
        <w:tc>
          <w:tcPr>
            <w:tcW w:w="1560" w:type="dxa"/>
            <w:noWrap/>
            <w:hideMark/>
          </w:tcPr>
          <w:p w14:paraId="05130239"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37.70%</w:t>
            </w:r>
          </w:p>
        </w:tc>
        <w:tc>
          <w:tcPr>
            <w:tcW w:w="1176" w:type="dxa"/>
            <w:noWrap/>
            <w:hideMark/>
          </w:tcPr>
          <w:p w14:paraId="4548F69C" w14:textId="77777777" w:rsidR="008C3706" w:rsidRPr="002A6BE9" w:rsidRDefault="008C3706"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100.00%</w:t>
            </w:r>
          </w:p>
        </w:tc>
      </w:tr>
    </w:tbl>
    <w:p w14:paraId="25A46D13"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3: Rate of crime across the region</w:t>
      </w:r>
    </w:p>
    <w:p w14:paraId="2FF93843"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06F02B53"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increasing rate of crime in the Northern and Southern regions have been shown from the implementation of the above table. The tables help in demonstrating the crime rates indifferent regions. It has been visible from the above table that most of the crimes are being visible in Northern Regions which is found to have 42.93%. Besides, Southern region is showing comparatively </w:t>
      </w:r>
      <w:r w:rsidR="000543D0" w:rsidRPr="002A6BE9">
        <w:rPr>
          <w:rFonts w:ascii="Times New Roman" w:eastAsia="Times New Roman" w:hAnsi="Times New Roman" w:cs="Times New Roman"/>
          <w:color w:val="000000" w:themeColor="text1"/>
          <w:sz w:val="24"/>
          <w:szCs w:val="24"/>
        </w:rPr>
        <w:t>a smaller</w:t>
      </w:r>
      <w:r w:rsidRPr="002A6BE9">
        <w:rPr>
          <w:rFonts w:ascii="Times New Roman" w:eastAsia="Times New Roman" w:hAnsi="Times New Roman" w:cs="Times New Roman"/>
          <w:color w:val="000000" w:themeColor="text1"/>
          <w:sz w:val="24"/>
          <w:szCs w:val="24"/>
        </w:rPr>
        <w:t xml:space="preserve"> number of crime rates than Northern regions of U</w:t>
      </w:r>
      <w:r w:rsidR="000543D0" w:rsidRPr="002A6BE9">
        <w:rPr>
          <w:rFonts w:ascii="Times New Roman" w:eastAsia="Times New Roman" w:hAnsi="Times New Roman" w:cs="Times New Roman"/>
          <w:color w:val="000000" w:themeColor="text1"/>
          <w:sz w:val="24"/>
          <w:szCs w:val="24"/>
        </w:rPr>
        <w:t>K</w:t>
      </w:r>
      <w:r w:rsidRPr="002A6BE9">
        <w:rPr>
          <w:rFonts w:ascii="Times New Roman" w:eastAsia="Times New Roman" w:hAnsi="Times New Roman" w:cs="Times New Roman"/>
          <w:color w:val="000000" w:themeColor="text1"/>
          <w:sz w:val="24"/>
          <w:szCs w:val="24"/>
        </w:rPr>
        <w:t xml:space="preserve">. the rate of crime rate in southern region is found to be 19.37% which suggests higher level of crime are. </w:t>
      </w:r>
      <w:r w:rsidR="000543D0" w:rsidRPr="002A6BE9">
        <w:rPr>
          <w:rFonts w:ascii="Times New Roman" w:eastAsia="Times New Roman" w:hAnsi="Times New Roman" w:cs="Times New Roman"/>
          <w:color w:val="000000" w:themeColor="text1"/>
          <w:sz w:val="24"/>
          <w:szCs w:val="24"/>
        </w:rPr>
        <w:t>However,</w:t>
      </w:r>
      <w:r w:rsidRPr="002A6BE9">
        <w:rPr>
          <w:rFonts w:ascii="Times New Roman" w:eastAsia="Times New Roman" w:hAnsi="Times New Roman" w:cs="Times New Roman"/>
          <w:color w:val="000000" w:themeColor="text1"/>
          <w:sz w:val="24"/>
          <w:szCs w:val="24"/>
        </w:rPr>
        <w:t xml:space="preserve"> in moderate levels the crime rate is visible </w:t>
      </w:r>
      <w:r w:rsidR="000543D0" w:rsidRPr="002A6BE9">
        <w:rPr>
          <w:rFonts w:ascii="Times New Roman" w:eastAsia="Times New Roman" w:hAnsi="Times New Roman" w:cs="Times New Roman"/>
          <w:color w:val="000000" w:themeColor="text1"/>
          <w:sz w:val="24"/>
          <w:szCs w:val="24"/>
        </w:rPr>
        <w:t>up to</w:t>
      </w:r>
      <w:r w:rsidRPr="002A6BE9">
        <w:rPr>
          <w:rFonts w:ascii="Times New Roman" w:eastAsia="Times New Roman" w:hAnsi="Times New Roman" w:cs="Times New Roman"/>
          <w:color w:val="000000" w:themeColor="text1"/>
          <w:sz w:val="24"/>
          <w:szCs w:val="24"/>
        </w:rPr>
        <w:t xml:space="preserve"> 13.97%.</w:t>
      </w:r>
    </w:p>
    <w:p w14:paraId="46BABF7B" w14:textId="77777777" w:rsidR="008C3706" w:rsidRPr="002A6BE9" w:rsidRDefault="008C3706"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hAnsi="Times New Roman" w:cs="Times New Roman"/>
          <w:noProof/>
          <w:color w:val="000000" w:themeColor="text1"/>
          <w:sz w:val="24"/>
          <w:szCs w:val="24"/>
        </w:rPr>
        <w:lastRenderedPageBreak/>
        <w:drawing>
          <wp:inline distT="0" distB="0" distL="0" distR="0" wp14:anchorId="22B9244F" wp14:editId="33B2B46E">
            <wp:extent cx="4572000" cy="2743200"/>
            <wp:effectExtent l="0" t="0" r="0" b="0"/>
            <wp:docPr id="3" name="Chart 3">
              <a:extLst xmlns:a="http://schemas.openxmlformats.org/drawingml/2006/main">
                <a:ext uri="{FF2B5EF4-FFF2-40B4-BE49-F238E27FC236}">
                  <a16:creationId xmlns:a16="http://schemas.microsoft.com/office/drawing/2014/main" id="{18D8857A-9AE7-D535-5D14-CD4591067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50B199"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Figure 3: Rate of crime across the region</w:t>
      </w:r>
    </w:p>
    <w:p w14:paraId="03B9DAE1"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0C0EA83B"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above graphical representation suggested that the crimes based on different regions are helpful in analysing differentiation of crime rates in different regions. The increasing rate of crime has also increased the levels of uncertainty in the social scenario of the region.</w:t>
      </w:r>
    </w:p>
    <w:p w14:paraId="2958A5A5"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 xml:space="preserve">Males and youth towards crime rate </w:t>
      </w:r>
    </w:p>
    <w:tbl>
      <w:tblPr>
        <w:tblStyle w:val="GridTable2-Accent2"/>
        <w:tblW w:w="4088" w:type="dxa"/>
        <w:jc w:val="center"/>
        <w:tblLook w:val="04A0" w:firstRow="1" w:lastRow="0" w:firstColumn="1" w:lastColumn="0" w:noHBand="0" w:noVBand="1"/>
      </w:tblPr>
      <w:tblGrid>
        <w:gridCol w:w="1376"/>
        <w:gridCol w:w="1356"/>
        <w:gridCol w:w="1356"/>
      </w:tblGrid>
      <w:tr w:rsidR="000C290A" w:rsidRPr="002A6BE9" w14:paraId="2772502C" w14:textId="77777777" w:rsidTr="000C290A">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48D765FC" w14:textId="77777777" w:rsidR="000C290A" w:rsidRPr="002A6BE9" w:rsidRDefault="000C290A"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Row Labels</w:t>
            </w:r>
          </w:p>
        </w:tc>
        <w:tc>
          <w:tcPr>
            <w:tcW w:w="1356" w:type="dxa"/>
            <w:noWrap/>
            <w:hideMark/>
          </w:tcPr>
          <w:p w14:paraId="0A70537C" w14:textId="77777777" w:rsidR="000C290A" w:rsidRPr="002A6BE9" w:rsidRDefault="000C290A"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Sum of Males</w:t>
            </w:r>
          </w:p>
        </w:tc>
        <w:tc>
          <w:tcPr>
            <w:tcW w:w="1356" w:type="dxa"/>
            <w:noWrap/>
            <w:hideMark/>
          </w:tcPr>
          <w:p w14:paraId="123F74D8" w14:textId="77777777" w:rsidR="000C290A" w:rsidRPr="002A6BE9" w:rsidRDefault="000C290A"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Sum of Youth</w:t>
            </w:r>
          </w:p>
        </w:tc>
      </w:tr>
      <w:tr w:rsidR="000C290A" w:rsidRPr="002A6BE9" w14:paraId="3F6D2A6B" w14:textId="77777777" w:rsidTr="000C290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677A6952" w14:textId="77777777" w:rsidR="000C290A" w:rsidRPr="002A6BE9" w:rsidRDefault="000C290A"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High</w:t>
            </w:r>
          </w:p>
        </w:tc>
        <w:tc>
          <w:tcPr>
            <w:tcW w:w="1356" w:type="dxa"/>
            <w:noWrap/>
            <w:hideMark/>
          </w:tcPr>
          <w:p w14:paraId="5E27579D" w14:textId="77777777" w:rsidR="000C290A" w:rsidRPr="002A6BE9" w:rsidRDefault="000C290A"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51.32%</w:t>
            </w:r>
          </w:p>
        </w:tc>
        <w:tc>
          <w:tcPr>
            <w:tcW w:w="1356" w:type="dxa"/>
            <w:noWrap/>
            <w:hideMark/>
          </w:tcPr>
          <w:p w14:paraId="2659004C" w14:textId="77777777" w:rsidR="000C290A" w:rsidRPr="002A6BE9" w:rsidRDefault="000C290A"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50.96%</w:t>
            </w:r>
          </w:p>
        </w:tc>
      </w:tr>
      <w:tr w:rsidR="000C290A" w:rsidRPr="002A6BE9" w14:paraId="78870F02" w14:textId="77777777" w:rsidTr="000C290A">
        <w:trPr>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5A01174C" w14:textId="77777777" w:rsidR="000C290A" w:rsidRPr="002A6BE9" w:rsidRDefault="000C290A"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Moderate</w:t>
            </w:r>
          </w:p>
        </w:tc>
        <w:tc>
          <w:tcPr>
            <w:tcW w:w="1356" w:type="dxa"/>
            <w:noWrap/>
            <w:hideMark/>
          </w:tcPr>
          <w:p w14:paraId="76E7A2EF" w14:textId="77777777" w:rsidR="000C290A" w:rsidRPr="002A6BE9" w:rsidRDefault="000C290A"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48.68%</w:t>
            </w:r>
          </w:p>
        </w:tc>
        <w:tc>
          <w:tcPr>
            <w:tcW w:w="1356" w:type="dxa"/>
            <w:noWrap/>
            <w:hideMark/>
          </w:tcPr>
          <w:p w14:paraId="2F62B358" w14:textId="77777777" w:rsidR="000C290A" w:rsidRPr="002A6BE9" w:rsidRDefault="000C290A"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49.04%</w:t>
            </w:r>
          </w:p>
        </w:tc>
      </w:tr>
      <w:tr w:rsidR="000C290A" w:rsidRPr="002A6BE9" w14:paraId="0537D392" w14:textId="77777777" w:rsidTr="000C290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376" w:type="dxa"/>
            <w:noWrap/>
            <w:hideMark/>
          </w:tcPr>
          <w:p w14:paraId="7057A9F9" w14:textId="77777777" w:rsidR="000C290A" w:rsidRPr="002A6BE9" w:rsidRDefault="000C290A" w:rsidP="00E22EBA">
            <w:pPr>
              <w:spacing w:before="240" w:after="240" w:line="360" w:lineRule="auto"/>
              <w:rPr>
                <w:rFonts w:ascii="Times New Roman" w:eastAsia="Times New Roman" w:hAnsi="Times New Roman" w:cs="Times New Roman"/>
                <w:b w:val="0"/>
                <w:bCs w:val="0"/>
                <w:color w:val="000000" w:themeColor="text1"/>
                <w:sz w:val="24"/>
                <w:szCs w:val="24"/>
              </w:rPr>
            </w:pPr>
            <w:r w:rsidRPr="002A6BE9">
              <w:rPr>
                <w:rFonts w:ascii="Times New Roman" w:eastAsia="Times New Roman" w:hAnsi="Times New Roman" w:cs="Times New Roman"/>
                <w:b w:val="0"/>
                <w:bCs w:val="0"/>
                <w:color w:val="000000" w:themeColor="text1"/>
                <w:sz w:val="24"/>
                <w:szCs w:val="24"/>
              </w:rPr>
              <w:t>Grand Total</w:t>
            </w:r>
          </w:p>
        </w:tc>
        <w:tc>
          <w:tcPr>
            <w:tcW w:w="1356" w:type="dxa"/>
            <w:noWrap/>
            <w:hideMark/>
          </w:tcPr>
          <w:p w14:paraId="6E20A52C" w14:textId="77777777" w:rsidR="000C290A" w:rsidRPr="002A6BE9" w:rsidRDefault="000C290A"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100.00%</w:t>
            </w:r>
          </w:p>
        </w:tc>
        <w:tc>
          <w:tcPr>
            <w:tcW w:w="1356" w:type="dxa"/>
            <w:noWrap/>
            <w:hideMark/>
          </w:tcPr>
          <w:p w14:paraId="756D8297" w14:textId="77777777" w:rsidR="000C290A" w:rsidRPr="002A6BE9" w:rsidRDefault="000C290A"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rPr>
            </w:pPr>
            <w:r w:rsidRPr="002A6BE9">
              <w:rPr>
                <w:rFonts w:ascii="Times New Roman" w:eastAsia="Times New Roman" w:hAnsi="Times New Roman" w:cs="Times New Roman"/>
                <w:b/>
                <w:bCs/>
                <w:color w:val="000000" w:themeColor="text1"/>
                <w:sz w:val="24"/>
                <w:szCs w:val="24"/>
              </w:rPr>
              <w:t>100.00%</w:t>
            </w:r>
          </w:p>
        </w:tc>
      </w:tr>
    </w:tbl>
    <w:p w14:paraId="49BC2D21"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4: Males and youth toward crime rate</w:t>
      </w:r>
    </w:p>
    <w:p w14:paraId="531C2174"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793C5081"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lastRenderedPageBreak/>
        <w:t xml:space="preserve">The above graphical representation signifies the percentage of youth and male population who are being linked with the increasing ranges of </w:t>
      </w:r>
      <w:r w:rsidR="000543D0" w:rsidRPr="002A6BE9">
        <w:rPr>
          <w:rFonts w:ascii="Times New Roman" w:eastAsia="Times New Roman" w:hAnsi="Times New Roman" w:cs="Times New Roman"/>
          <w:color w:val="000000" w:themeColor="text1"/>
          <w:sz w:val="24"/>
          <w:szCs w:val="24"/>
        </w:rPr>
        <w:t>criminal</w:t>
      </w:r>
      <w:r w:rsidRPr="002A6BE9">
        <w:rPr>
          <w:rFonts w:ascii="Times New Roman" w:eastAsia="Times New Roman" w:hAnsi="Times New Roman" w:cs="Times New Roman"/>
          <w:color w:val="000000" w:themeColor="text1"/>
          <w:sz w:val="24"/>
          <w:szCs w:val="24"/>
        </w:rPr>
        <w:t xml:space="preserve"> activities. It has been observed from the above table that 51.32% of male population are aiming to contribute to higher rates of crime than the 48.68% male population who are being considered the criminals of moderate levels. From the perspective of Youth population, it has been found that 50.96% youth population of U</w:t>
      </w:r>
      <w:r w:rsidR="000543D0" w:rsidRPr="002A6BE9">
        <w:rPr>
          <w:rFonts w:ascii="Times New Roman" w:eastAsia="Times New Roman" w:hAnsi="Times New Roman" w:cs="Times New Roman"/>
          <w:color w:val="000000" w:themeColor="text1"/>
          <w:sz w:val="24"/>
          <w:szCs w:val="24"/>
        </w:rPr>
        <w:t>K</w:t>
      </w:r>
      <w:r w:rsidRPr="002A6BE9">
        <w:rPr>
          <w:rFonts w:ascii="Times New Roman" w:eastAsia="Times New Roman" w:hAnsi="Times New Roman" w:cs="Times New Roman"/>
          <w:color w:val="000000" w:themeColor="text1"/>
          <w:sz w:val="24"/>
          <w:szCs w:val="24"/>
        </w:rPr>
        <w:t xml:space="preserve"> are doing higher level of crime while as only 49.04% youth population are doing moderate level of crime in the different locational region of UK. </w:t>
      </w:r>
    </w:p>
    <w:p w14:paraId="19E95E40" w14:textId="77777777" w:rsidR="00474132" w:rsidRPr="002A6BE9" w:rsidRDefault="00474132"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hAnsi="Times New Roman" w:cs="Times New Roman"/>
          <w:noProof/>
          <w:color w:val="000000" w:themeColor="text1"/>
          <w:sz w:val="24"/>
          <w:szCs w:val="24"/>
        </w:rPr>
        <w:drawing>
          <wp:inline distT="0" distB="0" distL="0" distR="0" wp14:anchorId="69C0AF9C" wp14:editId="201DD0BC">
            <wp:extent cx="4572000" cy="2743200"/>
            <wp:effectExtent l="0" t="0" r="0" b="0"/>
            <wp:docPr id="4" name="Chart 4">
              <a:extLst xmlns:a="http://schemas.openxmlformats.org/drawingml/2006/main">
                <a:ext uri="{FF2B5EF4-FFF2-40B4-BE49-F238E27FC236}">
                  <a16:creationId xmlns:a16="http://schemas.microsoft.com/office/drawing/2014/main" id="{EC522A19-3D96-E472-E6D6-8230C1DC66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D17A9E"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 xml:space="preserve">Figure </w:t>
      </w:r>
      <w:r w:rsidR="000543D0" w:rsidRPr="002A6BE9">
        <w:rPr>
          <w:rFonts w:ascii="Times New Roman" w:eastAsia="Times New Roman" w:hAnsi="Times New Roman" w:cs="Times New Roman"/>
          <w:b/>
          <w:color w:val="000000" w:themeColor="text1"/>
          <w:sz w:val="24"/>
          <w:szCs w:val="24"/>
        </w:rPr>
        <w:t>4: Males</w:t>
      </w:r>
      <w:r w:rsidRPr="002A6BE9">
        <w:rPr>
          <w:rFonts w:ascii="Times New Roman" w:eastAsia="Times New Roman" w:hAnsi="Times New Roman" w:cs="Times New Roman"/>
          <w:b/>
          <w:color w:val="000000" w:themeColor="text1"/>
          <w:sz w:val="24"/>
          <w:szCs w:val="24"/>
        </w:rPr>
        <w:t xml:space="preserve"> and youth toward crime rate</w:t>
      </w:r>
    </w:p>
    <w:p w14:paraId="0759D02D"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1B93FA7C"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above graphical figures </w:t>
      </w:r>
      <w:r w:rsidR="000543D0" w:rsidRPr="002A6BE9">
        <w:rPr>
          <w:rFonts w:ascii="Times New Roman" w:eastAsia="Times New Roman" w:hAnsi="Times New Roman" w:cs="Times New Roman"/>
          <w:color w:val="000000" w:themeColor="text1"/>
          <w:sz w:val="24"/>
          <w:szCs w:val="24"/>
        </w:rPr>
        <w:t>show</w:t>
      </w:r>
      <w:r w:rsidRPr="002A6BE9">
        <w:rPr>
          <w:rFonts w:ascii="Times New Roman" w:eastAsia="Times New Roman" w:hAnsi="Times New Roman" w:cs="Times New Roman"/>
          <w:color w:val="000000" w:themeColor="text1"/>
          <w:sz w:val="24"/>
          <w:szCs w:val="24"/>
        </w:rPr>
        <w:t xml:space="preserve"> the relevancy regarding the sum of males and youth population which have been associated with the interpretation of data. This bar chart is providing relevant insights regarding the rate of youth and male</w:t>
      </w:r>
      <w:r w:rsidR="000543D0" w:rsidRPr="002A6BE9">
        <w:rPr>
          <w:rFonts w:ascii="Times New Roman" w:eastAsia="Times New Roman" w:hAnsi="Times New Roman" w:cs="Times New Roman"/>
          <w:color w:val="000000" w:themeColor="text1"/>
          <w:sz w:val="24"/>
          <w:szCs w:val="24"/>
        </w:rPr>
        <w:t xml:space="preserve"> population</w:t>
      </w:r>
      <w:r w:rsidRPr="002A6BE9">
        <w:rPr>
          <w:rFonts w:ascii="Times New Roman" w:eastAsia="Times New Roman" w:hAnsi="Times New Roman" w:cs="Times New Roman"/>
          <w:color w:val="000000" w:themeColor="text1"/>
          <w:sz w:val="24"/>
          <w:szCs w:val="24"/>
        </w:rPr>
        <w:t xml:space="preserve"> crime on higher and moderate levels.</w:t>
      </w:r>
    </w:p>
    <w:tbl>
      <w:tblPr>
        <w:tblStyle w:val="GridTable2-Accent1"/>
        <w:tblW w:w="8784" w:type="dxa"/>
        <w:tblLook w:val="04A0" w:firstRow="1" w:lastRow="0" w:firstColumn="1" w:lastColumn="0" w:noHBand="0" w:noVBand="1"/>
      </w:tblPr>
      <w:tblGrid>
        <w:gridCol w:w="1846"/>
        <w:gridCol w:w="1091"/>
        <w:gridCol w:w="841"/>
        <w:gridCol w:w="842"/>
        <w:gridCol w:w="842"/>
        <w:gridCol w:w="1041"/>
        <w:gridCol w:w="842"/>
        <w:gridCol w:w="842"/>
        <w:gridCol w:w="842"/>
      </w:tblGrid>
      <w:tr w:rsidR="00474132" w:rsidRPr="002A6BE9" w14:paraId="39A53A1D" w14:textId="77777777" w:rsidTr="00474132">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736" w:type="dxa"/>
            <w:gridSpan w:val="2"/>
            <w:noWrap/>
            <w:hideMark/>
          </w:tcPr>
          <w:p w14:paraId="16FD1A00"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SUMMARY OUTPUT</w:t>
            </w:r>
          </w:p>
        </w:tc>
        <w:tc>
          <w:tcPr>
            <w:tcW w:w="999" w:type="dxa"/>
            <w:noWrap/>
            <w:hideMark/>
          </w:tcPr>
          <w:p w14:paraId="06DB3943"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233068DA"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3333ECD"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2FFCFC84"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77016B8"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42243E40"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0374F9F1" w14:textId="77777777" w:rsidR="00474132" w:rsidRPr="002A6BE9" w:rsidRDefault="00474132" w:rsidP="00E22EBA">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3D7E482F" w14:textId="77777777" w:rsidTr="00474132">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12B340C8"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
        </w:tc>
        <w:tc>
          <w:tcPr>
            <w:tcW w:w="1033" w:type="dxa"/>
            <w:noWrap/>
            <w:hideMark/>
          </w:tcPr>
          <w:p w14:paraId="01C8EEC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99" w:type="dxa"/>
            <w:noWrap/>
            <w:hideMark/>
          </w:tcPr>
          <w:p w14:paraId="147C4180"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7DE987BE"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0309765E"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1D0EAED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57556A6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02DF160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435C0D7D"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5EDC6B59"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2736" w:type="dxa"/>
            <w:gridSpan w:val="2"/>
            <w:noWrap/>
            <w:hideMark/>
          </w:tcPr>
          <w:p w14:paraId="30A40067" w14:textId="77777777" w:rsidR="00474132" w:rsidRPr="002A6BE9" w:rsidRDefault="00474132" w:rsidP="00E22EBA">
            <w:pPr>
              <w:spacing w:before="240" w:after="240" w:line="360" w:lineRule="auto"/>
              <w:jc w:val="center"/>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Regression Statistics</w:t>
            </w:r>
          </w:p>
        </w:tc>
        <w:tc>
          <w:tcPr>
            <w:tcW w:w="999" w:type="dxa"/>
            <w:noWrap/>
            <w:hideMark/>
          </w:tcPr>
          <w:p w14:paraId="1EB03448"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p>
        </w:tc>
        <w:tc>
          <w:tcPr>
            <w:tcW w:w="784" w:type="dxa"/>
            <w:noWrap/>
            <w:hideMark/>
          </w:tcPr>
          <w:p w14:paraId="68D25ED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698DFA4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06C8811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550E1C43"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195F114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6F27A471"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2247EA8A"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90F2F8A"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lastRenderedPageBreak/>
              <w:t>Multiple R</w:t>
            </w:r>
          </w:p>
        </w:tc>
        <w:tc>
          <w:tcPr>
            <w:tcW w:w="1033" w:type="dxa"/>
            <w:noWrap/>
            <w:hideMark/>
          </w:tcPr>
          <w:p w14:paraId="669FA4C9"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0.827164383</w:t>
            </w:r>
          </w:p>
        </w:tc>
        <w:tc>
          <w:tcPr>
            <w:tcW w:w="999" w:type="dxa"/>
            <w:noWrap/>
            <w:hideMark/>
          </w:tcPr>
          <w:p w14:paraId="1581A331"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295E3F0E"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FA5D507"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37EA385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2F7F8645"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4A4ECECC"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4C6037C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016B0167"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BFD7A8A"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R Square</w:t>
            </w:r>
          </w:p>
        </w:tc>
        <w:tc>
          <w:tcPr>
            <w:tcW w:w="1033" w:type="dxa"/>
            <w:noWrap/>
            <w:hideMark/>
          </w:tcPr>
          <w:p w14:paraId="0652C1C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0.684200916</w:t>
            </w:r>
          </w:p>
        </w:tc>
        <w:tc>
          <w:tcPr>
            <w:tcW w:w="999" w:type="dxa"/>
            <w:noWrap/>
            <w:hideMark/>
          </w:tcPr>
          <w:p w14:paraId="2FE080E7"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52BDEBB1"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5B07D3F8"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565BB5C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75A31BF"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7A332FAB"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18B8B7A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46B28A10"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01217D93"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Adjusted R Square</w:t>
            </w:r>
          </w:p>
        </w:tc>
        <w:tc>
          <w:tcPr>
            <w:tcW w:w="1033" w:type="dxa"/>
            <w:noWrap/>
            <w:hideMark/>
          </w:tcPr>
          <w:p w14:paraId="7CDB29DF"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0.559795216</w:t>
            </w:r>
          </w:p>
        </w:tc>
        <w:tc>
          <w:tcPr>
            <w:tcW w:w="999" w:type="dxa"/>
            <w:noWrap/>
            <w:hideMark/>
          </w:tcPr>
          <w:p w14:paraId="7EE2418F"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48FA120B"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C931D04"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72CD074E"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E9E27E8"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546DD0C3"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13EEAEBF"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0534C495"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A6755E3"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Standard Error</w:t>
            </w:r>
          </w:p>
        </w:tc>
        <w:tc>
          <w:tcPr>
            <w:tcW w:w="1033" w:type="dxa"/>
            <w:noWrap/>
            <w:hideMark/>
          </w:tcPr>
          <w:p w14:paraId="7956C9A4"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19.17008367</w:t>
            </w:r>
          </w:p>
        </w:tc>
        <w:tc>
          <w:tcPr>
            <w:tcW w:w="999" w:type="dxa"/>
            <w:noWrap/>
            <w:hideMark/>
          </w:tcPr>
          <w:p w14:paraId="1182932A"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59546C07"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6C1241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0A92F84D"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434C694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6570AC2D"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2E8A2832"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10C31A7C" w14:textId="77777777" w:rsidTr="00474132">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5466475E"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Observations</w:t>
            </w:r>
          </w:p>
        </w:tc>
        <w:tc>
          <w:tcPr>
            <w:tcW w:w="1033" w:type="dxa"/>
            <w:noWrap/>
            <w:hideMark/>
          </w:tcPr>
          <w:p w14:paraId="72CCC6A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47</w:t>
            </w:r>
          </w:p>
        </w:tc>
        <w:tc>
          <w:tcPr>
            <w:tcW w:w="999" w:type="dxa"/>
            <w:noWrap/>
            <w:hideMark/>
          </w:tcPr>
          <w:p w14:paraId="34EEB968"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454BAD9D"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035029EB"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3564D398"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78164309"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0916B8CB"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47BBF56C"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66AE03DD"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27DBD041"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
        </w:tc>
        <w:tc>
          <w:tcPr>
            <w:tcW w:w="1033" w:type="dxa"/>
            <w:noWrap/>
            <w:hideMark/>
          </w:tcPr>
          <w:p w14:paraId="36D112D9"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99" w:type="dxa"/>
            <w:noWrap/>
            <w:hideMark/>
          </w:tcPr>
          <w:p w14:paraId="0DCCE261"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08156B06"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8B7791B"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71ADD5ED"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4F4CC20"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2E47B82D"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107153F1"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6FD54D54" w14:textId="77777777" w:rsidTr="00474132">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CD721C8"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ANOVA</w:t>
            </w:r>
          </w:p>
        </w:tc>
        <w:tc>
          <w:tcPr>
            <w:tcW w:w="1033" w:type="dxa"/>
            <w:noWrap/>
            <w:hideMark/>
          </w:tcPr>
          <w:p w14:paraId="2437D019"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99" w:type="dxa"/>
            <w:noWrap/>
            <w:hideMark/>
          </w:tcPr>
          <w:p w14:paraId="0C370BC7"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6CB89B7"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96F02B4"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72C78955"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6BEC68D4"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677E7D08"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7A8F8B06"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46B2F8DB"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65047BEF" w14:textId="77777777" w:rsidR="00474132" w:rsidRPr="002A6BE9" w:rsidRDefault="00474132" w:rsidP="00E22EBA">
            <w:pPr>
              <w:spacing w:before="240" w:after="240" w:line="360" w:lineRule="auto"/>
              <w:jc w:val="center"/>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 </w:t>
            </w:r>
          </w:p>
        </w:tc>
        <w:tc>
          <w:tcPr>
            <w:tcW w:w="1033" w:type="dxa"/>
            <w:noWrap/>
            <w:hideMark/>
          </w:tcPr>
          <w:p w14:paraId="781379BB"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df</w:t>
            </w:r>
          </w:p>
        </w:tc>
        <w:tc>
          <w:tcPr>
            <w:tcW w:w="999" w:type="dxa"/>
            <w:noWrap/>
            <w:hideMark/>
          </w:tcPr>
          <w:p w14:paraId="1E31E915"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SS</w:t>
            </w:r>
          </w:p>
        </w:tc>
        <w:tc>
          <w:tcPr>
            <w:tcW w:w="784" w:type="dxa"/>
            <w:noWrap/>
            <w:hideMark/>
          </w:tcPr>
          <w:p w14:paraId="7BC77EB3"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MS</w:t>
            </w:r>
          </w:p>
        </w:tc>
        <w:tc>
          <w:tcPr>
            <w:tcW w:w="784" w:type="dxa"/>
            <w:noWrap/>
            <w:hideMark/>
          </w:tcPr>
          <w:p w14:paraId="2F54A272"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F</w:t>
            </w:r>
          </w:p>
        </w:tc>
        <w:tc>
          <w:tcPr>
            <w:tcW w:w="950" w:type="dxa"/>
            <w:noWrap/>
            <w:hideMark/>
          </w:tcPr>
          <w:p w14:paraId="5CE8CE59"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Significance F</w:t>
            </w:r>
          </w:p>
        </w:tc>
        <w:tc>
          <w:tcPr>
            <w:tcW w:w="784" w:type="dxa"/>
            <w:noWrap/>
            <w:hideMark/>
          </w:tcPr>
          <w:p w14:paraId="6A410B7D" w14:textId="77777777" w:rsidR="00474132" w:rsidRPr="002A6BE9" w:rsidRDefault="00474132" w:rsidP="00E22EBA">
            <w:pPr>
              <w:spacing w:before="240" w:after="24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color w:val="000000" w:themeColor="text1"/>
                <w:sz w:val="24"/>
                <w:szCs w:val="24"/>
              </w:rPr>
            </w:pPr>
          </w:p>
        </w:tc>
        <w:tc>
          <w:tcPr>
            <w:tcW w:w="872" w:type="dxa"/>
            <w:noWrap/>
            <w:hideMark/>
          </w:tcPr>
          <w:p w14:paraId="5C62AE79"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50CC3FA8"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15896D88"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5B01C7D1"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Regression</w:t>
            </w:r>
          </w:p>
        </w:tc>
        <w:tc>
          <w:tcPr>
            <w:tcW w:w="1033" w:type="dxa"/>
            <w:noWrap/>
            <w:hideMark/>
          </w:tcPr>
          <w:p w14:paraId="6E5B8A18"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w:t>
            </w:r>
          </w:p>
        </w:tc>
        <w:tc>
          <w:tcPr>
            <w:tcW w:w="999" w:type="dxa"/>
            <w:noWrap/>
            <w:hideMark/>
          </w:tcPr>
          <w:p w14:paraId="48CDAD8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26274.52</w:t>
            </w:r>
          </w:p>
        </w:tc>
        <w:tc>
          <w:tcPr>
            <w:tcW w:w="784" w:type="dxa"/>
            <w:noWrap/>
            <w:hideMark/>
          </w:tcPr>
          <w:p w14:paraId="1586388F"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2021.117</w:t>
            </w:r>
          </w:p>
        </w:tc>
        <w:tc>
          <w:tcPr>
            <w:tcW w:w="784" w:type="dxa"/>
            <w:noWrap/>
            <w:hideMark/>
          </w:tcPr>
          <w:p w14:paraId="593481BE"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5.499755</w:t>
            </w:r>
          </w:p>
        </w:tc>
        <w:tc>
          <w:tcPr>
            <w:tcW w:w="950" w:type="dxa"/>
            <w:noWrap/>
            <w:hideMark/>
          </w:tcPr>
          <w:p w14:paraId="4E622DE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3.62E-05</w:t>
            </w:r>
          </w:p>
        </w:tc>
        <w:tc>
          <w:tcPr>
            <w:tcW w:w="784" w:type="dxa"/>
            <w:noWrap/>
            <w:hideMark/>
          </w:tcPr>
          <w:p w14:paraId="2788465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31FE893D"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0CE3ADA6"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3B043AEE"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543BC509"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Residual</w:t>
            </w:r>
          </w:p>
        </w:tc>
        <w:tc>
          <w:tcPr>
            <w:tcW w:w="1033" w:type="dxa"/>
            <w:noWrap/>
            <w:hideMark/>
          </w:tcPr>
          <w:p w14:paraId="1402C0D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33</w:t>
            </w:r>
          </w:p>
        </w:tc>
        <w:tc>
          <w:tcPr>
            <w:tcW w:w="999" w:type="dxa"/>
            <w:noWrap/>
            <w:hideMark/>
          </w:tcPr>
          <w:p w14:paraId="48ABBD8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12127.24</w:t>
            </w:r>
          </w:p>
        </w:tc>
        <w:tc>
          <w:tcPr>
            <w:tcW w:w="784" w:type="dxa"/>
            <w:noWrap/>
            <w:hideMark/>
          </w:tcPr>
          <w:p w14:paraId="7F92FFAA"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367.4921</w:t>
            </w:r>
          </w:p>
        </w:tc>
        <w:tc>
          <w:tcPr>
            <w:tcW w:w="784" w:type="dxa"/>
            <w:noWrap/>
            <w:hideMark/>
          </w:tcPr>
          <w:p w14:paraId="4567273A"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2158A953"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6164930B"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6A69E82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7BFD2F15"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024251DA" w14:textId="77777777" w:rsidTr="00474132">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2C559182"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Total</w:t>
            </w:r>
          </w:p>
        </w:tc>
        <w:tc>
          <w:tcPr>
            <w:tcW w:w="1033" w:type="dxa"/>
            <w:noWrap/>
            <w:hideMark/>
          </w:tcPr>
          <w:p w14:paraId="69BBE1EB"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46</w:t>
            </w:r>
          </w:p>
        </w:tc>
        <w:tc>
          <w:tcPr>
            <w:tcW w:w="999" w:type="dxa"/>
            <w:noWrap/>
            <w:hideMark/>
          </w:tcPr>
          <w:p w14:paraId="67D6EF5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38401.76</w:t>
            </w:r>
          </w:p>
        </w:tc>
        <w:tc>
          <w:tcPr>
            <w:tcW w:w="784" w:type="dxa"/>
            <w:noWrap/>
            <w:hideMark/>
          </w:tcPr>
          <w:p w14:paraId="3BA84621"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w:t>
            </w:r>
          </w:p>
        </w:tc>
        <w:tc>
          <w:tcPr>
            <w:tcW w:w="784" w:type="dxa"/>
            <w:noWrap/>
            <w:hideMark/>
          </w:tcPr>
          <w:p w14:paraId="419726F2"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w:t>
            </w:r>
          </w:p>
        </w:tc>
        <w:tc>
          <w:tcPr>
            <w:tcW w:w="950" w:type="dxa"/>
            <w:noWrap/>
            <w:hideMark/>
          </w:tcPr>
          <w:p w14:paraId="5EBDEC47"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w:t>
            </w:r>
          </w:p>
        </w:tc>
        <w:tc>
          <w:tcPr>
            <w:tcW w:w="784" w:type="dxa"/>
            <w:noWrap/>
            <w:hideMark/>
          </w:tcPr>
          <w:p w14:paraId="371E3BE1"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1DEC09A5"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033ACFCB" w14:textId="77777777" w:rsidR="00474132" w:rsidRPr="002A6BE9" w:rsidRDefault="00474132" w:rsidP="00E22EBA">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47CAE612" w14:textId="77777777" w:rsidTr="00474132">
        <w:trPr>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54AC707"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
        </w:tc>
        <w:tc>
          <w:tcPr>
            <w:tcW w:w="1033" w:type="dxa"/>
            <w:noWrap/>
            <w:hideMark/>
          </w:tcPr>
          <w:p w14:paraId="60C2362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99" w:type="dxa"/>
            <w:noWrap/>
            <w:hideMark/>
          </w:tcPr>
          <w:p w14:paraId="15A517F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79963539"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1284D6A1"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950" w:type="dxa"/>
            <w:noWrap/>
            <w:hideMark/>
          </w:tcPr>
          <w:p w14:paraId="0D2A88FA"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784" w:type="dxa"/>
            <w:noWrap/>
            <w:hideMark/>
          </w:tcPr>
          <w:p w14:paraId="33D591EC"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2" w:type="dxa"/>
            <w:noWrap/>
            <w:hideMark/>
          </w:tcPr>
          <w:p w14:paraId="234BDFEE"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c>
          <w:tcPr>
            <w:tcW w:w="875" w:type="dxa"/>
            <w:noWrap/>
            <w:hideMark/>
          </w:tcPr>
          <w:p w14:paraId="30DA7518" w14:textId="77777777" w:rsidR="00474132" w:rsidRPr="002A6BE9" w:rsidRDefault="00474132" w:rsidP="00E22EBA">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tc>
      </w:tr>
      <w:tr w:rsidR="00474132" w:rsidRPr="002A6BE9" w14:paraId="0C8194AA"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4DE91DE6" w14:textId="77777777" w:rsidR="00474132" w:rsidRPr="002A6BE9" w:rsidRDefault="00474132" w:rsidP="00E22EBA">
            <w:pPr>
              <w:spacing w:before="240" w:after="240" w:line="360" w:lineRule="auto"/>
              <w:jc w:val="center"/>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lastRenderedPageBreak/>
              <w:t> </w:t>
            </w:r>
          </w:p>
        </w:tc>
        <w:tc>
          <w:tcPr>
            <w:tcW w:w="1033" w:type="dxa"/>
            <w:noWrap/>
            <w:hideMark/>
          </w:tcPr>
          <w:p w14:paraId="032CE6D6"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Coefficients</w:t>
            </w:r>
          </w:p>
        </w:tc>
        <w:tc>
          <w:tcPr>
            <w:tcW w:w="999" w:type="dxa"/>
            <w:noWrap/>
            <w:hideMark/>
          </w:tcPr>
          <w:p w14:paraId="6CA050E5"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Standard Error</w:t>
            </w:r>
          </w:p>
        </w:tc>
        <w:tc>
          <w:tcPr>
            <w:tcW w:w="784" w:type="dxa"/>
            <w:noWrap/>
            <w:hideMark/>
          </w:tcPr>
          <w:p w14:paraId="5D4C4107"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t Stat</w:t>
            </w:r>
          </w:p>
        </w:tc>
        <w:tc>
          <w:tcPr>
            <w:tcW w:w="784" w:type="dxa"/>
            <w:noWrap/>
            <w:hideMark/>
          </w:tcPr>
          <w:p w14:paraId="5167803C"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P-value</w:t>
            </w:r>
          </w:p>
        </w:tc>
        <w:tc>
          <w:tcPr>
            <w:tcW w:w="950" w:type="dxa"/>
            <w:noWrap/>
            <w:hideMark/>
          </w:tcPr>
          <w:p w14:paraId="0AAF5DB5"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Lower 95%</w:t>
            </w:r>
          </w:p>
        </w:tc>
        <w:tc>
          <w:tcPr>
            <w:tcW w:w="784" w:type="dxa"/>
            <w:noWrap/>
            <w:hideMark/>
          </w:tcPr>
          <w:p w14:paraId="04AAAF6A"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Upper 95%</w:t>
            </w:r>
          </w:p>
        </w:tc>
        <w:tc>
          <w:tcPr>
            <w:tcW w:w="872" w:type="dxa"/>
            <w:noWrap/>
            <w:hideMark/>
          </w:tcPr>
          <w:p w14:paraId="23183400"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Lower 95.0%</w:t>
            </w:r>
          </w:p>
        </w:tc>
        <w:tc>
          <w:tcPr>
            <w:tcW w:w="875" w:type="dxa"/>
            <w:noWrap/>
            <w:hideMark/>
          </w:tcPr>
          <w:p w14:paraId="728FAA34" w14:textId="77777777" w:rsidR="00474132" w:rsidRPr="002A6BE9" w:rsidRDefault="00474132" w:rsidP="00E22EBA">
            <w:pPr>
              <w:spacing w:before="240" w:after="24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color w:val="000000" w:themeColor="text1"/>
                <w:sz w:val="24"/>
                <w:szCs w:val="24"/>
              </w:rPr>
            </w:pPr>
            <w:r w:rsidRPr="002A6BE9">
              <w:rPr>
                <w:rFonts w:ascii="Times New Roman" w:eastAsia="Times New Roman" w:hAnsi="Times New Roman" w:cs="Times New Roman"/>
                <w:i/>
                <w:iCs/>
                <w:color w:val="000000" w:themeColor="text1"/>
                <w:sz w:val="24"/>
                <w:szCs w:val="24"/>
              </w:rPr>
              <w:t>Upper 95.0%</w:t>
            </w:r>
          </w:p>
        </w:tc>
      </w:tr>
      <w:tr w:rsidR="00474132" w:rsidRPr="002A6BE9" w14:paraId="660FF915"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6230F654"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Intercept</w:t>
            </w:r>
          </w:p>
        </w:tc>
        <w:tc>
          <w:tcPr>
            <w:tcW w:w="1033" w:type="dxa"/>
            <w:noWrap/>
            <w:hideMark/>
          </w:tcPr>
          <w:p w14:paraId="0B66D3A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-258.3036314</w:t>
            </w:r>
          </w:p>
        </w:tc>
        <w:tc>
          <w:tcPr>
            <w:tcW w:w="999" w:type="dxa"/>
            <w:noWrap/>
            <w:hideMark/>
          </w:tcPr>
          <w:p w14:paraId="02D3618D"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192.4354</w:t>
            </w:r>
          </w:p>
        </w:tc>
        <w:tc>
          <w:tcPr>
            <w:tcW w:w="784" w:type="dxa"/>
            <w:noWrap/>
            <w:hideMark/>
          </w:tcPr>
          <w:p w14:paraId="02521F90"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-1.34229</w:t>
            </w:r>
          </w:p>
        </w:tc>
        <w:tc>
          <w:tcPr>
            <w:tcW w:w="784" w:type="dxa"/>
            <w:noWrap/>
            <w:hideMark/>
          </w:tcPr>
          <w:p w14:paraId="239199C7"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0.188665</w:t>
            </w:r>
          </w:p>
        </w:tc>
        <w:tc>
          <w:tcPr>
            <w:tcW w:w="950" w:type="dxa"/>
            <w:noWrap/>
            <w:hideMark/>
          </w:tcPr>
          <w:p w14:paraId="23C5363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-649.816</w:t>
            </w:r>
          </w:p>
        </w:tc>
        <w:tc>
          <w:tcPr>
            <w:tcW w:w="784" w:type="dxa"/>
            <w:noWrap/>
            <w:hideMark/>
          </w:tcPr>
          <w:p w14:paraId="5FBCABE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133.2091</w:t>
            </w:r>
          </w:p>
        </w:tc>
        <w:tc>
          <w:tcPr>
            <w:tcW w:w="872" w:type="dxa"/>
            <w:noWrap/>
            <w:hideMark/>
          </w:tcPr>
          <w:p w14:paraId="641B75F0"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-649.816</w:t>
            </w:r>
          </w:p>
        </w:tc>
        <w:tc>
          <w:tcPr>
            <w:tcW w:w="875" w:type="dxa"/>
            <w:noWrap/>
            <w:hideMark/>
          </w:tcPr>
          <w:p w14:paraId="0C885ACC"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133.2091</w:t>
            </w:r>
          </w:p>
        </w:tc>
      </w:tr>
      <w:tr w:rsidR="00474132" w:rsidRPr="002A6BE9" w14:paraId="2C462D7C"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0DD38495"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Youth</w:t>
            </w:r>
          </w:p>
        </w:tc>
        <w:tc>
          <w:tcPr>
            <w:tcW w:w="1033" w:type="dxa"/>
            <w:noWrap/>
            <w:hideMark/>
          </w:tcPr>
          <w:p w14:paraId="0691F577"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0.864982195</w:t>
            </w:r>
          </w:p>
        </w:tc>
        <w:tc>
          <w:tcPr>
            <w:tcW w:w="999" w:type="dxa"/>
            <w:noWrap/>
            <w:hideMark/>
          </w:tcPr>
          <w:p w14:paraId="28828596"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0.353186</w:t>
            </w:r>
          </w:p>
        </w:tc>
        <w:tc>
          <w:tcPr>
            <w:tcW w:w="784" w:type="dxa"/>
            <w:noWrap/>
            <w:hideMark/>
          </w:tcPr>
          <w:p w14:paraId="324B9D8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2.449086</w:t>
            </w:r>
          </w:p>
        </w:tc>
        <w:tc>
          <w:tcPr>
            <w:tcW w:w="784" w:type="dxa"/>
            <w:noWrap/>
            <w:hideMark/>
          </w:tcPr>
          <w:p w14:paraId="19E78D01"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0.0198</w:t>
            </w:r>
          </w:p>
        </w:tc>
        <w:tc>
          <w:tcPr>
            <w:tcW w:w="950" w:type="dxa"/>
            <w:noWrap/>
            <w:hideMark/>
          </w:tcPr>
          <w:p w14:paraId="631918FB"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0.14642</w:t>
            </w:r>
          </w:p>
        </w:tc>
        <w:tc>
          <w:tcPr>
            <w:tcW w:w="784" w:type="dxa"/>
            <w:noWrap/>
            <w:hideMark/>
          </w:tcPr>
          <w:p w14:paraId="54E0492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1.583544</w:t>
            </w:r>
          </w:p>
        </w:tc>
        <w:tc>
          <w:tcPr>
            <w:tcW w:w="872" w:type="dxa"/>
            <w:noWrap/>
            <w:hideMark/>
          </w:tcPr>
          <w:p w14:paraId="3B63FDB8"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0.14642</w:t>
            </w:r>
          </w:p>
        </w:tc>
        <w:tc>
          <w:tcPr>
            <w:tcW w:w="875" w:type="dxa"/>
            <w:noWrap/>
            <w:hideMark/>
          </w:tcPr>
          <w:p w14:paraId="0609426E"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1.583544</w:t>
            </w:r>
          </w:p>
        </w:tc>
      </w:tr>
      <w:tr w:rsidR="00474132" w:rsidRPr="002A6BE9" w14:paraId="0E14601C"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1B4BB861"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Region </w:t>
            </w:r>
          </w:p>
        </w:tc>
        <w:tc>
          <w:tcPr>
            <w:tcW w:w="1033" w:type="dxa"/>
            <w:noWrap/>
            <w:hideMark/>
          </w:tcPr>
          <w:p w14:paraId="42ED1BE8"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0.569661318</w:t>
            </w:r>
          </w:p>
        </w:tc>
        <w:tc>
          <w:tcPr>
            <w:tcW w:w="999" w:type="dxa"/>
            <w:noWrap/>
            <w:hideMark/>
          </w:tcPr>
          <w:p w14:paraId="1D5475BD"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12.04365</w:t>
            </w:r>
          </w:p>
        </w:tc>
        <w:tc>
          <w:tcPr>
            <w:tcW w:w="784" w:type="dxa"/>
            <w:noWrap/>
            <w:hideMark/>
          </w:tcPr>
          <w:p w14:paraId="4C35A110"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0.0473</w:t>
            </w:r>
          </w:p>
        </w:tc>
        <w:tc>
          <w:tcPr>
            <w:tcW w:w="784" w:type="dxa"/>
            <w:noWrap/>
            <w:hideMark/>
          </w:tcPr>
          <w:p w14:paraId="4070AEA4"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0.962559</w:t>
            </w:r>
          </w:p>
        </w:tc>
        <w:tc>
          <w:tcPr>
            <w:tcW w:w="950" w:type="dxa"/>
            <w:noWrap/>
            <w:hideMark/>
          </w:tcPr>
          <w:p w14:paraId="3DE89C8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-23.9333</w:t>
            </w:r>
          </w:p>
        </w:tc>
        <w:tc>
          <w:tcPr>
            <w:tcW w:w="784" w:type="dxa"/>
            <w:noWrap/>
            <w:hideMark/>
          </w:tcPr>
          <w:p w14:paraId="1FC99D7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25.07266</w:t>
            </w:r>
          </w:p>
        </w:tc>
        <w:tc>
          <w:tcPr>
            <w:tcW w:w="872" w:type="dxa"/>
            <w:noWrap/>
            <w:hideMark/>
          </w:tcPr>
          <w:p w14:paraId="14A9CCF3"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-23.9333</w:t>
            </w:r>
          </w:p>
        </w:tc>
        <w:tc>
          <w:tcPr>
            <w:tcW w:w="875" w:type="dxa"/>
            <w:noWrap/>
            <w:hideMark/>
          </w:tcPr>
          <w:p w14:paraId="5128320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25.07266</w:t>
            </w:r>
          </w:p>
        </w:tc>
      </w:tr>
      <w:tr w:rsidR="00474132" w:rsidRPr="002A6BE9" w14:paraId="67776FDD"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EB7C7AC"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Education</w:t>
            </w:r>
          </w:p>
        </w:tc>
        <w:tc>
          <w:tcPr>
            <w:tcW w:w="1033" w:type="dxa"/>
            <w:noWrap/>
            <w:hideMark/>
          </w:tcPr>
          <w:p w14:paraId="2B73DF7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6.431185894</w:t>
            </w:r>
          </w:p>
        </w:tc>
        <w:tc>
          <w:tcPr>
            <w:tcW w:w="999" w:type="dxa"/>
            <w:noWrap/>
            <w:hideMark/>
          </w:tcPr>
          <w:p w14:paraId="17517543"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3.750328</w:t>
            </w:r>
          </w:p>
        </w:tc>
        <w:tc>
          <w:tcPr>
            <w:tcW w:w="784" w:type="dxa"/>
            <w:noWrap/>
            <w:hideMark/>
          </w:tcPr>
          <w:p w14:paraId="2B0C3D5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1.714833</w:t>
            </w:r>
          </w:p>
        </w:tc>
        <w:tc>
          <w:tcPr>
            <w:tcW w:w="784" w:type="dxa"/>
            <w:noWrap/>
            <w:hideMark/>
          </w:tcPr>
          <w:p w14:paraId="0F992C30"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0.095754</w:t>
            </w:r>
          </w:p>
        </w:tc>
        <w:tc>
          <w:tcPr>
            <w:tcW w:w="950" w:type="dxa"/>
            <w:noWrap/>
            <w:hideMark/>
          </w:tcPr>
          <w:p w14:paraId="0240E62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-1.19891</w:t>
            </w:r>
          </w:p>
        </w:tc>
        <w:tc>
          <w:tcPr>
            <w:tcW w:w="784" w:type="dxa"/>
            <w:noWrap/>
            <w:hideMark/>
          </w:tcPr>
          <w:p w14:paraId="0ECA79A1"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14.06129</w:t>
            </w:r>
          </w:p>
        </w:tc>
        <w:tc>
          <w:tcPr>
            <w:tcW w:w="872" w:type="dxa"/>
            <w:noWrap/>
            <w:hideMark/>
          </w:tcPr>
          <w:p w14:paraId="08A8DAF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-1.19891</w:t>
            </w:r>
          </w:p>
        </w:tc>
        <w:tc>
          <w:tcPr>
            <w:tcW w:w="875" w:type="dxa"/>
            <w:noWrap/>
            <w:hideMark/>
          </w:tcPr>
          <w:p w14:paraId="50E4755E"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14.06129</w:t>
            </w:r>
          </w:p>
        </w:tc>
      </w:tr>
      <w:tr w:rsidR="00474132" w:rsidRPr="002A6BE9" w14:paraId="6748DC10"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6C0B4D85"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ExpenditureYear0</w:t>
            </w:r>
          </w:p>
        </w:tc>
        <w:tc>
          <w:tcPr>
            <w:tcW w:w="1033" w:type="dxa"/>
            <w:noWrap/>
            <w:hideMark/>
          </w:tcPr>
          <w:p w14:paraId="08A9D82A"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0.712709172</w:t>
            </w:r>
          </w:p>
        </w:tc>
        <w:tc>
          <w:tcPr>
            <w:tcW w:w="999" w:type="dxa"/>
            <w:noWrap/>
            <w:hideMark/>
          </w:tcPr>
          <w:p w14:paraId="76D665A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0.20199</w:t>
            </w:r>
          </w:p>
        </w:tc>
        <w:tc>
          <w:tcPr>
            <w:tcW w:w="784" w:type="dxa"/>
            <w:noWrap/>
            <w:hideMark/>
          </w:tcPr>
          <w:p w14:paraId="1A067975"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3.528437</w:t>
            </w:r>
          </w:p>
        </w:tc>
        <w:tc>
          <w:tcPr>
            <w:tcW w:w="784" w:type="dxa"/>
            <w:noWrap/>
            <w:hideMark/>
          </w:tcPr>
          <w:p w14:paraId="056E439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0.001254</w:t>
            </w:r>
          </w:p>
        </w:tc>
        <w:tc>
          <w:tcPr>
            <w:tcW w:w="950" w:type="dxa"/>
            <w:noWrap/>
            <w:hideMark/>
          </w:tcPr>
          <w:p w14:paraId="7222BEC8"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0.301757</w:t>
            </w:r>
          </w:p>
        </w:tc>
        <w:tc>
          <w:tcPr>
            <w:tcW w:w="784" w:type="dxa"/>
            <w:noWrap/>
            <w:hideMark/>
          </w:tcPr>
          <w:p w14:paraId="39FDE5D5"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1.123661</w:t>
            </w:r>
          </w:p>
        </w:tc>
        <w:tc>
          <w:tcPr>
            <w:tcW w:w="872" w:type="dxa"/>
            <w:noWrap/>
            <w:hideMark/>
          </w:tcPr>
          <w:p w14:paraId="5C66FADD"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0.301757</w:t>
            </w:r>
          </w:p>
        </w:tc>
        <w:tc>
          <w:tcPr>
            <w:tcW w:w="875" w:type="dxa"/>
            <w:noWrap/>
            <w:hideMark/>
          </w:tcPr>
          <w:p w14:paraId="75B2CBFF"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1.123661</w:t>
            </w:r>
          </w:p>
        </w:tc>
      </w:tr>
      <w:tr w:rsidR="00474132" w:rsidRPr="002A6BE9" w14:paraId="32468D71"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712F3756"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LabourForce</w:t>
            </w:r>
            <w:proofErr w:type="spellEnd"/>
          </w:p>
        </w:tc>
        <w:tc>
          <w:tcPr>
            <w:tcW w:w="1033" w:type="dxa"/>
            <w:noWrap/>
            <w:hideMark/>
          </w:tcPr>
          <w:p w14:paraId="3B6AE32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0.107708854</w:t>
            </w:r>
          </w:p>
        </w:tc>
        <w:tc>
          <w:tcPr>
            <w:tcW w:w="999" w:type="dxa"/>
            <w:noWrap/>
            <w:hideMark/>
          </w:tcPr>
          <w:p w14:paraId="0E99A517"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0.122808</w:t>
            </w:r>
          </w:p>
        </w:tc>
        <w:tc>
          <w:tcPr>
            <w:tcW w:w="784" w:type="dxa"/>
            <w:noWrap/>
            <w:hideMark/>
          </w:tcPr>
          <w:p w14:paraId="375F2D3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0.877052</w:t>
            </w:r>
          </w:p>
        </w:tc>
        <w:tc>
          <w:tcPr>
            <w:tcW w:w="784" w:type="dxa"/>
            <w:noWrap/>
            <w:hideMark/>
          </w:tcPr>
          <w:p w14:paraId="5957346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0.386799</w:t>
            </w:r>
          </w:p>
        </w:tc>
        <w:tc>
          <w:tcPr>
            <w:tcW w:w="950" w:type="dxa"/>
            <w:noWrap/>
            <w:hideMark/>
          </w:tcPr>
          <w:p w14:paraId="0181686D"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-0.14215</w:t>
            </w:r>
          </w:p>
        </w:tc>
        <w:tc>
          <w:tcPr>
            <w:tcW w:w="784" w:type="dxa"/>
            <w:noWrap/>
            <w:hideMark/>
          </w:tcPr>
          <w:p w14:paraId="5C8FC263"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0.357563</w:t>
            </w:r>
          </w:p>
        </w:tc>
        <w:tc>
          <w:tcPr>
            <w:tcW w:w="872" w:type="dxa"/>
            <w:noWrap/>
            <w:hideMark/>
          </w:tcPr>
          <w:p w14:paraId="122130ED"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-0.14215</w:t>
            </w:r>
          </w:p>
        </w:tc>
        <w:tc>
          <w:tcPr>
            <w:tcW w:w="875" w:type="dxa"/>
            <w:noWrap/>
            <w:hideMark/>
          </w:tcPr>
          <w:p w14:paraId="1E5EB4B0"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0.357563</w:t>
            </w:r>
          </w:p>
        </w:tc>
      </w:tr>
      <w:tr w:rsidR="00474132" w:rsidRPr="002A6BE9" w14:paraId="10CC1B1F"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57AD0928"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Males</w:t>
            </w:r>
          </w:p>
        </w:tc>
        <w:tc>
          <w:tcPr>
            <w:tcW w:w="1033" w:type="dxa"/>
            <w:noWrap/>
            <w:hideMark/>
          </w:tcPr>
          <w:p w14:paraId="24452CF5"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-0.183826438</w:t>
            </w:r>
          </w:p>
        </w:tc>
        <w:tc>
          <w:tcPr>
            <w:tcW w:w="999" w:type="dxa"/>
            <w:noWrap/>
            <w:hideMark/>
          </w:tcPr>
          <w:p w14:paraId="0CDA7C4A"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0.236565</w:t>
            </w:r>
          </w:p>
        </w:tc>
        <w:tc>
          <w:tcPr>
            <w:tcW w:w="784" w:type="dxa"/>
            <w:noWrap/>
            <w:hideMark/>
          </w:tcPr>
          <w:p w14:paraId="34DEC8B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-0.77707</w:t>
            </w:r>
          </w:p>
        </w:tc>
        <w:tc>
          <w:tcPr>
            <w:tcW w:w="784" w:type="dxa"/>
            <w:noWrap/>
            <w:hideMark/>
          </w:tcPr>
          <w:p w14:paraId="61C730A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0.442654</w:t>
            </w:r>
          </w:p>
        </w:tc>
        <w:tc>
          <w:tcPr>
            <w:tcW w:w="950" w:type="dxa"/>
            <w:noWrap/>
            <w:hideMark/>
          </w:tcPr>
          <w:p w14:paraId="31A17F02"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-0.66512</w:t>
            </w:r>
          </w:p>
        </w:tc>
        <w:tc>
          <w:tcPr>
            <w:tcW w:w="784" w:type="dxa"/>
            <w:noWrap/>
            <w:hideMark/>
          </w:tcPr>
          <w:p w14:paraId="1B92467F"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0.297468</w:t>
            </w:r>
          </w:p>
        </w:tc>
        <w:tc>
          <w:tcPr>
            <w:tcW w:w="872" w:type="dxa"/>
            <w:noWrap/>
            <w:hideMark/>
          </w:tcPr>
          <w:p w14:paraId="55A736A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-0.66512</w:t>
            </w:r>
          </w:p>
        </w:tc>
        <w:tc>
          <w:tcPr>
            <w:tcW w:w="875" w:type="dxa"/>
            <w:noWrap/>
            <w:hideMark/>
          </w:tcPr>
          <w:p w14:paraId="0AE86735"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0.297468</w:t>
            </w:r>
          </w:p>
        </w:tc>
      </w:tr>
      <w:tr w:rsidR="00474132" w:rsidRPr="002A6BE9" w14:paraId="34614D11"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013936F4"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lastRenderedPageBreak/>
              <w:t>MoreMales</w:t>
            </w:r>
            <w:proofErr w:type="spellEnd"/>
          </w:p>
        </w:tc>
        <w:tc>
          <w:tcPr>
            <w:tcW w:w="1033" w:type="dxa"/>
            <w:noWrap/>
            <w:hideMark/>
          </w:tcPr>
          <w:p w14:paraId="0AFDD515"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17.33920029</w:t>
            </w:r>
          </w:p>
        </w:tc>
        <w:tc>
          <w:tcPr>
            <w:tcW w:w="999" w:type="dxa"/>
            <w:noWrap/>
            <w:hideMark/>
          </w:tcPr>
          <w:p w14:paraId="46E44113"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15.83577</w:t>
            </w:r>
          </w:p>
        </w:tc>
        <w:tc>
          <w:tcPr>
            <w:tcW w:w="784" w:type="dxa"/>
            <w:noWrap/>
            <w:hideMark/>
          </w:tcPr>
          <w:p w14:paraId="3DA14EF5"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1.094939</w:t>
            </w:r>
          </w:p>
        </w:tc>
        <w:tc>
          <w:tcPr>
            <w:tcW w:w="784" w:type="dxa"/>
            <w:noWrap/>
            <w:hideMark/>
          </w:tcPr>
          <w:p w14:paraId="705ECF17"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0.281471</w:t>
            </w:r>
          </w:p>
        </w:tc>
        <w:tc>
          <w:tcPr>
            <w:tcW w:w="950" w:type="dxa"/>
            <w:noWrap/>
            <w:hideMark/>
          </w:tcPr>
          <w:p w14:paraId="003B872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-14.8789</w:t>
            </w:r>
          </w:p>
        </w:tc>
        <w:tc>
          <w:tcPr>
            <w:tcW w:w="784" w:type="dxa"/>
            <w:noWrap/>
            <w:hideMark/>
          </w:tcPr>
          <w:p w14:paraId="06BC2535"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49.55731</w:t>
            </w:r>
          </w:p>
        </w:tc>
        <w:tc>
          <w:tcPr>
            <w:tcW w:w="872" w:type="dxa"/>
            <w:noWrap/>
            <w:hideMark/>
          </w:tcPr>
          <w:p w14:paraId="7AEC0D69"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-14.8789</w:t>
            </w:r>
          </w:p>
        </w:tc>
        <w:tc>
          <w:tcPr>
            <w:tcW w:w="875" w:type="dxa"/>
            <w:noWrap/>
            <w:hideMark/>
          </w:tcPr>
          <w:p w14:paraId="4CCB7556"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49.55731</w:t>
            </w:r>
          </w:p>
        </w:tc>
      </w:tr>
      <w:tr w:rsidR="00474132" w:rsidRPr="002A6BE9" w14:paraId="0FD7BC5A"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13D66370"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StateSize</w:t>
            </w:r>
            <w:proofErr w:type="spellEnd"/>
          </w:p>
        </w:tc>
        <w:tc>
          <w:tcPr>
            <w:tcW w:w="1033" w:type="dxa"/>
            <w:noWrap/>
            <w:hideMark/>
          </w:tcPr>
          <w:p w14:paraId="22B1867F"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-0.098946497</w:t>
            </w:r>
          </w:p>
        </w:tc>
        <w:tc>
          <w:tcPr>
            <w:tcW w:w="999" w:type="dxa"/>
            <w:noWrap/>
            <w:hideMark/>
          </w:tcPr>
          <w:p w14:paraId="0F81829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0.11444</w:t>
            </w:r>
          </w:p>
        </w:tc>
        <w:tc>
          <w:tcPr>
            <w:tcW w:w="784" w:type="dxa"/>
            <w:noWrap/>
            <w:hideMark/>
          </w:tcPr>
          <w:p w14:paraId="767AB2A3"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-0.86461</w:t>
            </w:r>
          </w:p>
        </w:tc>
        <w:tc>
          <w:tcPr>
            <w:tcW w:w="784" w:type="dxa"/>
            <w:noWrap/>
            <w:hideMark/>
          </w:tcPr>
          <w:p w14:paraId="5C241FBC"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0.393492</w:t>
            </w:r>
          </w:p>
        </w:tc>
        <w:tc>
          <w:tcPr>
            <w:tcW w:w="950" w:type="dxa"/>
            <w:noWrap/>
            <w:hideMark/>
          </w:tcPr>
          <w:p w14:paraId="70E24756"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-0.33178</w:t>
            </w:r>
          </w:p>
        </w:tc>
        <w:tc>
          <w:tcPr>
            <w:tcW w:w="784" w:type="dxa"/>
            <w:noWrap/>
            <w:hideMark/>
          </w:tcPr>
          <w:p w14:paraId="33D7987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0.133883</w:t>
            </w:r>
          </w:p>
        </w:tc>
        <w:tc>
          <w:tcPr>
            <w:tcW w:w="872" w:type="dxa"/>
            <w:noWrap/>
            <w:hideMark/>
          </w:tcPr>
          <w:p w14:paraId="7101E320"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-0.33178</w:t>
            </w:r>
          </w:p>
        </w:tc>
        <w:tc>
          <w:tcPr>
            <w:tcW w:w="875" w:type="dxa"/>
            <w:noWrap/>
            <w:hideMark/>
          </w:tcPr>
          <w:p w14:paraId="70733C28"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0.133883</w:t>
            </w:r>
          </w:p>
        </w:tc>
      </w:tr>
      <w:tr w:rsidR="00474132" w:rsidRPr="002A6BE9" w14:paraId="328EF13E"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626178DF"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YouthUnemployment</w:t>
            </w:r>
            <w:proofErr w:type="spellEnd"/>
          </w:p>
        </w:tc>
        <w:tc>
          <w:tcPr>
            <w:tcW w:w="1033" w:type="dxa"/>
            <w:noWrap/>
            <w:hideMark/>
          </w:tcPr>
          <w:p w14:paraId="5066FB59"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-0.091727901</w:t>
            </w:r>
          </w:p>
        </w:tc>
        <w:tc>
          <w:tcPr>
            <w:tcW w:w="999" w:type="dxa"/>
            <w:noWrap/>
            <w:hideMark/>
          </w:tcPr>
          <w:p w14:paraId="19C5543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0.461323</w:t>
            </w:r>
          </w:p>
        </w:tc>
        <w:tc>
          <w:tcPr>
            <w:tcW w:w="784" w:type="dxa"/>
            <w:noWrap/>
            <w:hideMark/>
          </w:tcPr>
          <w:p w14:paraId="423D3F8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-0.19884</w:t>
            </w:r>
          </w:p>
        </w:tc>
        <w:tc>
          <w:tcPr>
            <w:tcW w:w="784" w:type="dxa"/>
            <w:noWrap/>
            <w:hideMark/>
          </w:tcPr>
          <w:p w14:paraId="42BB5E6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0.843611</w:t>
            </w:r>
          </w:p>
        </w:tc>
        <w:tc>
          <w:tcPr>
            <w:tcW w:w="950" w:type="dxa"/>
            <w:noWrap/>
            <w:hideMark/>
          </w:tcPr>
          <w:p w14:paraId="2920B9DB"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-1.0303</w:t>
            </w:r>
          </w:p>
        </w:tc>
        <w:tc>
          <w:tcPr>
            <w:tcW w:w="784" w:type="dxa"/>
            <w:noWrap/>
            <w:hideMark/>
          </w:tcPr>
          <w:p w14:paraId="6786E1BF"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0.846841</w:t>
            </w:r>
          </w:p>
        </w:tc>
        <w:tc>
          <w:tcPr>
            <w:tcW w:w="872" w:type="dxa"/>
            <w:noWrap/>
            <w:hideMark/>
          </w:tcPr>
          <w:p w14:paraId="3C8F3866"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-1.0303</w:t>
            </w:r>
          </w:p>
        </w:tc>
        <w:tc>
          <w:tcPr>
            <w:tcW w:w="875" w:type="dxa"/>
            <w:noWrap/>
            <w:hideMark/>
          </w:tcPr>
          <w:p w14:paraId="5D737CFD"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0.846841</w:t>
            </w:r>
          </w:p>
        </w:tc>
      </w:tr>
      <w:tr w:rsidR="00474132" w:rsidRPr="002A6BE9" w14:paraId="23589439"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0C9B09D"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MatureUnemployment</w:t>
            </w:r>
            <w:proofErr w:type="spellEnd"/>
          </w:p>
        </w:tc>
        <w:tc>
          <w:tcPr>
            <w:tcW w:w="1033" w:type="dxa"/>
            <w:noWrap/>
            <w:hideMark/>
          </w:tcPr>
          <w:p w14:paraId="44894FC0"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0.687760671</w:t>
            </w:r>
          </w:p>
        </w:tc>
        <w:tc>
          <w:tcPr>
            <w:tcW w:w="999" w:type="dxa"/>
            <w:noWrap/>
            <w:hideMark/>
          </w:tcPr>
          <w:p w14:paraId="62C554FC"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0.994911</w:t>
            </w:r>
          </w:p>
        </w:tc>
        <w:tc>
          <w:tcPr>
            <w:tcW w:w="784" w:type="dxa"/>
            <w:noWrap/>
            <w:hideMark/>
          </w:tcPr>
          <w:p w14:paraId="475A3864"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0.691279</w:t>
            </w:r>
          </w:p>
        </w:tc>
        <w:tc>
          <w:tcPr>
            <w:tcW w:w="784" w:type="dxa"/>
            <w:noWrap/>
            <w:hideMark/>
          </w:tcPr>
          <w:p w14:paraId="6B321CE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0.494225</w:t>
            </w:r>
          </w:p>
        </w:tc>
        <w:tc>
          <w:tcPr>
            <w:tcW w:w="950" w:type="dxa"/>
            <w:noWrap/>
            <w:hideMark/>
          </w:tcPr>
          <w:p w14:paraId="7C8CD70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-1.3364</w:t>
            </w:r>
          </w:p>
        </w:tc>
        <w:tc>
          <w:tcPr>
            <w:tcW w:w="784" w:type="dxa"/>
            <w:noWrap/>
            <w:hideMark/>
          </w:tcPr>
          <w:p w14:paraId="422268C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2.711922</w:t>
            </w:r>
          </w:p>
        </w:tc>
        <w:tc>
          <w:tcPr>
            <w:tcW w:w="872" w:type="dxa"/>
            <w:noWrap/>
            <w:hideMark/>
          </w:tcPr>
          <w:p w14:paraId="3D1AABE1"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-1.3364</w:t>
            </w:r>
          </w:p>
        </w:tc>
        <w:tc>
          <w:tcPr>
            <w:tcW w:w="875" w:type="dxa"/>
            <w:noWrap/>
            <w:hideMark/>
          </w:tcPr>
          <w:p w14:paraId="4340ADC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2.711922</w:t>
            </w:r>
          </w:p>
        </w:tc>
      </w:tr>
      <w:tr w:rsidR="00474132" w:rsidRPr="002A6BE9" w14:paraId="2954E7C9" w14:textId="77777777" w:rsidTr="00474132">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183B2720"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HighYouthUnemploy</w:t>
            </w:r>
            <w:proofErr w:type="spellEnd"/>
          </w:p>
        </w:tc>
        <w:tc>
          <w:tcPr>
            <w:tcW w:w="1033" w:type="dxa"/>
            <w:noWrap/>
            <w:hideMark/>
          </w:tcPr>
          <w:p w14:paraId="3058B6FD"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-4.498056942</w:t>
            </w:r>
          </w:p>
        </w:tc>
        <w:tc>
          <w:tcPr>
            <w:tcW w:w="999" w:type="dxa"/>
            <w:noWrap/>
            <w:hideMark/>
          </w:tcPr>
          <w:p w14:paraId="5670E2DF"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10.82134</w:t>
            </w:r>
          </w:p>
        </w:tc>
        <w:tc>
          <w:tcPr>
            <w:tcW w:w="784" w:type="dxa"/>
            <w:noWrap/>
            <w:hideMark/>
          </w:tcPr>
          <w:p w14:paraId="43BC727B"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-0.41567</w:t>
            </w:r>
          </w:p>
        </w:tc>
        <w:tc>
          <w:tcPr>
            <w:tcW w:w="784" w:type="dxa"/>
            <w:noWrap/>
            <w:hideMark/>
          </w:tcPr>
          <w:p w14:paraId="2F80C0F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0.680345</w:t>
            </w:r>
          </w:p>
        </w:tc>
        <w:tc>
          <w:tcPr>
            <w:tcW w:w="950" w:type="dxa"/>
            <w:noWrap/>
            <w:hideMark/>
          </w:tcPr>
          <w:p w14:paraId="79785763"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-26.5142</w:t>
            </w:r>
          </w:p>
        </w:tc>
        <w:tc>
          <w:tcPr>
            <w:tcW w:w="784" w:type="dxa"/>
            <w:noWrap/>
            <w:hideMark/>
          </w:tcPr>
          <w:p w14:paraId="18BD7AFC"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17.51812</w:t>
            </w:r>
          </w:p>
        </w:tc>
        <w:tc>
          <w:tcPr>
            <w:tcW w:w="872" w:type="dxa"/>
            <w:noWrap/>
            <w:hideMark/>
          </w:tcPr>
          <w:p w14:paraId="3823DF80"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-26.5142</w:t>
            </w:r>
          </w:p>
        </w:tc>
        <w:tc>
          <w:tcPr>
            <w:tcW w:w="875" w:type="dxa"/>
            <w:noWrap/>
            <w:hideMark/>
          </w:tcPr>
          <w:p w14:paraId="5342160E"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17.51812</w:t>
            </w:r>
          </w:p>
        </w:tc>
      </w:tr>
      <w:tr w:rsidR="00474132" w:rsidRPr="002A6BE9" w14:paraId="3DB6F893" w14:textId="77777777" w:rsidTr="00474132">
        <w:trPr>
          <w:trHeight w:val="284"/>
        </w:trPr>
        <w:tc>
          <w:tcPr>
            <w:cnfStyle w:val="001000000000" w:firstRow="0" w:lastRow="0" w:firstColumn="1" w:lastColumn="0" w:oddVBand="0" w:evenVBand="0" w:oddHBand="0" w:evenHBand="0" w:firstRowFirstColumn="0" w:firstRowLastColumn="0" w:lastRowFirstColumn="0" w:lastRowLastColumn="0"/>
            <w:tcW w:w="1702" w:type="dxa"/>
            <w:noWrap/>
            <w:hideMark/>
          </w:tcPr>
          <w:p w14:paraId="394CD58C"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Wage</w:t>
            </w:r>
          </w:p>
        </w:tc>
        <w:tc>
          <w:tcPr>
            <w:tcW w:w="1033" w:type="dxa"/>
            <w:noWrap/>
            <w:hideMark/>
          </w:tcPr>
          <w:p w14:paraId="53A9394B"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0.191891937</w:t>
            </w:r>
          </w:p>
        </w:tc>
        <w:tc>
          <w:tcPr>
            <w:tcW w:w="999" w:type="dxa"/>
            <w:noWrap/>
            <w:hideMark/>
          </w:tcPr>
          <w:p w14:paraId="1E07DF7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0.089505</w:t>
            </w:r>
          </w:p>
        </w:tc>
        <w:tc>
          <w:tcPr>
            <w:tcW w:w="784" w:type="dxa"/>
            <w:noWrap/>
            <w:hideMark/>
          </w:tcPr>
          <w:p w14:paraId="2F15B82C"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2.143934</w:t>
            </w:r>
          </w:p>
        </w:tc>
        <w:tc>
          <w:tcPr>
            <w:tcW w:w="784" w:type="dxa"/>
            <w:noWrap/>
            <w:hideMark/>
          </w:tcPr>
          <w:p w14:paraId="6F4729D4"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0.039499</w:t>
            </w:r>
          </w:p>
        </w:tc>
        <w:tc>
          <w:tcPr>
            <w:tcW w:w="950" w:type="dxa"/>
            <w:noWrap/>
            <w:hideMark/>
          </w:tcPr>
          <w:p w14:paraId="181C8C8D"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0.009793</w:t>
            </w:r>
          </w:p>
        </w:tc>
        <w:tc>
          <w:tcPr>
            <w:tcW w:w="784" w:type="dxa"/>
            <w:noWrap/>
            <w:hideMark/>
          </w:tcPr>
          <w:p w14:paraId="1A48AB4E"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0.37399</w:t>
            </w:r>
          </w:p>
        </w:tc>
        <w:tc>
          <w:tcPr>
            <w:tcW w:w="872" w:type="dxa"/>
            <w:noWrap/>
            <w:hideMark/>
          </w:tcPr>
          <w:p w14:paraId="70E09E02"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0.009793</w:t>
            </w:r>
          </w:p>
        </w:tc>
        <w:tc>
          <w:tcPr>
            <w:tcW w:w="875" w:type="dxa"/>
            <w:noWrap/>
            <w:hideMark/>
          </w:tcPr>
          <w:p w14:paraId="741AA849" w14:textId="77777777" w:rsidR="00474132" w:rsidRPr="002A6BE9" w:rsidRDefault="00474132" w:rsidP="00E22EBA">
            <w:pPr>
              <w:spacing w:before="240" w:after="24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0.37399</w:t>
            </w:r>
          </w:p>
        </w:tc>
      </w:tr>
      <w:tr w:rsidR="00474132" w:rsidRPr="002A6BE9" w14:paraId="1D14042E" w14:textId="77777777" w:rsidTr="00474132">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702" w:type="dxa"/>
            <w:noWrap/>
            <w:hideMark/>
          </w:tcPr>
          <w:p w14:paraId="2F6AE337" w14:textId="77777777" w:rsidR="00474132" w:rsidRPr="002A6BE9" w:rsidRDefault="00474132" w:rsidP="00E22EBA">
            <w:pPr>
              <w:spacing w:before="240" w:after="240" w:line="360" w:lineRule="auto"/>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BelowWage</w:t>
            </w:r>
            <w:proofErr w:type="spellEnd"/>
          </w:p>
        </w:tc>
        <w:tc>
          <w:tcPr>
            <w:tcW w:w="1033" w:type="dxa"/>
            <w:noWrap/>
            <w:hideMark/>
          </w:tcPr>
          <w:p w14:paraId="329B7738"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0.55335581</w:t>
            </w:r>
          </w:p>
        </w:tc>
        <w:tc>
          <w:tcPr>
            <w:tcW w:w="999" w:type="dxa"/>
            <w:noWrap/>
            <w:hideMark/>
          </w:tcPr>
          <w:p w14:paraId="113968B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0.206926</w:t>
            </w:r>
          </w:p>
        </w:tc>
        <w:tc>
          <w:tcPr>
            <w:tcW w:w="784" w:type="dxa"/>
            <w:noWrap/>
            <w:hideMark/>
          </w:tcPr>
          <w:p w14:paraId="62726E32"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2.674174</w:t>
            </w:r>
          </w:p>
        </w:tc>
        <w:tc>
          <w:tcPr>
            <w:tcW w:w="784" w:type="dxa"/>
            <w:noWrap/>
            <w:hideMark/>
          </w:tcPr>
          <w:p w14:paraId="5AFA65D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0.01156</w:t>
            </w:r>
          </w:p>
        </w:tc>
        <w:tc>
          <w:tcPr>
            <w:tcW w:w="950" w:type="dxa"/>
            <w:noWrap/>
            <w:hideMark/>
          </w:tcPr>
          <w:p w14:paraId="532164E9"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0.132362</w:t>
            </w:r>
          </w:p>
        </w:tc>
        <w:tc>
          <w:tcPr>
            <w:tcW w:w="784" w:type="dxa"/>
            <w:noWrap/>
            <w:hideMark/>
          </w:tcPr>
          <w:p w14:paraId="432911E4"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0.97435</w:t>
            </w:r>
          </w:p>
        </w:tc>
        <w:tc>
          <w:tcPr>
            <w:tcW w:w="872" w:type="dxa"/>
            <w:noWrap/>
            <w:hideMark/>
          </w:tcPr>
          <w:p w14:paraId="19A02A1A"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0.132362</w:t>
            </w:r>
          </w:p>
        </w:tc>
        <w:tc>
          <w:tcPr>
            <w:tcW w:w="875" w:type="dxa"/>
            <w:noWrap/>
            <w:hideMark/>
          </w:tcPr>
          <w:p w14:paraId="307BEBDB" w14:textId="77777777" w:rsidR="00474132" w:rsidRPr="002A6BE9" w:rsidRDefault="00474132" w:rsidP="00E22EBA">
            <w:pPr>
              <w:spacing w:before="240" w:after="24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0.97435</w:t>
            </w:r>
          </w:p>
        </w:tc>
      </w:tr>
    </w:tbl>
    <w:p w14:paraId="23F12776"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5: dependency based on the independent and dependent variable</w:t>
      </w:r>
    </w:p>
    <w:p w14:paraId="7583B008" w14:textId="77777777" w:rsidR="00195417" w:rsidRPr="002A6BE9" w:rsidRDefault="007F2A70"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58051EC3"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above statistical representation suggested that the dependency of the crime rates within the youth population is showing highly significant results as the p value is showing 0.02 which is a lesser value than 0.05. </w:t>
      </w:r>
      <w:r w:rsidR="000543D0" w:rsidRPr="002A6BE9">
        <w:rPr>
          <w:rFonts w:ascii="Times New Roman" w:eastAsia="Times New Roman" w:hAnsi="Times New Roman" w:cs="Times New Roman"/>
          <w:color w:val="000000" w:themeColor="text1"/>
          <w:sz w:val="24"/>
          <w:szCs w:val="24"/>
        </w:rPr>
        <w:t>However,</w:t>
      </w:r>
      <w:r w:rsidRPr="002A6BE9">
        <w:rPr>
          <w:rFonts w:ascii="Times New Roman" w:eastAsia="Times New Roman" w:hAnsi="Times New Roman" w:cs="Times New Roman"/>
          <w:color w:val="000000" w:themeColor="text1"/>
          <w:sz w:val="24"/>
          <w:szCs w:val="24"/>
        </w:rPr>
        <w:t xml:space="preserve"> the value of coefficient suggested that 0.86 which suggested </w:t>
      </w:r>
      <w:r w:rsidRPr="002A6BE9">
        <w:rPr>
          <w:rFonts w:ascii="Times New Roman" w:eastAsia="Times New Roman" w:hAnsi="Times New Roman" w:cs="Times New Roman"/>
          <w:color w:val="000000" w:themeColor="text1"/>
          <w:sz w:val="24"/>
          <w:szCs w:val="24"/>
        </w:rPr>
        <w:lastRenderedPageBreak/>
        <w:t xml:space="preserve">that the represented value is showing higher relevance in a positive way. </w:t>
      </w:r>
      <w:r w:rsidR="000543D0" w:rsidRPr="002A6BE9">
        <w:rPr>
          <w:rFonts w:ascii="Times New Roman" w:eastAsia="Times New Roman" w:hAnsi="Times New Roman" w:cs="Times New Roman"/>
          <w:color w:val="000000" w:themeColor="text1"/>
          <w:sz w:val="24"/>
          <w:szCs w:val="24"/>
        </w:rPr>
        <w:t>T</w:t>
      </w:r>
      <w:r w:rsidRPr="002A6BE9">
        <w:rPr>
          <w:rFonts w:ascii="Times New Roman" w:eastAsia="Times New Roman" w:hAnsi="Times New Roman" w:cs="Times New Roman"/>
          <w:color w:val="000000" w:themeColor="text1"/>
          <w:sz w:val="24"/>
          <w:szCs w:val="24"/>
        </w:rPr>
        <w:t xml:space="preserve">he factors which are showing region wise statistics are not showing any significant statistical relevance. It is because the rate of crime does not depend on the region. In this context the rate of education is again considered as one of the highly significant traits in the measurement as the value is showing statistically insignificant value where the p value is less than 0.05. In addition, the relation between crime rate and expenditure is showing higher statistical significance due to the p value of 0.001. These factors have higher relevance in this stat set to show positive significance. The p value between crime and wage rate is also suggesting positive correlation. </w:t>
      </w:r>
      <w:r w:rsidR="000543D0" w:rsidRPr="002A6BE9">
        <w:rPr>
          <w:rFonts w:ascii="Times New Roman" w:eastAsia="Times New Roman" w:hAnsi="Times New Roman" w:cs="Times New Roman"/>
          <w:color w:val="000000" w:themeColor="text1"/>
          <w:sz w:val="24"/>
          <w:szCs w:val="24"/>
        </w:rPr>
        <w:t>Therefore,</w:t>
      </w:r>
      <w:r w:rsidRPr="002A6BE9">
        <w:rPr>
          <w:rFonts w:ascii="Times New Roman" w:eastAsia="Times New Roman" w:hAnsi="Times New Roman" w:cs="Times New Roman"/>
          <w:color w:val="000000" w:themeColor="text1"/>
          <w:sz w:val="24"/>
          <w:szCs w:val="24"/>
        </w:rPr>
        <w:t xml:space="preserve"> it can be said that there is positive significance between the relationship of these two variables.</w:t>
      </w:r>
      <w:r w:rsidRPr="002A6BE9">
        <w:rPr>
          <w:rFonts w:ascii="Times New Roman" w:hAnsi="Times New Roman" w:cs="Times New Roman"/>
          <w:color w:val="000000" w:themeColor="text1"/>
          <w:sz w:val="24"/>
          <w:szCs w:val="24"/>
        </w:rPr>
        <w:br w:type="page"/>
      </w:r>
    </w:p>
    <w:p w14:paraId="577A026B" w14:textId="77777777" w:rsidR="00195417" w:rsidRPr="002A6BE9" w:rsidRDefault="007F2A70" w:rsidP="00E22EBA">
      <w:pPr>
        <w:pStyle w:val="Heading1"/>
        <w:rPr>
          <w:color w:val="000000" w:themeColor="text1"/>
        </w:rPr>
      </w:pPr>
      <w:bookmarkStart w:id="4" w:name="_Toc111053625"/>
      <w:r w:rsidRPr="002A6BE9">
        <w:rPr>
          <w:color w:val="000000" w:themeColor="text1"/>
        </w:rPr>
        <w:lastRenderedPageBreak/>
        <w:t>Part 2: Text mining and Analysis</w:t>
      </w:r>
      <w:bookmarkEnd w:id="4"/>
    </w:p>
    <w:p w14:paraId="7EBBAC11"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survey data is considered to be significant here in obtaining relevant information for school students. The data set has been interpreted using SPSS software to show the statistical relevance. The tool of SPSS has higher benefits in order to interpret the statistical results than the use of MS Excel which has been used before.</w:t>
      </w:r>
    </w:p>
    <w:p w14:paraId="00C50948" w14:textId="77777777" w:rsidR="00195417" w:rsidRPr="002A6BE9" w:rsidRDefault="007F2A70" w:rsidP="00E22EBA">
      <w:pPr>
        <w:pStyle w:val="Heading2"/>
        <w:spacing w:before="240" w:after="240"/>
        <w:rPr>
          <w:color w:val="000000" w:themeColor="text1"/>
        </w:rPr>
      </w:pPr>
      <w:bookmarkStart w:id="5" w:name="_Toc111053626"/>
      <w:r w:rsidRPr="002A6BE9">
        <w:rPr>
          <w:color w:val="000000" w:themeColor="text1"/>
        </w:rPr>
        <w:t>Initial reporting of the given data set</w:t>
      </w:r>
      <w:bookmarkEnd w:id="5"/>
    </w:p>
    <w:p w14:paraId="2201C16F"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In order to show the level of frequency between the data and its statistical interpretation this below table can be followed:</w:t>
      </w:r>
    </w:p>
    <w:p w14:paraId="38669498" w14:textId="77777777" w:rsidR="008725B1" w:rsidRPr="002A6BE9" w:rsidRDefault="008725B1" w:rsidP="00E22EBA">
      <w:pPr>
        <w:spacing w:before="240" w:after="240" w:line="360" w:lineRule="auto"/>
        <w:jc w:val="both"/>
        <w:rPr>
          <w:rFonts w:ascii="Times New Roman" w:eastAsia="Times New Roman" w:hAnsi="Times New Roman" w:cs="Times New Roman"/>
          <w:color w:val="000000" w:themeColor="text1"/>
          <w:sz w:val="24"/>
          <w:szCs w:val="24"/>
        </w:rPr>
      </w:pPr>
    </w:p>
    <w:tbl>
      <w:tblPr>
        <w:tblStyle w:val="GridTable2-Accent3"/>
        <w:tblW w:w="6994" w:type="dxa"/>
        <w:jc w:val="center"/>
        <w:tblLayout w:type="fixed"/>
        <w:tblLook w:val="0000" w:firstRow="0" w:lastRow="0" w:firstColumn="0" w:lastColumn="0" w:noHBand="0" w:noVBand="0"/>
      </w:tblPr>
      <w:tblGrid>
        <w:gridCol w:w="736"/>
        <w:gridCol w:w="1184"/>
        <w:gridCol w:w="1169"/>
        <w:gridCol w:w="1030"/>
        <w:gridCol w:w="1399"/>
        <w:gridCol w:w="1476"/>
      </w:tblGrid>
      <w:tr w:rsidR="008725B1" w:rsidRPr="002A6BE9" w14:paraId="30BED1B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990" w:type="dxa"/>
            <w:gridSpan w:val="6"/>
          </w:tcPr>
          <w:p w14:paraId="525F6552"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proofErr w:type="spellStart"/>
            <w:r w:rsidRPr="002A6BE9">
              <w:rPr>
                <w:rFonts w:ascii="Times New Roman" w:hAnsi="Times New Roman" w:cs="Times New Roman"/>
                <w:b/>
                <w:bCs/>
                <w:color w:val="000000" w:themeColor="text1"/>
                <w:sz w:val="24"/>
                <w:szCs w:val="24"/>
              </w:rPr>
              <w:t>ice_cream</w:t>
            </w:r>
            <w:proofErr w:type="spellEnd"/>
          </w:p>
        </w:tc>
      </w:tr>
      <w:tr w:rsidR="008725B1" w:rsidRPr="002A6BE9" w14:paraId="6CFABFD5"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1920" w:type="dxa"/>
            <w:gridSpan w:val="2"/>
          </w:tcPr>
          <w:p w14:paraId="237FDB35"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68" w:type="dxa"/>
          </w:tcPr>
          <w:p w14:paraId="7B093A8B"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Frequency</w:t>
            </w:r>
          </w:p>
        </w:tc>
        <w:tc>
          <w:tcPr>
            <w:cnfStyle w:val="000010000000" w:firstRow="0" w:lastRow="0" w:firstColumn="0" w:lastColumn="0" w:oddVBand="1" w:evenVBand="0" w:oddHBand="0" w:evenHBand="0" w:firstRowFirstColumn="0" w:firstRowLastColumn="0" w:lastRowFirstColumn="0" w:lastRowLastColumn="0"/>
            <w:tcW w:w="1029" w:type="dxa"/>
          </w:tcPr>
          <w:p w14:paraId="2C17F2D7"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Percent</w:t>
            </w:r>
          </w:p>
        </w:tc>
        <w:tc>
          <w:tcPr>
            <w:tcW w:w="1398" w:type="dxa"/>
          </w:tcPr>
          <w:p w14:paraId="2DCBDDD3"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1475" w:type="dxa"/>
          </w:tcPr>
          <w:p w14:paraId="0109B894"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Cumulative Percent</w:t>
            </w:r>
          </w:p>
        </w:tc>
      </w:tr>
      <w:tr w:rsidR="008725B1" w:rsidRPr="002A6BE9" w14:paraId="11933252"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7" w:type="dxa"/>
            <w:vMerge w:val="restart"/>
          </w:tcPr>
          <w:p w14:paraId="6A9E45D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w:t>
            </w:r>
          </w:p>
        </w:tc>
        <w:tc>
          <w:tcPr>
            <w:tcW w:w="1183" w:type="dxa"/>
          </w:tcPr>
          <w:p w14:paraId="54E93678"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Vanilla</w:t>
            </w:r>
          </w:p>
        </w:tc>
        <w:tc>
          <w:tcPr>
            <w:cnfStyle w:val="000010000000" w:firstRow="0" w:lastRow="0" w:firstColumn="0" w:lastColumn="0" w:oddVBand="1" w:evenVBand="0" w:oddHBand="0" w:evenHBand="0" w:firstRowFirstColumn="0" w:firstRowLastColumn="0" w:lastRowFirstColumn="0" w:lastRowLastColumn="0"/>
            <w:tcW w:w="1168" w:type="dxa"/>
          </w:tcPr>
          <w:p w14:paraId="11DB87B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95</w:t>
            </w:r>
          </w:p>
        </w:tc>
        <w:tc>
          <w:tcPr>
            <w:tcW w:w="1029" w:type="dxa"/>
          </w:tcPr>
          <w:p w14:paraId="2DF337F3"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47.5</w:t>
            </w:r>
          </w:p>
        </w:tc>
        <w:tc>
          <w:tcPr>
            <w:cnfStyle w:val="000010000000" w:firstRow="0" w:lastRow="0" w:firstColumn="0" w:lastColumn="0" w:oddVBand="1" w:evenVBand="0" w:oddHBand="0" w:evenHBand="0" w:firstRowFirstColumn="0" w:firstRowLastColumn="0" w:lastRowFirstColumn="0" w:lastRowLastColumn="0"/>
            <w:tcW w:w="1398" w:type="dxa"/>
          </w:tcPr>
          <w:p w14:paraId="66B63A65"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47.5</w:t>
            </w:r>
          </w:p>
        </w:tc>
        <w:tc>
          <w:tcPr>
            <w:tcW w:w="1475" w:type="dxa"/>
          </w:tcPr>
          <w:p w14:paraId="77EB1BB7"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47.5</w:t>
            </w:r>
          </w:p>
        </w:tc>
      </w:tr>
      <w:tr w:rsidR="008725B1" w:rsidRPr="002A6BE9" w14:paraId="6BBD74F5"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737" w:type="dxa"/>
            <w:vMerge/>
          </w:tcPr>
          <w:p w14:paraId="56FE2A90"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83" w:type="dxa"/>
          </w:tcPr>
          <w:p w14:paraId="6FB3A7AF"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Chocolate</w:t>
            </w:r>
          </w:p>
        </w:tc>
        <w:tc>
          <w:tcPr>
            <w:cnfStyle w:val="000010000000" w:firstRow="0" w:lastRow="0" w:firstColumn="0" w:lastColumn="0" w:oddVBand="1" w:evenVBand="0" w:oddHBand="0" w:evenHBand="0" w:firstRowFirstColumn="0" w:firstRowLastColumn="0" w:lastRowFirstColumn="0" w:lastRowLastColumn="0"/>
            <w:tcW w:w="1168" w:type="dxa"/>
          </w:tcPr>
          <w:p w14:paraId="5A34C874"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47</w:t>
            </w:r>
          </w:p>
        </w:tc>
        <w:tc>
          <w:tcPr>
            <w:tcW w:w="1029" w:type="dxa"/>
          </w:tcPr>
          <w:p w14:paraId="35FAE8ED"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23.5</w:t>
            </w:r>
          </w:p>
        </w:tc>
        <w:tc>
          <w:tcPr>
            <w:cnfStyle w:val="000010000000" w:firstRow="0" w:lastRow="0" w:firstColumn="0" w:lastColumn="0" w:oddVBand="1" w:evenVBand="0" w:oddHBand="0" w:evenHBand="0" w:firstRowFirstColumn="0" w:firstRowLastColumn="0" w:lastRowFirstColumn="0" w:lastRowLastColumn="0"/>
            <w:tcW w:w="1398" w:type="dxa"/>
          </w:tcPr>
          <w:p w14:paraId="75C69D51"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23.5</w:t>
            </w:r>
          </w:p>
        </w:tc>
        <w:tc>
          <w:tcPr>
            <w:tcW w:w="1475" w:type="dxa"/>
          </w:tcPr>
          <w:p w14:paraId="5F8E28BB"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71.0</w:t>
            </w:r>
          </w:p>
        </w:tc>
      </w:tr>
      <w:tr w:rsidR="008725B1" w:rsidRPr="002A6BE9" w14:paraId="56599CD1"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7" w:type="dxa"/>
            <w:vMerge/>
          </w:tcPr>
          <w:p w14:paraId="5E3CD1D7"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83" w:type="dxa"/>
          </w:tcPr>
          <w:p w14:paraId="5E4B023D"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Strawberry</w:t>
            </w:r>
          </w:p>
        </w:tc>
        <w:tc>
          <w:tcPr>
            <w:cnfStyle w:val="000010000000" w:firstRow="0" w:lastRow="0" w:firstColumn="0" w:lastColumn="0" w:oddVBand="1" w:evenVBand="0" w:oddHBand="0" w:evenHBand="0" w:firstRowFirstColumn="0" w:firstRowLastColumn="0" w:lastRowFirstColumn="0" w:lastRowLastColumn="0"/>
            <w:tcW w:w="1168" w:type="dxa"/>
          </w:tcPr>
          <w:p w14:paraId="7EA1D5E4"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58</w:t>
            </w:r>
          </w:p>
        </w:tc>
        <w:tc>
          <w:tcPr>
            <w:tcW w:w="1029" w:type="dxa"/>
          </w:tcPr>
          <w:p w14:paraId="21979613"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29.0</w:t>
            </w:r>
          </w:p>
        </w:tc>
        <w:tc>
          <w:tcPr>
            <w:cnfStyle w:val="000010000000" w:firstRow="0" w:lastRow="0" w:firstColumn="0" w:lastColumn="0" w:oddVBand="1" w:evenVBand="0" w:oddHBand="0" w:evenHBand="0" w:firstRowFirstColumn="0" w:firstRowLastColumn="0" w:lastRowFirstColumn="0" w:lastRowLastColumn="0"/>
            <w:tcW w:w="1398" w:type="dxa"/>
          </w:tcPr>
          <w:p w14:paraId="4F650F53"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29.0</w:t>
            </w:r>
          </w:p>
        </w:tc>
        <w:tc>
          <w:tcPr>
            <w:tcW w:w="1475" w:type="dxa"/>
          </w:tcPr>
          <w:p w14:paraId="7309B45F"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r>
      <w:tr w:rsidR="008725B1" w:rsidRPr="002A6BE9" w14:paraId="7E4B5570"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737" w:type="dxa"/>
            <w:vMerge/>
          </w:tcPr>
          <w:p w14:paraId="46E1E4F4"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83" w:type="dxa"/>
          </w:tcPr>
          <w:p w14:paraId="6319351D"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Total</w:t>
            </w:r>
          </w:p>
        </w:tc>
        <w:tc>
          <w:tcPr>
            <w:cnfStyle w:val="000010000000" w:firstRow="0" w:lastRow="0" w:firstColumn="0" w:lastColumn="0" w:oddVBand="1" w:evenVBand="0" w:oddHBand="0" w:evenHBand="0" w:firstRowFirstColumn="0" w:firstRowLastColumn="0" w:lastRowFirstColumn="0" w:lastRowLastColumn="0"/>
            <w:tcW w:w="1168" w:type="dxa"/>
          </w:tcPr>
          <w:p w14:paraId="59177685"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200</w:t>
            </w:r>
          </w:p>
        </w:tc>
        <w:tc>
          <w:tcPr>
            <w:tcW w:w="1029" w:type="dxa"/>
          </w:tcPr>
          <w:p w14:paraId="742AB61D"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c>
          <w:tcPr>
            <w:cnfStyle w:val="000010000000" w:firstRow="0" w:lastRow="0" w:firstColumn="0" w:lastColumn="0" w:oddVBand="1" w:evenVBand="0" w:oddHBand="0" w:evenHBand="0" w:firstRowFirstColumn="0" w:firstRowLastColumn="0" w:lastRowFirstColumn="0" w:lastRowLastColumn="0"/>
            <w:tcW w:w="1398" w:type="dxa"/>
          </w:tcPr>
          <w:p w14:paraId="259962A9"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c>
          <w:tcPr>
            <w:tcW w:w="1475" w:type="dxa"/>
          </w:tcPr>
          <w:p w14:paraId="086AA512" w14:textId="77777777" w:rsidR="008725B1" w:rsidRPr="002A6BE9" w:rsidRDefault="008725B1" w:rsidP="00E22EBA">
            <w:pPr>
              <w:autoSpaceDE w:val="0"/>
              <w:autoSpaceDN w:val="0"/>
              <w:adjustRightInd w:val="0"/>
              <w:spacing w:before="240" w:after="24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bl>
    <w:p w14:paraId="2B19A8D8"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p>
    <w:p w14:paraId="126F2363"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1: Frequency of Ice cream flavours</w:t>
      </w:r>
    </w:p>
    <w:p w14:paraId="4CAD5A4A" w14:textId="77777777" w:rsidR="008725B1" w:rsidRPr="002A6BE9" w:rsidRDefault="008725B1"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316DB41B" w14:textId="77777777" w:rsidR="00CD67E8" w:rsidRDefault="00CD67E8" w:rsidP="00CD67E8">
      <w:pPr>
        <w:autoSpaceDE w:val="0"/>
        <w:autoSpaceDN w:val="0"/>
        <w:adjustRightInd w:val="0"/>
        <w:spacing w:line="240" w:lineRule="auto"/>
        <w:rPr>
          <w:rFonts w:ascii="Times New Roman" w:hAnsi="Times New Roman" w:cs="Times New Roman"/>
          <w:sz w:val="24"/>
          <w:szCs w:val="24"/>
          <w:lang w:val="en-IN"/>
        </w:rPr>
      </w:pPr>
      <w:r>
        <w:rPr>
          <w:rFonts w:ascii="Times New Roman" w:hAnsi="Times New Roman" w:cs="Times New Roman"/>
          <w:noProof/>
          <w:sz w:val="24"/>
          <w:szCs w:val="24"/>
          <w:lang w:val="en-IN"/>
        </w:rPr>
        <w:lastRenderedPageBreak/>
        <w:drawing>
          <wp:inline distT="0" distB="0" distL="0" distR="0" wp14:anchorId="32DD86B4" wp14:editId="77856906">
            <wp:extent cx="5972175" cy="3514725"/>
            <wp:effectExtent l="95250" t="95250" r="104775" b="1047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8A346E0" w14:textId="77777777" w:rsidR="00CD67E8" w:rsidRDefault="00CD67E8" w:rsidP="00CD67E8">
      <w:pPr>
        <w:autoSpaceDE w:val="0"/>
        <w:autoSpaceDN w:val="0"/>
        <w:adjustRightInd w:val="0"/>
        <w:spacing w:line="240" w:lineRule="auto"/>
        <w:rPr>
          <w:rFonts w:ascii="Times New Roman" w:hAnsi="Times New Roman" w:cs="Times New Roman"/>
          <w:sz w:val="24"/>
          <w:szCs w:val="24"/>
          <w:lang w:val="en-IN"/>
        </w:rPr>
      </w:pPr>
    </w:p>
    <w:p w14:paraId="0AE2DBC4"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Figure 1: Pie chart for the ice cream flavours</w:t>
      </w:r>
    </w:p>
    <w:p w14:paraId="3C15A041" w14:textId="77777777" w:rsidR="008725B1" w:rsidRPr="002A6BE9" w:rsidRDefault="008725B1"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24B1C458"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1) How many students like vanilla flavour?</w:t>
      </w:r>
    </w:p>
    <w:p w14:paraId="52C61891"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From the given details of table 1 it has been observed that 95 students from a total 200 students prefer Vanilla flavour than other flavours. </w:t>
      </w:r>
      <w:r w:rsidR="000543D0" w:rsidRPr="002A6BE9">
        <w:rPr>
          <w:rFonts w:ascii="Times New Roman" w:eastAsia="Times New Roman" w:hAnsi="Times New Roman" w:cs="Times New Roman"/>
          <w:color w:val="000000" w:themeColor="text1"/>
          <w:sz w:val="24"/>
          <w:szCs w:val="24"/>
        </w:rPr>
        <w:t>Therefore,</w:t>
      </w:r>
      <w:r w:rsidRPr="002A6BE9">
        <w:rPr>
          <w:rFonts w:ascii="Times New Roman" w:eastAsia="Times New Roman" w:hAnsi="Times New Roman" w:cs="Times New Roman"/>
          <w:color w:val="000000" w:themeColor="text1"/>
          <w:sz w:val="24"/>
          <w:szCs w:val="24"/>
        </w:rPr>
        <w:t xml:space="preserve"> statistically there are 47.5% students who like the vanilla flavour. </w:t>
      </w:r>
    </w:p>
    <w:p w14:paraId="14A96026"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2) How many students are Male and Female?</w:t>
      </w:r>
    </w:p>
    <w:p w14:paraId="40DA53BE" w14:textId="77777777" w:rsidR="008725B1" w:rsidRPr="002A6BE9" w:rsidRDefault="008725B1" w:rsidP="00E22EBA">
      <w:pPr>
        <w:spacing w:before="240" w:after="240" w:line="360" w:lineRule="auto"/>
        <w:rPr>
          <w:rFonts w:ascii="Times New Roman" w:eastAsia="Times New Roman" w:hAnsi="Times New Roman" w:cs="Times New Roman"/>
          <w:b/>
          <w:color w:val="000000" w:themeColor="text1"/>
          <w:sz w:val="24"/>
          <w:szCs w:val="24"/>
        </w:rPr>
      </w:pPr>
    </w:p>
    <w:tbl>
      <w:tblPr>
        <w:tblStyle w:val="GridTable2-Accent3"/>
        <w:tblW w:w="6748" w:type="dxa"/>
        <w:jc w:val="center"/>
        <w:tblLayout w:type="fixed"/>
        <w:tblLook w:val="0000" w:firstRow="0" w:lastRow="0" w:firstColumn="0" w:lastColumn="0" w:noHBand="0" w:noVBand="0"/>
      </w:tblPr>
      <w:tblGrid>
        <w:gridCol w:w="736"/>
        <w:gridCol w:w="938"/>
        <w:gridCol w:w="1169"/>
        <w:gridCol w:w="1030"/>
        <w:gridCol w:w="1399"/>
        <w:gridCol w:w="1476"/>
      </w:tblGrid>
      <w:tr w:rsidR="008725B1" w:rsidRPr="002A6BE9" w14:paraId="2228EF4E"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6748" w:type="dxa"/>
            <w:gridSpan w:val="6"/>
          </w:tcPr>
          <w:p w14:paraId="12CB73DF"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Gender</w:t>
            </w:r>
          </w:p>
        </w:tc>
      </w:tr>
      <w:tr w:rsidR="008725B1" w:rsidRPr="002A6BE9" w14:paraId="7C1CBF9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1674" w:type="dxa"/>
            <w:gridSpan w:val="2"/>
          </w:tcPr>
          <w:p w14:paraId="17714D25"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69" w:type="dxa"/>
          </w:tcPr>
          <w:p w14:paraId="70A934B1"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Frequency</w:t>
            </w:r>
          </w:p>
        </w:tc>
        <w:tc>
          <w:tcPr>
            <w:cnfStyle w:val="000010000000" w:firstRow="0" w:lastRow="0" w:firstColumn="0" w:lastColumn="0" w:oddVBand="1" w:evenVBand="0" w:oddHBand="0" w:evenHBand="0" w:firstRowFirstColumn="0" w:firstRowLastColumn="0" w:lastRowFirstColumn="0" w:lastRowLastColumn="0"/>
            <w:tcW w:w="1030" w:type="dxa"/>
          </w:tcPr>
          <w:p w14:paraId="2657699B"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Percent</w:t>
            </w:r>
          </w:p>
        </w:tc>
        <w:tc>
          <w:tcPr>
            <w:tcW w:w="1399" w:type="dxa"/>
          </w:tcPr>
          <w:p w14:paraId="027B2A2B"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 Percent</w:t>
            </w:r>
          </w:p>
        </w:tc>
        <w:tc>
          <w:tcPr>
            <w:cnfStyle w:val="000010000000" w:firstRow="0" w:lastRow="0" w:firstColumn="0" w:lastColumn="0" w:oddVBand="1" w:evenVBand="0" w:oddHBand="0" w:evenHBand="0" w:firstRowFirstColumn="0" w:firstRowLastColumn="0" w:lastRowFirstColumn="0" w:lastRowLastColumn="0"/>
            <w:tcW w:w="1476" w:type="dxa"/>
          </w:tcPr>
          <w:p w14:paraId="4A0D5257"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Cumulative Percent</w:t>
            </w:r>
          </w:p>
        </w:tc>
      </w:tr>
      <w:tr w:rsidR="008725B1" w:rsidRPr="002A6BE9" w14:paraId="3A8B96D8"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6" w:type="dxa"/>
            <w:vMerge w:val="restart"/>
          </w:tcPr>
          <w:p w14:paraId="75EE77C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lastRenderedPageBreak/>
              <w:t>Valid</w:t>
            </w:r>
          </w:p>
        </w:tc>
        <w:tc>
          <w:tcPr>
            <w:tcW w:w="938" w:type="dxa"/>
          </w:tcPr>
          <w:p w14:paraId="5876774B"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Male</w:t>
            </w:r>
          </w:p>
        </w:tc>
        <w:tc>
          <w:tcPr>
            <w:cnfStyle w:val="000010000000" w:firstRow="0" w:lastRow="0" w:firstColumn="0" w:lastColumn="0" w:oddVBand="1" w:evenVBand="0" w:oddHBand="0" w:evenHBand="0" w:firstRowFirstColumn="0" w:firstRowLastColumn="0" w:lastRowFirstColumn="0" w:lastRowLastColumn="0"/>
            <w:tcW w:w="1169" w:type="dxa"/>
          </w:tcPr>
          <w:p w14:paraId="53CB5C46"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91</w:t>
            </w:r>
          </w:p>
        </w:tc>
        <w:tc>
          <w:tcPr>
            <w:tcW w:w="1030" w:type="dxa"/>
          </w:tcPr>
          <w:p w14:paraId="3B9FD614"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45.5</w:t>
            </w:r>
          </w:p>
        </w:tc>
        <w:tc>
          <w:tcPr>
            <w:cnfStyle w:val="000010000000" w:firstRow="0" w:lastRow="0" w:firstColumn="0" w:lastColumn="0" w:oddVBand="1" w:evenVBand="0" w:oddHBand="0" w:evenHBand="0" w:firstRowFirstColumn="0" w:firstRowLastColumn="0" w:lastRowFirstColumn="0" w:lastRowLastColumn="0"/>
            <w:tcW w:w="1399" w:type="dxa"/>
          </w:tcPr>
          <w:p w14:paraId="7DE47F46"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45.5</w:t>
            </w:r>
          </w:p>
        </w:tc>
        <w:tc>
          <w:tcPr>
            <w:tcW w:w="1476" w:type="dxa"/>
          </w:tcPr>
          <w:p w14:paraId="41F3A19B"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45.5</w:t>
            </w:r>
          </w:p>
        </w:tc>
      </w:tr>
      <w:tr w:rsidR="008725B1" w:rsidRPr="002A6BE9" w14:paraId="2AD525AE"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736" w:type="dxa"/>
            <w:vMerge/>
          </w:tcPr>
          <w:p w14:paraId="1826A6A7"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938" w:type="dxa"/>
          </w:tcPr>
          <w:p w14:paraId="1DD40167"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Female</w:t>
            </w:r>
          </w:p>
        </w:tc>
        <w:tc>
          <w:tcPr>
            <w:cnfStyle w:val="000010000000" w:firstRow="0" w:lastRow="0" w:firstColumn="0" w:lastColumn="0" w:oddVBand="1" w:evenVBand="0" w:oddHBand="0" w:evenHBand="0" w:firstRowFirstColumn="0" w:firstRowLastColumn="0" w:lastRowFirstColumn="0" w:lastRowLastColumn="0"/>
            <w:tcW w:w="1169" w:type="dxa"/>
          </w:tcPr>
          <w:p w14:paraId="694690C0"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109</w:t>
            </w:r>
          </w:p>
        </w:tc>
        <w:tc>
          <w:tcPr>
            <w:tcW w:w="1030" w:type="dxa"/>
          </w:tcPr>
          <w:p w14:paraId="532C08C4"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54.5</w:t>
            </w:r>
          </w:p>
        </w:tc>
        <w:tc>
          <w:tcPr>
            <w:cnfStyle w:val="000010000000" w:firstRow="0" w:lastRow="0" w:firstColumn="0" w:lastColumn="0" w:oddVBand="1" w:evenVBand="0" w:oddHBand="0" w:evenHBand="0" w:firstRowFirstColumn="0" w:firstRowLastColumn="0" w:lastRowFirstColumn="0" w:lastRowLastColumn="0"/>
            <w:tcW w:w="1399" w:type="dxa"/>
          </w:tcPr>
          <w:p w14:paraId="5B591A13"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54.5</w:t>
            </w:r>
          </w:p>
        </w:tc>
        <w:tc>
          <w:tcPr>
            <w:tcW w:w="1476" w:type="dxa"/>
          </w:tcPr>
          <w:p w14:paraId="044A20B3"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r>
      <w:tr w:rsidR="008725B1" w:rsidRPr="002A6BE9" w14:paraId="5421B6D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6" w:type="dxa"/>
            <w:vMerge/>
          </w:tcPr>
          <w:p w14:paraId="4E1355F5"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938" w:type="dxa"/>
          </w:tcPr>
          <w:p w14:paraId="56D5785C"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Total</w:t>
            </w:r>
          </w:p>
        </w:tc>
        <w:tc>
          <w:tcPr>
            <w:cnfStyle w:val="000010000000" w:firstRow="0" w:lastRow="0" w:firstColumn="0" w:lastColumn="0" w:oddVBand="1" w:evenVBand="0" w:oddHBand="0" w:evenHBand="0" w:firstRowFirstColumn="0" w:firstRowLastColumn="0" w:lastRowFirstColumn="0" w:lastRowLastColumn="0"/>
            <w:tcW w:w="1169" w:type="dxa"/>
          </w:tcPr>
          <w:p w14:paraId="567751E3"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200</w:t>
            </w:r>
          </w:p>
        </w:tc>
        <w:tc>
          <w:tcPr>
            <w:tcW w:w="1030" w:type="dxa"/>
          </w:tcPr>
          <w:p w14:paraId="3A8D63F5"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c>
          <w:tcPr>
            <w:cnfStyle w:val="000010000000" w:firstRow="0" w:lastRow="0" w:firstColumn="0" w:lastColumn="0" w:oddVBand="1" w:evenVBand="0" w:oddHBand="0" w:evenHBand="0" w:firstRowFirstColumn="0" w:firstRowLastColumn="0" w:lastRowFirstColumn="0" w:lastRowLastColumn="0"/>
            <w:tcW w:w="1399" w:type="dxa"/>
          </w:tcPr>
          <w:p w14:paraId="5D407675"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100.0</w:t>
            </w:r>
          </w:p>
        </w:tc>
        <w:tc>
          <w:tcPr>
            <w:tcW w:w="1476" w:type="dxa"/>
          </w:tcPr>
          <w:p w14:paraId="0D0D5926" w14:textId="77777777" w:rsidR="008725B1" w:rsidRPr="002A6BE9" w:rsidRDefault="008725B1" w:rsidP="00E22EBA">
            <w:pPr>
              <w:autoSpaceDE w:val="0"/>
              <w:autoSpaceDN w:val="0"/>
              <w:adjustRightInd w:val="0"/>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r>
    </w:tbl>
    <w:p w14:paraId="2C6FF3C7"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p>
    <w:p w14:paraId="5DE7F06F"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2: Frequency of Gender</w:t>
      </w:r>
    </w:p>
    <w:p w14:paraId="25FFB5AE" w14:textId="77777777" w:rsidR="008725B1" w:rsidRPr="002A6BE9" w:rsidRDefault="008725B1"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5DE9A881" w14:textId="77777777" w:rsidR="00564C44" w:rsidRDefault="00564C44" w:rsidP="00564C44">
      <w:pPr>
        <w:autoSpaceDE w:val="0"/>
        <w:autoSpaceDN w:val="0"/>
        <w:adjustRightInd w:val="0"/>
        <w:spacing w:line="240" w:lineRule="auto"/>
        <w:rPr>
          <w:rFonts w:ascii="Times New Roman" w:hAnsi="Times New Roman" w:cs="Times New Roman"/>
          <w:sz w:val="24"/>
          <w:szCs w:val="24"/>
          <w:lang w:val="en-IN"/>
        </w:rPr>
      </w:pPr>
      <w:r>
        <w:rPr>
          <w:rFonts w:ascii="Times New Roman" w:hAnsi="Times New Roman" w:cs="Times New Roman"/>
          <w:noProof/>
          <w:sz w:val="24"/>
          <w:szCs w:val="24"/>
          <w:lang w:val="en-IN"/>
        </w:rPr>
        <w:drawing>
          <wp:inline distT="0" distB="0" distL="0" distR="0" wp14:anchorId="541B0FE0" wp14:editId="2D3CF897">
            <wp:extent cx="5972175" cy="3514725"/>
            <wp:effectExtent l="95250" t="95250" r="104775" b="1047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7F243F6" w14:textId="77777777" w:rsidR="00564C44" w:rsidRDefault="00564C44" w:rsidP="00564C44">
      <w:pPr>
        <w:autoSpaceDE w:val="0"/>
        <w:autoSpaceDN w:val="0"/>
        <w:adjustRightInd w:val="0"/>
        <w:spacing w:line="240" w:lineRule="auto"/>
        <w:rPr>
          <w:rFonts w:ascii="Times New Roman" w:hAnsi="Times New Roman" w:cs="Times New Roman"/>
          <w:sz w:val="24"/>
          <w:szCs w:val="24"/>
          <w:lang w:val="en-IN"/>
        </w:rPr>
      </w:pPr>
    </w:p>
    <w:p w14:paraId="5426322C"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Figure 2: Bar chart of Gender</w:t>
      </w:r>
    </w:p>
    <w:p w14:paraId="585F9AD9" w14:textId="77777777" w:rsidR="008725B1" w:rsidRPr="002A6BE9" w:rsidRDefault="008725B1"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66C46101" w14:textId="77777777" w:rsidR="00195417" w:rsidRPr="002A6BE9" w:rsidRDefault="007F2A70" w:rsidP="00E22EBA">
      <w:pPr>
        <w:spacing w:before="240" w:after="240" w:line="360" w:lineRule="auto"/>
        <w:jc w:val="both"/>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3) What are the Mean and Median of participants who like chocolate and strawberry flavour?</w:t>
      </w:r>
    </w:p>
    <w:p w14:paraId="16CA4BF7" w14:textId="77777777" w:rsidR="008725B1" w:rsidRPr="002A6BE9" w:rsidRDefault="008725B1" w:rsidP="00E22EBA">
      <w:pPr>
        <w:spacing w:before="240" w:after="240" w:line="360" w:lineRule="auto"/>
        <w:rPr>
          <w:rFonts w:ascii="Times New Roman" w:eastAsia="Times New Roman" w:hAnsi="Times New Roman" w:cs="Times New Roman"/>
          <w:b/>
          <w:color w:val="000000" w:themeColor="text1"/>
          <w:sz w:val="24"/>
          <w:szCs w:val="24"/>
        </w:rPr>
      </w:pPr>
    </w:p>
    <w:tbl>
      <w:tblPr>
        <w:tblStyle w:val="GridTable2-Accent3"/>
        <w:tblW w:w="3320" w:type="dxa"/>
        <w:jc w:val="center"/>
        <w:tblLayout w:type="fixed"/>
        <w:tblLook w:val="0000" w:firstRow="0" w:lastRow="0" w:firstColumn="0" w:lastColumn="0" w:noHBand="0" w:noVBand="0"/>
      </w:tblPr>
      <w:tblGrid>
        <w:gridCol w:w="1132"/>
        <w:gridCol w:w="1133"/>
        <w:gridCol w:w="1055"/>
      </w:tblGrid>
      <w:tr w:rsidR="008725B1" w:rsidRPr="002A6BE9" w14:paraId="13C97B2A"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8" w:type="dxa"/>
            <w:gridSpan w:val="3"/>
          </w:tcPr>
          <w:p w14:paraId="69D10C15"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Statistics of Chocolate flavour ice-cream</w:t>
            </w:r>
          </w:p>
        </w:tc>
      </w:tr>
      <w:tr w:rsidR="008725B1" w:rsidRPr="002A6BE9" w14:paraId="5455EDD8"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3318" w:type="dxa"/>
            <w:gridSpan w:val="3"/>
          </w:tcPr>
          <w:p w14:paraId="3386C590"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roofErr w:type="spellStart"/>
            <w:r w:rsidRPr="002A6BE9">
              <w:rPr>
                <w:rFonts w:ascii="Times New Roman" w:hAnsi="Times New Roman" w:cs="Times New Roman"/>
                <w:color w:val="000000" w:themeColor="text1"/>
                <w:sz w:val="24"/>
                <w:szCs w:val="24"/>
                <w:shd w:val="clear" w:color="auto" w:fill="FFFFFF"/>
              </w:rPr>
              <w:t>ice_cream</w:t>
            </w:r>
            <w:proofErr w:type="spellEnd"/>
            <w:r w:rsidRPr="002A6BE9">
              <w:rPr>
                <w:rFonts w:ascii="Times New Roman" w:hAnsi="Times New Roman" w:cs="Times New Roman"/>
                <w:color w:val="000000" w:themeColor="text1"/>
                <w:sz w:val="24"/>
                <w:szCs w:val="24"/>
                <w:shd w:val="clear" w:color="auto" w:fill="FFFFFF"/>
              </w:rPr>
              <w:t xml:space="preserve">  </w:t>
            </w:r>
          </w:p>
        </w:tc>
      </w:tr>
      <w:tr w:rsidR="008725B1" w:rsidRPr="002A6BE9" w14:paraId="3975B80B"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132" w:type="dxa"/>
            <w:vMerge w:val="restart"/>
          </w:tcPr>
          <w:p w14:paraId="7F924AB6"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N</w:t>
            </w:r>
          </w:p>
        </w:tc>
        <w:tc>
          <w:tcPr>
            <w:tcW w:w="1132" w:type="dxa"/>
          </w:tcPr>
          <w:p w14:paraId="2A4920C1"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w:t>
            </w:r>
          </w:p>
        </w:tc>
        <w:tc>
          <w:tcPr>
            <w:cnfStyle w:val="000010000000" w:firstRow="0" w:lastRow="0" w:firstColumn="0" w:lastColumn="0" w:oddVBand="1" w:evenVBand="0" w:oddHBand="0" w:evenHBand="0" w:firstRowFirstColumn="0" w:firstRowLastColumn="0" w:lastRowFirstColumn="0" w:lastRowLastColumn="0"/>
            <w:tcW w:w="1054" w:type="dxa"/>
          </w:tcPr>
          <w:p w14:paraId="527A50AC"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47</w:t>
            </w:r>
          </w:p>
        </w:tc>
      </w:tr>
      <w:tr w:rsidR="008725B1" w:rsidRPr="002A6BE9" w14:paraId="09F14E78"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1132" w:type="dxa"/>
            <w:vMerge/>
          </w:tcPr>
          <w:p w14:paraId="74224480"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32" w:type="dxa"/>
          </w:tcPr>
          <w:p w14:paraId="61AADFC7"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Missing</w:t>
            </w:r>
          </w:p>
        </w:tc>
        <w:tc>
          <w:tcPr>
            <w:cnfStyle w:val="000010000000" w:firstRow="0" w:lastRow="0" w:firstColumn="0" w:lastColumn="0" w:oddVBand="1" w:evenVBand="0" w:oddHBand="0" w:evenHBand="0" w:firstRowFirstColumn="0" w:firstRowLastColumn="0" w:lastRowFirstColumn="0" w:lastRowLastColumn="0"/>
            <w:tcW w:w="1054" w:type="dxa"/>
          </w:tcPr>
          <w:p w14:paraId="7357CA1A"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w:t>
            </w:r>
          </w:p>
        </w:tc>
      </w:tr>
      <w:tr w:rsidR="008725B1" w:rsidRPr="002A6BE9" w14:paraId="665CA813"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95C115D"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Mean</w:t>
            </w:r>
          </w:p>
        </w:tc>
        <w:tc>
          <w:tcPr>
            <w:tcW w:w="1054" w:type="dxa"/>
          </w:tcPr>
          <w:p w14:paraId="2C12C001"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2.00</w:t>
            </w:r>
          </w:p>
        </w:tc>
      </w:tr>
      <w:tr w:rsidR="008725B1" w:rsidRPr="002A6BE9" w14:paraId="0104BB54"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BA8C635"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Error of Mean</w:t>
            </w:r>
          </w:p>
        </w:tc>
        <w:tc>
          <w:tcPr>
            <w:tcW w:w="1054" w:type="dxa"/>
          </w:tcPr>
          <w:p w14:paraId="64C8A8E8"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01F66718"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2D934056"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Median</w:t>
            </w:r>
          </w:p>
        </w:tc>
        <w:tc>
          <w:tcPr>
            <w:tcW w:w="1054" w:type="dxa"/>
          </w:tcPr>
          <w:p w14:paraId="0517ED47"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2.00</w:t>
            </w:r>
          </w:p>
        </w:tc>
      </w:tr>
      <w:tr w:rsidR="008725B1" w:rsidRPr="002A6BE9" w14:paraId="588E0B1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64DDB894"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Mode</w:t>
            </w:r>
          </w:p>
        </w:tc>
        <w:tc>
          <w:tcPr>
            <w:tcW w:w="1054" w:type="dxa"/>
          </w:tcPr>
          <w:p w14:paraId="28FEF873"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r w:rsidR="008725B1" w:rsidRPr="002A6BE9" w14:paraId="35652236"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5C4BB3B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Deviation</w:t>
            </w:r>
          </w:p>
        </w:tc>
        <w:tc>
          <w:tcPr>
            <w:tcW w:w="1054" w:type="dxa"/>
          </w:tcPr>
          <w:p w14:paraId="5F395455"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4D7DD578"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3DE4996"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Variance</w:t>
            </w:r>
          </w:p>
        </w:tc>
        <w:tc>
          <w:tcPr>
            <w:tcW w:w="1054" w:type="dxa"/>
          </w:tcPr>
          <w:p w14:paraId="01B9BC6A"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218DAC09"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6F7347D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Error of Skewness</w:t>
            </w:r>
          </w:p>
        </w:tc>
        <w:tc>
          <w:tcPr>
            <w:tcW w:w="1054" w:type="dxa"/>
          </w:tcPr>
          <w:p w14:paraId="34970AFF"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.347</w:t>
            </w:r>
          </w:p>
        </w:tc>
      </w:tr>
      <w:tr w:rsidR="008725B1" w:rsidRPr="002A6BE9" w14:paraId="684C168B"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530D8F1D"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Error of Kurtosis</w:t>
            </w:r>
          </w:p>
        </w:tc>
        <w:tc>
          <w:tcPr>
            <w:tcW w:w="1054" w:type="dxa"/>
          </w:tcPr>
          <w:p w14:paraId="4A382E11"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.681</w:t>
            </w:r>
          </w:p>
        </w:tc>
      </w:tr>
      <w:tr w:rsidR="008725B1" w:rsidRPr="002A6BE9" w14:paraId="2C1608E1"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4A09C09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Range</w:t>
            </w:r>
          </w:p>
        </w:tc>
        <w:tc>
          <w:tcPr>
            <w:tcW w:w="1054" w:type="dxa"/>
          </w:tcPr>
          <w:p w14:paraId="732D4DFE"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w:t>
            </w:r>
          </w:p>
        </w:tc>
      </w:tr>
      <w:tr w:rsidR="008725B1" w:rsidRPr="002A6BE9" w14:paraId="4574A340"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645F601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lastRenderedPageBreak/>
              <w:t>Minimum</w:t>
            </w:r>
          </w:p>
        </w:tc>
        <w:tc>
          <w:tcPr>
            <w:tcW w:w="1054" w:type="dxa"/>
          </w:tcPr>
          <w:p w14:paraId="39F6A069"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r w:rsidR="008725B1" w:rsidRPr="002A6BE9" w14:paraId="75CF56D4"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26A7B68D"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Maximum</w:t>
            </w:r>
          </w:p>
        </w:tc>
        <w:tc>
          <w:tcPr>
            <w:tcW w:w="1054" w:type="dxa"/>
          </w:tcPr>
          <w:p w14:paraId="0B131312"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bl>
    <w:p w14:paraId="2E42F32F"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p>
    <w:p w14:paraId="597828C4"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3: Statistics of Chocolate flavour ice-cream</w:t>
      </w:r>
    </w:p>
    <w:p w14:paraId="71C0C71C" w14:textId="77777777" w:rsidR="008725B1" w:rsidRPr="002A6BE9" w:rsidRDefault="008725B1"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tbl>
      <w:tblPr>
        <w:tblStyle w:val="GridTable2-Accent3"/>
        <w:tblW w:w="3320" w:type="dxa"/>
        <w:jc w:val="center"/>
        <w:tblLayout w:type="fixed"/>
        <w:tblLook w:val="0000" w:firstRow="0" w:lastRow="0" w:firstColumn="0" w:lastColumn="0" w:noHBand="0" w:noVBand="0"/>
      </w:tblPr>
      <w:tblGrid>
        <w:gridCol w:w="1132"/>
        <w:gridCol w:w="1133"/>
        <w:gridCol w:w="1055"/>
      </w:tblGrid>
      <w:tr w:rsidR="008725B1" w:rsidRPr="002A6BE9" w14:paraId="172DBEBB"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8" w:type="dxa"/>
            <w:gridSpan w:val="3"/>
          </w:tcPr>
          <w:p w14:paraId="0BA36A32"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Statistics of strawberry flavour ice-cream</w:t>
            </w:r>
          </w:p>
        </w:tc>
      </w:tr>
      <w:tr w:rsidR="008725B1" w:rsidRPr="002A6BE9" w14:paraId="4267E475"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3318" w:type="dxa"/>
            <w:gridSpan w:val="3"/>
          </w:tcPr>
          <w:p w14:paraId="50FAD91C"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roofErr w:type="spellStart"/>
            <w:r w:rsidRPr="002A6BE9">
              <w:rPr>
                <w:rFonts w:ascii="Times New Roman" w:hAnsi="Times New Roman" w:cs="Times New Roman"/>
                <w:color w:val="000000" w:themeColor="text1"/>
                <w:sz w:val="24"/>
                <w:szCs w:val="24"/>
                <w:shd w:val="clear" w:color="auto" w:fill="FFFFFF"/>
              </w:rPr>
              <w:t>ice_cream</w:t>
            </w:r>
            <w:proofErr w:type="spellEnd"/>
            <w:r w:rsidRPr="002A6BE9">
              <w:rPr>
                <w:rFonts w:ascii="Times New Roman" w:hAnsi="Times New Roman" w:cs="Times New Roman"/>
                <w:color w:val="000000" w:themeColor="text1"/>
                <w:sz w:val="24"/>
                <w:szCs w:val="24"/>
                <w:shd w:val="clear" w:color="auto" w:fill="FFFFFF"/>
              </w:rPr>
              <w:t xml:space="preserve">  </w:t>
            </w:r>
          </w:p>
        </w:tc>
      </w:tr>
      <w:tr w:rsidR="008725B1" w:rsidRPr="002A6BE9" w14:paraId="3D71EA4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132" w:type="dxa"/>
            <w:vMerge w:val="restart"/>
          </w:tcPr>
          <w:p w14:paraId="26B43BD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N</w:t>
            </w:r>
          </w:p>
        </w:tc>
        <w:tc>
          <w:tcPr>
            <w:tcW w:w="1132" w:type="dxa"/>
          </w:tcPr>
          <w:p w14:paraId="6B677633"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w:t>
            </w:r>
          </w:p>
        </w:tc>
        <w:tc>
          <w:tcPr>
            <w:cnfStyle w:val="000010000000" w:firstRow="0" w:lastRow="0" w:firstColumn="0" w:lastColumn="0" w:oddVBand="1" w:evenVBand="0" w:oddHBand="0" w:evenHBand="0" w:firstRowFirstColumn="0" w:firstRowLastColumn="0" w:lastRowFirstColumn="0" w:lastRowLastColumn="0"/>
            <w:tcW w:w="1054" w:type="dxa"/>
          </w:tcPr>
          <w:p w14:paraId="7B2E61FC"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58</w:t>
            </w:r>
          </w:p>
        </w:tc>
      </w:tr>
      <w:tr w:rsidR="008725B1" w:rsidRPr="002A6BE9" w14:paraId="5F8418F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1132" w:type="dxa"/>
            <w:vMerge/>
          </w:tcPr>
          <w:p w14:paraId="56353E4B"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132" w:type="dxa"/>
          </w:tcPr>
          <w:p w14:paraId="53A3AC4B"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Missing</w:t>
            </w:r>
          </w:p>
        </w:tc>
        <w:tc>
          <w:tcPr>
            <w:cnfStyle w:val="000010000000" w:firstRow="0" w:lastRow="0" w:firstColumn="0" w:lastColumn="0" w:oddVBand="1" w:evenVBand="0" w:oddHBand="0" w:evenHBand="0" w:firstRowFirstColumn="0" w:firstRowLastColumn="0" w:lastRowFirstColumn="0" w:lastRowLastColumn="0"/>
            <w:tcW w:w="1054" w:type="dxa"/>
          </w:tcPr>
          <w:p w14:paraId="4915AC69"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w:t>
            </w:r>
          </w:p>
        </w:tc>
      </w:tr>
      <w:tr w:rsidR="008725B1" w:rsidRPr="002A6BE9" w14:paraId="373B9861"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69BE163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Mean</w:t>
            </w:r>
          </w:p>
        </w:tc>
        <w:tc>
          <w:tcPr>
            <w:tcW w:w="1054" w:type="dxa"/>
          </w:tcPr>
          <w:p w14:paraId="3C662F91"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3.00</w:t>
            </w:r>
          </w:p>
        </w:tc>
      </w:tr>
      <w:tr w:rsidR="008725B1" w:rsidRPr="002A6BE9" w14:paraId="2CCB5839"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4519EC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Error of Mean</w:t>
            </w:r>
          </w:p>
        </w:tc>
        <w:tc>
          <w:tcPr>
            <w:tcW w:w="1054" w:type="dxa"/>
          </w:tcPr>
          <w:p w14:paraId="4A43F99A"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21F604F0"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10043CEE"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Median</w:t>
            </w:r>
          </w:p>
        </w:tc>
        <w:tc>
          <w:tcPr>
            <w:tcW w:w="1054" w:type="dxa"/>
          </w:tcPr>
          <w:p w14:paraId="0DA22F1C"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3.00</w:t>
            </w:r>
          </w:p>
        </w:tc>
      </w:tr>
      <w:tr w:rsidR="008725B1" w:rsidRPr="002A6BE9" w14:paraId="7FF2282B"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762834C4"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Mode</w:t>
            </w:r>
          </w:p>
        </w:tc>
        <w:tc>
          <w:tcPr>
            <w:tcW w:w="1054" w:type="dxa"/>
          </w:tcPr>
          <w:p w14:paraId="7F7D2B46"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w:t>
            </w:r>
          </w:p>
        </w:tc>
      </w:tr>
      <w:tr w:rsidR="008725B1" w:rsidRPr="002A6BE9" w14:paraId="17FDE3C1"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7FBF0B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Deviation</w:t>
            </w:r>
          </w:p>
        </w:tc>
        <w:tc>
          <w:tcPr>
            <w:tcW w:w="1054" w:type="dxa"/>
          </w:tcPr>
          <w:p w14:paraId="674D352D"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33682622"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21725E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Variance</w:t>
            </w:r>
          </w:p>
        </w:tc>
        <w:tc>
          <w:tcPr>
            <w:tcW w:w="1054" w:type="dxa"/>
          </w:tcPr>
          <w:p w14:paraId="4D14D625"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62E3102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3D8BA4EB"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lastRenderedPageBreak/>
              <w:t>Std. Error of Skewness</w:t>
            </w:r>
          </w:p>
        </w:tc>
        <w:tc>
          <w:tcPr>
            <w:tcW w:w="1054" w:type="dxa"/>
          </w:tcPr>
          <w:p w14:paraId="3142988C"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.314</w:t>
            </w:r>
          </w:p>
        </w:tc>
      </w:tr>
      <w:tr w:rsidR="008725B1" w:rsidRPr="002A6BE9" w14:paraId="19C7BC6D"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3BEF3AC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Std. Error of Kurtosis</w:t>
            </w:r>
          </w:p>
        </w:tc>
        <w:tc>
          <w:tcPr>
            <w:tcW w:w="1054" w:type="dxa"/>
          </w:tcPr>
          <w:p w14:paraId="63ADB363"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.618</w:t>
            </w:r>
          </w:p>
        </w:tc>
      </w:tr>
      <w:tr w:rsidR="008725B1" w:rsidRPr="002A6BE9" w14:paraId="290A3CD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1E9464D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Range</w:t>
            </w:r>
          </w:p>
        </w:tc>
        <w:tc>
          <w:tcPr>
            <w:tcW w:w="1054" w:type="dxa"/>
          </w:tcPr>
          <w:p w14:paraId="3DEC306B"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w:t>
            </w:r>
          </w:p>
        </w:tc>
      </w:tr>
      <w:tr w:rsidR="008725B1" w:rsidRPr="002A6BE9" w14:paraId="24F58DF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08CC878E"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Minimum</w:t>
            </w:r>
          </w:p>
        </w:tc>
        <w:tc>
          <w:tcPr>
            <w:tcW w:w="1054" w:type="dxa"/>
          </w:tcPr>
          <w:p w14:paraId="297913B3"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w:t>
            </w:r>
          </w:p>
        </w:tc>
      </w:tr>
      <w:tr w:rsidR="008725B1" w:rsidRPr="002A6BE9" w14:paraId="2DEBCF12"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64" w:type="dxa"/>
            <w:gridSpan w:val="2"/>
          </w:tcPr>
          <w:p w14:paraId="7B536789"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Maximum</w:t>
            </w:r>
          </w:p>
        </w:tc>
        <w:tc>
          <w:tcPr>
            <w:tcW w:w="1054" w:type="dxa"/>
          </w:tcPr>
          <w:p w14:paraId="49B7DED1"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w:t>
            </w:r>
          </w:p>
        </w:tc>
      </w:tr>
    </w:tbl>
    <w:p w14:paraId="4A73A288"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p>
    <w:p w14:paraId="512F0FB3"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Table 4: Statistics of Strawberry flavour ice-cream</w:t>
      </w:r>
    </w:p>
    <w:p w14:paraId="157A2D22" w14:textId="77777777" w:rsidR="008725B1" w:rsidRPr="002A6BE9" w:rsidRDefault="008725B1"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color w:val="000000" w:themeColor="text1"/>
          <w:sz w:val="24"/>
          <w:szCs w:val="24"/>
        </w:rPr>
        <w:t>(Source: created by the learner)</w:t>
      </w:r>
    </w:p>
    <w:p w14:paraId="0B22226F"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above statistical figures have helped in showing the relevant insights into presenting mean and median value of the participants.  These participants are fond of strawberry and ice cream flavour ice creams.</w:t>
      </w:r>
    </w:p>
    <w:p w14:paraId="378FAED4" w14:textId="77777777" w:rsidR="00195417" w:rsidRPr="002A6BE9" w:rsidRDefault="007F2A70" w:rsidP="00E22EBA">
      <w:pPr>
        <w:pStyle w:val="Heading2"/>
        <w:spacing w:before="240" w:after="240"/>
        <w:rPr>
          <w:color w:val="000000" w:themeColor="text1"/>
        </w:rPr>
      </w:pPr>
      <w:bookmarkStart w:id="6" w:name="_uatu5rx5xiox" w:colFirst="0" w:colLast="0"/>
      <w:bookmarkStart w:id="7" w:name="_Toc111053627"/>
      <w:bookmarkEnd w:id="6"/>
      <w:r w:rsidRPr="002A6BE9">
        <w:rPr>
          <w:color w:val="000000" w:themeColor="text1"/>
        </w:rPr>
        <w:t>K-means clustering and interpretation</w:t>
      </w:r>
      <w:bookmarkEnd w:id="7"/>
    </w:p>
    <w:p w14:paraId="1E32BED4"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K-means clustering is considered as an unsupervised data representation which contains an algorithm. Thai algorithm has higher effectiveness and beneficial aspects in order to solve the problems re</w:t>
      </w:r>
      <w:r w:rsidR="000543D0" w:rsidRPr="002A6BE9">
        <w:rPr>
          <w:rFonts w:ascii="Times New Roman" w:eastAsia="Times New Roman" w:hAnsi="Times New Roman" w:cs="Times New Roman"/>
          <w:color w:val="000000" w:themeColor="text1"/>
          <w:sz w:val="24"/>
          <w:szCs w:val="24"/>
        </w:rPr>
        <w:t>l</w:t>
      </w:r>
      <w:r w:rsidRPr="002A6BE9">
        <w:rPr>
          <w:rFonts w:ascii="Times New Roman" w:eastAsia="Times New Roman" w:hAnsi="Times New Roman" w:cs="Times New Roman"/>
          <w:color w:val="000000" w:themeColor="text1"/>
          <w:sz w:val="24"/>
          <w:szCs w:val="24"/>
        </w:rPr>
        <w:t>a</w:t>
      </w:r>
      <w:r w:rsidR="000543D0" w:rsidRPr="002A6BE9">
        <w:rPr>
          <w:rFonts w:ascii="Times New Roman" w:eastAsia="Times New Roman" w:hAnsi="Times New Roman" w:cs="Times New Roman"/>
          <w:color w:val="000000" w:themeColor="text1"/>
          <w:sz w:val="24"/>
          <w:szCs w:val="24"/>
        </w:rPr>
        <w:t>t</w:t>
      </w:r>
      <w:r w:rsidRPr="002A6BE9">
        <w:rPr>
          <w:rFonts w:ascii="Times New Roman" w:eastAsia="Times New Roman" w:hAnsi="Times New Roman" w:cs="Times New Roman"/>
          <w:color w:val="000000" w:themeColor="text1"/>
          <w:sz w:val="24"/>
          <w:szCs w:val="24"/>
        </w:rPr>
        <w:t>ed to data science platforms and machine learning or ML platforms</w:t>
      </w:r>
      <w:r w:rsidR="00920771" w:rsidRPr="002A6BE9">
        <w:rPr>
          <w:rFonts w:ascii="Times New Roman" w:eastAsia="Times New Roman" w:hAnsi="Times New Roman" w:cs="Times New Roman"/>
          <w:color w:val="000000" w:themeColor="text1"/>
          <w:sz w:val="24"/>
          <w:szCs w:val="24"/>
        </w:rPr>
        <w:t xml:space="preserve"> (Er Kara and </w:t>
      </w:r>
      <w:proofErr w:type="spellStart"/>
      <w:r w:rsidR="00920771" w:rsidRPr="002A6BE9">
        <w:rPr>
          <w:rFonts w:ascii="Times New Roman" w:eastAsia="Times New Roman" w:hAnsi="Times New Roman" w:cs="Times New Roman"/>
          <w:color w:val="000000" w:themeColor="text1"/>
          <w:sz w:val="24"/>
          <w:szCs w:val="24"/>
        </w:rPr>
        <w:t>Oktay</w:t>
      </w:r>
      <w:proofErr w:type="spellEnd"/>
      <w:r w:rsidR="00920771" w:rsidRPr="002A6BE9">
        <w:rPr>
          <w:rFonts w:ascii="Times New Roman" w:eastAsia="Times New Roman" w:hAnsi="Times New Roman" w:cs="Times New Roman"/>
          <w:color w:val="000000" w:themeColor="text1"/>
          <w:sz w:val="24"/>
          <w:szCs w:val="24"/>
        </w:rPr>
        <w:t xml:space="preserve"> </w:t>
      </w:r>
      <w:proofErr w:type="spellStart"/>
      <w:r w:rsidR="00920771" w:rsidRPr="002A6BE9">
        <w:rPr>
          <w:rFonts w:ascii="Times New Roman" w:eastAsia="Times New Roman" w:hAnsi="Times New Roman" w:cs="Times New Roman"/>
          <w:color w:val="000000" w:themeColor="text1"/>
          <w:sz w:val="24"/>
          <w:szCs w:val="24"/>
        </w:rPr>
        <w:t>Fırat</w:t>
      </w:r>
      <w:proofErr w:type="spellEnd"/>
      <w:r w:rsidR="00920771" w:rsidRPr="002A6BE9">
        <w:rPr>
          <w:rFonts w:ascii="Times New Roman" w:eastAsia="Times New Roman" w:hAnsi="Times New Roman" w:cs="Times New Roman"/>
          <w:color w:val="000000" w:themeColor="text1"/>
          <w:sz w:val="24"/>
          <w:szCs w:val="24"/>
        </w:rPr>
        <w:t>, 2018)</w:t>
      </w:r>
      <w:r w:rsidRPr="002A6BE9">
        <w:rPr>
          <w:rFonts w:ascii="Times New Roman" w:eastAsia="Times New Roman" w:hAnsi="Times New Roman" w:cs="Times New Roman"/>
          <w:color w:val="000000" w:themeColor="text1"/>
          <w:sz w:val="24"/>
          <w:szCs w:val="24"/>
        </w:rPr>
        <w:t>.</w:t>
      </w:r>
    </w:p>
    <w:p w14:paraId="1BCF8D41" w14:textId="77777777" w:rsidR="00195417" w:rsidRPr="002A6BE9" w:rsidRDefault="000543D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However,</w:t>
      </w:r>
      <w:r w:rsidR="007F2A70" w:rsidRPr="002A6BE9">
        <w:rPr>
          <w:rFonts w:ascii="Times New Roman" w:eastAsia="Times New Roman" w:hAnsi="Times New Roman" w:cs="Times New Roman"/>
          <w:color w:val="000000" w:themeColor="text1"/>
          <w:sz w:val="24"/>
          <w:szCs w:val="24"/>
        </w:rPr>
        <w:t xml:space="preserve"> from the present analysis it has been found that there are 3 different clusters which are defined by different puzzle videos of different students with the associated gender factors. These are properly analysed to conclude in the following evaluation of results.</w:t>
      </w:r>
    </w:p>
    <w:p w14:paraId="046ABFF9"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bl>
      <w:tblPr>
        <w:tblStyle w:val="GridTable2-Accent3"/>
        <w:tblW w:w="2936" w:type="dxa"/>
        <w:jc w:val="center"/>
        <w:tblLayout w:type="fixed"/>
        <w:tblLook w:val="0000" w:firstRow="0" w:lastRow="0" w:firstColumn="0" w:lastColumn="0" w:noHBand="0" w:noVBand="0"/>
      </w:tblPr>
      <w:tblGrid>
        <w:gridCol w:w="876"/>
        <w:gridCol w:w="1030"/>
        <w:gridCol w:w="1030"/>
      </w:tblGrid>
      <w:tr w:rsidR="008725B1" w:rsidRPr="002A6BE9" w14:paraId="2FA0DC02"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934" w:type="dxa"/>
            <w:gridSpan w:val="3"/>
          </w:tcPr>
          <w:p w14:paraId="0E536044"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lastRenderedPageBreak/>
              <w:t xml:space="preserve">Initial Cluster </w:t>
            </w:r>
            <w:proofErr w:type="spellStart"/>
            <w:r w:rsidRPr="002A6BE9">
              <w:rPr>
                <w:rFonts w:ascii="Times New Roman" w:hAnsi="Times New Roman" w:cs="Times New Roman"/>
                <w:b/>
                <w:bCs/>
                <w:color w:val="000000" w:themeColor="text1"/>
                <w:sz w:val="24"/>
                <w:szCs w:val="24"/>
              </w:rPr>
              <w:t>Centers</w:t>
            </w:r>
            <w:proofErr w:type="spellEnd"/>
          </w:p>
        </w:tc>
      </w:tr>
      <w:tr w:rsidR="008725B1" w:rsidRPr="002A6BE9" w14:paraId="504AA0FA"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vMerge w:val="restart"/>
          </w:tcPr>
          <w:p w14:paraId="49250142"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2058" w:type="dxa"/>
            <w:gridSpan w:val="2"/>
          </w:tcPr>
          <w:p w14:paraId="2BAE1439"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Cluster</w:t>
            </w:r>
          </w:p>
        </w:tc>
      </w:tr>
      <w:tr w:rsidR="008725B1" w:rsidRPr="002A6BE9" w14:paraId="112344CE"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vMerge/>
          </w:tcPr>
          <w:p w14:paraId="5A0E8198"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029" w:type="dxa"/>
          </w:tcPr>
          <w:p w14:paraId="798E77D6"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029" w:type="dxa"/>
          </w:tcPr>
          <w:p w14:paraId="699841D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r w:rsidR="008725B1" w:rsidRPr="002A6BE9" w14:paraId="61DB1242"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111348F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video</w:t>
            </w:r>
          </w:p>
        </w:tc>
        <w:tc>
          <w:tcPr>
            <w:tcW w:w="1029" w:type="dxa"/>
          </w:tcPr>
          <w:p w14:paraId="2BE1D836"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29</w:t>
            </w:r>
          </w:p>
        </w:tc>
        <w:tc>
          <w:tcPr>
            <w:cnfStyle w:val="000010000000" w:firstRow="0" w:lastRow="0" w:firstColumn="0" w:lastColumn="0" w:oddVBand="1" w:evenVBand="0" w:oddHBand="0" w:evenHBand="0" w:firstRowFirstColumn="0" w:firstRowLastColumn="0" w:lastRowFirstColumn="0" w:lastRowLastColumn="0"/>
            <w:tcW w:w="1029" w:type="dxa"/>
          </w:tcPr>
          <w:p w14:paraId="12304BDD"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74</w:t>
            </w:r>
          </w:p>
        </w:tc>
      </w:tr>
      <w:tr w:rsidR="008725B1" w:rsidRPr="002A6BE9" w14:paraId="6E5C4646"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tcPr>
          <w:p w14:paraId="2C5857ED"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puzzle</w:t>
            </w:r>
          </w:p>
        </w:tc>
        <w:tc>
          <w:tcPr>
            <w:tcW w:w="1029" w:type="dxa"/>
          </w:tcPr>
          <w:p w14:paraId="5431F2CB"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26</w:t>
            </w:r>
          </w:p>
        </w:tc>
        <w:tc>
          <w:tcPr>
            <w:cnfStyle w:val="000010000000" w:firstRow="0" w:lastRow="0" w:firstColumn="0" w:lastColumn="0" w:oddVBand="1" w:evenVBand="0" w:oddHBand="0" w:evenHBand="0" w:firstRowFirstColumn="0" w:firstRowLastColumn="0" w:lastRowFirstColumn="0" w:lastRowLastColumn="0"/>
            <w:tcW w:w="1029" w:type="dxa"/>
          </w:tcPr>
          <w:p w14:paraId="1B3C2B77"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66</w:t>
            </w:r>
          </w:p>
        </w:tc>
      </w:tr>
      <w:tr w:rsidR="008725B1" w:rsidRPr="002A6BE9" w14:paraId="038E9EF4"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6500E7A9"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female</w:t>
            </w:r>
          </w:p>
        </w:tc>
        <w:tc>
          <w:tcPr>
            <w:tcW w:w="1029" w:type="dxa"/>
          </w:tcPr>
          <w:p w14:paraId="6EC41E86"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029" w:type="dxa"/>
          </w:tcPr>
          <w:p w14:paraId="74D3FC9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w:t>
            </w:r>
          </w:p>
        </w:tc>
      </w:tr>
    </w:tbl>
    <w:p w14:paraId="1174A5A0"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p w14:paraId="43029A54"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bl>
      <w:tblPr>
        <w:tblStyle w:val="GridTable2-Accent3"/>
        <w:tblW w:w="3520" w:type="dxa"/>
        <w:jc w:val="center"/>
        <w:tblLayout w:type="fixed"/>
        <w:tblLook w:val="0000" w:firstRow="0" w:lastRow="0" w:firstColumn="0" w:lastColumn="0" w:noHBand="0" w:noVBand="0"/>
      </w:tblPr>
      <w:tblGrid>
        <w:gridCol w:w="968"/>
        <w:gridCol w:w="1276"/>
        <w:gridCol w:w="1276"/>
      </w:tblGrid>
      <w:tr w:rsidR="008725B1" w:rsidRPr="002A6BE9" w14:paraId="2B333206"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518" w:type="dxa"/>
            <w:gridSpan w:val="3"/>
          </w:tcPr>
          <w:p w14:paraId="55E772FD"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 xml:space="preserve">Iteration </w:t>
            </w:r>
            <w:proofErr w:type="spellStart"/>
            <w:r w:rsidRPr="002A6BE9">
              <w:rPr>
                <w:rFonts w:ascii="Times New Roman" w:hAnsi="Times New Roman" w:cs="Times New Roman"/>
                <w:b/>
                <w:bCs/>
                <w:color w:val="000000" w:themeColor="text1"/>
                <w:sz w:val="24"/>
                <w:szCs w:val="24"/>
              </w:rPr>
              <w:t>History</w:t>
            </w:r>
            <w:r w:rsidRPr="002A6BE9">
              <w:rPr>
                <w:rFonts w:ascii="Times New Roman" w:hAnsi="Times New Roman" w:cs="Times New Roman"/>
                <w:b/>
                <w:bCs/>
                <w:color w:val="000000" w:themeColor="text1"/>
                <w:sz w:val="24"/>
                <w:szCs w:val="24"/>
                <w:vertAlign w:val="superscript"/>
              </w:rPr>
              <w:t>a</w:t>
            </w:r>
            <w:proofErr w:type="spellEnd"/>
          </w:p>
        </w:tc>
      </w:tr>
      <w:tr w:rsidR="008725B1" w:rsidRPr="002A6BE9" w14:paraId="1B28FBE9"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968" w:type="dxa"/>
            <w:vMerge w:val="restart"/>
          </w:tcPr>
          <w:p w14:paraId="6612C90C"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Iteration</w:t>
            </w:r>
          </w:p>
        </w:tc>
        <w:tc>
          <w:tcPr>
            <w:tcW w:w="2550" w:type="dxa"/>
            <w:gridSpan w:val="2"/>
          </w:tcPr>
          <w:p w14:paraId="79B7CC63"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 xml:space="preserve">Change in Cluster </w:t>
            </w:r>
            <w:proofErr w:type="spellStart"/>
            <w:r w:rsidRPr="002A6BE9">
              <w:rPr>
                <w:rFonts w:ascii="Times New Roman" w:hAnsi="Times New Roman" w:cs="Times New Roman"/>
                <w:color w:val="000000" w:themeColor="text1"/>
                <w:sz w:val="24"/>
                <w:szCs w:val="24"/>
              </w:rPr>
              <w:t>Centers</w:t>
            </w:r>
            <w:proofErr w:type="spellEnd"/>
          </w:p>
        </w:tc>
      </w:tr>
      <w:tr w:rsidR="008725B1" w:rsidRPr="002A6BE9" w14:paraId="0A0AFEFB"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vMerge/>
          </w:tcPr>
          <w:p w14:paraId="0E54DC8F"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275" w:type="dxa"/>
          </w:tcPr>
          <w:p w14:paraId="689E154A" w14:textId="77777777" w:rsidR="008725B1" w:rsidRPr="002A6BE9" w:rsidRDefault="008725B1" w:rsidP="00E22EBA">
            <w:pPr>
              <w:autoSpaceDE w:val="0"/>
              <w:autoSpaceDN w:val="0"/>
              <w:adjustRightInd w:val="0"/>
              <w:spacing w:before="240" w:after="240"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275" w:type="dxa"/>
          </w:tcPr>
          <w:p w14:paraId="13A3B2B1"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r w:rsidR="008725B1" w:rsidRPr="002A6BE9" w14:paraId="1F4EB82F"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968" w:type="dxa"/>
          </w:tcPr>
          <w:p w14:paraId="62E48C05"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tcW w:w="1275" w:type="dxa"/>
          </w:tcPr>
          <w:p w14:paraId="74DC756E"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21.990</w:t>
            </w:r>
          </w:p>
        </w:tc>
        <w:tc>
          <w:tcPr>
            <w:cnfStyle w:val="000010000000" w:firstRow="0" w:lastRow="0" w:firstColumn="0" w:lastColumn="0" w:oddVBand="1" w:evenVBand="0" w:oddHBand="0" w:evenHBand="0" w:firstRowFirstColumn="0" w:firstRowLastColumn="0" w:lastRowFirstColumn="0" w:lastRowLastColumn="0"/>
            <w:tcW w:w="1275" w:type="dxa"/>
          </w:tcPr>
          <w:p w14:paraId="4891E017"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18.383</w:t>
            </w:r>
          </w:p>
        </w:tc>
      </w:tr>
      <w:tr w:rsidR="008725B1" w:rsidRPr="002A6BE9" w14:paraId="4A9D9C8F"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tcPr>
          <w:p w14:paraId="29FCB725"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c>
          <w:tcPr>
            <w:tcW w:w="1275" w:type="dxa"/>
          </w:tcPr>
          <w:p w14:paraId="5F0AD8A3"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.739</w:t>
            </w:r>
          </w:p>
        </w:tc>
        <w:tc>
          <w:tcPr>
            <w:cnfStyle w:val="000010000000" w:firstRow="0" w:lastRow="0" w:firstColumn="0" w:lastColumn="0" w:oddVBand="1" w:evenVBand="0" w:oddHBand="0" w:evenHBand="0" w:firstRowFirstColumn="0" w:firstRowLastColumn="0" w:lastRowFirstColumn="0" w:lastRowLastColumn="0"/>
            <w:tcW w:w="1275" w:type="dxa"/>
          </w:tcPr>
          <w:p w14:paraId="3E25C905"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.631</w:t>
            </w:r>
          </w:p>
        </w:tc>
      </w:tr>
      <w:tr w:rsidR="008725B1" w:rsidRPr="002A6BE9" w14:paraId="2540DF86"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968" w:type="dxa"/>
          </w:tcPr>
          <w:p w14:paraId="1B8BE854"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3</w:t>
            </w:r>
          </w:p>
        </w:tc>
        <w:tc>
          <w:tcPr>
            <w:tcW w:w="1275" w:type="dxa"/>
          </w:tcPr>
          <w:p w14:paraId="615C91D7"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1.084</w:t>
            </w:r>
          </w:p>
        </w:tc>
        <w:tc>
          <w:tcPr>
            <w:cnfStyle w:val="000010000000" w:firstRow="0" w:lastRow="0" w:firstColumn="0" w:lastColumn="0" w:oddVBand="1" w:evenVBand="0" w:oddHBand="0" w:evenHBand="0" w:firstRowFirstColumn="0" w:firstRowLastColumn="0" w:lastRowFirstColumn="0" w:lastRowLastColumn="0"/>
            <w:tcW w:w="1275" w:type="dxa"/>
          </w:tcPr>
          <w:p w14:paraId="3753CF34"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.969</w:t>
            </w:r>
          </w:p>
        </w:tc>
      </w:tr>
      <w:tr w:rsidR="008725B1" w:rsidRPr="002A6BE9" w14:paraId="2F4829BE"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tcPr>
          <w:p w14:paraId="44CBE528"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lastRenderedPageBreak/>
              <w:t>4</w:t>
            </w:r>
          </w:p>
        </w:tc>
        <w:tc>
          <w:tcPr>
            <w:tcW w:w="1275" w:type="dxa"/>
          </w:tcPr>
          <w:p w14:paraId="5D230253"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.215</w:t>
            </w:r>
          </w:p>
        </w:tc>
        <w:tc>
          <w:tcPr>
            <w:cnfStyle w:val="000010000000" w:firstRow="0" w:lastRow="0" w:firstColumn="0" w:lastColumn="0" w:oddVBand="1" w:evenVBand="0" w:oddHBand="0" w:evenHBand="0" w:firstRowFirstColumn="0" w:firstRowLastColumn="0" w:lastRowFirstColumn="0" w:lastRowLastColumn="0"/>
            <w:tcW w:w="1275" w:type="dxa"/>
          </w:tcPr>
          <w:p w14:paraId="231D1F58"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.219</w:t>
            </w:r>
          </w:p>
        </w:tc>
      </w:tr>
      <w:tr w:rsidR="008725B1" w:rsidRPr="002A6BE9" w14:paraId="1C9B73E1"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968" w:type="dxa"/>
          </w:tcPr>
          <w:p w14:paraId="7E762F64"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w:t>
            </w:r>
          </w:p>
        </w:tc>
        <w:tc>
          <w:tcPr>
            <w:tcW w:w="1275" w:type="dxa"/>
          </w:tcPr>
          <w:p w14:paraId="17051993"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.285</w:t>
            </w:r>
          </w:p>
        </w:tc>
        <w:tc>
          <w:tcPr>
            <w:cnfStyle w:val="000010000000" w:firstRow="0" w:lastRow="0" w:firstColumn="0" w:lastColumn="0" w:oddVBand="1" w:evenVBand="0" w:oddHBand="0" w:evenHBand="0" w:firstRowFirstColumn="0" w:firstRowLastColumn="0" w:lastRowFirstColumn="0" w:lastRowLastColumn="0"/>
            <w:tcW w:w="1275" w:type="dxa"/>
          </w:tcPr>
          <w:p w14:paraId="39B2D4D3"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.262</w:t>
            </w:r>
          </w:p>
        </w:tc>
      </w:tr>
      <w:tr w:rsidR="008725B1" w:rsidRPr="002A6BE9" w14:paraId="2EDAE422"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68" w:type="dxa"/>
          </w:tcPr>
          <w:p w14:paraId="12B92E52"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w:t>
            </w:r>
          </w:p>
        </w:tc>
        <w:tc>
          <w:tcPr>
            <w:tcW w:w="1275" w:type="dxa"/>
          </w:tcPr>
          <w:p w14:paraId="6532C060"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c>
          <w:tcPr>
            <w:cnfStyle w:val="000010000000" w:firstRow="0" w:lastRow="0" w:firstColumn="0" w:lastColumn="0" w:oddVBand="1" w:evenVBand="0" w:oddHBand="0" w:evenHBand="0" w:firstRowFirstColumn="0" w:firstRowLastColumn="0" w:lastRowFirstColumn="0" w:lastRowLastColumn="0"/>
            <w:tcW w:w="1275" w:type="dxa"/>
          </w:tcPr>
          <w:p w14:paraId="670B12B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174C3ECA"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3518" w:type="dxa"/>
            <w:gridSpan w:val="3"/>
          </w:tcPr>
          <w:p w14:paraId="1E6EAF6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 xml:space="preserve">a. Convergence achieved due to no or small change in cluster </w:t>
            </w:r>
            <w:proofErr w:type="spellStart"/>
            <w:r w:rsidRPr="002A6BE9">
              <w:rPr>
                <w:rFonts w:ascii="Times New Roman" w:hAnsi="Times New Roman" w:cs="Times New Roman"/>
                <w:color w:val="000000" w:themeColor="text1"/>
                <w:sz w:val="24"/>
                <w:szCs w:val="24"/>
              </w:rPr>
              <w:t>centers</w:t>
            </w:r>
            <w:proofErr w:type="spellEnd"/>
            <w:r w:rsidRPr="002A6BE9">
              <w:rPr>
                <w:rFonts w:ascii="Times New Roman" w:hAnsi="Times New Roman" w:cs="Times New Roman"/>
                <w:color w:val="000000" w:themeColor="text1"/>
                <w:sz w:val="24"/>
                <w:szCs w:val="24"/>
              </w:rPr>
              <w:t xml:space="preserve">. The maximum absolute coordinate change for any </w:t>
            </w:r>
            <w:proofErr w:type="spellStart"/>
            <w:r w:rsidRPr="002A6BE9">
              <w:rPr>
                <w:rFonts w:ascii="Times New Roman" w:hAnsi="Times New Roman" w:cs="Times New Roman"/>
                <w:color w:val="000000" w:themeColor="text1"/>
                <w:sz w:val="24"/>
                <w:szCs w:val="24"/>
              </w:rPr>
              <w:t>center</w:t>
            </w:r>
            <w:proofErr w:type="spellEnd"/>
            <w:r w:rsidRPr="002A6BE9">
              <w:rPr>
                <w:rFonts w:ascii="Times New Roman" w:hAnsi="Times New Roman" w:cs="Times New Roman"/>
                <w:color w:val="000000" w:themeColor="text1"/>
                <w:sz w:val="24"/>
                <w:szCs w:val="24"/>
              </w:rPr>
              <w:t xml:space="preserve"> is .000. The current iteration is 6. The minimum distance between initial </w:t>
            </w:r>
            <w:proofErr w:type="spellStart"/>
            <w:r w:rsidRPr="002A6BE9">
              <w:rPr>
                <w:rFonts w:ascii="Times New Roman" w:hAnsi="Times New Roman" w:cs="Times New Roman"/>
                <w:color w:val="000000" w:themeColor="text1"/>
                <w:sz w:val="24"/>
                <w:szCs w:val="24"/>
              </w:rPr>
              <w:t>centers</w:t>
            </w:r>
            <w:proofErr w:type="spellEnd"/>
            <w:r w:rsidRPr="002A6BE9">
              <w:rPr>
                <w:rFonts w:ascii="Times New Roman" w:hAnsi="Times New Roman" w:cs="Times New Roman"/>
                <w:color w:val="000000" w:themeColor="text1"/>
                <w:sz w:val="24"/>
                <w:szCs w:val="24"/>
              </w:rPr>
              <w:t xml:space="preserve"> is 60.216.</w:t>
            </w:r>
          </w:p>
        </w:tc>
      </w:tr>
    </w:tbl>
    <w:p w14:paraId="63119795"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p w14:paraId="34F124EB"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bl>
      <w:tblPr>
        <w:tblStyle w:val="GridTable2-Accent3"/>
        <w:tblW w:w="2936" w:type="dxa"/>
        <w:jc w:val="center"/>
        <w:tblLayout w:type="fixed"/>
        <w:tblLook w:val="0000" w:firstRow="0" w:lastRow="0" w:firstColumn="0" w:lastColumn="0" w:noHBand="0" w:noVBand="0"/>
      </w:tblPr>
      <w:tblGrid>
        <w:gridCol w:w="876"/>
        <w:gridCol w:w="1030"/>
        <w:gridCol w:w="1030"/>
      </w:tblGrid>
      <w:tr w:rsidR="008725B1" w:rsidRPr="002A6BE9" w14:paraId="1053F8D0"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934" w:type="dxa"/>
            <w:gridSpan w:val="3"/>
          </w:tcPr>
          <w:p w14:paraId="22221387"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 xml:space="preserve">Final Cluster </w:t>
            </w:r>
            <w:proofErr w:type="spellStart"/>
            <w:r w:rsidRPr="002A6BE9">
              <w:rPr>
                <w:rFonts w:ascii="Times New Roman" w:hAnsi="Times New Roman" w:cs="Times New Roman"/>
                <w:b/>
                <w:bCs/>
                <w:color w:val="000000" w:themeColor="text1"/>
                <w:sz w:val="24"/>
                <w:szCs w:val="24"/>
              </w:rPr>
              <w:t>Centers</w:t>
            </w:r>
            <w:proofErr w:type="spellEnd"/>
          </w:p>
        </w:tc>
      </w:tr>
      <w:tr w:rsidR="008725B1" w:rsidRPr="002A6BE9" w14:paraId="70A6DEB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vMerge w:val="restart"/>
          </w:tcPr>
          <w:p w14:paraId="007D0414"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2058" w:type="dxa"/>
            <w:gridSpan w:val="2"/>
          </w:tcPr>
          <w:p w14:paraId="571235CD"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Cluster</w:t>
            </w:r>
          </w:p>
        </w:tc>
      </w:tr>
      <w:tr w:rsidR="008725B1" w:rsidRPr="002A6BE9" w14:paraId="1FEE3C04"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vMerge/>
          </w:tcPr>
          <w:p w14:paraId="4CBA6D8A"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029" w:type="dxa"/>
          </w:tcPr>
          <w:p w14:paraId="2709325B" w14:textId="77777777" w:rsidR="008725B1" w:rsidRPr="002A6BE9" w:rsidRDefault="008725B1" w:rsidP="00E22EBA">
            <w:pPr>
              <w:autoSpaceDE w:val="0"/>
              <w:autoSpaceDN w:val="0"/>
              <w:adjustRightInd w:val="0"/>
              <w:spacing w:before="240" w:after="240"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029" w:type="dxa"/>
          </w:tcPr>
          <w:p w14:paraId="26DDA421"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r>
      <w:tr w:rsidR="008725B1" w:rsidRPr="002A6BE9" w14:paraId="7EACB464"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11811782"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video</w:t>
            </w:r>
          </w:p>
        </w:tc>
        <w:tc>
          <w:tcPr>
            <w:tcW w:w="1029" w:type="dxa"/>
          </w:tcPr>
          <w:p w14:paraId="206F9698"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45</w:t>
            </w:r>
          </w:p>
        </w:tc>
        <w:tc>
          <w:tcPr>
            <w:cnfStyle w:val="000010000000" w:firstRow="0" w:lastRow="0" w:firstColumn="0" w:lastColumn="0" w:oddVBand="1" w:evenVBand="0" w:oddHBand="0" w:evenHBand="0" w:firstRowFirstColumn="0" w:firstRowLastColumn="0" w:lastRowFirstColumn="0" w:lastRowLastColumn="0"/>
            <w:tcW w:w="1029" w:type="dxa"/>
          </w:tcPr>
          <w:p w14:paraId="73F0F9D1"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58</w:t>
            </w:r>
          </w:p>
        </w:tc>
      </w:tr>
      <w:tr w:rsidR="008725B1" w:rsidRPr="002A6BE9" w14:paraId="14A18F7D"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tcPr>
          <w:p w14:paraId="42916F1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puzzle</w:t>
            </w:r>
          </w:p>
        </w:tc>
        <w:tc>
          <w:tcPr>
            <w:tcW w:w="1029" w:type="dxa"/>
          </w:tcPr>
          <w:p w14:paraId="605EBA10"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44</w:t>
            </w:r>
          </w:p>
        </w:tc>
        <w:tc>
          <w:tcPr>
            <w:cnfStyle w:val="000010000000" w:firstRow="0" w:lastRow="0" w:firstColumn="0" w:lastColumn="0" w:oddVBand="1" w:evenVBand="0" w:oddHBand="0" w:evenHBand="0" w:firstRowFirstColumn="0" w:firstRowLastColumn="0" w:lastRowFirstColumn="0" w:lastRowLastColumn="0"/>
            <w:tcW w:w="1029" w:type="dxa"/>
          </w:tcPr>
          <w:p w14:paraId="2D14DE51"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60</w:t>
            </w:r>
          </w:p>
        </w:tc>
      </w:tr>
      <w:tr w:rsidR="008725B1" w:rsidRPr="002A6BE9" w14:paraId="159CDBCD"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150A5B85"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female</w:t>
            </w:r>
          </w:p>
        </w:tc>
        <w:tc>
          <w:tcPr>
            <w:tcW w:w="1029" w:type="dxa"/>
          </w:tcPr>
          <w:p w14:paraId="4965BE21"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029" w:type="dxa"/>
          </w:tcPr>
          <w:p w14:paraId="5F3BD665"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r>
    </w:tbl>
    <w:p w14:paraId="3DA90BA8"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p w14:paraId="1931111D"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bl>
      <w:tblPr>
        <w:tblStyle w:val="GridTable2-Accent3"/>
        <w:tblW w:w="7824" w:type="dxa"/>
        <w:jc w:val="center"/>
        <w:tblLayout w:type="fixed"/>
        <w:tblLook w:val="0000" w:firstRow="0" w:lastRow="0" w:firstColumn="0" w:lastColumn="0" w:noHBand="0" w:noVBand="0"/>
      </w:tblPr>
      <w:tblGrid>
        <w:gridCol w:w="875"/>
        <w:gridCol w:w="1414"/>
        <w:gridCol w:w="1030"/>
        <w:gridCol w:w="1415"/>
        <w:gridCol w:w="1030"/>
        <w:gridCol w:w="1030"/>
        <w:gridCol w:w="1030"/>
      </w:tblGrid>
      <w:tr w:rsidR="008725B1" w:rsidRPr="002A6BE9" w14:paraId="284AD791"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820" w:type="dxa"/>
            <w:gridSpan w:val="7"/>
          </w:tcPr>
          <w:p w14:paraId="0A6A3A4A"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ANOVA</w:t>
            </w:r>
          </w:p>
        </w:tc>
      </w:tr>
      <w:tr w:rsidR="008725B1" w:rsidRPr="002A6BE9" w14:paraId="74C94357"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vMerge w:val="restart"/>
          </w:tcPr>
          <w:p w14:paraId="5A3C8F5F"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2443" w:type="dxa"/>
            <w:gridSpan w:val="2"/>
          </w:tcPr>
          <w:p w14:paraId="6055041B"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Cluster</w:t>
            </w:r>
          </w:p>
        </w:tc>
        <w:tc>
          <w:tcPr>
            <w:cnfStyle w:val="000010000000" w:firstRow="0" w:lastRow="0" w:firstColumn="0" w:lastColumn="0" w:oddVBand="1" w:evenVBand="0" w:oddHBand="0" w:evenHBand="0" w:firstRowFirstColumn="0" w:firstRowLastColumn="0" w:lastRowFirstColumn="0" w:lastRowLastColumn="0"/>
            <w:tcW w:w="2443" w:type="dxa"/>
            <w:gridSpan w:val="2"/>
          </w:tcPr>
          <w:p w14:paraId="388B5C6C"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Error</w:t>
            </w:r>
          </w:p>
        </w:tc>
        <w:tc>
          <w:tcPr>
            <w:tcW w:w="1029" w:type="dxa"/>
            <w:vMerge w:val="restart"/>
          </w:tcPr>
          <w:p w14:paraId="55656231" w14:textId="77777777" w:rsidR="008725B1" w:rsidRPr="002A6BE9" w:rsidRDefault="008725B1" w:rsidP="00E22EBA">
            <w:pPr>
              <w:autoSpaceDE w:val="0"/>
              <w:autoSpaceDN w:val="0"/>
              <w:adjustRightInd w:val="0"/>
              <w:spacing w:before="240" w:after="240"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w:t>
            </w:r>
          </w:p>
        </w:tc>
        <w:tc>
          <w:tcPr>
            <w:cnfStyle w:val="000010000000" w:firstRow="0" w:lastRow="0" w:firstColumn="0" w:lastColumn="0" w:oddVBand="1" w:evenVBand="0" w:oddHBand="0" w:evenHBand="0" w:firstRowFirstColumn="0" w:firstRowLastColumn="0" w:lastRowFirstColumn="0" w:lastRowLastColumn="0"/>
            <w:tcW w:w="1029" w:type="dxa"/>
            <w:vMerge w:val="restart"/>
          </w:tcPr>
          <w:p w14:paraId="2D74CC2A"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Sig.</w:t>
            </w:r>
          </w:p>
        </w:tc>
      </w:tr>
      <w:tr w:rsidR="008725B1" w:rsidRPr="002A6BE9" w14:paraId="331DBB15"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vMerge/>
          </w:tcPr>
          <w:p w14:paraId="682969DF"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1414" w:type="dxa"/>
          </w:tcPr>
          <w:p w14:paraId="17CF873A" w14:textId="77777777" w:rsidR="008725B1" w:rsidRPr="002A6BE9" w:rsidRDefault="008725B1" w:rsidP="00E22EBA">
            <w:pPr>
              <w:autoSpaceDE w:val="0"/>
              <w:autoSpaceDN w:val="0"/>
              <w:adjustRightInd w:val="0"/>
              <w:spacing w:before="240" w:after="240"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Mean Square</w:t>
            </w:r>
          </w:p>
        </w:tc>
        <w:tc>
          <w:tcPr>
            <w:cnfStyle w:val="000010000000" w:firstRow="0" w:lastRow="0" w:firstColumn="0" w:lastColumn="0" w:oddVBand="1" w:evenVBand="0" w:oddHBand="0" w:evenHBand="0" w:firstRowFirstColumn="0" w:firstRowLastColumn="0" w:lastRowFirstColumn="0" w:lastRowLastColumn="0"/>
            <w:tcW w:w="1029" w:type="dxa"/>
          </w:tcPr>
          <w:p w14:paraId="0F836F2D"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df</w:t>
            </w:r>
          </w:p>
        </w:tc>
        <w:tc>
          <w:tcPr>
            <w:tcW w:w="1414" w:type="dxa"/>
          </w:tcPr>
          <w:p w14:paraId="404CC02E" w14:textId="77777777" w:rsidR="008725B1" w:rsidRPr="002A6BE9" w:rsidRDefault="008725B1" w:rsidP="00E22EBA">
            <w:pPr>
              <w:autoSpaceDE w:val="0"/>
              <w:autoSpaceDN w:val="0"/>
              <w:adjustRightInd w:val="0"/>
              <w:spacing w:before="240" w:after="240"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Mean Square</w:t>
            </w:r>
          </w:p>
        </w:tc>
        <w:tc>
          <w:tcPr>
            <w:cnfStyle w:val="000010000000" w:firstRow="0" w:lastRow="0" w:firstColumn="0" w:lastColumn="0" w:oddVBand="1" w:evenVBand="0" w:oddHBand="0" w:evenHBand="0" w:firstRowFirstColumn="0" w:firstRowLastColumn="0" w:lastRowFirstColumn="0" w:lastRowLastColumn="0"/>
            <w:tcW w:w="1029" w:type="dxa"/>
          </w:tcPr>
          <w:p w14:paraId="5B756C57"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df</w:t>
            </w:r>
          </w:p>
        </w:tc>
        <w:tc>
          <w:tcPr>
            <w:tcW w:w="1029" w:type="dxa"/>
            <w:vMerge/>
          </w:tcPr>
          <w:p w14:paraId="42CA3852" w14:textId="77777777" w:rsidR="008725B1" w:rsidRPr="002A6BE9" w:rsidRDefault="008725B1" w:rsidP="00E22EBA">
            <w:pPr>
              <w:autoSpaceDE w:val="0"/>
              <w:autoSpaceDN w:val="0"/>
              <w:adjustRightInd w:val="0"/>
              <w:spacing w:before="240" w:after="24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029" w:type="dxa"/>
            <w:vMerge/>
          </w:tcPr>
          <w:p w14:paraId="62DF7F26"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r>
      <w:tr w:rsidR="008725B1" w:rsidRPr="002A6BE9" w14:paraId="1DAAD4A3"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169EEC26"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video</w:t>
            </w:r>
          </w:p>
        </w:tc>
        <w:tc>
          <w:tcPr>
            <w:tcW w:w="1414" w:type="dxa"/>
          </w:tcPr>
          <w:p w14:paraId="69D62746"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8700.783</w:t>
            </w:r>
          </w:p>
        </w:tc>
        <w:tc>
          <w:tcPr>
            <w:cnfStyle w:val="000010000000" w:firstRow="0" w:lastRow="0" w:firstColumn="0" w:lastColumn="0" w:oddVBand="1" w:evenVBand="0" w:oddHBand="0" w:evenHBand="0" w:firstRowFirstColumn="0" w:firstRowLastColumn="0" w:lastRowFirstColumn="0" w:lastRowLastColumn="0"/>
            <w:tcW w:w="1029" w:type="dxa"/>
          </w:tcPr>
          <w:p w14:paraId="57AD8E7B"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tcW w:w="1414" w:type="dxa"/>
          </w:tcPr>
          <w:p w14:paraId="383FEDA9"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54.579</w:t>
            </w:r>
          </w:p>
        </w:tc>
        <w:tc>
          <w:tcPr>
            <w:cnfStyle w:val="000010000000" w:firstRow="0" w:lastRow="0" w:firstColumn="0" w:lastColumn="0" w:oddVBand="1" w:evenVBand="0" w:oddHBand="0" w:evenHBand="0" w:firstRowFirstColumn="0" w:firstRowLastColumn="0" w:lastRowFirstColumn="0" w:lastRowLastColumn="0"/>
            <w:tcW w:w="1029" w:type="dxa"/>
          </w:tcPr>
          <w:p w14:paraId="078D323B"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198</w:t>
            </w:r>
          </w:p>
        </w:tc>
        <w:tc>
          <w:tcPr>
            <w:tcW w:w="1029" w:type="dxa"/>
          </w:tcPr>
          <w:p w14:paraId="4ECCC000"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159.415</w:t>
            </w:r>
          </w:p>
        </w:tc>
        <w:tc>
          <w:tcPr>
            <w:cnfStyle w:val="000010000000" w:firstRow="0" w:lastRow="0" w:firstColumn="0" w:lastColumn="0" w:oddVBand="1" w:evenVBand="0" w:oddHBand="0" w:evenHBand="0" w:firstRowFirstColumn="0" w:firstRowLastColumn="0" w:lastRowFirstColumn="0" w:lastRowLastColumn="0"/>
            <w:tcW w:w="1029" w:type="dxa"/>
          </w:tcPr>
          <w:p w14:paraId="1FEE8D2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24CC969C"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876" w:type="dxa"/>
          </w:tcPr>
          <w:p w14:paraId="3DAC2A29"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puzzle</w:t>
            </w:r>
          </w:p>
        </w:tc>
        <w:tc>
          <w:tcPr>
            <w:tcW w:w="1414" w:type="dxa"/>
          </w:tcPr>
          <w:p w14:paraId="10DA4289"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12815.244</w:t>
            </w:r>
          </w:p>
        </w:tc>
        <w:tc>
          <w:tcPr>
            <w:cnfStyle w:val="000010000000" w:firstRow="0" w:lastRow="0" w:firstColumn="0" w:lastColumn="0" w:oddVBand="1" w:evenVBand="0" w:oddHBand="0" w:evenHBand="0" w:firstRowFirstColumn="0" w:firstRowLastColumn="0" w:lastRowFirstColumn="0" w:lastRowLastColumn="0"/>
            <w:tcW w:w="1029" w:type="dxa"/>
          </w:tcPr>
          <w:p w14:paraId="20373AD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tcW w:w="1414" w:type="dxa"/>
          </w:tcPr>
          <w:p w14:paraId="01DA19DD"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51.116</w:t>
            </w:r>
          </w:p>
        </w:tc>
        <w:tc>
          <w:tcPr>
            <w:cnfStyle w:val="000010000000" w:firstRow="0" w:lastRow="0" w:firstColumn="0" w:lastColumn="0" w:oddVBand="1" w:evenVBand="0" w:oddHBand="0" w:evenHBand="0" w:firstRowFirstColumn="0" w:firstRowLastColumn="0" w:lastRowFirstColumn="0" w:lastRowLastColumn="0"/>
            <w:tcW w:w="1029" w:type="dxa"/>
          </w:tcPr>
          <w:p w14:paraId="271EE424"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198</w:t>
            </w:r>
          </w:p>
        </w:tc>
        <w:tc>
          <w:tcPr>
            <w:tcW w:w="1029" w:type="dxa"/>
          </w:tcPr>
          <w:p w14:paraId="6722FD0A"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250.709</w:t>
            </w:r>
          </w:p>
        </w:tc>
        <w:tc>
          <w:tcPr>
            <w:cnfStyle w:val="000010000000" w:firstRow="0" w:lastRow="0" w:firstColumn="0" w:lastColumn="0" w:oddVBand="1" w:evenVBand="0" w:oddHBand="0" w:evenHBand="0" w:firstRowFirstColumn="0" w:firstRowLastColumn="0" w:lastRowFirstColumn="0" w:lastRowLastColumn="0"/>
            <w:tcW w:w="1029" w:type="dxa"/>
          </w:tcPr>
          <w:p w14:paraId="44524FCF"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r w:rsidR="008725B1" w:rsidRPr="002A6BE9" w14:paraId="7787CE61"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876" w:type="dxa"/>
          </w:tcPr>
          <w:p w14:paraId="57BAB36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female</w:t>
            </w:r>
          </w:p>
        </w:tc>
        <w:tc>
          <w:tcPr>
            <w:tcW w:w="1414" w:type="dxa"/>
          </w:tcPr>
          <w:p w14:paraId="3081D40F"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.030</w:t>
            </w:r>
          </w:p>
        </w:tc>
        <w:tc>
          <w:tcPr>
            <w:cnfStyle w:val="000010000000" w:firstRow="0" w:lastRow="0" w:firstColumn="0" w:lastColumn="0" w:oddVBand="1" w:evenVBand="0" w:oddHBand="0" w:evenHBand="0" w:firstRowFirstColumn="0" w:firstRowLastColumn="0" w:lastRowFirstColumn="0" w:lastRowLastColumn="0"/>
            <w:tcW w:w="1029" w:type="dxa"/>
          </w:tcPr>
          <w:p w14:paraId="7FB10229"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tcW w:w="1414" w:type="dxa"/>
          </w:tcPr>
          <w:p w14:paraId="44ACE05F"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.250</w:t>
            </w:r>
          </w:p>
        </w:tc>
        <w:tc>
          <w:tcPr>
            <w:cnfStyle w:val="000010000000" w:firstRow="0" w:lastRow="0" w:firstColumn="0" w:lastColumn="0" w:oddVBand="1" w:evenVBand="0" w:oddHBand="0" w:evenHBand="0" w:firstRowFirstColumn="0" w:firstRowLastColumn="0" w:lastRowFirstColumn="0" w:lastRowLastColumn="0"/>
            <w:tcW w:w="1029" w:type="dxa"/>
          </w:tcPr>
          <w:p w14:paraId="3728718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198</w:t>
            </w:r>
          </w:p>
        </w:tc>
        <w:tc>
          <w:tcPr>
            <w:tcW w:w="1029" w:type="dxa"/>
          </w:tcPr>
          <w:p w14:paraId="259934A5"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.120</w:t>
            </w:r>
          </w:p>
        </w:tc>
        <w:tc>
          <w:tcPr>
            <w:cnfStyle w:val="000010000000" w:firstRow="0" w:lastRow="0" w:firstColumn="0" w:lastColumn="0" w:oddVBand="1" w:evenVBand="0" w:oddHBand="0" w:evenHBand="0" w:firstRowFirstColumn="0" w:firstRowLastColumn="0" w:lastRowFirstColumn="0" w:lastRowLastColumn="0"/>
            <w:tcW w:w="1029" w:type="dxa"/>
          </w:tcPr>
          <w:p w14:paraId="0185728A"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.729</w:t>
            </w:r>
          </w:p>
        </w:tc>
      </w:tr>
      <w:tr w:rsidR="008725B1" w:rsidRPr="002A6BE9" w14:paraId="5656EFED"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820" w:type="dxa"/>
            <w:gridSpan w:val="7"/>
          </w:tcPr>
          <w:p w14:paraId="30054C90"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603F391A"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p w14:paraId="747E8AC3"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bl>
      <w:tblPr>
        <w:tblStyle w:val="GridTable2-Accent3"/>
        <w:tblW w:w="2751" w:type="dxa"/>
        <w:jc w:val="center"/>
        <w:tblLayout w:type="fixed"/>
        <w:tblLook w:val="0000" w:firstRow="0" w:lastRow="0" w:firstColumn="0" w:lastColumn="0" w:noHBand="0" w:noVBand="0"/>
      </w:tblPr>
      <w:tblGrid>
        <w:gridCol w:w="932"/>
        <w:gridCol w:w="759"/>
        <w:gridCol w:w="1060"/>
      </w:tblGrid>
      <w:tr w:rsidR="008725B1" w:rsidRPr="002A6BE9" w14:paraId="12F2D68B"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749" w:type="dxa"/>
            <w:gridSpan w:val="3"/>
          </w:tcPr>
          <w:p w14:paraId="359E3F65" w14:textId="77777777" w:rsidR="008725B1" w:rsidRPr="002A6BE9" w:rsidRDefault="008725B1" w:rsidP="00E22EBA">
            <w:pPr>
              <w:autoSpaceDE w:val="0"/>
              <w:autoSpaceDN w:val="0"/>
              <w:adjustRightInd w:val="0"/>
              <w:spacing w:before="240" w:after="240" w:line="360" w:lineRule="auto"/>
              <w:ind w:left="60" w:right="60"/>
              <w:jc w:val="center"/>
              <w:rPr>
                <w:rFonts w:ascii="Times New Roman" w:hAnsi="Times New Roman" w:cs="Times New Roman"/>
                <w:color w:val="000000" w:themeColor="text1"/>
                <w:sz w:val="24"/>
                <w:szCs w:val="24"/>
              </w:rPr>
            </w:pPr>
            <w:r w:rsidRPr="002A6BE9">
              <w:rPr>
                <w:rFonts w:ascii="Times New Roman" w:hAnsi="Times New Roman" w:cs="Times New Roman"/>
                <w:b/>
                <w:bCs/>
                <w:color w:val="000000" w:themeColor="text1"/>
                <w:sz w:val="24"/>
                <w:szCs w:val="24"/>
              </w:rPr>
              <w:t>Number of Cases in each Cluster</w:t>
            </w:r>
          </w:p>
        </w:tc>
      </w:tr>
      <w:tr w:rsidR="008725B1" w:rsidRPr="002A6BE9" w14:paraId="2A279074"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932" w:type="dxa"/>
            <w:vMerge w:val="restart"/>
          </w:tcPr>
          <w:p w14:paraId="091D459A"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lastRenderedPageBreak/>
              <w:t>Cluster</w:t>
            </w:r>
          </w:p>
        </w:tc>
        <w:tc>
          <w:tcPr>
            <w:tcW w:w="758" w:type="dxa"/>
          </w:tcPr>
          <w:p w14:paraId="4303D3C7" w14:textId="77777777" w:rsidR="008725B1" w:rsidRPr="002A6BE9" w:rsidRDefault="008725B1" w:rsidP="00E22EBA">
            <w:pPr>
              <w:autoSpaceDE w:val="0"/>
              <w:autoSpaceDN w:val="0"/>
              <w:adjustRightInd w:val="0"/>
              <w:spacing w:before="240" w:after="240" w:line="360" w:lineRule="auto"/>
              <w:ind w:left="60"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w:t>
            </w:r>
          </w:p>
        </w:tc>
        <w:tc>
          <w:tcPr>
            <w:cnfStyle w:val="000010000000" w:firstRow="0" w:lastRow="0" w:firstColumn="0" w:lastColumn="0" w:oddVBand="1" w:evenVBand="0" w:oddHBand="0" w:evenHBand="0" w:firstRowFirstColumn="0" w:firstRowLastColumn="0" w:lastRowFirstColumn="0" w:lastRowLastColumn="0"/>
            <w:tcW w:w="1059" w:type="dxa"/>
          </w:tcPr>
          <w:p w14:paraId="04E040EE"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95.000</w:t>
            </w:r>
          </w:p>
        </w:tc>
      </w:tr>
      <w:tr w:rsidR="008725B1" w:rsidRPr="002A6BE9" w14:paraId="08206138"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32" w:type="dxa"/>
            <w:vMerge/>
          </w:tcPr>
          <w:p w14:paraId="4ADD6923"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tc>
        <w:tc>
          <w:tcPr>
            <w:tcW w:w="758" w:type="dxa"/>
          </w:tcPr>
          <w:p w14:paraId="2B1749FE" w14:textId="77777777" w:rsidR="008725B1" w:rsidRPr="002A6BE9" w:rsidRDefault="008725B1" w:rsidP="00E22EBA">
            <w:pPr>
              <w:autoSpaceDE w:val="0"/>
              <w:autoSpaceDN w:val="0"/>
              <w:adjustRightInd w:val="0"/>
              <w:spacing w:before="240" w:after="240" w:line="360" w:lineRule="auto"/>
              <w:ind w:left="60" w:right="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w:t>
            </w:r>
          </w:p>
        </w:tc>
        <w:tc>
          <w:tcPr>
            <w:cnfStyle w:val="000010000000" w:firstRow="0" w:lastRow="0" w:firstColumn="0" w:lastColumn="0" w:oddVBand="1" w:evenVBand="0" w:oddHBand="0" w:evenHBand="0" w:firstRowFirstColumn="0" w:firstRowLastColumn="0" w:lastRowFirstColumn="0" w:lastRowLastColumn="0"/>
            <w:tcW w:w="1059" w:type="dxa"/>
          </w:tcPr>
          <w:p w14:paraId="377E6CCA" w14:textId="77777777" w:rsidR="008725B1" w:rsidRPr="002A6BE9" w:rsidRDefault="008725B1" w:rsidP="00E22EBA">
            <w:pPr>
              <w:autoSpaceDE w:val="0"/>
              <w:autoSpaceDN w:val="0"/>
              <w:adjustRightInd w:val="0"/>
              <w:spacing w:before="240" w:after="240" w:line="360" w:lineRule="auto"/>
              <w:ind w:left="60" w:right="60"/>
              <w:jc w:val="right"/>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105.000</w:t>
            </w:r>
          </w:p>
        </w:tc>
      </w:tr>
      <w:tr w:rsidR="008725B1" w:rsidRPr="002A6BE9" w14:paraId="29E79BF0" w14:textId="77777777" w:rsidTr="00A971D3">
        <w:trPr>
          <w:jc w:val="center"/>
        </w:trPr>
        <w:tc>
          <w:tcPr>
            <w:cnfStyle w:val="000010000000" w:firstRow="0" w:lastRow="0" w:firstColumn="0" w:lastColumn="0" w:oddVBand="1" w:evenVBand="0" w:oddHBand="0" w:evenHBand="0" w:firstRowFirstColumn="0" w:firstRowLastColumn="0" w:lastRowFirstColumn="0" w:lastRowLastColumn="0"/>
            <w:tcW w:w="1690" w:type="dxa"/>
            <w:gridSpan w:val="2"/>
          </w:tcPr>
          <w:p w14:paraId="5D3E6108"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Valid</w:t>
            </w:r>
          </w:p>
        </w:tc>
        <w:tc>
          <w:tcPr>
            <w:tcW w:w="1059" w:type="dxa"/>
          </w:tcPr>
          <w:p w14:paraId="3D1D58E2" w14:textId="77777777" w:rsidR="008725B1" w:rsidRPr="002A6BE9" w:rsidRDefault="008725B1" w:rsidP="00E22EBA">
            <w:pPr>
              <w:autoSpaceDE w:val="0"/>
              <w:autoSpaceDN w:val="0"/>
              <w:adjustRightInd w:val="0"/>
              <w:spacing w:before="240" w:after="240"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200.000</w:t>
            </w:r>
          </w:p>
        </w:tc>
      </w:tr>
      <w:tr w:rsidR="008725B1" w:rsidRPr="002A6BE9" w14:paraId="08334D2C" w14:textId="77777777" w:rsidTr="00A971D3">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0" w:type="dxa"/>
            <w:gridSpan w:val="2"/>
          </w:tcPr>
          <w:p w14:paraId="355604C1" w14:textId="77777777" w:rsidR="008725B1" w:rsidRPr="002A6BE9" w:rsidRDefault="008725B1" w:rsidP="00E22EBA">
            <w:pPr>
              <w:autoSpaceDE w:val="0"/>
              <w:autoSpaceDN w:val="0"/>
              <w:adjustRightInd w:val="0"/>
              <w:spacing w:before="240" w:after="240" w:line="360" w:lineRule="auto"/>
              <w:ind w:left="60" w:right="6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Missing</w:t>
            </w:r>
          </w:p>
        </w:tc>
        <w:tc>
          <w:tcPr>
            <w:tcW w:w="1059" w:type="dxa"/>
          </w:tcPr>
          <w:p w14:paraId="40012D4A" w14:textId="77777777" w:rsidR="008725B1" w:rsidRPr="002A6BE9" w:rsidRDefault="008725B1" w:rsidP="00E22EBA">
            <w:pPr>
              <w:autoSpaceDE w:val="0"/>
              <w:autoSpaceDN w:val="0"/>
              <w:adjustRightInd w:val="0"/>
              <w:spacing w:before="240" w:after="240"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A6BE9">
              <w:rPr>
                <w:rFonts w:ascii="Times New Roman" w:hAnsi="Times New Roman" w:cs="Times New Roman"/>
                <w:color w:val="000000" w:themeColor="text1"/>
                <w:sz w:val="24"/>
                <w:szCs w:val="24"/>
              </w:rPr>
              <w:t>.000</w:t>
            </w:r>
          </w:p>
        </w:tc>
      </w:tr>
    </w:tbl>
    <w:p w14:paraId="332449EE" w14:textId="77777777" w:rsidR="008725B1" w:rsidRPr="002A6BE9" w:rsidRDefault="008725B1" w:rsidP="00E22EBA">
      <w:pPr>
        <w:autoSpaceDE w:val="0"/>
        <w:autoSpaceDN w:val="0"/>
        <w:adjustRightInd w:val="0"/>
        <w:spacing w:before="240" w:after="240" w:line="360" w:lineRule="auto"/>
        <w:rPr>
          <w:rFonts w:ascii="Times New Roman" w:hAnsi="Times New Roman" w:cs="Times New Roman"/>
          <w:color w:val="000000" w:themeColor="text1"/>
          <w:sz w:val="24"/>
          <w:szCs w:val="24"/>
        </w:rPr>
      </w:pPr>
    </w:p>
    <w:p w14:paraId="12350B1A" w14:textId="77777777" w:rsidR="00195417" w:rsidRPr="002A6BE9" w:rsidRDefault="007F2A70"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t xml:space="preserve">Table 5: Cluster analysis for video Puzzle and gender-based on </w:t>
      </w:r>
      <w:r w:rsidR="000543D0" w:rsidRPr="002A6BE9">
        <w:rPr>
          <w:rFonts w:ascii="Times New Roman" w:eastAsia="Times New Roman" w:hAnsi="Times New Roman" w:cs="Times New Roman"/>
          <w:b/>
          <w:color w:val="000000" w:themeColor="text1"/>
          <w:sz w:val="24"/>
          <w:szCs w:val="24"/>
        </w:rPr>
        <w:t>preferred</w:t>
      </w:r>
      <w:r w:rsidRPr="002A6BE9">
        <w:rPr>
          <w:rFonts w:ascii="Times New Roman" w:eastAsia="Times New Roman" w:hAnsi="Times New Roman" w:cs="Times New Roman"/>
          <w:b/>
          <w:color w:val="000000" w:themeColor="text1"/>
          <w:sz w:val="24"/>
          <w:szCs w:val="24"/>
        </w:rPr>
        <w:t xml:space="preserve"> ice cream flavour</w:t>
      </w:r>
    </w:p>
    <w:p w14:paraId="17F79D8B"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above table shows significant analysis which shows the termination after the conclusive termination of 6th iterations. Here convergence has been achieved with the presence of small differences within the cluster centres. For example, from the ANOVA table it has been observed that the changing patterns of clusters are showing statistically significant results. The p value between puzzles and video suggests the value of 0.05. Thereby these test results are suggesting positive correlation with statistical measurement. It also signified the difference between two fundamental cluster divisions by focusing different variables for the test cases which are selected.</w:t>
      </w:r>
    </w:p>
    <w:p w14:paraId="1163A0B6" w14:textId="77777777" w:rsidR="00195417" w:rsidRPr="002A6BE9" w:rsidRDefault="007F2A70" w:rsidP="00E22EBA">
      <w:pPr>
        <w:pStyle w:val="Heading2"/>
        <w:spacing w:before="240" w:after="240"/>
        <w:rPr>
          <w:color w:val="000000" w:themeColor="text1"/>
        </w:rPr>
      </w:pPr>
      <w:bookmarkStart w:id="8" w:name="_Toc111053628"/>
      <w:r w:rsidRPr="002A6BE9">
        <w:rPr>
          <w:color w:val="000000" w:themeColor="text1"/>
        </w:rPr>
        <w:t>Data mining and testing method</w:t>
      </w:r>
      <w:bookmarkEnd w:id="8"/>
    </w:p>
    <w:p w14:paraId="361916F9"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Data mining is considered to be highly beneficial in order to predict necessary decisions and achieve relevant insights regarding the data interpretation of the research. It helps in conducting proper strategic decisions for achieving useful initiation of data management</w:t>
      </w:r>
      <w:r w:rsidR="007069F1" w:rsidRPr="002A6BE9">
        <w:rPr>
          <w:rFonts w:ascii="Times New Roman" w:eastAsia="Times New Roman" w:hAnsi="Times New Roman" w:cs="Times New Roman"/>
          <w:color w:val="000000" w:themeColor="text1"/>
          <w:sz w:val="24"/>
          <w:szCs w:val="24"/>
        </w:rPr>
        <w:t xml:space="preserve"> (Aziz and Aftab, 2021)</w:t>
      </w:r>
      <w:r w:rsidRPr="002A6BE9">
        <w:rPr>
          <w:rFonts w:ascii="Times New Roman" w:eastAsia="Times New Roman" w:hAnsi="Times New Roman" w:cs="Times New Roman"/>
          <w:color w:val="000000" w:themeColor="text1"/>
          <w:sz w:val="24"/>
          <w:szCs w:val="24"/>
        </w:rPr>
        <w:t xml:space="preserve">. The approach of test mining is also recognised as a similar approach by focusing on </w:t>
      </w:r>
      <w:r w:rsidR="000543D0" w:rsidRPr="002A6BE9">
        <w:rPr>
          <w:rFonts w:ascii="Times New Roman" w:eastAsia="Times New Roman" w:hAnsi="Times New Roman" w:cs="Times New Roman"/>
          <w:color w:val="000000" w:themeColor="text1"/>
          <w:sz w:val="24"/>
          <w:szCs w:val="24"/>
        </w:rPr>
        <w:t>text data</w:t>
      </w:r>
      <w:r w:rsidRPr="002A6BE9">
        <w:rPr>
          <w:rFonts w:ascii="Times New Roman" w:eastAsia="Times New Roman" w:hAnsi="Times New Roman" w:cs="Times New Roman"/>
          <w:color w:val="000000" w:themeColor="text1"/>
          <w:sz w:val="24"/>
          <w:szCs w:val="24"/>
        </w:rPr>
        <w:t xml:space="preserve">. It helps in evaluating significant understanding and interpretation of practical requirements. The use of data mining procedures including classifications, tracking of data and all such effective approaches are essential for conducting a systematic inventory management. It is also suitable for conducting essential customer purchasing predictions. These are better </w:t>
      </w:r>
      <w:r w:rsidRPr="002A6BE9">
        <w:rPr>
          <w:rFonts w:ascii="Times New Roman" w:eastAsia="Times New Roman" w:hAnsi="Times New Roman" w:cs="Times New Roman"/>
          <w:color w:val="000000" w:themeColor="text1"/>
          <w:sz w:val="24"/>
          <w:szCs w:val="24"/>
        </w:rPr>
        <w:lastRenderedPageBreak/>
        <w:t>advantages to improve the organisational stocks and essential maintenance of working times</w:t>
      </w:r>
      <w:r w:rsidR="00A36598" w:rsidRPr="002A6BE9">
        <w:rPr>
          <w:rFonts w:ascii="Times New Roman" w:eastAsia="Times New Roman" w:hAnsi="Times New Roman" w:cs="Times New Roman"/>
          <w:color w:val="000000" w:themeColor="text1"/>
          <w:sz w:val="24"/>
          <w:szCs w:val="24"/>
        </w:rPr>
        <w:t xml:space="preserve"> (</w:t>
      </w:r>
      <w:proofErr w:type="spellStart"/>
      <w:r w:rsidR="00492BF9" w:rsidRPr="002A6BE9">
        <w:rPr>
          <w:rFonts w:ascii="Times New Roman" w:eastAsia="Times New Roman" w:hAnsi="Times New Roman" w:cs="Times New Roman"/>
          <w:color w:val="000000" w:themeColor="text1"/>
          <w:sz w:val="24"/>
          <w:szCs w:val="24"/>
        </w:rPr>
        <w:t>Salihoun</w:t>
      </w:r>
      <w:proofErr w:type="spellEnd"/>
      <w:r w:rsidR="00492BF9" w:rsidRPr="002A6BE9">
        <w:rPr>
          <w:rFonts w:ascii="Times New Roman" w:eastAsia="Times New Roman" w:hAnsi="Times New Roman" w:cs="Times New Roman"/>
          <w:color w:val="000000" w:themeColor="text1"/>
          <w:sz w:val="24"/>
          <w:szCs w:val="24"/>
        </w:rPr>
        <w:t>, 2020</w:t>
      </w:r>
      <w:r w:rsidR="00A36598" w:rsidRPr="002A6BE9">
        <w:rPr>
          <w:rFonts w:ascii="Times New Roman" w:eastAsia="Times New Roman" w:hAnsi="Times New Roman" w:cs="Times New Roman"/>
          <w:color w:val="000000" w:themeColor="text1"/>
          <w:sz w:val="24"/>
          <w:szCs w:val="24"/>
        </w:rPr>
        <w:t>)</w:t>
      </w:r>
      <w:r w:rsidRPr="002A6BE9">
        <w:rPr>
          <w:rFonts w:ascii="Times New Roman" w:eastAsia="Times New Roman" w:hAnsi="Times New Roman" w:cs="Times New Roman"/>
          <w:color w:val="000000" w:themeColor="text1"/>
          <w:sz w:val="24"/>
          <w:szCs w:val="24"/>
        </w:rPr>
        <w:t xml:space="preserve">. </w:t>
      </w:r>
    </w:p>
    <w:p w14:paraId="7B93126A"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Besides, the prediction and regression approaches are highly useful with the execution of machine learning approaches. It is highly useful in order to predict the revenue and sales of an organisation. It is also suitable to measure and predict the customer purchasing decision in order to make suitable improvement of customer management strategies. These techniques in the execution of sustainable business management are highly important for providing better understanding and support. It is also helpful in ensuring different processes of business in the execution of organisational sales operations. In </w:t>
      </w:r>
      <w:r w:rsidR="000543D0" w:rsidRPr="002A6BE9">
        <w:rPr>
          <w:rFonts w:ascii="Times New Roman" w:eastAsia="Times New Roman" w:hAnsi="Times New Roman" w:cs="Times New Roman"/>
          <w:color w:val="000000" w:themeColor="text1"/>
          <w:sz w:val="24"/>
          <w:szCs w:val="24"/>
        </w:rPr>
        <w:t>addition,</w:t>
      </w:r>
      <w:r w:rsidRPr="002A6BE9">
        <w:rPr>
          <w:rFonts w:ascii="Times New Roman" w:eastAsia="Times New Roman" w:hAnsi="Times New Roman" w:cs="Times New Roman"/>
          <w:color w:val="000000" w:themeColor="text1"/>
          <w:sz w:val="24"/>
          <w:szCs w:val="24"/>
        </w:rPr>
        <w:t xml:space="preserve"> these approaches are also highly essential in order to conduct the relevant development of financial aspects of organisations. Financial aspects of business are highly important in order to </w:t>
      </w:r>
      <w:r w:rsidR="000543D0" w:rsidRPr="002A6BE9">
        <w:rPr>
          <w:rFonts w:ascii="Times New Roman" w:eastAsia="Times New Roman" w:hAnsi="Times New Roman" w:cs="Times New Roman"/>
          <w:color w:val="000000" w:themeColor="text1"/>
          <w:sz w:val="24"/>
          <w:szCs w:val="24"/>
        </w:rPr>
        <w:t>achieve</w:t>
      </w:r>
      <w:r w:rsidRPr="002A6BE9">
        <w:rPr>
          <w:rFonts w:ascii="Times New Roman" w:eastAsia="Times New Roman" w:hAnsi="Times New Roman" w:cs="Times New Roman"/>
          <w:color w:val="000000" w:themeColor="text1"/>
          <w:sz w:val="24"/>
          <w:szCs w:val="24"/>
        </w:rPr>
        <w:t xml:space="preserve"> </w:t>
      </w:r>
      <w:r w:rsidR="00374B69" w:rsidRPr="002A6BE9">
        <w:rPr>
          <w:rFonts w:ascii="Times New Roman" w:eastAsia="Times New Roman" w:hAnsi="Times New Roman" w:cs="Times New Roman"/>
          <w:color w:val="000000" w:themeColor="text1"/>
          <w:sz w:val="24"/>
          <w:szCs w:val="24"/>
        </w:rPr>
        <w:t xml:space="preserve">flexibility </w:t>
      </w:r>
      <w:r w:rsidRPr="002A6BE9">
        <w:rPr>
          <w:rFonts w:ascii="Times New Roman" w:eastAsia="Times New Roman" w:hAnsi="Times New Roman" w:cs="Times New Roman"/>
          <w:color w:val="000000" w:themeColor="text1"/>
          <w:sz w:val="24"/>
          <w:szCs w:val="24"/>
        </w:rPr>
        <w:t>of business management. Here the applicability of effective technique will be required.</w:t>
      </w:r>
    </w:p>
    <w:p w14:paraId="5436630B" w14:textId="77777777" w:rsidR="00195417" w:rsidRPr="002A6BE9" w:rsidRDefault="000543D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However,</w:t>
      </w:r>
      <w:r w:rsidR="007F2A70" w:rsidRPr="002A6BE9">
        <w:rPr>
          <w:rFonts w:ascii="Times New Roman" w:eastAsia="Times New Roman" w:hAnsi="Times New Roman" w:cs="Times New Roman"/>
          <w:color w:val="000000" w:themeColor="text1"/>
          <w:sz w:val="24"/>
          <w:szCs w:val="24"/>
        </w:rPr>
        <w:t xml:space="preserve"> the use of text mining techniques such as natural language processing of NLP, Content Analysis and sentiment analysis are the essential approaches for showing the relevancy of text data. It is helpful in obtaining prosperity within business purposes. For instance, the use of sentimental techniques is being used to observe product or service reviews of specific organisations. It focussed on reviews and comments shown in the social media profiles. </w:t>
      </w:r>
    </w:p>
    <w:p w14:paraId="4582849F"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Besides, it has been found that the utilised content analysis technique is highly beneficial for conducting the evaluation of essential legal documents of organisations. It is hereby useful for conducting fraud detection within a specific organisation. Besides, it has been observed that the utilisation of NLP technique is considered as an important tool which is associated with the conducting process of survey. This is highly essential for observing the requirements and needs of the consumers.</w:t>
      </w:r>
    </w:p>
    <w:p w14:paraId="3B26A99E" w14:textId="77777777" w:rsidR="00195417" w:rsidRPr="002A6BE9" w:rsidRDefault="007F2A70" w:rsidP="00E22EBA">
      <w:pPr>
        <w:pStyle w:val="Heading2"/>
        <w:spacing w:before="240" w:after="240"/>
        <w:rPr>
          <w:color w:val="000000" w:themeColor="text1"/>
        </w:rPr>
      </w:pPr>
      <w:bookmarkStart w:id="9" w:name="_fs0sk05l59e6" w:colFirst="0" w:colLast="0"/>
      <w:bookmarkStart w:id="10" w:name="_Toc111053629"/>
      <w:bookmarkEnd w:id="9"/>
      <w:r w:rsidRPr="002A6BE9">
        <w:rPr>
          <w:color w:val="000000" w:themeColor="text1"/>
        </w:rPr>
        <w:t>Advantages and disadvantages of SPSS and Excel</w:t>
      </w:r>
      <w:bookmarkEnd w:id="10"/>
    </w:p>
    <w:p w14:paraId="5545F4C7" w14:textId="77777777" w:rsidR="00195417" w:rsidRPr="002A6BE9" w:rsidRDefault="007F2A70"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Excel and SPSS are the important software to conduct data analysis which are highly essential for gaining important information regarding the data. In addition, interpretation of these data </w:t>
      </w:r>
      <w:r w:rsidR="000543D0" w:rsidRPr="002A6BE9">
        <w:rPr>
          <w:rFonts w:ascii="Times New Roman" w:eastAsia="Times New Roman" w:hAnsi="Times New Roman" w:cs="Times New Roman"/>
          <w:color w:val="000000" w:themeColor="text1"/>
          <w:sz w:val="24"/>
          <w:szCs w:val="24"/>
        </w:rPr>
        <w:t>is</w:t>
      </w:r>
      <w:r w:rsidRPr="002A6BE9">
        <w:rPr>
          <w:rFonts w:ascii="Times New Roman" w:eastAsia="Times New Roman" w:hAnsi="Times New Roman" w:cs="Times New Roman"/>
          <w:color w:val="000000" w:themeColor="text1"/>
          <w:sz w:val="24"/>
          <w:szCs w:val="24"/>
        </w:rPr>
        <w:t xml:space="preserve"> highly important in order </w:t>
      </w:r>
      <w:r w:rsidR="000543D0" w:rsidRPr="002A6BE9">
        <w:rPr>
          <w:rFonts w:ascii="Times New Roman" w:eastAsia="Times New Roman" w:hAnsi="Times New Roman" w:cs="Times New Roman"/>
          <w:color w:val="000000" w:themeColor="text1"/>
          <w:sz w:val="24"/>
          <w:szCs w:val="24"/>
        </w:rPr>
        <w:t>to develop</w:t>
      </w:r>
      <w:r w:rsidRPr="002A6BE9">
        <w:rPr>
          <w:rFonts w:ascii="Times New Roman" w:eastAsia="Times New Roman" w:hAnsi="Times New Roman" w:cs="Times New Roman"/>
          <w:color w:val="000000" w:themeColor="text1"/>
          <w:sz w:val="24"/>
          <w:szCs w:val="24"/>
        </w:rPr>
        <w:t xml:space="preserve"> new and necessary business strategies. Through </w:t>
      </w:r>
      <w:r w:rsidR="000543D0" w:rsidRPr="002A6BE9">
        <w:rPr>
          <w:rFonts w:ascii="Times New Roman" w:eastAsia="Times New Roman" w:hAnsi="Times New Roman" w:cs="Times New Roman"/>
          <w:color w:val="000000" w:themeColor="text1"/>
          <w:sz w:val="24"/>
          <w:szCs w:val="24"/>
        </w:rPr>
        <w:t>this, the</w:t>
      </w:r>
      <w:r w:rsidRPr="002A6BE9">
        <w:rPr>
          <w:rFonts w:ascii="Times New Roman" w:eastAsia="Times New Roman" w:hAnsi="Times New Roman" w:cs="Times New Roman"/>
          <w:color w:val="000000" w:themeColor="text1"/>
          <w:sz w:val="24"/>
          <w:szCs w:val="24"/>
        </w:rPr>
        <w:t xml:space="preserve"> companies can ensure effective business management </w:t>
      </w:r>
      <w:r w:rsidR="000543D0" w:rsidRPr="002A6BE9">
        <w:rPr>
          <w:rFonts w:ascii="Times New Roman" w:eastAsia="Times New Roman" w:hAnsi="Times New Roman" w:cs="Times New Roman"/>
          <w:color w:val="000000" w:themeColor="text1"/>
          <w:sz w:val="24"/>
          <w:szCs w:val="24"/>
        </w:rPr>
        <w:t>strategies.</w:t>
      </w:r>
      <w:r w:rsidRPr="002A6BE9">
        <w:rPr>
          <w:rFonts w:ascii="Times New Roman" w:eastAsia="Times New Roman" w:hAnsi="Times New Roman" w:cs="Times New Roman"/>
          <w:color w:val="000000" w:themeColor="text1"/>
          <w:sz w:val="24"/>
          <w:szCs w:val="24"/>
        </w:rPr>
        <w:t xml:space="preserve"> The advantages and disadvantages of these software are as follows:</w:t>
      </w:r>
    </w:p>
    <w:p w14:paraId="77CC6316" w14:textId="77777777" w:rsidR="00195417" w:rsidRPr="002A6BE9" w:rsidRDefault="00195417" w:rsidP="00E22EBA">
      <w:pPr>
        <w:spacing w:before="240" w:after="240" w:line="360" w:lineRule="auto"/>
        <w:jc w:val="both"/>
        <w:rPr>
          <w:rFonts w:ascii="Times New Roman" w:eastAsia="Times New Roman" w:hAnsi="Times New Roman" w:cs="Times New Roman"/>
          <w:color w:val="000000" w:themeColor="text1"/>
          <w:sz w:val="24"/>
          <w:szCs w:val="24"/>
        </w:rPr>
      </w:pPr>
    </w:p>
    <w:tbl>
      <w:tblPr>
        <w:tblStyle w:val="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195417" w:rsidRPr="002A6BE9" w14:paraId="62DD8A92" w14:textId="77777777" w:rsidTr="00AD044B">
        <w:trPr>
          <w:jc w:val="center"/>
        </w:trPr>
        <w:tc>
          <w:tcPr>
            <w:tcW w:w="3009" w:type="dxa"/>
            <w:shd w:val="clear" w:color="auto" w:fill="E5B8B7" w:themeFill="accent2" w:themeFillTint="66"/>
            <w:tcMar>
              <w:top w:w="100" w:type="dxa"/>
              <w:left w:w="100" w:type="dxa"/>
              <w:bottom w:w="100" w:type="dxa"/>
              <w:right w:w="100" w:type="dxa"/>
            </w:tcMar>
          </w:tcPr>
          <w:p w14:paraId="7702394D" w14:textId="77777777" w:rsidR="00195417" w:rsidRPr="002A6BE9" w:rsidRDefault="00195417" w:rsidP="00E22EBA">
            <w:pPr>
              <w:widowControl w:val="0"/>
              <w:pBdr>
                <w:top w:val="nil"/>
                <w:left w:val="nil"/>
                <w:bottom w:val="nil"/>
                <w:right w:val="nil"/>
                <w:between w:val="nil"/>
              </w:pBdr>
              <w:spacing w:before="240" w:after="240" w:line="360" w:lineRule="auto"/>
              <w:rPr>
                <w:rFonts w:ascii="Times New Roman" w:eastAsia="Times New Roman" w:hAnsi="Times New Roman" w:cs="Times New Roman"/>
                <w:b/>
                <w:i/>
                <w:color w:val="000000" w:themeColor="text1"/>
                <w:sz w:val="24"/>
                <w:szCs w:val="24"/>
              </w:rPr>
            </w:pPr>
          </w:p>
        </w:tc>
        <w:tc>
          <w:tcPr>
            <w:tcW w:w="3010" w:type="dxa"/>
            <w:shd w:val="clear" w:color="auto" w:fill="E5B8B7" w:themeFill="accent2" w:themeFillTint="66"/>
            <w:tcMar>
              <w:top w:w="100" w:type="dxa"/>
              <w:left w:w="100" w:type="dxa"/>
              <w:bottom w:w="100" w:type="dxa"/>
              <w:right w:w="100" w:type="dxa"/>
            </w:tcMar>
          </w:tcPr>
          <w:p w14:paraId="2B5D37FC" w14:textId="77777777" w:rsidR="00195417" w:rsidRPr="002A6BE9" w:rsidRDefault="007F2A70" w:rsidP="00E22EB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themeColor="text1"/>
                <w:sz w:val="24"/>
                <w:szCs w:val="24"/>
              </w:rPr>
            </w:pPr>
            <w:r w:rsidRPr="002A6BE9">
              <w:rPr>
                <w:rFonts w:ascii="Times New Roman" w:eastAsia="Times New Roman" w:hAnsi="Times New Roman" w:cs="Times New Roman"/>
                <w:b/>
                <w:i/>
                <w:color w:val="000000" w:themeColor="text1"/>
                <w:sz w:val="24"/>
                <w:szCs w:val="24"/>
              </w:rPr>
              <w:t>Advantages</w:t>
            </w:r>
          </w:p>
        </w:tc>
        <w:tc>
          <w:tcPr>
            <w:tcW w:w="3010" w:type="dxa"/>
            <w:shd w:val="clear" w:color="auto" w:fill="E5B8B7" w:themeFill="accent2" w:themeFillTint="66"/>
            <w:tcMar>
              <w:top w:w="100" w:type="dxa"/>
              <w:left w:w="100" w:type="dxa"/>
              <w:bottom w:w="100" w:type="dxa"/>
              <w:right w:w="100" w:type="dxa"/>
            </w:tcMar>
          </w:tcPr>
          <w:p w14:paraId="32397F83" w14:textId="77777777" w:rsidR="00195417" w:rsidRPr="002A6BE9" w:rsidRDefault="007F2A70" w:rsidP="00E22EB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b/>
                <w:i/>
                <w:color w:val="000000" w:themeColor="text1"/>
                <w:sz w:val="24"/>
                <w:szCs w:val="24"/>
              </w:rPr>
            </w:pPr>
            <w:r w:rsidRPr="002A6BE9">
              <w:rPr>
                <w:rFonts w:ascii="Times New Roman" w:eastAsia="Times New Roman" w:hAnsi="Times New Roman" w:cs="Times New Roman"/>
                <w:b/>
                <w:i/>
                <w:color w:val="000000" w:themeColor="text1"/>
                <w:sz w:val="24"/>
                <w:szCs w:val="24"/>
              </w:rPr>
              <w:t>Disadvantages</w:t>
            </w:r>
          </w:p>
        </w:tc>
      </w:tr>
      <w:tr w:rsidR="00195417" w:rsidRPr="002A6BE9" w14:paraId="3AB50B45" w14:textId="77777777" w:rsidTr="00AD044B">
        <w:trPr>
          <w:jc w:val="center"/>
        </w:trPr>
        <w:tc>
          <w:tcPr>
            <w:tcW w:w="3009" w:type="dxa"/>
            <w:shd w:val="clear" w:color="auto" w:fill="CCC0D9" w:themeFill="accent4" w:themeFillTint="66"/>
            <w:tcMar>
              <w:top w:w="100" w:type="dxa"/>
              <w:left w:w="100" w:type="dxa"/>
              <w:bottom w:w="100" w:type="dxa"/>
              <w:right w:w="100" w:type="dxa"/>
            </w:tcMar>
          </w:tcPr>
          <w:p w14:paraId="6819F5E7" w14:textId="77777777" w:rsidR="00195417" w:rsidRPr="002A6BE9" w:rsidRDefault="00004CB0" w:rsidP="00E22EBA">
            <w:pPr>
              <w:widowControl w:val="0"/>
              <w:pBdr>
                <w:top w:val="nil"/>
                <w:left w:val="nil"/>
                <w:bottom w:val="nil"/>
                <w:right w:val="nil"/>
                <w:between w:val="nil"/>
              </w:pBd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SPSS</w:t>
            </w:r>
          </w:p>
        </w:tc>
        <w:tc>
          <w:tcPr>
            <w:tcW w:w="3010" w:type="dxa"/>
            <w:shd w:val="clear" w:color="auto" w:fill="E5DFEC" w:themeFill="accent4" w:themeFillTint="33"/>
            <w:tcMar>
              <w:top w:w="100" w:type="dxa"/>
              <w:left w:w="100" w:type="dxa"/>
              <w:bottom w:w="100" w:type="dxa"/>
              <w:right w:w="100" w:type="dxa"/>
            </w:tcMar>
          </w:tcPr>
          <w:p w14:paraId="46FB8A37" w14:textId="77777777" w:rsidR="00195417" w:rsidRPr="002A6BE9" w:rsidRDefault="007F2A70" w:rsidP="00E22EBA">
            <w:pPr>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The application of user interface </w:t>
            </w:r>
            <w:r w:rsidR="000543D0" w:rsidRPr="002A6BE9">
              <w:rPr>
                <w:rFonts w:ascii="Times New Roman" w:eastAsia="Times New Roman" w:hAnsi="Times New Roman" w:cs="Times New Roman"/>
                <w:color w:val="000000" w:themeColor="text1"/>
                <w:sz w:val="24"/>
                <w:szCs w:val="24"/>
              </w:rPr>
              <w:t>is</w:t>
            </w:r>
            <w:r w:rsidRPr="002A6BE9">
              <w:rPr>
                <w:rFonts w:ascii="Times New Roman" w:eastAsia="Times New Roman" w:hAnsi="Times New Roman" w:cs="Times New Roman"/>
                <w:color w:val="000000" w:themeColor="text1"/>
                <w:sz w:val="24"/>
                <w:szCs w:val="24"/>
              </w:rPr>
              <w:t xml:space="preserve"> very easy in SPSS</w:t>
            </w:r>
          </w:p>
          <w:p w14:paraId="3AF23E04" w14:textId="77777777" w:rsidR="00195417" w:rsidRPr="002A6BE9" w:rsidRDefault="007F2A70" w:rsidP="00E22EBA">
            <w:pPr>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Larger data can be handled through this software</w:t>
            </w:r>
          </w:p>
          <w:p w14:paraId="7A41F7B7" w14:textId="77777777" w:rsidR="00195417" w:rsidRPr="002A6BE9" w:rsidRDefault="007F2A70" w:rsidP="00E22EBA">
            <w:pPr>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These is complex operation which is helpful interpreting data with less issues</w:t>
            </w:r>
          </w:p>
          <w:p w14:paraId="4FC926A2" w14:textId="77777777" w:rsidR="00195417" w:rsidRPr="002A6BE9" w:rsidRDefault="007F2A70" w:rsidP="00E22EBA">
            <w:pPr>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 output results can be saved and interpreted with less complexities</w:t>
            </w:r>
          </w:p>
          <w:p w14:paraId="72DBF821" w14:textId="77777777" w:rsidR="00195417" w:rsidRPr="002A6BE9" w:rsidRDefault="007F2A70" w:rsidP="00E22EBA">
            <w:pPr>
              <w:widowControl w:val="0"/>
              <w:numPr>
                <w:ilvl w:val="0"/>
                <w:numId w:val="4"/>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It helps in reducing errors and explanatory features helps in evaluating the results properly.</w:t>
            </w:r>
          </w:p>
        </w:tc>
        <w:tc>
          <w:tcPr>
            <w:tcW w:w="3010" w:type="dxa"/>
            <w:shd w:val="clear" w:color="auto" w:fill="E5DFEC" w:themeFill="accent4" w:themeFillTint="33"/>
            <w:tcMar>
              <w:top w:w="100" w:type="dxa"/>
              <w:left w:w="100" w:type="dxa"/>
              <w:bottom w:w="100" w:type="dxa"/>
              <w:right w:w="100" w:type="dxa"/>
            </w:tcMar>
          </w:tcPr>
          <w:p w14:paraId="7BCAFDAD" w14:textId="77777777" w:rsidR="00195417" w:rsidRPr="002A6BE9" w:rsidRDefault="007F2A70" w:rsidP="00E22EBA">
            <w:pPr>
              <w:widowControl w:val="0"/>
              <w:numPr>
                <w:ilvl w:val="0"/>
                <w:numId w:val="2"/>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This software requires paid subscription to use its </w:t>
            </w:r>
            <w:r w:rsidR="000543D0" w:rsidRPr="002A6BE9">
              <w:rPr>
                <w:rFonts w:ascii="Times New Roman" w:eastAsia="Times New Roman" w:hAnsi="Times New Roman" w:cs="Times New Roman"/>
                <w:color w:val="000000" w:themeColor="text1"/>
                <w:sz w:val="24"/>
                <w:szCs w:val="24"/>
              </w:rPr>
              <w:t>features.</w:t>
            </w:r>
            <w:r w:rsidRPr="002A6BE9">
              <w:rPr>
                <w:rFonts w:ascii="Times New Roman" w:eastAsia="Times New Roman" w:hAnsi="Times New Roman" w:cs="Times New Roman"/>
                <w:color w:val="000000" w:themeColor="text1"/>
                <w:sz w:val="24"/>
                <w:szCs w:val="24"/>
              </w:rPr>
              <w:t xml:space="preserve"> </w:t>
            </w:r>
            <w:r w:rsidR="000543D0" w:rsidRPr="002A6BE9">
              <w:rPr>
                <w:rFonts w:ascii="Times New Roman" w:eastAsia="Times New Roman" w:hAnsi="Times New Roman" w:cs="Times New Roman"/>
                <w:color w:val="000000" w:themeColor="text1"/>
                <w:sz w:val="24"/>
                <w:szCs w:val="24"/>
              </w:rPr>
              <w:t>Therefore,</w:t>
            </w:r>
            <w:r w:rsidRPr="002A6BE9">
              <w:rPr>
                <w:rFonts w:ascii="Times New Roman" w:eastAsia="Times New Roman" w:hAnsi="Times New Roman" w:cs="Times New Roman"/>
                <w:color w:val="000000" w:themeColor="text1"/>
                <w:sz w:val="24"/>
                <w:szCs w:val="24"/>
              </w:rPr>
              <w:t xml:space="preserve"> the software is considered as costly. </w:t>
            </w:r>
          </w:p>
          <w:p w14:paraId="3572C112" w14:textId="77777777" w:rsidR="00195417" w:rsidRPr="002A6BE9" w:rsidRDefault="007F2A70" w:rsidP="00E22EBA">
            <w:pPr>
              <w:widowControl w:val="0"/>
              <w:numPr>
                <w:ilvl w:val="0"/>
                <w:numId w:val="2"/>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Advanced data mining is not supported in this software.</w:t>
            </w:r>
          </w:p>
          <w:p w14:paraId="0E65A6AF" w14:textId="77777777" w:rsidR="00195417" w:rsidRPr="002A6BE9" w:rsidRDefault="007F2A70" w:rsidP="00E22EBA">
            <w:pPr>
              <w:widowControl w:val="0"/>
              <w:numPr>
                <w:ilvl w:val="0"/>
                <w:numId w:val="2"/>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Data outputs cannot be executed in the updated version</w:t>
            </w:r>
          </w:p>
          <w:p w14:paraId="6CB84490" w14:textId="77777777" w:rsidR="00195417" w:rsidRPr="002A6BE9" w:rsidRDefault="000543D0" w:rsidP="00E22EBA">
            <w:pPr>
              <w:widowControl w:val="0"/>
              <w:numPr>
                <w:ilvl w:val="0"/>
                <w:numId w:val="2"/>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It</w:t>
            </w:r>
            <w:r w:rsidR="007F2A70" w:rsidRPr="002A6BE9">
              <w:rPr>
                <w:rFonts w:ascii="Times New Roman" w:eastAsia="Times New Roman" w:hAnsi="Times New Roman" w:cs="Times New Roman"/>
                <w:color w:val="000000" w:themeColor="text1"/>
                <w:sz w:val="24"/>
                <w:szCs w:val="24"/>
              </w:rPr>
              <w:t xml:space="preserve"> has certain irrelevant features</w:t>
            </w:r>
          </w:p>
          <w:p w14:paraId="742B42F8" w14:textId="77777777" w:rsidR="00195417" w:rsidRPr="002A6BE9" w:rsidRDefault="007F2A70" w:rsidP="00E22EBA">
            <w:pPr>
              <w:widowControl w:val="0"/>
              <w:numPr>
                <w:ilvl w:val="0"/>
                <w:numId w:val="2"/>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Complex graphical representation makes the results more complex.</w:t>
            </w:r>
          </w:p>
        </w:tc>
      </w:tr>
      <w:tr w:rsidR="00195417" w:rsidRPr="002A6BE9" w14:paraId="15D949F6" w14:textId="77777777" w:rsidTr="00AD044B">
        <w:trPr>
          <w:jc w:val="center"/>
        </w:trPr>
        <w:tc>
          <w:tcPr>
            <w:tcW w:w="3009" w:type="dxa"/>
            <w:shd w:val="clear" w:color="auto" w:fill="CCC0D9" w:themeFill="accent4" w:themeFillTint="66"/>
            <w:tcMar>
              <w:top w:w="100" w:type="dxa"/>
              <w:left w:w="100" w:type="dxa"/>
              <w:bottom w:w="100" w:type="dxa"/>
              <w:right w:w="100" w:type="dxa"/>
            </w:tcMar>
          </w:tcPr>
          <w:p w14:paraId="4E7E348D" w14:textId="77777777" w:rsidR="00195417" w:rsidRPr="002A6BE9" w:rsidRDefault="007F2A70" w:rsidP="00E22EBA">
            <w:pPr>
              <w:widowControl w:val="0"/>
              <w:pBdr>
                <w:top w:val="nil"/>
                <w:left w:val="nil"/>
                <w:bottom w:val="nil"/>
                <w:right w:val="nil"/>
                <w:between w:val="nil"/>
              </w:pBdr>
              <w:spacing w:before="240" w:after="240" w:line="360" w:lineRule="auto"/>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Excel</w:t>
            </w:r>
          </w:p>
        </w:tc>
        <w:tc>
          <w:tcPr>
            <w:tcW w:w="3010" w:type="dxa"/>
            <w:shd w:val="clear" w:color="auto" w:fill="E5DFEC" w:themeFill="accent4" w:themeFillTint="33"/>
            <w:tcMar>
              <w:top w:w="100" w:type="dxa"/>
              <w:left w:w="100" w:type="dxa"/>
              <w:bottom w:w="100" w:type="dxa"/>
              <w:right w:w="100" w:type="dxa"/>
            </w:tcMar>
          </w:tcPr>
          <w:p w14:paraId="5AB2E0EF" w14:textId="77777777" w:rsidR="00195417" w:rsidRPr="002A6BE9" w:rsidRDefault="007F2A70" w:rsidP="00E22EBA">
            <w:pPr>
              <w:widowControl w:val="0"/>
              <w:numPr>
                <w:ilvl w:val="0"/>
                <w:numId w:val="3"/>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Organisation of excel is comparatively easier</w:t>
            </w:r>
          </w:p>
          <w:p w14:paraId="1B6C1741" w14:textId="77777777" w:rsidR="00195417" w:rsidRPr="002A6BE9" w:rsidRDefault="007F2A70" w:rsidP="00E22EBA">
            <w:pPr>
              <w:widowControl w:val="0"/>
              <w:numPr>
                <w:ilvl w:val="0"/>
                <w:numId w:val="3"/>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It has supported with automatic calculation </w:t>
            </w:r>
            <w:r w:rsidRPr="002A6BE9">
              <w:rPr>
                <w:rFonts w:ascii="Times New Roman" w:eastAsia="Times New Roman" w:hAnsi="Times New Roman" w:cs="Times New Roman"/>
                <w:color w:val="000000" w:themeColor="text1"/>
                <w:sz w:val="24"/>
                <w:szCs w:val="24"/>
              </w:rPr>
              <w:lastRenderedPageBreak/>
              <w:t>features</w:t>
            </w:r>
          </w:p>
          <w:p w14:paraId="1CC4D7B5" w14:textId="77777777" w:rsidR="00195417" w:rsidRPr="002A6BE9" w:rsidRDefault="007F2A70" w:rsidP="00E22EBA">
            <w:pPr>
              <w:widowControl w:val="0"/>
              <w:numPr>
                <w:ilvl w:val="0"/>
                <w:numId w:val="3"/>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It is helpful in preparing balance sheet and other financial analysis</w:t>
            </w:r>
          </w:p>
          <w:p w14:paraId="4693EBFB" w14:textId="77777777" w:rsidR="00195417" w:rsidRPr="002A6BE9" w:rsidRDefault="007F2A70" w:rsidP="00E22EBA">
            <w:pPr>
              <w:widowControl w:val="0"/>
              <w:numPr>
                <w:ilvl w:val="0"/>
                <w:numId w:val="3"/>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It is supported with </w:t>
            </w:r>
            <w:r w:rsidR="000543D0" w:rsidRPr="002A6BE9">
              <w:rPr>
                <w:rFonts w:ascii="Times New Roman" w:eastAsia="Times New Roman" w:hAnsi="Times New Roman" w:cs="Times New Roman"/>
                <w:color w:val="000000" w:themeColor="text1"/>
                <w:sz w:val="24"/>
                <w:szCs w:val="24"/>
              </w:rPr>
              <w:t>advanced</w:t>
            </w:r>
            <w:r w:rsidRPr="002A6BE9">
              <w:rPr>
                <w:rFonts w:ascii="Times New Roman" w:eastAsia="Times New Roman" w:hAnsi="Times New Roman" w:cs="Times New Roman"/>
                <w:color w:val="000000" w:themeColor="text1"/>
                <w:sz w:val="24"/>
                <w:szCs w:val="24"/>
              </w:rPr>
              <w:t xml:space="preserve"> calculations with statistical interpretations features</w:t>
            </w:r>
          </w:p>
          <w:p w14:paraId="33D0E2FC" w14:textId="77777777" w:rsidR="00195417" w:rsidRPr="002A6BE9" w:rsidRDefault="007F2A70" w:rsidP="00E22EBA">
            <w:pPr>
              <w:widowControl w:val="0"/>
              <w:numPr>
                <w:ilvl w:val="0"/>
                <w:numId w:val="3"/>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It has multi-user support and it has a positive impact on the operations</w:t>
            </w:r>
          </w:p>
        </w:tc>
        <w:tc>
          <w:tcPr>
            <w:tcW w:w="3010" w:type="dxa"/>
            <w:shd w:val="clear" w:color="auto" w:fill="E5DFEC" w:themeFill="accent4" w:themeFillTint="33"/>
            <w:tcMar>
              <w:top w:w="100" w:type="dxa"/>
              <w:left w:w="100" w:type="dxa"/>
              <w:bottom w:w="100" w:type="dxa"/>
              <w:right w:w="100" w:type="dxa"/>
            </w:tcMar>
          </w:tcPr>
          <w:p w14:paraId="6FA0BF7A" w14:textId="77777777" w:rsidR="00195417" w:rsidRPr="002A6BE9" w:rsidRDefault="007F2A70" w:rsidP="00E22EBA">
            <w:pPr>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lastRenderedPageBreak/>
              <w:t>It is not useful in interpreting the results of larger database</w:t>
            </w:r>
          </w:p>
          <w:p w14:paraId="04DE94AC" w14:textId="77777777" w:rsidR="00195417" w:rsidRPr="002A6BE9" w:rsidRDefault="000543D0" w:rsidP="00E22EBA">
            <w:pPr>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w:t>
            </w:r>
            <w:r w:rsidR="007F2A70" w:rsidRPr="002A6BE9">
              <w:rPr>
                <w:rFonts w:ascii="Times New Roman" w:eastAsia="Times New Roman" w:hAnsi="Times New Roman" w:cs="Times New Roman"/>
                <w:color w:val="000000" w:themeColor="text1"/>
                <w:sz w:val="24"/>
                <w:szCs w:val="24"/>
              </w:rPr>
              <w:t xml:space="preserve"> advance analysis function is not </w:t>
            </w:r>
            <w:r w:rsidR="007F2A70" w:rsidRPr="002A6BE9">
              <w:rPr>
                <w:rFonts w:ascii="Times New Roman" w:eastAsia="Times New Roman" w:hAnsi="Times New Roman" w:cs="Times New Roman"/>
                <w:color w:val="000000" w:themeColor="text1"/>
                <w:sz w:val="24"/>
                <w:szCs w:val="24"/>
              </w:rPr>
              <w:lastRenderedPageBreak/>
              <w:t>supported in this software</w:t>
            </w:r>
          </w:p>
          <w:p w14:paraId="69FA4CF2" w14:textId="77777777" w:rsidR="00195417" w:rsidRPr="002A6BE9" w:rsidRDefault="007F2A70" w:rsidP="00E22EBA">
            <w:pPr>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There are security concerns due to multiple user acceptability</w:t>
            </w:r>
          </w:p>
          <w:p w14:paraId="4266BE2D" w14:textId="77777777" w:rsidR="00195417" w:rsidRPr="002A6BE9" w:rsidRDefault="007F2A70" w:rsidP="00E22EBA">
            <w:pPr>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Some advanced training is required to handle different features</w:t>
            </w:r>
          </w:p>
          <w:p w14:paraId="7A9A8B27" w14:textId="77777777" w:rsidR="00195417" w:rsidRPr="002A6BE9" w:rsidRDefault="007F2A70" w:rsidP="00E22EBA">
            <w:pPr>
              <w:widowControl w:val="0"/>
              <w:numPr>
                <w:ilvl w:val="0"/>
                <w:numId w:val="1"/>
              </w:num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There are higher chances of errors</w:t>
            </w:r>
          </w:p>
        </w:tc>
      </w:tr>
    </w:tbl>
    <w:p w14:paraId="4BF72055" w14:textId="77777777" w:rsidR="00AD044B" w:rsidRPr="002A6BE9" w:rsidRDefault="00AD044B" w:rsidP="00E22EBA">
      <w:pPr>
        <w:spacing w:before="240" w:after="240" w:line="360" w:lineRule="auto"/>
        <w:jc w:val="center"/>
        <w:rPr>
          <w:rFonts w:ascii="Times New Roman" w:eastAsia="Times New Roman" w:hAnsi="Times New Roman" w:cs="Times New Roman"/>
          <w:b/>
          <w:color w:val="000000" w:themeColor="text1"/>
          <w:sz w:val="24"/>
          <w:szCs w:val="24"/>
        </w:rPr>
      </w:pPr>
      <w:r w:rsidRPr="002A6BE9">
        <w:rPr>
          <w:rFonts w:ascii="Times New Roman" w:eastAsia="Times New Roman" w:hAnsi="Times New Roman" w:cs="Times New Roman"/>
          <w:b/>
          <w:color w:val="000000" w:themeColor="text1"/>
          <w:sz w:val="24"/>
          <w:szCs w:val="24"/>
        </w:rPr>
        <w:lastRenderedPageBreak/>
        <w:t>Table 6: Advantages and disadvantages of SPSS and Excel</w:t>
      </w:r>
    </w:p>
    <w:p w14:paraId="62A03F08" w14:textId="77777777" w:rsidR="00F564EC" w:rsidRPr="002A6BE9" w:rsidRDefault="00046F17" w:rsidP="00E22EBA">
      <w:pPr>
        <w:spacing w:before="240" w:after="240" w:line="360" w:lineRule="auto"/>
        <w:jc w:val="center"/>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(Source: </w:t>
      </w:r>
      <w:proofErr w:type="spellStart"/>
      <w:r w:rsidRPr="002A6BE9">
        <w:rPr>
          <w:rFonts w:ascii="Times New Roman" w:eastAsia="Times New Roman" w:hAnsi="Times New Roman" w:cs="Times New Roman"/>
          <w:color w:val="000000" w:themeColor="text1"/>
          <w:sz w:val="24"/>
          <w:szCs w:val="24"/>
        </w:rPr>
        <w:t>Vorina</w:t>
      </w:r>
      <w:proofErr w:type="spellEnd"/>
      <w:r w:rsidRPr="002A6BE9">
        <w:rPr>
          <w:rFonts w:ascii="Times New Roman" w:eastAsia="Times New Roman" w:hAnsi="Times New Roman" w:cs="Times New Roman"/>
          <w:color w:val="000000" w:themeColor="text1"/>
          <w:sz w:val="24"/>
          <w:szCs w:val="24"/>
        </w:rPr>
        <w:t xml:space="preserve"> and </w:t>
      </w:r>
      <w:proofErr w:type="spellStart"/>
      <w:r w:rsidRPr="002A6BE9">
        <w:rPr>
          <w:rFonts w:ascii="Times New Roman" w:eastAsia="Times New Roman" w:hAnsi="Times New Roman" w:cs="Times New Roman"/>
          <w:color w:val="000000" w:themeColor="text1"/>
          <w:sz w:val="24"/>
          <w:szCs w:val="24"/>
        </w:rPr>
        <w:t>Ojsteršek</w:t>
      </w:r>
      <w:proofErr w:type="spellEnd"/>
      <w:r w:rsidRPr="002A6BE9">
        <w:rPr>
          <w:rFonts w:ascii="Times New Roman" w:eastAsia="Times New Roman" w:hAnsi="Times New Roman" w:cs="Times New Roman"/>
          <w:color w:val="000000" w:themeColor="text1"/>
          <w:sz w:val="24"/>
          <w:szCs w:val="24"/>
        </w:rPr>
        <w:t>, 2019)</w:t>
      </w:r>
    </w:p>
    <w:p w14:paraId="389F1429" w14:textId="77777777" w:rsidR="00F564EC" w:rsidRPr="002A6BE9" w:rsidRDefault="00F564EC" w:rsidP="00E22EBA">
      <w:pPr>
        <w:spacing w:before="240" w:after="240"/>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br w:type="page"/>
      </w:r>
    </w:p>
    <w:p w14:paraId="49D54535" w14:textId="77777777" w:rsidR="00046F17" w:rsidRPr="002A6BE9" w:rsidRDefault="00F564EC" w:rsidP="00E22EBA">
      <w:pPr>
        <w:pStyle w:val="Heading1"/>
        <w:rPr>
          <w:color w:val="000000" w:themeColor="text1"/>
        </w:rPr>
      </w:pPr>
      <w:bookmarkStart w:id="11" w:name="_Toc111053630"/>
      <w:r w:rsidRPr="002A6BE9">
        <w:rPr>
          <w:color w:val="000000" w:themeColor="text1"/>
        </w:rPr>
        <w:lastRenderedPageBreak/>
        <w:t>Reference List</w:t>
      </w:r>
      <w:bookmarkEnd w:id="11"/>
    </w:p>
    <w:p w14:paraId="15CCD3B4"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Aransiola</w:t>
      </w:r>
      <w:proofErr w:type="spellEnd"/>
      <w:r w:rsidRPr="002A6BE9">
        <w:rPr>
          <w:rFonts w:ascii="Times New Roman" w:eastAsia="Times New Roman" w:hAnsi="Times New Roman" w:cs="Times New Roman"/>
          <w:color w:val="000000" w:themeColor="text1"/>
          <w:sz w:val="24"/>
          <w:szCs w:val="24"/>
        </w:rPr>
        <w:t xml:space="preserve">, T.J. and </w:t>
      </w:r>
      <w:proofErr w:type="spellStart"/>
      <w:r w:rsidRPr="002A6BE9">
        <w:rPr>
          <w:rFonts w:ascii="Times New Roman" w:eastAsia="Times New Roman" w:hAnsi="Times New Roman" w:cs="Times New Roman"/>
          <w:color w:val="000000" w:themeColor="text1"/>
          <w:sz w:val="24"/>
          <w:szCs w:val="24"/>
        </w:rPr>
        <w:t>Ceccato</w:t>
      </w:r>
      <w:proofErr w:type="spellEnd"/>
      <w:r w:rsidRPr="002A6BE9">
        <w:rPr>
          <w:rFonts w:ascii="Times New Roman" w:eastAsia="Times New Roman" w:hAnsi="Times New Roman" w:cs="Times New Roman"/>
          <w:color w:val="000000" w:themeColor="text1"/>
          <w:sz w:val="24"/>
          <w:szCs w:val="24"/>
        </w:rPr>
        <w:t>, V., (2020). The role of modern technology in rural situational crime prevention: A review of the literature. </w:t>
      </w:r>
      <w:r w:rsidRPr="002A6BE9">
        <w:rPr>
          <w:rFonts w:ascii="Times New Roman" w:eastAsia="Times New Roman" w:hAnsi="Times New Roman" w:cs="Times New Roman"/>
          <w:i/>
          <w:iCs/>
          <w:color w:val="000000" w:themeColor="text1"/>
          <w:sz w:val="24"/>
          <w:szCs w:val="24"/>
        </w:rPr>
        <w:t>Rural crime prevention</w:t>
      </w:r>
      <w:r w:rsidRPr="002A6BE9">
        <w:rPr>
          <w:rFonts w:ascii="Times New Roman" w:eastAsia="Times New Roman" w:hAnsi="Times New Roman" w:cs="Times New Roman"/>
          <w:color w:val="000000" w:themeColor="text1"/>
          <w:sz w:val="24"/>
          <w:szCs w:val="24"/>
        </w:rPr>
        <w:t>, pp.58-72.</w:t>
      </w:r>
    </w:p>
    <w:p w14:paraId="6DE264DF"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Aziz, N. and Aftab, S., (2021). Data Mining Framework for Nutrition Ranking: Methodology: SPSS Modeller. </w:t>
      </w:r>
      <w:r w:rsidRPr="002A6BE9">
        <w:rPr>
          <w:rFonts w:ascii="Times New Roman" w:eastAsia="Times New Roman" w:hAnsi="Times New Roman" w:cs="Times New Roman"/>
          <w:i/>
          <w:iCs/>
          <w:color w:val="000000" w:themeColor="text1"/>
          <w:sz w:val="24"/>
          <w:szCs w:val="24"/>
        </w:rPr>
        <w:t>International Journal of Technology, Innovation and Management (IJTIM)</w:t>
      </w:r>
      <w:r w:rsidRPr="002A6BE9">
        <w:rPr>
          <w:rFonts w:ascii="Times New Roman" w:eastAsia="Times New Roman" w:hAnsi="Times New Roman" w:cs="Times New Roman"/>
          <w:color w:val="000000" w:themeColor="text1"/>
          <w:sz w:val="24"/>
          <w:szCs w:val="24"/>
        </w:rPr>
        <w:t>, </w:t>
      </w:r>
      <w:r w:rsidRPr="002A6BE9">
        <w:rPr>
          <w:rFonts w:ascii="Times New Roman" w:eastAsia="Times New Roman" w:hAnsi="Times New Roman" w:cs="Times New Roman"/>
          <w:i/>
          <w:iCs/>
          <w:color w:val="000000" w:themeColor="text1"/>
          <w:sz w:val="24"/>
          <w:szCs w:val="24"/>
        </w:rPr>
        <w:t>1</w:t>
      </w:r>
      <w:r w:rsidRPr="002A6BE9">
        <w:rPr>
          <w:rFonts w:ascii="Times New Roman" w:eastAsia="Times New Roman" w:hAnsi="Times New Roman" w:cs="Times New Roman"/>
          <w:color w:val="000000" w:themeColor="text1"/>
          <w:sz w:val="24"/>
          <w:szCs w:val="24"/>
        </w:rPr>
        <w:t>(1), pp.85-95.</w:t>
      </w:r>
    </w:p>
    <w:p w14:paraId="2144BFF7"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 xml:space="preserve">Er Kara, M. and </w:t>
      </w:r>
      <w:proofErr w:type="spellStart"/>
      <w:r w:rsidRPr="002A6BE9">
        <w:rPr>
          <w:rFonts w:ascii="Times New Roman" w:eastAsia="Times New Roman" w:hAnsi="Times New Roman" w:cs="Times New Roman"/>
          <w:color w:val="000000" w:themeColor="text1"/>
          <w:sz w:val="24"/>
          <w:szCs w:val="24"/>
        </w:rPr>
        <w:t>Oktay</w:t>
      </w:r>
      <w:proofErr w:type="spellEnd"/>
      <w:r w:rsidRPr="002A6BE9">
        <w:rPr>
          <w:rFonts w:ascii="Times New Roman" w:eastAsia="Times New Roman" w:hAnsi="Times New Roman" w:cs="Times New Roman"/>
          <w:color w:val="000000" w:themeColor="text1"/>
          <w:sz w:val="24"/>
          <w:szCs w:val="24"/>
        </w:rPr>
        <w:t xml:space="preserve"> </w:t>
      </w:r>
      <w:proofErr w:type="spellStart"/>
      <w:r w:rsidRPr="002A6BE9">
        <w:rPr>
          <w:rFonts w:ascii="Times New Roman" w:eastAsia="Times New Roman" w:hAnsi="Times New Roman" w:cs="Times New Roman"/>
          <w:color w:val="000000" w:themeColor="text1"/>
          <w:sz w:val="24"/>
          <w:szCs w:val="24"/>
        </w:rPr>
        <w:t>Fırat</w:t>
      </w:r>
      <w:proofErr w:type="spellEnd"/>
      <w:r w:rsidRPr="002A6BE9">
        <w:rPr>
          <w:rFonts w:ascii="Times New Roman" w:eastAsia="Times New Roman" w:hAnsi="Times New Roman" w:cs="Times New Roman"/>
          <w:color w:val="000000" w:themeColor="text1"/>
          <w:sz w:val="24"/>
          <w:szCs w:val="24"/>
        </w:rPr>
        <w:t>, S.Ü., (2018). Supplier risk assessment based on best-worst method and K-means clustering: a case study. </w:t>
      </w:r>
      <w:r w:rsidRPr="002A6BE9">
        <w:rPr>
          <w:rFonts w:ascii="Times New Roman" w:eastAsia="Times New Roman" w:hAnsi="Times New Roman" w:cs="Times New Roman"/>
          <w:i/>
          <w:iCs/>
          <w:color w:val="000000" w:themeColor="text1"/>
          <w:sz w:val="24"/>
          <w:szCs w:val="24"/>
        </w:rPr>
        <w:t>Sustainability</w:t>
      </w:r>
      <w:r w:rsidRPr="002A6BE9">
        <w:rPr>
          <w:rFonts w:ascii="Times New Roman" w:eastAsia="Times New Roman" w:hAnsi="Times New Roman" w:cs="Times New Roman"/>
          <w:color w:val="000000" w:themeColor="text1"/>
          <w:sz w:val="24"/>
          <w:szCs w:val="24"/>
        </w:rPr>
        <w:t>, </w:t>
      </w:r>
      <w:r w:rsidRPr="002A6BE9">
        <w:rPr>
          <w:rFonts w:ascii="Times New Roman" w:eastAsia="Times New Roman" w:hAnsi="Times New Roman" w:cs="Times New Roman"/>
          <w:i/>
          <w:iCs/>
          <w:color w:val="000000" w:themeColor="text1"/>
          <w:sz w:val="24"/>
          <w:szCs w:val="24"/>
        </w:rPr>
        <w:t>10</w:t>
      </w:r>
      <w:r w:rsidRPr="002A6BE9">
        <w:rPr>
          <w:rFonts w:ascii="Times New Roman" w:eastAsia="Times New Roman" w:hAnsi="Times New Roman" w:cs="Times New Roman"/>
          <w:color w:val="000000" w:themeColor="text1"/>
          <w:sz w:val="24"/>
          <w:szCs w:val="24"/>
        </w:rPr>
        <w:t>(4), p.1066.</w:t>
      </w:r>
    </w:p>
    <w:p w14:paraId="6585316F"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Salihoun</w:t>
      </w:r>
      <w:proofErr w:type="spellEnd"/>
      <w:r w:rsidRPr="002A6BE9">
        <w:rPr>
          <w:rFonts w:ascii="Times New Roman" w:eastAsia="Times New Roman" w:hAnsi="Times New Roman" w:cs="Times New Roman"/>
          <w:color w:val="000000" w:themeColor="text1"/>
          <w:sz w:val="24"/>
          <w:szCs w:val="24"/>
        </w:rPr>
        <w:t>, M., (2020). State of art of data mining and learning analytics tools in higher education. </w:t>
      </w:r>
      <w:r w:rsidRPr="002A6BE9">
        <w:rPr>
          <w:rFonts w:ascii="Times New Roman" w:eastAsia="Times New Roman" w:hAnsi="Times New Roman" w:cs="Times New Roman"/>
          <w:i/>
          <w:iCs/>
          <w:color w:val="000000" w:themeColor="text1"/>
          <w:sz w:val="24"/>
          <w:szCs w:val="24"/>
        </w:rPr>
        <w:t>International Journal of Emerging Technologies in Learning (</w:t>
      </w:r>
      <w:proofErr w:type="spellStart"/>
      <w:r w:rsidRPr="002A6BE9">
        <w:rPr>
          <w:rFonts w:ascii="Times New Roman" w:eastAsia="Times New Roman" w:hAnsi="Times New Roman" w:cs="Times New Roman"/>
          <w:i/>
          <w:iCs/>
          <w:color w:val="000000" w:themeColor="text1"/>
          <w:sz w:val="24"/>
          <w:szCs w:val="24"/>
        </w:rPr>
        <w:t>iJET</w:t>
      </w:r>
      <w:proofErr w:type="spellEnd"/>
      <w:r w:rsidRPr="002A6BE9">
        <w:rPr>
          <w:rFonts w:ascii="Times New Roman" w:eastAsia="Times New Roman" w:hAnsi="Times New Roman" w:cs="Times New Roman"/>
          <w:i/>
          <w:iCs/>
          <w:color w:val="000000" w:themeColor="text1"/>
          <w:sz w:val="24"/>
          <w:szCs w:val="24"/>
        </w:rPr>
        <w:t>)</w:t>
      </w:r>
      <w:r w:rsidRPr="002A6BE9">
        <w:rPr>
          <w:rFonts w:ascii="Times New Roman" w:eastAsia="Times New Roman" w:hAnsi="Times New Roman" w:cs="Times New Roman"/>
          <w:color w:val="000000" w:themeColor="text1"/>
          <w:sz w:val="24"/>
          <w:szCs w:val="24"/>
        </w:rPr>
        <w:t>, </w:t>
      </w:r>
      <w:r w:rsidRPr="002A6BE9">
        <w:rPr>
          <w:rFonts w:ascii="Times New Roman" w:eastAsia="Times New Roman" w:hAnsi="Times New Roman" w:cs="Times New Roman"/>
          <w:i/>
          <w:iCs/>
          <w:color w:val="000000" w:themeColor="text1"/>
          <w:sz w:val="24"/>
          <w:szCs w:val="24"/>
        </w:rPr>
        <w:t>15</w:t>
      </w:r>
      <w:r w:rsidRPr="002A6BE9">
        <w:rPr>
          <w:rFonts w:ascii="Times New Roman" w:eastAsia="Times New Roman" w:hAnsi="Times New Roman" w:cs="Times New Roman"/>
          <w:color w:val="000000" w:themeColor="text1"/>
          <w:sz w:val="24"/>
          <w:szCs w:val="24"/>
        </w:rPr>
        <w:t>(21), pp.58-76.</w:t>
      </w:r>
    </w:p>
    <w:p w14:paraId="41C64CD6"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A6BE9">
        <w:rPr>
          <w:rFonts w:ascii="Times New Roman" w:eastAsia="Times New Roman" w:hAnsi="Times New Roman" w:cs="Times New Roman"/>
          <w:color w:val="000000" w:themeColor="text1"/>
          <w:sz w:val="24"/>
          <w:szCs w:val="24"/>
        </w:rPr>
        <w:t>Vorina</w:t>
      </w:r>
      <w:proofErr w:type="spellEnd"/>
      <w:r w:rsidRPr="002A6BE9">
        <w:rPr>
          <w:rFonts w:ascii="Times New Roman" w:eastAsia="Times New Roman" w:hAnsi="Times New Roman" w:cs="Times New Roman"/>
          <w:color w:val="000000" w:themeColor="text1"/>
          <w:sz w:val="24"/>
          <w:szCs w:val="24"/>
        </w:rPr>
        <w:t xml:space="preserve">, A. and </w:t>
      </w:r>
      <w:proofErr w:type="spellStart"/>
      <w:r w:rsidRPr="002A6BE9">
        <w:rPr>
          <w:rFonts w:ascii="Times New Roman" w:eastAsia="Times New Roman" w:hAnsi="Times New Roman" w:cs="Times New Roman"/>
          <w:color w:val="000000" w:themeColor="text1"/>
          <w:sz w:val="24"/>
          <w:szCs w:val="24"/>
        </w:rPr>
        <w:t>Ojsteršek</w:t>
      </w:r>
      <w:proofErr w:type="spellEnd"/>
      <w:r w:rsidRPr="002A6BE9">
        <w:rPr>
          <w:rFonts w:ascii="Times New Roman" w:eastAsia="Times New Roman" w:hAnsi="Times New Roman" w:cs="Times New Roman"/>
          <w:color w:val="000000" w:themeColor="text1"/>
          <w:sz w:val="24"/>
          <w:szCs w:val="24"/>
        </w:rPr>
        <w:t>, T., (2019). Analysis of relationship between leadership styles and employee engagement. </w:t>
      </w:r>
      <w:r w:rsidRPr="002A6BE9">
        <w:rPr>
          <w:rFonts w:ascii="Times New Roman" w:eastAsia="Times New Roman" w:hAnsi="Times New Roman" w:cs="Times New Roman"/>
          <w:i/>
          <w:iCs/>
          <w:color w:val="000000" w:themeColor="text1"/>
          <w:sz w:val="24"/>
          <w:szCs w:val="24"/>
        </w:rPr>
        <w:t>Balkans Journal of Emerging Trends in Social Sciences Balkans JETSS</w:t>
      </w:r>
      <w:r w:rsidRPr="002A6BE9">
        <w:rPr>
          <w:rFonts w:ascii="Times New Roman" w:eastAsia="Times New Roman" w:hAnsi="Times New Roman" w:cs="Times New Roman"/>
          <w:color w:val="000000" w:themeColor="text1"/>
          <w:sz w:val="24"/>
          <w:szCs w:val="24"/>
        </w:rPr>
        <w:t>, </w:t>
      </w:r>
      <w:r w:rsidRPr="002A6BE9">
        <w:rPr>
          <w:rFonts w:ascii="Times New Roman" w:eastAsia="Times New Roman" w:hAnsi="Times New Roman" w:cs="Times New Roman"/>
          <w:i/>
          <w:iCs/>
          <w:color w:val="000000" w:themeColor="text1"/>
          <w:sz w:val="24"/>
          <w:szCs w:val="24"/>
        </w:rPr>
        <w:t>2</w:t>
      </w:r>
      <w:r w:rsidRPr="002A6BE9">
        <w:rPr>
          <w:rFonts w:ascii="Times New Roman" w:eastAsia="Times New Roman" w:hAnsi="Times New Roman" w:cs="Times New Roman"/>
          <w:color w:val="000000" w:themeColor="text1"/>
          <w:sz w:val="24"/>
          <w:szCs w:val="24"/>
        </w:rPr>
        <w:t>(1), pp.107-114.</w:t>
      </w:r>
    </w:p>
    <w:p w14:paraId="6F7E7B97"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r w:rsidRPr="002A6BE9">
        <w:rPr>
          <w:rFonts w:ascii="Times New Roman" w:eastAsia="Times New Roman" w:hAnsi="Times New Roman" w:cs="Times New Roman"/>
          <w:color w:val="000000" w:themeColor="text1"/>
          <w:sz w:val="24"/>
          <w:szCs w:val="24"/>
        </w:rPr>
        <w:t>Welsh, B.C. and Farrington, D.P., (2018). Assessing the economic costs and benefits of crime prevention. In </w:t>
      </w:r>
      <w:r w:rsidRPr="002A6BE9">
        <w:rPr>
          <w:rFonts w:ascii="Times New Roman" w:eastAsia="Times New Roman" w:hAnsi="Times New Roman" w:cs="Times New Roman"/>
          <w:i/>
          <w:iCs/>
          <w:color w:val="000000" w:themeColor="text1"/>
          <w:sz w:val="24"/>
          <w:szCs w:val="24"/>
        </w:rPr>
        <w:t>Costs and benefits of preventing crime</w:t>
      </w:r>
      <w:r w:rsidRPr="002A6BE9">
        <w:rPr>
          <w:rFonts w:ascii="Times New Roman" w:eastAsia="Times New Roman" w:hAnsi="Times New Roman" w:cs="Times New Roman"/>
          <w:color w:val="000000" w:themeColor="text1"/>
          <w:sz w:val="24"/>
          <w:szCs w:val="24"/>
        </w:rPr>
        <w:t> (pp. 3-19). Routledge.</w:t>
      </w:r>
    </w:p>
    <w:p w14:paraId="6258457E" w14:textId="77777777" w:rsidR="00F564EC" w:rsidRPr="002A6BE9" w:rsidRDefault="00F564EC" w:rsidP="00E22EBA">
      <w:pPr>
        <w:spacing w:before="240" w:after="240" w:line="360" w:lineRule="auto"/>
        <w:jc w:val="both"/>
        <w:rPr>
          <w:rFonts w:ascii="Times New Roman" w:eastAsia="Times New Roman" w:hAnsi="Times New Roman" w:cs="Times New Roman"/>
          <w:color w:val="000000" w:themeColor="text1"/>
          <w:sz w:val="24"/>
          <w:szCs w:val="24"/>
        </w:rPr>
      </w:pPr>
    </w:p>
    <w:p w14:paraId="6F6ED381" w14:textId="77777777" w:rsidR="00F564EC" w:rsidRPr="002A6BE9" w:rsidRDefault="00F564EC" w:rsidP="00E22EBA">
      <w:pPr>
        <w:spacing w:before="240" w:after="240" w:line="360" w:lineRule="auto"/>
        <w:jc w:val="center"/>
        <w:rPr>
          <w:rFonts w:ascii="Times New Roman" w:eastAsia="Times New Roman" w:hAnsi="Times New Roman" w:cs="Times New Roman"/>
          <w:color w:val="000000" w:themeColor="text1"/>
          <w:sz w:val="24"/>
          <w:szCs w:val="24"/>
        </w:rPr>
      </w:pPr>
    </w:p>
    <w:p w14:paraId="09B4E8D0" w14:textId="77777777" w:rsidR="00195417" w:rsidRPr="002A6BE9" w:rsidRDefault="00195417" w:rsidP="00E22EBA">
      <w:pPr>
        <w:spacing w:before="240" w:after="240" w:line="360" w:lineRule="auto"/>
        <w:jc w:val="both"/>
        <w:rPr>
          <w:rFonts w:ascii="Times New Roman" w:eastAsia="Times New Roman" w:hAnsi="Times New Roman" w:cs="Times New Roman"/>
          <w:color w:val="000000" w:themeColor="text1"/>
          <w:sz w:val="24"/>
          <w:szCs w:val="24"/>
        </w:rPr>
      </w:pPr>
    </w:p>
    <w:sectPr w:rsidR="00195417" w:rsidRPr="002A6BE9" w:rsidSect="009B7C22">
      <w:footerReference w:type="even" r:id="rId14"/>
      <w:footerReference w:type="defaul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42387" w14:textId="77777777" w:rsidR="00E76C6B" w:rsidRDefault="00E76C6B" w:rsidP="00143313">
      <w:pPr>
        <w:spacing w:line="240" w:lineRule="auto"/>
      </w:pPr>
      <w:r>
        <w:separator/>
      </w:r>
    </w:p>
  </w:endnote>
  <w:endnote w:type="continuationSeparator" w:id="0">
    <w:p w14:paraId="422B791F" w14:textId="77777777" w:rsidR="00E76C6B" w:rsidRDefault="00E76C6B" w:rsidP="001433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9468712"/>
      <w:docPartObj>
        <w:docPartGallery w:val="Page Numbers (Bottom of Page)"/>
        <w:docPartUnique/>
      </w:docPartObj>
    </w:sdtPr>
    <w:sdtContent>
      <w:p w14:paraId="2F7817A6" w14:textId="4435F584" w:rsidR="009B7C22" w:rsidRDefault="009B7C22" w:rsidP="006F27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9C265B" w14:textId="77777777" w:rsidR="009B7C22" w:rsidRDefault="009B7C22" w:rsidP="009B7C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317523"/>
      <w:docPartObj>
        <w:docPartGallery w:val="Page Numbers (Bottom of Page)"/>
        <w:docPartUnique/>
      </w:docPartObj>
    </w:sdtPr>
    <w:sdtContent>
      <w:p w14:paraId="202516A5" w14:textId="1AE2ACCF" w:rsidR="009B7C22" w:rsidRDefault="009B7C22" w:rsidP="006F27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E40EC5" w14:textId="25F0B8AF" w:rsidR="00143313" w:rsidRPr="00143313" w:rsidRDefault="00143313" w:rsidP="009B7C22">
    <w:pPr>
      <w:pStyle w:val="Footer"/>
      <w:ind w:right="360"/>
      <w:jc w:val="right"/>
      <w:rPr>
        <w:rFonts w:ascii="Times New Roman" w:hAnsi="Times New Roman" w:cs="Times New Roman"/>
        <w:sz w:val="24"/>
      </w:rPr>
    </w:pPr>
  </w:p>
  <w:p w14:paraId="5D1756C2" w14:textId="77777777" w:rsidR="00143313" w:rsidRDefault="00143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FFEBB" w14:textId="77777777" w:rsidR="00E76C6B" w:rsidRDefault="00E76C6B" w:rsidP="00143313">
      <w:pPr>
        <w:spacing w:line="240" w:lineRule="auto"/>
      </w:pPr>
      <w:r>
        <w:separator/>
      </w:r>
    </w:p>
  </w:footnote>
  <w:footnote w:type="continuationSeparator" w:id="0">
    <w:p w14:paraId="2F509A93" w14:textId="77777777" w:rsidR="00E76C6B" w:rsidRDefault="00E76C6B" w:rsidP="001433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44287"/>
    <w:multiLevelType w:val="multilevel"/>
    <w:tmpl w:val="D15E96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D9506F"/>
    <w:multiLevelType w:val="multilevel"/>
    <w:tmpl w:val="DECE01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9C45292"/>
    <w:multiLevelType w:val="multilevel"/>
    <w:tmpl w:val="02E8C5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76A38FF"/>
    <w:multiLevelType w:val="multilevel"/>
    <w:tmpl w:val="B0FAEA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74672233">
    <w:abstractNumId w:val="1"/>
  </w:num>
  <w:num w:numId="2" w16cid:durableId="1523011637">
    <w:abstractNumId w:val="3"/>
  </w:num>
  <w:num w:numId="3" w16cid:durableId="1354455500">
    <w:abstractNumId w:val="2"/>
  </w:num>
  <w:num w:numId="4" w16cid:durableId="1897931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417"/>
    <w:rsid w:val="00004CB0"/>
    <w:rsid w:val="00046F17"/>
    <w:rsid w:val="000543D0"/>
    <w:rsid w:val="000C290A"/>
    <w:rsid w:val="00143313"/>
    <w:rsid w:val="00160C4A"/>
    <w:rsid w:val="00195417"/>
    <w:rsid w:val="001A7696"/>
    <w:rsid w:val="00282070"/>
    <w:rsid w:val="002A6BE9"/>
    <w:rsid w:val="002A7E63"/>
    <w:rsid w:val="00325B5C"/>
    <w:rsid w:val="00374B69"/>
    <w:rsid w:val="003756F2"/>
    <w:rsid w:val="00474132"/>
    <w:rsid w:val="00492BF9"/>
    <w:rsid w:val="004C582D"/>
    <w:rsid w:val="00564C44"/>
    <w:rsid w:val="007069F1"/>
    <w:rsid w:val="007F2A70"/>
    <w:rsid w:val="00846ECB"/>
    <w:rsid w:val="008725B1"/>
    <w:rsid w:val="008C3706"/>
    <w:rsid w:val="00920771"/>
    <w:rsid w:val="009B7C22"/>
    <w:rsid w:val="009D29A7"/>
    <w:rsid w:val="00A36598"/>
    <w:rsid w:val="00A45569"/>
    <w:rsid w:val="00A971D3"/>
    <w:rsid w:val="00AD044B"/>
    <w:rsid w:val="00CB648A"/>
    <w:rsid w:val="00CC475D"/>
    <w:rsid w:val="00CD67E8"/>
    <w:rsid w:val="00D9383B"/>
    <w:rsid w:val="00DF6F8C"/>
    <w:rsid w:val="00E22EBA"/>
    <w:rsid w:val="00E76C6B"/>
    <w:rsid w:val="00F564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3003B"/>
  <w15:docId w15:val="{471DAE82-701F-44EC-A536-0327CB3F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564EC"/>
    <w:pPr>
      <w:spacing w:before="240" w:after="240" w:line="360" w:lineRule="auto"/>
      <w:jc w:val="both"/>
      <w:outlineLvl w:val="0"/>
    </w:pPr>
    <w:rPr>
      <w:rFonts w:ascii="Times New Roman" w:eastAsia="Times New Roman" w:hAnsi="Times New Roman" w:cs="Times New Roman"/>
      <w:b/>
      <w:sz w:val="28"/>
      <w:szCs w:val="24"/>
    </w:rPr>
  </w:style>
  <w:style w:type="paragraph" w:styleId="Heading2">
    <w:name w:val="heading 2"/>
    <w:basedOn w:val="Normal"/>
    <w:next w:val="Normal"/>
    <w:uiPriority w:val="9"/>
    <w:unhideWhenUsed/>
    <w:qFormat/>
    <w:rsid w:val="00F564EC"/>
    <w:pPr>
      <w:spacing w:before="360" w:after="8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GridTable2-Accent1">
    <w:name w:val="Grid Table 2 Accent 1"/>
    <w:basedOn w:val="TableNormal"/>
    <w:uiPriority w:val="47"/>
    <w:rsid w:val="001A7696"/>
    <w:pPr>
      <w:spacing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
    <w:name w:val="Grid Table 2"/>
    <w:basedOn w:val="TableNormal"/>
    <w:uiPriority w:val="47"/>
    <w:rsid w:val="001A7696"/>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1A7696"/>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A971D3"/>
    <w:pPr>
      <w:spacing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OCHeading">
    <w:name w:val="TOC Heading"/>
    <w:basedOn w:val="Heading1"/>
    <w:next w:val="Normal"/>
    <w:uiPriority w:val="39"/>
    <w:unhideWhenUsed/>
    <w:qFormat/>
    <w:rsid w:val="002A6BE9"/>
    <w:pPr>
      <w:keepNext/>
      <w:keepLines/>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A6BE9"/>
    <w:pPr>
      <w:spacing w:after="100"/>
    </w:pPr>
  </w:style>
  <w:style w:type="paragraph" w:styleId="TOC2">
    <w:name w:val="toc 2"/>
    <w:basedOn w:val="Normal"/>
    <w:next w:val="Normal"/>
    <w:autoRedefine/>
    <w:uiPriority w:val="39"/>
    <w:unhideWhenUsed/>
    <w:rsid w:val="002A6BE9"/>
    <w:pPr>
      <w:spacing w:after="100"/>
      <w:ind w:left="220"/>
    </w:pPr>
  </w:style>
  <w:style w:type="character" w:styleId="Hyperlink">
    <w:name w:val="Hyperlink"/>
    <w:basedOn w:val="DefaultParagraphFont"/>
    <w:uiPriority w:val="99"/>
    <w:unhideWhenUsed/>
    <w:rsid w:val="002A6BE9"/>
    <w:rPr>
      <w:color w:val="0000FF" w:themeColor="hyperlink"/>
      <w:u w:val="single"/>
    </w:rPr>
  </w:style>
  <w:style w:type="paragraph" w:styleId="Header">
    <w:name w:val="header"/>
    <w:basedOn w:val="Normal"/>
    <w:link w:val="HeaderChar"/>
    <w:uiPriority w:val="99"/>
    <w:unhideWhenUsed/>
    <w:rsid w:val="00143313"/>
    <w:pPr>
      <w:tabs>
        <w:tab w:val="center" w:pos="4513"/>
        <w:tab w:val="right" w:pos="9026"/>
      </w:tabs>
      <w:spacing w:line="240" w:lineRule="auto"/>
    </w:pPr>
  </w:style>
  <w:style w:type="character" w:customStyle="1" w:styleId="HeaderChar">
    <w:name w:val="Header Char"/>
    <w:basedOn w:val="DefaultParagraphFont"/>
    <w:link w:val="Header"/>
    <w:uiPriority w:val="99"/>
    <w:rsid w:val="00143313"/>
  </w:style>
  <w:style w:type="paragraph" w:styleId="Footer">
    <w:name w:val="footer"/>
    <w:basedOn w:val="Normal"/>
    <w:link w:val="FooterChar"/>
    <w:uiPriority w:val="99"/>
    <w:unhideWhenUsed/>
    <w:rsid w:val="00143313"/>
    <w:pPr>
      <w:tabs>
        <w:tab w:val="center" w:pos="4513"/>
        <w:tab w:val="right" w:pos="9026"/>
      </w:tabs>
      <w:spacing w:line="240" w:lineRule="auto"/>
    </w:pPr>
  </w:style>
  <w:style w:type="character" w:customStyle="1" w:styleId="FooterChar">
    <w:name w:val="Footer Char"/>
    <w:basedOn w:val="DefaultParagraphFont"/>
    <w:link w:val="Footer"/>
    <w:uiPriority w:val="99"/>
    <w:rsid w:val="00143313"/>
  </w:style>
  <w:style w:type="character" w:styleId="PageNumber">
    <w:name w:val="page number"/>
    <w:basedOn w:val="DefaultParagraphFont"/>
    <w:uiPriority w:val="99"/>
    <w:semiHidden/>
    <w:unhideWhenUsed/>
    <w:rsid w:val="009B7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Elite\2022\May\13.5.22\2\Crime_rate_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[Crime_rate_data.xlsx]Sheet3!PivotTable3</c:name>
    <c:fmtId val="-1"/>
  </c:pivotSource>
  <c:chart>
    <c:autoTitleDeleted val="0"/>
    <c:pivotFmts>
      <c:pivotFmt>
        <c:idx val="0"/>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Sheet3!$B$3:$B$4</c:f>
              <c:strCache>
                <c:ptCount val="1"/>
                <c:pt idx="0">
                  <c:v>Northern </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Sheet3!$A$5:$A$7</c:f>
              <c:strCache>
                <c:ptCount val="2"/>
                <c:pt idx="0">
                  <c:v>Northern </c:v>
                </c:pt>
                <c:pt idx="1">
                  <c:v>Southern </c:v>
                </c:pt>
              </c:strCache>
            </c:strRef>
          </c:cat>
          <c:val>
            <c:numRef>
              <c:f>Sheet3!$B$5:$B$7</c:f>
              <c:numCache>
                <c:formatCode>0.00%</c:formatCode>
                <c:ptCount val="2"/>
                <c:pt idx="0">
                  <c:v>0.40970612582781452</c:v>
                </c:pt>
                <c:pt idx="1">
                  <c:v>0.30821605960264903</c:v>
                </c:pt>
              </c:numCache>
            </c:numRef>
          </c:val>
          <c:extLst>
            <c:ext xmlns:c16="http://schemas.microsoft.com/office/drawing/2014/chart" uri="{C3380CC4-5D6E-409C-BE32-E72D297353CC}">
              <c16:uniqueId val="{00000000-5F7D-4570-A875-9B3B77DF1F95}"/>
            </c:ext>
          </c:extLst>
        </c:ser>
        <c:ser>
          <c:idx val="1"/>
          <c:order val="1"/>
          <c:tx>
            <c:strRef>
              <c:f>Sheet3!$C$3:$C$4</c:f>
              <c:strCache>
                <c:ptCount val="1"/>
                <c:pt idx="0">
                  <c:v>Southern </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Sheet3!$A$5:$A$7</c:f>
              <c:strCache>
                <c:ptCount val="2"/>
                <c:pt idx="0">
                  <c:v>Northern </c:v>
                </c:pt>
                <c:pt idx="1">
                  <c:v>Southern </c:v>
                </c:pt>
              </c:strCache>
            </c:strRef>
          </c:cat>
          <c:val>
            <c:numRef>
              <c:f>Sheet3!$C$5:$C$7</c:f>
              <c:numCache>
                <c:formatCode>0.00%</c:formatCode>
                <c:ptCount val="2"/>
                <c:pt idx="0">
                  <c:v>0.25691225165562914</c:v>
                </c:pt>
                <c:pt idx="1">
                  <c:v>2.5165562913907282E-2</c:v>
                </c:pt>
              </c:numCache>
            </c:numRef>
          </c:val>
          <c:extLst>
            <c:ext xmlns:c16="http://schemas.microsoft.com/office/drawing/2014/chart" uri="{C3380CC4-5D6E-409C-BE32-E72D297353CC}">
              <c16:uniqueId val="{00000001-5F7D-4570-A875-9B3B77DF1F95}"/>
            </c:ext>
          </c:extLst>
        </c:ser>
        <c:dLbls>
          <c:showLegendKey val="0"/>
          <c:showVal val="0"/>
          <c:showCatName val="0"/>
          <c:showSerName val="0"/>
          <c:showPercent val="0"/>
          <c:showBubbleSize val="0"/>
        </c:dLbls>
        <c:gapWidth val="100"/>
        <c:overlap val="-24"/>
        <c:axId val="1029206735"/>
        <c:axId val="1029207151"/>
      </c:barChart>
      <c:catAx>
        <c:axId val="102920673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9207151"/>
        <c:crosses val="autoZero"/>
        <c:auto val="1"/>
        <c:lblAlgn val="ctr"/>
        <c:lblOffset val="100"/>
        <c:noMultiLvlLbl val="0"/>
      </c:catAx>
      <c:valAx>
        <c:axId val="1029207151"/>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2920673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[Crime_rate_data.xlsx]Sheet3!PivotTable4</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areaChart>
        <c:grouping val="standard"/>
        <c:varyColors val="0"/>
        <c:ser>
          <c:idx val="0"/>
          <c:order val="0"/>
          <c:tx>
            <c:strRef>
              <c:f>Sheet3!$B$12:$B$13</c:f>
              <c:strCache>
                <c:ptCount val="1"/>
                <c:pt idx="0">
                  <c:v>Northern </c:v>
                </c:pt>
              </c:strCache>
            </c:strRef>
          </c:tx>
          <c:spPr>
            <a:gradFill>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cat>
            <c:strRef>
              <c:f>Sheet3!$A$14:$A$16</c:f>
              <c:strCache>
                <c:ptCount val="2"/>
                <c:pt idx="0">
                  <c:v>Northern </c:v>
                </c:pt>
                <c:pt idx="1">
                  <c:v>Southern </c:v>
                </c:pt>
              </c:strCache>
            </c:strRef>
          </c:cat>
          <c:val>
            <c:numRef>
              <c:f>Sheet3!$B$14:$B$16</c:f>
              <c:numCache>
                <c:formatCode>0.00%</c:formatCode>
                <c:ptCount val="2"/>
                <c:pt idx="0">
                  <c:v>0.45964403973509926</c:v>
                </c:pt>
                <c:pt idx="1">
                  <c:v>0.33338162251655629</c:v>
                </c:pt>
              </c:numCache>
            </c:numRef>
          </c:val>
          <c:extLst>
            <c:ext xmlns:c16="http://schemas.microsoft.com/office/drawing/2014/chart" uri="{C3380CC4-5D6E-409C-BE32-E72D297353CC}">
              <c16:uniqueId val="{00000000-4CC9-4E3F-8065-C0B30001A6B0}"/>
            </c:ext>
          </c:extLst>
        </c:ser>
        <c:ser>
          <c:idx val="1"/>
          <c:order val="1"/>
          <c:tx>
            <c:strRef>
              <c:f>Sheet3!$C$12:$C$13</c:f>
              <c:strCache>
                <c:ptCount val="1"/>
                <c:pt idx="0">
                  <c:v>Southern </c:v>
                </c:pt>
              </c:strCache>
            </c:strRef>
          </c:tx>
          <c:spPr>
            <a:gradFill>
              <a:gsLst>
                <a:gs pos="100000">
                  <a:schemeClr val="accent2"/>
                </a:gs>
                <a:gs pos="0">
                  <a:schemeClr val="accent2">
                    <a:lumMod val="75000"/>
                  </a:schemeClr>
                </a:gs>
              </a:gsLst>
              <a:lin ang="0" scaled="1"/>
            </a:gradFill>
            <a:ln>
              <a:noFill/>
            </a:ln>
            <a:effectLst>
              <a:innerShdw dist="12700" dir="16200000">
                <a:schemeClr val="lt1">
                  <a:alpha val="75000"/>
                </a:schemeClr>
              </a:innerShdw>
            </a:effectLst>
          </c:spPr>
          <c:cat>
            <c:strRef>
              <c:f>Sheet3!$A$14:$A$16</c:f>
              <c:strCache>
                <c:ptCount val="2"/>
                <c:pt idx="0">
                  <c:v>Northern </c:v>
                </c:pt>
                <c:pt idx="1">
                  <c:v>Southern </c:v>
                </c:pt>
              </c:strCache>
            </c:strRef>
          </c:cat>
          <c:val>
            <c:numRef>
              <c:f>Sheet3!$C$14:$C$16</c:f>
              <c:numCache>
                <c:formatCode>0.00%</c:formatCode>
                <c:ptCount val="2"/>
                <c:pt idx="0">
                  <c:v>0.20697433774834434</c:v>
                </c:pt>
                <c:pt idx="1">
                  <c:v>0</c:v>
                </c:pt>
              </c:numCache>
            </c:numRef>
          </c:val>
          <c:extLst>
            <c:ext xmlns:c16="http://schemas.microsoft.com/office/drawing/2014/chart" uri="{C3380CC4-5D6E-409C-BE32-E72D297353CC}">
              <c16:uniqueId val="{00000001-4CC9-4E3F-8065-C0B30001A6B0}"/>
            </c:ext>
          </c:extLst>
        </c:ser>
        <c:dLbls>
          <c:showLegendKey val="0"/>
          <c:showVal val="0"/>
          <c:showCatName val="0"/>
          <c:showSerName val="0"/>
          <c:showPercent val="0"/>
          <c:showBubbleSize val="0"/>
        </c:dLbls>
        <c:dropLines>
          <c:spPr>
            <a:ln w="9525" cap="flat" cmpd="sng" algn="ctr">
              <a:solidFill>
                <a:schemeClr val="lt1">
                  <a:alpha val="40000"/>
                </a:schemeClr>
              </a:solidFill>
              <a:round/>
            </a:ln>
            <a:effectLst/>
          </c:spPr>
        </c:dropLines>
        <c:axId val="1082847615"/>
        <c:axId val="1082845119"/>
      </c:areaChart>
      <c:catAx>
        <c:axId val="1082847615"/>
        <c:scaling>
          <c:orientation val="minMax"/>
        </c:scaling>
        <c:delete val="0"/>
        <c:axPos val="b"/>
        <c:numFmt formatCode="General" sourceLinked="1"/>
        <c:majorTickMark val="none"/>
        <c:minorTickMark val="none"/>
        <c:tickLblPos val="nextTo"/>
        <c:spPr>
          <a:noFill/>
          <a:ln w="9575" cap="flat" cmpd="sng" algn="ctr">
            <a:solidFill>
              <a:schemeClr val="lt1">
                <a:lumMod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crossAx val="1082845119"/>
        <c:crosses val="autoZero"/>
        <c:auto val="1"/>
        <c:lblAlgn val="ctr"/>
        <c:lblOffset val="100"/>
        <c:noMultiLvlLbl val="0"/>
      </c:catAx>
      <c:valAx>
        <c:axId val="1082845119"/>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828476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lt1">
          <a:lumMod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[Crime_rate_data.xlsx]Sheet3!PivotTable1</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600" b="1" i="0" u="none" strike="noStrike" baseline="0">
                <a:effectLst/>
              </a:rPr>
              <a:t>Rate of crime across the region</a:t>
            </a:r>
            <a:endParaRPr lang="en-IN"/>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Sheet3!$B$19:$B$20</c:f>
              <c:strCache>
                <c:ptCount val="1"/>
                <c:pt idx="0">
                  <c:v>High</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Sheet3!$A$21:$A$23</c:f>
              <c:strCache>
                <c:ptCount val="2"/>
                <c:pt idx="0">
                  <c:v>Northern </c:v>
                </c:pt>
                <c:pt idx="1">
                  <c:v>Southern </c:v>
                </c:pt>
              </c:strCache>
            </c:strRef>
          </c:cat>
          <c:val>
            <c:numRef>
              <c:f>Sheet3!$B$21:$B$23</c:f>
              <c:numCache>
                <c:formatCode>0.00%</c:formatCode>
                <c:ptCount val="2"/>
                <c:pt idx="0">
                  <c:v>0.42932533112582782</c:v>
                </c:pt>
                <c:pt idx="1">
                  <c:v>0.19366721854304636</c:v>
                </c:pt>
              </c:numCache>
            </c:numRef>
          </c:val>
          <c:extLst>
            <c:ext xmlns:c16="http://schemas.microsoft.com/office/drawing/2014/chart" uri="{C3380CC4-5D6E-409C-BE32-E72D297353CC}">
              <c16:uniqueId val="{00000000-9430-47C1-B8EA-E4C4D317B735}"/>
            </c:ext>
          </c:extLst>
        </c:ser>
        <c:ser>
          <c:idx val="1"/>
          <c:order val="1"/>
          <c:tx>
            <c:strRef>
              <c:f>Sheet3!$C$19:$C$20</c:f>
              <c:strCache>
                <c:ptCount val="1"/>
                <c:pt idx="0">
                  <c:v>Moderate</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Sheet3!$A$21:$A$23</c:f>
              <c:strCache>
                <c:ptCount val="2"/>
                <c:pt idx="0">
                  <c:v>Northern </c:v>
                </c:pt>
                <c:pt idx="1">
                  <c:v>Southern </c:v>
                </c:pt>
              </c:strCache>
            </c:strRef>
          </c:cat>
          <c:val>
            <c:numRef>
              <c:f>Sheet3!$C$21:$C$23</c:f>
              <c:numCache>
                <c:formatCode>0.00%</c:formatCode>
                <c:ptCount val="2"/>
                <c:pt idx="0">
                  <c:v>0.23729304635761589</c:v>
                </c:pt>
                <c:pt idx="1">
                  <c:v>0.13971440397350993</c:v>
                </c:pt>
              </c:numCache>
            </c:numRef>
          </c:val>
          <c:extLst>
            <c:ext xmlns:c16="http://schemas.microsoft.com/office/drawing/2014/chart" uri="{C3380CC4-5D6E-409C-BE32-E72D297353CC}">
              <c16:uniqueId val="{00000001-9430-47C1-B8EA-E4C4D317B735}"/>
            </c:ext>
          </c:extLst>
        </c:ser>
        <c:dLbls>
          <c:showLegendKey val="0"/>
          <c:showVal val="0"/>
          <c:showCatName val="0"/>
          <c:showSerName val="0"/>
          <c:showPercent val="0"/>
          <c:showBubbleSize val="0"/>
        </c:dLbls>
        <c:gapWidth val="115"/>
        <c:overlap val="-20"/>
        <c:axId val="949636559"/>
        <c:axId val="949638639"/>
      </c:barChart>
      <c:catAx>
        <c:axId val="949636559"/>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49638639"/>
        <c:crosses val="autoZero"/>
        <c:auto val="1"/>
        <c:lblAlgn val="ctr"/>
        <c:lblOffset val="100"/>
        <c:noMultiLvlLbl val="0"/>
      </c:catAx>
      <c:valAx>
        <c:axId val="949638639"/>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4963655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[Crime_rate_data.xlsx]Sheet3!PivotTable5</c:name>
    <c:fmtId val="-1"/>
  </c:pivotSource>
  <c:chart>
    <c:autoTitleDeleted val="0"/>
    <c:pivotFmts>
      <c:pivotFmt>
        <c:idx val="0"/>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Sheet3!$B$27</c:f>
              <c:strCache>
                <c:ptCount val="1"/>
                <c:pt idx="0">
                  <c:v>Sum of Males</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Sheet3!$A$28:$A$30</c:f>
              <c:strCache>
                <c:ptCount val="2"/>
                <c:pt idx="0">
                  <c:v>High</c:v>
                </c:pt>
                <c:pt idx="1">
                  <c:v>Moderate</c:v>
                </c:pt>
              </c:strCache>
            </c:strRef>
          </c:cat>
          <c:val>
            <c:numRef>
              <c:f>Sheet3!$B$28:$B$30</c:f>
              <c:numCache>
                <c:formatCode>0.00%</c:formatCode>
                <c:ptCount val="2"/>
                <c:pt idx="0">
                  <c:v>0.51322453573438376</c:v>
                </c:pt>
                <c:pt idx="1">
                  <c:v>0.48677546426561619</c:v>
                </c:pt>
              </c:numCache>
            </c:numRef>
          </c:val>
          <c:extLst>
            <c:ext xmlns:c16="http://schemas.microsoft.com/office/drawing/2014/chart" uri="{C3380CC4-5D6E-409C-BE32-E72D297353CC}">
              <c16:uniqueId val="{00000000-4E77-40A6-A760-458C41737352}"/>
            </c:ext>
          </c:extLst>
        </c:ser>
        <c:ser>
          <c:idx val="1"/>
          <c:order val="1"/>
          <c:tx>
            <c:strRef>
              <c:f>Sheet3!$C$27</c:f>
              <c:strCache>
                <c:ptCount val="1"/>
                <c:pt idx="0">
                  <c:v>Sum of Youth</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Sheet3!$A$28:$A$30</c:f>
              <c:strCache>
                <c:ptCount val="2"/>
                <c:pt idx="0">
                  <c:v>High</c:v>
                </c:pt>
                <c:pt idx="1">
                  <c:v>Moderate</c:v>
                </c:pt>
              </c:strCache>
            </c:strRef>
          </c:cat>
          <c:val>
            <c:numRef>
              <c:f>Sheet3!$C$28:$C$30</c:f>
              <c:numCache>
                <c:formatCode>0.00%</c:formatCode>
                <c:ptCount val="2"/>
                <c:pt idx="0">
                  <c:v>0.50959619223092278</c:v>
                </c:pt>
                <c:pt idx="1">
                  <c:v>0.49040380776907722</c:v>
                </c:pt>
              </c:numCache>
            </c:numRef>
          </c:val>
          <c:extLst>
            <c:ext xmlns:c16="http://schemas.microsoft.com/office/drawing/2014/chart" uri="{C3380CC4-5D6E-409C-BE32-E72D297353CC}">
              <c16:uniqueId val="{00000001-4E77-40A6-A760-458C41737352}"/>
            </c:ext>
          </c:extLst>
        </c:ser>
        <c:dLbls>
          <c:showLegendKey val="0"/>
          <c:showVal val="0"/>
          <c:showCatName val="0"/>
          <c:showSerName val="0"/>
          <c:showPercent val="0"/>
          <c:showBubbleSize val="0"/>
        </c:dLbls>
        <c:gapWidth val="100"/>
        <c:overlap val="-24"/>
        <c:axId val="703327311"/>
        <c:axId val="703326479"/>
      </c:barChart>
      <c:catAx>
        <c:axId val="70332731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03326479"/>
        <c:crosses val="autoZero"/>
        <c:auto val="1"/>
        <c:lblAlgn val="ctr"/>
        <c:lblOffset val="100"/>
        <c:noMultiLvlLbl val="0"/>
      </c:catAx>
      <c:valAx>
        <c:axId val="703326479"/>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033273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cap="flat" cmpd="sng" algn="ctr">
        <a:solidFill>
          <a:schemeClr val="lt1">
            <a:lumMod val="75000"/>
          </a:schemeClr>
        </a:solidFill>
        <a:round/>
        <a:headEnd type="none" w="sm" len="sm"/>
        <a:tailEnd type="none"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cap="flat" cmpd="sng" algn="ctr">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cap="flat" cmpd="sng" algn="ctr">
        <a:solidFill>
          <a:schemeClr val="lt1">
            <a:alpha val="40000"/>
          </a:schemeClr>
        </a:solidFill>
        <a:round/>
      </a:ln>
    </cs:spPr>
  </cs:dropLine>
  <cs:errorBar>
    <cs:lnRef idx="0"/>
    <cs:fillRef idx="0"/>
    <cs:effectRef idx="0"/>
    <cs:fontRef idx="minor">
      <a:schemeClr val="dk1"/>
    </cs:fontRef>
    <cs:spPr>
      <a:ln w="9525" cap="flat" cmpd="sng" algn="ctr">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cap="flat" cmpd="sng" algn="ctr">
        <a:solidFill>
          <a:schemeClr val="bg1">
            <a:lumMod val="85000"/>
          </a:schemeClr>
        </a:solidFill>
        <a:round/>
        <a:headEnd type="none" w="sm" len="sm"/>
        <a:tailEnd type="none"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DD89E-F022-4386-A1CC-614119497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27</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Desislava Hristova Radeva (2030540)</cp:lastModifiedBy>
  <cp:revision>3</cp:revision>
  <dcterms:created xsi:type="dcterms:W3CDTF">2022-08-10T13:24:00Z</dcterms:created>
  <dcterms:modified xsi:type="dcterms:W3CDTF">2022-09-05T17:02:00Z</dcterms:modified>
</cp:coreProperties>
</file>