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4945F" w14:textId="718CA7E0" w:rsidR="003B5FD1" w:rsidRDefault="003B5FD1" w:rsidP="003B5FD1">
      <w:r w:rsidRPr="003B5FD1">
        <w:rPr>
          <w:noProof/>
        </w:rPr>
        <w:drawing>
          <wp:inline distT="0" distB="0" distL="0" distR="0" wp14:anchorId="3C113FCD" wp14:editId="7CC96606">
            <wp:extent cx="2286319" cy="971686"/>
            <wp:effectExtent l="0" t="0" r="0" b="0"/>
            <wp:docPr id="2059516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16783" name=""/>
                    <pic:cNvPicPr/>
                  </pic:nvPicPr>
                  <pic:blipFill>
                    <a:blip r:embed="rId10"/>
                    <a:stretch>
                      <a:fillRect/>
                    </a:stretch>
                  </pic:blipFill>
                  <pic:spPr>
                    <a:xfrm>
                      <a:off x="0" y="0"/>
                      <a:ext cx="2286319" cy="971686"/>
                    </a:xfrm>
                    <a:prstGeom prst="rect">
                      <a:avLst/>
                    </a:prstGeom>
                  </pic:spPr>
                </pic:pic>
              </a:graphicData>
            </a:graphic>
          </wp:inline>
        </w:drawing>
      </w:r>
    </w:p>
    <w:p w14:paraId="5D3AEAB6" w14:textId="77777777" w:rsidR="00C90C99" w:rsidRDefault="00C90C99" w:rsidP="003B5FD1"/>
    <w:p w14:paraId="6618FB3F" w14:textId="77777777" w:rsidR="00C90C99" w:rsidRDefault="00C90C99" w:rsidP="00C90C99">
      <w:pPr>
        <w:spacing w:line="360" w:lineRule="auto"/>
        <w:rPr>
          <w:rFonts w:ascii="Arial Nova" w:hAnsi="Arial Nova"/>
          <w:sz w:val="32"/>
          <w:szCs w:val="32"/>
        </w:rPr>
      </w:pPr>
      <w:r w:rsidRPr="00B5076E">
        <w:rPr>
          <w:rFonts w:ascii="Arial Nova" w:hAnsi="Arial Nova"/>
          <w:sz w:val="32"/>
          <w:szCs w:val="32"/>
        </w:rPr>
        <w:t>Program me: BSc Health and Social Care</w:t>
      </w:r>
    </w:p>
    <w:p w14:paraId="676B814B" w14:textId="77777777" w:rsidR="00C90C99" w:rsidRDefault="00C90C99" w:rsidP="00C90C99">
      <w:pPr>
        <w:spacing w:line="360" w:lineRule="auto"/>
        <w:rPr>
          <w:rFonts w:ascii="Arial Nova" w:hAnsi="Arial Nova"/>
          <w:sz w:val="32"/>
          <w:szCs w:val="32"/>
        </w:rPr>
      </w:pPr>
    </w:p>
    <w:p w14:paraId="224BF92F" w14:textId="77777777" w:rsidR="00C90C99" w:rsidRDefault="00C90C99" w:rsidP="00C90C99">
      <w:pPr>
        <w:spacing w:line="360" w:lineRule="auto"/>
        <w:rPr>
          <w:rFonts w:ascii="Arial Nova" w:hAnsi="Arial Nova"/>
          <w:sz w:val="32"/>
          <w:szCs w:val="32"/>
        </w:rPr>
      </w:pPr>
      <w:r w:rsidRPr="00B5076E">
        <w:rPr>
          <w:rFonts w:ascii="Arial Nova" w:hAnsi="Arial Nova"/>
          <w:sz w:val="32"/>
          <w:szCs w:val="32"/>
        </w:rPr>
        <w:t>Module: Health, Wellbeing and Sustainable Development</w:t>
      </w:r>
    </w:p>
    <w:p w14:paraId="57A338DE" w14:textId="77777777" w:rsidR="00C90C99" w:rsidRDefault="00C90C99" w:rsidP="00C90C99">
      <w:pPr>
        <w:spacing w:line="360" w:lineRule="auto"/>
        <w:rPr>
          <w:rFonts w:ascii="Arial Nova" w:hAnsi="Arial Nova"/>
          <w:sz w:val="32"/>
          <w:szCs w:val="32"/>
        </w:rPr>
      </w:pPr>
    </w:p>
    <w:p w14:paraId="2BC990B7" w14:textId="77777777" w:rsidR="00C90C99" w:rsidRDefault="00C90C99" w:rsidP="00C90C99">
      <w:pPr>
        <w:spacing w:line="360" w:lineRule="auto"/>
        <w:rPr>
          <w:rFonts w:ascii="Arial Nova" w:hAnsi="Arial Nova"/>
          <w:sz w:val="32"/>
          <w:szCs w:val="32"/>
        </w:rPr>
      </w:pPr>
      <w:r w:rsidRPr="00B5076E">
        <w:rPr>
          <w:rFonts w:ascii="Arial Nova" w:hAnsi="Arial Nova"/>
          <w:sz w:val="32"/>
          <w:szCs w:val="32"/>
        </w:rPr>
        <w:t>Module code: BMHP6021</w:t>
      </w:r>
    </w:p>
    <w:p w14:paraId="6EC17DD1" w14:textId="77777777" w:rsidR="00C90C99" w:rsidRDefault="00C90C99" w:rsidP="00C90C99">
      <w:pPr>
        <w:spacing w:line="360" w:lineRule="auto"/>
        <w:rPr>
          <w:rFonts w:ascii="Arial Nova" w:hAnsi="Arial Nova"/>
          <w:sz w:val="32"/>
          <w:szCs w:val="32"/>
        </w:rPr>
      </w:pPr>
    </w:p>
    <w:p w14:paraId="1004A3C1" w14:textId="7C13B0ED" w:rsidR="00C90C99" w:rsidRDefault="00C90C99" w:rsidP="00C90C99">
      <w:pPr>
        <w:spacing w:line="360" w:lineRule="auto"/>
        <w:rPr>
          <w:rFonts w:ascii="Arial Nova" w:hAnsi="Arial Nova"/>
          <w:sz w:val="32"/>
          <w:szCs w:val="32"/>
        </w:rPr>
      </w:pPr>
      <w:r w:rsidRPr="00B5076E">
        <w:rPr>
          <w:rFonts w:ascii="Arial Nova" w:hAnsi="Arial Nova"/>
          <w:sz w:val="32"/>
          <w:szCs w:val="32"/>
        </w:rPr>
        <w:t>Assignment Title: Component 1: Written assignment (Report</w:t>
      </w:r>
      <w:r>
        <w:rPr>
          <w:rFonts w:ascii="Arial Nova" w:hAnsi="Arial Nova"/>
          <w:sz w:val="32"/>
          <w:szCs w:val="32"/>
        </w:rPr>
        <w:t>)</w:t>
      </w:r>
    </w:p>
    <w:p w14:paraId="1D0ADB16" w14:textId="77777777" w:rsidR="00C90C99" w:rsidRDefault="00C90C99" w:rsidP="00C90C99">
      <w:pPr>
        <w:spacing w:line="360" w:lineRule="auto"/>
        <w:rPr>
          <w:rFonts w:ascii="Arial Nova" w:hAnsi="Arial Nova"/>
          <w:sz w:val="32"/>
          <w:szCs w:val="32"/>
        </w:rPr>
      </w:pPr>
    </w:p>
    <w:p w14:paraId="4483A8C5" w14:textId="77777777" w:rsidR="00C90C99" w:rsidRDefault="00C90C99" w:rsidP="00C90C99">
      <w:pPr>
        <w:spacing w:line="360" w:lineRule="auto"/>
        <w:rPr>
          <w:rFonts w:ascii="Arial Nova" w:hAnsi="Arial Nova"/>
          <w:sz w:val="32"/>
          <w:szCs w:val="32"/>
        </w:rPr>
      </w:pPr>
      <w:r>
        <w:rPr>
          <w:rFonts w:ascii="Arial Nova" w:hAnsi="Arial Nova"/>
          <w:sz w:val="32"/>
          <w:szCs w:val="32"/>
        </w:rPr>
        <w:t>Student Name : Maritza Estefania Ramirez Rivera</w:t>
      </w:r>
    </w:p>
    <w:p w14:paraId="09EE55E0" w14:textId="77777777" w:rsidR="00C90C99" w:rsidRDefault="00C90C99" w:rsidP="00C90C99">
      <w:pPr>
        <w:spacing w:line="360" w:lineRule="auto"/>
        <w:rPr>
          <w:rFonts w:ascii="Arial Nova" w:hAnsi="Arial Nova"/>
          <w:sz w:val="32"/>
          <w:szCs w:val="32"/>
        </w:rPr>
      </w:pPr>
    </w:p>
    <w:p w14:paraId="176130B8" w14:textId="77777777" w:rsidR="00C90C99" w:rsidRPr="00B5076E" w:rsidRDefault="00C90C99" w:rsidP="00C90C99">
      <w:pPr>
        <w:spacing w:line="360" w:lineRule="auto"/>
        <w:rPr>
          <w:rFonts w:ascii="Arial Nova" w:hAnsi="Arial Nova"/>
          <w:sz w:val="32"/>
          <w:szCs w:val="32"/>
        </w:rPr>
      </w:pPr>
      <w:r>
        <w:rPr>
          <w:rFonts w:ascii="Arial Nova" w:hAnsi="Arial Nova"/>
          <w:sz w:val="32"/>
          <w:szCs w:val="32"/>
        </w:rPr>
        <w:t>Student Id: 2020220951</w:t>
      </w:r>
    </w:p>
    <w:p w14:paraId="0696BB1E" w14:textId="77777777" w:rsidR="00C90C99" w:rsidRDefault="00C90C99" w:rsidP="00C90C99">
      <w:pPr>
        <w:spacing w:line="360" w:lineRule="auto"/>
        <w:jc w:val="center"/>
      </w:pPr>
    </w:p>
    <w:p w14:paraId="2E533BF9" w14:textId="1A77804B" w:rsidR="003B5FD1" w:rsidRDefault="00C90C99" w:rsidP="00C90C99">
      <w:pPr>
        <w:tabs>
          <w:tab w:val="left" w:pos="7650"/>
        </w:tabs>
        <w:jc w:val="left"/>
      </w:pPr>
      <w:r>
        <w:tab/>
      </w:r>
    </w:p>
    <w:p w14:paraId="41A47641" w14:textId="77777777" w:rsidR="003B5FD1" w:rsidRDefault="003B5FD1" w:rsidP="003B5FD1">
      <w:pPr>
        <w:jc w:val="center"/>
      </w:pPr>
    </w:p>
    <w:p w14:paraId="492D1525" w14:textId="77777777" w:rsidR="003B5FD1" w:rsidRDefault="003B5FD1" w:rsidP="003B5FD1">
      <w:pPr>
        <w:jc w:val="center"/>
      </w:pPr>
    </w:p>
    <w:p w14:paraId="12C4D42D" w14:textId="77777777" w:rsidR="003B5FD1" w:rsidRDefault="003B5FD1" w:rsidP="003B5FD1">
      <w:pPr>
        <w:jc w:val="center"/>
      </w:pPr>
    </w:p>
    <w:p w14:paraId="7EB54041" w14:textId="77777777" w:rsidR="002732D8" w:rsidRDefault="002732D8">
      <w:pPr>
        <w:spacing w:after="160" w:line="259" w:lineRule="auto"/>
        <w:jc w:val="left"/>
      </w:pPr>
      <w:r>
        <w:br w:type="page"/>
      </w:r>
    </w:p>
    <w:p w14:paraId="75C8B9FB" w14:textId="7DA1417E" w:rsidR="00102C5D" w:rsidRDefault="002732D8" w:rsidP="00102C5D">
      <w:pPr>
        <w:spacing w:line="360" w:lineRule="auto"/>
        <w:jc w:val="center"/>
        <w:rPr>
          <w:rFonts w:ascii="Arial Nova" w:hAnsi="Arial Nova"/>
          <w:b/>
          <w:bCs/>
          <w:szCs w:val="24"/>
        </w:rPr>
      </w:pPr>
      <w:r w:rsidRPr="004C6106">
        <w:rPr>
          <w:rFonts w:ascii="Arial Nova" w:hAnsi="Arial Nova"/>
          <w:b/>
          <w:bCs/>
          <w:szCs w:val="24"/>
        </w:rPr>
        <w:lastRenderedPageBreak/>
        <w:t>Executive Summary</w:t>
      </w:r>
    </w:p>
    <w:p w14:paraId="2195C446" w14:textId="77777777" w:rsidR="00102C5D" w:rsidRDefault="00102C5D" w:rsidP="0063234C">
      <w:pPr>
        <w:spacing w:line="360" w:lineRule="auto"/>
        <w:jc w:val="center"/>
        <w:rPr>
          <w:rFonts w:ascii="Arial Nova" w:hAnsi="Arial Nova"/>
          <w:b/>
          <w:bCs/>
          <w:szCs w:val="24"/>
        </w:rPr>
      </w:pPr>
    </w:p>
    <w:p w14:paraId="1303878E" w14:textId="77777777" w:rsidR="00102C5D" w:rsidRDefault="00102C5D" w:rsidP="0063234C">
      <w:pPr>
        <w:spacing w:line="360" w:lineRule="auto"/>
        <w:jc w:val="center"/>
        <w:rPr>
          <w:rFonts w:ascii="Arial Nova" w:hAnsi="Arial Nova"/>
          <w:b/>
          <w:bCs/>
          <w:szCs w:val="24"/>
        </w:rPr>
      </w:pPr>
    </w:p>
    <w:p w14:paraId="00132D38" w14:textId="77777777" w:rsidR="0063234C" w:rsidRPr="004C6106" w:rsidRDefault="0063234C" w:rsidP="00102C5D">
      <w:pPr>
        <w:spacing w:line="360" w:lineRule="auto"/>
        <w:rPr>
          <w:rFonts w:ascii="Arial Nova" w:hAnsi="Arial Nova"/>
          <w:b/>
          <w:bCs/>
          <w:szCs w:val="24"/>
        </w:rPr>
      </w:pPr>
    </w:p>
    <w:p w14:paraId="2E6EF102" w14:textId="77777777" w:rsidR="002732D8" w:rsidRPr="004C6106" w:rsidRDefault="002732D8" w:rsidP="0063234C">
      <w:pPr>
        <w:spacing w:line="360" w:lineRule="auto"/>
        <w:rPr>
          <w:rFonts w:ascii="Arial Nova" w:hAnsi="Arial Nova"/>
          <w:szCs w:val="24"/>
        </w:rPr>
      </w:pPr>
      <w:r w:rsidRPr="004C6106">
        <w:rPr>
          <w:rFonts w:ascii="Arial Nova" w:hAnsi="Arial Nova"/>
          <w:szCs w:val="24"/>
        </w:rPr>
        <w:t>This report explored the discussion of Goal 4 of the SDGs which aims to ensure free, equitable, and quality primary and secondary education. The UK government has incorporated policies such as the Higher Education and Research Act 2017 along with collaboration with global organisations such as UNESCO. The borough of Greenwich has noticed benefits from this by enhancing educational infrastructure, promoting inclusivity, and collaborations. The progress made by Greenwich has been properly analysed. The reasons behind the failing implementation of the goal in other places in the UK have been discussed. This also provided an overview of all the SDGs and discussed Goal 3 and Goal 17 in detail. Their associated policies, benefits, and analysis of progress undertaken by Greenwich has been demonstrated.</w:t>
      </w:r>
    </w:p>
    <w:p w14:paraId="10CD4CBC" w14:textId="709C6F9D" w:rsidR="00A14496" w:rsidRPr="004C6106" w:rsidRDefault="00A14496" w:rsidP="0063234C">
      <w:pPr>
        <w:spacing w:after="160" w:line="360" w:lineRule="auto"/>
        <w:jc w:val="left"/>
        <w:rPr>
          <w:rFonts w:ascii="Arial Nova" w:hAnsi="Arial Nova"/>
          <w:szCs w:val="24"/>
        </w:rPr>
      </w:pPr>
      <w:r w:rsidRPr="004C6106">
        <w:rPr>
          <w:rFonts w:ascii="Arial Nova" w:hAnsi="Arial Nova"/>
          <w:szCs w:val="24"/>
        </w:rPr>
        <w:br w:type="page"/>
      </w:r>
    </w:p>
    <w:sdt>
      <w:sdtPr>
        <w:rPr>
          <w:rFonts w:ascii="Arial Nova" w:eastAsia="Times New Roman" w:hAnsi="Arial Nova" w:cs="Times New Roman"/>
          <w:color w:val="auto"/>
          <w:sz w:val="24"/>
          <w:szCs w:val="24"/>
          <w14:ligatures w14:val="standardContextual"/>
        </w:rPr>
        <w:id w:val="-1032715456"/>
        <w:docPartObj>
          <w:docPartGallery w:val="Table of Contents"/>
          <w:docPartUnique/>
        </w:docPartObj>
      </w:sdtPr>
      <w:sdtEndPr>
        <w:rPr>
          <w:b/>
          <w:bCs/>
          <w:noProof/>
        </w:rPr>
      </w:sdtEndPr>
      <w:sdtContent>
        <w:p w14:paraId="3C0DEAE7" w14:textId="74C9150F" w:rsidR="00A14496" w:rsidRPr="004C6106" w:rsidRDefault="00A14496" w:rsidP="0063234C">
          <w:pPr>
            <w:pStyle w:val="TOCHeading"/>
            <w:spacing w:line="360" w:lineRule="auto"/>
            <w:rPr>
              <w:rFonts w:ascii="Arial Nova" w:hAnsi="Arial Nova"/>
              <w:sz w:val="24"/>
              <w:szCs w:val="24"/>
            </w:rPr>
          </w:pPr>
          <w:r w:rsidRPr="004C6106">
            <w:rPr>
              <w:rFonts w:ascii="Arial Nova" w:hAnsi="Arial Nova"/>
              <w:sz w:val="24"/>
              <w:szCs w:val="24"/>
            </w:rPr>
            <w:t>Table of Contents</w:t>
          </w:r>
        </w:p>
        <w:p w14:paraId="243BEA68" w14:textId="0D4B3240" w:rsidR="00A14496" w:rsidRPr="004C6106" w:rsidRDefault="00A14496" w:rsidP="0063234C">
          <w:pPr>
            <w:pStyle w:val="TOC1"/>
            <w:tabs>
              <w:tab w:val="right" w:leader="dot" w:pos="9350"/>
            </w:tabs>
            <w:spacing w:line="360" w:lineRule="auto"/>
            <w:rPr>
              <w:rFonts w:ascii="Arial Nova" w:hAnsi="Arial Nova"/>
              <w:noProof/>
              <w:szCs w:val="24"/>
            </w:rPr>
          </w:pPr>
          <w:r w:rsidRPr="004C6106">
            <w:rPr>
              <w:rFonts w:ascii="Arial Nova" w:hAnsi="Arial Nova"/>
              <w:szCs w:val="24"/>
            </w:rPr>
            <w:fldChar w:fldCharType="begin"/>
          </w:r>
          <w:r w:rsidRPr="004C6106">
            <w:rPr>
              <w:rFonts w:ascii="Arial Nova" w:hAnsi="Arial Nova"/>
              <w:szCs w:val="24"/>
            </w:rPr>
            <w:instrText xml:space="preserve"> TOC \o "1-3" \h \z \u </w:instrText>
          </w:r>
          <w:r w:rsidRPr="004C6106">
            <w:rPr>
              <w:rFonts w:ascii="Arial Nova" w:hAnsi="Arial Nova"/>
              <w:szCs w:val="24"/>
            </w:rPr>
            <w:fldChar w:fldCharType="separate"/>
          </w:r>
          <w:hyperlink w:anchor="_Toc154576378" w:history="1">
            <w:r w:rsidRPr="004C6106">
              <w:rPr>
                <w:rStyle w:val="Hyperlink"/>
                <w:rFonts w:ascii="Arial Nova" w:hAnsi="Arial Nova"/>
                <w:noProof/>
                <w:szCs w:val="24"/>
              </w:rPr>
              <w:t>Introduction</w:t>
            </w:r>
            <w:r w:rsidRPr="004C6106">
              <w:rPr>
                <w:rFonts w:ascii="Arial Nova" w:hAnsi="Arial Nova"/>
                <w:noProof/>
                <w:webHidden/>
                <w:szCs w:val="24"/>
              </w:rPr>
              <w:tab/>
            </w:r>
            <w:r w:rsidRPr="004C6106">
              <w:rPr>
                <w:rFonts w:ascii="Arial Nova" w:hAnsi="Arial Nova"/>
                <w:noProof/>
                <w:webHidden/>
                <w:szCs w:val="24"/>
              </w:rPr>
              <w:fldChar w:fldCharType="begin"/>
            </w:r>
            <w:r w:rsidRPr="004C6106">
              <w:rPr>
                <w:rFonts w:ascii="Arial Nova" w:hAnsi="Arial Nova"/>
                <w:noProof/>
                <w:webHidden/>
                <w:szCs w:val="24"/>
              </w:rPr>
              <w:instrText xml:space="preserve"> PAGEREF _Toc154576378 \h </w:instrText>
            </w:r>
            <w:r w:rsidRPr="004C6106">
              <w:rPr>
                <w:rFonts w:ascii="Arial Nova" w:hAnsi="Arial Nova"/>
                <w:noProof/>
                <w:webHidden/>
                <w:szCs w:val="24"/>
              </w:rPr>
            </w:r>
            <w:r w:rsidRPr="004C6106">
              <w:rPr>
                <w:rFonts w:ascii="Arial Nova" w:hAnsi="Arial Nova"/>
                <w:noProof/>
                <w:webHidden/>
                <w:szCs w:val="24"/>
              </w:rPr>
              <w:fldChar w:fldCharType="separate"/>
            </w:r>
            <w:r w:rsidRPr="004C6106">
              <w:rPr>
                <w:rFonts w:ascii="Arial Nova" w:hAnsi="Arial Nova"/>
                <w:noProof/>
                <w:webHidden/>
                <w:szCs w:val="24"/>
              </w:rPr>
              <w:t>4</w:t>
            </w:r>
            <w:r w:rsidRPr="004C6106">
              <w:rPr>
                <w:rFonts w:ascii="Arial Nova" w:hAnsi="Arial Nova"/>
                <w:noProof/>
                <w:webHidden/>
                <w:szCs w:val="24"/>
              </w:rPr>
              <w:fldChar w:fldCharType="end"/>
            </w:r>
          </w:hyperlink>
        </w:p>
        <w:p w14:paraId="299C6688" w14:textId="1814EECE" w:rsidR="00A14496" w:rsidRPr="004C6106" w:rsidRDefault="002C6455" w:rsidP="0063234C">
          <w:pPr>
            <w:pStyle w:val="TOC2"/>
            <w:tabs>
              <w:tab w:val="right" w:leader="dot" w:pos="9350"/>
            </w:tabs>
            <w:spacing w:line="360" w:lineRule="auto"/>
            <w:rPr>
              <w:rFonts w:ascii="Arial Nova" w:hAnsi="Arial Nova"/>
              <w:noProof/>
              <w:szCs w:val="24"/>
            </w:rPr>
          </w:pPr>
          <w:hyperlink w:anchor="_Toc154576379" w:history="1">
            <w:r w:rsidR="00A14496" w:rsidRPr="004C6106">
              <w:rPr>
                <w:rStyle w:val="Hyperlink"/>
                <w:rFonts w:ascii="Arial Nova" w:hAnsi="Arial Nova"/>
                <w:noProof/>
                <w:szCs w:val="24"/>
                <w:lang w:val="en-IN" w:eastAsia="en-IN"/>
              </w:rPr>
              <w:t>Discussion of the Sustainable Development Goals (SDGs)</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_Toc154576379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7</w:t>
            </w:r>
            <w:r w:rsidR="00A14496" w:rsidRPr="004C6106">
              <w:rPr>
                <w:rFonts w:ascii="Arial Nova" w:hAnsi="Arial Nova"/>
                <w:noProof/>
                <w:webHidden/>
                <w:szCs w:val="24"/>
              </w:rPr>
              <w:fldChar w:fldCharType="end"/>
            </w:r>
          </w:hyperlink>
        </w:p>
        <w:p w14:paraId="70164592" w14:textId="7F1C587A" w:rsidR="00A14496" w:rsidRPr="004C6106" w:rsidRDefault="002C6455" w:rsidP="0063234C">
          <w:pPr>
            <w:pStyle w:val="TOC2"/>
            <w:tabs>
              <w:tab w:val="right" w:leader="dot" w:pos="9350"/>
            </w:tabs>
            <w:spacing w:line="360" w:lineRule="auto"/>
            <w:rPr>
              <w:rFonts w:ascii="Arial Nova" w:hAnsi="Arial Nova"/>
              <w:noProof/>
              <w:szCs w:val="24"/>
            </w:rPr>
          </w:pPr>
          <w:hyperlink w:anchor="_Toc154576380" w:history="1">
            <w:r w:rsidR="00A14496" w:rsidRPr="004C6106">
              <w:rPr>
                <w:rStyle w:val="Hyperlink"/>
                <w:rFonts w:ascii="Arial Nova" w:hAnsi="Arial Nova"/>
                <w:noProof/>
                <w:szCs w:val="24"/>
              </w:rPr>
              <w:t>Three Selected Sustainable Development Goals or SDGs</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_Toc154576380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10</w:t>
            </w:r>
            <w:r w:rsidR="00A14496" w:rsidRPr="004C6106">
              <w:rPr>
                <w:rFonts w:ascii="Arial Nova" w:hAnsi="Arial Nova"/>
                <w:noProof/>
                <w:webHidden/>
                <w:szCs w:val="24"/>
              </w:rPr>
              <w:fldChar w:fldCharType="end"/>
            </w:r>
          </w:hyperlink>
        </w:p>
        <w:p w14:paraId="2177EDE6" w14:textId="1EBF5980" w:rsidR="00A14496" w:rsidRPr="004C6106" w:rsidRDefault="002C6455" w:rsidP="0063234C">
          <w:pPr>
            <w:pStyle w:val="TOC2"/>
            <w:tabs>
              <w:tab w:val="right" w:leader="dot" w:pos="9350"/>
            </w:tabs>
            <w:spacing w:line="360" w:lineRule="auto"/>
            <w:rPr>
              <w:rFonts w:ascii="Arial Nova" w:hAnsi="Arial Nova"/>
              <w:noProof/>
              <w:szCs w:val="24"/>
            </w:rPr>
          </w:pPr>
          <w:hyperlink w:anchor="_Toc154576381" w:history="1">
            <w:r w:rsidR="00A14496" w:rsidRPr="004C6106">
              <w:rPr>
                <w:rStyle w:val="Hyperlink"/>
                <w:rFonts w:ascii="Arial Nova" w:hAnsi="Arial Nova"/>
                <w:noProof/>
                <w:szCs w:val="24"/>
                <w:lang w:val="en-IN" w:eastAsia="en-IN"/>
              </w:rPr>
              <w:t>Goal A: Goal 3</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_Toc154576381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13</w:t>
            </w:r>
            <w:r w:rsidR="00A14496" w:rsidRPr="004C6106">
              <w:rPr>
                <w:rFonts w:ascii="Arial Nova" w:hAnsi="Arial Nova"/>
                <w:noProof/>
                <w:webHidden/>
                <w:szCs w:val="24"/>
              </w:rPr>
              <w:fldChar w:fldCharType="end"/>
            </w:r>
          </w:hyperlink>
        </w:p>
        <w:p w14:paraId="10EE4DC6" w14:textId="304FF9EE" w:rsidR="00A14496" w:rsidRPr="004C6106" w:rsidRDefault="002C6455" w:rsidP="0063234C">
          <w:pPr>
            <w:pStyle w:val="TOC3"/>
            <w:tabs>
              <w:tab w:val="right" w:leader="dot" w:pos="9350"/>
            </w:tabs>
            <w:spacing w:line="360" w:lineRule="auto"/>
            <w:rPr>
              <w:rFonts w:ascii="Arial Nova" w:hAnsi="Arial Nova"/>
              <w:noProof/>
              <w:szCs w:val="24"/>
            </w:rPr>
          </w:pPr>
          <w:hyperlink w:anchor="_Toc154576382" w:history="1">
            <w:r w:rsidR="00A14496" w:rsidRPr="004C6106">
              <w:rPr>
                <w:rStyle w:val="Hyperlink"/>
                <w:rFonts w:ascii="Arial Nova" w:hAnsi="Arial Nova"/>
                <w:noProof/>
                <w:szCs w:val="24"/>
              </w:rPr>
              <w:t xml:space="preserve">Elaborating on the policy </w:t>
            </w:r>
            <w:r w:rsidR="00A14496" w:rsidRPr="004C6106">
              <w:rPr>
                <w:rStyle w:val="Hyperlink"/>
                <w:rFonts w:ascii="Arial Nova" w:hAnsi="Arial Nova"/>
                <w:noProof/>
                <w:szCs w:val="24"/>
                <w:shd w:val="clear" w:color="auto" w:fill="FFFFFF"/>
              </w:rPr>
              <w:t>for the goal</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_Toc154576382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13</w:t>
            </w:r>
            <w:r w:rsidR="00A14496" w:rsidRPr="004C6106">
              <w:rPr>
                <w:rFonts w:ascii="Arial Nova" w:hAnsi="Arial Nova"/>
                <w:noProof/>
                <w:webHidden/>
                <w:szCs w:val="24"/>
              </w:rPr>
              <w:fldChar w:fldCharType="end"/>
            </w:r>
          </w:hyperlink>
        </w:p>
        <w:p w14:paraId="212A67C5" w14:textId="58505A08" w:rsidR="00A14496" w:rsidRPr="004C6106" w:rsidRDefault="002C6455" w:rsidP="0063234C">
          <w:pPr>
            <w:pStyle w:val="TOC3"/>
            <w:tabs>
              <w:tab w:val="right" w:leader="dot" w:pos="9350"/>
            </w:tabs>
            <w:spacing w:line="360" w:lineRule="auto"/>
            <w:rPr>
              <w:rFonts w:ascii="Arial Nova" w:hAnsi="Arial Nova"/>
              <w:noProof/>
              <w:szCs w:val="24"/>
            </w:rPr>
          </w:pPr>
          <w:hyperlink w:anchor="_Toc154576383" w:history="1">
            <w:r w:rsidR="00A14496" w:rsidRPr="004C6106">
              <w:rPr>
                <w:rStyle w:val="Hyperlink"/>
                <w:rFonts w:ascii="Arial Nova" w:hAnsi="Arial Nova"/>
                <w:noProof/>
                <w:szCs w:val="24"/>
                <w:shd w:val="clear" w:color="auto" w:fill="FFFFFF"/>
              </w:rPr>
              <w:t>Discussion of Greenwich’s benefits from Goal 3 of SDG</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_Toc154576383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13</w:t>
            </w:r>
            <w:r w:rsidR="00A14496" w:rsidRPr="004C6106">
              <w:rPr>
                <w:rFonts w:ascii="Arial Nova" w:hAnsi="Arial Nova"/>
                <w:noProof/>
                <w:webHidden/>
                <w:szCs w:val="24"/>
              </w:rPr>
              <w:fldChar w:fldCharType="end"/>
            </w:r>
          </w:hyperlink>
        </w:p>
        <w:p w14:paraId="72DBA4F0" w14:textId="6643E418" w:rsidR="00A14496" w:rsidRPr="004C6106" w:rsidRDefault="002C6455" w:rsidP="0063234C">
          <w:pPr>
            <w:pStyle w:val="TOC3"/>
            <w:tabs>
              <w:tab w:val="right" w:leader="dot" w:pos="9350"/>
            </w:tabs>
            <w:spacing w:line="360" w:lineRule="auto"/>
            <w:rPr>
              <w:rFonts w:ascii="Arial Nova" w:hAnsi="Arial Nova"/>
              <w:noProof/>
              <w:szCs w:val="24"/>
            </w:rPr>
          </w:pPr>
          <w:hyperlink w:anchor="_Toc154576384" w:history="1">
            <w:r w:rsidR="00A14496" w:rsidRPr="004C6106">
              <w:rPr>
                <w:rStyle w:val="Hyperlink"/>
                <w:rFonts w:ascii="Arial Nova" w:hAnsi="Arial Nova"/>
                <w:noProof/>
                <w:szCs w:val="24"/>
                <w:shd w:val="clear" w:color="auto" w:fill="FFFFFF"/>
              </w:rPr>
              <w:t>Analysis of the progress made by Greenwich in achieving Goal 3 of SDG</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_Toc154576384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14</w:t>
            </w:r>
            <w:r w:rsidR="00A14496" w:rsidRPr="004C6106">
              <w:rPr>
                <w:rFonts w:ascii="Arial Nova" w:hAnsi="Arial Nova"/>
                <w:noProof/>
                <w:webHidden/>
                <w:szCs w:val="24"/>
              </w:rPr>
              <w:fldChar w:fldCharType="end"/>
            </w:r>
          </w:hyperlink>
        </w:p>
        <w:p w14:paraId="6F538A1D" w14:textId="480A725B" w:rsidR="00A14496" w:rsidRPr="004C6106" w:rsidRDefault="002C6455" w:rsidP="0063234C">
          <w:pPr>
            <w:pStyle w:val="TOC3"/>
            <w:tabs>
              <w:tab w:val="right" w:leader="dot" w:pos="9350"/>
            </w:tabs>
            <w:spacing w:line="360" w:lineRule="auto"/>
            <w:rPr>
              <w:rFonts w:ascii="Arial Nova" w:hAnsi="Arial Nova"/>
              <w:noProof/>
              <w:szCs w:val="24"/>
            </w:rPr>
          </w:pPr>
          <w:hyperlink w:anchor="_Toc154576385" w:history="1">
            <w:r w:rsidR="00A14496" w:rsidRPr="004C6106">
              <w:rPr>
                <w:rStyle w:val="Hyperlink"/>
                <w:rFonts w:ascii="Arial Nova" w:hAnsi="Arial Nova"/>
                <w:noProof/>
                <w:szCs w:val="24"/>
                <w:shd w:val="clear" w:color="auto" w:fill="FFFFFF"/>
              </w:rPr>
              <w:t>Discussion of the reason behind the failing implementation of Goal 3 in other places in the UK</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_Toc154576385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15</w:t>
            </w:r>
            <w:r w:rsidR="00A14496" w:rsidRPr="004C6106">
              <w:rPr>
                <w:rFonts w:ascii="Arial Nova" w:hAnsi="Arial Nova"/>
                <w:noProof/>
                <w:webHidden/>
                <w:szCs w:val="24"/>
              </w:rPr>
              <w:fldChar w:fldCharType="end"/>
            </w:r>
          </w:hyperlink>
        </w:p>
        <w:p w14:paraId="72E66F58" w14:textId="42F6256F" w:rsidR="00A14496" w:rsidRPr="004C6106" w:rsidRDefault="002C6455" w:rsidP="0063234C">
          <w:pPr>
            <w:pStyle w:val="TOC2"/>
            <w:tabs>
              <w:tab w:val="right" w:leader="dot" w:pos="9350"/>
            </w:tabs>
            <w:spacing w:line="360" w:lineRule="auto"/>
            <w:rPr>
              <w:rFonts w:ascii="Arial Nova" w:hAnsi="Arial Nova"/>
              <w:noProof/>
              <w:szCs w:val="24"/>
            </w:rPr>
          </w:pPr>
          <w:hyperlink w:anchor="_Toc154576386" w:history="1">
            <w:r w:rsidR="00A14496" w:rsidRPr="004C6106">
              <w:rPr>
                <w:rStyle w:val="Hyperlink"/>
                <w:rFonts w:ascii="Arial Nova" w:hAnsi="Arial Nova"/>
                <w:noProof/>
                <w:szCs w:val="24"/>
              </w:rPr>
              <w:t>Goal B: Goal 4</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_Toc154576386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16</w:t>
            </w:r>
            <w:r w:rsidR="00A14496" w:rsidRPr="004C6106">
              <w:rPr>
                <w:rFonts w:ascii="Arial Nova" w:hAnsi="Arial Nova"/>
                <w:noProof/>
                <w:webHidden/>
                <w:szCs w:val="24"/>
              </w:rPr>
              <w:fldChar w:fldCharType="end"/>
            </w:r>
          </w:hyperlink>
        </w:p>
        <w:p w14:paraId="0D4A8A11" w14:textId="0E845FB9" w:rsidR="00A14496" w:rsidRPr="004C6106" w:rsidRDefault="002C6455" w:rsidP="0063234C">
          <w:pPr>
            <w:pStyle w:val="TOC3"/>
            <w:tabs>
              <w:tab w:val="right" w:leader="dot" w:pos="9350"/>
            </w:tabs>
            <w:spacing w:line="360" w:lineRule="auto"/>
            <w:rPr>
              <w:rFonts w:ascii="Arial Nova" w:hAnsi="Arial Nova"/>
              <w:noProof/>
              <w:szCs w:val="24"/>
            </w:rPr>
          </w:pPr>
          <w:hyperlink w:anchor="_Toc154576387" w:history="1">
            <w:r w:rsidR="00A14496" w:rsidRPr="004C6106">
              <w:rPr>
                <w:rStyle w:val="Hyperlink"/>
                <w:rFonts w:ascii="Arial Nova" w:hAnsi="Arial Nova"/>
                <w:noProof/>
                <w:szCs w:val="24"/>
                <w:shd w:val="clear" w:color="auto" w:fill="FFFFFF"/>
              </w:rPr>
              <w:t>Elaborate on the one policy for the global goal or SDG</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_Toc154576387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16</w:t>
            </w:r>
            <w:r w:rsidR="00A14496" w:rsidRPr="004C6106">
              <w:rPr>
                <w:rFonts w:ascii="Arial Nova" w:hAnsi="Arial Nova"/>
                <w:noProof/>
                <w:webHidden/>
                <w:szCs w:val="24"/>
              </w:rPr>
              <w:fldChar w:fldCharType="end"/>
            </w:r>
          </w:hyperlink>
        </w:p>
        <w:p w14:paraId="7F9F74D4" w14:textId="5B0C1909" w:rsidR="00A14496" w:rsidRPr="004C6106" w:rsidRDefault="002C6455" w:rsidP="0063234C">
          <w:pPr>
            <w:pStyle w:val="TOC3"/>
            <w:tabs>
              <w:tab w:val="right" w:leader="dot" w:pos="9350"/>
            </w:tabs>
            <w:spacing w:line="360" w:lineRule="auto"/>
            <w:rPr>
              <w:rFonts w:ascii="Arial Nova" w:hAnsi="Arial Nova"/>
              <w:noProof/>
              <w:szCs w:val="24"/>
            </w:rPr>
          </w:pPr>
          <w:hyperlink w:anchor="_Toc154576388" w:history="1">
            <w:r w:rsidR="00A14496" w:rsidRPr="004C6106">
              <w:rPr>
                <w:rStyle w:val="Hyperlink"/>
                <w:rFonts w:ascii="Arial Nova" w:hAnsi="Arial Nova"/>
                <w:noProof/>
                <w:szCs w:val="24"/>
                <w:shd w:val="clear" w:color="auto" w:fill="FFFFFF"/>
              </w:rPr>
              <w:t>Discuss how Greenwich has benefited from Goal 4 of SDG</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_Toc154576388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17</w:t>
            </w:r>
            <w:r w:rsidR="00A14496" w:rsidRPr="004C6106">
              <w:rPr>
                <w:rFonts w:ascii="Arial Nova" w:hAnsi="Arial Nova"/>
                <w:noProof/>
                <w:webHidden/>
                <w:szCs w:val="24"/>
              </w:rPr>
              <w:fldChar w:fldCharType="end"/>
            </w:r>
          </w:hyperlink>
        </w:p>
        <w:p w14:paraId="2351F43C" w14:textId="0147E995" w:rsidR="00A14496" w:rsidRPr="004C6106" w:rsidRDefault="002C6455" w:rsidP="0063234C">
          <w:pPr>
            <w:pStyle w:val="TOC3"/>
            <w:tabs>
              <w:tab w:val="right" w:leader="dot" w:pos="9350"/>
            </w:tabs>
            <w:spacing w:line="360" w:lineRule="auto"/>
            <w:rPr>
              <w:rFonts w:ascii="Arial Nova" w:hAnsi="Arial Nova"/>
              <w:noProof/>
              <w:szCs w:val="24"/>
            </w:rPr>
          </w:pPr>
          <w:hyperlink w:anchor="_Toc154576389" w:history="1">
            <w:r w:rsidR="00A14496" w:rsidRPr="004C6106">
              <w:rPr>
                <w:rStyle w:val="Hyperlink"/>
                <w:rFonts w:ascii="Arial Nova" w:hAnsi="Arial Nova"/>
                <w:noProof/>
                <w:szCs w:val="24"/>
                <w:shd w:val="clear" w:color="auto" w:fill="FFFFFF"/>
              </w:rPr>
              <w:t>Analyse the progress made by Greenwich in achieving Goal 4 of SDG</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_Toc154576389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18</w:t>
            </w:r>
            <w:r w:rsidR="00A14496" w:rsidRPr="004C6106">
              <w:rPr>
                <w:rFonts w:ascii="Arial Nova" w:hAnsi="Arial Nova"/>
                <w:noProof/>
                <w:webHidden/>
                <w:szCs w:val="24"/>
              </w:rPr>
              <w:fldChar w:fldCharType="end"/>
            </w:r>
          </w:hyperlink>
        </w:p>
        <w:p w14:paraId="1A136828" w14:textId="5A742C75" w:rsidR="00A14496" w:rsidRPr="004C6106" w:rsidRDefault="002C6455" w:rsidP="0063234C">
          <w:pPr>
            <w:pStyle w:val="TOC3"/>
            <w:tabs>
              <w:tab w:val="right" w:leader="dot" w:pos="9350"/>
            </w:tabs>
            <w:spacing w:line="360" w:lineRule="auto"/>
            <w:rPr>
              <w:rFonts w:ascii="Arial Nova" w:hAnsi="Arial Nova"/>
              <w:noProof/>
              <w:szCs w:val="24"/>
            </w:rPr>
          </w:pPr>
          <w:hyperlink w:anchor="_Toc154576390" w:history="1">
            <w:r w:rsidR="00A14496" w:rsidRPr="004C6106">
              <w:rPr>
                <w:rStyle w:val="Hyperlink"/>
                <w:rFonts w:ascii="Arial Nova" w:hAnsi="Arial Nova"/>
                <w:noProof/>
                <w:szCs w:val="24"/>
                <w:shd w:val="clear" w:color="auto" w:fill="FFFFFF"/>
              </w:rPr>
              <w:t>Discuss the reason behind the failing implementation of Goal 4 in other places in the UK</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_Toc154576390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18</w:t>
            </w:r>
            <w:r w:rsidR="00A14496" w:rsidRPr="004C6106">
              <w:rPr>
                <w:rFonts w:ascii="Arial Nova" w:hAnsi="Arial Nova"/>
                <w:noProof/>
                <w:webHidden/>
                <w:szCs w:val="24"/>
              </w:rPr>
              <w:fldChar w:fldCharType="end"/>
            </w:r>
          </w:hyperlink>
        </w:p>
        <w:p w14:paraId="758F8F82" w14:textId="227A1DBE" w:rsidR="00A14496" w:rsidRPr="004C6106" w:rsidRDefault="002C6455" w:rsidP="0063234C">
          <w:pPr>
            <w:pStyle w:val="TOC2"/>
            <w:tabs>
              <w:tab w:val="right" w:leader="dot" w:pos="9350"/>
            </w:tabs>
            <w:spacing w:line="360" w:lineRule="auto"/>
            <w:rPr>
              <w:rFonts w:ascii="Arial Nova" w:hAnsi="Arial Nova"/>
              <w:noProof/>
              <w:szCs w:val="24"/>
            </w:rPr>
          </w:pPr>
          <w:hyperlink w:anchor="_Toc154576391" w:history="1">
            <w:r w:rsidR="00A14496" w:rsidRPr="004C6106">
              <w:rPr>
                <w:rStyle w:val="Hyperlink"/>
                <w:rFonts w:ascii="Arial Nova" w:hAnsi="Arial Nova"/>
                <w:noProof/>
                <w:szCs w:val="24"/>
              </w:rPr>
              <w:t>Goal C: Goal 17</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_Toc154576391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20</w:t>
            </w:r>
            <w:r w:rsidR="00A14496" w:rsidRPr="004C6106">
              <w:rPr>
                <w:rFonts w:ascii="Arial Nova" w:hAnsi="Arial Nova"/>
                <w:noProof/>
                <w:webHidden/>
                <w:szCs w:val="24"/>
              </w:rPr>
              <w:fldChar w:fldCharType="end"/>
            </w:r>
          </w:hyperlink>
        </w:p>
        <w:p w14:paraId="1F816B49" w14:textId="5F84462A" w:rsidR="00A14496" w:rsidRPr="004C6106" w:rsidRDefault="002C6455" w:rsidP="0063234C">
          <w:pPr>
            <w:pStyle w:val="TOC3"/>
            <w:tabs>
              <w:tab w:val="right" w:leader="dot" w:pos="9350"/>
            </w:tabs>
            <w:spacing w:line="360" w:lineRule="auto"/>
            <w:rPr>
              <w:rFonts w:ascii="Arial Nova" w:hAnsi="Arial Nova"/>
              <w:noProof/>
              <w:szCs w:val="24"/>
            </w:rPr>
          </w:pPr>
          <w:hyperlink w:anchor="_Toc154576392" w:history="1">
            <w:r w:rsidR="00A14496" w:rsidRPr="004C6106">
              <w:rPr>
                <w:rStyle w:val="Hyperlink"/>
                <w:rFonts w:ascii="Arial Nova" w:hAnsi="Arial Nova"/>
                <w:noProof/>
                <w:szCs w:val="24"/>
              </w:rPr>
              <w:t>Importance of SDG 17</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_Toc154576392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20</w:t>
            </w:r>
            <w:r w:rsidR="00A14496" w:rsidRPr="004C6106">
              <w:rPr>
                <w:rFonts w:ascii="Arial Nova" w:hAnsi="Arial Nova"/>
                <w:noProof/>
                <w:webHidden/>
                <w:szCs w:val="24"/>
              </w:rPr>
              <w:fldChar w:fldCharType="end"/>
            </w:r>
          </w:hyperlink>
        </w:p>
        <w:p w14:paraId="42FD8924" w14:textId="09FAD469" w:rsidR="00A14496" w:rsidRPr="004C6106" w:rsidRDefault="002C6455" w:rsidP="0063234C">
          <w:pPr>
            <w:pStyle w:val="TOC3"/>
            <w:tabs>
              <w:tab w:val="right" w:leader="dot" w:pos="9350"/>
            </w:tabs>
            <w:spacing w:line="360" w:lineRule="auto"/>
            <w:rPr>
              <w:rFonts w:ascii="Arial Nova" w:hAnsi="Arial Nova"/>
              <w:noProof/>
              <w:szCs w:val="24"/>
            </w:rPr>
          </w:pPr>
          <w:hyperlink w:anchor="_Toc154576393" w:history="1">
            <w:r w:rsidR="00A14496" w:rsidRPr="004C6106">
              <w:rPr>
                <w:rStyle w:val="Hyperlink"/>
                <w:rFonts w:ascii="Arial Nova" w:hAnsi="Arial Nova"/>
                <w:noProof/>
                <w:szCs w:val="24"/>
              </w:rPr>
              <w:t>Benefits drawn from SDG 17 by Greenwich</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_Toc154576393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21</w:t>
            </w:r>
            <w:r w:rsidR="00A14496" w:rsidRPr="004C6106">
              <w:rPr>
                <w:rFonts w:ascii="Arial Nova" w:hAnsi="Arial Nova"/>
                <w:noProof/>
                <w:webHidden/>
                <w:szCs w:val="24"/>
              </w:rPr>
              <w:fldChar w:fldCharType="end"/>
            </w:r>
          </w:hyperlink>
        </w:p>
        <w:p w14:paraId="1382F7B5" w14:textId="6B726526" w:rsidR="00A14496" w:rsidRPr="004C6106" w:rsidRDefault="002C6455" w:rsidP="0063234C">
          <w:pPr>
            <w:pStyle w:val="TOC3"/>
            <w:tabs>
              <w:tab w:val="right" w:leader="dot" w:pos="9350"/>
            </w:tabs>
            <w:spacing w:line="360" w:lineRule="auto"/>
            <w:rPr>
              <w:rFonts w:ascii="Arial Nova" w:hAnsi="Arial Nova"/>
              <w:noProof/>
              <w:szCs w:val="24"/>
            </w:rPr>
          </w:pPr>
          <w:hyperlink w:anchor="_Toc154576394" w:history="1">
            <w:r w:rsidR="00A14496" w:rsidRPr="004C6106">
              <w:rPr>
                <w:rStyle w:val="Hyperlink"/>
                <w:rFonts w:ascii="Arial Nova" w:hAnsi="Arial Nova"/>
                <w:noProof/>
                <w:szCs w:val="24"/>
              </w:rPr>
              <w:t>Greenwich’s progress in Goal 17</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_Toc154576394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21</w:t>
            </w:r>
            <w:r w:rsidR="00A14496" w:rsidRPr="004C6106">
              <w:rPr>
                <w:rFonts w:ascii="Arial Nova" w:hAnsi="Arial Nova"/>
                <w:noProof/>
                <w:webHidden/>
                <w:szCs w:val="24"/>
              </w:rPr>
              <w:fldChar w:fldCharType="end"/>
            </w:r>
          </w:hyperlink>
        </w:p>
        <w:p w14:paraId="22659520" w14:textId="5A53B904" w:rsidR="00A14496" w:rsidRPr="004C6106" w:rsidRDefault="002C6455" w:rsidP="0063234C">
          <w:pPr>
            <w:pStyle w:val="TOC3"/>
            <w:tabs>
              <w:tab w:val="right" w:leader="dot" w:pos="9350"/>
            </w:tabs>
            <w:spacing w:line="360" w:lineRule="auto"/>
            <w:rPr>
              <w:rFonts w:ascii="Arial Nova" w:hAnsi="Arial Nova"/>
              <w:noProof/>
              <w:szCs w:val="24"/>
            </w:rPr>
          </w:pPr>
          <w:hyperlink w:anchor="_Toc154576395" w:history="1">
            <w:r w:rsidR="00A14496" w:rsidRPr="004C6106">
              <w:rPr>
                <w:rStyle w:val="Hyperlink"/>
                <w:rFonts w:ascii="Arial Nova" w:hAnsi="Arial Nova"/>
                <w:noProof/>
                <w:szCs w:val="24"/>
              </w:rPr>
              <w:t>Identification of reasons for poor performance of Greenwich</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_Toc154576395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22</w:t>
            </w:r>
            <w:r w:rsidR="00A14496" w:rsidRPr="004C6106">
              <w:rPr>
                <w:rFonts w:ascii="Arial Nova" w:hAnsi="Arial Nova"/>
                <w:noProof/>
                <w:webHidden/>
                <w:szCs w:val="24"/>
              </w:rPr>
              <w:fldChar w:fldCharType="end"/>
            </w:r>
          </w:hyperlink>
        </w:p>
        <w:p w14:paraId="2E16B335" w14:textId="717B4D9A" w:rsidR="00A14496" w:rsidRPr="004C6106" w:rsidRDefault="002C6455" w:rsidP="0063234C">
          <w:pPr>
            <w:pStyle w:val="TOC2"/>
            <w:tabs>
              <w:tab w:val="right" w:leader="dot" w:pos="9350"/>
            </w:tabs>
            <w:spacing w:line="360" w:lineRule="auto"/>
            <w:rPr>
              <w:rFonts w:ascii="Arial Nova" w:hAnsi="Arial Nova"/>
              <w:noProof/>
              <w:szCs w:val="24"/>
            </w:rPr>
          </w:pPr>
          <w:hyperlink w:anchor="_Toc154576396" w:history="1">
            <w:r w:rsidR="00A14496" w:rsidRPr="004C6106">
              <w:rPr>
                <w:rStyle w:val="Hyperlink"/>
                <w:rFonts w:ascii="Arial Nova" w:hAnsi="Arial Nova"/>
                <w:noProof/>
                <w:szCs w:val="24"/>
              </w:rPr>
              <w:t>Recommendations for Greenwich</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_Toc154576396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23</w:t>
            </w:r>
            <w:r w:rsidR="00A14496" w:rsidRPr="004C6106">
              <w:rPr>
                <w:rFonts w:ascii="Arial Nova" w:hAnsi="Arial Nova"/>
                <w:noProof/>
                <w:webHidden/>
                <w:szCs w:val="24"/>
              </w:rPr>
              <w:fldChar w:fldCharType="end"/>
            </w:r>
          </w:hyperlink>
        </w:p>
        <w:p w14:paraId="37E5D624" w14:textId="4C94CA9D" w:rsidR="00A14496" w:rsidRPr="004C6106" w:rsidRDefault="002C6455" w:rsidP="0063234C">
          <w:pPr>
            <w:pStyle w:val="TOC1"/>
            <w:tabs>
              <w:tab w:val="right" w:leader="dot" w:pos="9350"/>
            </w:tabs>
            <w:spacing w:line="360" w:lineRule="auto"/>
            <w:rPr>
              <w:rFonts w:ascii="Arial Nova" w:hAnsi="Arial Nova"/>
              <w:noProof/>
              <w:szCs w:val="24"/>
            </w:rPr>
          </w:pPr>
          <w:hyperlink w:anchor="_Toc154576397" w:history="1">
            <w:r w:rsidR="00A14496" w:rsidRPr="004C6106">
              <w:rPr>
                <w:rStyle w:val="Hyperlink"/>
                <w:rFonts w:ascii="Arial Nova" w:hAnsi="Arial Nova"/>
                <w:noProof/>
                <w:szCs w:val="24"/>
              </w:rPr>
              <w:t>Conclusion</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_Toc154576397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25</w:t>
            </w:r>
            <w:r w:rsidR="00A14496" w:rsidRPr="004C6106">
              <w:rPr>
                <w:rFonts w:ascii="Arial Nova" w:hAnsi="Arial Nova"/>
                <w:noProof/>
                <w:webHidden/>
                <w:szCs w:val="24"/>
              </w:rPr>
              <w:fldChar w:fldCharType="end"/>
            </w:r>
          </w:hyperlink>
        </w:p>
        <w:p w14:paraId="0754ED69" w14:textId="0C663B98" w:rsidR="00A14496" w:rsidRPr="004C6106" w:rsidRDefault="002C6455" w:rsidP="0063234C">
          <w:pPr>
            <w:pStyle w:val="TOC1"/>
            <w:tabs>
              <w:tab w:val="right" w:leader="dot" w:pos="9350"/>
            </w:tabs>
            <w:spacing w:line="360" w:lineRule="auto"/>
            <w:rPr>
              <w:rFonts w:ascii="Arial Nova" w:hAnsi="Arial Nova"/>
              <w:noProof/>
              <w:szCs w:val="24"/>
            </w:rPr>
          </w:pPr>
          <w:hyperlink w:anchor="_Toc154576398" w:history="1">
            <w:r w:rsidR="00A14496" w:rsidRPr="004C6106">
              <w:rPr>
                <w:rStyle w:val="Hyperlink"/>
                <w:rFonts w:ascii="Arial Nova" w:hAnsi="Arial Nova"/>
                <w:noProof/>
                <w:szCs w:val="24"/>
              </w:rPr>
              <w:t>References</w:t>
            </w:r>
            <w:r w:rsidR="00A14496" w:rsidRPr="004C6106">
              <w:rPr>
                <w:rFonts w:ascii="Arial Nova" w:hAnsi="Arial Nova"/>
                <w:noProof/>
                <w:webHidden/>
                <w:szCs w:val="24"/>
              </w:rPr>
              <w:tab/>
            </w:r>
            <w:r w:rsidR="00A14496" w:rsidRPr="004C6106">
              <w:rPr>
                <w:rFonts w:ascii="Arial Nova" w:hAnsi="Arial Nova"/>
                <w:noProof/>
                <w:webHidden/>
                <w:szCs w:val="24"/>
              </w:rPr>
              <w:fldChar w:fldCharType="begin"/>
            </w:r>
            <w:r w:rsidR="00A14496" w:rsidRPr="004C6106">
              <w:rPr>
                <w:rFonts w:ascii="Arial Nova" w:hAnsi="Arial Nova"/>
                <w:noProof/>
                <w:webHidden/>
                <w:szCs w:val="24"/>
              </w:rPr>
              <w:instrText xml:space="preserve"> PAGEREF _Toc154576398 \h </w:instrText>
            </w:r>
            <w:r w:rsidR="00A14496" w:rsidRPr="004C6106">
              <w:rPr>
                <w:rFonts w:ascii="Arial Nova" w:hAnsi="Arial Nova"/>
                <w:noProof/>
                <w:webHidden/>
                <w:szCs w:val="24"/>
              </w:rPr>
            </w:r>
            <w:r w:rsidR="00A14496" w:rsidRPr="004C6106">
              <w:rPr>
                <w:rFonts w:ascii="Arial Nova" w:hAnsi="Arial Nova"/>
                <w:noProof/>
                <w:webHidden/>
                <w:szCs w:val="24"/>
              </w:rPr>
              <w:fldChar w:fldCharType="separate"/>
            </w:r>
            <w:r w:rsidR="00A14496" w:rsidRPr="004C6106">
              <w:rPr>
                <w:rFonts w:ascii="Arial Nova" w:hAnsi="Arial Nova"/>
                <w:noProof/>
                <w:webHidden/>
                <w:szCs w:val="24"/>
              </w:rPr>
              <w:t>26</w:t>
            </w:r>
            <w:r w:rsidR="00A14496" w:rsidRPr="004C6106">
              <w:rPr>
                <w:rFonts w:ascii="Arial Nova" w:hAnsi="Arial Nova"/>
                <w:noProof/>
                <w:webHidden/>
                <w:szCs w:val="24"/>
              </w:rPr>
              <w:fldChar w:fldCharType="end"/>
            </w:r>
          </w:hyperlink>
        </w:p>
        <w:p w14:paraId="7CF97E79" w14:textId="4908E1BE" w:rsidR="00A14496" w:rsidRPr="004C6106" w:rsidRDefault="00A14496" w:rsidP="0063234C">
          <w:pPr>
            <w:spacing w:line="360" w:lineRule="auto"/>
            <w:rPr>
              <w:rFonts w:ascii="Arial Nova" w:hAnsi="Arial Nova"/>
              <w:szCs w:val="24"/>
            </w:rPr>
          </w:pPr>
          <w:r w:rsidRPr="004C6106">
            <w:rPr>
              <w:rFonts w:ascii="Arial Nova" w:hAnsi="Arial Nova"/>
              <w:b/>
              <w:bCs/>
              <w:noProof/>
              <w:szCs w:val="24"/>
            </w:rPr>
            <w:fldChar w:fldCharType="end"/>
          </w:r>
        </w:p>
      </w:sdtContent>
    </w:sdt>
    <w:p w14:paraId="3C72CE66" w14:textId="77777777" w:rsidR="003B5FD1" w:rsidRPr="004C6106" w:rsidRDefault="003B5FD1" w:rsidP="0063234C">
      <w:pPr>
        <w:spacing w:line="360" w:lineRule="auto"/>
        <w:rPr>
          <w:rFonts w:ascii="Arial Nova" w:hAnsi="Arial Nova"/>
          <w:szCs w:val="24"/>
        </w:rPr>
      </w:pPr>
    </w:p>
    <w:p w14:paraId="342A5423" w14:textId="5C260FD4" w:rsidR="003B5FD1" w:rsidRPr="004C6106" w:rsidRDefault="0011199A" w:rsidP="008029A7">
      <w:pPr>
        <w:spacing w:after="160" w:line="360" w:lineRule="auto"/>
        <w:jc w:val="left"/>
        <w:rPr>
          <w:rFonts w:ascii="Arial Nova" w:hAnsi="Arial Nova"/>
          <w:b/>
          <w:bCs/>
          <w:szCs w:val="24"/>
        </w:rPr>
      </w:pPr>
      <w:bookmarkStart w:id="0" w:name="_Toc154576378"/>
      <w:r w:rsidRPr="004C6106">
        <w:rPr>
          <w:rFonts w:ascii="Arial Nova" w:hAnsi="Arial Nova"/>
          <w:b/>
          <w:bCs/>
          <w:szCs w:val="24"/>
        </w:rPr>
        <w:t>Introduction</w:t>
      </w:r>
      <w:bookmarkEnd w:id="0"/>
    </w:p>
    <w:p w14:paraId="0D89FFC5" w14:textId="086BB679" w:rsidR="00A017A9" w:rsidRPr="004C6106" w:rsidRDefault="0011199A" w:rsidP="008029A7">
      <w:pPr>
        <w:spacing w:line="360" w:lineRule="auto"/>
        <w:rPr>
          <w:rFonts w:ascii="Arial Nova" w:hAnsi="Arial Nova"/>
          <w:szCs w:val="24"/>
        </w:rPr>
      </w:pPr>
      <w:r w:rsidRPr="004C6106">
        <w:rPr>
          <w:rFonts w:ascii="Arial Nova" w:hAnsi="Arial Nova"/>
          <w:szCs w:val="24"/>
        </w:rPr>
        <w:t>The following report will effectively discuss the importance of Sustainable Development Goals and the universal nature of well-being, health as well as sustainable development. Beyond clearly being free from ailment, health is a standard situation of social, mental, and physical wellness. It is an evolving equilibrium that permits human beings to achieve their desires, cope with problems, and perform successfully in each day of their lives</w:t>
      </w:r>
      <w:sdt>
        <w:sdtPr>
          <w:rPr>
            <w:rFonts w:ascii="Arial Nova" w:hAnsi="Arial Nova"/>
            <w:szCs w:val="24"/>
          </w:rPr>
          <w:id w:val="-410932185"/>
          <w:citation/>
        </w:sdtPr>
        <w:sdtEndPr/>
        <w:sdtContent>
          <w:r w:rsidR="008871E4" w:rsidRPr="004C6106">
            <w:rPr>
              <w:rFonts w:ascii="Arial Nova" w:hAnsi="Arial Nova"/>
              <w:szCs w:val="24"/>
            </w:rPr>
            <w:fldChar w:fldCharType="begin"/>
          </w:r>
          <w:r w:rsidR="008871E4" w:rsidRPr="004C6106">
            <w:rPr>
              <w:rFonts w:ascii="Arial Nova" w:hAnsi="Arial Nova"/>
              <w:szCs w:val="24"/>
            </w:rPr>
            <w:instrText xml:space="preserve"> CITATION WHO215 \l 1033 </w:instrText>
          </w:r>
          <w:r w:rsidR="008871E4" w:rsidRPr="004C6106">
            <w:rPr>
              <w:rFonts w:ascii="Arial Nova" w:hAnsi="Arial Nova"/>
              <w:szCs w:val="24"/>
            </w:rPr>
            <w:fldChar w:fldCharType="separate"/>
          </w:r>
          <w:r w:rsidR="008871E4" w:rsidRPr="004C6106">
            <w:rPr>
              <w:rFonts w:ascii="Arial Nova" w:hAnsi="Arial Nova"/>
              <w:noProof/>
              <w:szCs w:val="24"/>
            </w:rPr>
            <w:t xml:space="preserve"> (WHO, 2021)</w:t>
          </w:r>
          <w:r w:rsidR="008871E4" w:rsidRPr="004C6106">
            <w:rPr>
              <w:rFonts w:ascii="Arial Nova" w:hAnsi="Arial Nova"/>
              <w:szCs w:val="24"/>
            </w:rPr>
            <w:fldChar w:fldCharType="end"/>
          </w:r>
        </w:sdtContent>
      </w:sdt>
      <w:r w:rsidRPr="004C6106">
        <w:rPr>
          <w:rFonts w:ascii="Arial Nova" w:hAnsi="Arial Nova"/>
          <w:szCs w:val="24"/>
        </w:rPr>
        <w:t>. A happy and a productive existence of a person depends on maintaining true fitness. Good physical fitness promotes the body’s most desirable operation, guards against illness, thereby promotes an active way of life. Emotional stability, intellectual strength, and widespread well-being are all influenced by using mental health. A sense of being part of something and deep connections are encouraged by using social well-being</w:t>
      </w:r>
      <w:r w:rsidR="002F6632" w:rsidRPr="004C6106">
        <w:rPr>
          <w:rFonts w:ascii="Arial Nova" w:hAnsi="Arial Nova"/>
          <w:szCs w:val="24"/>
        </w:rPr>
        <w:t xml:space="preserve"> </w:t>
      </w:r>
      <w:sdt>
        <w:sdtPr>
          <w:rPr>
            <w:rFonts w:ascii="Arial Nova" w:hAnsi="Arial Nova"/>
            <w:szCs w:val="24"/>
          </w:rPr>
          <w:id w:val="-890187944"/>
          <w:citation/>
        </w:sdtPr>
        <w:sdtEndPr/>
        <w:sdtContent>
          <w:r w:rsidR="002F6632" w:rsidRPr="004C6106">
            <w:rPr>
              <w:rFonts w:ascii="Arial Nova" w:hAnsi="Arial Nova"/>
              <w:szCs w:val="24"/>
            </w:rPr>
            <w:fldChar w:fldCharType="begin"/>
          </w:r>
          <w:r w:rsidR="002F6632" w:rsidRPr="004C6106">
            <w:rPr>
              <w:rFonts w:ascii="Arial Nova" w:hAnsi="Arial Nova"/>
              <w:szCs w:val="24"/>
            </w:rPr>
            <w:instrText xml:space="preserve"> CITATION WHO215 \l 1033 </w:instrText>
          </w:r>
          <w:r w:rsidR="002F6632" w:rsidRPr="004C6106">
            <w:rPr>
              <w:rFonts w:ascii="Arial Nova" w:hAnsi="Arial Nova"/>
              <w:szCs w:val="24"/>
            </w:rPr>
            <w:fldChar w:fldCharType="separate"/>
          </w:r>
          <w:r w:rsidR="002F6632" w:rsidRPr="004C6106">
            <w:rPr>
              <w:rFonts w:ascii="Arial Nova" w:hAnsi="Arial Nova"/>
              <w:noProof/>
              <w:szCs w:val="24"/>
            </w:rPr>
            <w:t xml:space="preserve"> (WHO, 2021)</w:t>
          </w:r>
          <w:r w:rsidR="002F6632" w:rsidRPr="004C6106">
            <w:rPr>
              <w:rFonts w:ascii="Arial Nova" w:hAnsi="Arial Nova"/>
              <w:szCs w:val="24"/>
            </w:rPr>
            <w:fldChar w:fldCharType="end"/>
          </w:r>
        </w:sdtContent>
      </w:sdt>
      <w:r w:rsidRPr="004C6106">
        <w:rPr>
          <w:rFonts w:ascii="Arial Nova" w:hAnsi="Arial Nova"/>
          <w:szCs w:val="24"/>
        </w:rPr>
        <w:t xml:space="preserve">. Taken together, these elements of health form a foundation for an individual’s growth and society development. Health is very essential in both personal and societal contexts as it increases lifestyles expectancy, purpose of existence, and potential to positively impact groups. </w:t>
      </w:r>
    </w:p>
    <w:p w14:paraId="04BEBDE9" w14:textId="666D25A1" w:rsidR="00A017A9" w:rsidRPr="004C6106" w:rsidRDefault="0011199A" w:rsidP="008029A7">
      <w:pPr>
        <w:spacing w:line="360" w:lineRule="auto"/>
        <w:rPr>
          <w:rFonts w:ascii="Arial Nova" w:hAnsi="Arial Nova"/>
          <w:szCs w:val="24"/>
        </w:rPr>
      </w:pPr>
      <w:r w:rsidRPr="004C6106">
        <w:rPr>
          <w:rFonts w:ascii="Arial Nova" w:hAnsi="Arial Nova"/>
          <w:szCs w:val="24"/>
        </w:rPr>
        <w:t>The overall level of fitness, contentment, and achievement in someone’s lifestyles is known as their well-being. It displays a balance among one-of-a-kind aspects of existence and consists of social, mental, and bodily dimensions</w:t>
      </w:r>
      <w:sdt>
        <w:sdtPr>
          <w:rPr>
            <w:rFonts w:ascii="Arial Nova" w:hAnsi="Arial Nova"/>
            <w:szCs w:val="24"/>
          </w:rPr>
          <w:id w:val="56747705"/>
          <w:citation/>
        </w:sdtPr>
        <w:sdtEndPr/>
        <w:sdtContent>
          <w:r w:rsidR="00F9626F" w:rsidRPr="004C6106">
            <w:rPr>
              <w:rFonts w:ascii="Arial Nova" w:hAnsi="Arial Nova"/>
              <w:szCs w:val="24"/>
            </w:rPr>
            <w:fldChar w:fldCharType="begin"/>
          </w:r>
          <w:r w:rsidR="00F9626F" w:rsidRPr="004C6106">
            <w:rPr>
              <w:rFonts w:ascii="Arial Nova" w:hAnsi="Arial Nova"/>
              <w:szCs w:val="24"/>
            </w:rPr>
            <w:instrText xml:space="preserve"> CITATION Tch19 \l 1033 </w:instrText>
          </w:r>
          <w:r w:rsidR="00F9626F" w:rsidRPr="004C6106">
            <w:rPr>
              <w:rFonts w:ascii="Arial Nova" w:hAnsi="Arial Nova"/>
              <w:szCs w:val="24"/>
            </w:rPr>
            <w:fldChar w:fldCharType="separate"/>
          </w:r>
          <w:r w:rsidR="00F9626F" w:rsidRPr="004C6106">
            <w:rPr>
              <w:rFonts w:ascii="Arial Nova" w:hAnsi="Arial Nova"/>
              <w:noProof/>
              <w:szCs w:val="24"/>
            </w:rPr>
            <w:t xml:space="preserve"> (Davis, 2019)</w:t>
          </w:r>
          <w:r w:rsidR="00F9626F" w:rsidRPr="004C6106">
            <w:rPr>
              <w:rFonts w:ascii="Arial Nova" w:hAnsi="Arial Nova"/>
              <w:szCs w:val="24"/>
            </w:rPr>
            <w:fldChar w:fldCharType="end"/>
          </w:r>
        </w:sdtContent>
      </w:sdt>
      <w:r w:rsidRPr="004C6106">
        <w:rPr>
          <w:rFonts w:ascii="Arial Nova" w:hAnsi="Arial Nova"/>
          <w:szCs w:val="24"/>
        </w:rPr>
        <w:t>. Significantly, focusing on one’s well-being without delay influences their quality of lifestyles, making it critical. Resilience, intellectual fitness, and productivity are all boosted while one reaches a high state of wellness. It extends durability, builds healthy interpersonal bonds, and makes it easier to address life’s barriers. Collective welfare influences interpersonal stability and financial productivity, so societies benefit as properly</w:t>
      </w:r>
      <w:r w:rsidR="00911D15" w:rsidRPr="004C6106">
        <w:rPr>
          <w:rFonts w:ascii="Arial Nova" w:hAnsi="Arial Nova"/>
          <w:szCs w:val="24"/>
        </w:rPr>
        <w:t xml:space="preserve"> (</w:t>
      </w:r>
      <w:r w:rsidR="00911D15" w:rsidRPr="004C6106">
        <w:rPr>
          <w:rFonts w:ascii="Arial Nova" w:hAnsi="Arial Nova"/>
          <w:szCs w:val="24"/>
          <w:shd w:val="clear" w:color="auto" w:fill="FFFFFF"/>
          <w:lang w:val="en-GB"/>
        </w:rPr>
        <w:t>Ruggeri et al., 2020)</w:t>
      </w:r>
      <w:r w:rsidRPr="004C6106">
        <w:rPr>
          <w:rFonts w:ascii="Arial Nova" w:hAnsi="Arial Nova"/>
          <w:szCs w:val="24"/>
        </w:rPr>
        <w:t xml:space="preserve">. This makes well-being a vital and complete indicator of human flourishing. </w:t>
      </w:r>
    </w:p>
    <w:p w14:paraId="18EFB205" w14:textId="0A0932A9" w:rsidR="00A017A9" w:rsidRPr="004C6106" w:rsidRDefault="0011199A" w:rsidP="008029A7">
      <w:pPr>
        <w:spacing w:line="360" w:lineRule="auto"/>
        <w:rPr>
          <w:rFonts w:ascii="Arial Nova" w:hAnsi="Arial Nova"/>
          <w:szCs w:val="24"/>
        </w:rPr>
      </w:pPr>
      <w:r w:rsidRPr="004C6106">
        <w:rPr>
          <w:rFonts w:ascii="Arial Nova" w:hAnsi="Arial Nova"/>
          <w:szCs w:val="24"/>
        </w:rPr>
        <w:t xml:space="preserve">In order to satisfy present needs without negatively impacting the functionality of future generations of people to satisfy their own, sustainable development is pursued. Social, environmental, and monetary variables must all be balanced. It encourages moral resource use, social justice, and environmental upkeep, all of which might be vital for </w:t>
      </w:r>
      <w:r w:rsidRPr="004C6106">
        <w:rPr>
          <w:rFonts w:ascii="Arial Nova" w:hAnsi="Arial Nova"/>
          <w:szCs w:val="24"/>
        </w:rPr>
        <w:lastRenderedPageBreak/>
        <w:t>handling international troubles. Adaptation against changes in the climate, declines in biodiversity, and social inequality is motivated with the help of sustainability</w:t>
      </w:r>
      <w:sdt>
        <w:sdtPr>
          <w:rPr>
            <w:rFonts w:ascii="Arial Nova" w:hAnsi="Arial Nova"/>
            <w:szCs w:val="24"/>
          </w:rPr>
          <w:id w:val="928307071"/>
          <w:citation/>
        </w:sdtPr>
        <w:sdtEndPr/>
        <w:sdtContent>
          <w:r w:rsidR="00A3154B" w:rsidRPr="004C6106">
            <w:rPr>
              <w:rFonts w:ascii="Arial Nova" w:hAnsi="Arial Nova"/>
              <w:szCs w:val="24"/>
            </w:rPr>
            <w:fldChar w:fldCharType="begin"/>
          </w:r>
          <w:r w:rsidR="00A3154B" w:rsidRPr="004C6106">
            <w:rPr>
              <w:rFonts w:ascii="Arial Nova" w:hAnsi="Arial Nova"/>
              <w:szCs w:val="24"/>
            </w:rPr>
            <w:instrText xml:space="preserve"> CITATION WHO2325 \l 1033 </w:instrText>
          </w:r>
          <w:r w:rsidR="00A3154B" w:rsidRPr="004C6106">
            <w:rPr>
              <w:rFonts w:ascii="Arial Nova" w:hAnsi="Arial Nova"/>
              <w:szCs w:val="24"/>
            </w:rPr>
            <w:fldChar w:fldCharType="separate"/>
          </w:r>
          <w:r w:rsidR="00A3154B" w:rsidRPr="004C6106">
            <w:rPr>
              <w:rFonts w:ascii="Arial Nova" w:hAnsi="Arial Nova"/>
              <w:noProof/>
              <w:szCs w:val="24"/>
            </w:rPr>
            <w:t xml:space="preserve"> (WHO, 2023)</w:t>
          </w:r>
          <w:r w:rsidR="00A3154B" w:rsidRPr="004C6106">
            <w:rPr>
              <w:rFonts w:ascii="Arial Nova" w:hAnsi="Arial Nova"/>
              <w:szCs w:val="24"/>
            </w:rPr>
            <w:fldChar w:fldCharType="end"/>
          </w:r>
        </w:sdtContent>
      </w:sdt>
      <w:r w:rsidRPr="004C6106">
        <w:rPr>
          <w:rFonts w:ascii="Arial Nova" w:hAnsi="Arial Nova"/>
          <w:szCs w:val="24"/>
        </w:rPr>
        <w:t>. It appears for long-time period solutions to injustice and poverty by way of fusing environmental management with monetary increase. Adopting sustainable practices promotes a resilient and inclusive future by ensuring that human activities and the surroundings coexist peacefully. Protecting the planet</w:t>
      </w:r>
      <w:r w:rsidR="00EB0A86" w:rsidRPr="004C6106">
        <w:rPr>
          <w:rFonts w:ascii="Arial Nova" w:hAnsi="Arial Nova"/>
          <w:szCs w:val="24"/>
        </w:rPr>
        <w:t>’</w:t>
      </w:r>
      <w:r w:rsidRPr="004C6106">
        <w:rPr>
          <w:rFonts w:ascii="Arial Nova" w:hAnsi="Arial Nova"/>
          <w:szCs w:val="24"/>
        </w:rPr>
        <w:t xml:space="preserve">s ecosystems and sources </w:t>
      </w:r>
      <w:r w:rsidR="00EB0A86" w:rsidRPr="004C6106">
        <w:rPr>
          <w:rFonts w:ascii="Arial Nova" w:hAnsi="Arial Nova"/>
          <w:szCs w:val="24"/>
        </w:rPr>
        <w:t>secures</w:t>
      </w:r>
      <w:r w:rsidRPr="004C6106">
        <w:rPr>
          <w:rFonts w:ascii="Arial Nova" w:hAnsi="Arial Nova"/>
          <w:szCs w:val="24"/>
        </w:rPr>
        <w:t xml:space="preserve"> the welfare of </w:t>
      </w:r>
      <w:r w:rsidR="00EB0A86" w:rsidRPr="004C6106">
        <w:rPr>
          <w:rFonts w:ascii="Arial Nova" w:hAnsi="Arial Nova"/>
          <w:szCs w:val="24"/>
        </w:rPr>
        <w:t>a population’s current</w:t>
      </w:r>
      <w:r w:rsidRPr="004C6106">
        <w:rPr>
          <w:rFonts w:ascii="Arial Nova" w:hAnsi="Arial Nova"/>
          <w:szCs w:val="24"/>
        </w:rPr>
        <w:t xml:space="preserve"> and </w:t>
      </w:r>
      <w:r w:rsidR="00EB0A86" w:rsidRPr="004C6106">
        <w:rPr>
          <w:rFonts w:ascii="Arial Nova" w:hAnsi="Arial Nova"/>
          <w:szCs w:val="24"/>
        </w:rPr>
        <w:t>future</w:t>
      </w:r>
      <w:r w:rsidRPr="004C6106">
        <w:rPr>
          <w:rFonts w:ascii="Arial Nova" w:hAnsi="Arial Nova"/>
          <w:szCs w:val="24"/>
        </w:rPr>
        <w:t xml:space="preserve"> generations is why it is so critical.</w:t>
      </w:r>
      <w:r w:rsidR="00EB0A86" w:rsidRPr="004C6106">
        <w:rPr>
          <w:rFonts w:ascii="Arial Nova" w:hAnsi="Arial Nova"/>
          <w:szCs w:val="24"/>
        </w:rPr>
        <w:t xml:space="preserve"> </w:t>
      </w:r>
    </w:p>
    <w:p w14:paraId="6CDB6434" w14:textId="6498FAB8" w:rsidR="0011199A" w:rsidRPr="004C6106" w:rsidRDefault="00EB0A86" w:rsidP="008029A7">
      <w:pPr>
        <w:spacing w:line="360" w:lineRule="auto"/>
        <w:rPr>
          <w:rFonts w:ascii="Arial Nova" w:hAnsi="Arial Nova"/>
          <w:szCs w:val="24"/>
        </w:rPr>
      </w:pPr>
      <w:r w:rsidRPr="004C6106">
        <w:rPr>
          <w:rFonts w:ascii="Arial Nova" w:hAnsi="Arial Nova"/>
          <w:szCs w:val="24"/>
        </w:rPr>
        <w:t>Further, t</w:t>
      </w:r>
      <w:r w:rsidR="0011199A" w:rsidRPr="004C6106">
        <w:rPr>
          <w:rFonts w:ascii="Arial Nova" w:hAnsi="Arial Nova"/>
          <w:szCs w:val="24"/>
        </w:rPr>
        <w:t>he United Nations created its Sustainable Development Goals (SDGs), a collection of 17 international dreams, to address urgent social, financial, and environmental troubles by means of 2030</w:t>
      </w:r>
      <w:sdt>
        <w:sdtPr>
          <w:rPr>
            <w:rFonts w:ascii="Arial Nova" w:hAnsi="Arial Nova"/>
            <w:szCs w:val="24"/>
          </w:rPr>
          <w:id w:val="1646237830"/>
          <w:citation/>
        </w:sdtPr>
        <w:sdtEndPr/>
        <w:sdtContent>
          <w:r w:rsidR="00D31D28" w:rsidRPr="004C6106">
            <w:rPr>
              <w:rFonts w:ascii="Arial Nova" w:hAnsi="Arial Nova"/>
              <w:szCs w:val="24"/>
            </w:rPr>
            <w:fldChar w:fldCharType="begin"/>
          </w:r>
          <w:r w:rsidR="00D31D28" w:rsidRPr="004C6106">
            <w:rPr>
              <w:rFonts w:ascii="Arial Nova" w:hAnsi="Arial Nova"/>
              <w:szCs w:val="24"/>
            </w:rPr>
            <w:instrText xml:space="preserve"> CITATION GOV216 \l 1033 </w:instrText>
          </w:r>
          <w:r w:rsidR="00D31D28" w:rsidRPr="004C6106">
            <w:rPr>
              <w:rFonts w:ascii="Arial Nova" w:hAnsi="Arial Nova"/>
              <w:szCs w:val="24"/>
            </w:rPr>
            <w:fldChar w:fldCharType="separate"/>
          </w:r>
          <w:r w:rsidR="00D31D28" w:rsidRPr="004C6106">
            <w:rPr>
              <w:rFonts w:ascii="Arial Nova" w:hAnsi="Arial Nova"/>
              <w:noProof/>
              <w:szCs w:val="24"/>
            </w:rPr>
            <w:t xml:space="preserve"> (GOV.UK, 2021)</w:t>
          </w:r>
          <w:r w:rsidR="00D31D28" w:rsidRPr="004C6106">
            <w:rPr>
              <w:rFonts w:ascii="Arial Nova" w:hAnsi="Arial Nova"/>
              <w:szCs w:val="24"/>
            </w:rPr>
            <w:fldChar w:fldCharType="end"/>
          </w:r>
        </w:sdtContent>
      </w:sdt>
      <w:r w:rsidR="0011199A" w:rsidRPr="004C6106">
        <w:rPr>
          <w:rFonts w:ascii="Arial Nova" w:hAnsi="Arial Nova"/>
          <w:szCs w:val="24"/>
        </w:rPr>
        <w:t xml:space="preserve">. These targets </w:t>
      </w:r>
      <w:r w:rsidR="001C101D" w:rsidRPr="004C6106">
        <w:rPr>
          <w:rFonts w:ascii="Arial Nova" w:hAnsi="Arial Nova"/>
          <w:szCs w:val="24"/>
        </w:rPr>
        <w:t>represent</w:t>
      </w:r>
      <w:r w:rsidR="0011199A" w:rsidRPr="004C6106">
        <w:rPr>
          <w:rFonts w:ascii="Arial Nova" w:hAnsi="Arial Nova"/>
          <w:szCs w:val="24"/>
        </w:rPr>
        <w:t xml:space="preserve"> a wide variety of topics, consisting of combating weather alternate, promoting gender equality, assuring amazing training, and ending poverty. </w:t>
      </w:r>
      <w:r w:rsidR="001C101D" w:rsidRPr="004C6106">
        <w:rPr>
          <w:rFonts w:ascii="Arial Nova" w:hAnsi="Arial Nova"/>
          <w:szCs w:val="24"/>
        </w:rPr>
        <w:t>As</w:t>
      </w:r>
      <w:r w:rsidR="0011199A" w:rsidRPr="004C6106">
        <w:rPr>
          <w:rFonts w:ascii="Arial Nova" w:hAnsi="Arial Nova"/>
          <w:szCs w:val="24"/>
        </w:rPr>
        <w:t xml:space="preserve"> they provide an intensive framework for worldwide cooperation and direct efforts to build a greater just, available, and environmentally sustainable international, the </w:t>
      </w:r>
      <w:r w:rsidR="001C101D" w:rsidRPr="004C6106">
        <w:rPr>
          <w:rFonts w:ascii="Arial Nova" w:hAnsi="Arial Nova"/>
          <w:szCs w:val="24"/>
        </w:rPr>
        <w:t>SDGs</w:t>
      </w:r>
      <w:r w:rsidR="0011199A" w:rsidRPr="004C6106">
        <w:rPr>
          <w:rFonts w:ascii="Arial Nova" w:hAnsi="Arial Nova"/>
          <w:szCs w:val="24"/>
        </w:rPr>
        <w:t xml:space="preserve"> are essential. </w:t>
      </w:r>
      <w:r w:rsidR="001C101D" w:rsidRPr="004C6106">
        <w:rPr>
          <w:rFonts w:ascii="Arial Nova" w:hAnsi="Arial Nova"/>
          <w:szCs w:val="24"/>
        </w:rPr>
        <w:t>T</w:t>
      </w:r>
      <w:r w:rsidR="0011199A" w:rsidRPr="004C6106">
        <w:rPr>
          <w:rFonts w:ascii="Arial Nova" w:hAnsi="Arial Nova"/>
          <w:szCs w:val="24"/>
        </w:rPr>
        <w:t xml:space="preserve">he Sustainable Development Goals </w:t>
      </w:r>
      <w:r w:rsidR="001C101D" w:rsidRPr="004C6106">
        <w:rPr>
          <w:rFonts w:ascii="Arial Nova" w:hAnsi="Arial Nova"/>
          <w:szCs w:val="24"/>
        </w:rPr>
        <w:t>gives importance to</w:t>
      </w:r>
      <w:r w:rsidR="0011199A" w:rsidRPr="004C6106">
        <w:rPr>
          <w:rFonts w:ascii="Arial Nova" w:hAnsi="Arial Nova"/>
          <w:szCs w:val="24"/>
        </w:rPr>
        <w:t xml:space="preserve"> the interdependence of world problems and the want for </w:t>
      </w:r>
      <w:r w:rsidR="001C101D" w:rsidRPr="004C6106">
        <w:rPr>
          <w:rFonts w:ascii="Arial Nova" w:hAnsi="Arial Nova"/>
          <w:szCs w:val="24"/>
        </w:rPr>
        <w:t>collective</w:t>
      </w:r>
      <w:r w:rsidR="0011199A" w:rsidRPr="004C6106">
        <w:rPr>
          <w:rFonts w:ascii="Arial Nova" w:hAnsi="Arial Nova"/>
          <w:szCs w:val="24"/>
        </w:rPr>
        <w:t xml:space="preserve"> efforts to supply long-lasting beneficial results</w:t>
      </w:r>
      <w:r w:rsidR="001C101D" w:rsidRPr="004C6106">
        <w:rPr>
          <w:rFonts w:ascii="Arial Nova" w:hAnsi="Arial Nova"/>
          <w:szCs w:val="24"/>
        </w:rPr>
        <w:t xml:space="preserve">. This is vital in order to reduce poverty, protect the environment, and guarantee prosperity for absolutely everyone. </w:t>
      </w:r>
    </w:p>
    <w:p w14:paraId="47C79B0D" w14:textId="33215C7A" w:rsidR="009738EE" w:rsidRPr="004C6106" w:rsidRDefault="002D4057" w:rsidP="008029A7">
      <w:pPr>
        <w:spacing w:line="360" w:lineRule="auto"/>
        <w:rPr>
          <w:rFonts w:ascii="Arial Nova" w:hAnsi="Arial Nova"/>
          <w:szCs w:val="24"/>
        </w:rPr>
      </w:pPr>
      <w:r w:rsidRPr="004C6106">
        <w:rPr>
          <w:rFonts w:ascii="Arial Nova" w:hAnsi="Arial Nova"/>
          <w:szCs w:val="24"/>
        </w:rPr>
        <w:t xml:space="preserve">The UK has currently positioned itself as a global leader on climate change and is dedicated to take actions so that the FCDO (focus for good in the world) gives priority to maintaining sustainability. </w:t>
      </w:r>
      <w:r w:rsidR="003D1368" w:rsidRPr="004C6106">
        <w:rPr>
          <w:rFonts w:ascii="Arial Nova" w:hAnsi="Arial Nova"/>
          <w:szCs w:val="24"/>
        </w:rPr>
        <w:t xml:space="preserve">It challenges itself to present a noteworthy example by enhancing the sustainability of its operations and thereby reducing the impact on their environment. </w:t>
      </w:r>
      <w:r w:rsidR="00AA1DB1" w:rsidRPr="004C6106">
        <w:rPr>
          <w:rFonts w:ascii="Arial Nova" w:hAnsi="Arial Nova"/>
          <w:szCs w:val="24"/>
        </w:rPr>
        <w:t>Thus, these aspects lead to transitioning to net-zero emissions by 20</w:t>
      </w:r>
      <w:r w:rsidR="007C4DB4" w:rsidRPr="004C6106">
        <w:rPr>
          <w:rFonts w:ascii="Arial Nova" w:hAnsi="Arial Nova"/>
          <w:szCs w:val="24"/>
        </w:rPr>
        <w:t>4</w:t>
      </w:r>
      <w:r w:rsidR="00AA1DB1" w:rsidRPr="004C6106">
        <w:rPr>
          <w:rFonts w:ascii="Arial Nova" w:hAnsi="Arial Nova"/>
          <w:szCs w:val="24"/>
        </w:rPr>
        <w:t xml:space="preserve">0 and minimising the contribution of the population in global warming. </w:t>
      </w:r>
      <w:r w:rsidR="004C3273" w:rsidRPr="004C6106">
        <w:rPr>
          <w:rFonts w:ascii="Arial Nova" w:hAnsi="Arial Nova"/>
          <w:szCs w:val="24"/>
        </w:rPr>
        <w:t>Hence, this report will highlight the three selected SDGs and the role of Greenwich borough in implementing these global goals along with relevant policies and strategies for</w:t>
      </w:r>
      <w:r w:rsidR="00C3124F" w:rsidRPr="004C6106">
        <w:rPr>
          <w:rFonts w:ascii="Arial Nova" w:hAnsi="Arial Nova"/>
          <w:szCs w:val="24"/>
        </w:rPr>
        <w:t xml:space="preserve"> further</w:t>
      </w:r>
      <w:r w:rsidR="004C3273" w:rsidRPr="004C6106">
        <w:rPr>
          <w:rFonts w:ascii="Arial Nova" w:hAnsi="Arial Nova"/>
          <w:szCs w:val="24"/>
        </w:rPr>
        <w:t xml:space="preserve"> improvement. </w:t>
      </w:r>
    </w:p>
    <w:p w14:paraId="7C8343F9" w14:textId="37390CED" w:rsidR="009738EE" w:rsidRPr="004C6106" w:rsidRDefault="009738EE" w:rsidP="008029A7">
      <w:pPr>
        <w:spacing w:after="160" w:line="360" w:lineRule="auto"/>
        <w:jc w:val="left"/>
        <w:rPr>
          <w:rFonts w:ascii="Arial Nova" w:hAnsi="Arial Nova"/>
          <w:szCs w:val="24"/>
        </w:rPr>
      </w:pPr>
      <w:bookmarkStart w:id="1" w:name="_Toc154576379"/>
      <w:r w:rsidRPr="004C6106">
        <w:rPr>
          <w:rFonts w:ascii="Arial Nova" w:hAnsi="Arial Nova"/>
          <w:szCs w:val="24"/>
          <w:lang w:val="en-IN" w:eastAsia="en-IN"/>
        </w:rPr>
        <w:t>Discussion of the Sustainable Development Goals (SDGs)</w:t>
      </w:r>
      <w:bookmarkEnd w:id="1"/>
    </w:p>
    <w:p w14:paraId="52D391DB"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No Poverty (Goal 1)</w:t>
      </w:r>
    </w:p>
    <w:p w14:paraId="198F55B4"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lastRenderedPageBreak/>
        <w:t>This goal aims to mitigate extreme poverty on a global level by ensuring the most vulnerable individuals’ access to the resources and necessary support.</w:t>
      </w:r>
    </w:p>
    <w:p w14:paraId="2AD79762"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Zero Hunger (Goal 2)</w:t>
      </w:r>
    </w:p>
    <w:p w14:paraId="2BD75EE6"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The end aim is to gradually reduce hunger by achieving edible materials’ security and promoting sustainability-related agriculture. </w:t>
      </w:r>
    </w:p>
    <w:p w14:paraId="00605E4C"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Good Health and Well-being (Goal 3)</w:t>
      </w:r>
    </w:p>
    <w:p w14:paraId="0C0E3AB1"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The focus is on promoting health and overall well-being irrespective of age, gender, or racial factors (</w:t>
      </w:r>
      <w:proofErr w:type="spellStart"/>
      <w:r w:rsidRPr="004C6106">
        <w:rPr>
          <w:rFonts w:ascii="Arial Nova" w:hAnsi="Arial Nova"/>
          <w:szCs w:val="24"/>
          <w:shd w:val="clear" w:color="auto" w:fill="FFFFFF"/>
        </w:rPr>
        <w:t>Bidarbakhtnia</w:t>
      </w:r>
      <w:proofErr w:type="spellEnd"/>
      <w:r w:rsidRPr="004C6106">
        <w:rPr>
          <w:rFonts w:ascii="Arial Nova" w:hAnsi="Arial Nova"/>
          <w:szCs w:val="24"/>
          <w:shd w:val="clear" w:color="auto" w:fill="FFFFFF"/>
        </w:rPr>
        <w:t>, 2020</w:t>
      </w:r>
      <w:r w:rsidRPr="004C6106">
        <w:rPr>
          <w:rFonts w:ascii="Arial Nova" w:hAnsi="Arial Nova"/>
          <w:color w:val="000000"/>
          <w:szCs w:val="24"/>
          <w:lang w:val="en-IN" w:eastAsia="en-IN"/>
        </w:rPr>
        <w:t>).</w:t>
      </w:r>
    </w:p>
    <w:p w14:paraId="18EE4ACE"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Quality Education (Goal 4)</w:t>
      </w:r>
    </w:p>
    <w:p w14:paraId="08B89307"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It aims to enhance the probability of inclusion and equitable education for every individual without compromising the quality. </w:t>
      </w:r>
    </w:p>
    <w:p w14:paraId="2BED21BD"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Gender Equality (Goal 5)</w:t>
      </w:r>
    </w:p>
    <w:p w14:paraId="4334159B"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This goal seeks to achieve the feat of gender-based equality by empowering female entities.</w:t>
      </w:r>
    </w:p>
    <w:p w14:paraId="402DB782"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Clean Water and Sanitation (Goal 6) </w:t>
      </w:r>
    </w:p>
    <w:p w14:paraId="34E5D071"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The objective is to guarantee the availability and proper management of water in a sustainable way. </w:t>
      </w:r>
    </w:p>
    <w:p w14:paraId="6F7A4D33"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Affordable and Clean Energy (Goal 7)</w:t>
      </w:r>
    </w:p>
    <w:p w14:paraId="41F088AD"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The core focus is on nurturing brief access to affordable, reliable, and modern energy for people (</w:t>
      </w:r>
      <w:proofErr w:type="spellStart"/>
      <w:r w:rsidRPr="004C6106">
        <w:rPr>
          <w:rFonts w:ascii="Arial Nova" w:hAnsi="Arial Nova"/>
          <w:szCs w:val="24"/>
          <w:shd w:val="clear" w:color="auto" w:fill="FFFFFF"/>
        </w:rPr>
        <w:t>Bidarbakhtnia</w:t>
      </w:r>
      <w:proofErr w:type="spellEnd"/>
      <w:r w:rsidRPr="004C6106">
        <w:rPr>
          <w:rFonts w:ascii="Arial Nova" w:hAnsi="Arial Nova"/>
          <w:szCs w:val="24"/>
          <w:shd w:val="clear" w:color="auto" w:fill="FFFFFF"/>
        </w:rPr>
        <w:t>, 2020</w:t>
      </w:r>
      <w:r w:rsidRPr="004C6106">
        <w:rPr>
          <w:rFonts w:ascii="Arial Nova" w:hAnsi="Arial Nova"/>
          <w:color w:val="000000"/>
          <w:szCs w:val="24"/>
          <w:lang w:val="en-IN" w:eastAsia="en-IN"/>
        </w:rPr>
        <w:t>).</w:t>
      </w:r>
    </w:p>
    <w:p w14:paraId="43B82519"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Decent Work and Economic Growth (Goal 8)</w:t>
      </w:r>
    </w:p>
    <w:p w14:paraId="0A73F82B"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The aim is to spread healthy, inclusive, and attainable economic growth along with productive employment. </w:t>
      </w:r>
    </w:p>
    <w:p w14:paraId="1E04330F"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lastRenderedPageBreak/>
        <w:t>Industry, Innovation, and Infrastructure (Goal 9)</w:t>
      </w:r>
    </w:p>
    <w:p w14:paraId="22278B16"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This is to develop concrete infrastructure by promoting sustainable industrialisation and nourishing innovative aspects for economic development.</w:t>
      </w:r>
    </w:p>
    <w:p w14:paraId="620F8D27"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Reduced Inequality (Goal 10)</w:t>
      </w:r>
    </w:p>
    <w:p w14:paraId="09A6F9EC"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It targets the reduction of income inequality along with promoting social inclusion and supplying equal opportunities for individuals.</w:t>
      </w:r>
    </w:p>
    <w:p w14:paraId="65CE83A9"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Sustainable Cities and Communities (Goal 11) </w:t>
      </w:r>
    </w:p>
    <w:p w14:paraId="3E9DDBB0"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The primary aim is to convert cities and places into inclusive and safeguarded entities.</w:t>
      </w:r>
    </w:p>
    <w:p w14:paraId="4901BAFD"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Responsible Consumption and Production (Goal 12)</w:t>
      </w:r>
    </w:p>
    <w:p w14:paraId="626F63C2"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It focuses on enhancing consumption and production-related patterns in a sustainable way. This can be achieved by reducing waste and spreading sustainable regimes in industries.</w:t>
      </w:r>
      <w:r w:rsidRPr="004C6106">
        <w:rPr>
          <w:rFonts w:ascii="Arial Nova" w:hAnsi="Arial Nova"/>
          <w:i/>
          <w:iCs/>
          <w:color w:val="000000"/>
          <w:szCs w:val="24"/>
          <w:u w:val="single"/>
          <w:lang w:val="en-IN" w:eastAsia="en-IN"/>
        </w:rPr>
        <w:br w:type="page"/>
      </w:r>
    </w:p>
    <w:p w14:paraId="6653003C"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lastRenderedPageBreak/>
        <w:t>Climate Action (Goal 13)</w:t>
      </w:r>
    </w:p>
    <w:p w14:paraId="193CFA2E"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The eventual aim is to proceed to immediate action to cope with climate change and its influences. This involves the reduction of greenhouse gas emissions and adaptation strategic implementation.</w:t>
      </w:r>
    </w:p>
    <w:p w14:paraId="53567E44"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Life Below Water (Goal 14) </w:t>
      </w:r>
    </w:p>
    <w:p w14:paraId="3836E273"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It aims to conserve and employ water resources to achieve sustainable development. </w:t>
      </w:r>
    </w:p>
    <w:p w14:paraId="2C9A3743"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Life on Land (Goal 15)</w:t>
      </w:r>
    </w:p>
    <w:p w14:paraId="3346C4E1"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This is to safeguard, restore, and deliver the vitality of sustainable utilisation of earthly ecosystems and potentially delay biodiversity loss (</w:t>
      </w:r>
      <w:proofErr w:type="spellStart"/>
      <w:r w:rsidRPr="004C6106">
        <w:rPr>
          <w:rFonts w:ascii="Arial Nova" w:hAnsi="Arial Nova"/>
          <w:szCs w:val="24"/>
          <w:shd w:val="clear" w:color="auto" w:fill="FFFFFF"/>
        </w:rPr>
        <w:t>Bidarbakhtnia</w:t>
      </w:r>
      <w:proofErr w:type="spellEnd"/>
      <w:r w:rsidRPr="004C6106">
        <w:rPr>
          <w:rFonts w:ascii="Arial Nova" w:hAnsi="Arial Nova"/>
          <w:szCs w:val="24"/>
          <w:shd w:val="clear" w:color="auto" w:fill="FFFFFF"/>
        </w:rPr>
        <w:t>, 2020</w:t>
      </w:r>
      <w:r w:rsidRPr="004C6106">
        <w:rPr>
          <w:rFonts w:ascii="Arial Nova" w:hAnsi="Arial Nova"/>
          <w:color w:val="000000"/>
          <w:szCs w:val="24"/>
          <w:lang w:val="en-IN" w:eastAsia="en-IN"/>
        </w:rPr>
        <w:t>). </w:t>
      </w:r>
    </w:p>
    <w:p w14:paraId="3CFBC6C7"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Peace, Justice, and Strong Institutions (Goal 16)</w:t>
      </w:r>
    </w:p>
    <w:p w14:paraId="22058E5F"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It aims to develop and maintain peaceful and inclusive societies to witness sustainable development. </w:t>
      </w:r>
    </w:p>
    <w:p w14:paraId="4A339054" w14:textId="77777777" w:rsidR="009738EE" w:rsidRPr="004C6106" w:rsidRDefault="009738EE" w:rsidP="008029A7">
      <w:pPr>
        <w:spacing w:before="200" w:after="200" w:line="360" w:lineRule="auto"/>
        <w:rPr>
          <w:rFonts w:ascii="Arial Nova" w:hAnsi="Arial Nova"/>
          <w:szCs w:val="24"/>
          <w:lang w:val="en-IN" w:eastAsia="en-IN"/>
        </w:rPr>
      </w:pPr>
      <w:r w:rsidRPr="004C6106">
        <w:rPr>
          <w:rFonts w:ascii="Arial Nova" w:hAnsi="Arial Nova"/>
          <w:i/>
          <w:iCs/>
          <w:color w:val="000000"/>
          <w:szCs w:val="24"/>
          <w:u w:val="single"/>
          <w:lang w:val="en-IN" w:eastAsia="en-IN"/>
        </w:rPr>
        <w:t>Partnerships for the Goals (Goal 17)</w:t>
      </w:r>
    </w:p>
    <w:p w14:paraId="06DEF9CA" w14:textId="3734BABC" w:rsidR="00B54848" w:rsidRPr="004C6106" w:rsidRDefault="009738EE" w:rsidP="008029A7">
      <w:pPr>
        <w:spacing w:line="360" w:lineRule="auto"/>
        <w:rPr>
          <w:rFonts w:ascii="Arial Nova" w:hAnsi="Arial Nova"/>
          <w:szCs w:val="24"/>
        </w:rPr>
      </w:pPr>
      <w:r w:rsidRPr="004C6106">
        <w:rPr>
          <w:rFonts w:ascii="Arial Nova" w:hAnsi="Arial Nova"/>
          <w:color w:val="000000"/>
          <w:szCs w:val="24"/>
          <w:lang w:val="en-IN" w:eastAsia="en-IN"/>
        </w:rPr>
        <w:t>The final goal focuses on the significance of global collaborations to organise resources and share knowledge sets. </w:t>
      </w:r>
    </w:p>
    <w:p w14:paraId="407E2DE1" w14:textId="77777777" w:rsidR="00B54848" w:rsidRPr="004C6106" w:rsidRDefault="00B54848" w:rsidP="008029A7">
      <w:pPr>
        <w:spacing w:after="160" w:line="360" w:lineRule="auto"/>
        <w:jc w:val="left"/>
        <w:rPr>
          <w:rFonts w:ascii="Arial Nova" w:hAnsi="Arial Nova"/>
          <w:szCs w:val="24"/>
        </w:rPr>
      </w:pPr>
      <w:r w:rsidRPr="004C6106">
        <w:rPr>
          <w:rFonts w:ascii="Arial Nova" w:hAnsi="Arial Nova"/>
          <w:szCs w:val="24"/>
        </w:rPr>
        <w:br w:type="page"/>
      </w:r>
    </w:p>
    <w:p w14:paraId="16977E68" w14:textId="3DCD2346" w:rsidR="00A017A9" w:rsidRPr="004C6106" w:rsidRDefault="00B54848" w:rsidP="008029A7">
      <w:pPr>
        <w:pStyle w:val="Heading21"/>
        <w:spacing w:line="360" w:lineRule="auto"/>
        <w:rPr>
          <w:rFonts w:ascii="Arial Nova" w:hAnsi="Arial Nova"/>
          <w:sz w:val="24"/>
          <w:szCs w:val="24"/>
        </w:rPr>
      </w:pPr>
      <w:bookmarkStart w:id="2" w:name="_Toc154576380"/>
      <w:r w:rsidRPr="004C6106">
        <w:rPr>
          <w:rFonts w:ascii="Arial Nova" w:hAnsi="Arial Nova"/>
          <w:sz w:val="24"/>
          <w:szCs w:val="24"/>
        </w:rPr>
        <w:lastRenderedPageBreak/>
        <w:t>Three Selected Sustainable Development Goals or SDGs</w:t>
      </w:r>
      <w:bookmarkEnd w:id="2"/>
    </w:p>
    <w:p w14:paraId="7C32E377" w14:textId="067D0A97" w:rsidR="00B54848" w:rsidRPr="004C6106" w:rsidRDefault="00451C6F" w:rsidP="008029A7">
      <w:pPr>
        <w:spacing w:line="360" w:lineRule="auto"/>
        <w:rPr>
          <w:rFonts w:ascii="Arial Nova" w:hAnsi="Arial Nova"/>
          <w:b/>
          <w:bCs/>
          <w:szCs w:val="24"/>
        </w:rPr>
      </w:pPr>
      <w:r w:rsidRPr="004C6106">
        <w:rPr>
          <w:rFonts w:ascii="Arial Nova" w:hAnsi="Arial Nova"/>
          <w:b/>
          <w:bCs/>
          <w:szCs w:val="24"/>
        </w:rPr>
        <w:t>Goal A: Goal 3 (Ensuring the health and well-being of each individual at all stages of their lives)</w:t>
      </w:r>
    </w:p>
    <w:p w14:paraId="166E501A" w14:textId="12CC935B" w:rsidR="00451C6F" w:rsidRPr="004C6106" w:rsidRDefault="00057A4B" w:rsidP="008029A7">
      <w:pPr>
        <w:spacing w:line="360" w:lineRule="auto"/>
        <w:rPr>
          <w:rFonts w:ascii="Arial Nova" w:hAnsi="Arial Nova"/>
          <w:b/>
          <w:bCs/>
          <w:i/>
          <w:iCs/>
          <w:szCs w:val="24"/>
        </w:rPr>
      </w:pPr>
      <w:r w:rsidRPr="004C6106">
        <w:rPr>
          <w:rFonts w:ascii="Arial Nova" w:hAnsi="Arial Nova"/>
          <w:b/>
          <w:bCs/>
          <w:i/>
          <w:iCs/>
          <w:szCs w:val="24"/>
        </w:rPr>
        <w:t>Concept</w:t>
      </w:r>
    </w:p>
    <w:p w14:paraId="0823B94C" w14:textId="4B9A68F6" w:rsidR="00C75749" w:rsidRDefault="00C75749" w:rsidP="008029A7">
      <w:pPr>
        <w:spacing w:line="360" w:lineRule="auto"/>
        <w:rPr>
          <w:rFonts w:ascii="Arial Nova" w:hAnsi="Arial Nova"/>
          <w:szCs w:val="24"/>
        </w:rPr>
      </w:pPr>
      <w:r w:rsidRPr="004C6106">
        <w:rPr>
          <w:rFonts w:ascii="Arial Nova" w:hAnsi="Arial Nova"/>
          <w:szCs w:val="24"/>
        </w:rPr>
        <w:t>Ensuring a healthy life and encouraging well-being for all is at the core of the Sustainable Development Goal 3 or the UN SDG 3. This goal is to combat infectious illnesses, cope with non-communicable diseases, and lower maternal and toddler mortality</w:t>
      </w:r>
      <w:sdt>
        <w:sdtPr>
          <w:rPr>
            <w:rFonts w:ascii="Arial Nova" w:hAnsi="Arial Nova"/>
            <w:szCs w:val="24"/>
          </w:rPr>
          <w:id w:val="772907556"/>
          <w:citation/>
        </w:sdtPr>
        <w:sdtEndPr/>
        <w:sdtContent>
          <w:r w:rsidR="006175DA" w:rsidRPr="004C6106">
            <w:rPr>
              <w:rFonts w:ascii="Arial Nova" w:hAnsi="Arial Nova"/>
              <w:szCs w:val="24"/>
            </w:rPr>
            <w:fldChar w:fldCharType="begin"/>
          </w:r>
          <w:r w:rsidR="006175DA" w:rsidRPr="004C6106">
            <w:rPr>
              <w:rFonts w:ascii="Arial Nova" w:hAnsi="Arial Nova"/>
              <w:szCs w:val="24"/>
            </w:rPr>
            <w:instrText xml:space="preserve"> CITATION UNo23 \l 1033 </w:instrText>
          </w:r>
          <w:r w:rsidR="006175DA" w:rsidRPr="004C6106">
            <w:rPr>
              <w:rFonts w:ascii="Arial Nova" w:hAnsi="Arial Nova"/>
              <w:szCs w:val="24"/>
            </w:rPr>
            <w:fldChar w:fldCharType="separate"/>
          </w:r>
          <w:r w:rsidR="006175DA" w:rsidRPr="004C6106">
            <w:rPr>
              <w:rFonts w:ascii="Arial Nova" w:hAnsi="Arial Nova"/>
              <w:noProof/>
              <w:szCs w:val="24"/>
            </w:rPr>
            <w:t xml:space="preserve"> (UN.org, 2023)</w:t>
          </w:r>
          <w:r w:rsidR="006175DA" w:rsidRPr="004C6106">
            <w:rPr>
              <w:rFonts w:ascii="Arial Nova" w:hAnsi="Arial Nova"/>
              <w:szCs w:val="24"/>
            </w:rPr>
            <w:fldChar w:fldCharType="end"/>
          </w:r>
        </w:sdtContent>
      </w:sdt>
      <w:r w:rsidRPr="004C6106">
        <w:rPr>
          <w:rFonts w:ascii="Arial Nova" w:hAnsi="Arial Nova"/>
          <w:szCs w:val="24"/>
        </w:rPr>
        <w:t xml:space="preserve">. Its focus is on ensuring that everyone has got access to essential medicinal drugs, vaccinations, and healthcare offerings. SDG 3 emphasises how crucial it is to lessen the weight of several health conditions, prevent drug misuse, and assist mental health. </w:t>
      </w:r>
    </w:p>
    <w:p w14:paraId="75F93617" w14:textId="77777777" w:rsidR="00694E3B" w:rsidRPr="004C6106" w:rsidRDefault="00694E3B" w:rsidP="008029A7">
      <w:pPr>
        <w:spacing w:line="360" w:lineRule="auto"/>
        <w:rPr>
          <w:rFonts w:ascii="Arial Nova" w:hAnsi="Arial Nova"/>
          <w:szCs w:val="24"/>
        </w:rPr>
      </w:pPr>
    </w:p>
    <w:p w14:paraId="4609E760" w14:textId="141E20EF" w:rsidR="00074240" w:rsidRPr="004C6106" w:rsidRDefault="00074240" w:rsidP="008029A7">
      <w:pPr>
        <w:spacing w:line="360" w:lineRule="auto"/>
        <w:rPr>
          <w:rFonts w:ascii="Arial Nova" w:hAnsi="Arial Nova"/>
          <w:b/>
          <w:bCs/>
          <w:i/>
          <w:iCs/>
          <w:szCs w:val="24"/>
        </w:rPr>
      </w:pPr>
      <w:r w:rsidRPr="004C6106">
        <w:rPr>
          <w:rFonts w:ascii="Arial Nova" w:hAnsi="Arial Nova"/>
          <w:b/>
          <w:bCs/>
          <w:i/>
          <w:iCs/>
          <w:szCs w:val="24"/>
        </w:rPr>
        <w:t xml:space="preserve">Relevant </w:t>
      </w:r>
      <w:r w:rsidR="00C33EFA" w:rsidRPr="004C6106">
        <w:rPr>
          <w:rFonts w:ascii="Arial Nova" w:hAnsi="Arial Nova"/>
          <w:b/>
          <w:bCs/>
          <w:i/>
          <w:iCs/>
          <w:szCs w:val="24"/>
        </w:rPr>
        <w:t>p</w:t>
      </w:r>
      <w:r w:rsidRPr="004C6106">
        <w:rPr>
          <w:rFonts w:ascii="Arial Nova" w:hAnsi="Arial Nova"/>
          <w:b/>
          <w:bCs/>
          <w:i/>
          <w:iCs/>
          <w:szCs w:val="24"/>
        </w:rPr>
        <w:t>olicy</w:t>
      </w:r>
      <w:r w:rsidR="00C33EFA" w:rsidRPr="004C6106">
        <w:rPr>
          <w:rFonts w:ascii="Arial Nova" w:hAnsi="Arial Nova"/>
          <w:b/>
          <w:bCs/>
          <w:i/>
          <w:iCs/>
          <w:szCs w:val="24"/>
        </w:rPr>
        <w:t xml:space="preserve"> in meeting this goal</w:t>
      </w:r>
    </w:p>
    <w:p w14:paraId="18923B90" w14:textId="19AA4E3E" w:rsidR="00C75749" w:rsidRDefault="00C75749" w:rsidP="008029A7">
      <w:pPr>
        <w:spacing w:line="360" w:lineRule="auto"/>
        <w:rPr>
          <w:rFonts w:ascii="Arial Nova" w:hAnsi="Arial Nova"/>
          <w:szCs w:val="24"/>
        </w:rPr>
      </w:pPr>
      <w:r w:rsidRPr="004C6106">
        <w:rPr>
          <w:rFonts w:ascii="Arial Nova" w:hAnsi="Arial Nova"/>
          <w:szCs w:val="24"/>
        </w:rPr>
        <w:t xml:space="preserve">The goal of </w:t>
      </w:r>
      <w:r w:rsidR="00F47875" w:rsidRPr="004C6106">
        <w:rPr>
          <w:rFonts w:ascii="Arial Nova" w:hAnsi="Arial Nova"/>
          <w:szCs w:val="24"/>
        </w:rPr>
        <w:t>the NHS Long Term Plan as implemented by the UK government</w:t>
      </w:r>
      <w:r w:rsidRPr="004C6106">
        <w:rPr>
          <w:rFonts w:ascii="Arial Nova" w:hAnsi="Arial Nova"/>
          <w:szCs w:val="24"/>
        </w:rPr>
        <w:t xml:space="preserve"> is to guarantee each person</w:t>
      </w:r>
      <w:r w:rsidR="0025562A" w:rsidRPr="004C6106">
        <w:rPr>
          <w:rFonts w:ascii="Arial Nova" w:hAnsi="Arial Nova"/>
          <w:szCs w:val="24"/>
        </w:rPr>
        <w:t>’</w:t>
      </w:r>
      <w:r w:rsidRPr="004C6106">
        <w:rPr>
          <w:rFonts w:ascii="Arial Nova" w:hAnsi="Arial Nova"/>
          <w:szCs w:val="24"/>
        </w:rPr>
        <w:t xml:space="preserve">s fitness and </w:t>
      </w:r>
      <w:r w:rsidR="0025562A" w:rsidRPr="004C6106">
        <w:rPr>
          <w:rFonts w:ascii="Arial Nova" w:hAnsi="Arial Nova"/>
          <w:szCs w:val="24"/>
        </w:rPr>
        <w:t>well</w:t>
      </w:r>
      <w:r w:rsidRPr="004C6106">
        <w:rPr>
          <w:rFonts w:ascii="Arial Nova" w:hAnsi="Arial Nova"/>
          <w:szCs w:val="24"/>
        </w:rPr>
        <w:t xml:space="preserve">-being by improving healthcare offerings. </w:t>
      </w:r>
      <w:r w:rsidR="0025562A" w:rsidRPr="004C6106">
        <w:rPr>
          <w:rFonts w:ascii="Arial Nova" w:hAnsi="Arial Nova"/>
          <w:szCs w:val="24"/>
        </w:rPr>
        <w:t>T</w:t>
      </w:r>
      <w:r w:rsidRPr="004C6106">
        <w:rPr>
          <w:rFonts w:ascii="Arial Nova" w:hAnsi="Arial Nova"/>
          <w:szCs w:val="24"/>
        </w:rPr>
        <w:t>he plan requires extra investment for the NHS</w:t>
      </w:r>
      <w:r w:rsidR="0025562A" w:rsidRPr="004C6106">
        <w:rPr>
          <w:rFonts w:ascii="Arial Nova" w:hAnsi="Arial Nova"/>
          <w:szCs w:val="24"/>
        </w:rPr>
        <w:t xml:space="preserve"> to lower health disparities, improve mental wellness services, and reinforce preventive measures</w:t>
      </w:r>
      <w:sdt>
        <w:sdtPr>
          <w:rPr>
            <w:rFonts w:ascii="Arial Nova" w:hAnsi="Arial Nova"/>
            <w:szCs w:val="24"/>
          </w:rPr>
          <w:id w:val="450299465"/>
          <w:citation/>
        </w:sdtPr>
        <w:sdtEndPr/>
        <w:sdtContent>
          <w:r w:rsidR="004F0BF3" w:rsidRPr="004C6106">
            <w:rPr>
              <w:rFonts w:ascii="Arial Nova" w:hAnsi="Arial Nova"/>
              <w:szCs w:val="24"/>
            </w:rPr>
            <w:fldChar w:fldCharType="begin"/>
          </w:r>
          <w:r w:rsidR="004F0BF3" w:rsidRPr="004C6106">
            <w:rPr>
              <w:rFonts w:ascii="Arial Nova" w:hAnsi="Arial Nova"/>
              <w:szCs w:val="24"/>
            </w:rPr>
            <w:instrText xml:space="preserve"> CITATION NHS223 \l 1033 </w:instrText>
          </w:r>
          <w:r w:rsidR="004F0BF3" w:rsidRPr="004C6106">
            <w:rPr>
              <w:rFonts w:ascii="Arial Nova" w:hAnsi="Arial Nova"/>
              <w:szCs w:val="24"/>
            </w:rPr>
            <w:fldChar w:fldCharType="separate"/>
          </w:r>
          <w:r w:rsidR="004F0BF3" w:rsidRPr="004C6106">
            <w:rPr>
              <w:rFonts w:ascii="Arial Nova" w:hAnsi="Arial Nova"/>
              <w:noProof/>
              <w:szCs w:val="24"/>
            </w:rPr>
            <w:t xml:space="preserve"> (NHS, 2022)</w:t>
          </w:r>
          <w:r w:rsidR="004F0BF3" w:rsidRPr="004C6106">
            <w:rPr>
              <w:rFonts w:ascii="Arial Nova" w:hAnsi="Arial Nova"/>
              <w:szCs w:val="24"/>
            </w:rPr>
            <w:fldChar w:fldCharType="end"/>
          </w:r>
        </w:sdtContent>
      </w:sdt>
      <w:r w:rsidRPr="004C6106">
        <w:rPr>
          <w:rFonts w:ascii="Arial Nova" w:hAnsi="Arial Nova"/>
          <w:szCs w:val="24"/>
        </w:rPr>
        <w:t>. The government prioriti</w:t>
      </w:r>
      <w:r w:rsidR="0025562A" w:rsidRPr="004C6106">
        <w:rPr>
          <w:rFonts w:ascii="Arial Nova" w:hAnsi="Arial Nova"/>
          <w:szCs w:val="24"/>
        </w:rPr>
        <w:t>s</w:t>
      </w:r>
      <w:r w:rsidRPr="004C6106">
        <w:rPr>
          <w:rFonts w:ascii="Arial Nova" w:hAnsi="Arial Nova"/>
          <w:szCs w:val="24"/>
        </w:rPr>
        <w:t xml:space="preserve">es early intervention with a purpose to address diverse fitness problems, including most cancers and cardiovascular illnesses. In line with the goals of Sustainable Development Goal </w:t>
      </w:r>
      <w:r w:rsidR="0094252C" w:rsidRPr="004C6106">
        <w:rPr>
          <w:rFonts w:ascii="Arial Nova" w:hAnsi="Arial Nova"/>
          <w:szCs w:val="24"/>
        </w:rPr>
        <w:t>3</w:t>
      </w:r>
      <w:r w:rsidRPr="004C6106">
        <w:rPr>
          <w:rFonts w:ascii="Arial Nova" w:hAnsi="Arial Nova"/>
          <w:szCs w:val="24"/>
        </w:rPr>
        <w:t>, the NHS Long Term Plan highlights the organisation</w:t>
      </w:r>
      <w:r w:rsidR="0094252C" w:rsidRPr="004C6106">
        <w:rPr>
          <w:rFonts w:ascii="Arial Nova" w:hAnsi="Arial Nova"/>
          <w:szCs w:val="24"/>
        </w:rPr>
        <w:t>’</w:t>
      </w:r>
      <w:r w:rsidRPr="004C6106">
        <w:rPr>
          <w:rFonts w:ascii="Arial Nova" w:hAnsi="Arial Nova"/>
          <w:szCs w:val="24"/>
        </w:rPr>
        <w:t xml:space="preserve">s dedication to providing frequent, sustainable healthcare, thereby helping the global undertaking to improve the </w:t>
      </w:r>
      <w:r w:rsidR="00F23B55" w:rsidRPr="004C6106">
        <w:rPr>
          <w:rFonts w:ascii="Arial Nova" w:hAnsi="Arial Nova"/>
          <w:szCs w:val="24"/>
        </w:rPr>
        <w:t>experience</w:t>
      </w:r>
      <w:r w:rsidRPr="004C6106">
        <w:rPr>
          <w:rFonts w:ascii="Arial Nova" w:hAnsi="Arial Nova"/>
          <w:szCs w:val="24"/>
        </w:rPr>
        <w:t xml:space="preserve"> of life for all citizens.</w:t>
      </w:r>
    </w:p>
    <w:p w14:paraId="480715E7" w14:textId="77777777" w:rsidR="00694E3B" w:rsidRPr="004C6106" w:rsidRDefault="00694E3B" w:rsidP="008029A7">
      <w:pPr>
        <w:spacing w:line="360" w:lineRule="auto"/>
        <w:rPr>
          <w:rFonts w:ascii="Arial Nova" w:hAnsi="Arial Nova"/>
          <w:szCs w:val="24"/>
        </w:rPr>
      </w:pPr>
    </w:p>
    <w:p w14:paraId="1CA0B248" w14:textId="46988261" w:rsidR="003C0FC6" w:rsidRPr="004C6106" w:rsidRDefault="003C0FC6" w:rsidP="008029A7">
      <w:pPr>
        <w:spacing w:line="360" w:lineRule="auto"/>
        <w:rPr>
          <w:rFonts w:ascii="Arial Nova" w:hAnsi="Arial Nova"/>
          <w:b/>
          <w:bCs/>
          <w:szCs w:val="24"/>
        </w:rPr>
      </w:pPr>
      <w:r w:rsidRPr="004C6106">
        <w:rPr>
          <w:rFonts w:ascii="Arial Nova" w:hAnsi="Arial Nova"/>
          <w:b/>
          <w:bCs/>
          <w:szCs w:val="24"/>
        </w:rPr>
        <w:t>Goal B: Goal 4 (Ensuring equitable and inclusive quality education to all and facilitate opportunities for lifelong learning)</w:t>
      </w:r>
    </w:p>
    <w:p w14:paraId="08923843" w14:textId="2BB46669" w:rsidR="003C0FC6" w:rsidRPr="004C6106" w:rsidRDefault="009C7EFB" w:rsidP="008029A7">
      <w:pPr>
        <w:spacing w:line="360" w:lineRule="auto"/>
        <w:rPr>
          <w:rFonts w:ascii="Arial Nova" w:hAnsi="Arial Nova"/>
          <w:b/>
          <w:bCs/>
          <w:i/>
          <w:iCs/>
          <w:szCs w:val="24"/>
        </w:rPr>
      </w:pPr>
      <w:r w:rsidRPr="004C6106">
        <w:rPr>
          <w:rFonts w:ascii="Arial Nova" w:hAnsi="Arial Nova"/>
          <w:b/>
          <w:bCs/>
          <w:i/>
          <w:iCs/>
          <w:szCs w:val="24"/>
        </w:rPr>
        <w:t>Concept</w:t>
      </w:r>
    </w:p>
    <w:p w14:paraId="2715360D" w14:textId="72AB591E" w:rsidR="00573A46" w:rsidRPr="004C6106" w:rsidRDefault="00573A46" w:rsidP="008029A7">
      <w:pPr>
        <w:spacing w:line="360" w:lineRule="auto"/>
        <w:rPr>
          <w:rFonts w:ascii="Arial Nova" w:hAnsi="Arial Nova"/>
          <w:szCs w:val="24"/>
        </w:rPr>
      </w:pPr>
      <w:r w:rsidRPr="004C6106">
        <w:rPr>
          <w:rFonts w:ascii="Arial Nova" w:hAnsi="Arial Nova"/>
          <w:szCs w:val="24"/>
        </w:rPr>
        <w:t>Ensuring inclusive, equitable, and exquisite training for all is the focus of Sustainable Development Goal (SDG) 4. Targeting both enrollment and the acquisition of relevant abilities and knowledge, the intention emphasises equitable get admission to each primary and secondary education</w:t>
      </w:r>
      <w:sdt>
        <w:sdtPr>
          <w:rPr>
            <w:rFonts w:ascii="Arial Nova" w:hAnsi="Arial Nova"/>
            <w:szCs w:val="24"/>
          </w:rPr>
          <w:id w:val="896020251"/>
          <w:citation/>
        </w:sdtPr>
        <w:sdtEndPr/>
        <w:sdtContent>
          <w:r w:rsidR="000F555C" w:rsidRPr="004C6106">
            <w:rPr>
              <w:rFonts w:ascii="Arial Nova" w:hAnsi="Arial Nova"/>
              <w:szCs w:val="24"/>
            </w:rPr>
            <w:fldChar w:fldCharType="begin"/>
          </w:r>
          <w:r w:rsidR="000F555C" w:rsidRPr="004C6106">
            <w:rPr>
              <w:rFonts w:ascii="Arial Nova" w:hAnsi="Arial Nova"/>
              <w:szCs w:val="24"/>
            </w:rPr>
            <w:instrText xml:space="preserve"> CITATION UND231 \l 1033 </w:instrText>
          </w:r>
          <w:r w:rsidR="000F555C" w:rsidRPr="004C6106">
            <w:rPr>
              <w:rFonts w:ascii="Arial Nova" w:hAnsi="Arial Nova"/>
              <w:szCs w:val="24"/>
            </w:rPr>
            <w:fldChar w:fldCharType="separate"/>
          </w:r>
          <w:r w:rsidR="000F555C" w:rsidRPr="004C6106">
            <w:rPr>
              <w:rFonts w:ascii="Arial Nova" w:hAnsi="Arial Nova"/>
              <w:noProof/>
              <w:szCs w:val="24"/>
            </w:rPr>
            <w:t xml:space="preserve"> (UNDP, 2023)</w:t>
          </w:r>
          <w:r w:rsidR="000F555C" w:rsidRPr="004C6106">
            <w:rPr>
              <w:rFonts w:ascii="Arial Nova" w:hAnsi="Arial Nova"/>
              <w:szCs w:val="24"/>
            </w:rPr>
            <w:fldChar w:fldCharType="end"/>
          </w:r>
        </w:sdtContent>
      </w:sdt>
      <w:r w:rsidRPr="004C6106">
        <w:rPr>
          <w:rFonts w:ascii="Arial Nova" w:hAnsi="Arial Nova"/>
          <w:szCs w:val="24"/>
        </w:rPr>
        <w:t xml:space="preserve">. The importance of removing variations in possibilities for education primarily based on area, gender, and socioeconomic repute is </w:t>
      </w:r>
      <w:r w:rsidRPr="004C6106">
        <w:rPr>
          <w:rFonts w:ascii="Arial Nova" w:hAnsi="Arial Nova"/>
          <w:szCs w:val="24"/>
        </w:rPr>
        <w:lastRenderedPageBreak/>
        <w:t xml:space="preserve">emphasised in SDG 4. In order to help sustainable development, it encourages lifelong education in addition to the purchase of critical capabilities. </w:t>
      </w:r>
    </w:p>
    <w:p w14:paraId="73DE72C4" w14:textId="4CB496AF" w:rsidR="00573A46" w:rsidRPr="004C6106" w:rsidRDefault="00573A46" w:rsidP="008029A7">
      <w:pPr>
        <w:spacing w:line="360" w:lineRule="auto"/>
        <w:rPr>
          <w:rFonts w:ascii="Arial Nova" w:hAnsi="Arial Nova"/>
          <w:b/>
          <w:bCs/>
          <w:i/>
          <w:iCs/>
          <w:szCs w:val="24"/>
        </w:rPr>
      </w:pPr>
      <w:r w:rsidRPr="004C6106">
        <w:rPr>
          <w:rFonts w:ascii="Arial Nova" w:hAnsi="Arial Nova"/>
          <w:b/>
          <w:bCs/>
          <w:i/>
          <w:iCs/>
          <w:szCs w:val="24"/>
        </w:rPr>
        <w:t>Relevant policy to meet SDG 4</w:t>
      </w:r>
    </w:p>
    <w:p w14:paraId="49912FA7" w14:textId="64F32A08" w:rsidR="009C7EFB" w:rsidRDefault="00573A46" w:rsidP="008029A7">
      <w:pPr>
        <w:spacing w:line="360" w:lineRule="auto"/>
        <w:rPr>
          <w:rFonts w:ascii="Arial Nova" w:hAnsi="Arial Nova"/>
          <w:szCs w:val="24"/>
        </w:rPr>
      </w:pPr>
      <w:r w:rsidRPr="004C6106">
        <w:rPr>
          <w:rFonts w:ascii="Arial Nova" w:hAnsi="Arial Nova"/>
          <w:szCs w:val="24"/>
        </w:rPr>
        <w:t>In order to attain Goal 4 of the 2030 Agenda for SDGs, the UK government implemented the Education for All policy. This policy is focused on presenting brilliant, inclusive, and equitable training to all even as encouraging possibilities for lifelong mastering. The government seeks to reduce inequalities in instructional outcomes by boosting teacher practice programs and enhancing school investment</w:t>
      </w:r>
      <w:sdt>
        <w:sdtPr>
          <w:rPr>
            <w:rFonts w:ascii="Arial Nova" w:hAnsi="Arial Nova"/>
            <w:szCs w:val="24"/>
          </w:rPr>
          <w:id w:val="88828549"/>
          <w:citation/>
        </w:sdtPr>
        <w:sdtEndPr/>
        <w:sdtContent>
          <w:r w:rsidR="00761AFA" w:rsidRPr="004C6106">
            <w:rPr>
              <w:rFonts w:ascii="Arial Nova" w:hAnsi="Arial Nova"/>
              <w:szCs w:val="24"/>
            </w:rPr>
            <w:fldChar w:fldCharType="begin"/>
          </w:r>
          <w:r w:rsidR="00761AFA" w:rsidRPr="004C6106">
            <w:rPr>
              <w:rFonts w:ascii="Arial Nova" w:hAnsi="Arial Nova"/>
              <w:szCs w:val="24"/>
            </w:rPr>
            <w:instrText xml:space="preserve"> CITATION GOV18 \l 1033 </w:instrText>
          </w:r>
          <w:r w:rsidR="00761AFA" w:rsidRPr="004C6106">
            <w:rPr>
              <w:rFonts w:ascii="Arial Nova" w:hAnsi="Arial Nova"/>
              <w:szCs w:val="24"/>
            </w:rPr>
            <w:fldChar w:fldCharType="separate"/>
          </w:r>
          <w:r w:rsidR="00761AFA" w:rsidRPr="004C6106">
            <w:rPr>
              <w:rFonts w:ascii="Arial Nova" w:hAnsi="Arial Nova"/>
              <w:noProof/>
              <w:szCs w:val="24"/>
            </w:rPr>
            <w:t xml:space="preserve"> (GOV.UK, 2018)</w:t>
          </w:r>
          <w:r w:rsidR="00761AFA" w:rsidRPr="004C6106">
            <w:rPr>
              <w:rFonts w:ascii="Arial Nova" w:hAnsi="Arial Nova"/>
              <w:szCs w:val="24"/>
            </w:rPr>
            <w:fldChar w:fldCharType="end"/>
          </w:r>
        </w:sdtContent>
      </w:sdt>
      <w:r w:rsidRPr="004C6106">
        <w:rPr>
          <w:rFonts w:ascii="Arial Nova" w:hAnsi="Arial Nova"/>
          <w:szCs w:val="24"/>
        </w:rPr>
        <w:t xml:space="preserve">. In an effort to eliminate limitations to education, the policy pays attention on getting to the desires of marginalised and vulnerable organisations. With applications like free faculty lunches and virtual inclusion, the UK management is actively supporting SDG Goal 4. </w:t>
      </w:r>
    </w:p>
    <w:p w14:paraId="7C05866B" w14:textId="77777777" w:rsidR="00694E3B" w:rsidRPr="004C6106" w:rsidRDefault="00694E3B" w:rsidP="008029A7">
      <w:pPr>
        <w:spacing w:line="360" w:lineRule="auto"/>
        <w:rPr>
          <w:rFonts w:ascii="Arial Nova" w:hAnsi="Arial Nova"/>
          <w:szCs w:val="24"/>
        </w:rPr>
      </w:pPr>
    </w:p>
    <w:p w14:paraId="1DCFC119" w14:textId="34D98A9D" w:rsidR="00541EAE" w:rsidRPr="004C6106" w:rsidRDefault="00541EAE" w:rsidP="008029A7">
      <w:pPr>
        <w:spacing w:line="360" w:lineRule="auto"/>
        <w:rPr>
          <w:rFonts w:ascii="Arial Nova" w:hAnsi="Arial Nova"/>
          <w:b/>
          <w:bCs/>
          <w:szCs w:val="24"/>
        </w:rPr>
      </w:pPr>
      <w:r w:rsidRPr="004C6106">
        <w:rPr>
          <w:rFonts w:ascii="Arial Nova" w:hAnsi="Arial Nova"/>
          <w:b/>
          <w:bCs/>
          <w:szCs w:val="24"/>
        </w:rPr>
        <w:t>Goal C: Goal 17 (Facilitating the ways of implementation and strengthen the global partnership for Sustainable Development)</w:t>
      </w:r>
    </w:p>
    <w:p w14:paraId="6DD3175B" w14:textId="255D3DB4" w:rsidR="00541EAE" w:rsidRPr="004C6106" w:rsidRDefault="00664A5C" w:rsidP="008029A7">
      <w:pPr>
        <w:spacing w:line="360" w:lineRule="auto"/>
        <w:rPr>
          <w:rFonts w:ascii="Arial Nova" w:hAnsi="Arial Nova"/>
          <w:b/>
          <w:bCs/>
          <w:i/>
          <w:iCs/>
          <w:szCs w:val="24"/>
        </w:rPr>
      </w:pPr>
      <w:r w:rsidRPr="004C6106">
        <w:rPr>
          <w:rFonts w:ascii="Arial Nova" w:hAnsi="Arial Nova"/>
          <w:b/>
          <w:bCs/>
          <w:i/>
          <w:iCs/>
          <w:szCs w:val="24"/>
        </w:rPr>
        <w:t>Concept</w:t>
      </w:r>
    </w:p>
    <w:p w14:paraId="60CC24E4" w14:textId="5EAB27AA" w:rsidR="00742078" w:rsidRDefault="00742078" w:rsidP="008029A7">
      <w:pPr>
        <w:spacing w:line="360" w:lineRule="auto"/>
        <w:rPr>
          <w:rFonts w:ascii="Arial Nova" w:hAnsi="Arial Nova"/>
          <w:szCs w:val="24"/>
        </w:rPr>
      </w:pPr>
      <w:r w:rsidRPr="004C6106">
        <w:rPr>
          <w:rFonts w:ascii="Arial Nova" w:hAnsi="Arial Nova"/>
          <w:szCs w:val="24"/>
        </w:rPr>
        <w:t>Partnerships are essential to achieving all the Sustainable Development Goals that are consistent with the Sustainable Development Goals 17. It requests that nations, organisations, and businesses adopt a global collaborative technique to deal with issues like inequalities, poverty, and weather change</w:t>
      </w:r>
      <w:sdt>
        <w:sdtPr>
          <w:rPr>
            <w:rFonts w:ascii="Arial Nova" w:hAnsi="Arial Nova"/>
            <w:szCs w:val="24"/>
          </w:rPr>
          <w:id w:val="-1095862999"/>
          <w:citation/>
        </w:sdtPr>
        <w:sdtEndPr/>
        <w:sdtContent>
          <w:r w:rsidR="00092352" w:rsidRPr="004C6106">
            <w:rPr>
              <w:rFonts w:ascii="Arial Nova" w:hAnsi="Arial Nova"/>
              <w:szCs w:val="24"/>
            </w:rPr>
            <w:fldChar w:fldCharType="begin"/>
          </w:r>
          <w:r w:rsidR="00092352" w:rsidRPr="004C6106">
            <w:rPr>
              <w:rFonts w:ascii="Arial Nova" w:hAnsi="Arial Nova"/>
              <w:szCs w:val="24"/>
            </w:rPr>
            <w:instrText xml:space="preserve"> CITATION UNI235 \l 1033 </w:instrText>
          </w:r>
          <w:r w:rsidR="00092352" w:rsidRPr="004C6106">
            <w:rPr>
              <w:rFonts w:ascii="Arial Nova" w:hAnsi="Arial Nova"/>
              <w:szCs w:val="24"/>
            </w:rPr>
            <w:fldChar w:fldCharType="separate"/>
          </w:r>
          <w:r w:rsidR="00092352" w:rsidRPr="004C6106">
            <w:rPr>
              <w:rFonts w:ascii="Arial Nova" w:hAnsi="Arial Nova"/>
              <w:noProof/>
              <w:szCs w:val="24"/>
            </w:rPr>
            <w:t xml:space="preserve"> (UNICEF, 2023)</w:t>
          </w:r>
          <w:r w:rsidR="00092352" w:rsidRPr="004C6106">
            <w:rPr>
              <w:rFonts w:ascii="Arial Nova" w:hAnsi="Arial Nova"/>
              <w:szCs w:val="24"/>
            </w:rPr>
            <w:fldChar w:fldCharType="end"/>
          </w:r>
        </w:sdtContent>
      </w:sdt>
      <w:r w:rsidRPr="004C6106">
        <w:rPr>
          <w:rFonts w:ascii="Arial Nova" w:hAnsi="Arial Nova"/>
          <w:szCs w:val="24"/>
        </w:rPr>
        <w:t xml:space="preserve">. For guiding sustainable improvement, SDG 17 encourages the sharing of statistics, assets, and technology. It focuses on how critical it is to help developing nations financially and by enhancing their capability. </w:t>
      </w:r>
    </w:p>
    <w:p w14:paraId="31DFE988" w14:textId="77777777" w:rsidR="00694E3B" w:rsidRPr="004C6106" w:rsidRDefault="00694E3B" w:rsidP="008029A7">
      <w:pPr>
        <w:spacing w:line="360" w:lineRule="auto"/>
        <w:rPr>
          <w:rFonts w:ascii="Arial Nova" w:hAnsi="Arial Nova"/>
          <w:szCs w:val="24"/>
        </w:rPr>
      </w:pPr>
    </w:p>
    <w:p w14:paraId="339A11B9" w14:textId="438DE4F7" w:rsidR="00742078" w:rsidRPr="004C6106" w:rsidRDefault="00742078" w:rsidP="008029A7">
      <w:pPr>
        <w:spacing w:line="360" w:lineRule="auto"/>
        <w:rPr>
          <w:rFonts w:ascii="Arial Nova" w:hAnsi="Arial Nova"/>
          <w:b/>
          <w:bCs/>
          <w:i/>
          <w:iCs/>
          <w:szCs w:val="24"/>
        </w:rPr>
      </w:pPr>
      <w:r w:rsidRPr="004C6106">
        <w:rPr>
          <w:rFonts w:ascii="Arial Nova" w:hAnsi="Arial Nova"/>
          <w:b/>
          <w:bCs/>
          <w:i/>
          <w:iCs/>
          <w:szCs w:val="24"/>
        </w:rPr>
        <w:t>Relevant policy to meet Goal 17</w:t>
      </w:r>
    </w:p>
    <w:p w14:paraId="0DD5DADF" w14:textId="5A650670" w:rsidR="004F5B26" w:rsidRPr="004C6106" w:rsidRDefault="00742078" w:rsidP="008029A7">
      <w:pPr>
        <w:spacing w:line="360" w:lineRule="auto"/>
        <w:rPr>
          <w:rFonts w:ascii="Arial Nova" w:hAnsi="Arial Nova"/>
          <w:szCs w:val="24"/>
        </w:rPr>
      </w:pPr>
      <w:r w:rsidRPr="004C6106">
        <w:rPr>
          <w:rFonts w:ascii="Arial Nova" w:hAnsi="Arial Nova"/>
          <w:szCs w:val="24"/>
        </w:rPr>
        <w:t>The UK government is dedicated to supporting developing countries for their efforts to obtain sustainable development, as proven with the assistance of applications which include the Official Development Assistance (ODA). This policy requires cooperative associations to trade facts, assets, and era with countrywide and worldwide government companies as well as civil society organisations</w:t>
      </w:r>
      <w:sdt>
        <w:sdtPr>
          <w:rPr>
            <w:rFonts w:ascii="Arial Nova" w:hAnsi="Arial Nova"/>
            <w:szCs w:val="24"/>
          </w:rPr>
          <w:id w:val="-358047676"/>
          <w:citation/>
        </w:sdtPr>
        <w:sdtEndPr/>
        <w:sdtContent>
          <w:r w:rsidR="0074693F" w:rsidRPr="004C6106">
            <w:rPr>
              <w:rFonts w:ascii="Arial Nova" w:hAnsi="Arial Nova"/>
              <w:szCs w:val="24"/>
            </w:rPr>
            <w:fldChar w:fldCharType="begin"/>
          </w:r>
          <w:r w:rsidR="0074693F" w:rsidRPr="004C6106">
            <w:rPr>
              <w:rFonts w:ascii="Arial Nova" w:hAnsi="Arial Nova"/>
              <w:szCs w:val="24"/>
            </w:rPr>
            <w:instrText xml:space="preserve"> CITATION ukc22 \l 1033 </w:instrText>
          </w:r>
          <w:r w:rsidR="0074693F" w:rsidRPr="004C6106">
            <w:rPr>
              <w:rFonts w:ascii="Arial Nova" w:hAnsi="Arial Nova"/>
              <w:szCs w:val="24"/>
            </w:rPr>
            <w:fldChar w:fldCharType="separate"/>
          </w:r>
          <w:r w:rsidR="0074693F" w:rsidRPr="004C6106">
            <w:rPr>
              <w:rFonts w:ascii="Arial Nova" w:hAnsi="Arial Nova"/>
              <w:noProof/>
              <w:szCs w:val="24"/>
            </w:rPr>
            <w:t xml:space="preserve"> (ukcdr, 2022)</w:t>
          </w:r>
          <w:r w:rsidR="0074693F" w:rsidRPr="004C6106">
            <w:rPr>
              <w:rFonts w:ascii="Arial Nova" w:hAnsi="Arial Nova"/>
              <w:szCs w:val="24"/>
            </w:rPr>
            <w:fldChar w:fldCharType="end"/>
          </w:r>
        </w:sdtContent>
      </w:sdt>
      <w:r w:rsidRPr="004C6106">
        <w:rPr>
          <w:rFonts w:ascii="Arial Nova" w:hAnsi="Arial Nova"/>
          <w:szCs w:val="24"/>
        </w:rPr>
        <w:t xml:space="preserve">. The nation targets to increase the efficacy of worldwide collaboration in sectors like finance, trade, and era </w:t>
      </w:r>
      <w:r w:rsidRPr="004C6106">
        <w:rPr>
          <w:rFonts w:ascii="Arial Nova" w:hAnsi="Arial Nova"/>
          <w:szCs w:val="24"/>
        </w:rPr>
        <w:lastRenderedPageBreak/>
        <w:t>transfer via actively conducting international boards like the UN. This policy reflects the UK’s willpower to organising a collaborative and interlinked world that offers with commonplace limitations and promotes inclusive achievement. Therefore, it also coincides with Goal 17’s intention of strengthening international relationships for sustainable development.</w:t>
      </w:r>
    </w:p>
    <w:p w14:paraId="31314E93" w14:textId="2A0B83DB" w:rsidR="004F5B26" w:rsidRPr="004C6106" w:rsidRDefault="004F5B26" w:rsidP="008029A7">
      <w:pPr>
        <w:spacing w:after="160" w:line="360" w:lineRule="auto"/>
        <w:jc w:val="left"/>
        <w:rPr>
          <w:rFonts w:ascii="Arial Nova" w:hAnsi="Arial Nova"/>
          <w:szCs w:val="24"/>
        </w:rPr>
      </w:pPr>
      <w:bookmarkStart w:id="3" w:name="_Toc154576381"/>
      <w:r w:rsidRPr="004C6106">
        <w:rPr>
          <w:rFonts w:ascii="Arial Nova" w:hAnsi="Arial Nova"/>
          <w:szCs w:val="24"/>
          <w:lang w:val="en-IN" w:eastAsia="en-IN"/>
        </w:rPr>
        <w:t>Goal A: Goal 3</w:t>
      </w:r>
      <w:bookmarkEnd w:id="3"/>
    </w:p>
    <w:p w14:paraId="4BA026C2" w14:textId="77777777" w:rsidR="004F5B26" w:rsidRPr="004C6106" w:rsidRDefault="004F5B26" w:rsidP="008029A7">
      <w:pPr>
        <w:pStyle w:val="Heading3"/>
        <w:spacing w:line="360" w:lineRule="auto"/>
        <w:rPr>
          <w:rFonts w:ascii="Arial Nova" w:hAnsi="Arial Nova"/>
          <w:szCs w:val="24"/>
        </w:rPr>
      </w:pPr>
      <w:bookmarkStart w:id="4" w:name="_Toc154576382"/>
      <w:r w:rsidRPr="004C6106">
        <w:rPr>
          <w:rFonts w:ascii="Arial Nova" w:hAnsi="Arial Nova"/>
          <w:szCs w:val="24"/>
        </w:rPr>
        <w:t xml:space="preserve">Elaborating on the policy </w:t>
      </w:r>
      <w:r w:rsidRPr="004C6106">
        <w:rPr>
          <w:rFonts w:ascii="Arial Nova" w:hAnsi="Arial Nova"/>
          <w:szCs w:val="24"/>
          <w:shd w:val="clear" w:color="auto" w:fill="FFFFFF"/>
        </w:rPr>
        <w:t>for the goal</w:t>
      </w:r>
      <w:bookmarkEnd w:id="4"/>
      <w:r w:rsidRPr="004C6106">
        <w:rPr>
          <w:rFonts w:ascii="Arial Nova" w:hAnsi="Arial Nova"/>
          <w:szCs w:val="24"/>
          <w:shd w:val="clear" w:color="auto" w:fill="FFFFFF"/>
        </w:rPr>
        <w:t> </w:t>
      </w:r>
    </w:p>
    <w:p w14:paraId="59FBB3A5" w14:textId="77777777" w:rsidR="004F5B26" w:rsidRPr="004C6106" w:rsidRDefault="004F5B26" w:rsidP="008029A7">
      <w:pPr>
        <w:spacing w:line="360" w:lineRule="auto"/>
        <w:rPr>
          <w:rFonts w:ascii="Arial Nova" w:hAnsi="Arial Nova"/>
          <w:b/>
          <w:bCs/>
          <w:szCs w:val="24"/>
        </w:rPr>
      </w:pPr>
      <w:r w:rsidRPr="004C6106">
        <w:rPr>
          <w:rFonts w:ascii="Arial Nova" w:hAnsi="Arial Nova"/>
          <w:b/>
          <w:bCs/>
          <w:szCs w:val="24"/>
        </w:rPr>
        <w:t>Mental Health and Well-being Support Initiatives</w:t>
      </w:r>
    </w:p>
    <w:p w14:paraId="2827B29C" w14:textId="77777777" w:rsidR="004F5B26" w:rsidRPr="004C6106" w:rsidRDefault="004F5B26" w:rsidP="008029A7">
      <w:pPr>
        <w:spacing w:before="200" w:after="240" w:line="360" w:lineRule="auto"/>
        <w:rPr>
          <w:rFonts w:ascii="Arial Nova" w:hAnsi="Arial Nova"/>
          <w:szCs w:val="24"/>
          <w:lang w:val="en-IN" w:eastAsia="en-IN"/>
        </w:rPr>
      </w:pPr>
      <w:r w:rsidRPr="004C6106">
        <w:rPr>
          <w:rFonts w:ascii="Arial Nova" w:hAnsi="Arial Nova"/>
          <w:color w:val="000000"/>
          <w:szCs w:val="24"/>
          <w:lang w:val="en-IN" w:eastAsia="en-IN"/>
        </w:rPr>
        <w:t>Greenwich has implemented a number of support initiatives related to the Goal 3 (Good Health and Well-being) of SDG to spot and mitigate the obstacles outlined. This policy involves sizeable funding for community outreach programs and mental health services along with awareness-focused campaigns. For instance, Greenwich Hospital is on the verge of offering a large spectrum of low-cost health screenings and education to the external general public (</w:t>
      </w:r>
      <w:r w:rsidRPr="004C6106">
        <w:rPr>
          <w:rFonts w:ascii="Arial Nova" w:hAnsi="Arial Nova"/>
          <w:szCs w:val="24"/>
          <w:shd w:val="clear" w:color="auto" w:fill="FFFFFF"/>
        </w:rPr>
        <w:t>Dwyer et al., 2020</w:t>
      </w:r>
      <w:r w:rsidRPr="004C6106">
        <w:rPr>
          <w:rFonts w:ascii="Arial Nova" w:hAnsi="Arial Nova"/>
          <w:color w:val="000000"/>
          <w:szCs w:val="24"/>
          <w:lang w:val="en-IN" w:eastAsia="en-IN"/>
        </w:rPr>
        <w:t>). On the other hand, Royal Greenwich had launched the Community Innovation Grant programme in the year 2022. This was to support projects helpful to showcase improvement in unfair distinctions in health services. </w:t>
      </w:r>
    </w:p>
    <w:p w14:paraId="15FBD335" w14:textId="77777777" w:rsidR="004F5B26" w:rsidRPr="004C6106" w:rsidRDefault="004F5B26" w:rsidP="008029A7">
      <w:pPr>
        <w:pStyle w:val="Heading3"/>
        <w:spacing w:line="360" w:lineRule="auto"/>
        <w:rPr>
          <w:rFonts w:ascii="Arial Nova" w:hAnsi="Arial Nova"/>
          <w:szCs w:val="24"/>
        </w:rPr>
      </w:pPr>
      <w:bookmarkStart w:id="5" w:name="_Toc154576383"/>
      <w:r w:rsidRPr="004C6106">
        <w:rPr>
          <w:rFonts w:ascii="Arial Nova" w:hAnsi="Arial Nova"/>
          <w:szCs w:val="24"/>
          <w:shd w:val="clear" w:color="auto" w:fill="FFFFFF"/>
        </w:rPr>
        <w:t>Discussion of Greenwich’s benefits from Goal 3 of SDG</w:t>
      </w:r>
      <w:bookmarkEnd w:id="5"/>
    </w:p>
    <w:p w14:paraId="78E24522" w14:textId="77777777" w:rsidR="004F5B26" w:rsidRPr="004C6106" w:rsidRDefault="004F5B26" w:rsidP="008029A7">
      <w:pPr>
        <w:spacing w:line="360" w:lineRule="auto"/>
        <w:rPr>
          <w:rFonts w:ascii="Arial Nova" w:hAnsi="Arial Nova"/>
          <w:b/>
          <w:bCs/>
          <w:szCs w:val="24"/>
          <w:lang w:val="en-IN" w:eastAsia="en-IN"/>
        </w:rPr>
      </w:pPr>
      <w:r w:rsidRPr="004C6106">
        <w:rPr>
          <w:rFonts w:ascii="Arial Nova" w:hAnsi="Arial Nova"/>
          <w:b/>
          <w:bCs/>
          <w:szCs w:val="24"/>
          <w:lang w:val="en-IN" w:eastAsia="en-IN"/>
        </w:rPr>
        <w:t>Economic growth</w:t>
      </w:r>
    </w:p>
    <w:p w14:paraId="1B8321FD" w14:textId="77777777" w:rsidR="004F5B26" w:rsidRPr="004C6106" w:rsidRDefault="004F5B26"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 xml:space="preserve">Greenwich has made noticeable improvements in the accessibility of mental health services for all individuals. Enhanced funding has allowed for expanding mental health resources and services by making it more seamless for residents to access the required support. Royal Greenwich has already been financially involved in more than 70 projects and worked with more than 10,000 people in the borough </w:t>
      </w:r>
      <w:sdt>
        <w:sdtPr>
          <w:rPr>
            <w:rFonts w:ascii="Arial Nova" w:hAnsi="Arial Nova"/>
            <w:color w:val="000000"/>
            <w:szCs w:val="24"/>
            <w:lang w:val="en-IN" w:eastAsia="en-IN"/>
          </w:rPr>
          <w:id w:val="1972782072"/>
          <w:citation/>
        </w:sdtPr>
        <w:sdtEndPr/>
        <w:sdtContent>
          <w:r w:rsidRPr="004C6106">
            <w:rPr>
              <w:rFonts w:ascii="Arial Nova" w:hAnsi="Arial Nova"/>
              <w:color w:val="000000"/>
              <w:szCs w:val="24"/>
              <w:lang w:val="en-IN" w:eastAsia="en-IN"/>
            </w:rPr>
            <w:fldChar w:fldCharType="begin"/>
          </w:r>
          <w:r w:rsidRPr="004C6106">
            <w:rPr>
              <w:rFonts w:ascii="Arial Nova" w:hAnsi="Arial Nova"/>
              <w:color w:val="000000"/>
              <w:szCs w:val="24"/>
              <w:lang w:eastAsia="en-IN"/>
            </w:rPr>
            <w:instrText xml:space="preserve">CITATION roy23 \l 1033 </w:instrText>
          </w:r>
          <w:r w:rsidRPr="004C6106">
            <w:rPr>
              <w:rFonts w:ascii="Arial Nova" w:hAnsi="Arial Nova"/>
              <w:color w:val="000000"/>
              <w:szCs w:val="24"/>
              <w:lang w:val="en-IN" w:eastAsia="en-IN"/>
            </w:rPr>
            <w:fldChar w:fldCharType="separate"/>
          </w:r>
          <w:r w:rsidRPr="004C6106">
            <w:rPr>
              <w:rFonts w:ascii="Arial Nova" w:hAnsi="Arial Nova"/>
              <w:noProof/>
              <w:color w:val="000000"/>
              <w:szCs w:val="24"/>
              <w:lang w:eastAsia="en-IN"/>
            </w:rPr>
            <w:t>(royalgreenwich.gov.uk, 2023)</w:t>
          </w:r>
          <w:r w:rsidRPr="004C6106">
            <w:rPr>
              <w:rFonts w:ascii="Arial Nova" w:hAnsi="Arial Nova"/>
              <w:color w:val="000000"/>
              <w:szCs w:val="24"/>
              <w:lang w:val="en-IN" w:eastAsia="en-IN"/>
            </w:rPr>
            <w:fldChar w:fldCharType="end"/>
          </w:r>
        </w:sdtContent>
      </w:sdt>
      <w:r w:rsidRPr="004C6106">
        <w:rPr>
          <w:rFonts w:ascii="Arial Nova" w:hAnsi="Arial Nova"/>
          <w:color w:val="000000"/>
          <w:szCs w:val="24"/>
          <w:lang w:val="en-IN" w:eastAsia="en-IN"/>
        </w:rPr>
        <w:t>.</w:t>
      </w:r>
      <w:r w:rsidRPr="004C6106">
        <w:rPr>
          <w:rFonts w:ascii="Arial Nova" w:hAnsi="Arial Nova"/>
          <w:i/>
          <w:iCs/>
          <w:color w:val="000000"/>
          <w:szCs w:val="24"/>
          <w:u w:val="single"/>
          <w:lang w:val="en-IN" w:eastAsia="en-IN"/>
        </w:rPr>
        <w:br w:type="page"/>
      </w:r>
    </w:p>
    <w:p w14:paraId="10BBAB79" w14:textId="77777777" w:rsidR="004F5B26" w:rsidRPr="004C6106" w:rsidRDefault="004F5B26" w:rsidP="008029A7">
      <w:pPr>
        <w:spacing w:line="360" w:lineRule="auto"/>
        <w:rPr>
          <w:rFonts w:ascii="Arial Nova" w:hAnsi="Arial Nova"/>
          <w:b/>
          <w:bCs/>
          <w:szCs w:val="24"/>
          <w:lang w:val="en-IN" w:eastAsia="en-IN"/>
        </w:rPr>
      </w:pPr>
      <w:r w:rsidRPr="004C6106">
        <w:rPr>
          <w:rFonts w:ascii="Arial Nova" w:hAnsi="Arial Nova"/>
          <w:b/>
          <w:bCs/>
          <w:szCs w:val="24"/>
          <w:lang w:val="en-IN" w:eastAsia="en-IN"/>
        </w:rPr>
        <w:lastRenderedPageBreak/>
        <w:t>Improved Health Outcomes</w:t>
      </w:r>
    </w:p>
    <w:p w14:paraId="0AADFC27" w14:textId="77777777" w:rsidR="004F5B26" w:rsidRPr="004C6106" w:rsidRDefault="004F5B26" w:rsidP="008029A7">
      <w:pPr>
        <w:spacing w:before="200" w:after="200" w:line="360" w:lineRule="auto"/>
        <w:rPr>
          <w:rFonts w:ascii="Arial Nova" w:hAnsi="Arial Nova"/>
          <w:szCs w:val="24"/>
          <w:lang w:val="en-IN" w:eastAsia="en-IN"/>
        </w:rPr>
      </w:pPr>
      <w:r w:rsidRPr="004C6106">
        <w:rPr>
          <w:rFonts w:ascii="Arial Nova" w:hAnsi="Arial Nova"/>
          <w:noProof/>
          <w:szCs w:val="24"/>
        </w:rPr>
        <w:drawing>
          <wp:inline distT="0" distB="0" distL="0" distR="0" wp14:anchorId="6C0C315F" wp14:editId="2ACEF8A2">
            <wp:extent cx="5731510" cy="3705225"/>
            <wp:effectExtent l="0" t="0" r="2540" b="9525"/>
            <wp:docPr id="1650308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308216" name=""/>
                    <pic:cNvPicPr/>
                  </pic:nvPicPr>
                  <pic:blipFill rotWithShape="1">
                    <a:blip r:embed="rId11"/>
                    <a:srcRect b="4156"/>
                    <a:stretch/>
                  </pic:blipFill>
                  <pic:spPr bwMode="auto">
                    <a:xfrm>
                      <a:off x="0" y="0"/>
                      <a:ext cx="5731510" cy="3705225"/>
                    </a:xfrm>
                    <a:prstGeom prst="rect">
                      <a:avLst/>
                    </a:prstGeom>
                    <a:ln>
                      <a:noFill/>
                    </a:ln>
                    <a:extLst>
                      <a:ext uri="{53640926-AAD7-44D8-BBD7-CCE9431645EC}">
                        <a14:shadowObscured xmlns:a14="http://schemas.microsoft.com/office/drawing/2010/main"/>
                      </a:ext>
                    </a:extLst>
                  </pic:spPr>
                </pic:pic>
              </a:graphicData>
            </a:graphic>
          </wp:inline>
        </w:drawing>
      </w:r>
    </w:p>
    <w:p w14:paraId="4FAF2AAD" w14:textId="77777777" w:rsidR="004F5B26" w:rsidRPr="004C6106" w:rsidRDefault="004F5B26" w:rsidP="008029A7">
      <w:pPr>
        <w:spacing w:before="200" w:after="200" w:line="360" w:lineRule="auto"/>
        <w:jc w:val="center"/>
        <w:rPr>
          <w:rFonts w:ascii="Arial Nova" w:hAnsi="Arial Nova"/>
          <w:szCs w:val="24"/>
          <w:lang w:val="en-IN" w:eastAsia="en-IN"/>
        </w:rPr>
      </w:pPr>
      <w:r w:rsidRPr="004C6106">
        <w:rPr>
          <w:rFonts w:ascii="Arial Nova" w:hAnsi="Arial Nova"/>
          <w:szCs w:val="24"/>
          <w:lang w:val="en-IN" w:eastAsia="en-IN"/>
        </w:rPr>
        <w:t>Figure: Male life expectancy in Greenwich</w:t>
      </w:r>
    </w:p>
    <w:p w14:paraId="0E0505C5" w14:textId="77777777" w:rsidR="004F5B26" w:rsidRPr="004C6106" w:rsidRDefault="004F5B26" w:rsidP="008029A7">
      <w:pPr>
        <w:spacing w:before="200" w:after="200" w:line="360" w:lineRule="auto"/>
        <w:jc w:val="center"/>
        <w:rPr>
          <w:rFonts w:ascii="Arial Nova" w:hAnsi="Arial Nova"/>
          <w:szCs w:val="24"/>
          <w:lang w:val="en-IN" w:eastAsia="en-IN"/>
        </w:rPr>
      </w:pPr>
      <w:r w:rsidRPr="004C6106">
        <w:rPr>
          <w:rFonts w:ascii="Arial Nova" w:hAnsi="Arial Nova"/>
          <w:szCs w:val="24"/>
          <w:lang w:val="en-IN" w:eastAsia="en-IN"/>
        </w:rPr>
        <w:t xml:space="preserve">Source: </w:t>
      </w:r>
      <w:sdt>
        <w:sdtPr>
          <w:rPr>
            <w:rFonts w:ascii="Arial Nova" w:hAnsi="Arial Nova"/>
            <w:szCs w:val="24"/>
            <w:lang w:val="en-IN" w:eastAsia="en-IN"/>
          </w:rPr>
          <w:id w:val="1923283075"/>
          <w:citation/>
        </w:sdtPr>
        <w:sdtEndPr/>
        <w:sdtContent>
          <w:r w:rsidRPr="004C6106">
            <w:rPr>
              <w:rFonts w:ascii="Arial Nova" w:hAnsi="Arial Nova"/>
              <w:szCs w:val="24"/>
              <w:lang w:val="en-IN" w:eastAsia="en-IN"/>
            </w:rPr>
            <w:fldChar w:fldCharType="begin"/>
          </w:r>
          <w:r w:rsidRPr="004C6106">
            <w:rPr>
              <w:rFonts w:ascii="Arial Nova" w:hAnsi="Arial Nova"/>
              <w:szCs w:val="24"/>
              <w:lang w:eastAsia="en-IN"/>
            </w:rPr>
            <w:instrText xml:space="preserve"> CITATION roy231 \l 1033 </w:instrText>
          </w:r>
          <w:r w:rsidRPr="004C6106">
            <w:rPr>
              <w:rFonts w:ascii="Arial Nova" w:hAnsi="Arial Nova"/>
              <w:szCs w:val="24"/>
              <w:lang w:val="en-IN" w:eastAsia="en-IN"/>
            </w:rPr>
            <w:fldChar w:fldCharType="separate"/>
          </w:r>
          <w:r w:rsidRPr="004C6106">
            <w:rPr>
              <w:rFonts w:ascii="Arial Nova" w:hAnsi="Arial Nova"/>
              <w:noProof/>
              <w:szCs w:val="24"/>
              <w:lang w:eastAsia="en-IN"/>
            </w:rPr>
            <w:t>(royalgreenwich.gov.uk, 2023)</w:t>
          </w:r>
          <w:r w:rsidRPr="004C6106">
            <w:rPr>
              <w:rFonts w:ascii="Arial Nova" w:hAnsi="Arial Nova"/>
              <w:szCs w:val="24"/>
              <w:lang w:val="en-IN" w:eastAsia="en-IN"/>
            </w:rPr>
            <w:fldChar w:fldCharType="end"/>
          </w:r>
        </w:sdtContent>
      </w:sdt>
    </w:p>
    <w:p w14:paraId="71BAFEA6" w14:textId="77777777" w:rsidR="004F5B26" w:rsidRPr="004C6106" w:rsidRDefault="004F5B26"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Greenwich can witness a decrease in preventable deaths and illnesses by sheerly focusing on preventive healthcare, infectious diseases, and improving health. This would tend to a sustained and exceedingly productive set of population. Overall betterment in health indicates a higher quality of life for individuals and families in Greenwich. </w:t>
      </w:r>
    </w:p>
    <w:p w14:paraId="2DC82D54" w14:textId="77777777" w:rsidR="004F5B26" w:rsidRPr="004C6106" w:rsidRDefault="004F5B26" w:rsidP="008029A7">
      <w:pPr>
        <w:pStyle w:val="Heading3"/>
        <w:spacing w:line="360" w:lineRule="auto"/>
        <w:rPr>
          <w:rFonts w:ascii="Arial Nova" w:hAnsi="Arial Nova"/>
          <w:szCs w:val="24"/>
        </w:rPr>
      </w:pPr>
      <w:bookmarkStart w:id="6" w:name="_Toc154576384"/>
      <w:r w:rsidRPr="004C6106">
        <w:rPr>
          <w:rFonts w:ascii="Arial Nova" w:hAnsi="Arial Nova"/>
          <w:szCs w:val="24"/>
          <w:shd w:val="clear" w:color="auto" w:fill="FFFFFF"/>
        </w:rPr>
        <w:t>Analysis of the progress made by Greenwich in achieving Goal 3 of SDG</w:t>
      </w:r>
      <w:bookmarkEnd w:id="6"/>
    </w:p>
    <w:p w14:paraId="737FAF47" w14:textId="77777777" w:rsidR="004F5B26" w:rsidRPr="004C6106" w:rsidRDefault="004F5B26" w:rsidP="008029A7">
      <w:pPr>
        <w:spacing w:before="200" w:after="200" w:line="360" w:lineRule="auto"/>
        <w:rPr>
          <w:rFonts w:ascii="Arial Nova" w:hAnsi="Arial Nova"/>
          <w:szCs w:val="24"/>
          <w:lang w:val="en-IN" w:eastAsia="en-IN"/>
        </w:rPr>
      </w:pPr>
      <w:r w:rsidRPr="004C6106">
        <w:rPr>
          <w:rFonts w:ascii="Arial Nova" w:hAnsi="Arial Nova"/>
          <w:color w:val="000000"/>
          <w:szCs w:val="24"/>
          <w:lang w:val="en-IN" w:eastAsia="en-IN"/>
        </w:rPr>
        <w:t xml:space="preserve">The place has witnessed a gradual reduction in stigma in the protocol. The awareness campaigns have proved to be effective in doing so. Considering the outcome, several more residents are showcasing a willingness to spot their mental health-related requirements and search for the most suitable assistance. They have priorly collaborated with METRO Charity to encourage people to participate in Sexual Health Awareness Week </w:t>
      </w:r>
      <w:r w:rsidRPr="004C6106">
        <w:rPr>
          <w:rFonts w:ascii="Arial Nova" w:hAnsi="Arial Nova"/>
          <w:color w:val="000000"/>
          <w:szCs w:val="24"/>
          <w:lang w:val="en-IN" w:eastAsia="en-IN"/>
        </w:rPr>
        <w:lastRenderedPageBreak/>
        <w:t xml:space="preserve">this year. Greenwich Mental Health Hub is funding entities that are capable of addressing proper access and inclusivity for support and care. The investment amount lies within the range of £5000 and £10000 </w:t>
      </w:r>
      <w:sdt>
        <w:sdtPr>
          <w:rPr>
            <w:rFonts w:ascii="Arial Nova" w:hAnsi="Arial Nova"/>
            <w:color w:val="000000"/>
            <w:szCs w:val="24"/>
            <w:lang w:val="en-IN" w:eastAsia="en-IN"/>
          </w:rPr>
          <w:id w:val="-206963788"/>
          <w:citation/>
        </w:sdtPr>
        <w:sdtEndPr/>
        <w:sdtContent>
          <w:r w:rsidRPr="004C6106">
            <w:rPr>
              <w:rFonts w:ascii="Arial Nova" w:hAnsi="Arial Nova"/>
              <w:color w:val="000000"/>
              <w:szCs w:val="24"/>
              <w:lang w:val="en-IN" w:eastAsia="en-IN"/>
            </w:rPr>
            <w:fldChar w:fldCharType="begin"/>
          </w:r>
          <w:r w:rsidRPr="004C6106">
            <w:rPr>
              <w:rFonts w:ascii="Arial Nova" w:hAnsi="Arial Nova"/>
              <w:color w:val="000000"/>
              <w:szCs w:val="24"/>
              <w:lang w:eastAsia="en-IN"/>
            </w:rPr>
            <w:instrText xml:space="preserve"> CITATION blg23 \l 1033 </w:instrText>
          </w:r>
          <w:r w:rsidRPr="004C6106">
            <w:rPr>
              <w:rFonts w:ascii="Arial Nova" w:hAnsi="Arial Nova"/>
              <w:color w:val="000000"/>
              <w:szCs w:val="24"/>
              <w:lang w:val="en-IN" w:eastAsia="en-IN"/>
            </w:rPr>
            <w:fldChar w:fldCharType="separate"/>
          </w:r>
          <w:r w:rsidRPr="004C6106">
            <w:rPr>
              <w:rFonts w:ascii="Arial Nova" w:hAnsi="Arial Nova"/>
              <w:noProof/>
              <w:color w:val="000000"/>
              <w:szCs w:val="24"/>
              <w:lang w:eastAsia="en-IN"/>
            </w:rPr>
            <w:t>(blgmind.org.uk, 2023)</w:t>
          </w:r>
          <w:r w:rsidRPr="004C6106">
            <w:rPr>
              <w:rFonts w:ascii="Arial Nova" w:hAnsi="Arial Nova"/>
              <w:color w:val="000000"/>
              <w:szCs w:val="24"/>
              <w:lang w:val="en-IN" w:eastAsia="en-IN"/>
            </w:rPr>
            <w:fldChar w:fldCharType="end"/>
          </w:r>
        </w:sdtContent>
      </w:sdt>
      <w:r w:rsidRPr="004C6106">
        <w:rPr>
          <w:rFonts w:ascii="Arial Nova" w:hAnsi="Arial Nova"/>
          <w:color w:val="000000"/>
          <w:szCs w:val="24"/>
          <w:lang w:val="en-IN" w:eastAsia="en-IN"/>
        </w:rPr>
        <w:t xml:space="preserve">. Greenwich Hospital proceeded with the Royal Navy and Royal Marines Charity (RNRMC) awarding more than £1 million to charitable entities. The focus is on proper care for veterans by nurturing residential care, and rehabilitation-based care to biologically disabled people and their respective families </w:t>
      </w:r>
      <w:sdt>
        <w:sdtPr>
          <w:rPr>
            <w:rFonts w:ascii="Arial Nova" w:hAnsi="Arial Nova"/>
            <w:color w:val="000000"/>
            <w:szCs w:val="24"/>
            <w:lang w:val="en-IN" w:eastAsia="en-IN"/>
          </w:rPr>
          <w:id w:val="-700935521"/>
          <w:citation/>
        </w:sdtPr>
        <w:sdtEndPr/>
        <w:sdtContent>
          <w:r w:rsidRPr="004C6106">
            <w:rPr>
              <w:rFonts w:ascii="Arial Nova" w:hAnsi="Arial Nova"/>
              <w:color w:val="000000"/>
              <w:szCs w:val="24"/>
              <w:lang w:val="en-IN" w:eastAsia="en-IN"/>
            </w:rPr>
            <w:fldChar w:fldCharType="begin"/>
          </w:r>
          <w:r w:rsidRPr="004C6106">
            <w:rPr>
              <w:rFonts w:ascii="Arial Nova" w:hAnsi="Arial Nova"/>
              <w:color w:val="000000"/>
              <w:szCs w:val="24"/>
              <w:lang w:eastAsia="en-IN"/>
            </w:rPr>
            <w:instrText xml:space="preserve"> CITATION rnr23 \l 1033 </w:instrText>
          </w:r>
          <w:r w:rsidRPr="004C6106">
            <w:rPr>
              <w:rFonts w:ascii="Arial Nova" w:hAnsi="Arial Nova"/>
              <w:color w:val="000000"/>
              <w:szCs w:val="24"/>
              <w:lang w:val="en-IN" w:eastAsia="en-IN"/>
            </w:rPr>
            <w:fldChar w:fldCharType="separate"/>
          </w:r>
          <w:r w:rsidRPr="004C6106">
            <w:rPr>
              <w:rFonts w:ascii="Arial Nova" w:hAnsi="Arial Nova"/>
              <w:noProof/>
              <w:color w:val="000000"/>
              <w:szCs w:val="24"/>
              <w:lang w:eastAsia="en-IN"/>
            </w:rPr>
            <w:t>(rnrmc.org.uk, 2023)</w:t>
          </w:r>
          <w:r w:rsidRPr="004C6106">
            <w:rPr>
              <w:rFonts w:ascii="Arial Nova" w:hAnsi="Arial Nova"/>
              <w:color w:val="000000"/>
              <w:szCs w:val="24"/>
              <w:lang w:val="en-IN" w:eastAsia="en-IN"/>
            </w:rPr>
            <w:fldChar w:fldCharType="end"/>
          </w:r>
        </w:sdtContent>
      </w:sdt>
      <w:r w:rsidRPr="004C6106">
        <w:rPr>
          <w:rFonts w:ascii="Arial Nova" w:hAnsi="Arial Nova"/>
          <w:color w:val="000000"/>
          <w:szCs w:val="24"/>
          <w:lang w:val="en-IN" w:eastAsia="en-IN"/>
        </w:rPr>
        <w:t>. </w:t>
      </w:r>
    </w:p>
    <w:p w14:paraId="047426BD" w14:textId="77777777" w:rsidR="004F5B26" w:rsidRPr="004C6106" w:rsidRDefault="004F5B26" w:rsidP="008029A7">
      <w:pPr>
        <w:pStyle w:val="Heading3"/>
        <w:spacing w:line="360" w:lineRule="auto"/>
        <w:rPr>
          <w:rFonts w:ascii="Arial Nova" w:hAnsi="Arial Nova"/>
          <w:szCs w:val="24"/>
        </w:rPr>
      </w:pPr>
      <w:bookmarkStart w:id="7" w:name="_Toc154576385"/>
      <w:r w:rsidRPr="004C6106">
        <w:rPr>
          <w:rFonts w:ascii="Arial Nova" w:hAnsi="Arial Nova"/>
          <w:szCs w:val="24"/>
          <w:shd w:val="clear" w:color="auto" w:fill="FFFFFF"/>
        </w:rPr>
        <w:t>Discussion of the reason behind the failing implementation of Goal 3 in other places in the UK</w:t>
      </w:r>
      <w:bookmarkEnd w:id="7"/>
    </w:p>
    <w:p w14:paraId="76FEE285" w14:textId="77777777" w:rsidR="004F5B26" w:rsidRPr="004C6106" w:rsidRDefault="004F5B26" w:rsidP="008029A7">
      <w:pPr>
        <w:spacing w:line="360" w:lineRule="auto"/>
        <w:rPr>
          <w:rFonts w:ascii="Arial Nova" w:hAnsi="Arial Nova" w:cstheme="majorBidi"/>
          <w:szCs w:val="24"/>
          <w:shd w:val="clear" w:color="auto" w:fill="FFFFFF"/>
        </w:rPr>
      </w:pPr>
      <w:r w:rsidRPr="004C6106">
        <w:rPr>
          <w:rFonts w:ascii="Arial Nova" w:hAnsi="Arial Nova"/>
          <w:color w:val="000000"/>
          <w:szCs w:val="24"/>
          <w:lang w:val="en-IN" w:eastAsia="en-IN"/>
        </w:rPr>
        <w:t>Brief shortages in mental health professionals can block out the delivery of health-related services. Hence, appropriate recruitment and training sessions become vital for meeting the generated demand. Alongside this, Greenwich's diverse population requires cultural sensitivity in mental health services. A number of challenges may be registered in case services fail to be aligned with the specific cultural needs of the communities (</w:t>
      </w:r>
      <w:r w:rsidRPr="004C6106">
        <w:rPr>
          <w:rFonts w:ascii="Arial Nova" w:hAnsi="Arial Nova"/>
          <w:szCs w:val="24"/>
          <w:shd w:val="clear" w:color="auto" w:fill="FFFFFF"/>
        </w:rPr>
        <w:t>Valentine et al., 2019</w:t>
      </w:r>
      <w:r w:rsidRPr="004C6106">
        <w:rPr>
          <w:rFonts w:ascii="Arial Nova" w:hAnsi="Arial Nova"/>
          <w:color w:val="000000"/>
          <w:szCs w:val="24"/>
          <w:lang w:val="en-IN" w:eastAsia="en-IN"/>
        </w:rPr>
        <w:t>).</w:t>
      </w:r>
      <w:r w:rsidRPr="004C6106">
        <w:rPr>
          <w:rFonts w:ascii="Arial Nova" w:hAnsi="Arial Nova"/>
          <w:szCs w:val="24"/>
          <w:shd w:val="clear" w:color="auto" w:fill="FFFFFF"/>
        </w:rPr>
        <w:br w:type="page"/>
      </w:r>
    </w:p>
    <w:p w14:paraId="2B44FB8F" w14:textId="77777777" w:rsidR="004F5B26" w:rsidRPr="004C6106" w:rsidRDefault="004F5B26" w:rsidP="008029A7">
      <w:pPr>
        <w:pStyle w:val="Heading21"/>
        <w:spacing w:line="360" w:lineRule="auto"/>
        <w:rPr>
          <w:rFonts w:ascii="Arial Nova" w:hAnsi="Arial Nova"/>
          <w:sz w:val="24"/>
          <w:szCs w:val="24"/>
        </w:rPr>
      </w:pPr>
      <w:bookmarkStart w:id="8" w:name="_Toc154576386"/>
      <w:r w:rsidRPr="004C6106">
        <w:rPr>
          <w:rFonts w:ascii="Arial Nova" w:hAnsi="Arial Nova"/>
          <w:sz w:val="24"/>
          <w:szCs w:val="24"/>
        </w:rPr>
        <w:lastRenderedPageBreak/>
        <w:t>Goal B: Goal 4</w:t>
      </w:r>
      <w:bookmarkEnd w:id="8"/>
      <w:r w:rsidRPr="004C6106">
        <w:rPr>
          <w:rFonts w:ascii="Arial Nova" w:hAnsi="Arial Nova"/>
          <w:sz w:val="24"/>
          <w:szCs w:val="24"/>
        </w:rPr>
        <w:t> </w:t>
      </w:r>
    </w:p>
    <w:p w14:paraId="10735E84" w14:textId="77777777" w:rsidR="004F5B26" w:rsidRPr="004C6106" w:rsidRDefault="004F5B26" w:rsidP="008029A7">
      <w:pPr>
        <w:pStyle w:val="Heading3"/>
        <w:spacing w:line="360" w:lineRule="auto"/>
        <w:rPr>
          <w:rFonts w:ascii="Arial Nova" w:hAnsi="Arial Nova"/>
          <w:szCs w:val="24"/>
        </w:rPr>
      </w:pPr>
      <w:bookmarkStart w:id="9" w:name="_Toc154576387"/>
      <w:r w:rsidRPr="004C6106">
        <w:rPr>
          <w:rFonts w:ascii="Arial Nova" w:hAnsi="Arial Nova"/>
          <w:szCs w:val="24"/>
          <w:shd w:val="clear" w:color="auto" w:fill="FFFFFF"/>
        </w:rPr>
        <w:t>Elaborate on the one policy for the global goal or SDG</w:t>
      </w:r>
      <w:bookmarkEnd w:id="9"/>
      <w:r w:rsidRPr="004C6106">
        <w:rPr>
          <w:rFonts w:ascii="Arial Nova" w:hAnsi="Arial Nova"/>
          <w:szCs w:val="24"/>
          <w:shd w:val="clear" w:color="auto" w:fill="FFFFFF"/>
        </w:rPr>
        <w:t> </w:t>
      </w:r>
    </w:p>
    <w:p w14:paraId="34FD9EF5" w14:textId="77777777" w:rsidR="004F5B26" w:rsidRPr="004C6106" w:rsidRDefault="004F5B26" w:rsidP="008029A7">
      <w:pPr>
        <w:spacing w:line="360" w:lineRule="auto"/>
        <w:rPr>
          <w:rFonts w:ascii="Arial Nova" w:hAnsi="Arial Nova"/>
          <w:szCs w:val="24"/>
          <w14:ligatures w14:val="none"/>
        </w:rPr>
      </w:pPr>
      <w:r w:rsidRPr="004C6106">
        <w:rPr>
          <w:rFonts w:ascii="Arial Nova" w:hAnsi="Arial Nova"/>
          <w:b/>
          <w:bCs/>
          <w:color w:val="222222"/>
          <w:szCs w:val="24"/>
          <w:shd w:val="clear" w:color="auto" w:fill="FFFFFF"/>
          <w14:ligatures w14:val="none"/>
        </w:rPr>
        <w:t>Overview </w:t>
      </w:r>
    </w:p>
    <w:p w14:paraId="00C7EEE8" w14:textId="77777777" w:rsidR="004F5B26" w:rsidRPr="004C6106" w:rsidRDefault="004F5B26" w:rsidP="008029A7">
      <w:pPr>
        <w:spacing w:before="240" w:after="240" w:line="360" w:lineRule="auto"/>
        <w:rPr>
          <w:rFonts w:ascii="Arial Nova" w:hAnsi="Arial Nova"/>
          <w:szCs w:val="24"/>
          <w14:ligatures w14:val="none"/>
        </w:rPr>
      </w:pPr>
      <w:r w:rsidRPr="004C6106">
        <w:rPr>
          <w:rFonts w:ascii="Arial Nova" w:hAnsi="Arial Nova"/>
          <w:color w:val="222222"/>
          <w:szCs w:val="24"/>
          <w:shd w:val="clear" w:color="auto" w:fill="FFFFFF"/>
          <w14:ligatures w14:val="none"/>
        </w:rPr>
        <w:t>Education is a fundamental right that can transform human life through transforming the lives of children worldwide. This is important to save lives as well as improve nutrition while reducing the child and early marriage. As per target 4.1 of the goal its main aim is to ensure free, equitable and quality primary along secondary education that leads to effective learning outcomes. On the other hand, the 4.2 goal ensures equal access to pre-primary educational services to increase the chances of admission to the primary education. Therefore, the UK government has implemented a few policies to accomplish the above goal for the improvement of Greenwich.</w:t>
      </w:r>
      <w:r w:rsidRPr="004C6106">
        <w:rPr>
          <w:rFonts w:ascii="Arial Nova" w:hAnsi="Arial Nova"/>
          <w:b/>
          <w:bCs/>
          <w:color w:val="222222"/>
          <w:szCs w:val="24"/>
          <w:shd w:val="clear" w:color="auto" w:fill="FFFFFF"/>
          <w14:ligatures w14:val="none"/>
        </w:rPr>
        <w:t> </w:t>
      </w:r>
    </w:p>
    <w:p w14:paraId="1124DBDA" w14:textId="77777777" w:rsidR="004F5B26" w:rsidRPr="004C6106" w:rsidRDefault="004F5B26" w:rsidP="008029A7">
      <w:pPr>
        <w:spacing w:line="360" w:lineRule="auto"/>
        <w:rPr>
          <w:rFonts w:ascii="Arial Nova" w:hAnsi="Arial Nova"/>
          <w:b/>
          <w:bCs/>
          <w:szCs w:val="24"/>
        </w:rPr>
      </w:pPr>
      <w:r w:rsidRPr="004C6106">
        <w:rPr>
          <w:rFonts w:ascii="Arial Nova" w:hAnsi="Arial Nova"/>
          <w:b/>
          <w:bCs/>
          <w:szCs w:val="24"/>
          <w:shd w:val="clear" w:color="auto" w:fill="FFFFFF"/>
        </w:rPr>
        <w:t>UK Policy </w:t>
      </w:r>
    </w:p>
    <w:p w14:paraId="4E12FC0F" w14:textId="77777777" w:rsidR="004F5B26" w:rsidRPr="004C6106" w:rsidRDefault="004F5B26" w:rsidP="008029A7">
      <w:pPr>
        <w:spacing w:before="240" w:after="240" w:line="360" w:lineRule="auto"/>
        <w:rPr>
          <w:rFonts w:ascii="Arial Nova" w:hAnsi="Arial Nova"/>
          <w:i/>
          <w:iCs/>
          <w:szCs w:val="24"/>
          <w14:ligatures w14:val="none"/>
        </w:rPr>
      </w:pPr>
      <w:r w:rsidRPr="004C6106">
        <w:rPr>
          <w:rFonts w:ascii="Arial Nova" w:hAnsi="Arial Nova"/>
          <w:b/>
          <w:bCs/>
          <w:i/>
          <w:iCs/>
          <w:color w:val="222222"/>
          <w:szCs w:val="24"/>
          <w:shd w:val="clear" w:color="auto" w:fill="FFFFFF"/>
          <w14:ligatures w14:val="none"/>
        </w:rPr>
        <w:t>Higher Education and Research Act 2017</w:t>
      </w:r>
    </w:p>
    <w:p w14:paraId="495CA3D4" w14:textId="77777777" w:rsidR="004F5B26" w:rsidRPr="004C6106" w:rsidRDefault="004F5B26" w:rsidP="008029A7">
      <w:pPr>
        <w:spacing w:before="240" w:after="240" w:line="360" w:lineRule="auto"/>
        <w:rPr>
          <w:rFonts w:ascii="Arial Nova" w:hAnsi="Arial Nova"/>
          <w:szCs w:val="24"/>
          <w14:ligatures w14:val="none"/>
        </w:rPr>
      </w:pPr>
      <w:r w:rsidRPr="004C6106">
        <w:rPr>
          <w:rFonts w:ascii="Arial Nova" w:hAnsi="Arial Nova"/>
          <w:color w:val="222222"/>
          <w:szCs w:val="24"/>
          <w:shd w:val="clear" w:color="auto" w:fill="FFFFFF"/>
          <w14:ligatures w14:val="none"/>
        </w:rPr>
        <w:t xml:space="preserve">The local government of Greenwich has incorporated the above goal implemented by the higher authority of the government. The primary aim of this legislation is to enhance the quality as well as competitiveness of higher education. This also encourages innovation and highlights student choice while safeguarding academic freedom </w:t>
      </w:r>
      <w:sdt>
        <w:sdtPr>
          <w:rPr>
            <w:rFonts w:ascii="Arial Nova" w:hAnsi="Arial Nova"/>
            <w:color w:val="222222"/>
            <w:szCs w:val="24"/>
            <w:shd w:val="clear" w:color="auto" w:fill="FFFFFF"/>
            <w14:ligatures w14:val="none"/>
          </w:rPr>
          <w:id w:val="-1930496144"/>
          <w:citation/>
        </w:sdtPr>
        <w:sdtEndPr/>
        <w:sdtContent>
          <w:r w:rsidRPr="004C6106">
            <w:rPr>
              <w:rFonts w:ascii="Arial Nova" w:hAnsi="Arial Nova"/>
              <w:color w:val="222222"/>
              <w:szCs w:val="24"/>
              <w:shd w:val="clear" w:color="auto" w:fill="FFFFFF"/>
              <w14:ligatures w14:val="none"/>
            </w:rPr>
            <w:fldChar w:fldCharType="begin"/>
          </w:r>
          <w:r w:rsidRPr="004C6106">
            <w:rPr>
              <w:rFonts w:ascii="Arial Nova" w:hAnsi="Arial Nova"/>
              <w:color w:val="222222"/>
              <w:szCs w:val="24"/>
              <w:shd w:val="clear" w:color="auto" w:fill="FFFFFF"/>
              <w14:ligatures w14:val="none"/>
            </w:rPr>
            <w:instrText xml:space="preserve"> CITATION leg2339 \l 1033 </w:instrText>
          </w:r>
          <w:r w:rsidRPr="004C6106">
            <w:rPr>
              <w:rFonts w:ascii="Arial Nova" w:hAnsi="Arial Nova"/>
              <w:color w:val="222222"/>
              <w:szCs w:val="24"/>
              <w:shd w:val="clear" w:color="auto" w:fill="FFFFFF"/>
              <w14:ligatures w14:val="none"/>
            </w:rPr>
            <w:fldChar w:fldCharType="separate"/>
          </w:r>
          <w:r w:rsidRPr="004C6106">
            <w:rPr>
              <w:rFonts w:ascii="Arial Nova" w:hAnsi="Arial Nova"/>
              <w:noProof/>
              <w:color w:val="222222"/>
              <w:szCs w:val="24"/>
              <w:shd w:val="clear" w:color="auto" w:fill="FFFFFF"/>
              <w14:ligatures w14:val="none"/>
            </w:rPr>
            <w:t>(legislation.gov.uk, 2023)</w:t>
          </w:r>
          <w:r w:rsidRPr="004C6106">
            <w:rPr>
              <w:rFonts w:ascii="Arial Nova" w:hAnsi="Arial Nova"/>
              <w:color w:val="222222"/>
              <w:szCs w:val="24"/>
              <w:shd w:val="clear" w:color="auto" w:fill="FFFFFF"/>
              <w14:ligatures w14:val="none"/>
            </w:rPr>
            <w:fldChar w:fldCharType="end"/>
          </w:r>
        </w:sdtContent>
      </w:sdt>
      <w:r w:rsidRPr="004C6106">
        <w:rPr>
          <w:rFonts w:ascii="Arial Nova" w:hAnsi="Arial Nova"/>
          <w:color w:val="222222"/>
          <w:szCs w:val="24"/>
          <w:shd w:val="clear" w:color="auto" w:fill="FFFFFF"/>
          <w14:ligatures w14:val="none"/>
        </w:rPr>
        <w:t>. Through the establishment of the policy based on the SDG goal 4 nearly 175 million children have enrolled for pre-primary education. On the other hand, the Global Partnership for Education funding committee will train more than 2.2 million teachers for education. </w:t>
      </w:r>
      <w:r w:rsidRPr="004C6106">
        <w:rPr>
          <w:rFonts w:ascii="Arial Nova" w:hAnsi="Arial Nova"/>
          <w:i/>
          <w:iCs/>
          <w:color w:val="222222"/>
          <w:szCs w:val="24"/>
          <w:u w:val="single"/>
          <w:shd w:val="clear" w:color="auto" w:fill="FFFFFF"/>
          <w14:ligatures w14:val="none"/>
        </w:rPr>
        <w:br w:type="page"/>
      </w:r>
    </w:p>
    <w:p w14:paraId="0205CC0B" w14:textId="77777777" w:rsidR="004F5B26" w:rsidRPr="004C6106" w:rsidRDefault="004F5B26" w:rsidP="008029A7">
      <w:pPr>
        <w:spacing w:line="360" w:lineRule="auto"/>
        <w:rPr>
          <w:rFonts w:ascii="Arial Nova" w:hAnsi="Arial Nova"/>
          <w:b/>
          <w:bCs/>
          <w:szCs w:val="24"/>
        </w:rPr>
      </w:pPr>
      <w:r w:rsidRPr="004C6106">
        <w:rPr>
          <w:rFonts w:ascii="Arial Nova" w:hAnsi="Arial Nova"/>
          <w:b/>
          <w:bCs/>
          <w:szCs w:val="24"/>
          <w:shd w:val="clear" w:color="auto" w:fill="FFFFFF"/>
        </w:rPr>
        <w:lastRenderedPageBreak/>
        <w:t>UNESCO policy on education </w:t>
      </w:r>
    </w:p>
    <w:p w14:paraId="3371752C" w14:textId="77777777" w:rsidR="004F5B26" w:rsidRPr="004C6106" w:rsidRDefault="004F5B26" w:rsidP="008029A7">
      <w:pPr>
        <w:spacing w:before="240" w:after="240" w:line="360" w:lineRule="auto"/>
        <w:rPr>
          <w:rFonts w:ascii="Arial Nova" w:hAnsi="Arial Nova"/>
          <w:szCs w:val="24"/>
          <w14:ligatures w14:val="none"/>
        </w:rPr>
      </w:pPr>
      <w:r w:rsidRPr="004C6106">
        <w:rPr>
          <w:rFonts w:ascii="Arial Nova" w:hAnsi="Arial Nova"/>
          <w:color w:val="222222"/>
          <w:szCs w:val="24"/>
          <w:shd w:val="clear" w:color="auto" w:fill="FFFFFF"/>
          <w14:ligatures w14:val="none"/>
        </w:rPr>
        <w:t xml:space="preserve">Gender parity, comprehensive educational opportunities, and fair access make up the top priority inequality in education policy established by UNESCO. The above-mentioned plan mainly seeks to reduce gender-based discrimination in educational settings by addressing inequities and concentrating on marginalised populations </w:t>
      </w:r>
      <w:sdt>
        <w:sdtPr>
          <w:rPr>
            <w:rFonts w:ascii="Arial Nova" w:hAnsi="Arial Nova"/>
            <w:color w:val="222222"/>
            <w:szCs w:val="24"/>
            <w:shd w:val="clear" w:color="auto" w:fill="FFFFFF"/>
            <w14:ligatures w14:val="none"/>
          </w:rPr>
          <w:id w:val="1974024719"/>
          <w:citation/>
        </w:sdtPr>
        <w:sdtEndPr/>
        <w:sdtContent>
          <w:r w:rsidRPr="004C6106">
            <w:rPr>
              <w:rFonts w:ascii="Arial Nova" w:hAnsi="Arial Nova"/>
              <w:color w:val="222222"/>
              <w:szCs w:val="24"/>
              <w:shd w:val="clear" w:color="auto" w:fill="FFFFFF"/>
              <w14:ligatures w14:val="none"/>
            </w:rPr>
            <w:fldChar w:fldCharType="begin"/>
          </w:r>
          <w:r w:rsidRPr="004C6106">
            <w:rPr>
              <w:rFonts w:ascii="Arial Nova" w:hAnsi="Arial Nova"/>
              <w:color w:val="222222"/>
              <w:szCs w:val="24"/>
              <w:shd w:val="clear" w:color="auto" w:fill="FFFFFF"/>
              <w14:ligatures w14:val="none"/>
            </w:rPr>
            <w:instrText xml:space="preserve"> CITATION une231 \l 1033 </w:instrText>
          </w:r>
          <w:r w:rsidRPr="004C6106">
            <w:rPr>
              <w:rFonts w:ascii="Arial Nova" w:hAnsi="Arial Nova"/>
              <w:color w:val="222222"/>
              <w:szCs w:val="24"/>
              <w:shd w:val="clear" w:color="auto" w:fill="FFFFFF"/>
              <w14:ligatures w14:val="none"/>
            </w:rPr>
            <w:fldChar w:fldCharType="separate"/>
          </w:r>
          <w:r w:rsidRPr="004C6106">
            <w:rPr>
              <w:rFonts w:ascii="Arial Nova" w:hAnsi="Arial Nova"/>
              <w:noProof/>
              <w:color w:val="222222"/>
              <w:szCs w:val="24"/>
              <w:shd w:val="clear" w:color="auto" w:fill="FFFFFF"/>
              <w14:ligatures w14:val="none"/>
            </w:rPr>
            <w:t>(unesco, 2023)</w:t>
          </w:r>
          <w:r w:rsidRPr="004C6106">
            <w:rPr>
              <w:rFonts w:ascii="Arial Nova" w:hAnsi="Arial Nova"/>
              <w:color w:val="222222"/>
              <w:szCs w:val="24"/>
              <w:shd w:val="clear" w:color="auto" w:fill="FFFFFF"/>
              <w14:ligatures w14:val="none"/>
            </w:rPr>
            <w:fldChar w:fldCharType="end"/>
          </w:r>
        </w:sdtContent>
      </w:sdt>
      <w:r w:rsidRPr="004C6106">
        <w:rPr>
          <w:rFonts w:ascii="Arial Nova" w:hAnsi="Arial Nova"/>
          <w:color w:val="222222"/>
          <w:szCs w:val="24"/>
          <w:shd w:val="clear" w:color="auto" w:fill="FFFFFF"/>
          <w14:ligatures w14:val="none"/>
        </w:rPr>
        <w:t>. The plan encourages collaborations and policies that guarantee education for everyone, advancing a multicultural, inclusive, and easily accessible international educational environment.</w:t>
      </w:r>
    </w:p>
    <w:p w14:paraId="22A8F527" w14:textId="77777777" w:rsidR="004F5B26" w:rsidRPr="004C6106" w:rsidRDefault="004F5B26" w:rsidP="008029A7">
      <w:pPr>
        <w:pStyle w:val="Heading3"/>
        <w:spacing w:line="360" w:lineRule="auto"/>
        <w:rPr>
          <w:rFonts w:ascii="Arial Nova" w:hAnsi="Arial Nova"/>
          <w:szCs w:val="24"/>
        </w:rPr>
      </w:pPr>
      <w:bookmarkStart w:id="10" w:name="_Toc154576388"/>
      <w:r w:rsidRPr="004C6106">
        <w:rPr>
          <w:rFonts w:ascii="Arial Nova" w:hAnsi="Arial Nova"/>
          <w:szCs w:val="24"/>
          <w:shd w:val="clear" w:color="auto" w:fill="FFFFFF"/>
        </w:rPr>
        <w:t>Discuss how Greenwich has benefited from Goal 4 of SDG</w:t>
      </w:r>
      <w:bookmarkEnd w:id="10"/>
    </w:p>
    <w:p w14:paraId="46D18D51" w14:textId="77777777" w:rsidR="004F5B26" w:rsidRPr="004C6106" w:rsidRDefault="004F5B26" w:rsidP="008029A7">
      <w:pPr>
        <w:spacing w:line="360" w:lineRule="auto"/>
        <w:rPr>
          <w:rFonts w:ascii="Arial Nova" w:hAnsi="Arial Nova"/>
          <w:b/>
          <w:bCs/>
          <w:szCs w:val="24"/>
        </w:rPr>
      </w:pPr>
      <w:r w:rsidRPr="004C6106">
        <w:rPr>
          <w:rFonts w:ascii="Arial Nova" w:hAnsi="Arial Nova"/>
          <w:b/>
          <w:bCs/>
          <w:szCs w:val="24"/>
          <w:shd w:val="clear" w:color="auto" w:fill="FFFFFF"/>
        </w:rPr>
        <w:t>Enhanced educational infrastructure </w:t>
      </w:r>
    </w:p>
    <w:p w14:paraId="70274672" w14:textId="77777777" w:rsidR="004F5B26" w:rsidRPr="004C6106" w:rsidRDefault="004F5B26" w:rsidP="008029A7">
      <w:pPr>
        <w:spacing w:before="240" w:after="240" w:line="360" w:lineRule="auto"/>
        <w:rPr>
          <w:rFonts w:ascii="Arial Nova" w:hAnsi="Arial Nova"/>
          <w:szCs w:val="24"/>
          <w14:ligatures w14:val="none"/>
        </w:rPr>
      </w:pPr>
      <w:r w:rsidRPr="004C6106">
        <w:rPr>
          <w:rFonts w:ascii="Arial Nova" w:hAnsi="Arial Nova"/>
          <w:color w:val="222222"/>
          <w:szCs w:val="24"/>
          <w:shd w:val="clear" w:color="auto" w:fill="FFFFFF"/>
          <w14:ligatures w14:val="none"/>
        </w:rPr>
        <w:t>The above-mentioned goal has significantly improved the overall condition of Greenwich through increased their investment in the academic structure. Modernised classrooms, updated technology as well as trained faculties have contributed to a better learning environment. This initiative has increased the admission rate and overall educational experience while supporting teaching methods (</w:t>
      </w:r>
      <w:r w:rsidRPr="004C6106">
        <w:rPr>
          <w:rFonts w:ascii="Arial Nova" w:hAnsi="Arial Nova"/>
          <w:szCs w:val="24"/>
        </w:rPr>
        <w:t>Bartlett, 2021)</w:t>
      </w:r>
      <w:r w:rsidRPr="004C6106">
        <w:rPr>
          <w:rFonts w:ascii="Arial Nova" w:hAnsi="Arial Nova"/>
          <w:color w:val="222222"/>
          <w:szCs w:val="24"/>
          <w:shd w:val="clear" w:color="auto" w:fill="FFFFFF"/>
          <w14:ligatures w14:val="none"/>
        </w:rPr>
        <w:t>. </w:t>
      </w:r>
    </w:p>
    <w:p w14:paraId="2DC68471" w14:textId="77777777" w:rsidR="004F5B26" w:rsidRPr="004C6106" w:rsidRDefault="004F5B26" w:rsidP="008029A7">
      <w:pPr>
        <w:spacing w:line="360" w:lineRule="auto"/>
        <w:rPr>
          <w:rFonts w:ascii="Arial Nova" w:hAnsi="Arial Nova"/>
          <w:b/>
          <w:bCs/>
          <w:szCs w:val="24"/>
        </w:rPr>
      </w:pPr>
      <w:r w:rsidRPr="004C6106">
        <w:rPr>
          <w:rFonts w:ascii="Arial Nova" w:hAnsi="Arial Nova"/>
          <w:b/>
          <w:bCs/>
          <w:szCs w:val="24"/>
          <w:shd w:val="clear" w:color="auto" w:fill="FFFFFF"/>
        </w:rPr>
        <w:t>Promotion of inclusivity </w:t>
      </w:r>
    </w:p>
    <w:p w14:paraId="33D3B4CC" w14:textId="77777777" w:rsidR="004F5B26" w:rsidRPr="004C6106" w:rsidRDefault="004F5B26" w:rsidP="008029A7">
      <w:pPr>
        <w:spacing w:before="240" w:after="240" w:line="360" w:lineRule="auto"/>
        <w:rPr>
          <w:rFonts w:ascii="Arial Nova" w:hAnsi="Arial Nova"/>
          <w:szCs w:val="24"/>
          <w14:ligatures w14:val="none"/>
        </w:rPr>
      </w:pPr>
      <w:r w:rsidRPr="004C6106">
        <w:rPr>
          <w:rFonts w:ascii="Arial Nova" w:hAnsi="Arial Nova"/>
          <w:color w:val="222222"/>
          <w:szCs w:val="24"/>
          <w:shd w:val="clear" w:color="auto" w:fill="FFFFFF"/>
          <w14:ligatures w14:val="none"/>
        </w:rPr>
        <w:t>Goal 4 of SDG has led to the tailored initiative in Greenwich while ensuring education is accessible to all. Throughout the UK significant discrimination for the marginalised group has been observed. This has shed light on the government to incorporation of more funds for the lower community to increase awareness and reduce educational disparities (</w:t>
      </w:r>
      <w:r w:rsidRPr="004C6106">
        <w:rPr>
          <w:rFonts w:ascii="Arial Nova" w:hAnsi="Arial Nova"/>
          <w:szCs w:val="24"/>
        </w:rPr>
        <w:t>Clement et al., 2023)</w:t>
      </w:r>
      <w:r w:rsidRPr="004C6106">
        <w:rPr>
          <w:rFonts w:ascii="Arial Nova" w:hAnsi="Arial Nova"/>
          <w:color w:val="222222"/>
          <w:szCs w:val="24"/>
          <w:shd w:val="clear" w:color="auto" w:fill="FFFFFF"/>
          <w14:ligatures w14:val="none"/>
        </w:rPr>
        <w:t>.  </w:t>
      </w:r>
      <w:r w:rsidRPr="004C6106">
        <w:rPr>
          <w:rFonts w:ascii="Arial Nova" w:hAnsi="Arial Nova"/>
          <w:i/>
          <w:iCs/>
          <w:color w:val="222222"/>
          <w:szCs w:val="24"/>
          <w:u w:val="single"/>
          <w:shd w:val="clear" w:color="auto" w:fill="FFFFFF"/>
          <w14:ligatures w14:val="none"/>
        </w:rPr>
        <w:br w:type="page"/>
      </w:r>
    </w:p>
    <w:p w14:paraId="5BCBD677" w14:textId="77777777" w:rsidR="004F5B26" w:rsidRPr="004C6106" w:rsidRDefault="004F5B26" w:rsidP="008029A7">
      <w:pPr>
        <w:spacing w:line="360" w:lineRule="auto"/>
        <w:rPr>
          <w:rFonts w:ascii="Arial Nova" w:hAnsi="Arial Nova"/>
          <w:b/>
          <w:bCs/>
          <w:szCs w:val="24"/>
        </w:rPr>
      </w:pPr>
      <w:r w:rsidRPr="004C6106">
        <w:rPr>
          <w:rFonts w:ascii="Arial Nova" w:hAnsi="Arial Nova"/>
          <w:b/>
          <w:bCs/>
          <w:szCs w:val="24"/>
          <w:shd w:val="clear" w:color="auto" w:fill="FFFFFF"/>
        </w:rPr>
        <w:lastRenderedPageBreak/>
        <w:t>Global collaboration and knowledge exchange </w:t>
      </w:r>
    </w:p>
    <w:p w14:paraId="35EF83B3" w14:textId="77777777" w:rsidR="004F5B26" w:rsidRPr="004C6106" w:rsidRDefault="004F5B26" w:rsidP="008029A7">
      <w:pPr>
        <w:spacing w:before="240" w:after="240" w:line="360" w:lineRule="auto"/>
        <w:rPr>
          <w:rFonts w:ascii="Arial Nova" w:hAnsi="Arial Nova"/>
          <w:szCs w:val="24"/>
          <w14:ligatures w14:val="none"/>
        </w:rPr>
      </w:pPr>
      <w:r w:rsidRPr="004C6106">
        <w:rPr>
          <w:rFonts w:ascii="Arial Nova" w:hAnsi="Arial Nova"/>
          <w:color w:val="222222"/>
          <w:szCs w:val="24"/>
          <w:shd w:val="clear" w:color="auto" w:fill="FFFFFF"/>
          <w14:ligatures w14:val="none"/>
        </w:rPr>
        <w:t>Greenwich has actively partnered with global teachers to increase their endorsement of girl child education. Through providing 175 million children with primary education, the UK has opened up their universal learning access towards everyone. On the other hand, UNESCO has also set a new policy for the recruitment of 69 million new qualified teachers to achieve Goal 4 of SDG (</w:t>
      </w:r>
      <w:r w:rsidRPr="004C6106">
        <w:rPr>
          <w:rFonts w:ascii="Arial Nova" w:hAnsi="Arial Nova"/>
          <w:szCs w:val="24"/>
        </w:rPr>
        <w:t>Newman, 2023)</w:t>
      </w:r>
      <w:r w:rsidRPr="004C6106">
        <w:rPr>
          <w:rFonts w:ascii="Arial Nova" w:hAnsi="Arial Nova"/>
          <w:color w:val="222222"/>
          <w:szCs w:val="24"/>
          <w:shd w:val="clear" w:color="auto" w:fill="FFFFFF"/>
          <w14:ligatures w14:val="none"/>
        </w:rPr>
        <w:t>.</w:t>
      </w:r>
    </w:p>
    <w:p w14:paraId="409C3628" w14:textId="77777777" w:rsidR="004F5B26" w:rsidRPr="004C6106" w:rsidRDefault="004F5B26" w:rsidP="008029A7">
      <w:pPr>
        <w:pStyle w:val="Heading3"/>
        <w:spacing w:line="360" w:lineRule="auto"/>
        <w:rPr>
          <w:rFonts w:ascii="Arial Nova" w:hAnsi="Arial Nova"/>
          <w:szCs w:val="24"/>
        </w:rPr>
      </w:pPr>
      <w:bookmarkStart w:id="11" w:name="_Toc154576389"/>
      <w:r w:rsidRPr="004C6106">
        <w:rPr>
          <w:rFonts w:ascii="Arial Nova" w:hAnsi="Arial Nova"/>
          <w:szCs w:val="24"/>
          <w:shd w:val="clear" w:color="auto" w:fill="FFFFFF"/>
        </w:rPr>
        <w:t>Analyse the progress made by Greenwich in achieving Goal 4 of SDG</w:t>
      </w:r>
      <w:bookmarkEnd w:id="11"/>
    </w:p>
    <w:p w14:paraId="43D664FD" w14:textId="77777777" w:rsidR="004F5B26" w:rsidRPr="004C6106" w:rsidRDefault="004F5B26" w:rsidP="008029A7">
      <w:pPr>
        <w:spacing w:before="240" w:after="240" w:line="360" w:lineRule="auto"/>
        <w:rPr>
          <w:rFonts w:ascii="Arial Nova" w:hAnsi="Arial Nova"/>
          <w:szCs w:val="24"/>
          <w14:ligatures w14:val="none"/>
        </w:rPr>
      </w:pPr>
      <w:r w:rsidRPr="004C6106">
        <w:rPr>
          <w:rFonts w:ascii="Arial Nova" w:hAnsi="Arial Nova"/>
          <w:color w:val="222222"/>
          <w:szCs w:val="24"/>
          <w:shd w:val="clear" w:color="auto" w:fill="FFFFFF"/>
          <w14:ligatures w14:val="none"/>
        </w:rPr>
        <w:t xml:space="preserve">Through investing in high-tech educational infrastructure followed by incorporating governmental resources into education, Greenwich has made significant progress. On the other hand, the implementation of different policies such as the Equality Act 2010 and Higher Education and Research Act 2017 has ensured the reduction of discrimination in education for marginalised groups. Various statistical data showed that the overall rate of schooling has from 19.3 to 23.6 per cent among them which highlights the progress of the goal </w:t>
      </w:r>
      <w:sdt>
        <w:sdtPr>
          <w:rPr>
            <w:rFonts w:ascii="Arial Nova" w:hAnsi="Arial Nova"/>
            <w:color w:val="222222"/>
            <w:szCs w:val="24"/>
            <w:shd w:val="clear" w:color="auto" w:fill="FFFFFF"/>
            <w14:ligatures w14:val="none"/>
          </w:rPr>
          <w:id w:val="-171417086"/>
          <w:citation/>
        </w:sdtPr>
        <w:sdtEndPr/>
        <w:sdtContent>
          <w:r w:rsidRPr="004C6106">
            <w:rPr>
              <w:rFonts w:ascii="Arial Nova" w:hAnsi="Arial Nova"/>
              <w:color w:val="222222"/>
              <w:szCs w:val="24"/>
              <w:shd w:val="clear" w:color="auto" w:fill="FFFFFF"/>
              <w14:ligatures w14:val="none"/>
            </w:rPr>
            <w:fldChar w:fldCharType="begin"/>
          </w:r>
          <w:r w:rsidRPr="004C6106">
            <w:rPr>
              <w:rFonts w:ascii="Arial Nova" w:hAnsi="Arial Nova"/>
              <w:color w:val="222222"/>
              <w:szCs w:val="24"/>
              <w:shd w:val="clear" w:color="auto" w:fill="FFFFFF"/>
              <w14:ligatures w14:val="none"/>
            </w:rPr>
            <w:instrText xml:space="preserve"> CITATION bon23 \l 1033 </w:instrText>
          </w:r>
          <w:r w:rsidRPr="004C6106">
            <w:rPr>
              <w:rFonts w:ascii="Arial Nova" w:hAnsi="Arial Nova"/>
              <w:color w:val="222222"/>
              <w:szCs w:val="24"/>
              <w:shd w:val="clear" w:color="auto" w:fill="FFFFFF"/>
              <w14:ligatures w14:val="none"/>
            </w:rPr>
            <w:fldChar w:fldCharType="separate"/>
          </w:r>
          <w:r w:rsidRPr="004C6106">
            <w:rPr>
              <w:rFonts w:ascii="Arial Nova" w:hAnsi="Arial Nova"/>
              <w:noProof/>
              <w:color w:val="222222"/>
              <w:szCs w:val="24"/>
              <w:shd w:val="clear" w:color="auto" w:fill="FFFFFF"/>
              <w14:ligatures w14:val="none"/>
            </w:rPr>
            <w:t>(bond.org.uk, 2023)</w:t>
          </w:r>
          <w:r w:rsidRPr="004C6106">
            <w:rPr>
              <w:rFonts w:ascii="Arial Nova" w:hAnsi="Arial Nova"/>
              <w:color w:val="222222"/>
              <w:szCs w:val="24"/>
              <w:shd w:val="clear" w:color="auto" w:fill="FFFFFF"/>
              <w14:ligatures w14:val="none"/>
            </w:rPr>
            <w:fldChar w:fldCharType="end"/>
          </w:r>
        </w:sdtContent>
      </w:sdt>
      <w:r w:rsidRPr="004C6106">
        <w:rPr>
          <w:rFonts w:ascii="Arial Nova" w:hAnsi="Arial Nova"/>
          <w:color w:val="222222"/>
          <w:szCs w:val="24"/>
          <w:shd w:val="clear" w:color="auto" w:fill="FFFFFF"/>
          <w14:ligatures w14:val="none"/>
        </w:rPr>
        <w:t>. On the other hand, progression is also required in these aspects but global collaboration initiatives can improve the condition for achieving quality education among the Black, Asian community in the UK.</w:t>
      </w:r>
    </w:p>
    <w:p w14:paraId="12ED0A31" w14:textId="77777777" w:rsidR="004F5B26" w:rsidRPr="004C6106" w:rsidRDefault="004F5B26" w:rsidP="008029A7">
      <w:pPr>
        <w:pStyle w:val="Heading3"/>
        <w:spacing w:line="360" w:lineRule="auto"/>
        <w:rPr>
          <w:rFonts w:ascii="Arial Nova" w:hAnsi="Arial Nova"/>
          <w:szCs w:val="24"/>
        </w:rPr>
      </w:pPr>
      <w:bookmarkStart w:id="12" w:name="_Toc154576390"/>
      <w:r w:rsidRPr="004C6106">
        <w:rPr>
          <w:rFonts w:ascii="Arial Nova" w:hAnsi="Arial Nova"/>
          <w:szCs w:val="24"/>
          <w:shd w:val="clear" w:color="auto" w:fill="FFFFFF"/>
        </w:rPr>
        <w:t>Discuss the reason behind the failing implementation of Goal 4 in other places in the UK</w:t>
      </w:r>
      <w:bookmarkEnd w:id="12"/>
    </w:p>
    <w:p w14:paraId="2AACA9D5" w14:textId="77777777" w:rsidR="004F5B26" w:rsidRPr="004C6106" w:rsidRDefault="004F5B26" w:rsidP="008029A7">
      <w:pPr>
        <w:spacing w:line="360" w:lineRule="auto"/>
        <w:rPr>
          <w:rFonts w:ascii="Arial Nova" w:hAnsi="Arial Nova"/>
          <w:color w:val="000000"/>
          <w:szCs w:val="24"/>
          <w14:ligatures w14:val="none"/>
        </w:rPr>
      </w:pPr>
      <w:r w:rsidRPr="004C6106">
        <w:rPr>
          <w:rFonts w:ascii="Arial Nova" w:hAnsi="Arial Nova"/>
          <w:color w:val="000000"/>
          <w:szCs w:val="24"/>
          <w14:ligatures w14:val="none"/>
        </w:rPr>
        <w:t>There are various factors on which the incorporation of the above-mentioned goal can face challenges throughout the other places of the UK. Budget constraints as well as shifting political priorities can divert the resources from education to other aspects. On the other hand, socio-economic disparities in the marginalised groups can reduce the equitable access to their quality of education (</w:t>
      </w:r>
      <w:r w:rsidRPr="004C6106">
        <w:rPr>
          <w:rFonts w:ascii="Arial Nova" w:hAnsi="Arial Nova"/>
          <w:szCs w:val="24"/>
        </w:rPr>
        <w:t>Eisenmenger et al., 2020)</w:t>
      </w:r>
      <w:r w:rsidRPr="004C6106">
        <w:rPr>
          <w:rFonts w:ascii="Arial Nova" w:hAnsi="Arial Nova"/>
          <w:color w:val="000000"/>
          <w:szCs w:val="24"/>
          <w14:ligatures w14:val="none"/>
        </w:rPr>
        <w:t>. Throughout the UK and Greenwich, significant societal changes have been observed over many years that can impact commitment as well as resource allocation. Through addressing underlying different inequalities, the following barriers can be overcome towards the broader landscape in the UK.</w:t>
      </w:r>
    </w:p>
    <w:p w14:paraId="2DA7FDA7" w14:textId="03530D1A" w:rsidR="004F5B26" w:rsidRPr="004C6106" w:rsidRDefault="004F5B26" w:rsidP="008029A7">
      <w:pPr>
        <w:spacing w:line="360" w:lineRule="auto"/>
        <w:jc w:val="left"/>
        <w:rPr>
          <w:rFonts w:ascii="Arial Nova" w:hAnsi="Arial Nova"/>
          <w:color w:val="000000"/>
          <w:szCs w:val="24"/>
          <w14:ligatures w14:val="none"/>
        </w:rPr>
      </w:pPr>
      <w:bookmarkStart w:id="13" w:name="_Toc154576391"/>
      <w:r w:rsidRPr="004C6106">
        <w:rPr>
          <w:rFonts w:ascii="Arial Nova" w:hAnsi="Arial Nova"/>
          <w:szCs w:val="24"/>
        </w:rPr>
        <w:t>Goal C: Goal 17</w:t>
      </w:r>
      <w:bookmarkEnd w:id="13"/>
    </w:p>
    <w:p w14:paraId="20BAACA9" w14:textId="77777777" w:rsidR="004F5B26" w:rsidRPr="004C6106" w:rsidRDefault="004F5B26" w:rsidP="008029A7">
      <w:pPr>
        <w:pStyle w:val="Heading3"/>
        <w:spacing w:line="360" w:lineRule="auto"/>
        <w:rPr>
          <w:rFonts w:ascii="Arial Nova" w:hAnsi="Arial Nova"/>
          <w:szCs w:val="24"/>
        </w:rPr>
      </w:pPr>
      <w:bookmarkStart w:id="14" w:name="_Toc154576392"/>
      <w:r w:rsidRPr="004C6106">
        <w:rPr>
          <w:rFonts w:ascii="Arial Nova" w:hAnsi="Arial Nova"/>
          <w:szCs w:val="24"/>
        </w:rPr>
        <w:lastRenderedPageBreak/>
        <w:t>Importance of SDG 17</w:t>
      </w:r>
      <w:bookmarkEnd w:id="14"/>
    </w:p>
    <w:p w14:paraId="347EA3B1" w14:textId="77777777" w:rsidR="004F5B26" w:rsidRPr="004C6106" w:rsidRDefault="004F5B26" w:rsidP="008029A7">
      <w:pPr>
        <w:spacing w:line="360" w:lineRule="auto"/>
        <w:rPr>
          <w:rFonts w:ascii="Arial Nova" w:hAnsi="Arial Nova"/>
          <w:szCs w:val="24"/>
        </w:rPr>
      </w:pPr>
      <w:r w:rsidRPr="004C6106">
        <w:rPr>
          <w:rFonts w:ascii="Arial Nova" w:hAnsi="Arial Nova"/>
          <w:szCs w:val="24"/>
        </w:rPr>
        <w:t>SDG 17, or the seventeenth Sustainable Development Goal, highlights how crucial international collaboration is to achieving the previous 16 objectives. The creation of an international fund for equitable growth is one measure to help achieve this objective. A mix of private expenditures, payments from rich and developing nations, and official development aid (ODA) might be used to establish this fund. The fund seeks to close the enormous financial gap needed to achieve the audacious goals established by the SDGs.</w:t>
      </w:r>
    </w:p>
    <w:p w14:paraId="795A7E09" w14:textId="77777777" w:rsidR="004F5B26" w:rsidRPr="004C6106" w:rsidRDefault="004F5B26" w:rsidP="008029A7">
      <w:pPr>
        <w:spacing w:line="360" w:lineRule="auto"/>
        <w:rPr>
          <w:rFonts w:ascii="Arial Nova" w:hAnsi="Arial Nova"/>
          <w:i/>
          <w:iCs/>
          <w:szCs w:val="24"/>
          <w:u w:val="single"/>
        </w:rPr>
      </w:pPr>
      <w:r w:rsidRPr="004C6106">
        <w:rPr>
          <w:rFonts w:ascii="Arial Nova" w:hAnsi="Arial Nova"/>
          <w:i/>
          <w:iCs/>
          <w:szCs w:val="24"/>
          <w:u w:val="single"/>
        </w:rPr>
        <w:t>Statistical data</w:t>
      </w:r>
    </w:p>
    <w:p w14:paraId="1FA21D14" w14:textId="77777777" w:rsidR="004F5B26" w:rsidRPr="004C6106" w:rsidRDefault="004F5B26" w:rsidP="008029A7">
      <w:pPr>
        <w:spacing w:line="360" w:lineRule="auto"/>
        <w:rPr>
          <w:rFonts w:ascii="Arial Nova" w:hAnsi="Arial Nova"/>
          <w:szCs w:val="24"/>
        </w:rPr>
      </w:pPr>
      <w:r w:rsidRPr="004C6106">
        <w:rPr>
          <w:rFonts w:ascii="Arial Nova" w:hAnsi="Arial Nova"/>
          <w:szCs w:val="24"/>
        </w:rPr>
        <w:t>£1.8 trillion per year required for the fulfilment of the sustainable development goals and there is a big fund gap for the country. Joining global fund can help to mitigate this issue of resource constraint. This social development goal fund can help to reduce the poverty rate</w:t>
      </w:r>
      <w:sdt>
        <w:sdtPr>
          <w:rPr>
            <w:rFonts w:ascii="Arial Nova" w:hAnsi="Arial Nova"/>
            <w:szCs w:val="24"/>
          </w:rPr>
          <w:id w:val="-622613366"/>
          <w:citation/>
        </w:sdtPr>
        <w:sdtEndPr/>
        <w:sdtContent>
          <w:r w:rsidRPr="004C6106">
            <w:rPr>
              <w:rFonts w:ascii="Arial Nova" w:hAnsi="Arial Nova"/>
              <w:szCs w:val="24"/>
            </w:rPr>
            <w:fldChar w:fldCharType="begin"/>
          </w:r>
          <w:r w:rsidRPr="004C6106">
            <w:rPr>
              <w:rFonts w:ascii="Arial Nova" w:hAnsi="Arial Nova"/>
              <w:szCs w:val="24"/>
            </w:rPr>
            <w:instrText xml:space="preserve"> CITATION sdg23 \l 1033 </w:instrText>
          </w:r>
          <w:r w:rsidRPr="004C6106">
            <w:rPr>
              <w:rFonts w:ascii="Arial Nova" w:hAnsi="Arial Nova"/>
              <w:szCs w:val="24"/>
            </w:rPr>
            <w:fldChar w:fldCharType="separate"/>
          </w:r>
          <w:r w:rsidRPr="004C6106">
            <w:rPr>
              <w:rFonts w:ascii="Arial Nova" w:hAnsi="Arial Nova"/>
              <w:noProof/>
              <w:szCs w:val="24"/>
            </w:rPr>
            <w:t xml:space="preserve"> (sdg-action, 2023)</w:t>
          </w:r>
          <w:r w:rsidRPr="004C6106">
            <w:rPr>
              <w:rFonts w:ascii="Arial Nova" w:hAnsi="Arial Nova"/>
              <w:szCs w:val="24"/>
            </w:rPr>
            <w:fldChar w:fldCharType="end"/>
          </w:r>
        </w:sdtContent>
      </w:sdt>
      <w:r w:rsidRPr="004C6106">
        <w:rPr>
          <w:rFonts w:ascii="Arial Nova" w:hAnsi="Arial Nova"/>
          <w:szCs w:val="24"/>
        </w:rPr>
        <w:t>. Therefore, it can also help in tackling the climate change issue also. In the year 2021 only 21% of the global people use internet. This thing should be changed develop country and make progress with technology also. Using drones and satellites, for instance, can help farmers increase agricultural yields by around £1,000 year. Additionally, mobile money and phones can assist people in developing nations connect more larger markets and increase their income. Everyone needs innovative methods to raise money in order to do all of this. The UN Secretary-General recommends a minimum £400 billion SDG Stimulus. We also need to make adjustments to the global monetary system</w:t>
      </w:r>
      <w:sdt>
        <w:sdtPr>
          <w:rPr>
            <w:rFonts w:ascii="Arial Nova" w:hAnsi="Arial Nova"/>
            <w:szCs w:val="24"/>
          </w:rPr>
          <w:id w:val="1521053333"/>
          <w:citation/>
        </w:sdtPr>
        <w:sdtEndPr/>
        <w:sdtContent>
          <w:r w:rsidRPr="004C6106">
            <w:rPr>
              <w:rFonts w:ascii="Arial Nova" w:hAnsi="Arial Nova"/>
              <w:szCs w:val="24"/>
            </w:rPr>
            <w:fldChar w:fldCharType="begin"/>
          </w:r>
          <w:r w:rsidRPr="004C6106">
            <w:rPr>
              <w:rFonts w:ascii="Arial Nova" w:hAnsi="Arial Nova"/>
              <w:szCs w:val="24"/>
            </w:rPr>
            <w:instrText xml:space="preserve"> CITATION un232 \l 1033 </w:instrText>
          </w:r>
          <w:r w:rsidRPr="004C6106">
            <w:rPr>
              <w:rFonts w:ascii="Arial Nova" w:hAnsi="Arial Nova"/>
              <w:szCs w:val="24"/>
            </w:rPr>
            <w:fldChar w:fldCharType="separate"/>
          </w:r>
          <w:r w:rsidRPr="004C6106">
            <w:rPr>
              <w:rFonts w:ascii="Arial Nova" w:hAnsi="Arial Nova"/>
              <w:noProof/>
              <w:szCs w:val="24"/>
            </w:rPr>
            <w:t xml:space="preserve"> (un, 2023)</w:t>
          </w:r>
          <w:r w:rsidRPr="004C6106">
            <w:rPr>
              <w:rFonts w:ascii="Arial Nova" w:hAnsi="Arial Nova"/>
              <w:szCs w:val="24"/>
            </w:rPr>
            <w:fldChar w:fldCharType="end"/>
          </w:r>
        </w:sdtContent>
      </w:sdt>
      <w:r w:rsidRPr="004C6106">
        <w:rPr>
          <w:rFonts w:ascii="Arial Nova" w:hAnsi="Arial Nova"/>
          <w:szCs w:val="24"/>
        </w:rPr>
        <w:t>.</w:t>
      </w:r>
    </w:p>
    <w:p w14:paraId="29423AD8" w14:textId="77777777" w:rsidR="004F5B26" w:rsidRPr="004C6106" w:rsidRDefault="004F5B26" w:rsidP="008029A7">
      <w:pPr>
        <w:pStyle w:val="Heading3"/>
        <w:spacing w:line="360" w:lineRule="auto"/>
        <w:rPr>
          <w:rFonts w:ascii="Arial Nova" w:hAnsi="Arial Nova"/>
          <w:szCs w:val="24"/>
        </w:rPr>
      </w:pPr>
      <w:bookmarkStart w:id="15" w:name="_Toc154576393"/>
      <w:r w:rsidRPr="004C6106">
        <w:rPr>
          <w:rFonts w:ascii="Arial Nova" w:hAnsi="Arial Nova"/>
          <w:szCs w:val="24"/>
        </w:rPr>
        <w:t>Benefits drawn from SDG 17 by Greenwich</w:t>
      </w:r>
      <w:bookmarkEnd w:id="15"/>
    </w:p>
    <w:p w14:paraId="6CD83B3F" w14:textId="77777777" w:rsidR="004F5B26" w:rsidRPr="004C6106" w:rsidRDefault="004F5B26" w:rsidP="008029A7">
      <w:pPr>
        <w:spacing w:line="360" w:lineRule="auto"/>
        <w:rPr>
          <w:rFonts w:ascii="Arial Nova" w:hAnsi="Arial Nova"/>
          <w:szCs w:val="24"/>
        </w:rPr>
      </w:pPr>
      <w:r w:rsidRPr="004C6106">
        <w:rPr>
          <w:rFonts w:ascii="Arial Nova" w:hAnsi="Arial Nova"/>
          <w:szCs w:val="24"/>
        </w:rPr>
        <w:t xml:space="preserve">Greenwich is a part of the global community and the SDG 17’s principles has helped in various ways to fulfil its sustainable goals. Greenwich can be able to focus more on the increasing strength of the global partnerships. Borough which is famous place in London is the combination of various community cultures and the development of this place is highly influenced by the principles of SDG 17. Besides that, SDG 17 gives priority to the increment of international cooperation. Greenwich is the part of a global city namely London and have various experiences of global cooperations. Businesses in this place </w:t>
      </w:r>
      <w:r w:rsidRPr="004C6106">
        <w:rPr>
          <w:rFonts w:ascii="Arial Nova" w:hAnsi="Arial Nova"/>
          <w:szCs w:val="24"/>
        </w:rPr>
        <w:lastRenderedPageBreak/>
        <w:t>has collaborated with different international entities to foster economic development. Knowledge exchange and cultural diversity have been also maintained through it which is a very big aspect to consider. Local challenges are also easily addressed through the alignment of the goals’ priority on shared responsibility</w:t>
      </w:r>
      <w:sdt>
        <w:sdtPr>
          <w:rPr>
            <w:rFonts w:ascii="Arial Nova" w:hAnsi="Arial Nova"/>
            <w:szCs w:val="24"/>
          </w:rPr>
          <w:id w:val="-2012219839"/>
          <w:citation/>
        </w:sdtPr>
        <w:sdtEndPr/>
        <w:sdtContent>
          <w:r w:rsidRPr="004C6106">
            <w:rPr>
              <w:rFonts w:ascii="Arial Nova" w:hAnsi="Arial Nova"/>
              <w:szCs w:val="24"/>
            </w:rPr>
            <w:fldChar w:fldCharType="begin"/>
          </w:r>
          <w:r w:rsidRPr="004C6106">
            <w:rPr>
              <w:rFonts w:ascii="Arial Nova" w:hAnsi="Arial Nova"/>
              <w:szCs w:val="24"/>
            </w:rPr>
            <w:instrText xml:space="preserve"> CITATION gre231 \l 1033 </w:instrText>
          </w:r>
          <w:r w:rsidRPr="004C6106">
            <w:rPr>
              <w:rFonts w:ascii="Arial Nova" w:hAnsi="Arial Nova"/>
              <w:szCs w:val="24"/>
            </w:rPr>
            <w:fldChar w:fldCharType="separate"/>
          </w:r>
          <w:r w:rsidRPr="004C6106">
            <w:rPr>
              <w:rFonts w:ascii="Arial Nova" w:hAnsi="Arial Nova"/>
              <w:noProof/>
              <w:szCs w:val="24"/>
            </w:rPr>
            <w:t xml:space="preserve"> (greenwichworldheritage, 2023)</w:t>
          </w:r>
          <w:r w:rsidRPr="004C6106">
            <w:rPr>
              <w:rFonts w:ascii="Arial Nova" w:hAnsi="Arial Nova"/>
              <w:szCs w:val="24"/>
            </w:rPr>
            <w:fldChar w:fldCharType="end"/>
          </w:r>
        </w:sdtContent>
      </w:sdt>
      <w:r w:rsidRPr="004C6106">
        <w:rPr>
          <w:rFonts w:ascii="Arial Nova" w:hAnsi="Arial Nova"/>
          <w:szCs w:val="24"/>
        </w:rPr>
        <w:t>. Furthermore, Greenwich may have witnessed breakthroughs in a number of fields if it had participated in initiatives pertaining to innovation and technology transfer. This might contribute to the general well-being of the borough by means of better public services, increased connectivity, or through the implementation of environmentally friendly procedures. Moreover, Goal 17 promotes the use of resources toward equitable growth. If London proved effective in drawing funding and resources from throughout the world, its citizens may have benefited from better social services, facilities and employment prospects</w:t>
      </w:r>
      <w:sdt>
        <w:sdtPr>
          <w:rPr>
            <w:rFonts w:ascii="Arial Nova" w:hAnsi="Arial Nova"/>
            <w:szCs w:val="24"/>
          </w:rPr>
          <w:id w:val="-1172868550"/>
          <w:citation/>
        </w:sdtPr>
        <w:sdtEndPr/>
        <w:sdtContent>
          <w:r w:rsidRPr="004C6106">
            <w:rPr>
              <w:rFonts w:ascii="Arial Nova" w:hAnsi="Arial Nova"/>
              <w:szCs w:val="24"/>
            </w:rPr>
            <w:fldChar w:fldCharType="begin"/>
          </w:r>
          <w:r w:rsidRPr="004C6106">
            <w:rPr>
              <w:rFonts w:ascii="Arial Nova" w:hAnsi="Arial Nova"/>
              <w:szCs w:val="24"/>
            </w:rPr>
            <w:instrText xml:space="preserve"> CITATION un233 \l 1033 </w:instrText>
          </w:r>
          <w:r w:rsidRPr="004C6106">
            <w:rPr>
              <w:rFonts w:ascii="Arial Nova" w:hAnsi="Arial Nova"/>
              <w:szCs w:val="24"/>
            </w:rPr>
            <w:fldChar w:fldCharType="separate"/>
          </w:r>
          <w:r w:rsidRPr="004C6106">
            <w:rPr>
              <w:rFonts w:ascii="Arial Nova" w:hAnsi="Arial Nova"/>
              <w:noProof/>
              <w:szCs w:val="24"/>
            </w:rPr>
            <w:t xml:space="preserve"> (un, 2023)</w:t>
          </w:r>
          <w:r w:rsidRPr="004C6106">
            <w:rPr>
              <w:rFonts w:ascii="Arial Nova" w:hAnsi="Arial Nova"/>
              <w:szCs w:val="24"/>
            </w:rPr>
            <w:fldChar w:fldCharType="end"/>
          </w:r>
        </w:sdtContent>
      </w:sdt>
      <w:r w:rsidRPr="004C6106">
        <w:rPr>
          <w:rFonts w:ascii="Arial Nova" w:hAnsi="Arial Nova"/>
          <w:szCs w:val="24"/>
        </w:rPr>
        <w:t>.</w:t>
      </w:r>
    </w:p>
    <w:p w14:paraId="3E65C45E" w14:textId="77777777" w:rsidR="004F5B26" w:rsidRPr="004C6106" w:rsidRDefault="004F5B26" w:rsidP="008029A7">
      <w:pPr>
        <w:pStyle w:val="Heading3"/>
        <w:spacing w:line="360" w:lineRule="auto"/>
        <w:rPr>
          <w:rFonts w:ascii="Arial Nova" w:hAnsi="Arial Nova"/>
          <w:szCs w:val="24"/>
        </w:rPr>
      </w:pPr>
      <w:bookmarkStart w:id="16" w:name="_Toc154576394"/>
      <w:r w:rsidRPr="004C6106">
        <w:rPr>
          <w:rFonts w:ascii="Arial Nova" w:hAnsi="Arial Nova"/>
          <w:szCs w:val="24"/>
        </w:rPr>
        <w:t>Greenwich’s progress in Goal 17</w:t>
      </w:r>
      <w:bookmarkEnd w:id="16"/>
    </w:p>
    <w:p w14:paraId="612B13F3" w14:textId="48553D67" w:rsidR="004F5B26" w:rsidRPr="004C6106" w:rsidRDefault="004F5B26" w:rsidP="008029A7">
      <w:pPr>
        <w:spacing w:line="360" w:lineRule="auto"/>
        <w:rPr>
          <w:rFonts w:ascii="Arial Nova" w:hAnsi="Arial Nova"/>
          <w:szCs w:val="24"/>
        </w:rPr>
      </w:pPr>
      <w:r w:rsidRPr="004C6106">
        <w:rPr>
          <w:rFonts w:ascii="Arial Nova" w:hAnsi="Arial Nova"/>
          <w:szCs w:val="24"/>
        </w:rPr>
        <w:t>Greenwich is having a good progress in achieving Goal 17 which focuses on working at a international level in a collaborate way. Borough is fostering international relationships for promoting economic development. Various sectors were improved in technological advancement by fostering innovation through facilitated global cooperation. Greenwich's involvement in international initiatives represents advancements in shared accountability and equitable growth, which enhance the borough's general well-being, even though precise details would call for a thorough local examination. Sustaining and advancing these accomplishments need constant monitoring and assessment.</w:t>
      </w:r>
    </w:p>
    <w:p w14:paraId="4CA94E42" w14:textId="77777777" w:rsidR="004F5B26" w:rsidRPr="004C6106" w:rsidRDefault="004F5B26" w:rsidP="008029A7">
      <w:pPr>
        <w:pStyle w:val="Heading3"/>
        <w:spacing w:line="360" w:lineRule="auto"/>
        <w:rPr>
          <w:rFonts w:ascii="Arial Nova" w:hAnsi="Arial Nova"/>
          <w:szCs w:val="24"/>
        </w:rPr>
      </w:pPr>
      <w:bookmarkStart w:id="17" w:name="_Toc154576395"/>
      <w:r w:rsidRPr="004C6106">
        <w:rPr>
          <w:rFonts w:ascii="Arial Nova" w:hAnsi="Arial Nova"/>
          <w:szCs w:val="24"/>
        </w:rPr>
        <w:t>Identification of reasons for poor performance of Greenwich</w:t>
      </w:r>
      <w:bookmarkEnd w:id="17"/>
    </w:p>
    <w:p w14:paraId="162C12EB" w14:textId="77777777" w:rsidR="004F5B26" w:rsidRPr="004C6106" w:rsidRDefault="004F5B26" w:rsidP="008029A7">
      <w:pPr>
        <w:spacing w:line="360" w:lineRule="auto"/>
        <w:rPr>
          <w:rFonts w:ascii="Arial Nova" w:hAnsi="Arial Nova"/>
          <w:szCs w:val="24"/>
        </w:rPr>
      </w:pPr>
      <w:r w:rsidRPr="004C6106">
        <w:rPr>
          <w:rFonts w:ascii="Arial Nova" w:hAnsi="Arial Nova"/>
          <w:szCs w:val="24"/>
        </w:rPr>
        <w:t xml:space="preserve">The engagement with diverse partners globally was insufficient which affected the progress of Greenwich in achieving the SDG 17. There is lack of proper strategy implementation for getting adequate resources for fulfilling the principles of global sustainable development goals 17. Utilisation of the existing resources should also be done tactfully which is also lacking in this place. Greenwich requires to adopt or implement new and innovative technologies and this can be another significant reason for </w:t>
      </w:r>
      <w:r w:rsidRPr="004C6106">
        <w:rPr>
          <w:rFonts w:ascii="Arial Nova" w:hAnsi="Arial Nova"/>
          <w:szCs w:val="24"/>
        </w:rPr>
        <w:lastRenderedPageBreak/>
        <w:t>the lagging of this place. Economic and social development initiatives may be hampered by a lack of cooperation on a local and international level. The lack of creative projects and environmentally friendly methods may be the reason for the slower rate of development in comparison to other UK locations.</w:t>
      </w:r>
    </w:p>
    <w:p w14:paraId="226F317A" w14:textId="2A0C85B7" w:rsidR="004F5B26" w:rsidRDefault="004F5B26" w:rsidP="008029A7">
      <w:pPr>
        <w:spacing w:line="360" w:lineRule="auto"/>
        <w:jc w:val="left"/>
        <w:rPr>
          <w:rFonts w:ascii="Arial Nova" w:hAnsi="Arial Nova" w:cs="Arial"/>
          <w:b/>
          <w:bCs/>
          <w:color w:val="222222"/>
          <w:szCs w:val="24"/>
          <w:shd w:val="clear" w:color="auto" w:fill="FFFFFF"/>
        </w:rPr>
      </w:pPr>
      <w:bookmarkStart w:id="18" w:name="_Toc154576396"/>
      <w:r w:rsidRPr="004C6106">
        <w:rPr>
          <w:rFonts w:ascii="Arial Nova" w:hAnsi="Arial Nova"/>
          <w:szCs w:val="24"/>
        </w:rPr>
        <w:t>Recommendations for Greenwich</w:t>
      </w:r>
      <w:bookmarkEnd w:id="18"/>
    </w:p>
    <w:p w14:paraId="5FB29ECB" w14:textId="77777777" w:rsidR="00400329" w:rsidRPr="004C6106" w:rsidRDefault="00400329" w:rsidP="008029A7">
      <w:pPr>
        <w:spacing w:line="360" w:lineRule="auto"/>
        <w:jc w:val="left"/>
        <w:rPr>
          <w:rFonts w:ascii="Arial Nova" w:hAnsi="Arial Nova" w:cs="Arial"/>
          <w:b/>
          <w:bCs/>
          <w:color w:val="222222"/>
          <w:szCs w:val="24"/>
          <w:shd w:val="clear" w:color="auto" w:fill="FFFFFF"/>
        </w:rPr>
      </w:pPr>
    </w:p>
    <w:p w14:paraId="1EC9CD4B" w14:textId="77777777" w:rsidR="004F5B26" w:rsidRPr="004C6106" w:rsidRDefault="004F5B26" w:rsidP="008029A7">
      <w:pPr>
        <w:spacing w:line="360" w:lineRule="auto"/>
        <w:rPr>
          <w:rFonts w:ascii="Arial Nova" w:hAnsi="Arial Nova"/>
          <w:b/>
          <w:bCs/>
          <w:i/>
          <w:iCs/>
          <w:szCs w:val="24"/>
        </w:rPr>
      </w:pPr>
      <w:r w:rsidRPr="004C6106">
        <w:rPr>
          <w:rFonts w:ascii="Arial Nova" w:hAnsi="Arial Nova"/>
          <w:b/>
          <w:bCs/>
          <w:i/>
          <w:iCs/>
          <w:szCs w:val="24"/>
        </w:rPr>
        <w:t>Implementation of strategic resource mobilisation</w:t>
      </w:r>
    </w:p>
    <w:p w14:paraId="3ED58406" w14:textId="77777777" w:rsidR="004F5B26" w:rsidRDefault="004F5B26" w:rsidP="008029A7">
      <w:pPr>
        <w:spacing w:line="360" w:lineRule="auto"/>
        <w:rPr>
          <w:rFonts w:ascii="Arial Nova" w:hAnsi="Arial Nova"/>
          <w:szCs w:val="24"/>
        </w:rPr>
      </w:pPr>
      <w:r w:rsidRPr="004C6106">
        <w:rPr>
          <w:rFonts w:ascii="Arial Nova" w:hAnsi="Arial Nova"/>
          <w:szCs w:val="24"/>
        </w:rPr>
        <w:t xml:space="preserve">Greenwich is highly recommended to implement robust strategies for the mobilisation of the existing resources. Bridging the funding gap can be possible by doing so to support the sustainable initiatives. This place should seek partnerships with the various private sectors actively and therefore having collaborations with the NGOs or non-profit organisations can be also beneficial in this respect. Innovative financial mechanisms are also needs to be explored for enhancing the capacity for reinvestments. </w:t>
      </w:r>
    </w:p>
    <w:p w14:paraId="1B02B993" w14:textId="77777777" w:rsidR="00400329" w:rsidRPr="004C6106" w:rsidRDefault="00400329" w:rsidP="008029A7">
      <w:pPr>
        <w:spacing w:line="360" w:lineRule="auto"/>
        <w:rPr>
          <w:rFonts w:ascii="Arial Nova" w:hAnsi="Arial Nova"/>
          <w:szCs w:val="24"/>
        </w:rPr>
      </w:pPr>
    </w:p>
    <w:p w14:paraId="2036A27D" w14:textId="77777777" w:rsidR="004F5B26" w:rsidRPr="004C6106" w:rsidRDefault="004F5B26" w:rsidP="008029A7">
      <w:pPr>
        <w:spacing w:line="360" w:lineRule="auto"/>
        <w:rPr>
          <w:rFonts w:ascii="Arial Nova" w:hAnsi="Arial Nova"/>
          <w:b/>
          <w:bCs/>
          <w:i/>
          <w:iCs/>
          <w:szCs w:val="24"/>
        </w:rPr>
      </w:pPr>
      <w:r w:rsidRPr="004C6106">
        <w:rPr>
          <w:rFonts w:ascii="Arial Nova" w:hAnsi="Arial Nova"/>
          <w:b/>
          <w:bCs/>
          <w:i/>
          <w:iCs/>
          <w:szCs w:val="24"/>
        </w:rPr>
        <w:t>Enhance international collaboration</w:t>
      </w:r>
    </w:p>
    <w:p w14:paraId="6B0453C0" w14:textId="77777777" w:rsidR="004F5B26" w:rsidRDefault="004F5B26" w:rsidP="008029A7">
      <w:pPr>
        <w:spacing w:line="360" w:lineRule="auto"/>
        <w:rPr>
          <w:rFonts w:ascii="Arial Nova" w:hAnsi="Arial Nova"/>
          <w:szCs w:val="24"/>
        </w:rPr>
      </w:pPr>
      <w:r w:rsidRPr="004C6106">
        <w:rPr>
          <w:rFonts w:ascii="Arial Nova" w:hAnsi="Arial Nova"/>
          <w:szCs w:val="24"/>
        </w:rPr>
        <w:t>Greenwich is suggested to boost cooperation with foreign organisations, nearby boroughs, and international organisations to take use of different knowledge bases, resources, and creative ideas. Achieving common sustainable development objectives and promoting information sharing can be aided by forming sister city partnerships and joining global networks</w:t>
      </w:r>
      <w:sdt>
        <w:sdtPr>
          <w:rPr>
            <w:rFonts w:ascii="Arial Nova" w:hAnsi="Arial Nova"/>
            <w:szCs w:val="24"/>
          </w:rPr>
          <w:id w:val="-1868367153"/>
          <w:citation/>
        </w:sdtPr>
        <w:sdtEndPr/>
        <w:sdtContent>
          <w:r w:rsidRPr="004C6106">
            <w:rPr>
              <w:rFonts w:ascii="Arial Nova" w:hAnsi="Arial Nova"/>
              <w:szCs w:val="24"/>
            </w:rPr>
            <w:fldChar w:fldCharType="begin"/>
          </w:r>
          <w:r w:rsidRPr="004C6106">
            <w:rPr>
              <w:rFonts w:ascii="Arial Nova" w:hAnsi="Arial Nova"/>
              <w:szCs w:val="24"/>
            </w:rPr>
            <w:instrText xml:space="preserve"> CITATION glo233 \l 1033 </w:instrText>
          </w:r>
          <w:r w:rsidRPr="004C6106">
            <w:rPr>
              <w:rFonts w:ascii="Arial Nova" w:hAnsi="Arial Nova"/>
              <w:szCs w:val="24"/>
            </w:rPr>
            <w:fldChar w:fldCharType="separate"/>
          </w:r>
          <w:r w:rsidRPr="004C6106">
            <w:rPr>
              <w:rFonts w:ascii="Arial Nova" w:hAnsi="Arial Nova"/>
              <w:noProof/>
              <w:szCs w:val="24"/>
            </w:rPr>
            <w:t xml:space="preserve"> (globalgoals, 2023)</w:t>
          </w:r>
          <w:r w:rsidRPr="004C6106">
            <w:rPr>
              <w:rFonts w:ascii="Arial Nova" w:hAnsi="Arial Nova"/>
              <w:szCs w:val="24"/>
            </w:rPr>
            <w:fldChar w:fldCharType="end"/>
          </w:r>
        </w:sdtContent>
      </w:sdt>
      <w:r w:rsidRPr="004C6106">
        <w:rPr>
          <w:rFonts w:ascii="Arial Nova" w:hAnsi="Arial Nova"/>
          <w:szCs w:val="24"/>
        </w:rPr>
        <w:t>.</w:t>
      </w:r>
    </w:p>
    <w:p w14:paraId="416F697D" w14:textId="77777777" w:rsidR="00400329" w:rsidRPr="004C6106" w:rsidRDefault="00400329" w:rsidP="008029A7">
      <w:pPr>
        <w:spacing w:line="360" w:lineRule="auto"/>
        <w:rPr>
          <w:rFonts w:ascii="Arial Nova" w:hAnsi="Arial Nova"/>
          <w:szCs w:val="24"/>
        </w:rPr>
      </w:pPr>
    </w:p>
    <w:p w14:paraId="200DCB63" w14:textId="77777777" w:rsidR="004F5B26" w:rsidRPr="004C6106" w:rsidRDefault="004F5B26" w:rsidP="008029A7">
      <w:pPr>
        <w:spacing w:line="360" w:lineRule="auto"/>
        <w:rPr>
          <w:rFonts w:ascii="Arial Nova" w:hAnsi="Arial Nova"/>
          <w:b/>
          <w:bCs/>
          <w:i/>
          <w:iCs/>
          <w:szCs w:val="24"/>
        </w:rPr>
      </w:pPr>
      <w:r w:rsidRPr="004C6106">
        <w:rPr>
          <w:rFonts w:ascii="Arial Nova" w:hAnsi="Arial Nova"/>
          <w:b/>
          <w:bCs/>
          <w:i/>
          <w:iCs/>
          <w:szCs w:val="24"/>
        </w:rPr>
        <w:t>Focus on innovation</w:t>
      </w:r>
    </w:p>
    <w:p w14:paraId="4C405853" w14:textId="77777777" w:rsidR="004F5B26" w:rsidRDefault="004F5B26" w:rsidP="008029A7">
      <w:pPr>
        <w:spacing w:line="360" w:lineRule="auto"/>
        <w:rPr>
          <w:rFonts w:ascii="Arial Nova" w:hAnsi="Arial Nova"/>
          <w:szCs w:val="24"/>
        </w:rPr>
      </w:pPr>
      <w:r w:rsidRPr="004C6106">
        <w:rPr>
          <w:rFonts w:ascii="Arial Nova" w:hAnsi="Arial Nova"/>
          <w:szCs w:val="24"/>
        </w:rPr>
        <w:t>The borough should focus on giving priority to the technology transfer. This can be possible through the strategic collaboration with the research institutions including various tech hubs. It should invest in adaptation of new and innovative technologies for promoting economic growth as well as social well-being. It can also try to establish incubators for encouraging the growth of innovative solutions</w:t>
      </w:r>
      <w:sdt>
        <w:sdtPr>
          <w:rPr>
            <w:rFonts w:ascii="Arial Nova" w:hAnsi="Arial Nova"/>
            <w:szCs w:val="24"/>
          </w:rPr>
          <w:id w:val="-1852178510"/>
          <w:citation/>
        </w:sdtPr>
        <w:sdtEndPr/>
        <w:sdtContent>
          <w:r w:rsidRPr="004C6106">
            <w:rPr>
              <w:rFonts w:ascii="Arial Nova" w:hAnsi="Arial Nova"/>
              <w:szCs w:val="24"/>
            </w:rPr>
            <w:fldChar w:fldCharType="begin"/>
          </w:r>
          <w:r w:rsidRPr="004C6106">
            <w:rPr>
              <w:rFonts w:ascii="Arial Nova" w:hAnsi="Arial Nova"/>
              <w:szCs w:val="24"/>
            </w:rPr>
            <w:instrText xml:space="preserve"> CITATION fas23 \l 1033 </w:instrText>
          </w:r>
          <w:r w:rsidRPr="004C6106">
            <w:rPr>
              <w:rFonts w:ascii="Arial Nova" w:hAnsi="Arial Nova"/>
              <w:szCs w:val="24"/>
            </w:rPr>
            <w:fldChar w:fldCharType="separate"/>
          </w:r>
          <w:r w:rsidRPr="004C6106">
            <w:rPr>
              <w:rFonts w:ascii="Arial Nova" w:hAnsi="Arial Nova"/>
              <w:noProof/>
              <w:szCs w:val="24"/>
            </w:rPr>
            <w:t xml:space="preserve"> (fastercapital, 2023)</w:t>
          </w:r>
          <w:r w:rsidRPr="004C6106">
            <w:rPr>
              <w:rFonts w:ascii="Arial Nova" w:hAnsi="Arial Nova"/>
              <w:szCs w:val="24"/>
            </w:rPr>
            <w:fldChar w:fldCharType="end"/>
          </w:r>
        </w:sdtContent>
      </w:sdt>
      <w:r w:rsidRPr="004C6106">
        <w:rPr>
          <w:rFonts w:ascii="Arial Nova" w:hAnsi="Arial Nova"/>
          <w:szCs w:val="24"/>
        </w:rPr>
        <w:t xml:space="preserve">.  </w:t>
      </w:r>
    </w:p>
    <w:p w14:paraId="5A619E4A" w14:textId="77777777" w:rsidR="00400329" w:rsidRDefault="00400329" w:rsidP="008029A7">
      <w:pPr>
        <w:spacing w:line="360" w:lineRule="auto"/>
        <w:rPr>
          <w:rFonts w:ascii="Arial Nova" w:hAnsi="Arial Nova"/>
          <w:szCs w:val="24"/>
        </w:rPr>
      </w:pPr>
    </w:p>
    <w:p w14:paraId="6E07635F" w14:textId="77777777" w:rsidR="00400329" w:rsidRDefault="00400329" w:rsidP="008029A7">
      <w:pPr>
        <w:spacing w:line="360" w:lineRule="auto"/>
        <w:rPr>
          <w:rFonts w:ascii="Arial Nova" w:hAnsi="Arial Nova"/>
          <w:szCs w:val="24"/>
        </w:rPr>
      </w:pPr>
    </w:p>
    <w:p w14:paraId="32E75017" w14:textId="77777777" w:rsidR="00400329" w:rsidRDefault="00400329" w:rsidP="008029A7">
      <w:pPr>
        <w:spacing w:line="360" w:lineRule="auto"/>
        <w:rPr>
          <w:rFonts w:ascii="Arial Nova" w:hAnsi="Arial Nova"/>
          <w:szCs w:val="24"/>
        </w:rPr>
      </w:pPr>
    </w:p>
    <w:p w14:paraId="4A124F08" w14:textId="77777777" w:rsidR="00400329" w:rsidRDefault="00400329" w:rsidP="008029A7">
      <w:pPr>
        <w:spacing w:line="360" w:lineRule="auto"/>
        <w:rPr>
          <w:rFonts w:ascii="Arial Nova" w:hAnsi="Arial Nova"/>
          <w:szCs w:val="24"/>
        </w:rPr>
      </w:pPr>
    </w:p>
    <w:p w14:paraId="24C9FC86" w14:textId="77777777" w:rsidR="00400329" w:rsidRDefault="00400329" w:rsidP="008029A7">
      <w:pPr>
        <w:spacing w:line="360" w:lineRule="auto"/>
        <w:rPr>
          <w:rFonts w:ascii="Arial Nova" w:hAnsi="Arial Nova"/>
          <w:szCs w:val="24"/>
        </w:rPr>
      </w:pPr>
    </w:p>
    <w:p w14:paraId="5BD2373C" w14:textId="77777777" w:rsidR="00400329" w:rsidRDefault="00400329" w:rsidP="008029A7">
      <w:pPr>
        <w:spacing w:line="360" w:lineRule="auto"/>
        <w:rPr>
          <w:rFonts w:ascii="Arial Nova" w:hAnsi="Arial Nova"/>
          <w:szCs w:val="24"/>
        </w:rPr>
      </w:pPr>
    </w:p>
    <w:p w14:paraId="033F0D8C" w14:textId="77777777" w:rsidR="00400329" w:rsidRPr="004C6106" w:rsidRDefault="00400329" w:rsidP="008029A7">
      <w:pPr>
        <w:spacing w:line="360" w:lineRule="auto"/>
        <w:rPr>
          <w:rFonts w:ascii="Arial Nova" w:hAnsi="Arial Nova"/>
          <w:szCs w:val="24"/>
        </w:rPr>
      </w:pPr>
    </w:p>
    <w:p w14:paraId="5B894D4E" w14:textId="77777777" w:rsidR="004F5B26" w:rsidRPr="004C6106" w:rsidRDefault="004F5B26" w:rsidP="008029A7">
      <w:pPr>
        <w:spacing w:line="360" w:lineRule="auto"/>
        <w:rPr>
          <w:rFonts w:ascii="Arial Nova" w:hAnsi="Arial Nova"/>
          <w:b/>
          <w:bCs/>
          <w:i/>
          <w:iCs/>
          <w:szCs w:val="24"/>
        </w:rPr>
      </w:pPr>
      <w:r w:rsidRPr="004C6106">
        <w:rPr>
          <w:rFonts w:ascii="Arial Nova" w:hAnsi="Arial Nova"/>
          <w:b/>
          <w:bCs/>
          <w:i/>
          <w:iCs/>
          <w:szCs w:val="24"/>
        </w:rPr>
        <w:t>Quality education</w:t>
      </w:r>
    </w:p>
    <w:p w14:paraId="3D678B6B" w14:textId="20F407F5" w:rsidR="004F5B26" w:rsidRDefault="004F5B26" w:rsidP="008029A7">
      <w:pPr>
        <w:spacing w:line="360" w:lineRule="auto"/>
        <w:rPr>
          <w:rFonts w:ascii="Arial Nova" w:hAnsi="Arial Nova"/>
          <w:szCs w:val="24"/>
        </w:rPr>
      </w:pPr>
      <w:r w:rsidRPr="004C6106">
        <w:rPr>
          <w:rFonts w:ascii="Arial Nova" w:hAnsi="Arial Nova"/>
          <w:szCs w:val="24"/>
        </w:rPr>
        <w:t xml:space="preserve">Greenwich is recommended to improve the educational systems for ensuring quality education or knowledge that promotes the lifelong opportunities. It requires the investment on educational infrastructure to support the teachers in doing so. Integration of technology is also essential </w:t>
      </w:r>
      <w:r w:rsidR="00E839EC" w:rsidRPr="004C6106">
        <w:rPr>
          <w:rFonts w:ascii="Arial Nova" w:hAnsi="Arial Nova"/>
          <w:szCs w:val="24"/>
        </w:rPr>
        <w:t>in</w:t>
      </w:r>
      <w:r w:rsidRPr="004C6106">
        <w:rPr>
          <w:rFonts w:ascii="Arial Nova" w:hAnsi="Arial Nova"/>
          <w:szCs w:val="24"/>
        </w:rPr>
        <w:t xml:space="preserve"> this respect. </w:t>
      </w:r>
    </w:p>
    <w:p w14:paraId="0C157F4C" w14:textId="77777777" w:rsidR="00D12297" w:rsidRPr="004C6106" w:rsidRDefault="00D12297" w:rsidP="008029A7">
      <w:pPr>
        <w:spacing w:line="360" w:lineRule="auto"/>
        <w:rPr>
          <w:rFonts w:ascii="Arial Nova" w:hAnsi="Arial Nova"/>
          <w:szCs w:val="24"/>
        </w:rPr>
      </w:pPr>
    </w:p>
    <w:p w14:paraId="485C58CB" w14:textId="77777777" w:rsidR="004F5B26" w:rsidRPr="004C6106" w:rsidRDefault="004F5B26" w:rsidP="008029A7">
      <w:pPr>
        <w:spacing w:line="360" w:lineRule="auto"/>
        <w:rPr>
          <w:rFonts w:ascii="Arial Nova" w:hAnsi="Arial Nova"/>
          <w:b/>
          <w:bCs/>
          <w:szCs w:val="24"/>
        </w:rPr>
      </w:pPr>
      <w:r w:rsidRPr="004C6106">
        <w:rPr>
          <w:rFonts w:ascii="Arial Nova" w:hAnsi="Arial Nova"/>
          <w:b/>
          <w:bCs/>
          <w:szCs w:val="24"/>
        </w:rPr>
        <w:t xml:space="preserve">Improvement required for meeting Vital SDGs </w:t>
      </w:r>
    </w:p>
    <w:p w14:paraId="19C7442E" w14:textId="77777777" w:rsidR="004F5B26" w:rsidRPr="004C6106" w:rsidRDefault="004F5B26" w:rsidP="008029A7">
      <w:pPr>
        <w:spacing w:line="360" w:lineRule="auto"/>
        <w:rPr>
          <w:rFonts w:ascii="Arial Nova" w:hAnsi="Arial Nova" w:cstheme="majorBidi"/>
          <w:szCs w:val="24"/>
        </w:rPr>
      </w:pPr>
      <w:r w:rsidRPr="004C6106">
        <w:rPr>
          <w:rFonts w:ascii="Arial Nova" w:hAnsi="Arial Nova"/>
          <w:szCs w:val="24"/>
        </w:rPr>
        <w:t>Greenwich may improve its urban planning by creating all-encompassing plans that incorporate socioeconomic and environmental factors. Then, to fulfil SDG 11, this entails developing public places, encouraging sustainable travel, and building resilient and inclusive communities. In order to achieve Sustainable Development Goals 13 and 15, Greenwich ought to undertake policies that support renewable energy, lower carbon emissions, and protect green spaces. In line with SDGs 8 and 10, addressing economic gaps and fostering inclusive growth entails assisting small and medium-sized businesses, offering skill development, and guaranteeing equitable access to economic opportunities. Enhancing education systems, making infrastructural investments, providing support to educators, and incorporating technology are all in line with SDG 4, which calls for building an informed and competent community for sustainable growth. Together, these programmes lay the groundwork for a stronger future (Vorisek and Yu, 2020).</w:t>
      </w:r>
      <w:r w:rsidRPr="004C6106">
        <w:rPr>
          <w:rFonts w:ascii="Arial Nova" w:hAnsi="Arial Nova"/>
          <w:szCs w:val="24"/>
        </w:rPr>
        <w:br w:type="page"/>
      </w:r>
    </w:p>
    <w:p w14:paraId="0C8F69C9" w14:textId="77777777" w:rsidR="004F5B26" w:rsidRPr="004C6106" w:rsidRDefault="004F5B26" w:rsidP="008029A7">
      <w:pPr>
        <w:pStyle w:val="Heading10"/>
        <w:spacing w:line="360" w:lineRule="auto"/>
        <w:rPr>
          <w:rFonts w:ascii="Arial Nova" w:hAnsi="Arial Nova"/>
          <w:sz w:val="24"/>
          <w:szCs w:val="24"/>
        </w:rPr>
      </w:pPr>
      <w:bookmarkStart w:id="19" w:name="_Toc154576397"/>
      <w:r w:rsidRPr="004C6106">
        <w:rPr>
          <w:rFonts w:ascii="Arial Nova" w:hAnsi="Arial Nova"/>
          <w:sz w:val="24"/>
          <w:szCs w:val="24"/>
        </w:rPr>
        <w:lastRenderedPageBreak/>
        <w:t>Conclusion</w:t>
      </w:r>
      <w:bookmarkEnd w:id="19"/>
      <w:r w:rsidRPr="004C6106">
        <w:rPr>
          <w:rFonts w:ascii="Arial Nova" w:hAnsi="Arial Nova"/>
          <w:sz w:val="24"/>
          <w:szCs w:val="24"/>
        </w:rPr>
        <w:t> </w:t>
      </w:r>
    </w:p>
    <w:p w14:paraId="74DA0C06" w14:textId="77777777" w:rsidR="004F5B26" w:rsidRPr="004C6106" w:rsidRDefault="004F5B26" w:rsidP="008029A7">
      <w:pPr>
        <w:spacing w:before="240" w:after="240" w:line="360" w:lineRule="auto"/>
        <w:rPr>
          <w:rFonts w:ascii="Arial Nova" w:hAnsi="Arial Nova"/>
          <w:szCs w:val="24"/>
          <w14:ligatures w14:val="none"/>
        </w:rPr>
      </w:pPr>
      <w:r w:rsidRPr="004C6106">
        <w:rPr>
          <w:rFonts w:ascii="Arial Nova" w:hAnsi="Arial Nova"/>
          <w:color w:val="000000"/>
          <w:szCs w:val="24"/>
          <w14:ligatures w14:val="none"/>
        </w:rPr>
        <w:t xml:space="preserve">The Sustainable Development Goal play a significant role in strengthening universal peace while eradicating poverty and reducing global challenges faced by children and young individuals. Through implementing collaborative partnerships, the seventeen goals as well as 169 targets can be achieved. </w:t>
      </w:r>
      <w:r w:rsidRPr="004C6106">
        <w:rPr>
          <w:rFonts w:ascii="Arial Nova" w:hAnsi="Arial Nova"/>
          <w:color w:val="222222"/>
          <w:szCs w:val="24"/>
          <w:shd w:val="clear" w:color="auto" w:fill="FFFFFF"/>
          <w14:ligatures w14:val="none"/>
        </w:rPr>
        <w:t xml:space="preserve">Greenwich can positively benefit through incorporation of the three goals such as SDG-3,4 and 17 which has progressed the overall well-being and education. This has been observed that the UK government has collaborated with other stakeholders across the world to manifest girls' education. On the other hand, for the implementation of Goal 3, the local government has successfully incorporated </w:t>
      </w:r>
      <w:r w:rsidRPr="004C6106">
        <w:rPr>
          <w:rFonts w:ascii="Arial Nova" w:hAnsi="Arial Nova"/>
          <w:color w:val="000000"/>
          <w:szCs w:val="24"/>
          <w14:ligatures w14:val="none"/>
        </w:rPr>
        <w:t xml:space="preserve">Mental Health and Well-being Support Initiatives to mitigate health-related issues and promote well-being. The issue faced by Greenwich in implementing the above-mentioned strategy across the United Kingdom has been analysed here. Furthermore, the benefit gained by the borough through incorporating the three goals of SDG has been briefly evaluated here with the statistical data.  There are different policies associated with meeting of three different goal of SDG for the improvement of overall well-being and education. NHS long term plan as well as official development assistance (ODA) can ensure collaborative approach to strengthen the sustainable initiative by Greenwich. Lastly, few recommendations have been highlighted here for improvement of the above-mentioned goal in the selected borough in the UK. </w:t>
      </w:r>
    </w:p>
    <w:p w14:paraId="202584D1" w14:textId="77777777" w:rsidR="00911D15" w:rsidRPr="004C6106" w:rsidRDefault="00911D15" w:rsidP="008029A7">
      <w:pPr>
        <w:spacing w:line="360" w:lineRule="auto"/>
        <w:rPr>
          <w:rFonts w:ascii="Arial Nova" w:hAnsi="Arial Nova"/>
          <w:szCs w:val="24"/>
        </w:rPr>
      </w:pPr>
    </w:p>
    <w:p w14:paraId="5F3EE80D" w14:textId="77777777" w:rsidR="00911D15" w:rsidRPr="004C6106" w:rsidRDefault="00911D15" w:rsidP="008029A7">
      <w:pPr>
        <w:spacing w:after="160" w:line="360" w:lineRule="auto"/>
        <w:jc w:val="left"/>
        <w:rPr>
          <w:rFonts w:ascii="Arial Nova" w:hAnsi="Arial Nova"/>
          <w:szCs w:val="24"/>
        </w:rPr>
      </w:pPr>
      <w:r w:rsidRPr="004C6106">
        <w:rPr>
          <w:rFonts w:ascii="Arial Nova" w:hAnsi="Arial Nova"/>
          <w:szCs w:val="24"/>
        </w:rPr>
        <w:br w:type="page"/>
      </w:r>
    </w:p>
    <w:p w14:paraId="083917BF" w14:textId="641004D2" w:rsidR="00664A5C" w:rsidRPr="004C6106" w:rsidRDefault="00911D15" w:rsidP="008029A7">
      <w:pPr>
        <w:pStyle w:val="Heading10"/>
        <w:spacing w:line="360" w:lineRule="auto"/>
        <w:rPr>
          <w:rFonts w:ascii="Arial Nova" w:hAnsi="Arial Nova"/>
          <w:sz w:val="24"/>
          <w:szCs w:val="24"/>
        </w:rPr>
      </w:pPr>
      <w:bookmarkStart w:id="20" w:name="_Toc154576398"/>
      <w:r w:rsidRPr="004C6106">
        <w:rPr>
          <w:rFonts w:ascii="Arial Nova" w:hAnsi="Arial Nova"/>
          <w:sz w:val="24"/>
          <w:szCs w:val="24"/>
        </w:rPr>
        <w:lastRenderedPageBreak/>
        <w:t>References</w:t>
      </w:r>
      <w:bookmarkEnd w:id="20"/>
    </w:p>
    <w:p w14:paraId="3BE39C8F" w14:textId="77777777" w:rsidR="00BB3625" w:rsidRPr="004C6106" w:rsidRDefault="00BB3625" w:rsidP="008029A7">
      <w:pPr>
        <w:spacing w:line="360" w:lineRule="auto"/>
        <w:rPr>
          <w:rFonts w:ascii="Arial Nova" w:hAnsi="Arial Nova"/>
          <w:szCs w:val="24"/>
        </w:rPr>
      </w:pPr>
      <w:r w:rsidRPr="004C6106">
        <w:rPr>
          <w:rFonts w:ascii="Arial Nova" w:hAnsi="Arial Nova"/>
          <w:szCs w:val="24"/>
        </w:rPr>
        <w:t>Bartlett, D., (2021). Case study: Using a codesign process as an opportunity and to increase assessment literacy. Compass: The Journal of Learning and Teaching at the University of Greenwich, 14(1).</w:t>
      </w:r>
    </w:p>
    <w:p w14:paraId="25F9DC6A" w14:textId="77777777" w:rsidR="00BB3625" w:rsidRPr="004C6106" w:rsidRDefault="00BB3625" w:rsidP="008029A7">
      <w:pPr>
        <w:spacing w:line="360" w:lineRule="auto"/>
        <w:rPr>
          <w:rFonts w:ascii="Arial Nova" w:hAnsi="Arial Nova"/>
          <w:szCs w:val="24"/>
          <w:shd w:val="clear" w:color="auto" w:fill="FFFFFF"/>
        </w:rPr>
      </w:pPr>
      <w:proofErr w:type="spellStart"/>
      <w:r w:rsidRPr="004C6106">
        <w:rPr>
          <w:rFonts w:ascii="Arial Nova" w:hAnsi="Arial Nova"/>
          <w:szCs w:val="24"/>
          <w:shd w:val="clear" w:color="auto" w:fill="FFFFFF"/>
        </w:rPr>
        <w:t>Bidarbakhtnia</w:t>
      </w:r>
      <w:proofErr w:type="spellEnd"/>
      <w:r w:rsidRPr="004C6106">
        <w:rPr>
          <w:rFonts w:ascii="Arial Nova" w:hAnsi="Arial Nova"/>
          <w:szCs w:val="24"/>
          <w:shd w:val="clear" w:color="auto" w:fill="FFFFFF"/>
        </w:rPr>
        <w:t>, A., (2020). Measuring sustainable development goals (SDGs): An inclusive approach. </w:t>
      </w:r>
      <w:r w:rsidRPr="004C6106">
        <w:rPr>
          <w:rFonts w:ascii="Arial Nova" w:hAnsi="Arial Nova"/>
          <w:i/>
          <w:iCs/>
          <w:szCs w:val="24"/>
          <w:shd w:val="clear" w:color="auto" w:fill="FFFFFF"/>
        </w:rPr>
        <w:t>Global Policy</w:t>
      </w:r>
      <w:r w:rsidRPr="004C6106">
        <w:rPr>
          <w:rFonts w:ascii="Arial Nova" w:hAnsi="Arial Nova"/>
          <w:szCs w:val="24"/>
          <w:shd w:val="clear" w:color="auto" w:fill="FFFFFF"/>
        </w:rPr>
        <w:t>, </w:t>
      </w:r>
      <w:r w:rsidRPr="004C6106">
        <w:rPr>
          <w:rFonts w:ascii="Arial Nova" w:hAnsi="Arial Nova"/>
          <w:i/>
          <w:iCs/>
          <w:szCs w:val="24"/>
          <w:shd w:val="clear" w:color="auto" w:fill="FFFFFF"/>
        </w:rPr>
        <w:t>11</w:t>
      </w:r>
      <w:r w:rsidRPr="004C6106">
        <w:rPr>
          <w:rFonts w:ascii="Arial Nova" w:hAnsi="Arial Nova"/>
          <w:szCs w:val="24"/>
          <w:shd w:val="clear" w:color="auto" w:fill="FFFFFF"/>
        </w:rPr>
        <w:t>(1), pp.56-67.</w:t>
      </w:r>
    </w:p>
    <w:p w14:paraId="7D898667" w14:textId="77777777" w:rsidR="00BB3625" w:rsidRPr="004C6106" w:rsidRDefault="00BB3625" w:rsidP="008029A7">
      <w:pPr>
        <w:spacing w:line="360" w:lineRule="auto"/>
        <w:rPr>
          <w:rFonts w:ascii="Arial Nova" w:hAnsi="Arial Nova"/>
          <w:szCs w:val="24"/>
          <w:shd w:val="clear" w:color="auto" w:fill="FFFFFF"/>
        </w:rPr>
      </w:pPr>
      <w:r w:rsidRPr="004C6106">
        <w:rPr>
          <w:rFonts w:ascii="Arial Nova" w:hAnsi="Arial Nova"/>
          <w:szCs w:val="24"/>
          <w:shd w:val="clear" w:color="auto" w:fill="FFFFFF"/>
        </w:rPr>
        <w:t>blgmind.org.uk, (2023). New funding opportunities in Greenwich. [Online] Available at: https://blgmind.org.uk/greenwich-mental-health/new-funding-opportunities-in-greenwich/ [Accessed 25 December 2023].</w:t>
      </w:r>
    </w:p>
    <w:p w14:paraId="1FF60A97" w14:textId="77777777" w:rsidR="00BB3625" w:rsidRPr="004C6106" w:rsidRDefault="00BB3625" w:rsidP="008029A7">
      <w:pPr>
        <w:spacing w:line="360" w:lineRule="auto"/>
        <w:rPr>
          <w:rFonts w:ascii="Arial Nova" w:hAnsi="Arial Nova"/>
          <w:szCs w:val="24"/>
        </w:rPr>
      </w:pPr>
      <w:r w:rsidRPr="004C6106">
        <w:rPr>
          <w:rFonts w:ascii="Arial Nova" w:hAnsi="Arial Nova"/>
          <w:szCs w:val="24"/>
        </w:rPr>
        <w:t>bond.org.uk, (2023). SDG 4: Progress, gaps and recommendations for the UK. [Online] Available at: https://bond.org.uk/wp-content/uploads/2022/09/sdg4 [Accessed 25 December 2023].</w:t>
      </w:r>
    </w:p>
    <w:p w14:paraId="3D010F5C" w14:textId="77777777" w:rsidR="00BB3625" w:rsidRPr="004C6106" w:rsidRDefault="00BB3625" w:rsidP="008029A7">
      <w:pPr>
        <w:spacing w:line="360" w:lineRule="auto"/>
        <w:rPr>
          <w:rFonts w:ascii="Arial Nova" w:hAnsi="Arial Nova"/>
          <w:szCs w:val="24"/>
        </w:rPr>
      </w:pPr>
      <w:r w:rsidRPr="004C6106">
        <w:rPr>
          <w:rFonts w:ascii="Arial Nova" w:hAnsi="Arial Nova"/>
          <w:szCs w:val="24"/>
        </w:rPr>
        <w:t xml:space="preserve">Clement, J., </w:t>
      </w:r>
      <w:proofErr w:type="spellStart"/>
      <w:r w:rsidRPr="004C6106">
        <w:rPr>
          <w:rFonts w:ascii="Arial Nova" w:hAnsi="Arial Nova"/>
          <w:szCs w:val="24"/>
        </w:rPr>
        <w:t>Ruysschaert</w:t>
      </w:r>
      <w:proofErr w:type="spellEnd"/>
      <w:r w:rsidRPr="004C6106">
        <w:rPr>
          <w:rFonts w:ascii="Arial Nova" w:hAnsi="Arial Nova"/>
          <w:szCs w:val="24"/>
        </w:rPr>
        <w:t xml:space="preserve">, B. and </w:t>
      </w:r>
      <w:proofErr w:type="spellStart"/>
      <w:r w:rsidRPr="004C6106">
        <w:rPr>
          <w:rFonts w:ascii="Arial Nova" w:hAnsi="Arial Nova"/>
          <w:szCs w:val="24"/>
        </w:rPr>
        <w:t>Crutzen</w:t>
      </w:r>
      <w:proofErr w:type="spellEnd"/>
      <w:r w:rsidRPr="004C6106">
        <w:rPr>
          <w:rFonts w:ascii="Arial Nova" w:hAnsi="Arial Nova"/>
          <w:szCs w:val="24"/>
        </w:rPr>
        <w:t>, N., (2023). Smart city strategies–A driver for the localization of the sustainable development goals?. Ecological Economics, 213, p.107941.</w:t>
      </w:r>
    </w:p>
    <w:p w14:paraId="6CB7015A" w14:textId="77777777" w:rsidR="00BB3625" w:rsidRPr="004C6106" w:rsidRDefault="00BB3625" w:rsidP="008029A7">
      <w:pPr>
        <w:pStyle w:val="Bibliography"/>
        <w:spacing w:line="360" w:lineRule="auto"/>
        <w:rPr>
          <w:rFonts w:ascii="Arial Nova" w:hAnsi="Arial Nova"/>
          <w:noProof/>
          <w:szCs w:val="24"/>
          <w14:ligatures w14:val="none"/>
        </w:rPr>
      </w:pPr>
      <w:r w:rsidRPr="004C6106">
        <w:rPr>
          <w:rFonts w:ascii="Arial Nova" w:hAnsi="Arial Nova"/>
          <w:noProof/>
          <w:szCs w:val="24"/>
        </w:rPr>
        <w:t xml:space="preserve">Davis, T., (2019). </w:t>
      </w:r>
      <w:r w:rsidRPr="004C6106">
        <w:rPr>
          <w:rFonts w:ascii="Arial Nova" w:hAnsi="Arial Nova"/>
          <w:i/>
          <w:iCs/>
          <w:noProof/>
          <w:szCs w:val="24"/>
        </w:rPr>
        <w:t xml:space="preserve">What Is Well-Being? Definition, Types, and Well-Being Skills. </w:t>
      </w:r>
      <w:r w:rsidRPr="004C6106">
        <w:rPr>
          <w:rFonts w:ascii="Arial Nova" w:hAnsi="Arial Nova"/>
          <w:noProof/>
          <w:szCs w:val="24"/>
        </w:rPr>
        <w:t xml:space="preserve">[Online] Available at: </w:t>
      </w:r>
      <w:hyperlink r:id="rId12" w:history="1">
        <w:r w:rsidRPr="004C6106">
          <w:rPr>
            <w:rStyle w:val="Hyperlink"/>
            <w:rFonts w:ascii="Arial Nova" w:hAnsi="Arial Nova"/>
            <w:noProof/>
            <w:color w:val="auto"/>
            <w:szCs w:val="24"/>
            <w:u w:val="none"/>
          </w:rPr>
          <w:t>https://www.psychologytoday.com/us/blog/click-here-happiness/201901/what-is-well-being-definition-types-and-well-being-skills</w:t>
        </w:r>
      </w:hyperlink>
      <w:r w:rsidRPr="004C6106">
        <w:rPr>
          <w:rFonts w:ascii="Arial Nova" w:hAnsi="Arial Nova"/>
          <w:noProof/>
          <w:szCs w:val="24"/>
        </w:rPr>
        <w:t xml:space="preserve"> [Accessed 22 12 2023].</w:t>
      </w:r>
    </w:p>
    <w:p w14:paraId="43BBDE18" w14:textId="77777777" w:rsidR="00BB3625" w:rsidRPr="004C6106" w:rsidRDefault="00BB3625" w:rsidP="008029A7">
      <w:pPr>
        <w:spacing w:line="360" w:lineRule="auto"/>
        <w:rPr>
          <w:rFonts w:ascii="Arial Nova" w:hAnsi="Arial Nova"/>
          <w:szCs w:val="24"/>
          <w:shd w:val="clear" w:color="auto" w:fill="FFFFFF"/>
        </w:rPr>
      </w:pPr>
      <w:r w:rsidRPr="004C6106">
        <w:rPr>
          <w:rFonts w:ascii="Arial Nova" w:hAnsi="Arial Nova"/>
          <w:szCs w:val="24"/>
          <w:shd w:val="clear" w:color="auto" w:fill="FFFFFF"/>
        </w:rPr>
        <w:t>Dwyer, P., Scullion, L., Jones, K., McNeill, J. and Stewart, A.B., (2020). Work, welfare, and wellbeing: The impacts of welfare conditionality on people with mental health impairments in the UK. </w:t>
      </w:r>
      <w:r w:rsidRPr="004C6106">
        <w:rPr>
          <w:rFonts w:ascii="Arial Nova" w:hAnsi="Arial Nova"/>
          <w:i/>
          <w:iCs/>
          <w:szCs w:val="24"/>
          <w:shd w:val="clear" w:color="auto" w:fill="FFFFFF"/>
        </w:rPr>
        <w:t>Social Policy &amp; Administration</w:t>
      </w:r>
      <w:r w:rsidRPr="004C6106">
        <w:rPr>
          <w:rFonts w:ascii="Arial Nova" w:hAnsi="Arial Nova"/>
          <w:szCs w:val="24"/>
          <w:shd w:val="clear" w:color="auto" w:fill="FFFFFF"/>
        </w:rPr>
        <w:t>, </w:t>
      </w:r>
      <w:r w:rsidRPr="004C6106">
        <w:rPr>
          <w:rFonts w:ascii="Arial Nova" w:hAnsi="Arial Nova"/>
          <w:i/>
          <w:iCs/>
          <w:szCs w:val="24"/>
          <w:shd w:val="clear" w:color="auto" w:fill="FFFFFF"/>
        </w:rPr>
        <w:t>54</w:t>
      </w:r>
      <w:r w:rsidRPr="004C6106">
        <w:rPr>
          <w:rFonts w:ascii="Arial Nova" w:hAnsi="Arial Nova"/>
          <w:szCs w:val="24"/>
          <w:shd w:val="clear" w:color="auto" w:fill="FFFFFF"/>
        </w:rPr>
        <w:t>(2), pp.311-326.</w:t>
      </w:r>
    </w:p>
    <w:p w14:paraId="19441710" w14:textId="77777777" w:rsidR="00BB3625" w:rsidRPr="004C6106" w:rsidRDefault="00BB3625" w:rsidP="008029A7">
      <w:pPr>
        <w:spacing w:line="360" w:lineRule="auto"/>
        <w:rPr>
          <w:rFonts w:ascii="Arial Nova" w:hAnsi="Arial Nova"/>
          <w:szCs w:val="24"/>
        </w:rPr>
      </w:pPr>
      <w:r w:rsidRPr="004C6106">
        <w:rPr>
          <w:rFonts w:ascii="Arial Nova" w:hAnsi="Arial Nova"/>
          <w:szCs w:val="24"/>
          <w:lang w:val="de-DE"/>
        </w:rPr>
        <w:t xml:space="preserve">Eisenmenger, N., Pichler, M., Krenmayr, N., Noll, D., Plank, B., Schalmann, E., Wandl, M.T. and Gingrich, S., (2020). </w:t>
      </w:r>
      <w:r w:rsidRPr="004C6106">
        <w:rPr>
          <w:rFonts w:ascii="Arial Nova" w:hAnsi="Arial Nova"/>
          <w:szCs w:val="24"/>
        </w:rPr>
        <w:t>The Sustainable Development Goals prioritize economic growth over sustainable resource use: a critical reflection on the SDGs from a socio-ecological perspective. Sustainability Science, 15, pp.1101-1110.</w:t>
      </w:r>
    </w:p>
    <w:p w14:paraId="64357A35" w14:textId="77777777" w:rsidR="00BB3625" w:rsidRPr="004C6106" w:rsidRDefault="00BB3625" w:rsidP="008029A7">
      <w:pPr>
        <w:pStyle w:val="Bibliography"/>
        <w:spacing w:line="360" w:lineRule="auto"/>
        <w:rPr>
          <w:rFonts w:ascii="Arial Nova" w:hAnsi="Arial Nova"/>
          <w:noProof/>
          <w:szCs w:val="24"/>
          <w14:ligatures w14:val="none"/>
        </w:rPr>
      </w:pPr>
      <w:r w:rsidRPr="004C6106">
        <w:rPr>
          <w:rFonts w:ascii="Arial Nova" w:hAnsi="Arial Nova"/>
          <w:noProof/>
          <w:szCs w:val="24"/>
        </w:rPr>
        <w:t xml:space="preserve">fastercapital, (2023). </w:t>
      </w:r>
      <w:r w:rsidRPr="004C6106">
        <w:rPr>
          <w:rFonts w:ascii="Arial Nova" w:hAnsi="Arial Nova"/>
          <w:i/>
          <w:iCs/>
          <w:noProof/>
          <w:szCs w:val="24"/>
        </w:rPr>
        <w:t xml:space="preserve">Technology Transfer: SEZs: Facilitating Technology Exchange and Innovation. </w:t>
      </w:r>
      <w:r w:rsidRPr="004C6106">
        <w:rPr>
          <w:rFonts w:ascii="Arial Nova" w:hAnsi="Arial Nova"/>
          <w:noProof/>
          <w:szCs w:val="24"/>
        </w:rPr>
        <w:t>[Online]Available at: https://fastercapital.com/content/Technology-Transfer--SEZs--Facilitating-Technology-Exchange-and-Innovation.html[Accessed 13 December 2023].</w:t>
      </w:r>
    </w:p>
    <w:p w14:paraId="729E2256" w14:textId="77777777" w:rsidR="00BB3625" w:rsidRPr="004C6106" w:rsidRDefault="00BB3625" w:rsidP="008029A7">
      <w:pPr>
        <w:pStyle w:val="Bibliography"/>
        <w:spacing w:line="360" w:lineRule="auto"/>
        <w:rPr>
          <w:rFonts w:ascii="Arial Nova" w:hAnsi="Arial Nova"/>
          <w:noProof/>
          <w:szCs w:val="24"/>
        </w:rPr>
      </w:pPr>
      <w:r w:rsidRPr="004C6106">
        <w:rPr>
          <w:rFonts w:ascii="Arial Nova" w:hAnsi="Arial Nova"/>
          <w:noProof/>
          <w:szCs w:val="24"/>
        </w:rPr>
        <w:lastRenderedPageBreak/>
        <w:t xml:space="preserve">globalgoals, (2023). </w:t>
      </w:r>
      <w:r w:rsidRPr="004C6106">
        <w:rPr>
          <w:rFonts w:ascii="Arial Nova" w:hAnsi="Arial Nova"/>
          <w:i/>
          <w:iCs/>
          <w:noProof/>
          <w:szCs w:val="24"/>
        </w:rPr>
        <w:t xml:space="preserve">STRENGTHEN THE MEANS OF IMPLEMENTATION AND REVITALIZE THE GLOBAL PARTNERSHIP FOR SUSTAINABLE DEVELOPMENT.. </w:t>
      </w:r>
      <w:r w:rsidRPr="004C6106">
        <w:rPr>
          <w:rFonts w:ascii="Arial Nova" w:hAnsi="Arial Nova"/>
          <w:noProof/>
          <w:szCs w:val="24"/>
        </w:rPr>
        <w:t>[Online] Available at: https://www.globalgoals.org/goals/17-partnerships-for-the-goals[Accessed 13 December 2023].</w:t>
      </w:r>
    </w:p>
    <w:p w14:paraId="37982A57" w14:textId="77777777" w:rsidR="00BB3625" w:rsidRPr="004C6106" w:rsidRDefault="00BB3625" w:rsidP="008029A7">
      <w:pPr>
        <w:pStyle w:val="Bibliography"/>
        <w:spacing w:line="360" w:lineRule="auto"/>
        <w:rPr>
          <w:rFonts w:ascii="Arial Nova" w:hAnsi="Arial Nova"/>
          <w:noProof/>
          <w:szCs w:val="24"/>
        </w:rPr>
      </w:pPr>
      <w:r w:rsidRPr="004C6106">
        <w:rPr>
          <w:rFonts w:ascii="Arial Nova" w:hAnsi="Arial Nova"/>
          <w:noProof/>
          <w:szCs w:val="24"/>
        </w:rPr>
        <w:t xml:space="preserve">GOV.UK, (2018). </w:t>
      </w:r>
      <w:r w:rsidRPr="004C6106">
        <w:rPr>
          <w:rFonts w:ascii="Arial Nova" w:hAnsi="Arial Nova"/>
          <w:i/>
          <w:iCs/>
          <w:noProof/>
          <w:szCs w:val="24"/>
        </w:rPr>
        <w:t xml:space="preserve">Education Policy. </w:t>
      </w:r>
      <w:r w:rsidRPr="004C6106">
        <w:rPr>
          <w:rFonts w:ascii="Arial Nova" w:hAnsi="Arial Nova"/>
          <w:noProof/>
          <w:szCs w:val="24"/>
        </w:rPr>
        <w:t xml:space="preserve">[Online] Available at: </w:t>
      </w:r>
      <w:hyperlink r:id="rId13" w:history="1">
        <w:r w:rsidRPr="004C6106">
          <w:rPr>
            <w:rStyle w:val="Hyperlink"/>
            <w:rFonts w:ascii="Arial Nova" w:hAnsi="Arial Nova"/>
            <w:noProof/>
            <w:color w:val="auto"/>
            <w:szCs w:val="24"/>
            <w:u w:val="none"/>
          </w:rPr>
          <w:t>https://www.gov.uk/government/publications/dfid-education-policy-2018-get-children-learning/dfid-education-policy</w:t>
        </w:r>
      </w:hyperlink>
      <w:r w:rsidRPr="004C6106">
        <w:rPr>
          <w:rFonts w:ascii="Arial Nova" w:hAnsi="Arial Nova"/>
          <w:noProof/>
          <w:szCs w:val="24"/>
        </w:rPr>
        <w:t xml:space="preserve"> [Accessed 23 12 2023].</w:t>
      </w:r>
    </w:p>
    <w:p w14:paraId="639D1110" w14:textId="77777777" w:rsidR="00BB3625" w:rsidRPr="004C6106" w:rsidRDefault="00BB3625" w:rsidP="008029A7">
      <w:pPr>
        <w:pStyle w:val="Bibliography"/>
        <w:spacing w:line="360" w:lineRule="auto"/>
        <w:rPr>
          <w:rFonts w:ascii="Arial Nova" w:hAnsi="Arial Nova"/>
          <w:noProof/>
          <w:szCs w:val="24"/>
        </w:rPr>
      </w:pPr>
      <w:r w:rsidRPr="004C6106">
        <w:rPr>
          <w:rFonts w:ascii="Arial Nova" w:hAnsi="Arial Nova"/>
          <w:noProof/>
          <w:szCs w:val="24"/>
        </w:rPr>
        <w:t xml:space="preserve">GOV.UK, (2021). </w:t>
      </w:r>
      <w:r w:rsidRPr="004C6106">
        <w:rPr>
          <w:rFonts w:ascii="Arial Nova" w:hAnsi="Arial Nova"/>
          <w:i/>
          <w:iCs/>
          <w:noProof/>
          <w:szCs w:val="24"/>
        </w:rPr>
        <w:t xml:space="preserve">Implementing the Sustainable Development Goals. </w:t>
      </w:r>
      <w:r w:rsidRPr="004C6106">
        <w:rPr>
          <w:rFonts w:ascii="Arial Nova" w:hAnsi="Arial Nova"/>
          <w:noProof/>
          <w:szCs w:val="24"/>
        </w:rPr>
        <w:t xml:space="preserve">[Online] Available at: </w:t>
      </w:r>
      <w:hyperlink r:id="rId14" w:history="1">
        <w:r w:rsidRPr="004C6106">
          <w:rPr>
            <w:rStyle w:val="Hyperlink"/>
            <w:rFonts w:ascii="Arial Nova" w:hAnsi="Arial Nova"/>
            <w:noProof/>
            <w:color w:val="auto"/>
            <w:szCs w:val="24"/>
            <w:u w:val="none"/>
          </w:rPr>
          <w:t>https://www.gov.uk/government/publications/implementing-the-sustainable-development-goals/implementing-the-sustainable-development-goals--2</w:t>
        </w:r>
      </w:hyperlink>
      <w:r w:rsidRPr="004C6106">
        <w:rPr>
          <w:rFonts w:ascii="Arial Nova" w:hAnsi="Arial Nova"/>
          <w:noProof/>
          <w:szCs w:val="24"/>
        </w:rPr>
        <w:t xml:space="preserve"> [Accessed 22 12 2023].</w:t>
      </w:r>
    </w:p>
    <w:p w14:paraId="1BA47B44" w14:textId="77777777" w:rsidR="00BB3625" w:rsidRPr="004C6106" w:rsidRDefault="00BB3625" w:rsidP="008029A7">
      <w:pPr>
        <w:pStyle w:val="Bibliography"/>
        <w:spacing w:line="360" w:lineRule="auto"/>
        <w:rPr>
          <w:rFonts w:ascii="Arial Nova" w:hAnsi="Arial Nova"/>
          <w:noProof/>
          <w:szCs w:val="24"/>
        </w:rPr>
      </w:pPr>
      <w:r w:rsidRPr="004C6106">
        <w:rPr>
          <w:rFonts w:ascii="Arial Nova" w:hAnsi="Arial Nova"/>
          <w:noProof/>
          <w:szCs w:val="24"/>
        </w:rPr>
        <w:t xml:space="preserve">greenwichworldheritage, (2023). </w:t>
      </w:r>
      <w:r w:rsidRPr="004C6106">
        <w:rPr>
          <w:rFonts w:ascii="Arial Nova" w:hAnsi="Arial Nova"/>
          <w:i/>
          <w:iCs/>
          <w:noProof/>
          <w:szCs w:val="24"/>
        </w:rPr>
        <w:t xml:space="preserve">GOALS. </w:t>
      </w:r>
      <w:r w:rsidRPr="004C6106">
        <w:rPr>
          <w:rFonts w:ascii="Arial Nova" w:hAnsi="Arial Nova"/>
          <w:noProof/>
          <w:szCs w:val="24"/>
        </w:rPr>
        <w:t>[Online] Available at: https://www.greenwichworldheritage.org/about/goal[Accessed 12 December 2023].</w:t>
      </w:r>
    </w:p>
    <w:p w14:paraId="10199B20" w14:textId="77777777" w:rsidR="00BB3625" w:rsidRPr="004C6106" w:rsidRDefault="00BB3625" w:rsidP="008029A7">
      <w:pPr>
        <w:spacing w:line="360" w:lineRule="auto"/>
        <w:rPr>
          <w:rFonts w:ascii="Arial Nova" w:hAnsi="Arial Nova"/>
          <w:szCs w:val="24"/>
        </w:rPr>
      </w:pPr>
      <w:r w:rsidRPr="004C6106">
        <w:rPr>
          <w:rFonts w:ascii="Arial Nova" w:hAnsi="Arial Nova"/>
          <w:szCs w:val="24"/>
        </w:rPr>
        <w:t>legislation.gov.uk, (2023). Higher Education and Research Act 2017. [Online] Available at: https://www.legislation.gov.uk/ukpga/2017/29/contents/enacted [Accessed 25 December 2023].</w:t>
      </w:r>
    </w:p>
    <w:p w14:paraId="4160CFAD" w14:textId="77777777" w:rsidR="00BB3625" w:rsidRPr="004C6106" w:rsidRDefault="00BB3625" w:rsidP="008029A7">
      <w:pPr>
        <w:spacing w:line="360" w:lineRule="auto"/>
        <w:rPr>
          <w:rFonts w:ascii="Arial Nova" w:hAnsi="Arial Nova"/>
          <w:szCs w:val="24"/>
        </w:rPr>
      </w:pPr>
      <w:r w:rsidRPr="004C6106">
        <w:rPr>
          <w:rFonts w:ascii="Arial Nova" w:hAnsi="Arial Nova"/>
          <w:szCs w:val="24"/>
        </w:rPr>
        <w:t>Newman, J., (2023). Towards Global Equity in Higher Education. In Higher Education and SDG17: Partnerships for the Goals (pp. 51-72). Emerald Publishing Limited.</w:t>
      </w:r>
    </w:p>
    <w:p w14:paraId="3A0BEA67" w14:textId="77777777" w:rsidR="00BB3625" w:rsidRPr="004C6106" w:rsidRDefault="00BB3625" w:rsidP="008029A7">
      <w:pPr>
        <w:pStyle w:val="Bibliography"/>
        <w:spacing w:line="360" w:lineRule="auto"/>
        <w:rPr>
          <w:rFonts w:ascii="Arial Nova" w:hAnsi="Arial Nova"/>
          <w:noProof/>
          <w:szCs w:val="24"/>
        </w:rPr>
      </w:pPr>
      <w:r w:rsidRPr="004C6106">
        <w:rPr>
          <w:rFonts w:ascii="Arial Nova" w:hAnsi="Arial Nova"/>
          <w:noProof/>
          <w:szCs w:val="24"/>
        </w:rPr>
        <w:t xml:space="preserve">NHS, (2022). </w:t>
      </w:r>
      <w:r w:rsidRPr="004C6106">
        <w:rPr>
          <w:rFonts w:ascii="Arial Nova" w:hAnsi="Arial Nova"/>
          <w:i/>
          <w:iCs/>
          <w:noProof/>
          <w:szCs w:val="24"/>
        </w:rPr>
        <w:t xml:space="preserve">NHS Long Term Plan. </w:t>
      </w:r>
      <w:r w:rsidRPr="004C6106">
        <w:rPr>
          <w:rFonts w:ascii="Arial Nova" w:hAnsi="Arial Nova"/>
          <w:noProof/>
          <w:szCs w:val="24"/>
        </w:rPr>
        <w:t xml:space="preserve">[Online] Available at: </w:t>
      </w:r>
      <w:hyperlink r:id="rId15" w:history="1">
        <w:r w:rsidRPr="004C6106">
          <w:rPr>
            <w:rStyle w:val="Hyperlink"/>
            <w:rFonts w:ascii="Arial Nova" w:hAnsi="Arial Nova"/>
            <w:noProof/>
            <w:color w:val="auto"/>
            <w:szCs w:val="24"/>
            <w:u w:val="none"/>
          </w:rPr>
          <w:t>https://www.longtermplan.nhs.uk/</w:t>
        </w:r>
      </w:hyperlink>
      <w:r w:rsidRPr="004C6106">
        <w:rPr>
          <w:rFonts w:ascii="Arial Nova" w:hAnsi="Arial Nova"/>
          <w:noProof/>
          <w:szCs w:val="24"/>
        </w:rPr>
        <w:t xml:space="preserve"> [Accessed 23 12 2023].</w:t>
      </w:r>
    </w:p>
    <w:p w14:paraId="762C40FD" w14:textId="77777777" w:rsidR="00BB3625" w:rsidRPr="004C6106" w:rsidRDefault="00BB3625" w:rsidP="008029A7">
      <w:pPr>
        <w:spacing w:line="360" w:lineRule="auto"/>
        <w:rPr>
          <w:rFonts w:ascii="Arial Nova" w:hAnsi="Arial Nova"/>
          <w:szCs w:val="24"/>
          <w:shd w:val="clear" w:color="auto" w:fill="FFFFFF"/>
        </w:rPr>
      </w:pPr>
      <w:r w:rsidRPr="004C6106">
        <w:rPr>
          <w:rFonts w:ascii="Arial Nova" w:hAnsi="Arial Nova"/>
          <w:szCs w:val="24"/>
          <w:shd w:val="clear" w:color="auto" w:fill="FFFFFF"/>
        </w:rPr>
        <w:t>rnrmc.org.uk, (2023). GREENWICH HOSPITAL AND ROYAL NAVY AND ROYAL MARINES CHARITY WORK IN PARTNERSHIP TO CONTINUE VITAL SERVICE FOR ROYAL NAVY LEAVERS. [Online] Available at: https://www.rnrmc.org.uk/news/greenwich-hospital-rnrmc-partnership [Accessed 25 December 2023].</w:t>
      </w:r>
    </w:p>
    <w:p w14:paraId="1AC6265E" w14:textId="77777777" w:rsidR="00BB3625" w:rsidRPr="004C6106" w:rsidRDefault="00BB3625" w:rsidP="008029A7">
      <w:pPr>
        <w:spacing w:line="360" w:lineRule="auto"/>
        <w:rPr>
          <w:rFonts w:ascii="Arial Nova" w:hAnsi="Arial Nova"/>
          <w:szCs w:val="24"/>
          <w:shd w:val="clear" w:color="auto" w:fill="FFFFFF"/>
        </w:rPr>
      </w:pPr>
      <w:r w:rsidRPr="004C6106">
        <w:rPr>
          <w:rFonts w:ascii="Arial Nova" w:hAnsi="Arial Nova"/>
          <w:szCs w:val="24"/>
          <w:shd w:val="clear" w:color="auto" w:fill="FFFFFF"/>
        </w:rPr>
        <w:t>royalgreenwich.gov.uk, (2023). Community Innovation Grants. [Online] Available at: https://www.royalgreenwich.gov.uk/info/200277/health_and_wellbeing/2340/community_innovation_grants [Accessed 25 December 2023].</w:t>
      </w:r>
    </w:p>
    <w:p w14:paraId="3EBAB2C0" w14:textId="77777777" w:rsidR="00BB3625" w:rsidRPr="004C6106" w:rsidRDefault="00BB3625" w:rsidP="008029A7">
      <w:pPr>
        <w:spacing w:line="360" w:lineRule="auto"/>
        <w:rPr>
          <w:rFonts w:ascii="Arial Nova" w:hAnsi="Arial Nova"/>
          <w:szCs w:val="24"/>
        </w:rPr>
      </w:pPr>
      <w:r w:rsidRPr="004C6106">
        <w:rPr>
          <w:rFonts w:ascii="Arial Nova" w:hAnsi="Arial Nova"/>
          <w:szCs w:val="24"/>
          <w:shd w:val="clear" w:color="auto" w:fill="FFFFFF"/>
        </w:rPr>
        <w:t xml:space="preserve">royalgreenwich.gov.uk, (2023). Life expectancy and healthy life expectancy. [Online] Available at: </w:t>
      </w:r>
      <w:r w:rsidRPr="004C6106">
        <w:rPr>
          <w:rFonts w:ascii="Arial Nova" w:hAnsi="Arial Nova"/>
          <w:szCs w:val="24"/>
          <w:shd w:val="clear" w:color="auto" w:fill="FFFFFF"/>
        </w:rPr>
        <w:lastRenderedPageBreak/>
        <w:t>https://www.royalgreenwich.gov.uk/info/200313/population_and_demographics/2168/life_expectancy_and_healthy_life_expectancy/2 [Accessed 25 December 2023].</w:t>
      </w:r>
    </w:p>
    <w:p w14:paraId="1B6837FC" w14:textId="77777777" w:rsidR="00BB3625" w:rsidRPr="004C6106" w:rsidRDefault="00BB3625" w:rsidP="008029A7">
      <w:pPr>
        <w:spacing w:line="360" w:lineRule="auto"/>
        <w:rPr>
          <w:rFonts w:ascii="Arial Nova" w:hAnsi="Arial Nova"/>
          <w:szCs w:val="24"/>
          <w:shd w:val="clear" w:color="auto" w:fill="FFFFFF"/>
        </w:rPr>
      </w:pPr>
      <w:r w:rsidRPr="004C6106">
        <w:rPr>
          <w:rFonts w:ascii="Arial Nova" w:hAnsi="Arial Nova"/>
          <w:szCs w:val="24"/>
          <w:shd w:val="clear" w:color="auto" w:fill="FFFFFF"/>
          <w:lang w:val="it-IT"/>
        </w:rPr>
        <w:t xml:space="preserve">Ruggeri, K., Garcia-Garzon, E., Maguire, Á., Matz, S. and Huppert, F.A., (2020). </w:t>
      </w:r>
      <w:r w:rsidRPr="004C6106">
        <w:rPr>
          <w:rFonts w:ascii="Arial Nova" w:hAnsi="Arial Nova"/>
          <w:szCs w:val="24"/>
          <w:shd w:val="clear" w:color="auto" w:fill="FFFFFF"/>
        </w:rPr>
        <w:t>Well-being is more than happiness and life satisfaction: a multidimensional analysis of 21 countries. </w:t>
      </w:r>
      <w:r w:rsidRPr="004C6106">
        <w:rPr>
          <w:rFonts w:ascii="Arial Nova" w:hAnsi="Arial Nova"/>
          <w:i/>
          <w:iCs/>
          <w:szCs w:val="24"/>
          <w:shd w:val="clear" w:color="auto" w:fill="FFFFFF"/>
        </w:rPr>
        <w:t>Health and quality of life outcomes</w:t>
      </w:r>
      <w:r w:rsidRPr="004C6106">
        <w:rPr>
          <w:rFonts w:ascii="Arial Nova" w:hAnsi="Arial Nova"/>
          <w:szCs w:val="24"/>
          <w:shd w:val="clear" w:color="auto" w:fill="FFFFFF"/>
        </w:rPr>
        <w:t>, </w:t>
      </w:r>
      <w:r w:rsidRPr="004C6106">
        <w:rPr>
          <w:rFonts w:ascii="Arial Nova" w:hAnsi="Arial Nova"/>
          <w:i/>
          <w:iCs/>
          <w:szCs w:val="24"/>
          <w:shd w:val="clear" w:color="auto" w:fill="FFFFFF"/>
        </w:rPr>
        <w:t>18</w:t>
      </w:r>
      <w:r w:rsidRPr="004C6106">
        <w:rPr>
          <w:rFonts w:ascii="Arial Nova" w:hAnsi="Arial Nova"/>
          <w:szCs w:val="24"/>
          <w:shd w:val="clear" w:color="auto" w:fill="FFFFFF"/>
        </w:rPr>
        <w:t>(1), pp.1-16.</w:t>
      </w:r>
    </w:p>
    <w:p w14:paraId="083875EC" w14:textId="77777777" w:rsidR="00BB3625" w:rsidRPr="004C6106" w:rsidRDefault="00BB3625" w:rsidP="008029A7">
      <w:pPr>
        <w:pStyle w:val="Bibliography"/>
        <w:spacing w:line="360" w:lineRule="auto"/>
        <w:rPr>
          <w:rFonts w:ascii="Arial Nova" w:hAnsi="Arial Nova"/>
          <w:noProof/>
          <w:szCs w:val="24"/>
        </w:rPr>
      </w:pPr>
      <w:r w:rsidRPr="004C6106">
        <w:rPr>
          <w:rFonts w:ascii="Arial Nova" w:hAnsi="Arial Nova"/>
          <w:noProof/>
          <w:szCs w:val="24"/>
        </w:rPr>
        <w:t xml:space="preserve">sdg-action, (2023). </w:t>
      </w:r>
      <w:r w:rsidRPr="004C6106">
        <w:rPr>
          <w:rFonts w:ascii="Arial Nova" w:hAnsi="Arial Nova"/>
          <w:i/>
          <w:iCs/>
          <w:noProof/>
          <w:szCs w:val="24"/>
        </w:rPr>
        <w:t xml:space="preserve">SDG financing needs an urgent global reboot. </w:t>
      </w:r>
      <w:r w:rsidRPr="004C6106">
        <w:rPr>
          <w:rFonts w:ascii="Arial Nova" w:hAnsi="Arial Nova"/>
          <w:noProof/>
          <w:szCs w:val="24"/>
        </w:rPr>
        <w:t>[Online] Available at: https://sdg-action.org/sdg-financing-needs-an-urgent-global-reboot[Accessed 10 December 2023].</w:t>
      </w:r>
    </w:p>
    <w:p w14:paraId="79109B20" w14:textId="77777777" w:rsidR="00BB3625" w:rsidRPr="004C6106" w:rsidRDefault="00BB3625" w:rsidP="008029A7">
      <w:pPr>
        <w:pStyle w:val="Bibliography"/>
        <w:spacing w:line="360" w:lineRule="auto"/>
        <w:rPr>
          <w:rFonts w:ascii="Arial Nova" w:hAnsi="Arial Nova"/>
          <w:noProof/>
          <w:szCs w:val="24"/>
        </w:rPr>
      </w:pPr>
      <w:r w:rsidRPr="004C6106">
        <w:rPr>
          <w:rFonts w:ascii="Arial Nova" w:hAnsi="Arial Nova"/>
          <w:noProof/>
          <w:szCs w:val="24"/>
        </w:rPr>
        <w:t xml:space="preserve">ukcdr, (2022). </w:t>
      </w:r>
      <w:r w:rsidRPr="004C6106">
        <w:rPr>
          <w:rFonts w:ascii="Arial Nova" w:hAnsi="Arial Nova"/>
          <w:i/>
          <w:iCs/>
          <w:noProof/>
          <w:szCs w:val="24"/>
        </w:rPr>
        <w:t xml:space="preserve">Overview of Official Development Assistance. </w:t>
      </w:r>
      <w:r w:rsidRPr="004C6106">
        <w:rPr>
          <w:rFonts w:ascii="Arial Nova" w:hAnsi="Arial Nova"/>
          <w:noProof/>
          <w:szCs w:val="24"/>
        </w:rPr>
        <w:t xml:space="preserve">[Online] Available at: </w:t>
      </w:r>
      <w:hyperlink r:id="rId16" w:anchor=":~:text=UK%20Aid%20or%20Official%20Development,and%20welfare%20of%20developing%20countries" w:history="1">
        <w:r w:rsidRPr="004C6106">
          <w:rPr>
            <w:rStyle w:val="Hyperlink"/>
            <w:rFonts w:ascii="Arial Nova" w:hAnsi="Arial Nova"/>
            <w:noProof/>
            <w:color w:val="auto"/>
            <w:szCs w:val="24"/>
            <w:u w:val="none"/>
          </w:rPr>
          <w:t>https://ukcdr.org.uk/uk-oda-funding-overview/#:~:text=UK%20Aid%20or%20Official%20Development,and%20welfare%20of%20developing%20countries</w:t>
        </w:r>
      </w:hyperlink>
      <w:r w:rsidRPr="004C6106">
        <w:rPr>
          <w:rFonts w:ascii="Arial Nova" w:hAnsi="Arial Nova"/>
          <w:noProof/>
          <w:szCs w:val="24"/>
        </w:rPr>
        <w:t>. [Accessed 23 12 2023].</w:t>
      </w:r>
    </w:p>
    <w:p w14:paraId="06CE7057" w14:textId="77777777" w:rsidR="00BB3625" w:rsidRPr="004C6106" w:rsidRDefault="00BB3625" w:rsidP="008029A7">
      <w:pPr>
        <w:spacing w:line="360" w:lineRule="auto"/>
        <w:rPr>
          <w:rFonts w:ascii="Arial Nova" w:hAnsi="Arial Nova"/>
          <w:szCs w:val="24"/>
        </w:rPr>
      </w:pPr>
      <w:r w:rsidRPr="004C6106">
        <w:rPr>
          <w:rFonts w:ascii="Arial Nova" w:hAnsi="Arial Nova"/>
          <w:noProof/>
          <w:szCs w:val="24"/>
        </w:rPr>
        <w:t xml:space="preserve">un, (2023). </w:t>
      </w:r>
      <w:r w:rsidRPr="004C6106">
        <w:rPr>
          <w:rFonts w:ascii="Arial Nova" w:hAnsi="Arial Nova"/>
          <w:i/>
          <w:iCs/>
          <w:noProof/>
          <w:szCs w:val="24"/>
        </w:rPr>
        <w:t xml:space="preserve">With trillions needed to achieve Sustainable Development Goals,. </w:t>
      </w:r>
      <w:r w:rsidRPr="004C6106">
        <w:rPr>
          <w:rFonts w:ascii="Arial Nova" w:hAnsi="Arial Nova"/>
          <w:noProof/>
          <w:szCs w:val="24"/>
        </w:rPr>
        <w:t>[Online] Available at: https://www.un.org/sustainabledevelopment/blog/2023/09/press-release-with-trillions-needed-to-achieve-sustainable-development-goals-world-leaders-gather-to-set-out-bold-solutions-to-urgently-scale-up-investments/[Accessed 12 December 2023]</w:t>
      </w:r>
    </w:p>
    <w:p w14:paraId="38B86EA8" w14:textId="77777777" w:rsidR="00BB3625" w:rsidRPr="004C6106" w:rsidRDefault="00BB3625" w:rsidP="008029A7">
      <w:pPr>
        <w:pStyle w:val="Bibliography"/>
        <w:spacing w:line="360" w:lineRule="auto"/>
        <w:rPr>
          <w:rFonts w:ascii="Arial Nova" w:hAnsi="Arial Nova"/>
          <w:noProof/>
          <w:szCs w:val="24"/>
        </w:rPr>
      </w:pPr>
      <w:r w:rsidRPr="004C6106">
        <w:rPr>
          <w:rFonts w:ascii="Arial Nova" w:hAnsi="Arial Nova"/>
          <w:noProof/>
          <w:szCs w:val="24"/>
        </w:rPr>
        <w:t xml:space="preserve">UN.org, (2023). </w:t>
      </w:r>
      <w:r w:rsidRPr="004C6106">
        <w:rPr>
          <w:rFonts w:ascii="Arial Nova" w:hAnsi="Arial Nova"/>
          <w:i/>
          <w:iCs/>
          <w:noProof/>
          <w:szCs w:val="24"/>
        </w:rPr>
        <w:t xml:space="preserve">THE 17 GOALS. </w:t>
      </w:r>
      <w:r w:rsidRPr="004C6106">
        <w:rPr>
          <w:rFonts w:ascii="Arial Nova" w:hAnsi="Arial Nova"/>
          <w:noProof/>
          <w:szCs w:val="24"/>
        </w:rPr>
        <w:t xml:space="preserve">[Online] Available at: </w:t>
      </w:r>
      <w:hyperlink r:id="rId17" w:history="1">
        <w:r w:rsidRPr="004C6106">
          <w:rPr>
            <w:rStyle w:val="Hyperlink"/>
            <w:rFonts w:ascii="Arial Nova" w:hAnsi="Arial Nova"/>
            <w:noProof/>
            <w:color w:val="auto"/>
            <w:szCs w:val="24"/>
            <w:u w:val="none"/>
          </w:rPr>
          <w:t>https://sdgs.un.org/goals</w:t>
        </w:r>
      </w:hyperlink>
      <w:r w:rsidRPr="004C6106">
        <w:rPr>
          <w:rFonts w:ascii="Arial Nova" w:hAnsi="Arial Nova"/>
          <w:noProof/>
          <w:szCs w:val="24"/>
        </w:rPr>
        <w:t xml:space="preserve"> [Accessed 23 12 2023].</w:t>
      </w:r>
    </w:p>
    <w:p w14:paraId="1679ED96" w14:textId="77777777" w:rsidR="00BB3625" w:rsidRPr="004C6106" w:rsidRDefault="00BB3625" w:rsidP="008029A7">
      <w:pPr>
        <w:pStyle w:val="Bibliography"/>
        <w:spacing w:line="360" w:lineRule="auto"/>
        <w:rPr>
          <w:rFonts w:ascii="Arial Nova" w:hAnsi="Arial Nova"/>
          <w:noProof/>
          <w:szCs w:val="24"/>
        </w:rPr>
      </w:pPr>
      <w:r w:rsidRPr="004C6106">
        <w:rPr>
          <w:rFonts w:ascii="Arial Nova" w:hAnsi="Arial Nova"/>
          <w:noProof/>
          <w:szCs w:val="24"/>
        </w:rPr>
        <w:t xml:space="preserve">UNDP, (2023). </w:t>
      </w:r>
      <w:r w:rsidRPr="004C6106">
        <w:rPr>
          <w:rFonts w:ascii="Arial Nova" w:hAnsi="Arial Nova"/>
          <w:i/>
          <w:iCs/>
          <w:noProof/>
          <w:szCs w:val="24"/>
        </w:rPr>
        <w:t xml:space="preserve">THE SDGS IN ACTION.. </w:t>
      </w:r>
      <w:r w:rsidRPr="004C6106">
        <w:rPr>
          <w:rFonts w:ascii="Arial Nova" w:hAnsi="Arial Nova"/>
          <w:noProof/>
          <w:szCs w:val="24"/>
        </w:rPr>
        <w:t xml:space="preserve">[Online] Available at: </w:t>
      </w:r>
      <w:hyperlink r:id="rId18" w:history="1">
        <w:r w:rsidRPr="004C6106">
          <w:rPr>
            <w:rStyle w:val="Hyperlink"/>
            <w:rFonts w:ascii="Arial Nova" w:hAnsi="Arial Nova"/>
            <w:noProof/>
            <w:color w:val="auto"/>
            <w:szCs w:val="24"/>
            <w:u w:val="none"/>
          </w:rPr>
          <w:t>https://www.undp.org/sustainable-development-goals</w:t>
        </w:r>
      </w:hyperlink>
      <w:r w:rsidRPr="004C6106">
        <w:rPr>
          <w:rFonts w:ascii="Arial Nova" w:hAnsi="Arial Nova"/>
          <w:noProof/>
          <w:szCs w:val="24"/>
        </w:rPr>
        <w:t xml:space="preserve"> [Accessed 23 12 2023].</w:t>
      </w:r>
    </w:p>
    <w:p w14:paraId="5E9C6311" w14:textId="77777777" w:rsidR="00BB3625" w:rsidRPr="004C6106" w:rsidRDefault="00BB3625" w:rsidP="008029A7">
      <w:pPr>
        <w:spacing w:line="360" w:lineRule="auto"/>
        <w:rPr>
          <w:rFonts w:ascii="Arial Nova" w:hAnsi="Arial Nova"/>
          <w:szCs w:val="24"/>
        </w:rPr>
      </w:pPr>
      <w:proofErr w:type="spellStart"/>
      <w:r w:rsidRPr="004C6106">
        <w:rPr>
          <w:rFonts w:ascii="Arial Nova" w:hAnsi="Arial Nova"/>
          <w:szCs w:val="24"/>
        </w:rPr>
        <w:t>unesco</w:t>
      </w:r>
      <w:proofErr w:type="spellEnd"/>
      <w:r w:rsidRPr="004C6106">
        <w:rPr>
          <w:rFonts w:ascii="Arial Nova" w:hAnsi="Arial Nova"/>
          <w:szCs w:val="24"/>
        </w:rPr>
        <w:t>, (2023). Health and education. [Online] Available at: https://www.unesco.org/en/health-education [Accessed 25 December 2023].</w:t>
      </w:r>
    </w:p>
    <w:p w14:paraId="30915945" w14:textId="77777777" w:rsidR="00BB3625" w:rsidRPr="004C6106" w:rsidRDefault="00BB3625" w:rsidP="008029A7">
      <w:pPr>
        <w:pStyle w:val="Bibliography"/>
        <w:spacing w:line="360" w:lineRule="auto"/>
        <w:rPr>
          <w:rFonts w:ascii="Arial Nova" w:hAnsi="Arial Nova"/>
          <w:noProof/>
          <w:szCs w:val="24"/>
        </w:rPr>
      </w:pPr>
      <w:r w:rsidRPr="004C6106">
        <w:rPr>
          <w:rFonts w:ascii="Arial Nova" w:hAnsi="Arial Nova"/>
          <w:noProof/>
          <w:szCs w:val="24"/>
        </w:rPr>
        <w:t xml:space="preserve">UNICEF, (2023). </w:t>
      </w:r>
      <w:r w:rsidRPr="004C6106">
        <w:rPr>
          <w:rFonts w:ascii="Arial Nova" w:hAnsi="Arial Nova"/>
          <w:i/>
          <w:iCs/>
          <w:noProof/>
          <w:szCs w:val="24"/>
        </w:rPr>
        <w:t xml:space="preserve">UNICEF and the Sustainable Development Goals. </w:t>
      </w:r>
      <w:r w:rsidRPr="004C6106">
        <w:rPr>
          <w:rFonts w:ascii="Arial Nova" w:hAnsi="Arial Nova"/>
          <w:noProof/>
          <w:szCs w:val="24"/>
        </w:rPr>
        <w:t xml:space="preserve">[Online] Available at: </w:t>
      </w:r>
      <w:hyperlink r:id="rId19" w:history="1">
        <w:r w:rsidRPr="004C6106">
          <w:rPr>
            <w:rStyle w:val="Hyperlink"/>
            <w:rFonts w:ascii="Arial Nova" w:hAnsi="Arial Nova"/>
            <w:noProof/>
            <w:color w:val="auto"/>
            <w:szCs w:val="24"/>
            <w:u w:val="none"/>
          </w:rPr>
          <w:t>https://www.unicef.org/sustainable-development-goals</w:t>
        </w:r>
      </w:hyperlink>
      <w:r w:rsidRPr="004C6106">
        <w:rPr>
          <w:rFonts w:ascii="Arial Nova" w:hAnsi="Arial Nova"/>
          <w:noProof/>
          <w:szCs w:val="24"/>
        </w:rPr>
        <w:t xml:space="preserve"> [Accessed 23 12 2023].</w:t>
      </w:r>
    </w:p>
    <w:p w14:paraId="531A7A97" w14:textId="77777777" w:rsidR="00BB3625" w:rsidRPr="004C6106" w:rsidRDefault="00BB3625" w:rsidP="008029A7">
      <w:pPr>
        <w:spacing w:line="360" w:lineRule="auto"/>
        <w:rPr>
          <w:rFonts w:ascii="Arial Nova" w:hAnsi="Arial Nova"/>
          <w:szCs w:val="24"/>
          <w:shd w:val="clear" w:color="auto" w:fill="FFFFFF"/>
        </w:rPr>
      </w:pPr>
      <w:r w:rsidRPr="004C6106">
        <w:rPr>
          <w:rFonts w:ascii="Arial Nova" w:hAnsi="Arial Nova"/>
          <w:szCs w:val="24"/>
          <w:shd w:val="clear" w:color="auto" w:fill="FFFFFF"/>
        </w:rPr>
        <w:t xml:space="preserve">Valentine, A., Maddy, N., Adeboye, A., </w:t>
      </w:r>
      <w:proofErr w:type="spellStart"/>
      <w:r w:rsidRPr="004C6106">
        <w:rPr>
          <w:rFonts w:ascii="Arial Nova" w:hAnsi="Arial Nova"/>
          <w:szCs w:val="24"/>
          <w:shd w:val="clear" w:color="auto" w:fill="FFFFFF"/>
        </w:rPr>
        <w:t>Algahtani</w:t>
      </w:r>
      <w:proofErr w:type="spellEnd"/>
      <w:r w:rsidRPr="004C6106">
        <w:rPr>
          <w:rFonts w:ascii="Arial Nova" w:hAnsi="Arial Nova"/>
          <w:szCs w:val="24"/>
          <w:shd w:val="clear" w:color="auto" w:fill="FFFFFF"/>
        </w:rPr>
        <w:t>, F. and Jegede, A., (2019). Exploring Adult Mental Health in Minority Ethnic Groups in the Royal Borough of Greenwich: Implications of Partnership Working. </w:t>
      </w:r>
      <w:r w:rsidRPr="004C6106">
        <w:rPr>
          <w:rFonts w:ascii="Arial Nova" w:hAnsi="Arial Nova"/>
          <w:i/>
          <w:iCs/>
          <w:szCs w:val="24"/>
          <w:shd w:val="clear" w:color="auto" w:fill="FFFFFF"/>
        </w:rPr>
        <w:t>Open Journal of Social Sciences</w:t>
      </w:r>
      <w:r w:rsidRPr="004C6106">
        <w:rPr>
          <w:rFonts w:ascii="Arial Nova" w:hAnsi="Arial Nova"/>
          <w:szCs w:val="24"/>
          <w:shd w:val="clear" w:color="auto" w:fill="FFFFFF"/>
        </w:rPr>
        <w:t>, </w:t>
      </w:r>
      <w:r w:rsidRPr="004C6106">
        <w:rPr>
          <w:rFonts w:ascii="Arial Nova" w:hAnsi="Arial Nova"/>
          <w:i/>
          <w:iCs/>
          <w:szCs w:val="24"/>
          <w:shd w:val="clear" w:color="auto" w:fill="FFFFFF"/>
        </w:rPr>
        <w:t>7</w:t>
      </w:r>
      <w:r w:rsidRPr="004C6106">
        <w:rPr>
          <w:rFonts w:ascii="Arial Nova" w:hAnsi="Arial Nova"/>
          <w:szCs w:val="24"/>
          <w:shd w:val="clear" w:color="auto" w:fill="FFFFFF"/>
        </w:rPr>
        <w:t>(9), pp.238-248.</w:t>
      </w:r>
    </w:p>
    <w:p w14:paraId="39DDDA7B" w14:textId="77777777" w:rsidR="00BB3625" w:rsidRPr="004C6106" w:rsidRDefault="00BB3625" w:rsidP="008029A7">
      <w:pPr>
        <w:spacing w:line="360" w:lineRule="auto"/>
        <w:rPr>
          <w:rFonts w:ascii="Arial Nova" w:hAnsi="Arial Nova"/>
          <w:szCs w:val="24"/>
        </w:rPr>
      </w:pPr>
      <w:r w:rsidRPr="004C6106">
        <w:rPr>
          <w:rFonts w:ascii="Arial Nova" w:hAnsi="Arial Nova"/>
          <w:szCs w:val="24"/>
        </w:rPr>
        <w:t>Vorisek, D.L. and Yu, S., (2020). Understanding the cost of achieving the Sustainable Development Goals. World Bank Policy Research Working Paper, (9164).</w:t>
      </w:r>
    </w:p>
    <w:p w14:paraId="0F13828B" w14:textId="77777777" w:rsidR="00BB3625" w:rsidRPr="004C6106" w:rsidRDefault="00BB3625" w:rsidP="008029A7">
      <w:pPr>
        <w:pStyle w:val="Bibliography"/>
        <w:spacing w:line="360" w:lineRule="auto"/>
        <w:rPr>
          <w:rFonts w:ascii="Arial Nova" w:hAnsi="Arial Nova"/>
          <w:noProof/>
          <w:szCs w:val="24"/>
        </w:rPr>
      </w:pPr>
      <w:r w:rsidRPr="004C6106">
        <w:rPr>
          <w:rFonts w:ascii="Arial Nova" w:hAnsi="Arial Nova"/>
          <w:noProof/>
          <w:szCs w:val="24"/>
        </w:rPr>
        <w:lastRenderedPageBreak/>
        <w:t xml:space="preserve">WHO, (2021). </w:t>
      </w:r>
      <w:r w:rsidRPr="004C6106">
        <w:rPr>
          <w:rFonts w:ascii="Arial Nova" w:hAnsi="Arial Nova"/>
          <w:i/>
          <w:iCs/>
          <w:noProof/>
          <w:szCs w:val="24"/>
        </w:rPr>
        <w:t xml:space="preserve">Health and Well-Being. </w:t>
      </w:r>
      <w:r w:rsidRPr="004C6106">
        <w:rPr>
          <w:rFonts w:ascii="Arial Nova" w:hAnsi="Arial Nova"/>
          <w:noProof/>
          <w:szCs w:val="24"/>
        </w:rPr>
        <w:t xml:space="preserve">[Online] Available at: </w:t>
      </w:r>
      <w:hyperlink r:id="rId20" w:anchor=":~:text=The%20WHO%20constitution%20states%3A%20%22Health,of%20mental%20disorders%20or%20disabilities" w:history="1">
        <w:r w:rsidRPr="004C6106">
          <w:rPr>
            <w:rStyle w:val="Hyperlink"/>
            <w:rFonts w:ascii="Arial Nova" w:hAnsi="Arial Nova"/>
            <w:noProof/>
            <w:color w:val="auto"/>
            <w:szCs w:val="24"/>
            <w:u w:val="none"/>
          </w:rPr>
          <w:t>https://www.who.int/data/gho/data/major-themes/health-and-well-being#:~:text=The%20WHO%20constitution%20states%3A%20%22Health,of%20mental%20disorders%20or%20disabilities</w:t>
        </w:r>
      </w:hyperlink>
      <w:r w:rsidRPr="004C6106">
        <w:rPr>
          <w:rFonts w:ascii="Arial Nova" w:hAnsi="Arial Nova"/>
          <w:noProof/>
          <w:szCs w:val="24"/>
        </w:rPr>
        <w:t>. [Accessed 22 12 2023].</w:t>
      </w:r>
    </w:p>
    <w:p w14:paraId="7A83CA83" w14:textId="77777777" w:rsidR="00BB3625" w:rsidRPr="004C6106" w:rsidRDefault="00BB3625" w:rsidP="008029A7">
      <w:pPr>
        <w:pStyle w:val="Bibliography"/>
        <w:spacing w:line="360" w:lineRule="auto"/>
        <w:rPr>
          <w:rFonts w:ascii="Arial Nova" w:hAnsi="Arial Nova"/>
          <w:noProof/>
          <w:szCs w:val="24"/>
        </w:rPr>
      </w:pPr>
      <w:r w:rsidRPr="004C6106">
        <w:rPr>
          <w:rFonts w:ascii="Arial Nova" w:hAnsi="Arial Nova"/>
          <w:noProof/>
          <w:szCs w:val="24"/>
        </w:rPr>
        <w:t xml:space="preserve">WHO, (2023). </w:t>
      </w:r>
      <w:r w:rsidRPr="004C6106">
        <w:rPr>
          <w:rFonts w:ascii="Arial Nova" w:hAnsi="Arial Nova"/>
          <w:i/>
          <w:iCs/>
          <w:noProof/>
          <w:szCs w:val="24"/>
        </w:rPr>
        <w:t xml:space="preserve">Sustainable development. </w:t>
      </w:r>
      <w:r w:rsidRPr="004C6106">
        <w:rPr>
          <w:rFonts w:ascii="Arial Nova" w:hAnsi="Arial Nova"/>
          <w:noProof/>
          <w:szCs w:val="24"/>
        </w:rPr>
        <w:t xml:space="preserve">[Online] Available at: </w:t>
      </w:r>
      <w:hyperlink r:id="rId21" w:anchor="tab=tab_1" w:history="1">
        <w:r w:rsidRPr="004C6106">
          <w:rPr>
            <w:rStyle w:val="Hyperlink"/>
            <w:rFonts w:ascii="Arial Nova" w:hAnsi="Arial Nova"/>
            <w:noProof/>
            <w:color w:val="auto"/>
            <w:szCs w:val="24"/>
            <w:u w:val="none"/>
          </w:rPr>
          <w:t>https://www.who.int/health-topics/sustainable-development#tab=tab_1</w:t>
        </w:r>
      </w:hyperlink>
      <w:r w:rsidRPr="004C6106">
        <w:rPr>
          <w:rFonts w:ascii="Arial Nova" w:hAnsi="Arial Nova"/>
          <w:noProof/>
          <w:szCs w:val="24"/>
        </w:rPr>
        <w:t xml:space="preserve"> [Accessed 22 12 2023].</w:t>
      </w:r>
    </w:p>
    <w:p w14:paraId="1AF101E1" w14:textId="77777777" w:rsidR="0074693F" w:rsidRPr="004C6106" w:rsidRDefault="0074693F" w:rsidP="008029A7">
      <w:pPr>
        <w:spacing w:line="360" w:lineRule="auto"/>
        <w:rPr>
          <w:rFonts w:ascii="Arial Nova" w:hAnsi="Arial Nova"/>
          <w:szCs w:val="24"/>
        </w:rPr>
      </w:pPr>
    </w:p>
    <w:p w14:paraId="41071E0C" w14:textId="77777777" w:rsidR="00074240" w:rsidRPr="004C6106" w:rsidRDefault="00074240" w:rsidP="008029A7">
      <w:pPr>
        <w:spacing w:line="360" w:lineRule="auto"/>
        <w:rPr>
          <w:rFonts w:ascii="Arial Nova" w:hAnsi="Arial Nova"/>
          <w:szCs w:val="24"/>
        </w:rPr>
      </w:pPr>
    </w:p>
    <w:sectPr w:rsidR="00074240" w:rsidRPr="004C6106" w:rsidSect="003B5FD1">
      <w:headerReference w:type="default" r:id="rId22"/>
      <w:footerReference w:type="default" r:id="rId2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2B3F9" w14:textId="77777777" w:rsidR="00066595" w:rsidRDefault="00066595" w:rsidP="003B5FD1">
      <w:pPr>
        <w:spacing w:line="240" w:lineRule="auto"/>
      </w:pPr>
      <w:r>
        <w:separator/>
      </w:r>
    </w:p>
  </w:endnote>
  <w:endnote w:type="continuationSeparator" w:id="0">
    <w:p w14:paraId="115963D7" w14:textId="77777777" w:rsidR="00066595" w:rsidRDefault="00066595" w:rsidP="003B5F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4854007"/>
      <w:docPartObj>
        <w:docPartGallery w:val="Page Numbers (Bottom of Page)"/>
        <w:docPartUnique/>
      </w:docPartObj>
    </w:sdtPr>
    <w:sdtEndPr/>
    <w:sdtContent>
      <w:sdt>
        <w:sdtPr>
          <w:id w:val="-1769616900"/>
          <w:docPartObj>
            <w:docPartGallery w:val="Page Numbers (Top of Page)"/>
            <w:docPartUnique/>
          </w:docPartObj>
        </w:sdtPr>
        <w:sdtEndPr/>
        <w:sdtContent>
          <w:p w14:paraId="127363B9" w14:textId="0570C103" w:rsidR="003B5FD1" w:rsidRDefault="003B5FD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CB2197C" w14:textId="77777777" w:rsidR="003B5FD1" w:rsidRDefault="003B5F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03532" w14:textId="77777777" w:rsidR="00066595" w:rsidRDefault="00066595" w:rsidP="003B5FD1">
      <w:pPr>
        <w:spacing w:line="240" w:lineRule="auto"/>
      </w:pPr>
      <w:r>
        <w:separator/>
      </w:r>
    </w:p>
  </w:footnote>
  <w:footnote w:type="continuationSeparator" w:id="0">
    <w:p w14:paraId="20529668" w14:textId="77777777" w:rsidR="00066595" w:rsidRDefault="00066595" w:rsidP="003B5FD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F2ABE" w14:textId="4B6DA147" w:rsidR="003B5FD1" w:rsidRDefault="003B5FD1" w:rsidP="003B5FD1">
    <w:pPr>
      <w:jc w:val="right"/>
    </w:pPr>
    <w:r w:rsidRPr="003B5FD1">
      <w:t>Health, Well</w:t>
    </w:r>
    <w:r>
      <w:t>-B</w:t>
    </w:r>
    <w:r w:rsidRPr="003B5FD1">
      <w:t>eing and Sustainable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FD1"/>
    <w:rsid w:val="00003925"/>
    <w:rsid w:val="00003BFC"/>
    <w:rsid w:val="000166E8"/>
    <w:rsid w:val="00030013"/>
    <w:rsid w:val="00057A4B"/>
    <w:rsid w:val="00066595"/>
    <w:rsid w:val="00072A4F"/>
    <w:rsid w:val="00074240"/>
    <w:rsid w:val="00085E3F"/>
    <w:rsid w:val="00092352"/>
    <w:rsid w:val="000A2BD5"/>
    <w:rsid w:val="000C79A2"/>
    <w:rsid w:val="000F555C"/>
    <w:rsid w:val="00102C5D"/>
    <w:rsid w:val="0011199A"/>
    <w:rsid w:val="0016522B"/>
    <w:rsid w:val="001704D2"/>
    <w:rsid w:val="00184F03"/>
    <w:rsid w:val="001C101D"/>
    <w:rsid w:val="001C5796"/>
    <w:rsid w:val="001D0887"/>
    <w:rsid w:val="001F705D"/>
    <w:rsid w:val="00205238"/>
    <w:rsid w:val="002368B8"/>
    <w:rsid w:val="00244727"/>
    <w:rsid w:val="002454C8"/>
    <w:rsid w:val="0025562A"/>
    <w:rsid w:val="002662F8"/>
    <w:rsid w:val="002732D8"/>
    <w:rsid w:val="00276040"/>
    <w:rsid w:val="00293551"/>
    <w:rsid w:val="002A28AD"/>
    <w:rsid w:val="002C6455"/>
    <w:rsid w:val="002D4057"/>
    <w:rsid w:val="002F6632"/>
    <w:rsid w:val="00303AD8"/>
    <w:rsid w:val="003060B9"/>
    <w:rsid w:val="00323620"/>
    <w:rsid w:val="00335FC1"/>
    <w:rsid w:val="003546F7"/>
    <w:rsid w:val="003579B4"/>
    <w:rsid w:val="00367576"/>
    <w:rsid w:val="003869F9"/>
    <w:rsid w:val="0039737B"/>
    <w:rsid w:val="003A5016"/>
    <w:rsid w:val="003B5FD1"/>
    <w:rsid w:val="003C0FC6"/>
    <w:rsid w:val="003C50C8"/>
    <w:rsid w:val="003D1368"/>
    <w:rsid w:val="003E2330"/>
    <w:rsid w:val="00400329"/>
    <w:rsid w:val="00451C6F"/>
    <w:rsid w:val="004652EF"/>
    <w:rsid w:val="00472E96"/>
    <w:rsid w:val="004752B8"/>
    <w:rsid w:val="0048039D"/>
    <w:rsid w:val="004822DE"/>
    <w:rsid w:val="00487A30"/>
    <w:rsid w:val="004C11EB"/>
    <w:rsid w:val="004C3273"/>
    <w:rsid w:val="004C6106"/>
    <w:rsid w:val="004F0BF3"/>
    <w:rsid w:val="004F5B26"/>
    <w:rsid w:val="0050727E"/>
    <w:rsid w:val="00532715"/>
    <w:rsid w:val="00541EAE"/>
    <w:rsid w:val="00573A46"/>
    <w:rsid w:val="005C0EBB"/>
    <w:rsid w:val="005D15EB"/>
    <w:rsid w:val="006175DA"/>
    <w:rsid w:val="0063234C"/>
    <w:rsid w:val="00654331"/>
    <w:rsid w:val="00664A5C"/>
    <w:rsid w:val="00672B33"/>
    <w:rsid w:val="00694E3B"/>
    <w:rsid w:val="0069502D"/>
    <w:rsid w:val="006C66CB"/>
    <w:rsid w:val="006D0E5D"/>
    <w:rsid w:val="006E2319"/>
    <w:rsid w:val="00712536"/>
    <w:rsid w:val="007334F6"/>
    <w:rsid w:val="00742078"/>
    <w:rsid w:val="00744E62"/>
    <w:rsid w:val="0074693F"/>
    <w:rsid w:val="00761AFA"/>
    <w:rsid w:val="00765CA6"/>
    <w:rsid w:val="00780440"/>
    <w:rsid w:val="007973AC"/>
    <w:rsid w:val="007B7762"/>
    <w:rsid w:val="007C4DB4"/>
    <w:rsid w:val="007E4365"/>
    <w:rsid w:val="008029A7"/>
    <w:rsid w:val="00846509"/>
    <w:rsid w:val="00874956"/>
    <w:rsid w:val="00884423"/>
    <w:rsid w:val="008871E4"/>
    <w:rsid w:val="008A77B6"/>
    <w:rsid w:val="008B00B6"/>
    <w:rsid w:val="008B6F48"/>
    <w:rsid w:val="008D6D8D"/>
    <w:rsid w:val="0090246C"/>
    <w:rsid w:val="00911D15"/>
    <w:rsid w:val="0091533B"/>
    <w:rsid w:val="009322D6"/>
    <w:rsid w:val="0094252C"/>
    <w:rsid w:val="0097118E"/>
    <w:rsid w:val="009738EE"/>
    <w:rsid w:val="009A7163"/>
    <w:rsid w:val="009C7EFB"/>
    <w:rsid w:val="009E6281"/>
    <w:rsid w:val="009E6301"/>
    <w:rsid w:val="00A017A9"/>
    <w:rsid w:val="00A14496"/>
    <w:rsid w:val="00A21DDD"/>
    <w:rsid w:val="00A3154B"/>
    <w:rsid w:val="00A3309A"/>
    <w:rsid w:val="00A61AA2"/>
    <w:rsid w:val="00A6363A"/>
    <w:rsid w:val="00AA1DB1"/>
    <w:rsid w:val="00AF453F"/>
    <w:rsid w:val="00B16ABB"/>
    <w:rsid w:val="00B54848"/>
    <w:rsid w:val="00B7458B"/>
    <w:rsid w:val="00B9699B"/>
    <w:rsid w:val="00BB3625"/>
    <w:rsid w:val="00BB4C52"/>
    <w:rsid w:val="00BF5AEB"/>
    <w:rsid w:val="00C03588"/>
    <w:rsid w:val="00C063DE"/>
    <w:rsid w:val="00C1025A"/>
    <w:rsid w:val="00C15908"/>
    <w:rsid w:val="00C24040"/>
    <w:rsid w:val="00C3124F"/>
    <w:rsid w:val="00C33EFA"/>
    <w:rsid w:val="00C40562"/>
    <w:rsid w:val="00C535C9"/>
    <w:rsid w:val="00C75749"/>
    <w:rsid w:val="00C90C99"/>
    <w:rsid w:val="00CA369E"/>
    <w:rsid w:val="00CF4AC1"/>
    <w:rsid w:val="00D12297"/>
    <w:rsid w:val="00D31D28"/>
    <w:rsid w:val="00D53342"/>
    <w:rsid w:val="00D56A0A"/>
    <w:rsid w:val="00D97254"/>
    <w:rsid w:val="00DA382B"/>
    <w:rsid w:val="00DD3D58"/>
    <w:rsid w:val="00DE0A7A"/>
    <w:rsid w:val="00E02406"/>
    <w:rsid w:val="00E73BDE"/>
    <w:rsid w:val="00E75EC9"/>
    <w:rsid w:val="00E839EC"/>
    <w:rsid w:val="00E9342A"/>
    <w:rsid w:val="00EB0A86"/>
    <w:rsid w:val="00ED55C8"/>
    <w:rsid w:val="00F209C8"/>
    <w:rsid w:val="00F23B55"/>
    <w:rsid w:val="00F47875"/>
    <w:rsid w:val="00F47C26"/>
    <w:rsid w:val="00F60CA9"/>
    <w:rsid w:val="00F8598F"/>
    <w:rsid w:val="00F9626F"/>
    <w:rsid w:val="00FE3965"/>
    <w:rsid w:val="00FE79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49BD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EAE"/>
    <w:pPr>
      <w:spacing w:after="0" w:line="480" w:lineRule="auto"/>
      <w:jc w:val="both"/>
    </w:pPr>
    <w:rPr>
      <w:rFonts w:ascii="Times New Roman" w:hAnsi="Times New Roman" w:cs="Times New Roman"/>
      <w:kern w:val="0"/>
      <w:sz w:val="24"/>
      <w:szCs w:val="20"/>
      <w:lang w:val="en-US"/>
    </w:rPr>
  </w:style>
  <w:style w:type="paragraph" w:styleId="Heading1">
    <w:name w:val="heading 1"/>
    <w:basedOn w:val="Normal"/>
    <w:next w:val="Normal"/>
    <w:link w:val="Heading1Char"/>
    <w:autoRedefine/>
    <w:uiPriority w:val="9"/>
    <w:qFormat/>
    <w:rsid w:val="00A61AA2"/>
    <w:pPr>
      <w:keepNext/>
      <w:keepLines/>
      <w:spacing w:before="400" w:after="120"/>
      <w:outlineLvl w:val="0"/>
    </w:pPr>
    <w:rPr>
      <w:b/>
      <w:sz w:val="28"/>
      <w:szCs w:val="40"/>
    </w:rPr>
  </w:style>
  <w:style w:type="paragraph" w:styleId="Heading2">
    <w:name w:val="heading 2"/>
    <w:basedOn w:val="Normal"/>
    <w:next w:val="Normal"/>
    <w:link w:val="Heading2Char"/>
    <w:autoRedefine/>
    <w:uiPriority w:val="9"/>
    <w:qFormat/>
    <w:rsid w:val="00C063DE"/>
    <w:pPr>
      <w:keepNext/>
      <w:keepLines/>
      <w:spacing w:before="40"/>
      <w:outlineLvl w:val="1"/>
    </w:pPr>
    <w:rPr>
      <w:b/>
      <w:bCs/>
      <w:sz w:val="26"/>
      <w:szCs w:val="36"/>
    </w:rPr>
  </w:style>
  <w:style w:type="paragraph" w:styleId="Heading3">
    <w:name w:val="heading 3"/>
    <w:basedOn w:val="Normal"/>
    <w:next w:val="Normal"/>
    <w:link w:val="Heading3Char"/>
    <w:autoRedefine/>
    <w:uiPriority w:val="9"/>
    <w:unhideWhenUsed/>
    <w:qFormat/>
    <w:rsid w:val="008D6D8D"/>
    <w:pPr>
      <w:keepNext/>
      <w:keepLines/>
      <w:spacing w:before="320" w:after="80"/>
      <w:outlineLvl w:val="2"/>
    </w:pPr>
    <w:rPr>
      <w:i/>
      <w:szCs w:val="28"/>
      <w:u w:val="single"/>
    </w:rPr>
  </w:style>
  <w:style w:type="paragraph" w:styleId="Heading4">
    <w:name w:val="heading 4"/>
    <w:basedOn w:val="Heading1"/>
    <w:next w:val="Heading1"/>
    <w:link w:val="Heading4Char"/>
    <w:autoRedefine/>
    <w:uiPriority w:val="9"/>
    <w:semiHidden/>
    <w:unhideWhenUsed/>
    <w:qFormat/>
    <w:rsid w:val="00B7458B"/>
    <w:pPr>
      <w:spacing w:before="40"/>
      <w:outlineLvl w:val="3"/>
    </w:pPr>
    <w:rPr>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rPr>
      <w:b/>
      <w:bCs/>
      <w:sz w:val="26"/>
      <w:lang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8D6D8D"/>
    <w:rPr>
      <w:rFonts w:ascii="Times New Roman" w:eastAsia="Times New Roman" w:hAnsi="Times New Roman" w:cs="Times New Roman"/>
      <w:i/>
      <w:kern w:val="0"/>
      <w:sz w:val="24"/>
      <w:szCs w:val="28"/>
      <w:u w:val="single"/>
      <w:lang w:eastAsia="en-GB"/>
    </w:rPr>
  </w:style>
  <w:style w:type="character" w:customStyle="1" w:styleId="Heading2Char">
    <w:name w:val="Heading 2 Char"/>
    <w:basedOn w:val="DefaultParagraphFont"/>
    <w:link w:val="Heading2"/>
    <w:uiPriority w:val="9"/>
    <w:rsid w:val="00C063DE"/>
    <w:rPr>
      <w:rFonts w:ascii="Times New Roman" w:hAnsi="Times New Roman"/>
      <w:b/>
      <w:bCs/>
      <w:sz w:val="26"/>
      <w:szCs w:val="36"/>
    </w:rPr>
  </w:style>
  <w:style w:type="character" w:customStyle="1" w:styleId="Heading1Char">
    <w:name w:val="Heading 1 Char"/>
    <w:basedOn w:val="DefaultParagraphFont"/>
    <w:link w:val="Heading1"/>
    <w:uiPriority w:val="9"/>
    <w:rsid w:val="00A61AA2"/>
    <w:rPr>
      <w:rFonts w:ascii="Times New Roman" w:eastAsia="Arial" w:hAnsi="Times New Roman" w:cs="Arial"/>
      <w:b/>
      <w:kern w:val="0"/>
      <w:sz w:val="28"/>
      <w:szCs w:val="40"/>
    </w:rPr>
  </w:style>
  <w:style w:type="character" w:customStyle="1" w:styleId="Heading4Char">
    <w:name w:val="Heading 4 Char"/>
    <w:basedOn w:val="DefaultParagraphFont"/>
    <w:link w:val="Heading4"/>
    <w:uiPriority w:val="9"/>
    <w:semiHidden/>
    <w:rsid w:val="00B7458B"/>
    <w:rPr>
      <w:rFonts w:ascii="Times New Roman" w:eastAsiaTheme="majorEastAsia" w:hAnsi="Times New Roman" w:cstheme="majorBidi"/>
      <w:b/>
      <w:iCs/>
      <w:sz w:val="28"/>
      <w:szCs w:val="32"/>
    </w:rPr>
  </w:style>
  <w:style w:type="paragraph" w:customStyle="1" w:styleId="Heading21">
    <w:name w:val="Heading2"/>
    <w:basedOn w:val="Heading2"/>
    <w:link w:val="Heading2Char1"/>
    <w:autoRedefine/>
    <w:qFormat/>
    <w:rsid w:val="00030013"/>
    <w:rPr>
      <w:rFonts w:eastAsia="Calibri"/>
      <w:bCs w:val="0"/>
      <w:color w:val="222222"/>
      <w:shd w:val="clear" w:color="auto" w:fill="FFFFFF"/>
    </w:rPr>
  </w:style>
  <w:style w:type="character" w:customStyle="1" w:styleId="Heading2Char1">
    <w:name w:val="Heading2 Char"/>
    <w:basedOn w:val="DefaultParagraphFont"/>
    <w:link w:val="Heading21"/>
    <w:rsid w:val="00030013"/>
    <w:rPr>
      <w:rFonts w:ascii="Times New Roman" w:eastAsia="Calibri" w:hAnsi="Times New Roman"/>
      <w:b/>
      <w:color w:val="222222"/>
      <w:sz w:val="26"/>
      <w:szCs w:val="36"/>
      <w:lang w:eastAsia="en-GB"/>
    </w:rPr>
  </w:style>
  <w:style w:type="paragraph" w:customStyle="1" w:styleId="Heading10">
    <w:name w:val="Heading1"/>
    <w:basedOn w:val="Heading1"/>
    <w:link w:val="Heading1Char0"/>
    <w:autoRedefine/>
    <w:qFormat/>
    <w:rsid w:val="00DE0A7A"/>
    <w:pPr>
      <w:spacing w:after="0"/>
    </w:pPr>
    <w:rPr>
      <w:color w:val="000000"/>
      <w:szCs w:val="28"/>
    </w:rPr>
  </w:style>
  <w:style w:type="character" w:customStyle="1" w:styleId="Heading1Char0">
    <w:name w:val="Heading1 Char"/>
    <w:basedOn w:val="DefaultParagraphFont"/>
    <w:link w:val="Heading10"/>
    <w:rsid w:val="00DE0A7A"/>
    <w:rPr>
      <w:rFonts w:ascii="Times New Roman" w:hAnsi="Times New Roman" w:cs="Arial"/>
      <w:b/>
      <w:color w:val="000000"/>
      <w:kern w:val="2"/>
      <w:sz w:val="28"/>
      <w:szCs w:val="28"/>
      <w14:ligatures w14:val="standardContextual"/>
    </w:rPr>
  </w:style>
  <w:style w:type="paragraph" w:styleId="Header">
    <w:name w:val="header"/>
    <w:basedOn w:val="Normal"/>
    <w:link w:val="HeaderChar"/>
    <w:uiPriority w:val="99"/>
    <w:unhideWhenUsed/>
    <w:rsid w:val="003B5FD1"/>
    <w:pPr>
      <w:tabs>
        <w:tab w:val="center" w:pos="4513"/>
        <w:tab w:val="right" w:pos="9026"/>
      </w:tabs>
      <w:spacing w:line="240" w:lineRule="auto"/>
    </w:pPr>
  </w:style>
  <w:style w:type="character" w:customStyle="1" w:styleId="HeaderChar">
    <w:name w:val="Header Char"/>
    <w:basedOn w:val="DefaultParagraphFont"/>
    <w:link w:val="Header"/>
    <w:uiPriority w:val="99"/>
    <w:rsid w:val="003B5FD1"/>
    <w:rPr>
      <w:rFonts w:ascii="Times New Roman" w:hAnsi="Times New Roman" w:cs="Times New Roman"/>
      <w:kern w:val="0"/>
      <w:sz w:val="24"/>
      <w:szCs w:val="20"/>
      <w:lang w:val="en-US"/>
    </w:rPr>
  </w:style>
  <w:style w:type="paragraph" w:styleId="Footer">
    <w:name w:val="footer"/>
    <w:basedOn w:val="Normal"/>
    <w:link w:val="FooterChar"/>
    <w:uiPriority w:val="99"/>
    <w:unhideWhenUsed/>
    <w:rsid w:val="003B5FD1"/>
    <w:pPr>
      <w:tabs>
        <w:tab w:val="center" w:pos="4513"/>
        <w:tab w:val="right" w:pos="9026"/>
      </w:tabs>
      <w:spacing w:line="240" w:lineRule="auto"/>
    </w:pPr>
  </w:style>
  <w:style w:type="character" w:customStyle="1" w:styleId="FooterChar">
    <w:name w:val="Footer Char"/>
    <w:basedOn w:val="DefaultParagraphFont"/>
    <w:link w:val="Footer"/>
    <w:uiPriority w:val="99"/>
    <w:rsid w:val="003B5FD1"/>
    <w:rPr>
      <w:rFonts w:ascii="Times New Roman" w:hAnsi="Times New Roman" w:cs="Times New Roman"/>
      <w:kern w:val="0"/>
      <w:sz w:val="24"/>
      <w:szCs w:val="20"/>
      <w:lang w:val="en-US"/>
    </w:rPr>
  </w:style>
  <w:style w:type="paragraph" w:styleId="Bibliography">
    <w:name w:val="Bibliography"/>
    <w:basedOn w:val="Normal"/>
    <w:next w:val="Normal"/>
    <w:uiPriority w:val="37"/>
    <w:unhideWhenUsed/>
    <w:rsid w:val="0074693F"/>
  </w:style>
  <w:style w:type="character" w:styleId="Hyperlink">
    <w:name w:val="Hyperlink"/>
    <w:basedOn w:val="DefaultParagraphFont"/>
    <w:uiPriority w:val="99"/>
    <w:unhideWhenUsed/>
    <w:rsid w:val="0074693F"/>
    <w:rPr>
      <w:color w:val="0563C1" w:themeColor="hyperlink"/>
      <w:u w:val="single"/>
    </w:rPr>
  </w:style>
  <w:style w:type="character" w:styleId="UnresolvedMention">
    <w:name w:val="Unresolved Mention"/>
    <w:basedOn w:val="DefaultParagraphFont"/>
    <w:uiPriority w:val="99"/>
    <w:semiHidden/>
    <w:unhideWhenUsed/>
    <w:rsid w:val="0074693F"/>
    <w:rPr>
      <w:color w:val="605E5C"/>
      <w:shd w:val="clear" w:color="auto" w:fill="E1DFDD"/>
    </w:rPr>
  </w:style>
  <w:style w:type="paragraph" w:styleId="ListParagraph">
    <w:name w:val="List Paragraph"/>
    <w:basedOn w:val="Normal"/>
    <w:uiPriority w:val="34"/>
    <w:qFormat/>
    <w:rsid w:val="0074693F"/>
    <w:pPr>
      <w:ind w:left="720"/>
      <w:contextualSpacing/>
    </w:pPr>
  </w:style>
  <w:style w:type="paragraph" w:styleId="TOCHeading">
    <w:name w:val="TOC Heading"/>
    <w:basedOn w:val="Heading1"/>
    <w:next w:val="Normal"/>
    <w:uiPriority w:val="39"/>
    <w:unhideWhenUsed/>
    <w:qFormat/>
    <w:rsid w:val="00A14496"/>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14:ligatures w14:val="none"/>
    </w:rPr>
  </w:style>
  <w:style w:type="paragraph" w:styleId="TOC1">
    <w:name w:val="toc 1"/>
    <w:basedOn w:val="Normal"/>
    <w:next w:val="Normal"/>
    <w:autoRedefine/>
    <w:uiPriority w:val="39"/>
    <w:unhideWhenUsed/>
    <w:rsid w:val="00A14496"/>
    <w:pPr>
      <w:spacing w:after="100"/>
    </w:pPr>
  </w:style>
  <w:style w:type="paragraph" w:styleId="TOC2">
    <w:name w:val="toc 2"/>
    <w:basedOn w:val="Normal"/>
    <w:next w:val="Normal"/>
    <w:autoRedefine/>
    <w:uiPriority w:val="39"/>
    <w:unhideWhenUsed/>
    <w:rsid w:val="00A14496"/>
    <w:pPr>
      <w:spacing w:after="100"/>
      <w:ind w:left="240"/>
    </w:pPr>
  </w:style>
  <w:style w:type="paragraph" w:styleId="TOC3">
    <w:name w:val="toc 3"/>
    <w:basedOn w:val="Normal"/>
    <w:next w:val="Normal"/>
    <w:autoRedefine/>
    <w:uiPriority w:val="39"/>
    <w:unhideWhenUsed/>
    <w:rsid w:val="00A1449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69612">
      <w:bodyDiv w:val="1"/>
      <w:marLeft w:val="0"/>
      <w:marRight w:val="0"/>
      <w:marTop w:val="0"/>
      <w:marBottom w:val="0"/>
      <w:divBdr>
        <w:top w:val="none" w:sz="0" w:space="0" w:color="auto"/>
        <w:left w:val="none" w:sz="0" w:space="0" w:color="auto"/>
        <w:bottom w:val="none" w:sz="0" w:space="0" w:color="auto"/>
        <w:right w:val="none" w:sz="0" w:space="0" w:color="auto"/>
      </w:divBdr>
    </w:div>
    <w:div w:id="95447484">
      <w:bodyDiv w:val="1"/>
      <w:marLeft w:val="0"/>
      <w:marRight w:val="0"/>
      <w:marTop w:val="0"/>
      <w:marBottom w:val="0"/>
      <w:divBdr>
        <w:top w:val="none" w:sz="0" w:space="0" w:color="auto"/>
        <w:left w:val="none" w:sz="0" w:space="0" w:color="auto"/>
        <w:bottom w:val="none" w:sz="0" w:space="0" w:color="auto"/>
        <w:right w:val="none" w:sz="0" w:space="0" w:color="auto"/>
      </w:divBdr>
    </w:div>
    <w:div w:id="150561420">
      <w:bodyDiv w:val="1"/>
      <w:marLeft w:val="0"/>
      <w:marRight w:val="0"/>
      <w:marTop w:val="0"/>
      <w:marBottom w:val="0"/>
      <w:divBdr>
        <w:top w:val="none" w:sz="0" w:space="0" w:color="auto"/>
        <w:left w:val="none" w:sz="0" w:space="0" w:color="auto"/>
        <w:bottom w:val="none" w:sz="0" w:space="0" w:color="auto"/>
        <w:right w:val="none" w:sz="0" w:space="0" w:color="auto"/>
      </w:divBdr>
    </w:div>
    <w:div w:id="161047005">
      <w:bodyDiv w:val="1"/>
      <w:marLeft w:val="0"/>
      <w:marRight w:val="0"/>
      <w:marTop w:val="0"/>
      <w:marBottom w:val="0"/>
      <w:divBdr>
        <w:top w:val="none" w:sz="0" w:space="0" w:color="auto"/>
        <w:left w:val="none" w:sz="0" w:space="0" w:color="auto"/>
        <w:bottom w:val="none" w:sz="0" w:space="0" w:color="auto"/>
        <w:right w:val="none" w:sz="0" w:space="0" w:color="auto"/>
      </w:divBdr>
    </w:div>
    <w:div w:id="173032301">
      <w:bodyDiv w:val="1"/>
      <w:marLeft w:val="0"/>
      <w:marRight w:val="0"/>
      <w:marTop w:val="0"/>
      <w:marBottom w:val="0"/>
      <w:divBdr>
        <w:top w:val="none" w:sz="0" w:space="0" w:color="auto"/>
        <w:left w:val="none" w:sz="0" w:space="0" w:color="auto"/>
        <w:bottom w:val="none" w:sz="0" w:space="0" w:color="auto"/>
        <w:right w:val="none" w:sz="0" w:space="0" w:color="auto"/>
      </w:divBdr>
    </w:div>
    <w:div w:id="361783265">
      <w:bodyDiv w:val="1"/>
      <w:marLeft w:val="0"/>
      <w:marRight w:val="0"/>
      <w:marTop w:val="0"/>
      <w:marBottom w:val="0"/>
      <w:divBdr>
        <w:top w:val="none" w:sz="0" w:space="0" w:color="auto"/>
        <w:left w:val="none" w:sz="0" w:space="0" w:color="auto"/>
        <w:bottom w:val="none" w:sz="0" w:space="0" w:color="auto"/>
        <w:right w:val="none" w:sz="0" w:space="0" w:color="auto"/>
      </w:divBdr>
    </w:div>
    <w:div w:id="365133105">
      <w:bodyDiv w:val="1"/>
      <w:marLeft w:val="0"/>
      <w:marRight w:val="0"/>
      <w:marTop w:val="0"/>
      <w:marBottom w:val="0"/>
      <w:divBdr>
        <w:top w:val="none" w:sz="0" w:space="0" w:color="auto"/>
        <w:left w:val="none" w:sz="0" w:space="0" w:color="auto"/>
        <w:bottom w:val="none" w:sz="0" w:space="0" w:color="auto"/>
        <w:right w:val="none" w:sz="0" w:space="0" w:color="auto"/>
      </w:divBdr>
    </w:div>
    <w:div w:id="421532508">
      <w:bodyDiv w:val="1"/>
      <w:marLeft w:val="0"/>
      <w:marRight w:val="0"/>
      <w:marTop w:val="0"/>
      <w:marBottom w:val="0"/>
      <w:divBdr>
        <w:top w:val="none" w:sz="0" w:space="0" w:color="auto"/>
        <w:left w:val="none" w:sz="0" w:space="0" w:color="auto"/>
        <w:bottom w:val="none" w:sz="0" w:space="0" w:color="auto"/>
        <w:right w:val="none" w:sz="0" w:space="0" w:color="auto"/>
      </w:divBdr>
    </w:div>
    <w:div w:id="946277416">
      <w:bodyDiv w:val="1"/>
      <w:marLeft w:val="0"/>
      <w:marRight w:val="0"/>
      <w:marTop w:val="0"/>
      <w:marBottom w:val="0"/>
      <w:divBdr>
        <w:top w:val="none" w:sz="0" w:space="0" w:color="auto"/>
        <w:left w:val="none" w:sz="0" w:space="0" w:color="auto"/>
        <w:bottom w:val="none" w:sz="0" w:space="0" w:color="auto"/>
        <w:right w:val="none" w:sz="0" w:space="0" w:color="auto"/>
      </w:divBdr>
    </w:div>
    <w:div w:id="1704211158">
      <w:bodyDiv w:val="1"/>
      <w:marLeft w:val="0"/>
      <w:marRight w:val="0"/>
      <w:marTop w:val="0"/>
      <w:marBottom w:val="0"/>
      <w:divBdr>
        <w:top w:val="none" w:sz="0" w:space="0" w:color="auto"/>
        <w:left w:val="none" w:sz="0" w:space="0" w:color="auto"/>
        <w:bottom w:val="none" w:sz="0" w:space="0" w:color="auto"/>
        <w:right w:val="none" w:sz="0" w:space="0" w:color="auto"/>
      </w:divBdr>
    </w:div>
    <w:div w:id="1750926929">
      <w:bodyDiv w:val="1"/>
      <w:marLeft w:val="0"/>
      <w:marRight w:val="0"/>
      <w:marTop w:val="0"/>
      <w:marBottom w:val="0"/>
      <w:divBdr>
        <w:top w:val="none" w:sz="0" w:space="0" w:color="auto"/>
        <w:left w:val="none" w:sz="0" w:space="0" w:color="auto"/>
        <w:bottom w:val="none" w:sz="0" w:space="0" w:color="auto"/>
        <w:right w:val="none" w:sz="0" w:space="0" w:color="auto"/>
      </w:divBdr>
    </w:div>
    <w:div w:id="1897819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dfid-education-policy-2018-get-children-learning/dfid-education-policy" TargetMode="External"/><Relationship Id="rId18" Type="http://schemas.openxmlformats.org/officeDocument/2006/relationships/hyperlink" Target="https://www.undp.org/sustainable-development-goals" TargetMode="External"/><Relationship Id="rId3" Type="http://schemas.openxmlformats.org/officeDocument/2006/relationships/customXml" Target="../customXml/item3.xml"/><Relationship Id="rId21" Type="http://schemas.openxmlformats.org/officeDocument/2006/relationships/hyperlink" Target="https://www.who.int/health-topics/sustainable-development" TargetMode="External"/><Relationship Id="rId7" Type="http://schemas.openxmlformats.org/officeDocument/2006/relationships/webSettings" Target="webSettings.xml"/><Relationship Id="rId12" Type="http://schemas.openxmlformats.org/officeDocument/2006/relationships/hyperlink" Target="https://www.psychologytoday.com/us/blog/click-here-happiness/201901/what-is-well-being-definition-types-and-well-being-skills" TargetMode="External"/><Relationship Id="rId17" Type="http://schemas.openxmlformats.org/officeDocument/2006/relationships/hyperlink" Target="https://sdgs.un.org/goal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ukcdr.org.uk/uk-oda-funding-overview/" TargetMode="External"/><Relationship Id="rId20" Type="http://schemas.openxmlformats.org/officeDocument/2006/relationships/hyperlink" Target="https://www.who.int/data/gho/data/major-themes/health-and-well-be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longtermplan.nhs.uk/" TargetMode="External"/><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unicef.org/sustainable-development-goal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gov.uk/government/publications/implementing-the-sustainable-development-goals/implementing-the-sustainable-development-goals--2"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WHO215</b:Tag>
    <b:SourceType>InternetSite</b:SourceType>
    <b:Guid>{D8F91519-B81A-4B2F-B938-99DFD89B87D0}</b:Guid>
    <b:Author>
      <b:Author>
        <b:Corporate>WHO</b:Corporate>
      </b:Author>
    </b:Author>
    <b:Title>Health and Well-Being</b:Title>
    <b:Year>2021</b:Year>
    <b:YearAccessed>2023</b:YearAccessed>
    <b:MonthAccessed>12</b:MonthAccessed>
    <b:DayAccessed>22</b:DayAccessed>
    <b:URL>https://www.who.int/data/gho/data/major-themes/health-and-well-being#:~:text=The%20WHO%20constitution%20states%3A%20%22Health,of%20mental%20disorders%20or%20disabilities.</b:URL>
    <b:RefOrder>1</b:RefOrder>
  </b:Source>
  <b:Source>
    <b:Tag>Tch19</b:Tag>
    <b:SourceType>InternetSite</b:SourceType>
    <b:Guid>{337DE5E4-9DA4-461A-A008-2CD126795618}</b:Guid>
    <b:Author>
      <b:Author>
        <b:NameList>
          <b:Person>
            <b:Last>Davis</b:Last>
            <b:First>Tchiki</b:First>
          </b:Person>
        </b:NameList>
      </b:Author>
    </b:Author>
    <b:Title>What Is Well-Being? Definition, Types, and Well-Being Skills</b:Title>
    <b:Year>2019</b:Year>
    <b:YearAccessed>2023</b:YearAccessed>
    <b:MonthAccessed>12</b:MonthAccessed>
    <b:DayAccessed>22</b:DayAccessed>
    <b:URL>https://www.psychologytoday.com/us/blog/click-here-happiness/201901/what-is-well-being-definition-types-and-well-being-skills</b:URL>
    <b:RefOrder>2</b:RefOrder>
  </b:Source>
  <b:Source>
    <b:Tag>WHO2325</b:Tag>
    <b:SourceType>InternetSite</b:SourceType>
    <b:Guid>{72FF5BD8-F75A-4EF8-BAA8-39C08BD9F981}</b:Guid>
    <b:Author>
      <b:Author>
        <b:Corporate>WHO</b:Corporate>
      </b:Author>
    </b:Author>
    <b:Title>Sustainable development</b:Title>
    <b:Year>2023</b:Year>
    <b:YearAccessed>2023</b:YearAccessed>
    <b:MonthAccessed>12</b:MonthAccessed>
    <b:DayAccessed>22</b:DayAccessed>
    <b:URL>https://www.who.int/health-topics/sustainable-development#tab=tab_1</b:URL>
    <b:RefOrder>3</b:RefOrder>
  </b:Source>
  <b:Source>
    <b:Tag>GOV216</b:Tag>
    <b:SourceType>InternetSite</b:SourceType>
    <b:Guid>{2E05E0F0-4ADA-46B9-B5D6-293B6986B108}</b:Guid>
    <b:Author>
      <b:Author>
        <b:Corporate>GOV.UK</b:Corporate>
      </b:Author>
    </b:Author>
    <b:Title>Implementing the Sustainable Development Goals</b:Title>
    <b:Year>2021</b:Year>
    <b:YearAccessed>2023</b:YearAccessed>
    <b:MonthAccessed>12</b:MonthAccessed>
    <b:DayAccessed>22</b:DayAccessed>
    <b:URL>https://www.gov.uk/government/publications/implementing-the-sustainable-development-goals/implementing-the-sustainable-development-goals--2</b:URL>
    <b:RefOrder>4</b:RefOrder>
  </b:Source>
  <b:Source>
    <b:Tag>UNo23</b:Tag>
    <b:SourceType>InternetSite</b:SourceType>
    <b:Guid>{C7B9DBAD-2239-4B65-B8BD-99A573387315}</b:Guid>
    <b:Author>
      <b:Author>
        <b:Corporate>UN.org</b:Corporate>
      </b:Author>
    </b:Author>
    <b:Title>THE 17 GOALS</b:Title>
    <b:Year>2023</b:Year>
    <b:YearAccessed>2023</b:YearAccessed>
    <b:MonthAccessed>12</b:MonthAccessed>
    <b:DayAccessed>23</b:DayAccessed>
    <b:URL>https://sdgs.un.org/goals</b:URL>
    <b:RefOrder>5</b:RefOrder>
  </b:Source>
  <b:Source>
    <b:Tag>NHS223</b:Tag>
    <b:SourceType>InternetSite</b:SourceType>
    <b:Guid>{E3111E32-58FD-4B40-A159-0BBB32B744B2}</b:Guid>
    <b:Author>
      <b:Author>
        <b:Corporate>NHS</b:Corporate>
      </b:Author>
    </b:Author>
    <b:Title>NHS Long Term Plan</b:Title>
    <b:Year>2022</b:Year>
    <b:YearAccessed>2023</b:YearAccessed>
    <b:MonthAccessed>12</b:MonthAccessed>
    <b:DayAccessed>23</b:DayAccessed>
    <b:URL>https://www.longtermplan.nhs.uk/</b:URL>
    <b:RefOrder>6</b:RefOrder>
  </b:Source>
  <b:Source>
    <b:Tag>UND231</b:Tag>
    <b:SourceType>InternetSite</b:SourceType>
    <b:Guid>{DEFBA2FB-E561-4A43-A922-ECACED71E0B1}</b:Guid>
    <b:Author>
      <b:Author>
        <b:Corporate>UNDP</b:Corporate>
      </b:Author>
    </b:Author>
    <b:Title>THE SDGS IN ACTION.</b:Title>
    <b:Year>2023</b:Year>
    <b:YearAccessed>2023</b:YearAccessed>
    <b:MonthAccessed>12</b:MonthAccessed>
    <b:DayAccessed>23</b:DayAccessed>
    <b:URL>https://www.undp.org/sustainable-development-goals</b:URL>
    <b:RefOrder>7</b:RefOrder>
  </b:Source>
  <b:Source>
    <b:Tag>GOV18</b:Tag>
    <b:SourceType>InternetSite</b:SourceType>
    <b:Guid>{ED814D34-1237-423A-AA9B-1753E0E6B31B}</b:Guid>
    <b:Author>
      <b:Author>
        <b:Corporate>GOV.UK</b:Corporate>
      </b:Author>
    </b:Author>
    <b:Title>Education Policy</b:Title>
    <b:Year>2018</b:Year>
    <b:YearAccessed>2023</b:YearAccessed>
    <b:MonthAccessed>12</b:MonthAccessed>
    <b:DayAccessed>23</b:DayAccessed>
    <b:URL>https://www.gov.uk/government/publications/dfid-education-policy-2018-get-children-learning/dfid-education-policy</b:URL>
    <b:RefOrder>8</b:RefOrder>
  </b:Source>
  <b:Source>
    <b:Tag>UNI235</b:Tag>
    <b:SourceType>InternetSite</b:SourceType>
    <b:Guid>{7ABB6237-4D35-4E1B-B8D0-3243B8C364C8}</b:Guid>
    <b:Author>
      <b:Author>
        <b:Corporate>UNICEF</b:Corporate>
      </b:Author>
    </b:Author>
    <b:Title>UNICEF and the Sustainable Development Goals</b:Title>
    <b:Year>2023</b:Year>
    <b:YearAccessed>2023</b:YearAccessed>
    <b:MonthAccessed>12</b:MonthAccessed>
    <b:DayAccessed>23</b:DayAccessed>
    <b:URL>https://www.unicef.org/sustainable-development-goals</b:URL>
    <b:RefOrder>9</b:RefOrder>
  </b:Source>
  <b:Source>
    <b:Tag>ukc22</b:Tag>
    <b:SourceType>InternetSite</b:SourceType>
    <b:Guid>{454B04EE-FA82-4057-8A02-8192356CD3B8}</b:Guid>
    <b:Author>
      <b:Author>
        <b:Corporate>ukcdr</b:Corporate>
      </b:Author>
    </b:Author>
    <b:Title>Overview of Official Development Assistance</b:Title>
    <b:Year>2022</b:Year>
    <b:YearAccessed>2023</b:YearAccessed>
    <b:MonthAccessed>12</b:MonthAccessed>
    <b:DayAccessed>23</b:DayAccessed>
    <b:URL>https://ukcdr.org.uk/uk-oda-funding-overview/#:~:text=UK%20Aid%20or%20Official%20Development,and%20welfare%20of%20developing%20countries.</b:URL>
    <b:RefOrder>10</b:RefOrder>
  </b:Source>
  <b:Source>
    <b:Tag>roy23</b:Tag>
    <b:SourceType>InternetSite</b:SourceType>
    <b:Guid>{3199F9D1-E96F-4B6A-8A8A-57388484929B}</b:Guid>
    <b:Author>
      <b:Author>
        <b:Corporate>royalgreenwich.gov.uk</b:Corporate>
      </b:Author>
    </b:Author>
    <b:Title>Community Innovation Grants</b:Title>
    <b:Year>2023</b:Year>
    <b:YearAccessed>2023</b:YearAccessed>
    <b:MonthAccessed>December</b:MonthAccessed>
    <b:DayAccessed>25</b:DayAccessed>
    <b:URL>https://www.royalgreenwich.gov.uk/info/200277/health_and_wellbeing/2340/community_innovation_grants</b:URL>
    <b:RefOrder>1</b:RefOrder>
  </b:Source>
  <b:Source>
    <b:Tag>roy231</b:Tag>
    <b:SourceType>InternetSite</b:SourceType>
    <b:Guid>{882ED73F-2780-4378-B22D-37F150BDAEEA}</b:Guid>
    <b:Author>
      <b:Author>
        <b:Corporate>royalgreenwich.gov.uk</b:Corporate>
      </b:Author>
    </b:Author>
    <b:Title>Life expectancy and healthy life expectancy</b:Title>
    <b:Year>2023</b:Year>
    <b:YearAccessed>2023</b:YearAccessed>
    <b:MonthAccessed>December</b:MonthAccessed>
    <b:DayAccessed>25</b:DayAccessed>
    <b:URL>https://www.royalgreenwich.gov.uk/info/200313/population_and_demographics/2168/life_expectancy_and_healthy_life_expectancy/2</b:URL>
    <b:RefOrder>2</b:RefOrder>
  </b:Source>
  <b:Source>
    <b:Tag>blg23</b:Tag>
    <b:SourceType>InternetSite</b:SourceType>
    <b:Guid>{4F46D704-5F01-4023-89C0-FE45A134F71B}</b:Guid>
    <b:Author>
      <b:Author>
        <b:Corporate>blgmind.org.uk</b:Corporate>
      </b:Author>
    </b:Author>
    <b:Title>New funding opportunities in Greenwich</b:Title>
    <b:Year>2023</b:Year>
    <b:YearAccessed>2023</b:YearAccessed>
    <b:MonthAccessed>December</b:MonthAccessed>
    <b:DayAccessed>25</b:DayAccessed>
    <b:URL>https://blgmind.org.uk/greenwich-mental-health/new-funding-opportunities-in-greenwich/</b:URL>
    <b:RefOrder>3</b:RefOrder>
  </b:Source>
  <b:Source>
    <b:Tag>rnr23</b:Tag>
    <b:SourceType>InternetSite</b:SourceType>
    <b:Guid>{D2721FAE-8501-40DC-9F86-3926D82F67DD}</b:Guid>
    <b:Author>
      <b:Author>
        <b:Corporate>rnrmc.org.uk</b:Corporate>
      </b:Author>
    </b:Author>
    <b:Title>GREENWICH HOSPITAL AND ROYAL NAVY AND ROYAL MARINES CHARITY WORK IN PARTNERSHIP TO CONTINUE VITAL SERVICE FOR ROYAL NAVY LEAVERS</b:Title>
    <b:Year>2023</b:Year>
    <b:YearAccessed>2023</b:YearAccessed>
    <b:MonthAccessed>December</b:MonthAccessed>
    <b:DayAccessed>25</b:DayAccessed>
    <b:URL>https://www.rnrmc.org.uk/news/greenwich-hospital-rnrmc-partnership</b:URL>
    <b:RefOrder>4</b:RefOrder>
  </b:Source>
  <b:Source>
    <b:Tag>leg2339</b:Tag>
    <b:SourceType>InternetSite</b:SourceType>
    <b:Guid>{85E3EC0A-F8CE-4AE9-9628-A76CAA418DB5}</b:Guid>
    <b:Author>
      <b:Author>
        <b:Corporate>legislation.gov.uk</b:Corporate>
      </b:Author>
    </b:Author>
    <b:Title>Higher Education and Research Act 2017</b:Title>
    <b:Year>2023</b:Year>
    <b:YearAccessed>2023</b:YearAccessed>
    <b:MonthAccessed>December</b:MonthAccessed>
    <b:DayAccessed>25</b:DayAccessed>
    <b:URL>https://www.legislation.gov.uk/ukpga/2017/29/contents/enacted</b:URL>
    <b:RefOrder>1</b:RefOrder>
  </b:Source>
  <b:Source>
    <b:Tag>une231</b:Tag>
    <b:SourceType>InternetSite</b:SourceType>
    <b:Guid>{BB59AA53-9C5A-449C-94FC-8D7E9134A493}</b:Guid>
    <b:Author>
      <b:Author>
        <b:Corporate>unesco</b:Corporate>
      </b:Author>
    </b:Author>
    <b:Title>Health and education</b:Title>
    <b:Year>2023</b:Year>
    <b:YearAccessed>2023</b:YearAccessed>
    <b:MonthAccessed>December</b:MonthAccessed>
    <b:DayAccessed>25</b:DayAccessed>
    <b:URL>https://www.unesco.org/en/health-education</b:URL>
    <b:RefOrder>2</b:RefOrder>
  </b:Source>
  <b:Source>
    <b:Tag>bon23</b:Tag>
    <b:SourceType>InternetSite</b:SourceType>
    <b:Guid>{5558B0AB-2ACB-44C0-9360-ED0C2D36A8B4}</b:Guid>
    <b:Author>
      <b:Author>
        <b:Corporate>bond.org.uk</b:Corporate>
      </b:Author>
    </b:Author>
    <b:Title>SDG 4: Progress, gaps and recommendations for the UK</b:Title>
    <b:Year>2023</b:Year>
    <b:YearAccessed>2023</b:YearAccessed>
    <b:MonthAccessed>December</b:MonthAccessed>
    <b:DayAccessed>25</b:DayAccessed>
    <b:URL>https://bond.org.uk/wp-content/uploads/2022/09/sdg4</b:URL>
    <b:RefOrder>3</b:RefOrder>
  </b:Source>
  <b:Source>
    <b:Tag>sdg23</b:Tag>
    <b:SourceType>InternetSite</b:SourceType>
    <b:Guid>{E2012073-3740-44B5-94E8-78CAAC7766C8}</b:Guid>
    <b:Author>
      <b:Author>
        <b:Corporate>sdg-action</b:Corporate>
      </b:Author>
    </b:Author>
    <b:Title>SDG financing needs an urgent global reboot</b:Title>
    <b:Year>2023</b:Year>
    <b:YearAccessed>2023</b:YearAccessed>
    <b:MonthAccessed>December</b:MonthAccessed>
    <b:DayAccessed>10</b:DayAccessed>
    <b:URL>https://sdg-action.org/sdg-financing-needs-an-urgent-global-reboot/</b:URL>
    <b:RefOrder>1</b:RefOrder>
  </b:Source>
  <b:Source>
    <b:Tag>un232</b:Tag>
    <b:SourceType>InternetSite</b:SourceType>
    <b:Guid>{74709F40-D136-4B02-98AE-88CD60AF520F}</b:Guid>
    <b:Author>
      <b:Author>
        <b:Corporate>un</b:Corporate>
      </b:Author>
    </b:Author>
    <b:Title>With trillions needed to achieve Sustainable Development Goals,</b:Title>
    <b:Year>2023</b:Year>
    <b:YearAccessed>2023</b:YearAccessed>
    <b:MonthAccessed>December</b:MonthAccessed>
    <b:DayAccessed>12</b:DayAccessed>
    <b:URL>https://www.un.org/sustainabledevelopment/blog/2023/09/press-release-with-trillions-needed-to-achieve-sustainable-development-goals-world-leaders-gather-to-set-out-bold-solutions-to-urgently-scale-up-investments/</b:URL>
    <b:RefOrder>2</b:RefOrder>
  </b:Source>
  <b:Source>
    <b:Tag>gre231</b:Tag>
    <b:SourceType>InternetSite</b:SourceType>
    <b:Guid>{C893C474-DC77-4924-A2E0-E23F1ED79B7A}</b:Guid>
    <b:Author>
      <b:Author>
        <b:Corporate>greenwichworldheritage</b:Corporate>
      </b:Author>
    </b:Author>
    <b:Title>GOALS</b:Title>
    <b:Year>2023</b:Year>
    <b:YearAccessed>2023</b:YearAccessed>
    <b:MonthAccessed>December</b:MonthAccessed>
    <b:DayAccessed>12</b:DayAccessed>
    <b:URL>https://www.greenwichworldheritage.org/about/goals</b:URL>
    <b:RefOrder>3</b:RefOrder>
  </b:Source>
  <b:Source>
    <b:Tag>un233</b:Tag>
    <b:SourceType>InternetSite</b:SourceType>
    <b:Guid>{5DD5398A-CD93-4378-A3AF-939510FAEFB6}</b:Guid>
    <b:Author>
      <b:Author>
        <b:Corporate>un</b:Corporate>
      </b:Author>
    </b:Author>
    <b:Title>THE 17 GOALS</b:Title>
    <b:Year>2023</b:Year>
    <b:YearAccessed>2023</b:YearAccessed>
    <b:MonthAccessed>December</b:MonthAccessed>
    <b:DayAccessed>12</b:DayAccessed>
    <b:URL>https://sdgs.un.org/goals</b:URL>
    <b:RefOrder>4</b:RefOrder>
  </b:Source>
  <b:Source>
    <b:Tag>glo233</b:Tag>
    <b:SourceType>InternetSite</b:SourceType>
    <b:Guid>{4C47DA80-4B0B-40EA-A452-D44C5C3F2A32}</b:Guid>
    <b:Author>
      <b:Author>
        <b:Corporate>globalgoals</b:Corporate>
      </b:Author>
    </b:Author>
    <b:Title>STRENGTHEN THE MEANS OF IMPLEMENTATION AND REVITALIZE THE GLOBAL PARTNERSHIP FOR SUSTAINABLE DEVELOPMENT.</b:Title>
    <b:Year>2023</b:Year>
    <b:YearAccessed>2023</b:YearAccessed>
    <b:MonthAccessed>December</b:MonthAccessed>
    <b:DayAccessed>13</b:DayAccessed>
    <b:URL>https://www.globalgoals.org/goals/17-partnerships-for-the-goals/</b:URL>
    <b:RefOrder>5</b:RefOrder>
  </b:Source>
  <b:Source>
    <b:Tag>fas23</b:Tag>
    <b:SourceType>InternetSite</b:SourceType>
    <b:Guid>{5423CBEF-6F96-4A23-BD4E-D63CF6771B10}</b:Guid>
    <b:Author>
      <b:Author>
        <b:Corporate>fastercapital</b:Corporate>
      </b:Author>
    </b:Author>
    <b:Title>Technology Transfer: SEZs: Facilitating Technology Exchange and Innovation</b:Title>
    <b:Year>2023</b:Year>
    <b:YearAccessed>2023</b:YearAccessed>
    <b:MonthAccessed>December</b:MonthAccessed>
    <b:DayAccessed>13</b:DayAccessed>
    <b:URL>https://fastercapital.com/content/Technology-Transfer--SEZs--Facilitating-Technology-Exchange-and-Innovation.html</b:URL>
    <b:RefOrder>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13" ma:contentTypeDescription="Create a new document." ma:contentTypeScope="" ma:versionID="7af8fc4071b6c824fbf13ae3c7cb4a15">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93f74b845c0782bec25e46ec1f0f1aa6"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Props1.xml><?xml version="1.0" encoding="utf-8"?>
<ds:datastoreItem xmlns:ds="http://schemas.openxmlformats.org/officeDocument/2006/customXml" ds:itemID="{95FC4AED-3129-4117-BF58-0A18235E69C3}">
  <ds:schemaRefs>
    <ds:schemaRef ds:uri="http://schemas.openxmlformats.org/officeDocument/2006/bibliography"/>
  </ds:schemaRefs>
</ds:datastoreItem>
</file>

<file path=customXml/itemProps2.xml><?xml version="1.0" encoding="utf-8"?>
<ds:datastoreItem xmlns:ds="http://schemas.openxmlformats.org/officeDocument/2006/customXml" ds:itemID="{BC879DB1-6DF6-4D89-87FF-6F072EC297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99995D-D9D0-4F7E-AA1C-6F9F70D79C9D}">
  <ds:schemaRefs>
    <ds:schemaRef ds:uri="http://schemas.microsoft.com/sharepoint/v3/contenttype/forms"/>
  </ds:schemaRefs>
</ds:datastoreItem>
</file>

<file path=customXml/itemProps4.xml><?xml version="1.0" encoding="utf-8"?>
<ds:datastoreItem xmlns:ds="http://schemas.openxmlformats.org/officeDocument/2006/customXml" ds:itemID="{9AD6D033-65AE-4535-ABD5-98C3181CF905}">
  <ds:schemaRefs>
    <ds:schemaRef ds:uri="http://schemas.microsoft.com/office/2006/documentManagement/types"/>
    <ds:schemaRef ds:uri="http://purl.org/dc/elements/1.1/"/>
    <ds:schemaRef ds:uri="http://purl.org/dc/dcmitype/"/>
    <ds:schemaRef ds:uri="http://schemas.microsoft.com/office/infopath/2007/PartnerControls"/>
    <ds:schemaRef ds:uri="d1ca41dc-05f3-4340-86ae-42a3158c68b4"/>
    <ds:schemaRef ds:uri="http://schemas.openxmlformats.org/package/2006/metadata/core-properties"/>
    <ds:schemaRef ds:uri="http://purl.org/dc/terms/"/>
    <ds:schemaRef ds:uri="0c664b51-63af-4b9d-8d70-3880ca420fc4"/>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5610</Words>
  <Characters>35125</Characters>
  <Application>Microsoft Office Word</Application>
  <DocSecurity>0</DocSecurity>
  <Lines>575</Lines>
  <Paragraphs>222</Paragraphs>
  <ScaleCrop>false</ScaleCrop>
  <Company/>
  <LinksUpToDate>false</LinksUpToDate>
  <CharactersWithSpaces>40513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2023-12-30T13:33:00Z</dcterms:created>
  <dcterms:modified xsi:type="dcterms:W3CDTF">2023-12-30T13:33:00Z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