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9A1B2" w14:textId="77777777" w:rsidR="00B75B20" w:rsidRDefault="00B75B20" w:rsidP="00B75B20">
      <w:pPr>
        <w:pStyle w:val="COVERPAGETEXT"/>
      </w:pPr>
      <w:r>
        <w:rPr>
          <w:noProof/>
        </w:rPr>
        <w:drawing>
          <wp:inline distT="0" distB="0" distL="0" distR="0" wp14:anchorId="7C725D74" wp14:editId="4A781923">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93CE7C8" w14:textId="77777777" w:rsidR="00B75B20" w:rsidRPr="00931620" w:rsidRDefault="00B75B20" w:rsidP="00B75B20">
      <w:pPr>
        <w:pStyle w:val="COVERPAGETEXT"/>
      </w:pPr>
    </w:p>
    <w:p w14:paraId="7094AD62" w14:textId="77777777" w:rsidR="00B75B20" w:rsidRPr="00931620" w:rsidRDefault="00B75B20" w:rsidP="00B75B20">
      <w:pPr>
        <w:pStyle w:val="COVERPAGETEXT"/>
      </w:pPr>
    </w:p>
    <w:p w14:paraId="12CC7E9E" w14:textId="77777777" w:rsidR="00B75B20" w:rsidRPr="00931620" w:rsidRDefault="00B75B20" w:rsidP="00B75B20">
      <w:pPr>
        <w:pStyle w:val="COVERPAGETEXT"/>
      </w:pPr>
      <w:r>
        <w:fldChar w:fldCharType="begin">
          <w:ffData>
            <w:name w:val=""/>
            <w:enabled/>
            <w:calcOnExit w:val="0"/>
            <w:statusText w:type="text" w:val="Click in the shaded area and enter School"/>
            <w:textInput>
              <w:default w:val="University of Wales Trinity Saint David"/>
            </w:textInput>
          </w:ffData>
        </w:fldChar>
      </w:r>
      <w:r>
        <w:instrText xml:space="preserve"> FORMTEXT </w:instrText>
      </w:r>
      <w:r>
        <w:fldChar w:fldCharType="separate"/>
      </w:r>
      <w:r>
        <w:rPr>
          <w:noProof/>
        </w:rPr>
        <w:t>University of Wales Trinity Saint David</w:t>
      </w:r>
      <w:r>
        <w:fldChar w:fldCharType="end"/>
      </w:r>
    </w:p>
    <w:p w14:paraId="4A222A2C" w14:textId="4C42688F" w:rsidR="00B75B20" w:rsidRPr="00931620" w:rsidRDefault="00D6420F" w:rsidP="00B75B20">
      <w:pPr>
        <w:pStyle w:val="COVERPAGETEXT"/>
      </w:pPr>
      <w:r>
        <w:fldChar w:fldCharType="begin">
          <w:ffData>
            <w:name w:val=""/>
            <w:enabled/>
            <w:calcOnExit w:val="0"/>
            <w:statusText w:type="text" w:val="Click in the shaded area and enter School"/>
            <w:textInput>
              <w:default w:val="Group Project"/>
            </w:textInput>
          </w:ffData>
        </w:fldChar>
      </w:r>
      <w:r>
        <w:instrText xml:space="preserve"> FORMTEXT </w:instrText>
      </w:r>
      <w:r>
        <w:fldChar w:fldCharType="separate"/>
      </w:r>
      <w:r>
        <w:rPr>
          <w:noProof/>
        </w:rPr>
        <w:t>Group Project</w:t>
      </w:r>
      <w:r>
        <w:fldChar w:fldCharType="end"/>
      </w:r>
    </w:p>
    <w:p w14:paraId="1BB8AB5C" w14:textId="77777777" w:rsidR="00B75B20" w:rsidRPr="00931620" w:rsidRDefault="00B75B20" w:rsidP="00B75B20">
      <w:pPr>
        <w:pStyle w:val="COVERPAGETEXT"/>
      </w:pPr>
    </w:p>
    <w:p w14:paraId="1692A5F1" w14:textId="77777777" w:rsidR="00B75B20" w:rsidRPr="00931620" w:rsidRDefault="00B75B20" w:rsidP="00B75B20">
      <w:pPr>
        <w:pStyle w:val="COVERPAGETEXT"/>
      </w:pPr>
      <w:r>
        <w:fldChar w:fldCharType="begin">
          <w:ffData>
            <w:name w:val=""/>
            <w:enabled/>
            <w:calcOnExit w:val="0"/>
            <w:statusText w:type="text" w:val="Click in the shaded area and type in the award for which the thesis is submitted (i.e MSc, PhD)"/>
            <w:textInput>
              <w:default w:val="Ordnance, Munitions and Explosives Bachelor of Engineering Programme (BEng)"/>
            </w:textInput>
          </w:ffData>
        </w:fldChar>
      </w:r>
      <w:r>
        <w:instrText xml:space="preserve"> FORMTEXT </w:instrText>
      </w:r>
      <w:r>
        <w:fldChar w:fldCharType="separate"/>
      </w:r>
      <w:r>
        <w:rPr>
          <w:noProof/>
        </w:rPr>
        <w:t>Ordnance, Munitions and Explosives Bachelor of Engineering Programme (BEng)</w:t>
      </w:r>
      <w:r>
        <w:fldChar w:fldCharType="end"/>
      </w:r>
    </w:p>
    <w:p w14:paraId="12F4C6E6" w14:textId="77777777" w:rsidR="00B75B20" w:rsidRPr="00931620" w:rsidRDefault="00B75B20" w:rsidP="00B75B20">
      <w:pPr>
        <w:pStyle w:val="COVERPAGETEXT"/>
      </w:pPr>
    </w:p>
    <w:p w14:paraId="537F2FCF" w14:textId="77777777" w:rsidR="00B75B20" w:rsidRPr="00931620" w:rsidRDefault="00B75B20" w:rsidP="00B75B20">
      <w:pPr>
        <w:pStyle w:val="COVERPAGETEXT"/>
      </w:pPr>
      <w:r>
        <w:t xml:space="preserve">Academic Year: </w:t>
      </w:r>
      <w:r>
        <w:fldChar w:fldCharType="begin">
          <w:ffData>
            <w:name w:val=""/>
            <w:enabled/>
            <w:calcOnExit w:val="0"/>
            <w:textInput>
              <w:default w:val="2021"/>
            </w:textInput>
          </w:ffData>
        </w:fldChar>
      </w:r>
      <w:r>
        <w:instrText xml:space="preserve"> FORMTEXT </w:instrText>
      </w:r>
      <w:r>
        <w:fldChar w:fldCharType="separate"/>
      </w:r>
      <w:r>
        <w:rPr>
          <w:noProof/>
        </w:rPr>
        <w:t>2021</w:t>
      </w:r>
      <w:r>
        <w:fldChar w:fldCharType="end"/>
      </w:r>
      <w:r>
        <w:t xml:space="preserve"> -</w:t>
      </w:r>
      <w:r w:rsidRPr="00931620">
        <w:t xml:space="preserve"> </w:t>
      </w:r>
      <w:r>
        <w:fldChar w:fldCharType="begin">
          <w:ffData>
            <w:name w:val=""/>
            <w:enabled/>
            <w:calcOnExit w:val="0"/>
            <w:textInput>
              <w:default w:val="2026"/>
            </w:textInput>
          </w:ffData>
        </w:fldChar>
      </w:r>
      <w:r>
        <w:instrText xml:space="preserve"> FORMTEXT </w:instrText>
      </w:r>
      <w:r>
        <w:fldChar w:fldCharType="separate"/>
      </w:r>
      <w:r>
        <w:rPr>
          <w:noProof/>
        </w:rPr>
        <w:t>2026</w:t>
      </w:r>
      <w:r>
        <w:fldChar w:fldCharType="end"/>
      </w:r>
    </w:p>
    <w:p w14:paraId="5159F243" w14:textId="77777777" w:rsidR="00B75B20" w:rsidRDefault="00B75B20" w:rsidP="00B75B20">
      <w:pPr>
        <w:pStyle w:val="COVERPAGETEXT"/>
      </w:pPr>
    </w:p>
    <w:p w14:paraId="02AFDAEC" w14:textId="77777777" w:rsidR="00B75B20" w:rsidRPr="00931620" w:rsidRDefault="00B75B20" w:rsidP="00B75B20">
      <w:pPr>
        <w:pStyle w:val="COVERPAGETEXT"/>
      </w:pPr>
    </w:p>
    <w:p w14:paraId="2F6E3666" w14:textId="77777777" w:rsidR="00B75B20" w:rsidRPr="00BB05A0" w:rsidRDefault="00B75B20" w:rsidP="00B75B20">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raig Maclellan"/>
            </w:textInput>
          </w:ffData>
        </w:fldChar>
      </w:r>
      <w:r>
        <w:instrText xml:space="preserve"> FORMTEXT </w:instrText>
      </w:r>
      <w:r>
        <w:fldChar w:fldCharType="separate"/>
      </w:r>
      <w:r>
        <w:rPr>
          <w:noProof/>
        </w:rPr>
        <w:t>Craig Maclellan</w:t>
      </w:r>
      <w:r>
        <w:fldChar w:fldCharType="end"/>
      </w:r>
    </w:p>
    <w:p w14:paraId="3229B668" w14:textId="77777777" w:rsidR="00B75B20" w:rsidRPr="00931620" w:rsidRDefault="00B75B20" w:rsidP="00B75B20">
      <w:pPr>
        <w:pStyle w:val="COVERPAGETEXT"/>
      </w:pPr>
    </w:p>
    <w:p w14:paraId="05478BFA" w14:textId="77777777" w:rsidR="00B75B20" w:rsidRPr="00931620" w:rsidRDefault="00B75B20" w:rsidP="00B75B20">
      <w:pPr>
        <w:pStyle w:val="COVERPAGETEXT"/>
      </w:pPr>
    </w:p>
    <w:p w14:paraId="24D1A148" w14:textId="20EEF607" w:rsidR="00B75B20" w:rsidRPr="00931620" w:rsidRDefault="00D6420F" w:rsidP="00B75B20">
      <w:pPr>
        <w:pStyle w:val="COVERPAGETEXT"/>
      </w:pPr>
      <w:r>
        <w:fldChar w:fldCharType="begin">
          <w:ffData>
            <w:name w:val=""/>
            <w:enabled/>
            <w:calcOnExit w:val="0"/>
            <w:statusText w:type="text" w:val="Click in the shaded area and enter the title of the work"/>
            <w:textInput>
              <w:default w:val="Group Project Portfolio"/>
              <w:format w:val="FIRST CAPITAL"/>
            </w:textInput>
          </w:ffData>
        </w:fldChar>
      </w:r>
      <w:r>
        <w:instrText xml:space="preserve"> FORMTEXT </w:instrText>
      </w:r>
      <w:r>
        <w:fldChar w:fldCharType="separate"/>
      </w:r>
      <w:r>
        <w:rPr>
          <w:noProof/>
        </w:rPr>
        <w:t>Group Project Portfolio</w:t>
      </w:r>
      <w:r>
        <w:fldChar w:fldCharType="end"/>
      </w:r>
    </w:p>
    <w:p w14:paraId="1925081F" w14:textId="77777777" w:rsidR="00B75B20" w:rsidRPr="00931620" w:rsidRDefault="00B75B20" w:rsidP="00B75B20">
      <w:pPr>
        <w:pStyle w:val="COVERPAGETEXT"/>
      </w:pPr>
    </w:p>
    <w:p w14:paraId="3CB5533F" w14:textId="77777777" w:rsidR="00B75B20" w:rsidRPr="00931620" w:rsidRDefault="00B75B20" w:rsidP="00B75B20">
      <w:pPr>
        <w:pStyle w:val="COVERPAGETEXT"/>
      </w:pPr>
    </w:p>
    <w:p w14:paraId="13476464" w14:textId="0F129F69" w:rsidR="00B75B20" w:rsidRDefault="00B75B20" w:rsidP="00B75B20">
      <w:pPr>
        <w:pStyle w:val="COVERPAGETEXT"/>
      </w:pPr>
      <w:r w:rsidRPr="00931620">
        <w:t>Supervisor:</w:t>
      </w:r>
      <w:r>
        <w:tab/>
      </w:r>
      <w:bookmarkStart w:id="0" w:name="Text1"/>
      <w:r>
        <w:t xml:space="preserve"> </w:t>
      </w:r>
      <w:bookmarkEnd w:id="0"/>
      <w:r>
        <w:fldChar w:fldCharType="begin">
          <w:ffData>
            <w:name w:val=""/>
            <w:enabled/>
            <w:calcOnExit w:val="0"/>
            <w:textInput>
              <w:default w:val="Dave Holley"/>
              <w:format w:val="FIRST CAPITAL"/>
            </w:textInput>
          </w:ffData>
        </w:fldChar>
      </w:r>
      <w:r>
        <w:instrText xml:space="preserve"> FORMTEXT </w:instrText>
      </w:r>
      <w:r>
        <w:fldChar w:fldCharType="separate"/>
      </w:r>
      <w:r>
        <w:rPr>
          <w:noProof/>
        </w:rPr>
        <w:t>Dave Holley</w:t>
      </w:r>
      <w:r>
        <w:fldChar w:fldCharType="end"/>
      </w:r>
    </w:p>
    <w:p w14:paraId="34E31543" w14:textId="6C85E636" w:rsidR="00B75B20" w:rsidRDefault="00B75B20" w:rsidP="00B75B20">
      <w:pPr>
        <w:pStyle w:val="COVERPAGETEXT"/>
        <w:tabs>
          <w:tab w:val="right" w:pos="2835"/>
          <w:tab w:val="left" w:pos="3261"/>
        </w:tabs>
      </w:pPr>
      <w:r w:rsidRPr="00441D62">
        <w:t>Internal Verifier</w:t>
      </w:r>
      <w:r>
        <w:t xml:space="preserve">: </w:t>
      </w:r>
      <w:r>
        <w:fldChar w:fldCharType="begin">
          <w:ffData>
            <w:name w:val=""/>
            <w:enabled/>
            <w:calcOnExit w:val="0"/>
            <w:textInput>
              <w:default w:val="Gareth Collett"/>
              <w:format w:val="FIRST CAPITAL"/>
            </w:textInput>
          </w:ffData>
        </w:fldChar>
      </w:r>
      <w:r>
        <w:instrText xml:space="preserve"> FORMTEXT </w:instrText>
      </w:r>
      <w:r>
        <w:fldChar w:fldCharType="separate"/>
      </w:r>
      <w:r>
        <w:rPr>
          <w:noProof/>
        </w:rPr>
        <w:t>Gareth Collett</w:t>
      </w:r>
      <w:r>
        <w:fldChar w:fldCharType="end"/>
      </w:r>
    </w:p>
    <w:p w14:paraId="06B38961" w14:textId="7CAFE424" w:rsidR="00B75B20" w:rsidRPr="00931620" w:rsidRDefault="00B75B20" w:rsidP="00B75B20">
      <w:pPr>
        <w:pStyle w:val="COVERPAGETEXT"/>
      </w:pPr>
      <w:r>
        <w:fldChar w:fldCharType="begin">
          <w:ffData>
            <w:name w:val=""/>
            <w:enabled/>
            <w:calcOnExit w:val="0"/>
            <w:textInput>
              <w:default w:val="April 2024"/>
              <w:format w:val="TITLE CASE"/>
            </w:textInput>
          </w:ffData>
        </w:fldChar>
      </w:r>
      <w:r>
        <w:instrText xml:space="preserve"> FORMTEXT </w:instrText>
      </w:r>
      <w:r>
        <w:fldChar w:fldCharType="separate"/>
      </w:r>
      <w:r>
        <w:rPr>
          <w:noProof/>
        </w:rPr>
        <w:t>April 2024</w:t>
      </w:r>
      <w:r>
        <w:fldChar w:fldCharType="end"/>
      </w:r>
    </w:p>
    <w:p w14:paraId="30AA0024" w14:textId="77777777" w:rsidR="00B75B20" w:rsidRDefault="00B75B20" w:rsidP="00B75B20">
      <w:pPr>
        <w:pStyle w:val="COVERPAGETEXT"/>
      </w:pPr>
    </w:p>
    <w:p w14:paraId="04D43DDF" w14:textId="77777777" w:rsidR="00B75B20" w:rsidRDefault="00B75B20" w:rsidP="00B75B20">
      <w:pPr>
        <w:pStyle w:val="COVERPAGETEXT"/>
      </w:pPr>
    </w:p>
    <w:p w14:paraId="5D5650DA" w14:textId="77777777" w:rsidR="00B75B20" w:rsidRDefault="00B75B20" w:rsidP="00B75B20">
      <w:pPr>
        <w:pStyle w:val="COVERPAGETEXT"/>
      </w:pPr>
    </w:p>
    <w:p w14:paraId="5368A7EA" w14:textId="77777777" w:rsidR="00B75B20" w:rsidRPr="00931620" w:rsidRDefault="00B75B20" w:rsidP="00B75B20">
      <w:pPr>
        <w:pStyle w:val="COVERPAGETEXT"/>
      </w:pPr>
    </w:p>
    <w:p w14:paraId="70FEAB59" w14:textId="77777777" w:rsidR="00B75B20" w:rsidRPr="00667926" w:rsidRDefault="00B75B20" w:rsidP="00B75B20">
      <w:pPr>
        <w:pStyle w:val="COVERPAGETEXT"/>
        <w:rPr>
          <w:sz w:val="22"/>
          <w:szCs w:val="22"/>
        </w:rPr>
      </w:pPr>
      <w:r w:rsidRPr="00667926">
        <w:rPr>
          <w:sz w:val="22"/>
          <w:szCs w:val="22"/>
        </w:rPr>
        <w:t xml:space="preserve">This thesis is submitted in partial fulfilment of the requirements for the degree of </w:t>
      </w:r>
      <w:r w:rsidRPr="00667926">
        <w:rPr>
          <w:sz w:val="22"/>
          <w:szCs w:val="22"/>
        </w:rPr>
        <w:fldChar w:fldCharType="begin">
          <w:ffData>
            <w:name w:val="Text2"/>
            <w:enabled/>
            <w:calcOnExit w:val="0"/>
            <w:textInput>
              <w:default w:val="Ordnance, Munitions and Explosives (Safety)"/>
            </w:textInput>
          </w:ffData>
        </w:fldChar>
      </w:r>
      <w:bookmarkStart w:id="1" w:name="Text2"/>
      <w:r w:rsidRPr="00667926">
        <w:rPr>
          <w:sz w:val="22"/>
          <w:szCs w:val="22"/>
        </w:rPr>
        <w:instrText xml:space="preserve"> FORMTEXT </w:instrText>
      </w:r>
      <w:r w:rsidRPr="00667926">
        <w:rPr>
          <w:sz w:val="22"/>
          <w:szCs w:val="22"/>
        </w:rPr>
      </w:r>
      <w:r w:rsidRPr="00667926">
        <w:rPr>
          <w:sz w:val="22"/>
          <w:szCs w:val="22"/>
        </w:rPr>
        <w:fldChar w:fldCharType="separate"/>
      </w:r>
      <w:r w:rsidRPr="00667926">
        <w:rPr>
          <w:noProof/>
          <w:sz w:val="22"/>
          <w:szCs w:val="22"/>
        </w:rPr>
        <w:t>Ordnance, Munitions and Explosives (Safety)</w:t>
      </w:r>
      <w:r w:rsidRPr="00667926">
        <w:rPr>
          <w:sz w:val="22"/>
          <w:szCs w:val="22"/>
        </w:rPr>
        <w:fldChar w:fldCharType="end"/>
      </w:r>
      <w:bookmarkEnd w:id="1"/>
    </w:p>
    <w:p w14:paraId="75007262" w14:textId="77777777" w:rsidR="00B75B20" w:rsidRPr="00667926" w:rsidRDefault="00B75B20" w:rsidP="00B75B20">
      <w:pPr>
        <w:pStyle w:val="COVERPAGETEXT"/>
        <w:rPr>
          <w:b/>
          <w:i/>
          <w:sz w:val="18"/>
          <w:szCs w:val="18"/>
        </w:rPr>
      </w:pPr>
    </w:p>
    <w:p w14:paraId="2D311FF3" w14:textId="77777777" w:rsidR="00B75B20" w:rsidRPr="00667926" w:rsidRDefault="00B75B20" w:rsidP="00B75B20">
      <w:pPr>
        <w:pStyle w:val="COVERPAGETEXT"/>
        <w:rPr>
          <w:sz w:val="22"/>
          <w:szCs w:val="22"/>
        </w:rPr>
      </w:pPr>
    </w:p>
    <w:p w14:paraId="50A37AFA" w14:textId="77777777" w:rsidR="00B75B20" w:rsidRPr="00667926" w:rsidRDefault="00B75B20" w:rsidP="00B75B20">
      <w:pPr>
        <w:pStyle w:val="COVERPAGETEXT"/>
        <w:rPr>
          <w:sz w:val="22"/>
          <w:szCs w:val="22"/>
        </w:rPr>
      </w:pPr>
      <w:r w:rsidRPr="00667926">
        <w:rPr>
          <w:sz w:val="22"/>
          <w:szCs w:val="22"/>
        </w:rPr>
        <w:t xml:space="preserve">© UWTSD </w:t>
      </w:r>
      <w:r>
        <w:rPr>
          <w:sz w:val="22"/>
          <w:szCs w:val="22"/>
        </w:rPr>
        <w:fldChar w:fldCharType="begin">
          <w:ffData>
            <w:name w:val=""/>
            <w:enabled/>
            <w:calcOnExit w:val="0"/>
            <w:textInput>
              <w:default w:val="2024"/>
            </w:textInput>
          </w:ffData>
        </w:fldChar>
      </w:r>
      <w:r>
        <w:rPr>
          <w:sz w:val="22"/>
          <w:szCs w:val="22"/>
        </w:rPr>
        <w:instrText xml:space="preserve"> FORMTEXT </w:instrText>
      </w:r>
      <w:r>
        <w:rPr>
          <w:sz w:val="22"/>
          <w:szCs w:val="22"/>
        </w:rPr>
      </w:r>
      <w:r>
        <w:rPr>
          <w:sz w:val="22"/>
          <w:szCs w:val="22"/>
        </w:rPr>
        <w:fldChar w:fldCharType="separate"/>
      </w:r>
      <w:r>
        <w:rPr>
          <w:noProof/>
          <w:sz w:val="22"/>
          <w:szCs w:val="22"/>
        </w:rPr>
        <w:t>2024</w:t>
      </w:r>
      <w:r>
        <w:rPr>
          <w:sz w:val="22"/>
          <w:szCs w:val="22"/>
        </w:rPr>
        <w:fldChar w:fldCharType="end"/>
      </w:r>
      <w:r w:rsidRPr="00667926">
        <w:rPr>
          <w:sz w:val="22"/>
          <w:szCs w:val="22"/>
        </w:rPr>
        <w:t>. All rights reserved. No part of this publication may be reproduced without the written permission of the copyright owner.</w:t>
      </w:r>
    </w:p>
    <w:p w14:paraId="2AB1B086" w14:textId="77777777" w:rsidR="00B75B20" w:rsidRDefault="00B75B20" w:rsidP="00B75B20">
      <w:pPr>
        <w:pStyle w:val="Heading1nonumber"/>
        <w:sectPr w:rsidR="00B75B20" w:rsidSect="00133CE2">
          <w:footerReference w:type="default" r:id="rId12"/>
          <w:pgSz w:w="11906" w:h="16838" w:code="9"/>
          <w:pgMar w:top="1701" w:right="1701" w:bottom="1701" w:left="1701" w:header="709" w:footer="851" w:gutter="0"/>
          <w:pgNumType w:fmt="lowerRoman" w:start="1"/>
          <w:cols w:space="708"/>
          <w:titlePg/>
          <w:docGrid w:linePitch="360"/>
        </w:sectPr>
      </w:pPr>
    </w:p>
    <w:p w14:paraId="7DCDC723" w14:textId="3A2AC017" w:rsidR="00B75B20" w:rsidRDefault="00F26DEF" w:rsidP="00B75B20">
      <w:pPr>
        <w:pStyle w:val="Heading1nonumber"/>
      </w:pPr>
      <w:bookmarkStart w:id="2" w:name="_Toc129338450"/>
      <w:bookmarkStart w:id="3" w:name="_Toc155565845"/>
      <w:bookmarkStart w:id="4" w:name="_Toc165843977"/>
      <w:bookmarkStart w:id="5" w:name="_Toc165880334"/>
      <w:r w:rsidRPr="00F26DEF">
        <w:lastRenderedPageBreak/>
        <w:drawing>
          <wp:anchor distT="0" distB="0" distL="114300" distR="114300" simplePos="0" relativeHeight="251673600" behindDoc="0" locked="0" layoutInCell="1" allowOverlap="1" wp14:anchorId="393A3926" wp14:editId="32491402">
            <wp:simplePos x="0" y="0"/>
            <wp:positionH relativeFrom="margin">
              <wp:posOffset>1104900</wp:posOffset>
            </wp:positionH>
            <wp:positionV relativeFrom="paragraph">
              <wp:posOffset>244788</wp:posOffset>
            </wp:positionV>
            <wp:extent cx="1371600" cy="559435"/>
            <wp:effectExtent l="0" t="0" r="0" b="0"/>
            <wp:wrapNone/>
            <wp:docPr id="1673364215" name="Picture 1" descr="A drawing of a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64215" name="Picture 1" descr="A drawing of a fis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371600" cy="559435"/>
                    </a:xfrm>
                    <a:prstGeom prst="rect">
                      <a:avLst/>
                    </a:prstGeom>
                  </pic:spPr>
                </pic:pic>
              </a:graphicData>
            </a:graphic>
            <wp14:sizeRelH relativeFrom="margin">
              <wp14:pctWidth>0</wp14:pctWidth>
            </wp14:sizeRelH>
            <wp14:sizeRelV relativeFrom="margin">
              <wp14:pctHeight>0</wp14:pctHeight>
            </wp14:sizeRelV>
          </wp:anchor>
        </w:drawing>
      </w:r>
      <w:r w:rsidR="00B75B20">
        <w:t>Academic integrity declaration</w:t>
      </w:r>
      <w:bookmarkEnd w:id="2"/>
      <w:bookmarkEnd w:id="3"/>
      <w:bookmarkEnd w:id="4"/>
      <w:bookmarkEnd w:id="5"/>
    </w:p>
    <w:p w14:paraId="5A5D8E56" w14:textId="2FC1D590" w:rsidR="00B75B20" w:rsidRDefault="00B75B20" w:rsidP="00B75B20">
      <w:r w:rsidRPr="000B034E">
        <w:t>I declare that</w:t>
      </w:r>
      <w:r>
        <w:t>:</w:t>
      </w:r>
    </w:p>
    <w:p w14:paraId="522A6690" w14:textId="77777777" w:rsidR="00B75B20" w:rsidRDefault="00B75B20" w:rsidP="00B75B20">
      <w:pPr>
        <w:pStyle w:val="ListParagraph"/>
        <w:numPr>
          <w:ilvl w:val="0"/>
          <w:numId w:val="1"/>
        </w:numPr>
        <w:spacing w:before="120"/>
        <w:jc w:val="left"/>
      </w:pPr>
      <w:r>
        <w:t>t</w:t>
      </w:r>
      <w:r w:rsidRPr="000B034E">
        <w:t xml:space="preserve">he thesis submitted has been written by </w:t>
      </w:r>
      <w:r>
        <w:t>me</w:t>
      </w:r>
      <w:r w:rsidRPr="000B034E">
        <w:t xml:space="preserve"> alone</w:t>
      </w:r>
      <w:r>
        <w:t>.</w:t>
      </w:r>
    </w:p>
    <w:p w14:paraId="3FAD7CAD" w14:textId="77777777" w:rsidR="00B75B20" w:rsidRDefault="00B75B20" w:rsidP="00B75B20">
      <w:pPr>
        <w:pStyle w:val="ListParagraph"/>
        <w:numPr>
          <w:ilvl w:val="0"/>
          <w:numId w:val="1"/>
        </w:numPr>
        <w:spacing w:before="120"/>
        <w:jc w:val="left"/>
      </w:pPr>
      <w:r>
        <w:t>t</w:t>
      </w:r>
      <w:r w:rsidRPr="000B034E">
        <w:t>he thesis submitted has not been previously submitted to this university or any other</w:t>
      </w:r>
      <w:r>
        <w:t>.</w:t>
      </w:r>
    </w:p>
    <w:p w14:paraId="7D94D4EE" w14:textId="55619C93" w:rsidR="00B75B20" w:rsidRDefault="00B75B20" w:rsidP="00B75B20">
      <w:pPr>
        <w:pStyle w:val="ListParagraph"/>
        <w:numPr>
          <w:ilvl w:val="0"/>
          <w:numId w:val="1"/>
        </w:numPr>
        <w:spacing w:before="120"/>
        <w:jc w:val="left"/>
      </w:pPr>
      <w:r w:rsidRPr="000B034E">
        <w:t>that all content, including primary and/or secondary data, is true to the best of my knowledge</w:t>
      </w:r>
      <w:r>
        <w:t>.</w:t>
      </w:r>
    </w:p>
    <w:p w14:paraId="51B9B7BB" w14:textId="77777777" w:rsidR="00B75B20" w:rsidRDefault="00B75B20" w:rsidP="00B75B20">
      <w:pPr>
        <w:pStyle w:val="ListParagraph"/>
        <w:numPr>
          <w:ilvl w:val="0"/>
          <w:numId w:val="1"/>
        </w:numPr>
        <w:spacing w:before="120"/>
        <w:jc w:val="left"/>
      </w:pPr>
      <w:r w:rsidRPr="000B034E">
        <w:t>that all quotations and references have been duly acknowledged according to the requirements of academic research.</w:t>
      </w:r>
    </w:p>
    <w:p w14:paraId="5CCA51C8" w14:textId="77777777" w:rsidR="00B75B20" w:rsidRDefault="00B75B20" w:rsidP="00B75B20">
      <w:r w:rsidRPr="000B034E">
        <w:t xml:space="preserve">I understand that knowingly </w:t>
      </w:r>
      <w:r>
        <w:t>submitting</w:t>
      </w:r>
      <w:r w:rsidRPr="000B034E">
        <w:t xml:space="preserve"> work in violation of the above statement will be considered by examiners as academic misconduct.</w:t>
      </w:r>
    </w:p>
    <w:p w14:paraId="58B03F1F" w14:textId="77777777" w:rsidR="00B75B20" w:rsidRDefault="00B75B20" w:rsidP="00B75B20"/>
    <w:p w14:paraId="2418E1AF" w14:textId="67244FD3" w:rsidR="009373B6" w:rsidRDefault="009373B6"/>
    <w:p w14:paraId="551EEAFF" w14:textId="77777777" w:rsidR="00B75B20" w:rsidRDefault="00B75B20"/>
    <w:p w14:paraId="4E392DD2" w14:textId="162D3D33" w:rsidR="00B75B20" w:rsidRDefault="00B75B20"/>
    <w:p w14:paraId="43551893" w14:textId="77777777" w:rsidR="00B75B20" w:rsidRDefault="00B75B20"/>
    <w:p w14:paraId="3A70E210" w14:textId="77777777" w:rsidR="00B75B20" w:rsidRDefault="00B75B20"/>
    <w:p w14:paraId="0BE0FDB2" w14:textId="77777777" w:rsidR="00B75B20" w:rsidRDefault="00B75B20"/>
    <w:p w14:paraId="02015C67" w14:textId="77777777" w:rsidR="00B75B20" w:rsidRDefault="00B75B20"/>
    <w:p w14:paraId="56B6384A" w14:textId="77777777" w:rsidR="00B75B20" w:rsidRDefault="00B75B20"/>
    <w:p w14:paraId="68DDE915" w14:textId="77777777" w:rsidR="00B75B20" w:rsidRDefault="00B75B20"/>
    <w:p w14:paraId="573F2542" w14:textId="77777777" w:rsidR="00B75B20" w:rsidRDefault="00B75B20"/>
    <w:p w14:paraId="0D369008" w14:textId="77777777" w:rsidR="00B75B20" w:rsidRDefault="00B75B20"/>
    <w:p w14:paraId="17AC9CB1" w14:textId="77777777" w:rsidR="00B75B20" w:rsidRDefault="00B75B20"/>
    <w:p w14:paraId="33A72B12" w14:textId="77777777" w:rsidR="00B75B20" w:rsidRDefault="00B75B20"/>
    <w:p w14:paraId="52892549" w14:textId="493FC605" w:rsidR="007211AF" w:rsidRDefault="007211AF" w:rsidP="00B75B20">
      <w:pPr>
        <w:pStyle w:val="Heading1"/>
        <w:rPr>
          <w:rFonts w:ascii="Arial" w:hAnsi="Arial" w:cs="Arial"/>
          <w:b/>
          <w:bCs/>
          <w:color w:val="auto"/>
          <w:sz w:val="32"/>
          <w:szCs w:val="32"/>
        </w:rPr>
      </w:pPr>
      <w:bookmarkStart w:id="6" w:name="_Toc165843978"/>
      <w:bookmarkStart w:id="7" w:name="_Toc165880335"/>
      <w:r>
        <w:rPr>
          <w:rFonts w:ascii="Arial" w:hAnsi="Arial" w:cs="Arial"/>
          <w:b/>
          <w:bCs/>
          <w:color w:val="auto"/>
          <w:sz w:val="32"/>
          <w:szCs w:val="32"/>
        </w:rPr>
        <w:lastRenderedPageBreak/>
        <w:t>Abstract</w:t>
      </w:r>
      <w:bookmarkEnd w:id="6"/>
      <w:bookmarkEnd w:id="7"/>
    </w:p>
    <w:p w14:paraId="059B3EB8" w14:textId="3FBD193D" w:rsidR="00AF1FA4" w:rsidRDefault="00AF1FA4" w:rsidP="00873947">
      <w:pPr>
        <w:spacing w:line="240" w:lineRule="auto"/>
      </w:pPr>
      <w:r>
        <w:t>AESI has been commissioned by the British Army to redesign the Rapid Crater</w:t>
      </w:r>
      <w:r w:rsidR="00AE141E">
        <w:t>ing</w:t>
      </w:r>
      <w:r>
        <w:t xml:space="preserve"> Kit (RCK) for desert and hot climate operations, named CK24. This project focuses on meeting Insensitive Munition (IM) compliance standards and enhancing performance.</w:t>
      </w:r>
    </w:p>
    <w:p w14:paraId="7FA90C2B" w14:textId="780D9769" w:rsidR="00AF1FA4" w:rsidRPr="00AF1FA4" w:rsidRDefault="00AF1FA4" w:rsidP="00873947">
      <w:pPr>
        <w:spacing w:line="240" w:lineRule="auto"/>
      </w:pPr>
      <w:r>
        <w:t xml:space="preserve">A team of Suitably Qualified Experienced Persons (SQEP) will conduct a comparative analysis of the new Resonance Acoustic Mixed (RAM) explosive formulation, TAW-EX-2022, against existing formulations, considering safety implications. The design phase will propose specifications for CK24, </w:t>
      </w:r>
      <w:r w:rsidR="002A2CD0">
        <w:t>helping</w:t>
      </w:r>
      <w:r w:rsidR="00DF01DD">
        <w:t xml:space="preserve"> AESI </w:t>
      </w:r>
      <w:r w:rsidR="005D2E13">
        <w:t>with the Concept Assessment De</w:t>
      </w:r>
      <w:r w:rsidR="00647278">
        <w:t>velopment</w:t>
      </w:r>
      <w:r w:rsidR="005D2E13">
        <w:t xml:space="preserve"> Manufacture </w:t>
      </w:r>
      <w:r w:rsidR="00647278">
        <w:t xml:space="preserve">implementation </w:t>
      </w:r>
      <w:r w:rsidR="005D2E13">
        <w:t xml:space="preserve">and Disposal (CADMID) cycle for </w:t>
      </w:r>
      <w:r w:rsidR="00DF01DD">
        <w:t>CK24</w:t>
      </w:r>
      <w:r w:rsidR="005D2E13">
        <w:t>.</w:t>
      </w:r>
    </w:p>
    <w:p w14:paraId="4E1D3E33" w14:textId="1DFE5228" w:rsidR="005E49FD" w:rsidRDefault="005E49FD" w:rsidP="00873947">
      <w:pPr>
        <w:spacing w:line="240" w:lineRule="auto"/>
      </w:pPr>
      <w:r>
        <w:t xml:space="preserve">To ensure compliance with MTDS requirements, a series of trials will be proposed, with defined success criteria and methodologies for validation. Throughout the process, a </w:t>
      </w:r>
      <w:proofErr w:type="gramStart"/>
      <w:r>
        <w:t>systems</w:t>
      </w:r>
      <w:proofErr w:type="gramEnd"/>
      <w:r>
        <w:t xml:space="preserve"> engineering approach will be adopted, involving thorough research into existing cratering kits, such as the United States Army's 40lb cratering kit and the North Atlantic Treaty Organisation's (NATO) RCK Mk2.</w:t>
      </w:r>
    </w:p>
    <w:p w14:paraId="3E258174" w14:textId="7525F989" w:rsidR="005E49FD" w:rsidRDefault="005E49FD" w:rsidP="00873947">
      <w:pPr>
        <w:spacing w:line="240" w:lineRule="auto"/>
      </w:pPr>
      <w:r>
        <w:t>The design process will be guided by Requirement Sets, Quality Function Deployment (QFD) analysis, Functional Means Analysis (FMA), and Feature Importance evaluations. Noise and Control Factors will be identified to manage system performance parameters effectively.</w:t>
      </w:r>
      <w:r w:rsidR="004F6A12">
        <w:t xml:space="preserve"> </w:t>
      </w:r>
      <w:r>
        <w:t xml:space="preserve">Visual design elements for the CK24, including </w:t>
      </w:r>
      <w:r w:rsidR="00B80F6A">
        <w:t>colour</w:t>
      </w:r>
      <w:r>
        <w:t xml:space="preserve"> schemes, fonts, and branding considerations, will be aligned with British Army standards and operational requirements.</w:t>
      </w:r>
    </w:p>
    <w:p w14:paraId="270E1A61" w14:textId="764727D0" w:rsidR="00C37F29" w:rsidRDefault="005E49FD" w:rsidP="00873947">
      <w:pPr>
        <w:spacing w:line="240" w:lineRule="auto"/>
      </w:pPr>
      <w:r>
        <w:t>Concept drawings of the main charge and the top initiating charge, as well as sketches of the CK24 casing, will be developed. The team will u</w:t>
      </w:r>
      <w:r w:rsidR="00E868D2">
        <w:t>se</w:t>
      </w:r>
      <w:r>
        <w:t xml:space="preserve"> Computer-Aided Design (CAD) </w:t>
      </w:r>
      <w:r w:rsidR="00E868D2">
        <w:t>modelling</w:t>
      </w:r>
      <w:r>
        <w:t xml:space="preserve"> and 3D printing for prototyping to refine design iterations. Collaboration between the Research and Design teams will ensure accurate explosive compound selection and precise volume calculations.</w:t>
      </w:r>
      <w:r w:rsidR="00C37F29">
        <w:t xml:space="preserve"> </w:t>
      </w:r>
      <w:r>
        <w:t xml:space="preserve">Simulation technologies will </w:t>
      </w:r>
      <w:r w:rsidR="00C37F29">
        <w:t xml:space="preserve">also </w:t>
      </w:r>
      <w:r w:rsidR="008047D1">
        <w:t xml:space="preserve">be </w:t>
      </w:r>
      <w:r>
        <w:t>employed for testing and evaluation, providing insights into energy distribution within the CK24 casing</w:t>
      </w:r>
      <w:r w:rsidR="00C37F29">
        <w:t>.</w:t>
      </w:r>
    </w:p>
    <w:p w14:paraId="2727E80B" w14:textId="77777777" w:rsidR="005E49FD" w:rsidRDefault="005E49FD" w:rsidP="005E49FD"/>
    <w:p w14:paraId="084CEF6A" w14:textId="77777777" w:rsidR="00873947" w:rsidRDefault="00873947" w:rsidP="005E49FD"/>
    <w:p w14:paraId="6403D5DD" w14:textId="77777777" w:rsidR="00873947" w:rsidRDefault="00873947" w:rsidP="005E49FD"/>
    <w:p w14:paraId="34E9E76A" w14:textId="77777777" w:rsidR="00325629" w:rsidRDefault="00325629" w:rsidP="005E49FD"/>
    <w:p w14:paraId="33012DCB" w14:textId="77777777" w:rsidR="00873947" w:rsidRDefault="00873947" w:rsidP="005E49FD"/>
    <w:p w14:paraId="5EFD432D" w14:textId="77777777" w:rsidR="00873947" w:rsidRDefault="00873947" w:rsidP="005E49FD"/>
    <w:p w14:paraId="6A1AC7AE" w14:textId="77777777" w:rsidR="00873947" w:rsidRDefault="00873947" w:rsidP="005E49FD"/>
    <w:bookmarkStart w:id="8" w:name="_Toc165880336" w:displacedByCustomXml="next"/>
    <w:sdt>
      <w:sdtPr>
        <w:id w:val="-271011423"/>
        <w:docPartObj>
          <w:docPartGallery w:val="Table of Contents"/>
          <w:docPartUnique/>
        </w:docPartObj>
      </w:sdtPr>
      <w:sdtEndPr>
        <w:rPr>
          <w:rFonts w:ascii="Arial" w:eastAsia="Times New Roman" w:hAnsi="Arial" w:cs="Times New Roman"/>
          <w:b/>
          <w:bCs/>
          <w:color w:val="auto"/>
          <w:sz w:val="24"/>
          <w:szCs w:val="24"/>
        </w:rPr>
      </w:sdtEndPr>
      <w:sdtContent>
        <w:p w14:paraId="65455EFA" w14:textId="77777777" w:rsidR="007F0100" w:rsidRDefault="00325629" w:rsidP="00325629">
          <w:pPr>
            <w:pStyle w:val="Heading1"/>
            <w:rPr>
              <w:noProof/>
            </w:rPr>
          </w:pPr>
          <w:r w:rsidRPr="007211AF">
            <w:rPr>
              <w:rFonts w:ascii="Arial" w:hAnsi="Arial" w:cs="Arial"/>
              <w:b/>
              <w:bCs/>
              <w:color w:val="auto"/>
              <w:sz w:val="32"/>
              <w:szCs w:val="32"/>
            </w:rPr>
            <w:t>Table of Contents</w:t>
          </w:r>
          <w:bookmarkEnd w:id="8"/>
          <w:r>
            <w:fldChar w:fldCharType="begin"/>
          </w:r>
          <w:r>
            <w:instrText xml:space="preserve"> TOC \o "1-3" \h \z \u </w:instrText>
          </w:r>
          <w:r>
            <w:fldChar w:fldCharType="separate"/>
          </w:r>
        </w:p>
        <w:p w14:paraId="7BBE2E22" w14:textId="362C0E92" w:rsidR="007F0100" w:rsidRDefault="007F0100">
          <w:pPr>
            <w:pStyle w:val="TOC1"/>
            <w:tabs>
              <w:tab w:val="right" w:leader="dot" w:pos="9016"/>
            </w:tabs>
            <w:rPr>
              <w:rFonts w:asciiTheme="minorHAnsi" w:eastAsiaTheme="minorEastAsia" w:hAnsiTheme="minorHAnsi" w:cstheme="minorBidi"/>
              <w:noProof/>
              <w:kern w:val="2"/>
              <w:lang w:eastAsia="en-GB"/>
            </w:rPr>
          </w:pPr>
          <w:hyperlink w:anchor="_Toc165880338" w:history="1">
            <w:r w:rsidRPr="001A4F9D">
              <w:rPr>
                <w:rStyle w:val="Hyperlink"/>
                <w:rFonts w:cs="Arial"/>
                <w:b/>
                <w:bCs/>
                <w:noProof/>
              </w:rPr>
              <w:t>1. Introduction</w:t>
            </w:r>
            <w:r>
              <w:rPr>
                <w:noProof/>
                <w:webHidden/>
              </w:rPr>
              <w:tab/>
            </w:r>
            <w:r>
              <w:rPr>
                <w:noProof/>
                <w:webHidden/>
              </w:rPr>
              <w:fldChar w:fldCharType="begin"/>
            </w:r>
            <w:r>
              <w:rPr>
                <w:noProof/>
                <w:webHidden/>
              </w:rPr>
              <w:instrText xml:space="preserve"> PAGEREF _Toc165880338 \h </w:instrText>
            </w:r>
            <w:r>
              <w:rPr>
                <w:noProof/>
                <w:webHidden/>
              </w:rPr>
            </w:r>
            <w:r>
              <w:rPr>
                <w:noProof/>
                <w:webHidden/>
              </w:rPr>
              <w:fldChar w:fldCharType="separate"/>
            </w:r>
            <w:r>
              <w:rPr>
                <w:noProof/>
                <w:webHidden/>
              </w:rPr>
              <w:t>1</w:t>
            </w:r>
            <w:r>
              <w:rPr>
                <w:noProof/>
                <w:webHidden/>
              </w:rPr>
              <w:fldChar w:fldCharType="end"/>
            </w:r>
          </w:hyperlink>
        </w:p>
        <w:p w14:paraId="49FCBC7F" w14:textId="57D65218"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39" w:history="1">
            <w:r w:rsidRPr="001A4F9D">
              <w:rPr>
                <w:rStyle w:val="Hyperlink"/>
                <w:rFonts w:cs="Arial"/>
                <w:b/>
                <w:bCs/>
                <w:noProof/>
              </w:rPr>
              <w:t>1.1.</w:t>
            </w:r>
            <w:r>
              <w:rPr>
                <w:rFonts w:asciiTheme="minorHAnsi" w:eastAsiaTheme="minorEastAsia" w:hAnsiTheme="minorHAnsi" w:cstheme="minorBidi"/>
                <w:noProof/>
                <w:kern w:val="2"/>
                <w:lang w:eastAsia="en-GB"/>
              </w:rPr>
              <w:tab/>
            </w:r>
            <w:r w:rsidRPr="001A4F9D">
              <w:rPr>
                <w:rStyle w:val="Hyperlink"/>
                <w:rFonts w:cs="Arial"/>
                <w:b/>
                <w:bCs/>
                <w:noProof/>
              </w:rPr>
              <w:t>Overview of the Design Task</w:t>
            </w:r>
            <w:r>
              <w:rPr>
                <w:noProof/>
                <w:webHidden/>
              </w:rPr>
              <w:tab/>
            </w:r>
            <w:r>
              <w:rPr>
                <w:noProof/>
                <w:webHidden/>
              </w:rPr>
              <w:fldChar w:fldCharType="begin"/>
            </w:r>
            <w:r>
              <w:rPr>
                <w:noProof/>
                <w:webHidden/>
              </w:rPr>
              <w:instrText xml:space="preserve"> PAGEREF _Toc165880339 \h </w:instrText>
            </w:r>
            <w:r>
              <w:rPr>
                <w:noProof/>
                <w:webHidden/>
              </w:rPr>
            </w:r>
            <w:r>
              <w:rPr>
                <w:noProof/>
                <w:webHidden/>
              </w:rPr>
              <w:fldChar w:fldCharType="separate"/>
            </w:r>
            <w:r>
              <w:rPr>
                <w:noProof/>
                <w:webHidden/>
              </w:rPr>
              <w:t>1</w:t>
            </w:r>
            <w:r>
              <w:rPr>
                <w:noProof/>
                <w:webHidden/>
              </w:rPr>
              <w:fldChar w:fldCharType="end"/>
            </w:r>
          </w:hyperlink>
        </w:p>
        <w:p w14:paraId="7FD82E92" w14:textId="20F49CEF"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0" w:history="1">
            <w:r w:rsidRPr="001A4F9D">
              <w:rPr>
                <w:rStyle w:val="Hyperlink"/>
                <w:rFonts w:cs="Arial"/>
                <w:b/>
                <w:bCs/>
                <w:noProof/>
              </w:rPr>
              <w:t>1.2.</w:t>
            </w:r>
            <w:r>
              <w:rPr>
                <w:rFonts w:asciiTheme="minorHAnsi" w:eastAsiaTheme="minorEastAsia" w:hAnsiTheme="minorHAnsi" w:cstheme="minorBidi"/>
                <w:noProof/>
                <w:kern w:val="2"/>
                <w:lang w:eastAsia="en-GB"/>
              </w:rPr>
              <w:tab/>
            </w:r>
            <w:r w:rsidRPr="001A4F9D">
              <w:rPr>
                <w:rStyle w:val="Hyperlink"/>
                <w:rFonts w:cs="Arial"/>
                <w:b/>
                <w:bCs/>
                <w:noProof/>
              </w:rPr>
              <w:t>Team Composition and Roles</w:t>
            </w:r>
            <w:r>
              <w:rPr>
                <w:noProof/>
                <w:webHidden/>
              </w:rPr>
              <w:tab/>
            </w:r>
            <w:r>
              <w:rPr>
                <w:noProof/>
                <w:webHidden/>
              </w:rPr>
              <w:fldChar w:fldCharType="begin"/>
            </w:r>
            <w:r>
              <w:rPr>
                <w:noProof/>
                <w:webHidden/>
              </w:rPr>
              <w:instrText xml:space="preserve"> PAGEREF _Toc165880340 \h </w:instrText>
            </w:r>
            <w:r>
              <w:rPr>
                <w:noProof/>
                <w:webHidden/>
              </w:rPr>
            </w:r>
            <w:r>
              <w:rPr>
                <w:noProof/>
                <w:webHidden/>
              </w:rPr>
              <w:fldChar w:fldCharType="separate"/>
            </w:r>
            <w:r>
              <w:rPr>
                <w:noProof/>
                <w:webHidden/>
              </w:rPr>
              <w:t>3</w:t>
            </w:r>
            <w:r>
              <w:rPr>
                <w:noProof/>
                <w:webHidden/>
              </w:rPr>
              <w:fldChar w:fldCharType="end"/>
            </w:r>
          </w:hyperlink>
        </w:p>
        <w:p w14:paraId="237FA076" w14:textId="1B0F911F" w:rsidR="007F0100" w:rsidRDefault="007F0100">
          <w:pPr>
            <w:pStyle w:val="TOC1"/>
            <w:tabs>
              <w:tab w:val="right" w:leader="dot" w:pos="9016"/>
            </w:tabs>
            <w:rPr>
              <w:rFonts w:asciiTheme="minorHAnsi" w:eastAsiaTheme="minorEastAsia" w:hAnsiTheme="minorHAnsi" w:cstheme="minorBidi"/>
              <w:noProof/>
              <w:kern w:val="2"/>
              <w:lang w:eastAsia="en-GB"/>
            </w:rPr>
          </w:pPr>
          <w:hyperlink w:anchor="_Toc165880341" w:history="1">
            <w:r w:rsidRPr="001A4F9D">
              <w:rPr>
                <w:rStyle w:val="Hyperlink"/>
                <w:rFonts w:cs="Arial"/>
                <w:b/>
                <w:bCs/>
                <w:noProof/>
              </w:rPr>
              <w:t>2. Design Process</w:t>
            </w:r>
            <w:r>
              <w:rPr>
                <w:noProof/>
                <w:webHidden/>
              </w:rPr>
              <w:tab/>
            </w:r>
            <w:r>
              <w:rPr>
                <w:noProof/>
                <w:webHidden/>
              </w:rPr>
              <w:fldChar w:fldCharType="begin"/>
            </w:r>
            <w:r>
              <w:rPr>
                <w:noProof/>
                <w:webHidden/>
              </w:rPr>
              <w:instrText xml:space="preserve"> PAGEREF _Toc165880341 \h </w:instrText>
            </w:r>
            <w:r>
              <w:rPr>
                <w:noProof/>
                <w:webHidden/>
              </w:rPr>
            </w:r>
            <w:r>
              <w:rPr>
                <w:noProof/>
                <w:webHidden/>
              </w:rPr>
              <w:fldChar w:fldCharType="separate"/>
            </w:r>
            <w:r>
              <w:rPr>
                <w:noProof/>
                <w:webHidden/>
              </w:rPr>
              <w:t>4</w:t>
            </w:r>
            <w:r>
              <w:rPr>
                <w:noProof/>
                <w:webHidden/>
              </w:rPr>
              <w:fldChar w:fldCharType="end"/>
            </w:r>
          </w:hyperlink>
        </w:p>
        <w:p w14:paraId="723B876F" w14:textId="03E6EC25"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2" w:history="1">
            <w:r w:rsidRPr="001A4F9D">
              <w:rPr>
                <w:rStyle w:val="Hyperlink"/>
                <w:b/>
                <w:bCs/>
                <w:noProof/>
              </w:rPr>
              <w:t>2.1.</w:t>
            </w:r>
            <w:r>
              <w:rPr>
                <w:rFonts w:asciiTheme="minorHAnsi" w:eastAsiaTheme="minorEastAsia" w:hAnsiTheme="minorHAnsi" w:cstheme="minorBidi"/>
                <w:noProof/>
                <w:kern w:val="2"/>
                <w:lang w:eastAsia="en-GB"/>
              </w:rPr>
              <w:tab/>
            </w:r>
            <w:r w:rsidRPr="001A4F9D">
              <w:rPr>
                <w:rStyle w:val="Hyperlink"/>
                <w:b/>
                <w:bCs/>
                <w:noProof/>
              </w:rPr>
              <w:t>Initial Design Solution</w:t>
            </w:r>
            <w:r>
              <w:rPr>
                <w:noProof/>
                <w:webHidden/>
              </w:rPr>
              <w:tab/>
            </w:r>
            <w:r>
              <w:rPr>
                <w:noProof/>
                <w:webHidden/>
              </w:rPr>
              <w:fldChar w:fldCharType="begin"/>
            </w:r>
            <w:r>
              <w:rPr>
                <w:noProof/>
                <w:webHidden/>
              </w:rPr>
              <w:instrText xml:space="preserve"> PAGEREF _Toc165880342 \h </w:instrText>
            </w:r>
            <w:r>
              <w:rPr>
                <w:noProof/>
                <w:webHidden/>
              </w:rPr>
            </w:r>
            <w:r>
              <w:rPr>
                <w:noProof/>
                <w:webHidden/>
              </w:rPr>
              <w:fldChar w:fldCharType="separate"/>
            </w:r>
            <w:r>
              <w:rPr>
                <w:noProof/>
                <w:webHidden/>
              </w:rPr>
              <w:t>5</w:t>
            </w:r>
            <w:r>
              <w:rPr>
                <w:noProof/>
                <w:webHidden/>
              </w:rPr>
              <w:fldChar w:fldCharType="end"/>
            </w:r>
          </w:hyperlink>
        </w:p>
        <w:p w14:paraId="70C7B2D8" w14:textId="476A41A1" w:rsidR="007F0100" w:rsidRDefault="007F0100">
          <w:pPr>
            <w:pStyle w:val="TOC3"/>
            <w:tabs>
              <w:tab w:val="left" w:pos="1440"/>
              <w:tab w:val="right" w:leader="dot" w:pos="9016"/>
            </w:tabs>
            <w:rPr>
              <w:rFonts w:asciiTheme="minorHAnsi" w:eastAsiaTheme="minorEastAsia" w:hAnsiTheme="minorHAnsi" w:cstheme="minorBidi"/>
              <w:noProof/>
              <w:kern w:val="2"/>
              <w:lang w:eastAsia="en-GB"/>
            </w:rPr>
          </w:pPr>
          <w:hyperlink w:anchor="_Toc165880343" w:history="1">
            <w:r w:rsidRPr="001A4F9D">
              <w:rPr>
                <w:rStyle w:val="Hyperlink"/>
                <w:rFonts w:cs="Arial"/>
                <w:b/>
                <w:bCs/>
                <w:noProof/>
              </w:rPr>
              <w:t>2.1.1</w:t>
            </w:r>
            <w:r>
              <w:rPr>
                <w:rFonts w:asciiTheme="minorHAnsi" w:eastAsiaTheme="minorEastAsia" w:hAnsiTheme="minorHAnsi" w:cstheme="minorBidi"/>
                <w:noProof/>
                <w:kern w:val="2"/>
                <w:lang w:eastAsia="en-GB"/>
              </w:rPr>
              <w:tab/>
            </w:r>
            <w:r w:rsidRPr="001A4F9D">
              <w:rPr>
                <w:rStyle w:val="Hyperlink"/>
                <w:rFonts w:cs="Arial"/>
                <w:b/>
                <w:bCs/>
                <w:noProof/>
              </w:rPr>
              <w:t>Functional Assessment</w:t>
            </w:r>
            <w:r>
              <w:rPr>
                <w:noProof/>
                <w:webHidden/>
              </w:rPr>
              <w:tab/>
            </w:r>
            <w:r>
              <w:rPr>
                <w:noProof/>
                <w:webHidden/>
              </w:rPr>
              <w:fldChar w:fldCharType="begin"/>
            </w:r>
            <w:r>
              <w:rPr>
                <w:noProof/>
                <w:webHidden/>
              </w:rPr>
              <w:instrText xml:space="preserve"> PAGEREF _Toc165880343 \h </w:instrText>
            </w:r>
            <w:r>
              <w:rPr>
                <w:noProof/>
                <w:webHidden/>
              </w:rPr>
            </w:r>
            <w:r>
              <w:rPr>
                <w:noProof/>
                <w:webHidden/>
              </w:rPr>
              <w:fldChar w:fldCharType="separate"/>
            </w:r>
            <w:r>
              <w:rPr>
                <w:noProof/>
                <w:webHidden/>
              </w:rPr>
              <w:t>5</w:t>
            </w:r>
            <w:r>
              <w:rPr>
                <w:noProof/>
                <w:webHidden/>
              </w:rPr>
              <w:fldChar w:fldCharType="end"/>
            </w:r>
          </w:hyperlink>
        </w:p>
        <w:p w14:paraId="3824FCAF" w14:textId="192DD508" w:rsidR="007F0100" w:rsidRDefault="007F0100">
          <w:pPr>
            <w:pStyle w:val="TOC3"/>
            <w:tabs>
              <w:tab w:val="left" w:pos="1440"/>
              <w:tab w:val="right" w:leader="dot" w:pos="9016"/>
            </w:tabs>
            <w:rPr>
              <w:rFonts w:asciiTheme="minorHAnsi" w:eastAsiaTheme="minorEastAsia" w:hAnsiTheme="minorHAnsi" w:cstheme="minorBidi"/>
              <w:noProof/>
              <w:kern w:val="2"/>
              <w:lang w:eastAsia="en-GB"/>
            </w:rPr>
          </w:pPr>
          <w:hyperlink w:anchor="_Toc165880344" w:history="1">
            <w:r w:rsidRPr="001A4F9D">
              <w:rPr>
                <w:rStyle w:val="Hyperlink"/>
                <w:b/>
                <w:bCs/>
                <w:noProof/>
              </w:rPr>
              <w:t>2.1.2</w:t>
            </w:r>
            <w:r>
              <w:rPr>
                <w:rFonts w:asciiTheme="minorHAnsi" w:eastAsiaTheme="minorEastAsia" w:hAnsiTheme="minorHAnsi" w:cstheme="minorBidi"/>
                <w:noProof/>
                <w:kern w:val="2"/>
                <w:lang w:eastAsia="en-GB"/>
              </w:rPr>
              <w:tab/>
            </w:r>
            <w:r w:rsidRPr="001A4F9D">
              <w:rPr>
                <w:rStyle w:val="Hyperlink"/>
                <w:b/>
                <w:bCs/>
                <w:noProof/>
              </w:rPr>
              <w:t>User Experience Evaluation</w:t>
            </w:r>
            <w:r>
              <w:rPr>
                <w:noProof/>
                <w:webHidden/>
              </w:rPr>
              <w:tab/>
            </w:r>
            <w:r>
              <w:rPr>
                <w:noProof/>
                <w:webHidden/>
              </w:rPr>
              <w:fldChar w:fldCharType="begin"/>
            </w:r>
            <w:r>
              <w:rPr>
                <w:noProof/>
                <w:webHidden/>
              </w:rPr>
              <w:instrText xml:space="preserve"> PAGEREF _Toc165880344 \h </w:instrText>
            </w:r>
            <w:r>
              <w:rPr>
                <w:noProof/>
                <w:webHidden/>
              </w:rPr>
            </w:r>
            <w:r>
              <w:rPr>
                <w:noProof/>
                <w:webHidden/>
              </w:rPr>
              <w:fldChar w:fldCharType="separate"/>
            </w:r>
            <w:r>
              <w:rPr>
                <w:noProof/>
                <w:webHidden/>
              </w:rPr>
              <w:t>5</w:t>
            </w:r>
            <w:r>
              <w:rPr>
                <w:noProof/>
                <w:webHidden/>
              </w:rPr>
              <w:fldChar w:fldCharType="end"/>
            </w:r>
          </w:hyperlink>
        </w:p>
        <w:p w14:paraId="7DFE94EB" w14:textId="72DDB194"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5" w:history="1">
            <w:r w:rsidRPr="001A4F9D">
              <w:rPr>
                <w:rStyle w:val="Hyperlink"/>
                <w:rFonts w:cs="Arial"/>
                <w:b/>
                <w:bCs/>
                <w:noProof/>
              </w:rPr>
              <w:t>2.2</w:t>
            </w:r>
            <w:r>
              <w:rPr>
                <w:rFonts w:asciiTheme="minorHAnsi" w:eastAsiaTheme="minorEastAsia" w:hAnsiTheme="minorHAnsi" w:cstheme="minorBidi"/>
                <w:noProof/>
                <w:kern w:val="2"/>
                <w:lang w:eastAsia="en-GB"/>
              </w:rPr>
              <w:tab/>
            </w:r>
            <w:r w:rsidRPr="001A4F9D">
              <w:rPr>
                <w:rStyle w:val="Hyperlink"/>
                <w:rFonts w:cs="Arial"/>
                <w:b/>
                <w:bCs/>
                <w:noProof/>
              </w:rPr>
              <w:t>United States (US) Army</w:t>
            </w:r>
            <w:r>
              <w:rPr>
                <w:noProof/>
                <w:webHidden/>
              </w:rPr>
              <w:tab/>
            </w:r>
            <w:r>
              <w:rPr>
                <w:noProof/>
                <w:webHidden/>
              </w:rPr>
              <w:fldChar w:fldCharType="begin"/>
            </w:r>
            <w:r>
              <w:rPr>
                <w:noProof/>
                <w:webHidden/>
              </w:rPr>
              <w:instrText xml:space="preserve"> PAGEREF _Toc165880345 \h </w:instrText>
            </w:r>
            <w:r>
              <w:rPr>
                <w:noProof/>
                <w:webHidden/>
              </w:rPr>
            </w:r>
            <w:r>
              <w:rPr>
                <w:noProof/>
                <w:webHidden/>
              </w:rPr>
              <w:fldChar w:fldCharType="separate"/>
            </w:r>
            <w:r>
              <w:rPr>
                <w:noProof/>
                <w:webHidden/>
              </w:rPr>
              <w:t>6</w:t>
            </w:r>
            <w:r>
              <w:rPr>
                <w:noProof/>
                <w:webHidden/>
              </w:rPr>
              <w:fldChar w:fldCharType="end"/>
            </w:r>
          </w:hyperlink>
        </w:p>
        <w:p w14:paraId="2AA40949" w14:textId="6BFF7649"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6" w:history="1">
            <w:r w:rsidRPr="001A4F9D">
              <w:rPr>
                <w:rStyle w:val="Hyperlink"/>
                <w:rFonts w:cs="Arial"/>
                <w:b/>
                <w:bCs/>
                <w:noProof/>
              </w:rPr>
              <w:t>2.3</w:t>
            </w:r>
            <w:r>
              <w:rPr>
                <w:rFonts w:asciiTheme="minorHAnsi" w:eastAsiaTheme="minorEastAsia" w:hAnsiTheme="minorHAnsi" w:cstheme="minorBidi"/>
                <w:noProof/>
                <w:kern w:val="2"/>
                <w:lang w:eastAsia="en-GB"/>
              </w:rPr>
              <w:tab/>
            </w:r>
            <w:r w:rsidRPr="001A4F9D">
              <w:rPr>
                <w:rStyle w:val="Hyperlink"/>
                <w:rFonts w:cs="Arial"/>
                <w:b/>
                <w:bCs/>
                <w:noProof/>
              </w:rPr>
              <w:t>The North Atlantic Treaty Organisation (NATO)</w:t>
            </w:r>
            <w:r>
              <w:rPr>
                <w:noProof/>
                <w:webHidden/>
              </w:rPr>
              <w:tab/>
            </w:r>
            <w:r>
              <w:rPr>
                <w:noProof/>
                <w:webHidden/>
              </w:rPr>
              <w:fldChar w:fldCharType="begin"/>
            </w:r>
            <w:r>
              <w:rPr>
                <w:noProof/>
                <w:webHidden/>
              </w:rPr>
              <w:instrText xml:space="preserve"> PAGEREF _Toc165880346 \h </w:instrText>
            </w:r>
            <w:r>
              <w:rPr>
                <w:noProof/>
                <w:webHidden/>
              </w:rPr>
            </w:r>
            <w:r>
              <w:rPr>
                <w:noProof/>
                <w:webHidden/>
              </w:rPr>
              <w:fldChar w:fldCharType="separate"/>
            </w:r>
            <w:r>
              <w:rPr>
                <w:noProof/>
                <w:webHidden/>
              </w:rPr>
              <w:t>8</w:t>
            </w:r>
            <w:r>
              <w:rPr>
                <w:noProof/>
                <w:webHidden/>
              </w:rPr>
              <w:fldChar w:fldCharType="end"/>
            </w:r>
          </w:hyperlink>
        </w:p>
        <w:p w14:paraId="7205108E" w14:textId="796A1B77" w:rsidR="007F0100" w:rsidRDefault="007F0100">
          <w:pPr>
            <w:pStyle w:val="TOC1"/>
            <w:tabs>
              <w:tab w:val="left" w:pos="480"/>
              <w:tab w:val="right" w:leader="dot" w:pos="9016"/>
            </w:tabs>
            <w:rPr>
              <w:rFonts w:asciiTheme="minorHAnsi" w:eastAsiaTheme="minorEastAsia" w:hAnsiTheme="minorHAnsi" w:cstheme="minorBidi"/>
              <w:noProof/>
              <w:kern w:val="2"/>
              <w:lang w:eastAsia="en-GB"/>
            </w:rPr>
          </w:pPr>
          <w:hyperlink w:anchor="_Toc165880347" w:history="1">
            <w:r w:rsidRPr="001A4F9D">
              <w:rPr>
                <w:rStyle w:val="Hyperlink"/>
                <w:rFonts w:cs="Arial"/>
                <w:b/>
                <w:bCs/>
                <w:noProof/>
              </w:rPr>
              <w:t>3.</w:t>
            </w:r>
            <w:r>
              <w:rPr>
                <w:rFonts w:asciiTheme="minorHAnsi" w:eastAsiaTheme="minorEastAsia" w:hAnsiTheme="minorHAnsi" w:cstheme="minorBidi"/>
                <w:noProof/>
                <w:kern w:val="2"/>
                <w:lang w:eastAsia="en-GB"/>
              </w:rPr>
              <w:tab/>
            </w:r>
            <w:r w:rsidRPr="001A4F9D">
              <w:rPr>
                <w:rStyle w:val="Hyperlink"/>
                <w:rFonts w:cs="Arial"/>
                <w:b/>
                <w:bCs/>
                <w:noProof/>
              </w:rPr>
              <w:t>Systems Engineering Approach</w:t>
            </w:r>
            <w:r>
              <w:rPr>
                <w:noProof/>
                <w:webHidden/>
              </w:rPr>
              <w:tab/>
            </w:r>
            <w:r>
              <w:rPr>
                <w:noProof/>
                <w:webHidden/>
              </w:rPr>
              <w:fldChar w:fldCharType="begin"/>
            </w:r>
            <w:r>
              <w:rPr>
                <w:noProof/>
                <w:webHidden/>
              </w:rPr>
              <w:instrText xml:space="preserve"> PAGEREF _Toc165880347 \h </w:instrText>
            </w:r>
            <w:r>
              <w:rPr>
                <w:noProof/>
                <w:webHidden/>
              </w:rPr>
            </w:r>
            <w:r>
              <w:rPr>
                <w:noProof/>
                <w:webHidden/>
              </w:rPr>
              <w:fldChar w:fldCharType="separate"/>
            </w:r>
            <w:r>
              <w:rPr>
                <w:noProof/>
                <w:webHidden/>
              </w:rPr>
              <w:t>9</w:t>
            </w:r>
            <w:r>
              <w:rPr>
                <w:noProof/>
                <w:webHidden/>
              </w:rPr>
              <w:fldChar w:fldCharType="end"/>
            </w:r>
          </w:hyperlink>
        </w:p>
        <w:p w14:paraId="47590C06" w14:textId="04199248"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8" w:history="1">
            <w:r w:rsidRPr="001A4F9D">
              <w:rPr>
                <w:rStyle w:val="Hyperlink"/>
                <w:b/>
                <w:bCs/>
                <w:noProof/>
              </w:rPr>
              <w:t>3.1</w:t>
            </w:r>
            <w:r>
              <w:rPr>
                <w:rFonts w:asciiTheme="minorHAnsi" w:eastAsiaTheme="minorEastAsia" w:hAnsiTheme="minorHAnsi" w:cstheme="minorBidi"/>
                <w:noProof/>
                <w:kern w:val="2"/>
                <w:lang w:eastAsia="en-GB"/>
              </w:rPr>
              <w:tab/>
            </w:r>
            <w:r w:rsidRPr="001A4F9D">
              <w:rPr>
                <w:rStyle w:val="Hyperlink"/>
                <w:b/>
                <w:bCs/>
                <w:noProof/>
              </w:rPr>
              <w:t>Requirement Set</w:t>
            </w:r>
            <w:r>
              <w:rPr>
                <w:noProof/>
                <w:webHidden/>
              </w:rPr>
              <w:tab/>
            </w:r>
            <w:r>
              <w:rPr>
                <w:noProof/>
                <w:webHidden/>
              </w:rPr>
              <w:fldChar w:fldCharType="begin"/>
            </w:r>
            <w:r>
              <w:rPr>
                <w:noProof/>
                <w:webHidden/>
              </w:rPr>
              <w:instrText xml:space="preserve"> PAGEREF _Toc165880348 \h </w:instrText>
            </w:r>
            <w:r>
              <w:rPr>
                <w:noProof/>
                <w:webHidden/>
              </w:rPr>
            </w:r>
            <w:r>
              <w:rPr>
                <w:noProof/>
                <w:webHidden/>
              </w:rPr>
              <w:fldChar w:fldCharType="separate"/>
            </w:r>
            <w:r>
              <w:rPr>
                <w:noProof/>
                <w:webHidden/>
              </w:rPr>
              <w:t>9</w:t>
            </w:r>
            <w:r>
              <w:rPr>
                <w:noProof/>
                <w:webHidden/>
              </w:rPr>
              <w:fldChar w:fldCharType="end"/>
            </w:r>
          </w:hyperlink>
        </w:p>
        <w:p w14:paraId="3E2F2682" w14:textId="6864446F"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49" w:history="1">
            <w:r w:rsidRPr="001A4F9D">
              <w:rPr>
                <w:rStyle w:val="Hyperlink"/>
                <w:rFonts w:cs="Arial"/>
                <w:b/>
                <w:bCs/>
                <w:noProof/>
              </w:rPr>
              <w:t>3.2</w:t>
            </w:r>
            <w:r>
              <w:rPr>
                <w:rFonts w:asciiTheme="minorHAnsi" w:eastAsiaTheme="minorEastAsia" w:hAnsiTheme="minorHAnsi" w:cstheme="minorBidi"/>
                <w:noProof/>
                <w:kern w:val="2"/>
                <w:lang w:eastAsia="en-GB"/>
              </w:rPr>
              <w:tab/>
            </w:r>
            <w:r w:rsidRPr="001A4F9D">
              <w:rPr>
                <w:rStyle w:val="Hyperlink"/>
                <w:rFonts w:cs="Arial"/>
                <w:b/>
                <w:bCs/>
                <w:noProof/>
              </w:rPr>
              <w:t>Quality Function Deployment (QFD)</w:t>
            </w:r>
            <w:r>
              <w:rPr>
                <w:noProof/>
                <w:webHidden/>
              </w:rPr>
              <w:tab/>
            </w:r>
            <w:r>
              <w:rPr>
                <w:noProof/>
                <w:webHidden/>
              </w:rPr>
              <w:fldChar w:fldCharType="begin"/>
            </w:r>
            <w:r>
              <w:rPr>
                <w:noProof/>
                <w:webHidden/>
              </w:rPr>
              <w:instrText xml:space="preserve"> PAGEREF _Toc165880349 \h </w:instrText>
            </w:r>
            <w:r>
              <w:rPr>
                <w:noProof/>
                <w:webHidden/>
              </w:rPr>
            </w:r>
            <w:r>
              <w:rPr>
                <w:noProof/>
                <w:webHidden/>
              </w:rPr>
              <w:fldChar w:fldCharType="separate"/>
            </w:r>
            <w:r>
              <w:rPr>
                <w:noProof/>
                <w:webHidden/>
              </w:rPr>
              <w:t>10</w:t>
            </w:r>
            <w:r>
              <w:rPr>
                <w:noProof/>
                <w:webHidden/>
              </w:rPr>
              <w:fldChar w:fldCharType="end"/>
            </w:r>
          </w:hyperlink>
        </w:p>
        <w:p w14:paraId="31E52B62" w14:textId="4A49979D"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0" w:history="1">
            <w:r w:rsidRPr="001A4F9D">
              <w:rPr>
                <w:rStyle w:val="Hyperlink"/>
                <w:rFonts w:cs="Arial"/>
                <w:b/>
                <w:bCs/>
                <w:noProof/>
              </w:rPr>
              <w:t>3.3</w:t>
            </w:r>
            <w:r>
              <w:rPr>
                <w:rFonts w:asciiTheme="minorHAnsi" w:eastAsiaTheme="minorEastAsia" w:hAnsiTheme="minorHAnsi" w:cstheme="minorBidi"/>
                <w:noProof/>
                <w:kern w:val="2"/>
                <w:lang w:eastAsia="en-GB"/>
              </w:rPr>
              <w:tab/>
            </w:r>
            <w:r w:rsidRPr="001A4F9D">
              <w:rPr>
                <w:rStyle w:val="Hyperlink"/>
                <w:rFonts w:cs="Arial"/>
                <w:b/>
                <w:bCs/>
                <w:noProof/>
              </w:rPr>
              <w:t>Functional Means Analysis (FMA)</w:t>
            </w:r>
            <w:r>
              <w:rPr>
                <w:noProof/>
                <w:webHidden/>
              </w:rPr>
              <w:tab/>
            </w:r>
            <w:r>
              <w:rPr>
                <w:noProof/>
                <w:webHidden/>
              </w:rPr>
              <w:fldChar w:fldCharType="begin"/>
            </w:r>
            <w:r>
              <w:rPr>
                <w:noProof/>
                <w:webHidden/>
              </w:rPr>
              <w:instrText xml:space="preserve"> PAGEREF _Toc165880350 \h </w:instrText>
            </w:r>
            <w:r>
              <w:rPr>
                <w:noProof/>
                <w:webHidden/>
              </w:rPr>
            </w:r>
            <w:r>
              <w:rPr>
                <w:noProof/>
                <w:webHidden/>
              </w:rPr>
              <w:fldChar w:fldCharType="separate"/>
            </w:r>
            <w:r>
              <w:rPr>
                <w:noProof/>
                <w:webHidden/>
              </w:rPr>
              <w:t>11</w:t>
            </w:r>
            <w:r>
              <w:rPr>
                <w:noProof/>
                <w:webHidden/>
              </w:rPr>
              <w:fldChar w:fldCharType="end"/>
            </w:r>
          </w:hyperlink>
        </w:p>
        <w:p w14:paraId="3FBE267E" w14:textId="3D6D9175"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1" w:history="1">
            <w:r w:rsidRPr="001A4F9D">
              <w:rPr>
                <w:rStyle w:val="Hyperlink"/>
                <w:rFonts w:cs="Arial"/>
                <w:b/>
                <w:bCs/>
                <w:noProof/>
              </w:rPr>
              <w:t>3.4</w:t>
            </w:r>
            <w:r>
              <w:rPr>
                <w:rFonts w:asciiTheme="minorHAnsi" w:eastAsiaTheme="minorEastAsia" w:hAnsiTheme="minorHAnsi" w:cstheme="minorBidi"/>
                <w:noProof/>
                <w:kern w:val="2"/>
                <w:lang w:eastAsia="en-GB"/>
              </w:rPr>
              <w:tab/>
            </w:r>
            <w:r w:rsidRPr="001A4F9D">
              <w:rPr>
                <w:rStyle w:val="Hyperlink"/>
                <w:rFonts w:cs="Arial"/>
                <w:b/>
                <w:bCs/>
                <w:noProof/>
              </w:rPr>
              <w:t>Feature Importance</w:t>
            </w:r>
            <w:r>
              <w:rPr>
                <w:noProof/>
                <w:webHidden/>
              </w:rPr>
              <w:tab/>
            </w:r>
            <w:r>
              <w:rPr>
                <w:noProof/>
                <w:webHidden/>
              </w:rPr>
              <w:fldChar w:fldCharType="begin"/>
            </w:r>
            <w:r>
              <w:rPr>
                <w:noProof/>
                <w:webHidden/>
              </w:rPr>
              <w:instrText xml:space="preserve"> PAGEREF _Toc165880351 \h </w:instrText>
            </w:r>
            <w:r>
              <w:rPr>
                <w:noProof/>
                <w:webHidden/>
              </w:rPr>
            </w:r>
            <w:r>
              <w:rPr>
                <w:noProof/>
                <w:webHidden/>
              </w:rPr>
              <w:fldChar w:fldCharType="separate"/>
            </w:r>
            <w:r>
              <w:rPr>
                <w:noProof/>
                <w:webHidden/>
              </w:rPr>
              <w:t>13</w:t>
            </w:r>
            <w:r>
              <w:rPr>
                <w:noProof/>
                <w:webHidden/>
              </w:rPr>
              <w:fldChar w:fldCharType="end"/>
            </w:r>
          </w:hyperlink>
        </w:p>
        <w:p w14:paraId="7CD78C15" w14:textId="0FD2D471"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2" w:history="1">
            <w:r w:rsidRPr="001A4F9D">
              <w:rPr>
                <w:rStyle w:val="Hyperlink"/>
                <w:b/>
                <w:bCs/>
                <w:noProof/>
              </w:rPr>
              <w:t>3.5</w:t>
            </w:r>
            <w:r>
              <w:rPr>
                <w:rFonts w:asciiTheme="minorHAnsi" w:eastAsiaTheme="minorEastAsia" w:hAnsiTheme="minorHAnsi" w:cstheme="minorBidi"/>
                <w:noProof/>
                <w:kern w:val="2"/>
                <w:lang w:eastAsia="en-GB"/>
              </w:rPr>
              <w:tab/>
            </w:r>
            <w:r w:rsidRPr="001A4F9D">
              <w:rPr>
                <w:rStyle w:val="Hyperlink"/>
                <w:b/>
                <w:bCs/>
                <w:noProof/>
              </w:rPr>
              <w:t>Noise &amp; Control Factors</w:t>
            </w:r>
            <w:r>
              <w:rPr>
                <w:noProof/>
                <w:webHidden/>
              </w:rPr>
              <w:tab/>
            </w:r>
            <w:r>
              <w:rPr>
                <w:noProof/>
                <w:webHidden/>
              </w:rPr>
              <w:fldChar w:fldCharType="begin"/>
            </w:r>
            <w:r>
              <w:rPr>
                <w:noProof/>
                <w:webHidden/>
              </w:rPr>
              <w:instrText xml:space="preserve"> PAGEREF _Toc165880352 \h </w:instrText>
            </w:r>
            <w:r>
              <w:rPr>
                <w:noProof/>
                <w:webHidden/>
              </w:rPr>
            </w:r>
            <w:r>
              <w:rPr>
                <w:noProof/>
                <w:webHidden/>
              </w:rPr>
              <w:fldChar w:fldCharType="separate"/>
            </w:r>
            <w:r>
              <w:rPr>
                <w:noProof/>
                <w:webHidden/>
              </w:rPr>
              <w:t>14</w:t>
            </w:r>
            <w:r>
              <w:rPr>
                <w:noProof/>
                <w:webHidden/>
              </w:rPr>
              <w:fldChar w:fldCharType="end"/>
            </w:r>
          </w:hyperlink>
        </w:p>
        <w:p w14:paraId="7425F970" w14:textId="62312C2D" w:rsidR="007F0100" w:rsidRDefault="007F0100">
          <w:pPr>
            <w:pStyle w:val="TOC1"/>
            <w:tabs>
              <w:tab w:val="left" w:pos="480"/>
              <w:tab w:val="right" w:leader="dot" w:pos="9016"/>
            </w:tabs>
            <w:rPr>
              <w:rFonts w:asciiTheme="minorHAnsi" w:eastAsiaTheme="minorEastAsia" w:hAnsiTheme="minorHAnsi" w:cstheme="minorBidi"/>
              <w:noProof/>
              <w:kern w:val="2"/>
              <w:lang w:eastAsia="en-GB"/>
            </w:rPr>
          </w:pPr>
          <w:hyperlink w:anchor="_Toc165880353" w:history="1">
            <w:r w:rsidRPr="001A4F9D">
              <w:rPr>
                <w:rStyle w:val="Hyperlink"/>
                <w:b/>
                <w:bCs/>
                <w:noProof/>
              </w:rPr>
              <w:t>4.</w:t>
            </w:r>
            <w:r>
              <w:rPr>
                <w:rFonts w:asciiTheme="minorHAnsi" w:eastAsiaTheme="minorEastAsia" w:hAnsiTheme="minorHAnsi" w:cstheme="minorBidi"/>
                <w:noProof/>
                <w:kern w:val="2"/>
                <w:lang w:eastAsia="en-GB"/>
              </w:rPr>
              <w:tab/>
            </w:r>
            <w:r w:rsidRPr="001A4F9D">
              <w:rPr>
                <w:rStyle w:val="Hyperlink"/>
                <w:b/>
                <w:bCs/>
                <w:noProof/>
              </w:rPr>
              <w:t>Visual Design Elements</w:t>
            </w:r>
            <w:r>
              <w:rPr>
                <w:noProof/>
                <w:webHidden/>
              </w:rPr>
              <w:tab/>
            </w:r>
            <w:r>
              <w:rPr>
                <w:noProof/>
                <w:webHidden/>
              </w:rPr>
              <w:fldChar w:fldCharType="begin"/>
            </w:r>
            <w:r>
              <w:rPr>
                <w:noProof/>
                <w:webHidden/>
              </w:rPr>
              <w:instrText xml:space="preserve"> PAGEREF _Toc165880353 \h </w:instrText>
            </w:r>
            <w:r>
              <w:rPr>
                <w:noProof/>
                <w:webHidden/>
              </w:rPr>
            </w:r>
            <w:r>
              <w:rPr>
                <w:noProof/>
                <w:webHidden/>
              </w:rPr>
              <w:fldChar w:fldCharType="separate"/>
            </w:r>
            <w:r>
              <w:rPr>
                <w:noProof/>
                <w:webHidden/>
              </w:rPr>
              <w:t>15</w:t>
            </w:r>
            <w:r>
              <w:rPr>
                <w:noProof/>
                <w:webHidden/>
              </w:rPr>
              <w:fldChar w:fldCharType="end"/>
            </w:r>
          </w:hyperlink>
        </w:p>
        <w:p w14:paraId="6FDF289C" w14:textId="6B9EAEFF"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4" w:history="1">
            <w:r w:rsidRPr="001A4F9D">
              <w:rPr>
                <w:rStyle w:val="Hyperlink"/>
                <w:rFonts w:cs="Arial"/>
                <w:b/>
                <w:bCs/>
                <w:noProof/>
              </w:rPr>
              <w:t>4.1.</w:t>
            </w:r>
            <w:r>
              <w:rPr>
                <w:rFonts w:asciiTheme="minorHAnsi" w:eastAsiaTheme="minorEastAsia" w:hAnsiTheme="minorHAnsi" w:cstheme="minorBidi"/>
                <w:noProof/>
                <w:kern w:val="2"/>
                <w:lang w:eastAsia="en-GB"/>
              </w:rPr>
              <w:tab/>
            </w:r>
            <w:r w:rsidRPr="001A4F9D">
              <w:rPr>
                <w:rStyle w:val="Hyperlink"/>
                <w:rFonts w:cs="Arial"/>
                <w:b/>
                <w:bCs/>
                <w:noProof/>
              </w:rPr>
              <w:t>Colour</w:t>
            </w:r>
            <w:r>
              <w:rPr>
                <w:noProof/>
                <w:webHidden/>
              </w:rPr>
              <w:tab/>
            </w:r>
            <w:r>
              <w:rPr>
                <w:noProof/>
                <w:webHidden/>
              </w:rPr>
              <w:fldChar w:fldCharType="begin"/>
            </w:r>
            <w:r>
              <w:rPr>
                <w:noProof/>
                <w:webHidden/>
              </w:rPr>
              <w:instrText xml:space="preserve"> PAGEREF _Toc165880354 \h </w:instrText>
            </w:r>
            <w:r>
              <w:rPr>
                <w:noProof/>
                <w:webHidden/>
              </w:rPr>
            </w:r>
            <w:r>
              <w:rPr>
                <w:noProof/>
                <w:webHidden/>
              </w:rPr>
              <w:fldChar w:fldCharType="separate"/>
            </w:r>
            <w:r>
              <w:rPr>
                <w:noProof/>
                <w:webHidden/>
              </w:rPr>
              <w:t>15</w:t>
            </w:r>
            <w:r>
              <w:rPr>
                <w:noProof/>
                <w:webHidden/>
              </w:rPr>
              <w:fldChar w:fldCharType="end"/>
            </w:r>
          </w:hyperlink>
        </w:p>
        <w:p w14:paraId="5F25CA4D" w14:textId="37D759D1"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5" w:history="1">
            <w:r w:rsidRPr="001A4F9D">
              <w:rPr>
                <w:rStyle w:val="Hyperlink"/>
                <w:b/>
                <w:bCs/>
                <w:noProof/>
              </w:rPr>
              <w:t>4.2.</w:t>
            </w:r>
            <w:r>
              <w:rPr>
                <w:rFonts w:asciiTheme="minorHAnsi" w:eastAsiaTheme="minorEastAsia" w:hAnsiTheme="minorHAnsi" w:cstheme="minorBidi"/>
                <w:noProof/>
                <w:kern w:val="2"/>
                <w:lang w:eastAsia="en-GB"/>
              </w:rPr>
              <w:tab/>
            </w:r>
            <w:r w:rsidRPr="001A4F9D">
              <w:rPr>
                <w:rStyle w:val="Hyperlink"/>
                <w:b/>
                <w:bCs/>
                <w:noProof/>
              </w:rPr>
              <w:t>Font</w:t>
            </w:r>
            <w:r>
              <w:rPr>
                <w:noProof/>
                <w:webHidden/>
              </w:rPr>
              <w:tab/>
            </w:r>
            <w:r>
              <w:rPr>
                <w:noProof/>
                <w:webHidden/>
              </w:rPr>
              <w:fldChar w:fldCharType="begin"/>
            </w:r>
            <w:r>
              <w:rPr>
                <w:noProof/>
                <w:webHidden/>
              </w:rPr>
              <w:instrText xml:space="preserve"> PAGEREF _Toc165880355 \h </w:instrText>
            </w:r>
            <w:r>
              <w:rPr>
                <w:noProof/>
                <w:webHidden/>
              </w:rPr>
            </w:r>
            <w:r>
              <w:rPr>
                <w:noProof/>
                <w:webHidden/>
              </w:rPr>
              <w:fldChar w:fldCharType="separate"/>
            </w:r>
            <w:r>
              <w:rPr>
                <w:noProof/>
                <w:webHidden/>
              </w:rPr>
              <w:t>15</w:t>
            </w:r>
            <w:r>
              <w:rPr>
                <w:noProof/>
                <w:webHidden/>
              </w:rPr>
              <w:fldChar w:fldCharType="end"/>
            </w:r>
          </w:hyperlink>
        </w:p>
        <w:p w14:paraId="47CEDFE3" w14:textId="5D24DF6B"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6" w:history="1">
            <w:r w:rsidRPr="001A4F9D">
              <w:rPr>
                <w:rStyle w:val="Hyperlink"/>
                <w:b/>
                <w:bCs/>
                <w:noProof/>
              </w:rPr>
              <w:t>4.3.</w:t>
            </w:r>
            <w:r>
              <w:rPr>
                <w:rFonts w:asciiTheme="minorHAnsi" w:eastAsiaTheme="minorEastAsia" w:hAnsiTheme="minorHAnsi" w:cstheme="minorBidi"/>
                <w:noProof/>
                <w:kern w:val="2"/>
                <w:lang w:eastAsia="en-GB"/>
              </w:rPr>
              <w:tab/>
            </w:r>
            <w:r w:rsidRPr="001A4F9D">
              <w:rPr>
                <w:rStyle w:val="Hyperlink"/>
                <w:b/>
                <w:bCs/>
                <w:noProof/>
              </w:rPr>
              <w:t>Branding</w:t>
            </w:r>
            <w:r>
              <w:rPr>
                <w:noProof/>
                <w:webHidden/>
              </w:rPr>
              <w:tab/>
            </w:r>
            <w:r>
              <w:rPr>
                <w:noProof/>
                <w:webHidden/>
              </w:rPr>
              <w:fldChar w:fldCharType="begin"/>
            </w:r>
            <w:r>
              <w:rPr>
                <w:noProof/>
                <w:webHidden/>
              </w:rPr>
              <w:instrText xml:space="preserve"> PAGEREF _Toc165880356 \h </w:instrText>
            </w:r>
            <w:r>
              <w:rPr>
                <w:noProof/>
                <w:webHidden/>
              </w:rPr>
            </w:r>
            <w:r>
              <w:rPr>
                <w:noProof/>
                <w:webHidden/>
              </w:rPr>
              <w:fldChar w:fldCharType="separate"/>
            </w:r>
            <w:r>
              <w:rPr>
                <w:noProof/>
                <w:webHidden/>
              </w:rPr>
              <w:t>16</w:t>
            </w:r>
            <w:r>
              <w:rPr>
                <w:noProof/>
                <w:webHidden/>
              </w:rPr>
              <w:fldChar w:fldCharType="end"/>
            </w:r>
          </w:hyperlink>
        </w:p>
        <w:p w14:paraId="666FE13A" w14:textId="6F8E8904"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7" w:history="1">
            <w:r w:rsidRPr="001A4F9D">
              <w:rPr>
                <w:rStyle w:val="Hyperlink"/>
                <w:b/>
                <w:bCs/>
                <w:noProof/>
              </w:rPr>
              <w:t>4.4.</w:t>
            </w:r>
            <w:r>
              <w:rPr>
                <w:rFonts w:asciiTheme="minorHAnsi" w:eastAsiaTheme="minorEastAsia" w:hAnsiTheme="minorHAnsi" w:cstheme="minorBidi"/>
                <w:noProof/>
                <w:kern w:val="2"/>
                <w:lang w:eastAsia="en-GB"/>
              </w:rPr>
              <w:tab/>
            </w:r>
            <w:r w:rsidRPr="001A4F9D">
              <w:rPr>
                <w:rStyle w:val="Hyperlink"/>
                <w:b/>
                <w:bCs/>
                <w:noProof/>
              </w:rPr>
              <w:t>Font Colour</w:t>
            </w:r>
            <w:r>
              <w:rPr>
                <w:noProof/>
                <w:webHidden/>
              </w:rPr>
              <w:tab/>
            </w:r>
            <w:r>
              <w:rPr>
                <w:noProof/>
                <w:webHidden/>
              </w:rPr>
              <w:fldChar w:fldCharType="begin"/>
            </w:r>
            <w:r>
              <w:rPr>
                <w:noProof/>
                <w:webHidden/>
              </w:rPr>
              <w:instrText xml:space="preserve"> PAGEREF _Toc165880357 \h </w:instrText>
            </w:r>
            <w:r>
              <w:rPr>
                <w:noProof/>
                <w:webHidden/>
              </w:rPr>
            </w:r>
            <w:r>
              <w:rPr>
                <w:noProof/>
                <w:webHidden/>
              </w:rPr>
              <w:fldChar w:fldCharType="separate"/>
            </w:r>
            <w:r>
              <w:rPr>
                <w:noProof/>
                <w:webHidden/>
              </w:rPr>
              <w:t>16</w:t>
            </w:r>
            <w:r>
              <w:rPr>
                <w:noProof/>
                <w:webHidden/>
              </w:rPr>
              <w:fldChar w:fldCharType="end"/>
            </w:r>
          </w:hyperlink>
        </w:p>
        <w:p w14:paraId="6D205F22" w14:textId="5EB79CC6" w:rsidR="007F0100" w:rsidRDefault="007F0100">
          <w:pPr>
            <w:pStyle w:val="TOC1"/>
            <w:tabs>
              <w:tab w:val="left" w:pos="480"/>
              <w:tab w:val="right" w:leader="dot" w:pos="9016"/>
            </w:tabs>
            <w:rPr>
              <w:rFonts w:asciiTheme="minorHAnsi" w:eastAsiaTheme="minorEastAsia" w:hAnsiTheme="minorHAnsi" w:cstheme="minorBidi"/>
              <w:noProof/>
              <w:kern w:val="2"/>
              <w:lang w:eastAsia="en-GB"/>
            </w:rPr>
          </w:pPr>
          <w:hyperlink w:anchor="_Toc165880358" w:history="1">
            <w:r w:rsidRPr="001A4F9D">
              <w:rPr>
                <w:rStyle w:val="Hyperlink"/>
                <w:b/>
                <w:bCs/>
                <w:noProof/>
              </w:rPr>
              <w:t>5.</w:t>
            </w:r>
            <w:r>
              <w:rPr>
                <w:rFonts w:asciiTheme="minorHAnsi" w:eastAsiaTheme="minorEastAsia" w:hAnsiTheme="minorHAnsi" w:cstheme="minorBidi"/>
                <w:noProof/>
                <w:kern w:val="2"/>
                <w:lang w:eastAsia="en-GB"/>
              </w:rPr>
              <w:tab/>
            </w:r>
            <w:r w:rsidRPr="001A4F9D">
              <w:rPr>
                <w:rStyle w:val="Hyperlink"/>
                <w:b/>
                <w:bCs/>
                <w:noProof/>
              </w:rPr>
              <w:t>Concept Stage</w:t>
            </w:r>
            <w:r>
              <w:rPr>
                <w:noProof/>
                <w:webHidden/>
              </w:rPr>
              <w:tab/>
            </w:r>
            <w:r>
              <w:rPr>
                <w:noProof/>
                <w:webHidden/>
              </w:rPr>
              <w:fldChar w:fldCharType="begin"/>
            </w:r>
            <w:r>
              <w:rPr>
                <w:noProof/>
                <w:webHidden/>
              </w:rPr>
              <w:instrText xml:space="preserve"> PAGEREF _Toc165880358 \h </w:instrText>
            </w:r>
            <w:r>
              <w:rPr>
                <w:noProof/>
                <w:webHidden/>
              </w:rPr>
            </w:r>
            <w:r>
              <w:rPr>
                <w:noProof/>
                <w:webHidden/>
              </w:rPr>
              <w:fldChar w:fldCharType="separate"/>
            </w:r>
            <w:r>
              <w:rPr>
                <w:noProof/>
                <w:webHidden/>
              </w:rPr>
              <w:t>17</w:t>
            </w:r>
            <w:r>
              <w:rPr>
                <w:noProof/>
                <w:webHidden/>
              </w:rPr>
              <w:fldChar w:fldCharType="end"/>
            </w:r>
          </w:hyperlink>
        </w:p>
        <w:p w14:paraId="0DEE9F3B" w14:textId="6C04FEEC"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59" w:history="1">
            <w:r w:rsidRPr="001A4F9D">
              <w:rPr>
                <w:rStyle w:val="Hyperlink"/>
                <w:b/>
                <w:bCs/>
                <w:noProof/>
              </w:rPr>
              <w:t>5.1</w:t>
            </w:r>
            <w:r>
              <w:rPr>
                <w:rFonts w:asciiTheme="minorHAnsi" w:eastAsiaTheme="minorEastAsia" w:hAnsiTheme="minorHAnsi" w:cstheme="minorBidi"/>
                <w:noProof/>
                <w:kern w:val="2"/>
                <w:lang w:eastAsia="en-GB"/>
              </w:rPr>
              <w:tab/>
            </w:r>
            <w:r w:rsidRPr="001A4F9D">
              <w:rPr>
                <w:rStyle w:val="Hyperlink"/>
                <w:b/>
                <w:bCs/>
                <w:noProof/>
              </w:rPr>
              <w:t>Concept Drawings</w:t>
            </w:r>
            <w:r>
              <w:rPr>
                <w:noProof/>
                <w:webHidden/>
              </w:rPr>
              <w:tab/>
            </w:r>
            <w:r>
              <w:rPr>
                <w:noProof/>
                <w:webHidden/>
              </w:rPr>
              <w:fldChar w:fldCharType="begin"/>
            </w:r>
            <w:r>
              <w:rPr>
                <w:noProof/>
                <w:webHidden/>
              </w:rPr>
              <w:instrText xml:space="preserve"> PAGEREF _Toc165880359 \h </w:instrText>
            </w:r>
            <w:r>
              <w:rPr>
                <w:noProof/>
                <w:webHidden/>
              </w:rPr>
            </w:r>
            <w:r>
              <w:rPr>
                <w:noProof/>
                <w:webHidden/>
              </w:rPr>
              <w:fldChar w:fldCharType="separate"/>
            </w:r>
            <w:r>
              <w:rPr>
                <w:noProof/>
                <w:webHidden/>
              </w:rPr>
              <w:t>18</w:t>
            </w:r>
            <w:r>
              <w:rPr>
                <w:noProof/>
                <w:webHidden/>
              </w:rPr>
              <w:fldChar w:fldCharType="end"/>
            </w:r>
          </w:hyperlink>
        </w:p>
        <w:p w14:paraId="165F41EC" w14:textId="7320FA23" w:rsidR="007F0100" w:rsidRDefault="007F0100">
          <w:pPr>
            <w:pStyle w:val="TOC2"/>
            <w:tabs>
              <w:tab w:val="left" w:pos="960"/>
              <w:tab w:val="right" w:leader="dot" w:pos="9016"/>
            </w:tabs>
            <w:rPr>
              <w:rFonts w:asciiTheme="minorHAnsi" w:eastAsiaTheme="minorEastAsia" w:hAnsiTheme="minorHAnsi" w:cstheme="minorBidi"/>
              <w:noProof/>
              <w:kern w:val="2"/>
              <w:lang w:eastAsia="en-GB"/>
            </w:rPr>
          </w:pPr>
          <w:hyperlink w:anchor="_Toc165880360" w:history="1">
            <w:r w:rsidRPr="001A4F9D">
              <w:rPr>
                <w:rStyle w:val="Hyperlink"/>
                <w:rFonts w:cs="Arial"/>
                <w:b/>
                <w:bCs/>
                <w:noProof/>
              </w:rPr>
              <w:t>5.2</w:t>
            </w:r>
            <w:r>
              <w:rPr>
                <w:rFonts w:asciiTheme="minorHAnsi" w:eastAsiaTheme="minorEastAsia" w:hAnsiTheme="minorHAnsi" w:cstheme="minorBidi"/>
                <w:noProof/>
                <w:kern w:val="2"/>
                <w:lang w:eastAsia="en-GB"/>
              </w:rPr>
              <w:tab/>
            </w:r>
            <w:r w:rsidRPr="001A4F9D">
              <w:rPr>
                <w:rStyle w:val="Hyperlink"/>
                <w:rFonts w:cs="Arial"/>
                <w:b/>
                <w:bCs/>
                <w:noProof/>
              </w:rPr>
              <w:t>Computer-Aided Design (CAD) Modeling / Prototypes</w:t>
            </w:r>
            <w:r>
              <w:rPr>
                <w:noProof/>
                <w:webHidden/>
              </w:rPr>
              <w:tab/>
            </w:r>
            <w:r>
              <w:rPr>
                <w:noProof/>
                <w:webHidden/>
              </w:rPr>
              <w:fldChar w:fldCharType="begin"/>
            </w:r>
            <w:r>
              <w:rPr>
                <w:noProof/>
                <w:webHidden/>
              </w:rPr>
              <w:instrText xml:space="preserve"> PAGEREF _Toc165880360 \h </w:instrText>
            </w:r>
            <w:r>
              <w:rPr>
                <w:noProof/>
                <w:webHidden/>
              </w:rPr>
            </w:r>
            <w:r>
              <w:rPr>
                <w:noProof/>
                <w:webHidden/>
              </w:rPr>
              <w:fldChar w:fldCharType="separate"/>
            </w:r>
            <w:r>
              <w:rPr>
                <w:noProof/>
                <w:webHidden/>
              </w:rPr>
              <w:t>20</w:t>
            </w:r>
            <w:r>
              <w:rPr>
                <w:noProof/>
                <w:webHidden/>
              </w:rPr>
              <w:fldChar w:fldCharType="end"/>
            </w:r>
          </w:hyperlink>
        </w:p>
        <w:p w14:paraId="5F70CA02" w14:textId="0223B457"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1" w:history="1">
            <w:r w:rsidRPr="001A4F9D">
              <w:rPr>
                <w:rStyle w:val="Hyperlink"/>
                <w:b/>
                <w:bCs/>
                <w:i/>
                <w:iCs/>
                <w:noProof/>
              </w:rPr>
              <w:t>5.2.1</w:t>
            </w:r>
            <w:r>
              <w:rPr>
                <w:rFonts w:asciiTheme="minorHAnsi" w:eastAsiaTheme="minorEastAsia" w:hAnsiTheme="minorHAnsi" w:cstheme="minorBidi"/>
                <w:noProof/>
                <w:kern w:val="2"/>
                <w:lang w:eastAsia="en-GB"/>
              </w:rPr>
              <w:tab/>
            </w:r>
            <w:r w:rsidRPr="001A4F9D">
              <w:rPr>
                <w:rStyle w:val="Hyperlink"/>
                <w:b/>
                <w:bCs/>
                <w:i/>
                <w:iCs/>
                <w:noProof/>
              </w:rPr>
              <w:t>3D Printing</w:t>
            </w:r>
            <w:r>
              <w:rPr>
                <w:noProof/>
                <w:webHidden/>
              </w:rPr>
              <w:tab/>
            </w:r>
            <w:r>
              <w:rPr>
                <w:noProof/>
                <w:webHidden/>
              </w:rPr>
              <w:fldChar w:fldCharType="begin"/>
            </w:r>
            <w:r>
              <w:rPr>
                <w:noProof/>
                <w:webHidden/>
              </w:rPr>
              <w:instrText xml:space="preserve"> PAGEREF _Toc165880361 \h </w:instrText>
            </w:r>
            <w:r>
              <w:rPr>
                <w:noProof/>
                <w:webHidden/>
              </w:rPr>
            </w:r>
            <w:r>
              <w:rPr>
                <w:noProof/>
                <w:webHidden/>
              </w:rPr>
              <w:fldChar w:fldCharType="separate"/>
            </w:r>
            <w:r>
              <w:rPr>
                <w:noProof/>
                <w:webHidden/>
              </w:rPr>
              <w:t>21</w:t>
            </w:r>
            <w:r>
              <w:rPr>
                <w:noProof/>
                <w:webHidden/>
              </w:rPr>
              <w:fldChar w:fldCharType="end"/>
            </w:r>
          </w:hyperlink>
        </w:p>
        <w:p w14:paraId="05028F50" w14:textId="6055E1CF"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2" w:history="1">
            <w:r w:rsidRPr="001A4F9D">
              <w:rPr>
                <w:rStyle w:val="Hyperlink"/>
                <w:b/>
                <w:bCs/>
                <w:noProof/>
              </w:rPr>
              <w:t>5.2.2</w:t>
            </w:r>
            <w:r>
              <w:rPr>
                <w:rFonts w:asciiTheme="minorHAnsi" w:eastAsiaTheme="minorEastAsia" w:hAnsiTheme="minorHAnsi" w:cstheme="minorBidi"/>
                <w:noProof/>
                <w:kern w:val="2"/>
                <w:lang w:eastAsia="en-GB"/>
              </w:rPr>
              <w:tab/>
            </w:r>
            <w:r w:rsidRPr="001A4F9D">
              <w:rPr>
                <w:rStyle w:val="Hyperlink"/>
                <w:b/>
                <w:bCs/>
                <w:noProof/>
              </w:rPr>
              <w:t>Charge A V1</w:t>
            </w:r>
            <w:r>
              <w:rPr>
                <w:noProof/>
                <w:webHidden/>
              </w:rPr>
              <w:tab/>
            </w:r>
            <w:r>
              <w:rPr>
                <w:noProof/>
                <w:webHidden/>
              </w:rPr>
              <w:fldChar w:fldCharType="begin"/>
            </w:r>
            <w:r>
              <w:rPr>
                <w:noProof/>
                <w:webHidden/>
              </w:rPr>
              <w:instrText xml:space="preserve"> PAGEREF _Toc165880362 \h </w:instrText>
            </w:r>
            <w:r>
              <w:rPr>
                <w:noProof/>
                <w:webHidden/>
              </w:rPr>
            </w:r>
            <w:r>
              <w:rPr>
                <w:noProof/>
                <w:webHidden/>
              </w:rPr>
              <w:fldChar w:fldCharType="separate"/>
            </w:r>
            <w:r>
              <w:rPr>
                <w:noProof/>
                <w:webHidden/>
              </w:rPr>
              <w:t>22</w:t>
            </w:r>
            <w:r>
              <w:rPr>
                <w:noProof/>
                <w:webHidden/>
              </w:rPr>
              <w:fldChar w:fldCharType="end"/>
            </w:r>
          </w:hyperlink>
        </w:p>
        <w:p w14:paraId="4E40A8B5" w14:textId="0FAB521C"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3" w:history="1">
            <w:r w:rsidRPr="001A4F9D">
              <w:rPr>
                <w:rStyle w:val="Hyperlink"/>
                <w:b/>
                <w:bCs/>
                <w:noProof/>
              </w:rPr>
              <w:t>5.2.4</w:t>
            </w:r>
            <w:r>
              <w:rPr>
                <w:rFonts w:asciiTheme="minorHAnsi" w:eastAsiaTheme="minorEastAsia" w:hAnsiTheme="minorHAnsi" w:cstheme="minorBidi"/>
                <w:noProof/>
                <w:kern w:val="2"/>
                <w:lang w:eastAsia="en-GB"/>
              </w:rPr>
              <w:tab/>
            </w:r>
            <w:r w:rsidRPr="001A4F9D">
              <w:rPr>
                <w:rStyle w:val="Hyperlink"/>
                <w:b/>
                <w:bCs/>
                <w:noProof/>
              </w:rPr>
              <w:t>Locking Mechanism</w:t>
            </w:r>
            <w:r>
              <w:rPr>
                <w:noProof/>
                <w:webHidden/>
              </w:rPr>
              <w:tab/>
            </w:r>
            <w:r>
              <w:rPr>
                <w:noProof/>
                <w:webHidden/>
              </w:rPr>
              <w:fldChar w:fldCharType="begin"/>
            </w:r>
            <w:r>
              <w:rPr>
                <w:noProof/>
                <w:webHidden/>
              </w:rPr>
              <w:instrText xml:space="preserve"> PAGEREF _Toc165880363 \h </w:instrText>
            </w:r>
            <w:r>
              <w:rPr>
                <w:noProof/>
                <w:webHidden/>
              </w:rPr>
            </w:r>
            <w:r>
              <w:rPr>
                <w:noProof/>
                <w:webHidden/>
              </w:rPr>
              <w:fldChar w:fldCharType="separate"/>
            </w:r>
            <w:r>
              <w:rPr>
                <w:noProof/>
                <w:webHidden/>
              </w:rPr>
              <w:t>24</w:t>
            </w:r>
            <w:r>
              <w:rPr>
                <w:noProof/>
                <w:webHidden/>
              </w:rPr>
              <w:fldChar w:fldCharType="end"/>
            </w:r>
          </w:hyperlink>
        </w:p>
        <w:p w14:paraId="21950DE2" w14:textId="707B7C0A"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4" w:history="1">
            <w:r w:rsidRPr="001A4F9D">
              <w:rPr>
                <w:rStyle w:val="Hyperlink"/>
                <w:b/>
                <w:bCs/>
                <w:noProof/>
              </w:rPr>
              <w:t>5.2.5</w:t>
            </w:r>
            <w:r>
              <w:rPr>
                <w:rFonts w:asciiTheme="minorHAnsi" w:eastAsiaTheme="minorEastAsia" w:hAnsiTheme="minorHAnsi" w:cstheme="minorBidi"/>
                <w:noProof/>
                <w:kern w:val="2"/>
                <w:lang w:eastAsia="en-GB"/>
              </w:rPr>
              <w:tab/>
            </w:r>
            <w:r w:rsidRPr="001A4F9D">
              <w:rPr>
                <w:rStyle w:val="Hyperlink"/>
                <w:b/>
                <w:bCs/>
                <w:noProof/>
              </w:rPr>
              <w:t>Charge A V3</w:t>
            </w:r>
            <w:r>
              <w:rPr>
                <w:noProof/>
                <w:webHidden/>
              </w:rPr>
              <w:tab/>
            </w:r>
            <w:r>
              <w:rPr>
                <w:noProof/>
                <w:webHidden/>
              </w:rPr>
              <w:fldChar w:fldCharType="begin"/>
            </w:r>
            <w:r>
              <w:rPr>
                <w:noProof/>
                <w:webHidden/>
              </w:rPr>
              <w:instrText xml:space="preserve"> PAGEREF _Toc165880364 \h </w:instrText>
            </w:r>
            <w:r>
              <w:rPr>
                <w:noProof/>
                <w:webHidden/>
              </w:rPr>
            </w:r>
            <w:r>
              <w:rPr>
                <w:noProof/>
                <w:webHidden/>
              </w:rPr>
              <w:fldChar w:fldCharType="separate"/>
            </w:r>
            <w:r>
              <w:rPr>
                <w:noProof/>
                <w:webHidden/>
              </w:rPr>
              <w:t>24</w:t>
            </w:r>
            <w:r>
              <w:rPr>
                <w:noProof/>
                <w:webHidden/>
              </w:rPr>
              <w:fldChar w:fldCharType="end"/>
            </w:r>
          </w:hyperlink>
        </w:p>
        <w:p w14:paraId="6E4260AE" w14:textId="32FEA7DB"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5" w:history="1">
            <w:r w:rsidRPr="001A4F9D">
              <w:rPr>
                <w:rStyle w:val="Hyperlink"/>
                <w:b/>
                <w:bCs/>
                <w:noProof/>
              </w:rPr>
              <w:t>5.2.6</w:t>
            </w:r>
            <w:r>
              <w:rPr>
                <w:rFonts w:asciiTheme="minorHAnsi" w:eastAsiaTheme="minorEastAsia" w:hAnsiTheme="minorHAnsi" w:cstheme="minorBidi"/>
                <w:noProof/>
                <w:kern w:val="2"/>
                <w:lang w:eastAsia="en-GB"/>
              </w:rPr>
              <w:tab/>
            </w:r>
            <w:r w:rsidRPr="001A4F9D">
              <w:rPr>
                <w:rStyle w:val="Hyperlink"/>
                <w:b/>
                <w:bCs/>
                <w:noProof/>
              </w:rPr>
              <w:t>Dimensions</w:t>
            </w:r>
            <w:r>
              <w:rPr>
                <w:noProof/>
                <w:webHidden/>
              </w:rPr>
              <w:tab/>
            </w:r>
            <w:r>
              <w:rPr>
                <w:noProof/>
                <w:webHidden/>
              </w:rPr>
              <w:fldChar w:fldCharType="begin"/>
            </w:r>
            <w:r>
              <w:rPr>
                <w:noProof/>
                <w:webHidden/>
              </w:rPr>
              <w:instrText xml:space="preserve"> PAGEREF _Toc165880365 \h </w:instrText>
            </w:r>
            <w:r>
              <w:rPr>
                <w:noProof/>
                <w:webHidden/>
              </w:rPr>
            </w:r>
            <w:r>
              <w:rPr>
                <w:noProof/>
                <w:webHidden/>
              </w:rPr>
              <w:fldChar w:fldCharType="separate"/>
            </w:r>
            <w:r>
              <w:rPr>
                <w:noProof/>
                <w:webHidden/>
              </w:rPr>
              <w:t>27</w:t>
            </w:r>
            <w:r>
              <w:rPr>
                <w:noProof/>
                <w:webHidden/>
              </w:rPr>
              <w:fldChar w:fldCharType="end"/>
            </w:r>
          </w:hyperlink>
        </w:p>
        <w:p w14:paraId="0383DB4A" w14:textId="6BDC9E8A"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6" w:history="1">
            <w:r w:rsidRPr="001A4F9D">
              <w:rPr>
                <w:rStyle w:val="Hyperlink"/>
                <w:b/>
                <w:bCs/>
                <w:noProof/>
              </w:rPr>
              <w:t>5.2.7</w:t>
            </w:r>
            <w:r>
              <w:rPr>
                <w:rFonts w:asciiTheme="minorHAnsi" w:eastAsiaTheme="minorEastAsia" w:hAnsiTheme="minorHAnsi" w:cstheme="minorBidi"/>
                <w:noProof/>
                <w:kern w:val="2"/>
                <w:lang w:eastAsia="en-GB"/>
              </w:rPr>
              <w:tab/>
            </w:r>
            <w:r w:rsidRPr="001A4F9D">
              <w:rPr>
                <w:rStyle w:val="Hyperlink"/>
                <w:b/>
                <w:bCs/>
                <w:noProof/>
              </w:rPr>
              <w:t>Charge B V1</w:t>
            </w:r>
            <w:r>
              <w:rPr>
                <w:noProof/>
                <w:webHidden/>
              </w:rPr>
              <w:tab/>
            </w:r>
            <w:r>
              <w:rPr>
                <w:noProof/>
                <w:webHidden/>
              </w:rPr>
              <w:fldChar w:fldCharType="begin"/>
            </w:r>
            <w:r>
              <w:rPr>
                <w:noProof/>
                <w:webHidden/>
              </w:rPr>
              <w:instrText xml:space="preserve"> PAGEREF _Toc165880366 \h </w:instrText>
            </w:r>
            <w:r>
              <w:rPr>
                <w:noProof/>
                <w:webHidden/>
              </w:rPr>
            </w:r>
            <w:r>
              <w:rPr>
                <w:noProof/>
                <w:webHidden/>
              </w:rPr>
              <w:fldChar w:fldCharType="separate"/>
            </w:r>
            <w:r>
              <w:rPr>
                <w:noProof/>
                <w:webHidden/>
              </w:rPr>
              <w:t>28</w:t>
            </w:r>
            <w:r>
              <w:rPr>
                <w:noProof/>
                <w:webHidden/>
              </w:rPr>
              <w:fldChar w:fldCharType="end"/>
            </w:r>
          </w:hyperlink>
        </w:p>
        <w:p w14:paraId="748064E5" w14:textId="33B7FFEB"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7" w:history="1">
            <w:r w:rsidRPr="001A4F9D">
              <w:rPr>
                <w:rStyle w:val="Hyperlink"/>
                <w:b/>
                <w:bCs/>
                <w:noProof/>
              </w:rPr>
              <w:t>5.2.8</w:t>
            </w:r>
            <w:r>
              <w:rPr>
                <w:rFonts w:asciiTheme="minorHAnsi" w:eastAsiaTheme="minorEastAsia" w:hAnsiTheme="minorHAnsi" w:cstheme="minorBidi"/>
                <w:noProof/>
                <w:kern w:val="2"/>
                <w:lang w:eastAsia="en-GB"/>
              </w:rPr>
              <w:tab/>
            </w:r>
            <w:r w:rsidRPr="001A4F9D">
              <w:rPr>
                <w:rStyle w:val="Hyperlink"/>
                <w:b/>
                <w:bCs/>
                <w:noProof/>
              </w:rPr>
              <w:t>Charge B V2</w:t>
            </w:r>
            <w:r>
              <w:rPr>
                <w:noProof/>
                <w:webHidden/>
              </w:rPr>
              <w:tab/>
            </w:r>
            <w:r>
              <w:rPr>
                <w:noProof/>
                <w:webHidden/>
              </w:rPr>
              <w:fldChar w:fldCharType="begin"/>
            </w:r>
            <w:r>
              <w:rPr>
                <w:noProof/>
                <w:webHidden/>
              </w:rPr>
              <w:instrText xml:space="preserve"> PAGEREF _Toc165880367 \h </w:instrText>
            </w:r>
            <w:r>
              <w:rPr>
                <w:noProof/>
                <w:webHidden/>
              </w:rPr>
            </w:r>
            <w:r>
              <w:rPr>
                <w:noProof/>
                <w:webHidden/>
              </w:rPr>
              <w:fldChar w:fldCharType="separate"/>
            </w:r>
            <w:r>
              <w:rPr>
                <w:noProof/>
                <w:webHidden/>
              </w:rPr>
              <w:t>29</w:t>
            </w:r>
            <w:r>
              <w:rPr>
                <w:noProof/>
                <w:webHidden/>
              </w:rPr>
              <w:fldChar w:fldCharType="end"/>
            </w:r>
          </w:hyperlink>
        </w:p>
        <w:p w14:paraId="7CAB9C2D" w14:textId="61A2693E"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8" w:history="1">
            <w:r w:rsidRPr="001A4F9D">
              <w:rPr>
                <w:rStyle w:val="Hyperlink"/>
                <w:b/>
                <w:bCs/>
                <w:noProof/>
              </w:rPr>
              <w:t>5.2.9</w:t>
            </w:r>
            <w:r>
              <w:rPr>
                <w:rFonts w:asciiTheme="minorHAnsi" w:eastAsiaTheme="minorEastAsia" w:hAnsiTheme="minorHAnsi" w:cstheme="minorBidi"/>
                <w:noProof/>
                <w:kern w:val="2"/>
                <w:lang w:eastAsia="en-GB"/>
              </w:rPr>
              <w:tab/>
            </w:r>
            <w:r w:rsidRPr="001A4F9D">
              <w:rPr>
                <w:rStyle w:val="Hyperlink"/>
                <w:b/>
                <w:bCs/>
                <w:noProof/>
              </w:rPr>
              <w:t>Charge B Lid</w:t>
            </w:r>
            <w:r>
              <w:rPr>
                <w:noProof/>
                <w:webHidden/>
              </w:rPr>
              <w:tab/>
            </w:r>
            <w:r>
              <w:rPr>
                <w:noProof/>
                <w:webHidden/>
              </w:rPr>
              <w:fldChar w:fldCharType="begin"/>
            </w:r>
            <w:r>
              <w:rPr>
                <w:noProof/>
                <w:webHidden/>
              </w:rPr>
              <w:instrText xml:space="preserve"> PAGEREF _Toc165880368 \h </w:instrText>
            </w:r>
            <w:r>
              <w:rPr>
                <w:noProof/>
                <w:webHidden/>
              </w:rPr>
            </w:r>
            <w:r>
              <w:rPr>
                <w:noProof/>
                <w:webHidden/>
              </w:rPr>
              <w:fldChar w:fldCharType="separate"/>
            </w:r>
            <w:r>
              <w:rPr>
                <w:noProof/>
                <w:webHidden/>
              </w:rPr>
              <w:t>31</w:t>
            </w:r>
            <w:r>
              <w:rPr>
                <w:noProof/>
                <w:webHidden/>
              </w:rPr>
              <w:fldChar w:fldCharType="end"/>
            </w:r>
          </w:hyperlink>
        </w:p>
        <w:p w14:paraId="5E935545" w14:textId="614C32B4"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69" w:history="1">
            <w:r w:rsidRPr="001A4F9D">
              <w:rPr>
                <w:rStyle w:val="Hyperlink"/>
                <w:b/>
                <w:bCs/>
                <w:noProof/>
              </w:rPr>
              <w:t>5.2.10</w:t>
            </w:r>
            <w:r>
              <w:rPr>
                <w:rFonts w:asciiTheme="minorHAnsi" w:eastAsiaTheme="minorEastAsia" w:hAnsiTheme="minorHAnsi" w:cstheme="minorBidi"/>
                <w:noProof/>
                <w:kern w:val="2"/>
                <w:lang w:eastAsia="en-GB"/>
              </w:rPr>
              <w:tab/>
            </w:r>
            <w:r w:rsidRPr="001A4F9D">
              <w:rPr>
                <w:rStyle w:val="Hyperlink"/>
                <w:b/>
                <w:bCs/>
                <w:noProof/>
              </w:rPr>
              <w:t>CK24 Assembly</w:t>
            </w:r>
            <w:r>
              <w:rPr>
                <w:noProof/>
                <w:webHidden/>
              </w:rPr>
              <w:tab/>
            </w:r>
            <w:r>
              <w:rPr>
                <w:noProof/>
                <w:webHidden/>
              </w:rPr>
              <w:fldChar w:fldCharType="begin"/>
            </w:r>
            <w:r>
              <w:rPr>
                <w:noProof/>
                <w:webHidden/>
              </w:rPr>
              <w:instrText xml:space="preserve"> PAGEREF _Toc165880369 \h </w:instrText>
            </w:r>
            <w:r>
              <w:rPr>
                <w:noProof/>
                <w:webHidden/>
              </w:rPr>
            </w:r>
            <w:r>
              <w:rPr>
                <w:noProof/>
                <w:webHidden/>
              </w:rPr>
              <w:fldChar w:fldCharType="separate"/>
            </w:r>
            <w:r>
              <w:rPr>
                <w:noProof/>
                <w:webHidden/>
              </w:rPr>
              <w:t>33</w:t>
            </w:r>
            <w:r>
              <w:rPr>
                <w:noProof/>
                <w:webHidden/>
              </w:rPr>
              <w:fldChar w:fldCharType="end"/>
            </w:r>
          </w:hyperlink>
        </w:p>
        <w:p w14:paraId="553B19B2" w14:textId="48BB6825" w:rsidR="007F0100" w:rsidRDefault="007F0100">
          <w:pPr>
            <w:pStyle w:val="TOC2"/>
            <w:tabs>
              <w:tab w:val="left" w:pos="1200"/>
              <w:tab w:val="right" w:leader="dot" w:pos="9016"/>
            </w:tabs>
            <w:rPr>
              <w:rFonts w:asciiTheme="minorHAnsi" w:eastAsiaTheme="minorEastAsia" w:hAnsiTheme="minorHAnsi" w:cstheme="minorBidi"/>
              <w:noProof/>
              <w:kern w:val="2"/>
              <w:lang w:eastAsia="en-GB"/>
            </w:rPr>
          </w:pPr>
          <w:hyperlink w:anchor="_Toc165880370" w:history="1">
            <w:r w:rsidRPr="001A4F9D">
              <w:rPr>
                <w:rStyle w:val="Hyperlink"/>
                <w:b/>
                <w:bCs/>
                <w:noProof/>
              </w:rPr>
              <w:t>5.2.11</w:t>
            </w:r>
            <w:r>
              <w:rPr>
                <w:rFonts w:asciiTheme="minorHAnsi" w:eastAsiaTheme="minorEastAsia" w:hAnsiTheme="minorHAnsi" w:cstheme="minorBidi"/>
                <w:noProof/>
                <w:kern w:val="2"/>
                <w:lang w:eastAsia="en-GB"/>
              </w:rPr>
              <w:tab/>
            </w:r>
            <w:r w:rsidRPr="001A4F9D">
              <w:rPr>
                <w:rStyle w:val="Hyperlink"/>
                <w:b/>
                <w:bCs/>
                <w:noProof/>
              </w:rPr>
              <w:t>Simulation</w:t>
            </w:r>
            <w:r>
              <w:rPr>
                <w:noProof/>
                <w:webHidden/>
              </w:rPr>
              <w:tab/>
            </w:r>
            <w:r>
              <w:rPr>
                <w:noProof/>
                <w:webHidden/>
              </w:rPr>
              <w:fldChar w:fldCharType="begin"/>
            </w:r>
            <w:r>
              <w:rPr>
                <w:noProof/>
                <w:webHidden/>
              </w:rPr>
              <w:instrText xml:space="preserve"> PAGEREF _Toc165880370 \h </w:instrText>
            </w:r>
            <w:r>
              <w:rPr>
                <w:noProof/>
                <w:webHidden/>
              </w:rPr>
            </w:r>
            <w:r>
              <w:rPr>
                <w:noProof/>
                <w:webHidden/>
              </w:rPr>
              <w:fldChar w:fldCharType="separate"/>
            </w:r>
            <w:r>
              <w:rPr>
                <w:noProof/>
                <w:webHidden/>
              </w:rPr>
              <w:t>35</w:t>
            </w:r>
            <w:r>
              <w:rPr>
                <w:noProof/>
                <w:webHidden/>
              </w:rPr>
              <w:fldChar w:fldCharType="end"/>
            </w:r>
          </w:hyperlink>
        </w:p>
        <w:p w14:paraId="5755B581" w14:textId="01F6F20F" w:rsidR="007F0100" w:rsidRDefault="007F0100">
          <w:pPr>
            <w:pStyle w:val="TOC1"/>
            <w:tabs>
              <w:tab w:val="left" w:pos="480"/>
              <w:tab w:val="right" w:leader="dot" w:pos="9016"/>
            </w:tabs>
            <w:rPr>
              <w:rFonts w:asciiTheme="minorHAnsi" w:eastAsiaTheme="minorEastAsia" w:hAnsiTheme="minorHAnsi" w:cstheme="minorBidi"/>
              <w:noProof/>
              <w:kern w:val="2"/>
              <w:lang w:eastAsia="en-GB"/>
            </w:rPr>
          </w:pPr>
          <w:hyperlink w:anchor="_Toc165880371" w:history="1">
            <w:r w:rsidRPr="001A4F9D">
              <w:rPr>
                <w:rStyle w:val="Hyperlink"/>
                <w:rFonts w:cs="Arial"/>
                <w:b/>
                <w:bCs/>
                <w:noProof/>
              </w:rPr>
              <w:t>6.</w:t>
            </w:r>
            <w:r>
              <w:rPr>
                <w:rFonts w:asciiTheme="minorHAnsi" w:eastAsiaTheme="minorEastAsia" w:hAnsiTheme="minorHAnsi" w:cstheme="minorBidi"/>
                <w:noProof/>
                <w:kern w:val="2"/>
                <w:lang w:eastAsia="en-GB"/>
              </w:rPr>
              <w:tab/>
            </w:r>
            <w:r w:rsidRPr="001A4F9D">
              <w:rPr>
                <w:rStyle w:val="Hyperlink"/>
                <w:rFonts w:cs="Arial"/>
                <w:b/>
                <w:bCs/>
                <w:noProof/>
              </w:rPr>
              <w:t>Discussion</w:t>
            </w:r>
            <w:r>
              <w:rPr>
                <w:noProof/>
                <w:webHidden/>
              </w:rPr>
              <w:tab/>
            </w:r>
            <w:r>
              <w:rPr>
                <w:noProof/>
                <w:webHidden/>
              </w:rPr>
              <w:fldChar w:fldCharType="begin"/>
            </w:r>
            <w:r>
              <w:rPr>
                <w:noProof/>
                <w:webHidden/>
              </w:rPr>
              <w:instrText xml:space="preserve"> PAGEREF _Toc165880371 \h </w:instrText>
            </w:r>
            <w:r>
              <w:rPr>
                <w:noProof/>
                <w:webHidden/>
              </w:rPr>
            </w:r>
            <w:r>
              <w:rPr>
                <w:noProof/>
                <w:webHidden/>
              </w:rPr>
              <w:fldChar w:fldCharType="separate"/>
            </w:r>
            <w:r>
              <w:rPr>
                <w:noProof/>
                <w:webHidden/>
              </w:rPr>
              <w:t>36</w:t>
            </w:r>
            <w:r>
              <w:rPr>
                <w:noProof/>
                <w:webHidden/>
              </w:rPr>
              <w:fldChar w:fldCharType="end"/>
            </w:r>
          </w:hyperlink>
        </w:p>
        <w:p w14:paraId="0E20E8AA" w14:textId="1DC6D432" w:rsidR="007F0100" w:rsidRDefault="007F0100">
          <w:pPr>
            <w:pStyle w:val="TOC1"/>
            <w:tabs>
              <w:tab w:val="left" w:pos="480"/>
              <w:tab w:val="right" w:leader="dot" w:pos="9016"/>
            </w:tabs>
            <w:rPr>
              <w:rFonts w:asciiTheme="minorHAnsi" w:eastAsiaTheme="minorEastAsia" w:hAnsiTheme="minorHAnsi" w:cstheme="minorBidi"/>
              <w:noProof/>
              <w:kern w:val="2"/>
              <w:lang w:eastAsia="en-GB"/>
            </w:rPr>
          </w:pPr>
          <w:hyperlink w:anchor="_Toc165880372" w:history="1">
            <w:r w:rsidRPr="001A4F9D">
              <w:rPr>
                <w:rStyle w:val="Hyperlink"/>
                <w:rFonts w:cs="Arial"/>
                <w:b/>
                <w:bCs/>
                <w:noProof/>
              </w:rPr>
              <w:t>7.</w:t>
            </w:r>
            <w:r>
              <w:rPr>
                <w:rFonts w:asciiTheme="minorHAnsi" w:eastAsiaTheme="minorEastAsia" w:hAnsiTheme="minorHAnsi" w:cstheme="minorBidi"/>
                <w:noProof/>
                <w:kern w:val="2"/>
                <w:lang w:eastAsia="en-GB"/>
              </w:rPr>
              <w:tab/>
            </w:r>
            <w:r w:rsidRPr="001A4F9D">
              <w:rPr>
                <w:rStyle w:val="Hyperlink"/>
                <w:rFonts w:cs="Arial"/>
                <w:b/>
                <w:bCs/>
                <w:noProof/>
              </w:rPr>
              <w:t>References</w:t>
            </w:r>
            <w:r>
              <w:rPr>
                <w:noProof/>
                <w:webHidden/>
              </w:rPr>
              <w:tab/>
            </w:r>
            <w:r>
              <w:rPr>
                <w:noProof/>
                <w:webHidden/>
              </w:rPr>
              <w:fldChar w:fldCharType="begin"/>
            </w:r>
            <w:r>
              <w:rPr>
                <w:noProof/>
                <w:webHidden/>
              </w:rPr>
              <w:instrText xml:space="preserve"> PAGEREF _Toc165880372 \h </w:instrText>
            </w:r>
            <w:r>
              <w:rPr>
                <w:noProof/>
                <w:webHidden/>
              </w:rPr>
            </w:r>
            <w:r>
              <w:rPr>
                <w:noProof/>
                <w:webHidden/>
              </w:rPr>
              <w:fldChar w:fldCharType="separate"/>
            </w:r>
            <w:r>
              <w:rPr>
                <w:noProof/>
                <w:webHidden/>
              </w:rPr>
              <w:t>37</w:t>
            </w:r>
            <w:r>
              <w:rPr>
                <w:noProof/>
                <w:webHidden/>
              </w:rPr>
              <w:fldChar w:fldCharType="end"/>
            </w:r>
          </w:hyperlink>
        </w:p>
        <w:p w14:paraId="1E2C3C6B" w14:textId="3654C7DB" w:rsidR="00325629" w:rsidRDefault="00325629">
          <w:r>
            <w:rPr>
              <w:b/>
              <w:bCs/>
            </w:rPr>
            <w:fldChar w:fldCharType="end"/>
          </w:r>
        </w:p>
      </w:sdtContent>
    </w:sdt>
    <w:p w14:paraId="2CF0AAD9" w14:textId="77777777" w:rsidR="007211AF" w:rsidRDefault="007211AF" w:rsidP="007211AF"/>
    <w:p w14:paraId="02C6CB54" w14:textId="77777777" w:rsidR="007211AF" w:rsidRDefault="007211AF" w:rsidP="007211AF"/>
    <w:p w14:paraId="1BDD91FF" w14:textId="77777777" w:rsidR="007211AF" w:rsidRDefault="007211AF" w:rsidP="007211AF"/>
    <w:p w14:paraId="32149554" w14:textId="77777777" w:rsidR="007211AF" w:rsidRDefault="007211AF" w:rsidP="007211AF"/>
    <w:p w14:paraId="692F1125" w14:textId="77777777" w:rsidR="007211AF" w:rsidRDefault="007211AF" w:rsidP="007211AF"/>
    <w:p w14:paraId="360E033A" w14:textId="77777777" w:rsidR="007211AF" w:rsidRDefault="007211AF" w:rsidP="007211AF"/>
    <w:p w14:paraId="28CAAF6F" w14:textId="77777777" w:rsidR="007211AF" w:rsidRDefault="007211AF" w:rsidP="007211AF"/>
    <w:p w14:paraId="0CD5DA7B" w14:textId="77777777" w:rsidR="007211AF" w:rsidRDefault="007211AF" w:rsidP="007211AF"/>
    <w:p w14:paraId="322E5BB5" w14:textId="77777777" w:rsidR="007211AF" w:rsidRDefault="007211AF" w:rsidP="007211AF"/>
    <w:p w14:paraId="679A20E0" w14:textId="77777777" w:rsidR="007211AF" w:rsidRDefault="007211AF" w:rsidP="007211AF"/>
    <w:p w14:paraId="64EF1B2E" w14:textId="77777777" w:rsidR="007211AF" w:rsidRDefault="007211AF" w:rsidP="007211AF"/>
    <w:p w14:paraId="4C861C60" w14:textId="77777777" w:rsidR="007211AF" w:rsidRDefault="007211AF" w:rsidP="007211AF"/>
    <w:p w14:paraId="7B7CBFAF" w14:textId="77777777" w:rsidR="007211AF" w:rsidRDefault="007211AF" w:rsidP="007211AF"/>
    <w:p w14:paraId="1BBEAFCE" w14:textId="77777777" w:rsidR="007211AF" w:rsidRDefault="007211AF" w:rsidP="007211AF"/>
    <w:p w14:paraId="71AE5240" w14:textId="4F026E6D" w:rsidR="007211AF" w:rsidRDefault="007211AF" w:rsidP="007211AF">
      <w:pPr>
        <w:pStyle w:val="Heading1"/>
        <w:rPr>
          <w:rFonts w:ascii="Arial" w:hAnsi="Arial" w:cs="Arial"/>
          <w:b/>
          <w:bCs/>
          <w:color w:val="auto"/>
          <w:sz w:val="32"/>
          <w:szCs w:val="32"/>
        </w:rPr>
      </w:pPr>
      <w:bookmarkStart w:id="9" w:name="_Toc165843981"/>
      <w:bookmarkStart w:id="10" w:name="_Toc165880337"/>
      <w:r w:rsidRPr="007211AF">
        <w:rPr>
          <w:rFonts w:ascii="Arial" w:hAnsi="Arial" w:cs="Arial"/>
          <w:b/>
          <w:bCs/>
          <w:color w:val="auto"/>
          <w:sz w:val="32"/>
          <w:szCs w:val="32"/>
        </w:rPr>
        <w:t xml:space="preserve">List of </w:t>
      </w:r>
      <w:r>
        <w:rPr>
          <w:rFonts w:ascii="Arial" w:hAnsi="Arial" w:cs="Arial"/>
          <w:b/>
          <w:bCs/>
          <w:color w:val="auto"/>
          <w:sz w:val="32"/>
          <w:szCs w:val="32"/>
        </w:rPr>
        <w:t>Abbreviations</w:t>
      </w:r>
      <w:bookmarkEnd w:id="9"/>
      <w:bookmarkEnd w:id="10"/>
    </w:p>
    <w:p w14:paraId="27702BB5" w14:textId="77777777" w:rsidR="00FD2DAF" w:rsidRDefault="00FD2DAF" w:rsidP="00FD2DAF">
      <w:r>
        <w:t>AESI - Advanced Explosives Solutions International</w:t>
      </w:r>
    </w:p>
    <w:p w14:paraId="15499333" w14:textId="77777777" w:rsidR="00FD2DAF" w:rsidRDefault="00FD2DAF" w:rsidP="00FD2DAF">
      <w:r>
        <w:t>CAD - Computer-Aided Design</w:t>
      </w:r>
    </w:p>
    <w:p w14:paraId="42A0DA34" w14:textId="77777777" w:rsidR="00FD2DAF" w:rsidRDefault="00FD2DAF" w:rsidP="00FD2DAF">
      <w:r>
        <w:t>CADMID - Concept Assessment Development Manufacture Implementation Disposal</w:t>
      </w:r>
    </w:p>
    <w:p w14:paraId="2FDFCC17" w14:textId="77777777" w:rsidR="00FD2DAF" w:rsidRDefault="00FD2DAF" w:rsidP="00FD2DAF">
      <w:r>
        <w:t>C4 - Composition 4</w:t>
      </w:r>
    </w:p>
    <w:p w14:paraId="37A567F8" w14:textId="77777777" w:rsidR="00FD2DAF" w:rsidRDefault="00FD2DAF" w:rsidP="00FD2DAF">
      <w:proofErr w:type="spellStart"/>
      <w:r>
        <w:t>CBRNergetics</w:t>
      </w:r>
      <w:proofErr w:type="spellEnd"/>
      <w:r>
        <w:t xml:space="preserve"> - Custom Military Demolition Explosive Equipment</w:t>
      </w:r>
    </w:p>
    <w:p w14:paraId="5F927839" w14:textId="77777777" w:rsidR="00FD2DAF" w:rsidRDefault="00FD2DAF" w:rsidP="00FD2DAF">
      <w:r>
        <w:t>CK24 - Cratering Kit 2024</w:t>
      </w:r>
    </w:p>
    <w:p w14:paraId="111B0876" w14:textId="77777777" w:rsidR="00FD2DAF" w:rsidRDefault="00FD2DAF" w:rsidP="00FD2DAF">
      <w:r>
        <w:t>FMA - Functional Means Analysis</w:t>
      </w:r>
    </w:p>
    <w:p w14:paraId="552063F8" w14:textId="77777777" w:rsidR="00FD2DAF" w:rsidRDefault="00FD2DAF" w:rsidP="00FD2DAF">
      <w:r>
        <w:t>HMX - High Melting Explosive</w:t>
      </w:r>
    </w:p>
    <w:p w14:paraId="56A7F769" w14:textId="77777777" w:rsidR="00FD2DAF" w:rsidRDefault="00FD2DAF" w:rsidP="00FD2DAF">
      <w:r>
        <w:t>IM - Insensitive Munition</w:t>
      </w:r>
    </w:p>
    <w:p w14:paraId="04CB5A94" w14:textId="77777777" w:rsidR="00FD2DAF" w:rsidRDefault="00FD2DAF" w:rsidP="00FD2DAF">
      <w:r>
        <w:t>MTDS - Manufacturing to Disposal Sequence</w:t>
      </w:r>
    </w:p>
    <w:p w14:paraId="085E94AB" w14:textId="77777777" w:rsidR="00FD2DAF" w:rsidRDefault="00FD2DAF" w:rsidP="00FD2DAF">
      <w:r>
        <w:t>NATO - North Atlantic Treaty Organisation</w:t>
      </w:r>
    </w:p>
    <w:p w14:paraId="2F7A20BD" w14:textId="77777777" w:rsidR="00FD2DAF" w:rsidRDefault="00FD2DAF" w:rsidP="00FD2DAF">
      <w:r>
        <w:t>QFD - Quality Function Deployment</w:t>
      </w:r>
    </w:p>
    <w:p w14:paraId="7B46CA79" w14:textId="77777777" w:rsidR="00FD2DAF" w:rsidRDefault="00FD2DAF" w:rsidP="00FD2DAF">
      <w:r>
        <w:t>RCK - Rapid Crater Kit</w:t>
      </w:r>
    </w:p>
    <w:p w14:paraId="65D27FA9" w14:textId="77777777" w:rsidR="00FD2DAF" w:rsidRDefault="00FD2DAF" w:rsidP="00FD2DAF">
      <w:r>
        <w:t>RAM - Resonance Acoustic Mixed</w:t>
      </w:r>
    </w:p>
    <w:p w14:paraId="57787266" w14:textId="77777777" w:rsidR="00FD2DAF" w:rsidRDefault="00FD2DAF" w:rsidP="00FD2DAF">
      <w:r>
        <w:t>RDX - Research Department Explosive</w:t>
      </w:r>
    </w:p>
    <w:p w14:paraId="42C9A47F" w14:textId="77777777" w:rsidR="00FD2DAF" w:rsidRDefault="00FD2DAF" w:rsidP="00FD2DAF">
      <w:r>
        <w:t>ROF - Royal Ordnance Factory</w:t>
      </w:r>
    </w:p>
    <w:p w14:paraId="4CB87620" w14:textId="77777777" w:rsidR="00FD2DAF" w:rsidRDefault="00FD2DAF" w:rsidP="00FD2DAF">
      <w:r>
        <w:t>SQEP - Suitably Qualified Experienced Persons</w:t>
      </w:r>
    </w:p>
    <w:p w14:paraId="5B98893B" w14:textId="77777777" w:rsidR="00FD2DAF" w:rsidRDefault="00FD2DAF" w:rsidP="00FD2DAF">
      <w:r>
        <w:t>TNT - Trinitrotoluene</w:t>
      </w:r>
    </w:p>
    <w:p w14:paraId="30938291" w14:textId="05D593F3" w:rsidR="007211AF" w:rsidRDefault="00FD2DAF" w:rsidP="00FD2DAF">
      <w:r>
        <w:lastRenderedPageBreak/>
        <w:t>US - United States</w:t>
      </w:r>
    </w:p>
    <w:p w14:paraId="1FA1C494" w14:textId="77777777" w:rsidR="007211AF" w:rsidRDefault="007211AF" w:rsidP="007211AF"/>
    <w:p w14:paraId="2879BE5E" w14:textId="77777777" w:rsidR="007211AF" w:rsidRDefault="007211AF" w:rsidP="007211AF"/>
    <w:p w14:paraId="40D62AB8" w14:textId="77777777" w:rsidR="00CD354D" w:rsidRDefault="00CD354D" w:rsidP="007211AF">
      <w:pPr>
        <w:sectPr w:rsidR="00CD354D" w:rsidSect="00133CE2">
          <w:pgSz w:w="11906" w:h="16838" w:code="9"/>
          <w:pgMar w:top="1440" w:right="1440" w:bottom="1440" w:left="1440" w:header="709" w:footer="709" w:gutter="0"/>
          <w:pgNumType w:start="1"/>
          <w:cols w:space="708"/>
          <w:titlePg/>
          <w:docGrid w:linePitch="360"/>
        </w:sectPr>
      </w:pPr>
    </w:p>
    <w:p w14:paraId="6A93B8D2" w14:textId="5933064C" w:rsidR="00CD354D" w:rsidRPr="00CD354D" w:rsidRDefault="00CD354D" w:rsidP="00CD354D">
      <w:pPr>
        <w:pStyle w:val="Heading1"/>
        <w:rPr>
          <w:rFonts w:ascii="Arial" w:hAnsi="Arial" w:cs="Arial"/>
          <w:b/>
          <w:bCs/>
          <w:color w:val="auto"/>
          <w:sz w:val="32"/>
          <w:szCs w:val="32"/>
        </w:rPr>
      </w:pPr>
      <w:bookmarkStart w:id="11" w:name="_Toc165880338"/>
      <w:r>
        <w:rPr>
          <w:rFonts w:ascii="Arial" w:hAnsi="Arial" w:cs="Arial"/>
          <w:b/>
          <w:bCs/>
          <w:color w:val="auto"/>
          <w:sz w:val="32"/>
          <w:szCs w:val="32"/>
        </w:rPr>
        <w:lastRenderedPageBreak/>
        <w:t xml:space="preserve">1. </w:t>
      </w:r>
      <w:r w:rsidRPr="00CD354D">
        <w:rPr>
          <w:rFonts w:ascii="Arial" w:hAnsi="Arial" w:cs="Arial"/>
          <w:b/>
          <w:bCs/>
          <w:color w:val="auto"/>
          <w:sz w:val="32"/>
          <w:szCs w:val="32"/>
        </w:rPr>
        <w:t>Introduction</w:t>
      </w:r>
      <w:bookmarkEnd w:id="11"/>
    </w:p>
    <w:p w14:paraId="402637B1" w14:textId="3F8D44E3" w:rsidR="00CD354D" w:rsidRDefault="00CD354D" w:rsidP="00511180">
      <w:pPr>
        <w:pStyle w:val="Heading2"/>
        <w:numPr>
          <w:ilvl w:val="0"/>
          <w:numId w:val="2"/>
        </w:numPr>
        <w:rPr>
          <w:rFonts w:ascii="Arial" w:hAnsi="Arial" w:cs="Arial"/>
          <w:b/>
          <w:bCs/>
          <w:color w:val="auto"/>
          <w:sz w:val="28"/>
          <w:szCs w:val="28"/>
        </w:rPr>
      </w:pPr>
      <w:bookmarkStart w:id="12" w:name="_Toc165880339"/>
      <w:r w:rsidRPr="00CD354D">
        <w:rPr>
          <w:rFonts w:ascii="Arial" w:hAnsi="Arial" w:cs="Arial"/>
          <w:b/>
          <w:bCs/>
          <w:color w:val="auto"/>
          <w:sz w:val="28"/>
          <w:szCs w:val="28"/>
        </w:rPr>
        <w:t>Overview of the Design Task</w:t>
      </w:r>
      <w:bookmarkEnd w:id="12"/>
    </w:p>
    <w:p w14:paraId="24C2FAC7" w14:textId="2F5E8BC4" w:rsidR="006C32F3" w:rsidRDefault="00B51F6C" w:rsidP="0068759C">
      <w:pPr>
        <w:spacing w:line="240" w:lineRule="auto"/>
      </w:pPr>
      <w:r w:rsidRPr="00B51F6C">
        <w:t xml:space="preserve">Advanced Explosives Solutions International (AESI) has been asked by </w:t>
      </w:r>
      <w:r w:rsidR="006A1010">
        <w:t>the British Army</w:t>
      </w:r>
      <w:r w:rsidRPr="00B51F6C">
        <w:t xml:space="preserve"> to redesign a particular piece of Ordnance Munition and Explosive (OME) called a Rapid Cratering Kit. AESI will provide a team of Suitably Qualified Experienced Persons (SQEP), each with defined roles within the team. The project duration is 3 months, with a design review scheduled midway to assess progress and ensure alignment with design expert requirements. Toward the end of the project, a presentation on the team’s chosen solution will be prepared and presented. Feedback from the presentation may then be used to optimize the final iterations of the system.</w:t>
      </w:r>
    </w:p>
    <w:p w14:paraId="5F0FAD04" w14:textId="3B73534C" w:rsidR="00AD0960" w:rsidRDefault="00AD0960" w:rsidP="0068759C">
      <w:pPr>
        <w:spacing w:line="240" w:lineRule="auto"/>
      </w:pPr>
      <w:r>
        <w:t xml:space="preserve">The Charge, Demolition Rapid Crater Kit </w:t>
      </w:r>
      <w:r w:rsidR="004C7CE4">
        <w:t xml:space="preserve">(RCK) </w:t>
      </w:r>
      <w:r>
        <w:t>Mk2 has been standard equipment for many years</w:t>
      </w:r>
      <w:r w:rsidR="00624668">
        <w:t xml:space="preserve"> and is in service</w:t>
      </w:r>
      <w:r w:rsidR="00624668" w:rsidRPr="00624668">
        <w:t xml:space="preserve"> with </w:t>
      </w:r>
      <w:r w:rsidR="00624668">
        <w:t>t</w:t>
      </w:r>
      <w:r w:rsidR="00624668" w:rsidRPr="00624668">
        <w:t>he North Atlantic Treaty Organization</w:t>
      </w:r>
      <w:r w:rsidR="00624668">
        <w:t xml:space="preserve"> (</w:t>
      </w:r>
      <w:r w:rsidR="00624668" w:rsidRPr="00624668">
        <w:t>NATO</w:t>
      </w:r>
      <w:r w:rsidR="00624668">
        <w:t>)</w:t>
      </w:r>
      <w:r w:rsidR="00624668" w:rsidRPr="00624668">
        <w:t xml:space="preserve"> Armed Forces</w:t>
      </w:r>
      <w:r w:rsidR="006A1010">
        <w:t>, with similar kits being used by the United States (US) Military</w:t>
      </w:r>
      <w:r w:rsidR="00624668" w:rsidRPr="00624668">
        <w:t>.</w:t>
      </w:r>
      <w:r>
        <w:t xml:space="preserve"> </w:t>
      </w:r>
      <w:r w:rsidR="006A1010">
        <w:t>The NATO RCK Mk2</w:t>
      </w:r>
      <w:r w:rsidR="00624668">
        <w:t xml:space="preserve"> is delivered by </w:t>
      </w:r>
      <w:proofErr w:type="spellStart"/>
      <w:r w:rsidR="00624668" w:rsidRPr="00624668">
        <w:t>CBRNergetics</w:t>
      </w:r>
      <w:proofErr w:type="spellEnd"/>
      <w:r w:rsidR="00624668">
        <w:t xml:space="preserve"> who </w:t>
      </w:r>
      <w:r w:rsidR="00624668" w:rsidRPr="00624668">
        <w:t xml:space="preserve">deliver custom military demolition explosive equipment to armed forces and law enforcement agencies </w:t>
      </w:r>
      <w:r w:rsidR="006A1010">
        <w:t>worldwide</w:t>
      </w:r>
      <w:r w:rsidR="00624668" w:rsidRPr="00624668">
        <w:t>.</w:t>
      </w:r>
      <w:r w:rsidR="00624668">
        <w:t xml:space="preserve"> </w:t>
      </w:r>
      <w:r>
        <w:t xml:space="preserve">It has played a crucial role in recent conflicts, allowing forces to establish defensive positions rapidly and safely. </w:t>
      </w:r>
      <w:r w:rsidRPr="00CE696F">
        <w:t xml:space="preserve">The shaped charge used in this kit was manufactured at </w:t>
      </w:r>
      <w:r w:rsidR="004C7CE4" w:rsidRPr="00CE696F">
        <w:t>Royal Ordnance Factory (</w:t>
      </w:r>
      <w:r w:rsidRPr="00CE696F">
        <w:t>ROF</w:t>
      </w:r>
      <w:r w:rsidR="004C7CE4" w:rsidRPr="00CE696F">
        <w:t>)</w:t>
      </w:r>
      <w:r w:rsidRPr="00CE696F">
        <w:t xml:space="preserve"> Chorley and filled with ‘Run Off’ or waste explosive from the shell filling process, typically RDX/TNT 60/40</w:t>
      </w:r>
      <w:r w:rsidR="004C7CE4" w:rsidRPr="00CE696F">
        <w:t xml:space="preserve"> ratio.</w:t>
      </w:r>
      <w:r w:rsidR="004C7CE4">
        <w:t xml:space="preserve"> </w:t>
      </w:r>
    </w:p>
    <w:p w14:paraId="62AC6864" w14:textId="1B319004" w:rsidR="00AD0960" w:rsidRDefault="00AD0960" w:rsidP="0068759C">
      <w:pPr>
        <w:spacing w:line="240" w:lineRule="auto"/>
      </w:pPr>
      <w:r>
        <w:t>For the next iteration,</w:t>
      </w:r>
      <w:r w:rsidR="00E87ECB">
        <w:t xml:space="preserve"> the kit will go by CK24, meaning Cratering Kit 2024. T</w:t>
      </w:r>
      <w:r>
        <w:t>he customer has specific requirements for an Insensitive Munition (IM) compliant cratering kit. They propose filling it with a new Resonance Acoustic Mix</w:t>
      </w:r>
      <w:r w:rsidR="004C7CE4">
        <w:t>ed</w:t>
      </w:r>
      <w:r>
        <w:t xml:space="preserve"> (RAM) explosive called ‘TAW-EX-2022’. The primary focus is on desert and hot climate operations, although having all-climate capability worldwide is desirable. Additionally, the system should be transportable via both fixed-wing and rotary-wing transport aircraft, as well as tracked and wheeled road transport.</w:t>
      </w:r>
    </w:p>
    <w:p w14:paraId="598348FC" w14:textId="77777777" w:rsidR="00C0603D" w:rsidRDefault="00C0603D" w:rsidP="00AD0960"/>
    <w:p w14:paraId="6C2AB715" w14:textId="77777777" w:rsidR="00C0603D" w:rsidRDefault="00C0603D" w:rsidP="00AD0960"/>
    <w:p w14:paraId="27EDA4B0" w14:textId="77777777" w:rsidR="0068759C" w:rsidRDefault="0068759C" w:rsidP="00AD0960"/>
    <w:p w14:paraId="72A9C70A" w14:textId="77777777" w:rsidR="0068759C" w:rsidRDefault="0068759C" w:rsidP="00AD0960"/>
    <w:p w14:paraId="6F9A18DE" w14:textId="77777777" w:rsidR="0068759C" w:rsidRDefault="0068759C" w:rsidP="00AD0960"/>
    <w:p w14:paraId="2250A565" w14:textId="77777777" w:rsidR="0068759C" w:rsidRDefault="0068759C" w:rsidP="00AD0960"/>
    <w:p w14:paraId="30B3F924" w14:textId="77777777" w:rsidR="0068759C" w:rsidRDefault="0068759C" w:rsidP="00AD0960"/>
    <w:tbl>
      <w:tblPr>
        <w:tblStyle w:val="TableGrid"/>
        <w:tblW w:w="0" w:type="auto"/>
        <w:tblLook w:val="04A0" w:firstRow="1" w:lastRow="0" w:firstColumn="1" w:lastColumn="0" w:noHBand="0" w:noVBand="1"/>
      </w:tblPr>
      <w:tblGrid>
        <w:gridCol w:w="4484"/>
        <w:gridCol w:w="4532"/>
      </w:tblGrid>
      <w:tr w:rsidR="00C0603D" w14:paraId="2D6D47A8" w14:textId="77777777" w:rsidTr="00C0603D">
        <w:trPr>
          <w:trHeight w:val="812"/>
        </w:trPr>
        <w:tc>
          <w:tcPr>
            <w:tcW w:w="4621" w:type="dxa"/>
          </w:tcPr>
          <w:p w14:paraId="7D789BCE" w14:textId="1F3F8C3A" w:rsidR="00C0603D" w:rsidRPr="00C0603D" w:rsidRDefault="00C0603D" w:rsidP="0068759C">
            <w:pPr>
              <w:spacing w:before="0" w:line="240" w:lineRule="auto"/>
              <w:jc w:val="left"/>
            </w:pPr>
            <w:r w:rsidRPr="00C0603D">
              <w:rPr>
                <w:sz w:val="22"/>
                <w:szCs w:val="22"/>
              </w:rPr>
              <w:lastRenderedPageBreak/>
              <w:t>Compare the performance of the new formulation with existing formulations</w:t>
            </w:r>
            <w:r>
              <w:t>.</w:t>
            </w:r>
          </w:p>
        </w:tc>
        <w:tc>
          <w:tcPr>
            <w:tcW w:w="4621" w:type="dxa"/>
          </w:tcPr>
          <w:p w14:paraId="473A82BA" w14:textId="77777777"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Analysis comparing the performance of the new formulation with existing formulations.</w:t>
            </w:r>
          </w:p>
          <w:p w14:paraId="16FE1B62" w14:textId="2AB5E5D9"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Graphs or charts illustrating the comparative data.</w:t>
            </w:r>
          </w:p>
        </w:tc>
      </w:tr>
      <w:tr w:rsidR="00C0603D" w14:paraId="74C51062" w14:textId="77777777" w:rsidTr="00C0603D">
        <w:tc>
          <w:tcPr>
            <w:tcW w:w="4621" w:type="dxa"/>
          </w:tcPr>
          <w:p w14:paraId="5462D5B1" w14:textId="2105AEB0" w:rsidR="00C0603D" w:rsidRPr="00C0603D" w:rsidRDefault="00C0603D" w:rsidP="0068759C">
            <w:pPr>
              <w:spacing w:before="0" w:line="240" w:lineRule="auto"/>
              <w:jc w:val="left"/>
            </w:pPr>
            <w:r w:rsidRPr="00C0603D">
              <w:t>Obtain safety data</w:t>
            </w:r>
          </w:p>
        </w:tc>
        <w:tc>
          <w:tcPr>
            <w:tcW w:w="4621" w:type="dxa"/>
          </w:tcPr>
          <w:p w14:paraId="3B85F16A" w14:textId="77777777"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Presentation of safety data obtained for the new formulation.</w:t>
            </w:r>
          </w:p>
          <w:p w14:paraId="6EACC316" w14:textId="1C8B4142"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Summary of safety considerations and implications for design.</w:t>
            </w:r>
          </w:p>
        </w:tc>
      </w:tr>
      <w:tr w:rsidR="00C0603D" w14:paraId="3FEC388E" w14:textId="77777777" w:rsidTr="00310371">
        <w:tc>
          <w:tcPr>
            <w:tcW w:w="4621" w:type="dxa"/>
            <w:shd w:val="clear" w:color="auto" w:fill="D9F2D0" w:themeFill="accent6" w:themeFillTint="33"/>
          </w:tcPr>
          <w:p w14:paraId="4712874C" w14:textId="4D226845" w:rsidR="00C0603D" w:rsidRPr="00C0603D" w:rsidRDefault="00C0603D" w:rsidP="0068759C">
            <w:pPr>
              <w:spacing w:before="0" w:line="240" w:lineRule="auto"/>
              <w:jc w:val="left"/>
            </w:pPr>
            <w:r w:rsidRPr="00C0603D">
              <w:rPr>
                <w:rFonts w:eastAsia="DengXian"/>
              </w:rPr>
              <w:t>Propose a design for the cratering kit</w:t>
            </w:r>
          </w:p>
        </w:tc>
        <w:tc>
          <w:tcPr>
            <w:tcW w:w="4621" w:type="dxa"/>
            <w:shd w:val="clear" w:color="auto" w:fill="D9F2D0" w:themeFill="accent6" w:themeFillTint="33"/>
          </w:tcPr>
          <w:p w14:paraId="23BFACF9" w14:textId="77777777"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Detailed proposal for the design of the cratering kit, including specifications and considerations for the new formulation.</w:t>
            </w:r>
          </w:p>
          <w:p w14:paraId="2CDD46A7" w14:textId="0B5B84A8"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Schematic diagrams or renderings of the proposed design.</w:t>
            </w:r>
          </w:p>
        </w:tc>
      </w:tr>
      <w:tr w:rsidR="00C0603D" w14:paraId="3DCE6BD3" w14:textId="77777777" w:rsidTr="00C0603D">
        <w:tc>
          <w:tcPr>
            <w:tcW w:w="4621" w:type="dxa"/>
          </w:tcPr>
          <w:p w14:paraId="0D899C0E" w14:textId="3B58FC23" w:rsidR="00C0603D" w:rsidRPr="00C0603D" w:rsidRDefault="00C0603D" w:rsidP="0068759C">
            <w:pPr>
              <w:spacing w:before="0" w:line="240" w:lineRule="auto"/>
              <w:jc w:val="left"/>
              <w:rPr>
                <w:sz w:val="22"/>
                <w:szCs w:val="22"/>
              </w:rPr>
            </w:pPr>
            <w:r w:rsidRPr="00C0603D">
              <w:rPr>
                <w:sz w:val="22"/>
                <w:szCs w:val="22"/>
              </w:rPr>
              <w:t>Recommend a production route</w:t>
            </w:r>
          </w:p>
        </w:tc>
        <w:tc>
          <w:tcPr>
            <w:tcW w:w="4621" w:type="dxa"/>
          </w:tcPr>
          <w:p w14:paraId="53E2E63A" w14:textId="77777777"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Recommendation for the production route of the cratering kit, considering factors such as efficiency, cost, and scalability.</w:t>
            </w:r>
          </w:p>
          <w:p w14:paraId="7334708B" w14:textId="42A7114E"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Explanation of the chosen production method and rationale behind it.</w:t>
            </w:r>
          </w:p>
        </w:tc>
      </w:tr>
      <w:tr w:rsidR="00C0603D" w14:paraId="05AC5527" w14:textId="77777777" w:rsidTr="00C0603D">
        <w:tc>
          <w:tcPr>
            <w:tcW w:w="4621" w:type="dxa"/>
          </w:tcPr>
          <w:p w14:paraId="4DB911AB" w14:textId="3A0543E7" w:rsidR="00C0603D" w:rsidRPr="00C0603D" w:rsidRDefault="00C0603D" w:rsidP="0068759C">
            <w:pPr>
              <w:spacing w:before="0" w:line="240" w:lineRule="auto"/>
              <w:jc w:val="left"/>
              <w:rPr>
                <w:sz w:val="22"/>
                <w:szCs w:val="22"/>
              </w:rPr>
            </w:pPr>
            <w:r w:rsidRPr="00C0603D">
              <w:rPr>
                <w:sz w:val="22"/>
                <w:szCs w:val="22"/>
              </w:rPr>
              <w:t>Describe the Manufacturing to Disposal Sequence MTDS</w:t>
            </w:r>
          </w:p>
        </w:tc>
        <w:tc>
          <w:tcPr>
            <w:tcW w:w="4621" w:type="dxa"/>
          </w:tcPr>
          <w:p w14:paraId="4C5FFD0B" w14:textId="77777777"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Description of the MTDS, outlining the lifecycle of the product from manufacturing to disposal.</w:t>
            </w:r>
          </w:p>
          <w:p w14:paraId="4FE7AB88" w14:textId="197B5DD3"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Flowchart or diagram illustrating the MTDS process.</w:t>
            </w:r>
          </w:p>
        </w:tc>
      </w:tr>
      <w:tr w:rsidR="00C0603D" w14:paraId="0B9E7ED5" w14:textId="77777777" w:rsidTr="00C0603D">
        <w:tc>
          <w:tcPr>
            <w:tcW w:w="4621" w:type="dxa"/>
          </w:tcPr>
          <w:p w14:paraId="5FFFD465" w14:textId="5B67C8AF" w:rsidR="00C0603D" w:rsidRPr="00C0603D" w:rsidRDefault="00C0603D" w:rsidP="0068759C">
            <w:pPr>
              <w:spacing w:before="0" w:line="240" w:lineRule="auto"/>
              <w:jc w:val="left"/>
              <w:rPr>
                <w:sz w:val="22"/>
                <w:szCs w:val="22"/>
              </w:rPr>
            </w:pPr>
            <w:r w:rsidRPr="00C0603D">
              <w:rPr>
                <w:sz w:val="22"/>
                <w:szCs w:val="22"/>
              </w:rPr>
              <w:t xml:space="preserve">Propose </w:t>
            </w:r>
            <w:r w:rsidR="000D277E">
              <w:t xml:space="preserve">transport </w:t>
            </w:r>
          </w:p>
        </w:tc>
        <w:tc>
          <w:tcPr>
            <w:tcW w:w="4621" w:type="dxa"/>
          </w:tcPr>
          <w:p w14:paraId="74841ECC" w14:textId="753CEE31" w:rsidR="00C0603D" w:rsidRPr="0068759C" w:rsidRDefault="00C0603D" w:rsidP="00511180">
            <w:pPr>
              <w:pStyle w:val="ListParagraph"/>
              <w:numPr>
                <w:ilvl w:val="0"/>
                <w:numId w:val="7"/>
              </w:numPr>
              <w:spacing w:before="0" w:line="240" w:lineRule="auto"/>
              <w:jc w:val="left"/>
              <w:rPr>
                <w:sz w:val="22"/>
                <w:szCs w:val="22"/>
              </w:rPr>
            </w:pPr>
            <w:r w:rsidRPr="0068759C">
              <w:rPr>
                <w:sz w:val="22"/>
                <w:szCs w:val="22"/>
              </w:rPr>
              <w:t>Proposal for packaging the cratering kit, ensuring safety, ease of transportation, and compliance with regulations</w:t>
            </w:r>
            <w:r w:rsidR="0088722E" w:rsidRPr="0068759C">
              <w:rPr>
                <w:sz w:val="22"/>
                <w:szCs w:val="22"/>
              </w:rPr>
              <w:t>.</w:t>
            </w:r>
          </w:p>
        </w:tc>
      </w:tr>
      <w:tr w:rsidR="00C0603D" w14:paraId="3DCE82AA" w14:textId="77777777" w:rsidTr="00C0603D">
        <w:tc>
          <w:tcPr>
            <w:tcW w:w="4621" w:type="dxa"/>
          </w:tcPr>
          <w:p w14:paraId="43B02A96" w14:textId="2C259EE3" w:rsidR="00C0603D" w:rsidRPr="00C0603D" w:rsidRDefault="00C0603D" w:rsidP="0068759C">
            <w:pPr>
              <w:spacing w:before="0" w:line="240" w:lineRule="auto"/>
              <w:jc w:val="left"/>
              <w:rPr>
                <w:sz w:val="22"/>
                <w:szCs w:val="22"/>
              </w:rPr>
            </w:pPr>
            <w:r w:rsidRPr="00C0603D">
              <w:rPr>
                <w:sz w:val="22"/>
                <w:szCs w:val="22"/>
              </w:rPr>
              <w:t>Propose a series of trials to prove the device meets the MTDS requirements</w:t>
            </w:r>
          </w:p>
        </w:tc>
        <w:tc>
          <w:tcPr>
            <w:tcW w:w="4621" w:type="dxa"/>
          </w:tcPr>
          <w:p w14:paraId="04961512" w14:textId="77777777" w:rsidR="00633B38" w:rsidRPr="0068759C" w:rsidRDefault="00633B38" w:rsidP="00511180">
            <w:pPr>
              <w:pStyle w:val="ListParagraph"/>
              <w:numPr>
                <w:ilvl w:val="0"/>
                <w:numId w:val="7"/>
              </w:numPr>
              <w:spacing w:before="0" w:line="240" w:lineRule="auto"/>
              <w:jc w:val="left"/>
              <w:rPr>
                <w:sz w:val="22"/>
                <w:szCs w:val="22"/>
              </w:rPr>
            </w:pPr>
            <w:r w:rsidRPr="0068759C">
              <w:rPr>
                <w:sz w:val="22"/>
                <w:szCs w:val="22"/>
              </w:rPr>
              <w:t>Outline of the series of trials proposed to validate the device's compliance with MTDS requirements.</w:t>
            </w:r>
          </w:p>
          <w:p w14:paraId="585E8984" w14:textId="0CB2F76F" w:rsidR="00C0603D" w:rsidRPr="0068759C" w:rsidRDefault="00633B38" w:rsidP="00511180">
            <w:pPr>
              <w:pStyle w:val="ListParagraph"/>
              <w:keepNext/>
              <w:numPr>
                <w:ilvl w:val="0"/>
                <w:numId w:val="7"/>
              </w:numPr>
              <w:spacing w:before="0" w:line="240" w:lineRule="auto"/>
              <w:jc w:val="left"/>
              <w:rPr>
                <w:sz w:val="22"/>
                <w:szCs w:val="22"/>
              </w:rPr>
            </w:pPr>
            <w:r w:rsidRPr="0068759C">
              <w:rPr>
                <w:sz w:val="22"/>
                <w:szCs w:val="22"/>
              </w:rPr>
              <w:t>Criteria for success and methodologies for conducting the trials.</w:t>
            </w:r>
          </w:p>
        </w:tc>
      </w:tr>
    </w:tbl>
    <w:p w14:paraId="69C7FD52" w14:textId="5E65DE3B" w:rsidR="00C0603D" w:rsidRDefault="0088722E" w:rsidP="0088722E">
      <w:pPr>
        <w:pStyle w:val="Caption"/>
        <w:jc w:val="center"/>
      </w:pPr>
      <w:r>
        <w:t xml:space="preserve">Figure </w:t>
      </w:r>
      <w:r>
        <w:fldChar w:fldCharType="begin"/>
      </w:r>
      <w:r>
        <w:instrText xml:space="preserve"> SEQ Figure \* ARABIC </w:instrText>
      </w:r>
      <w:r>
        <w:fldChar w:fldCharType="separate"/>
      </w:r>
      <w:r w:rsidR="00170BE6">
        <w:rPr>
          <w:noProof/>
        </w:rPr>
        <w:t>1</w:t>
      </w:r>
      <w:r>
        <w:fldChar w:fldCharType="end"/>
      </w:r>
      <w:r>
        <w:t xml:space="preserve"> - Project Component Overview</w:t>
      </w:r>
    </w:p>
    <w:p w14:paraId="7753B7C3" w14:textId="77777777" w:rsidR="00EF735F" w:rsidRDefault="00EF735F" w:rsidP="00AD0960"/>
    <w:p w14:paraId="451882AC" w14:textId="77777777" w:rsidR="00EF735F" w:rsidRDefault="00EF735F" w:rsidP="00AD0960"/>
    <w:p w14:paraId="63EC3ED7" w14:textId="77777777" w:rsidR="0088722E" w:rsidRDefault="0088722E" w:rsidP="00AD0960"/>
    <w:p w14:paraId="4B6FEF8D" w14:textId="77777777" w:rsidR="0088722E" w:rsidRDefault="0088722E" w:rsidP="00AD0960"/>
    <w:p w14:paraId="0FD19C57" w14:textId="77777777" w:rsidR="0088722E" w:rsidRDefault="0088722E" w:rsidP="00AD0960"/>
    <w:p w14:paraId="207CC4BC" w14:textId="77777777" w:rsidR="00994FCC" w:rsidRDefault="00994FCC" w:rsidP="00AD0960"/>
    <w:p w14:paraId="1D85E56E" w14:textId="77777777" w:rsidR="006A1010" w:rsidRDefault="00CD354D" w:rsidP="00511180">
      <w:pPr>
        <w:pStyle w:val="ListParagraph"/>
        <w:numPr>
          <w:ilvl w:val="0"/>
          <w:numId w:val="2"/>
        </w:numPr>
        <w:outlineLvl w:val="1"/>
        <w:rPr>
          <w:rFonts w:cs="Arial"/>
          <w:b/>
          <w:bCs/>
          <w:sz w:val="28"/>
          <w:szCs w:val="28"/>
        </w:rPr>
      </w:pPr>
      <w:bookmarkStart w:id="13" w:name="_Toc165880340"/>
      <w:r w:rsidRPr="006C32F3">
        <w:rPr>
          <w:rFonts w:cs="Arial"/>
          <w:b/>
          <w:bCs/>
          <w:sz w:val="28"/>
          <w:szCs w:val="28"/>
        </w:rPr>
        <w:t>Team Composition and Roles</w:t>
      </w:r>
      <w:bookmarkEnd w:id="13"/>
    </w:p>
    <w:p w14:paraId="56C6C0E0" w14:textId="34BF5CFE" w:rsidR="006A1010" w:rsidRPr="006A1010" w:rsidRDefault="006A1010" w:rsidP="0068759C">
      <w:pPr>
        <w:pStyle w:val="ListParagraph"/>
        <w:spacing w:line="240" w:lineRule="auto"/>
        <w:ind w:left="0"/>
        <w:rPr>
          <w:rFonts w:cs="Arial"/>
          <w:b/>
          <w:bCs/>
          <w:sz w:val="28"/>
          <w:szCs w:val="28"/>
        </w:rPr>
      </w:pPr>
      <w:r>
        <w:t xml:space="preserve">The team [Table 2] consists of 7 people who all have delegated roles. Each member of the team is expected to work alongside each other and give details/info to anyone who requires their expertise. </w:t>
      </w:r>
    </w:p>
    <w:tbl>
      <w:tblPr>
        <w:tblStyle w:val="TableGrid"/>
        <w:tblW w:w="0" w:type="auto"/>
        <w:tblLook w:val="04A0" w:firstRow="1" w:lastRow="0" w:firstColumn="1" w:lastColumn="0" w:noHBand="0" w:noVBand="1"/>
      </w:tblPr>
      <w:tblGrid>
        <w:gridCol w:w="4517"/>
        <w:gridCol w:w="4499"/>
      </w:tblGrid>
      <w:tr w:rsidR="00057D4E" w14:paraId="3E2DD301" w14:textId="77777777" w:rsidTr="00EF735F">
        <w:tc>
          <w:tcPr>
            <w:tcW w:w="4621" w:type="dxa"/>
          </w:tcPr>
          <w:p w14:paraId="3F884FDC" w14:textId="7F6EA374" w:rsidR="00057D4E" w:rsidRDefault="00057D4E" w:rsidP="00057D4E">
            <w:r>
              <w:t>Research &amp; De</w:t>
            </w:r>
            <w:r w:rsidR="00A0074D">
              <w:t>sign Engineer</w:t>
            </w:r>
          </w:p>
        </w:tc>
        <w:tc>
          <w:tcPr>
            <w:tcW w:w="4621" w:type="dxa"/>
          </w:tcPr>
          <w:p w14:paraId="6B6C8B6D" w14:textId="5BD530F3" w:rsidR="00057D4E" w:rsidRDefault="00057D4E" w:rsidP="00057D4E">
            <w:r>
              <w:t>Ewan Simpson</w:t>
            </w:r>
          </w:p>
        </w:tc>
      </w:tr>
      <w:tr w:rsidR="00057D4E" w14:paraId="40F17A63" w14:textId="77777777" w:rsidTr="00057D4E">
        <w:tc>
          <w:tcPr>
            <w:tcW w:w="4621" w:type="dxa"/>
            <w:shd w:val="clear" w:color="auto" w:fill="D9F2D0" w:themeFill="accent6" w:themeFillTint="33"/>
          </w:tcPr>
          <w:p w14:paraId="04E0184E" w14:textId="75C9D0B5" w:rsidR="00057D4E" w:rsidRDefault="00057D4E" w:rsidP="00057D4E">
            <w:r>
              <w:t xml:space="preserve">Design </w:t>
            </w:r>
            <w:r w:rsidR="00A0074D">
              <w:t>Engineer</w:t>
            </w:r>
          </w:p>
        </w:tc>
        <w:tc>
          <w:tcPr>
            <w:tcW w:w="4621" w:type="dxa"/>
            <w:shd w:val="clear" w:color="auto" w:fill="D9F2D0" w:themeFill="accent6" w:themeFillTint="33"/>
          </w:tcPr>
          <w:p w14:paraId="24112627" w14:textId="4CAD06BE" w:rsidR="00057D4E" w:rsidRDefault="00057D4E" w:rsidP="00057D4E">
            <w:r>
              <w:t>Craig Maclellan</w:t>
            </w:r>
          </w:p>
        </w:tc>
      </w:tr>
      <w:tr w:rsidR="00057D4E" w14:paraId="6930CC6E" w14:textId="77777777" w:rsidTr="00EF735F">
        <w:tc>
          <w:tcPr>
            <w:tcW w:w="4621" w:type="dxa"/>
          </w:tcPr>
          <w:p w14:paraId="0AF1081A" w14:textId="3CF8BAEF" w:rsidR="00057D4E" w:rsidRDefault="00A0074D" w:rsidP="00057D4E">
            <w:r w:rsidRPr="00A0074D">
              <w:t>Production and Manufacturer Lead</w:t>
            </w:r>
          </w:p>
        </w:tc>
        <w:tc>
          <w:tcPr>
            <w:tcW w:w="4621" w:type="dxa"/>
          </w:tcPr>
          <w:p w14:paraId="5BD082A5" w14:textId="05E92CC9" w:rsidR="00057D4E" w:rsidRDefault="00057D4E" w:rsidP="00057D4E">
            <w:r>
              <w:t>Alex Nichols</w:t>
            </w:r>
          </w:p>
        </w:tc>
      </w:tr>
      <w:tr w:rsidR="00057D4E" w14:paraId="3A3C1DFF" w14:textId="77777777" w:rsidTr="00EF735F">
        <w:tc>
          <w:tcPr>
            <w:tcW w:w="4621" w:type="dxa"/>
          </w:tcPr>
          <w:p w14:paraId="09A8A257" w14:textId="2A57D4E0" w:rsidR="00057D4E" w:rsidRDefault="00A0074D" w:rsidP="00057D4E">
            <w:r w:rsidRPr="00A0074D">
              <w:t>Test and Evaluation Manager</w:t>
            </w:r>
          </w:p>
        </w:tc>
        <w:tc>
          <w:tcPr>
            <w:tcW w:w="4621" w:type="dxa"/>
          </w:tcPr>
          <w:p w14:paraId="2568A2D9" w14:textId="781C25D0" w:rsidR="00057D4E" w:rsidRDefault="00A0074D" w:rsidP="00057D4E">
            <w:r>
              <w:t>Finn Mallon</w:t>
            </w:r>
          </w:p>
        </w:tc>
      </w:tr>
      <w:tr w:rsidR="00057D4E" w14:paraId="35452EC7" w14:textId="77777777" w:rsidTr="00EF735F">
        <w:tc>
          <w:tcPr>
            <w:tcW w:w="4621" w:type="dxa"/>
          </w:tcPr>
          <w:p w14:paraId="2F579E33" w14:textId="53692E25" w:rsidR="00057D4E" w:rsidRDefault="00A0074D" w:rsidP="00057D4E">
            <w:r w:rsidRPr="00A0074D">
              <w:t>Safety Lead Engineer</w:t>
            </w:r>
          </w:p>
        </w:tc>
        <w:tc>
          <w:tcPr>
            <w:tcW w:w="4621" w:type="dxa"/>
          </w:tcPr>
          <w:p w14:paraId="4F5CC6D8" w14:textId="1484D4DE" w:rsidR="00057D4E" w:rsidRDefault="00A0074D" w:rsidP="00057D4E">
            <w:r>
              <w:t>John Gallacher</w:t>
            </w:r>
          </w:p>
        </w:tc>
      </w:tr>
      <w:tr w:rsidR="00057D4E" w14:paraId="22411A0F" w14:textId="77777777" w:rsidTr="00EF735F">
        <w:tc>
          <w:tcPr>
            <w:tcW w:w="4621" w:type="dxa"/>
          </w:tcPr>
          <w:p w14:paraId="3A2047C2" w14:textId="0ACEDC88" w:rsidR="00057D4E" w:rsidRDefault="00057D4E" w:rsidP="00057D4E">
            <w:r>
              <w:t xml:space="preserve">Transportation </w:t>
            </w:r>
            <w:r w:rsidR="00A0074D">
              <w:t>Engineer</w:t>
            </w:r>
          </w:p>
        </w:tc>
        <w:tc>
          <w:tcPr>
            <w:tcW w:w="4621" w:type="dxa"/>
          </w:tcPr>
          <w:p w14:paraId="036DB18D" w14:textId="1CD822F3" w:rsidR="00057D4E" w:rsidRDefault="00A0074D" w:rsidP="00057D4E">
            <w:r>
              <w:t>Katie Byrne</w:t>
            </w:r>
          </w:p>
        </w:tc>
      </w:tr>
      <w:tr w:rsidR="00057D4E" w14:paraId="3674A864" w14:textId="77777777" w:rsidTr="00EF735F">
        <w:tc>
          <w:tcPr>
            <w:tcW w:w="4621" w:type="dxa"/>
          </w:tcPr>
          <w:p w14:paraId="7BAB9676" w14:textId="3CEF1257" w:rsidR="00057D4E" w:rsidRDefault="00057D4E" w:rsidP="00057D4E">
            <w:r>
              <w:t xml:space="preserve">Disposal </w:t>
            </w:r>
            <w:r w:rsidR="00A0074D">
              <w:t>Engineer</w:t>
            </w:r>
          </w:p>
        </w:tc>
        <w:tc>
          <w:tcPr>
            <w:tcW w:w="4621" w:type="dxa"/>
          </w:tcPr>
          <w:p w14:paraId="00B83923" w14:textId="64D27C48" w:rsidR="00057D4E" w:rsidRDefault="00A0074D" w:rsidP="0088722E">
            <w:pPr>
              <w:keepNext/>
            </w:pPr>
            <w:r>
              <w:t>Will Young</w:t>
            </w:r>
            <w:r w:rsidR="00057D4E">
              <w:t xml:space="preserve"> </w:t>
            </w:r>
          </w:p>
        </w:tc>
      </w:tr>
    </w:tbl>
    <w:p w14:paraId="64CB26CD" w14:textId="06A82754" w:rsidR="00057D4E" w:rsidRDefault="0088722E" w:rsidP="0088722E">
      <w:pPr>
        <w:pStyle w:val="Caption"/>
        <w:jc w:val="center"/>
      </w:pPr>
      <w:r>
        <w:t xml:space="preserve">Figure </w:t>
      </w:r>
      <w:r>
        <w:fldChar w:fldCharType="begin"/>
      </w:r>
      <w:r>
        <w:instrText xml:space="preserve"> SEQ Figure \* ARABIC </w:instrText>
      </w:r>
      <w:r>
        <w:fldChar w:fldCharType="separate"/>
      </w:r>
      <w:r w:rsidR="00170BE6">
        <w:rPr>
          <w:noProof/>
        </w:rPr>
        <w:t>2</w:t>
      </w:r>
      <w:r>
        <w:fldChar w:fldCharType="end"/>
      </w:r>
      <w:r>
        <w:t xml:space="preserve"> - Team Members and Roles</w:t>
      </w:r>
    </w:p>
    <w:p w14:paraId="6BFC39A7" w14:textId="77777777" w:rsidR="00057D4E" w:rsidRDefault="00057D4E" w:rsidP="00633B38"/>
    <w:p w14:paraId="2000AE37" w14:textId="77777777" w:rsidR="00057D4E" w:rsidRDefault="00057D4E" w:rsidP="00633B38"/>
    <w:p w14:paraId="045878D2" w14:textId="77777777" w:rsidR="00057D4E" w:rsidRDefault="00057D4E" w:rsidP="00633B38"/>
    <w:p w14:paraId="4B77DE6F" w14:textId="77777777" w:rsidR="00057D4E" w:rsidRDefault="00057D4E" w:rsidP="00633B38"/>
    <w:p w14:paraId="380C0D3B" w14:textId="77777777" w:rsidR="00057D4E" w:rsidRDefault="00057D4E" w:rsidP="00633B38"/>
    <w:p w14:paraId="43E935A1" w14:textId="77777777" w:rsidR="00057D4E" w:rsidRDefault="00057D4E" w:rsidP="00633B38"/>
    <w:p w14:paraId="7C6D07DE" w14:textId="77777777" w:rsidR="00057D4E" w:rsidRDefault="00057D4E" w:rsidP="00633B38"/>
    <w:p w14:paraId="5D32EDD7" w14:textId="77777777" w:rsidR="006A1010" w:rsidRDefault="006A1010" w:rsidP="00633B38"/>
    <w:p w14:paraId="40F69A16" w14:textId="77777777" w:rsidR="00057D4E" w:rsidRDefault="00057D4E" w:rsidP="00633B38"/>
    <w:p w14:paraId="49D6BAB6" w14:textId="77777777" w:rsidR="00057D4E" w:rsidRDefault="00057D4E" w:rsidP="00633B38"/>
    <w:p w14:paraId="3822EF42" w14:textId="77777777" w:rsidR="0087495F" w:rsidRDefault="0087495F" w:rsidP="00633B38"/>
    <w:p w14:paraId="02BF03B2" w14:textId="77777777" w:rsidR="0087495F" w:rsidRDefault="0087495F" w:rsidP="00633B38"/>
    <w:p w14:paraId="5E6F8134" w14:textId="2537D8D7" w:rsidR="0087495F" w:rsidRPr="00103402" w:rsidRDefault="0087495F" w:rsidP="00103402">
      <w:pPr>
        <w:pStyle w:val="Heading1"/>
        <w:rPr>
          <w:rFonts w:ascii="Arial" w:hAnsi="Arial" w:cs="Arial"/>
          <w:b/>
          <w:bCs/>
          <w:color w:val="auto"/>
          <w:sz w:val="22"/>
          <w:szCs w:val="22"/>
        </w:rPr>
      </w:pPr>
      <w:bookmarkStart w:id="14" w:name="_Toc165880341"/>
      <w:r w:rsidRPr="00103402">
        <w:rPr>
          <w:rFonts w:ascii="Arial" w:hAnsi="Arial" w:cs="Arial"/>
          <w:b/>
          <w:bCs/>
          <w:color w:val="auto"/>
          <w:sz w:val="32"/>
          <w:szCs w:val="32"/>
        </w:rPr>
        <w:lastRenderedPageBreak/>
        <w:t>2. Design Process</w:t>
      </w:r>
      <w:bookmarkEnd w:id="14"/>
    </w:p>
    <w:p w14:paraId="2DC97C6B" w14:textId="77777777" w:rsidR="0088722E" w:rsidRDefault="0087495F" w:rsidP="0088722E">
      <w:pPr>
        <w:keepNext/>
        <w:jc w:val="center"/>
      </w:pPr>
      <w:r>
        <w:rPr>
          <w:noProof/>
        </w:rPr>
        <w:drawing>
          <wp:inline distT="0" distB="0" distL="0" distR="0" wp14:anchorId="5C8DD157" wp14:editId="7EFD66BD">
            <wp:extent cx="5707737" cy="7814931"/>
            <wp:effectExtent l="0" t="0" r="0" b="0"/>
            <wp:docPr id="104521870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90116" name="Picture 1" descr="A black background with a black squar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5154" cy="7866162"/>
                    </a:xfrm>
                    <a:prstGeom prst="rect">
                      <a:avLst/>
                    </a:prstGeom>
                    <a:noFill/>
                  </pic:spPr>
                </pic:pic>
              </a:graphicData>
            </a:graphic>
          </wp:inline>
        </w:drawing>
      </w:r>
    </w:p>
    <w:p w14:paraId="0F0B2049" w14:textId="28873807" w:rsidR="0087495F" w:rsidRDefault="0088722E" w:rsidP="0088722E">
      <w:pPr>
        <w:pStyle w:val="Caption"/>
        <w:jc w:val="center"/>
      </w:pPr>
      <w:r>
        <w:t xml:space="preserve">Figure </w:t>
      </w:r>
      <w:r>
        <w:fldChar w:fldCharType="begin"/>
      </w:r>
      <w:r>
        <w:instrText xml:space="preserve"> SEQ Figure \* ARABIC </w:instrText>
      </w:r>
      <w:r>
        <w:fldChar w:fldCharType="separate"/>
      </w:r>
      <w:r w:rsidR="00170BE6">
        <w:rPr>
          <w:noProof/>
        </w:rPr>
        <w:t>3</w:t>
      </w:r>
      <w:r>
        <w:fldChar w:fldCharType="end"/>
      </w:r>
      <w:r>
        <w:t xml:space="preserve"> - Design Process</w:t>
      </w:r>
    </w:p>
    <w:p w14:paraId="739561AF" w14:textId="158BF237" w:rsidR="0087495F" w:rsidRPr="00C44327" w:rsidRDefault="0087495F" w:rsidP="00103402">
      <w:pPr>
        <w:pStyle w:val="ListParagraph"/>
        <w:numPr>
          <w:ilvl w:val="0"/>
          <w:numId w:val="12"/>
        </w:numPr>
        <w:outlineLvl w:val="1"/>
        <w:rPr>
          <w:b/>
          <w:bCs/>
          <w:sz w:val="28"/>
          <w:szCs w:val="28"/>
        </w:rPr>
      </w:pPr>
      <w:bookmarkStart w:id="15" w:name="_Toc165880342"/>
      <w:r w:rsidRPr="00C44327">
        <w:rPr>
          <w:b/>
          <w:bCs/>
          <w:sz w:val="28"/>
          <w:szCs w:val="28"/>
        </w:rPr>
        <w:lastRenderedPageBreak/>
        <w:t>Initial Design Solution</w:t>
      </w:r>
      <w:bookmarkEnd w:id="15"/>
    </w:p>
    <w:p w14:paraId="22BBA48B" w14:textId="7939E8AF" w:rsidR="0087495F" w:rsidRDefault="0087495F" w:rsidP="00CB3199">
      <w:pPr>
        <w:spacing w:before="240" w:line="240" w:lineRule="auto"/>
      </w:pPr>
      <w:r w:rsidRPr="0087495F">
        <w:t>The initial phase of the design process involved thorough research into existing products, examining the features,</w:t>
      </w:r>
      <w:r>
        <w:t xml:space="preserve"> costs,</w:t>
      </w:r>
      <w:r w:rsidRPr="0087495F">
        <w:t xml:space="preserve"> functionalities, and overall design aesthetics of the products. This comprehensive exploration provided valuable insights into current market trends, user preferences, and technological innovations, laying a solid foundation for the design process. By employing the systematic approach of systems engineering, the team was able to define the problems that the design aimed to tackle. By breaking down the problem into different elements and </w:t>
      </w:r>
      <w:r w:rsidR="00F26DC9">
        <w:t>analysing</w:t>
      </w:r>
      <w:r w:rsidRPr="0087495F">
        <w:t xml:space="preserve"> the details, the team gained a better understanding of the challenges at hand. This analytical process gave clear and concise design objectives, ensuring that the design process was purpose-driven and aligned with the project goal. This methodical approach laid the groundwork for the development of innovative and effective solutions to address the identified problem within the design.</w:t>
      </w:r>
    </w:p>
    <w:p w14:paraId="146504E4" w14:textId="77777777" w:rsidR="006A3382" w:rsidRPr="007407B1" w:rsidRDefault="006A3382" w:rsidP="00103402">
      <w:pPr>
        <w:pStyle w:val="Heading3"/>
        <w:numPr>
          <w:ilvl w:val="0"/>
          <w:numId w:val="25"/>
        </w:numPr>
        <w:rPr>
          <w:rFonts w:cs="Arial"/>
          <w:b/>
          <w:bCs/>
          <w:color w:val="auto"/>
        </w:rPr>
      </w:pPr>
      <w:bookmarkStart w:id="16" w:name="_Toc165880343"/>
      <w:r w:rsidRPr="007407B1">
        <w:rPr>
          <w:rFonts w:cs="Arial"/>
          <w:b/>
          <w:bCs/>
          <w:color w:val="auto"/>
        </w:rPr>
        <w:t>Functional Assessment</w:t>
      </w:r>
      <w:bookmarkEnd w:id="16"/>
    </w:p>
    <w:p w14:paraId="02795D9F" w14:textId="77777777" w:rsidR="006A3382" w:rsidRDefault="006A3382" w:rsidP="006A3382">
      <w:pPr>
        <w:pStyle w:val="ListParagraph"/>
        <w:spacing w:line="240" w:lineRule="auto"/>
        <w:ind w:left="0"/>
      </w:pPr>
      <w:r w:rsidRPr="001E40AD">
        <w:t xml:space="preserve">The RCK Mk2 </w:t>
      </w:r>
      <w:r>
        <w:t>uses</w:t>
      </w:r>
      <w:r w:rsidRPr="001E40AD">
        <w:t xml:space="preserve"> a shaped charge to </w:t>
      </w:r>
      <w:r>
        <w:t>create</w:t>
      </w:r>
      <w:r w:rsidRPr="001E40AD">
        <w:t xml:space="preserve"> the initial hole for the High Explosives, despite its relativel</w:t>
      </w:r>
      <w:r>
        <w:t xml:space="preserve">y high </w:t>
      </w:r>
      <w:r w:rsidRPr="001E40AD">
        <w:t xml:space="preserve">cost. This design feature allows for the placement of explosives below ground level, enhancing their effectiveness and resulting in the formation of larger craters. </w:t>
      </w:r>
    </w:p>
    <w:p w14:paraId="0509587C" w14:textId="77777777" w:rsidR="006A3382" w:rsidRDefault="006A3382" w:rsidP="006A3382">
      <w:pPr>
        <w:pStyle w:val="ListParagraph"/>
        <w:spacing w:line="240" w:lineRule="auto"/>
        <w:ind w:left="0"/>
      </w:pPr>
      <w:r>
        <w:t>T</w:t>
      </w:r>
      <w:r w:rsidRPr="001E40AD">
        <w:t xml:space="preserve">he detonator </w:t>
      </w:r>
      <w:r>
        <w:t>used</w:t>
      </w:r>
      <w:r w:rsidRPr="001E40AD">
        <w:t xml:space="preserve"> in the system is both inexpensive and highly reliable, making it the preferred choice for initiating detonation </w:t>
      </w:r>
      <w:r>
        <w:t>for this type of system</w:t>
      </w:r>
      <w:r w:rsidRPr="001E40AD">
        <w:t xml:space="preserve">. Its cost-effectiveness and efficiency make it the </w:t>
      </w:r>
      <w:proofErr w:type="gramStart"/>
      <w:r w:rsidRPr="001E40AD">
        <w:t>most commonly used</w:t>
      </w:r>
      <w:proofErr w:type="gramEnd"/>
      <w:r w:rsidRPr="001E40AD">
        <w:t xml:space="preserve"> initiator, ensuring optimal performance without the need for extravagant features. </w:t>
      </w:r>
    </w:p>
    <w:p w14:paraId="5294379C" w14:textId="36A17247" w:rsidR="006A3382" w:rsidRDefault="006A3382" w:rsidP="006A3382">
      <w:pPr>
        <w:pStyle w:val="ListParagraph"/>
        <w:spacing w:line="240" w:lineRule="auto"/>
        <w:ind w:left="0"/>
      </w:pPr>
      <w:r w:rsidRPr="001E40AD">
        <w:t xml:space="preserve">When assessing the durability and reliability of the kit's components across various environmental conditions and operational scenarios, the RCK Mk2 stands out for its performance and dependability. </w:t>
      </w:r>
      <w:r>
        <w:t xml:space="preserve">The kit </w:t>
      </w:r>
      <w:r w:rsidRPr="001E40AD">
        <w:t>meet</w:t>
      </w:r>
      <w:r>
        <w:t xml:space="preserve">s </w:t>
      </w:r>
      <w:r w:rsidRPr="001E40AD">
        <w:t>customer requirements for international usage, particularly in hot climates, while remaining operational in colder environments</w:t>
      </w:r>
      <w:r>
        <w:t>. Overall, t</w:t>
      </w:r>
      <w:r w:rsidRPr="001E40AD">
        <w:t xml:space="preserve">he </w:t>
      </w:r>
      <w:r>
        <w:t xml:space="preserve">design of the </w:t>
      </w:r>
      <w:r w:rsidRPr="001E40AD">
        <w:t xml:space="preserve">RCK Mk2 </w:t>
      </w:r>
      <w:r>
        <w:t>is</w:t>
      </w:r>
      <w:r w:rsidRPr="001E40AD">
        <w:t xml:space="preserve"> robus</w:t>
      </w:r>
      <w:r>
        <w:t xml:space="preserve">t </w:t>
      </w:r>
      <w:r w:rsidRPr="001E40AD">
        <w:t xml:space="preserve">and </w:t>
      </w:r>
      <w:r w:rsidR="005313C4">
        <w:t>reliable</w:t>
      </w:r>
      <w:r>
        <w:t>.</w:t>
      </w:r>
      <w:r w:rsidRPr="001E40AD">
        <w:t xml:space="preserve"> </w:t>
      </w:r>
    </w:p>
    <w:p w14:paraId="1B262CBD" w14:textId="77777777" w:rsidR="006A3382" w:rsidRDefault="006A3382" w:rsidP="006A3382">
      <w:pPr>
        <w:pStyle w:val="ListParagraph"/>
        <w:spacing w:line="240" w:lineRule="auto"/>
        <w:ind w:left="0"/>
      </w:pPr>
    </w:p>
    <w:p w14:paraId="228F0762" w14:textId="77777777" w:rsidR="006A3382" w:rsidRPr="00103402" w:rsidRDefault="006A3382" w:rsidP="00103402">
      <w:pPr>
        <w:pStyle w:val="ListParagraph"/>
        <w:numPr>
          <w:ilvl w:val="0"/>
          <w:numId w:val="25"/>
        </w:numPr>
        <w:outlineLvl w:val="2"/>
        <w:rPr>
          <w:b/>
          <w:bCs/>
          <w:sz w:val="28"/>
          <w:szCs w:val="28"/>
        </w:rPr>
      </w:pPr>
      <w:bookmarkStart w:id="17" w:name="_Toc165880344"/>
      <w:r w:rsidRPr="00103402">
        <w:rPr>
          <w:b/>
          <w:bCs/>
          <w:sz w:val="28"/>
          <w:szCs w:val="28"/>
        </w:rPr>
        <w:t>User Experience Evaluation</w:t>
      </w:r>
      <w:bookmarkEnd w:id="17"/>
    </w:p>
    <w:p w14:paraId="641B0155" w14:textId="3AFE6BBE" w:rsidR="006A3382" w:rsidRDefault="006A3382" w:rsidP="006A3382">
      <w:pPr>
        <w:spacing w:line="240" w:lineRule="auto"/>
      </w:pPr>
      <w:r>
        <w:t>Ergonomics is a discipline that applies principles from physiology and psychology to analyse how workers or groups interact with tasks, tools, support equipment, and their physical environment. Its primary goal is to generate effective and efficient recommendations/requirements aimed at decreasing the occurrence and severity of injuries and/or illnesses</w:t>
      </w:r>
      <w:sdt>
        <w:sdtPr>
          <w:id w:val="-1261674979"/>
          <w:citation/>
        </w:sdtPr>
        <w:sdtContent>
          <w:r>
            <w:fldChar w:fldCharType="begin"/>
          </w:r>
          <w:r>
            <w:instrText xml:space="preserve"> CITATION Kev99 \l 2057 </w:instrText>
          </w:r>
          <w:r>
            <w:fldChar w:fldCharType="separate"/>
          </w:r>
          <w:r w:rsidR="00FD2DAF">
            <w:rPr>
              <w:noProof/>
            </w:rPr>
            <w:t xml:space="preserve"> [1]</w:t>
          </w:r>
          <w:r>
            <w:fldChar w:fldCharType="end"/>
          </w:r>
        </w:sdtContent>
      </w:sdt>
      <w:r>
        <w:t>.</w:t>
      </w:r>
    </w:p>
    <w:p w14:paraId="7B0F05B3" w14:textId="77777777" w:rsidR="006A3382" w:rsidRDefault="006A3382" w:rsidP="006A3382">
      <w:pPr>
        <w:spacing w:line="240" w:lineRule="auto"/>
      </w:pPr>
      <w:r w:rsidRPr="001E40AD">
        <w:t>The ergonomics of the RCK Mk2 are suitable for the intended situation. They are designed to be straightforward without unnecessary complexity while prioritizing safety and secure deployment.</w:t>
      </w:r>
      <w:r>
        <w:t xml:space="preserve"> </w:t>
      </w:r>
      <w:r w:rsidRPr="00B90F33">
        <w:t xml:space="preserve">The weight of the kit is </w:t>
      </w:r>
      <w:r>
        <w:t xml:space="preserve">an important factor </w:t>
      </w:r>
      <w:r w:rsidRPr="00B90F33">
        <w:t xml:space="preserve">due to the fluctuating conditions and environments soldiers may encounter. Transportation methods may vary, and in instances where vehicular transport is unavailable, soldiers may need to rely on walking. Therefore, the customer </w:t>
      </w:r>
      <w:r>
        <w:t>requires</w:t>
      </w:r>
      <w:r w:rsidRPr="00B90F33">
        <w:t xml:space="preserve"> a lightweight and easily transportable kit to accommodate such scenarios. </w:t>
      </w:r>
      <w:r>
        <w:t>Due to the customer's</w:t>
      </w:r>
      <w:r w:rsidRPr="00B90F33">
        <w:t xml:space="preserve"> likelihood of </w:t>
      </w:r>
      <w:r>
        <w:t xml:space="preserve">this equipment being used in a </w:t>
      </w:r>
      <w:r w:rsidRPr="00B90F33">
        <w:t xml:space="preserve">combat situation, the customer </w:t>
      </w:r>
      <w:r>
        <w:t>requires</w:t>
      </w:r>
      <w:r w:rsidRPr="00B90F33">
        <w:t xml:space="preserve"> equipment that can be </w:t>
      </w:r>
      <w:r>
        <w:t>quickly</w:t>
      </w:r>
      <w:r w:rsidRPr="00B90F33">
        <w:t xml:space="preserve"> deployed to create a crater when needed.</w:t>
      </w:r>
      <w:r>
        <w:t xml:space="preserve"> </w:t>
      </w:r>
    </w:p>
    <w:p w14:paraId="2EAF4133" w14:textId="6E66DE1E" w:rsidR="006A3382" w:rsidRDefault="006A3382" w:rsidP="006A3382">
      <w:pPr>
        <w:spacing w:line="240" w:lineRule="auto"/>
      </w:pPr>
      <w:r w:rsidRPr="001E40AD">
        <w:lastRenderedPageBreak/>
        <w:t>There is no available information indicating whether the current version of the RCK Mk2 is compliant with Insensitive Munition (IM) standards. However, the customer has expressly requested that AESI develop a product that adheres to IM compliance requirements.</w:t>
      </w:r>
      <w:r>
        <w:t xml:space="preserve"> </w:t>
      </w:r>
      <w:r w:rsidRPr="001E40AD">
        <w:t>IM compliance typically involves ensuring that munitions are less susceptible to accidental detonation from external stimuli such as impact, fire, or heat. This includes factors such as the choice of explosives, packaging, and safety features.</w:t>
      </w:r>
    </w:p>
    <w:p w14:paraId="12F8299E" w14:textId="5D16C86B" w:rsidR="0048239B" w:rsidRPr="00821ECC" w:rsidRDefault="001054B9" w:rsidP="00103402">
      <w:pPr>
        <w:pStyle w:val="Heading2"/>
        <w:numPr>
          <w:ilvl w:val="0"/>
          <w:numId w:val="27"/>
        </w:numPr>
        <w:rPr>
          <w:rFonts w:ascii="Arial" w:hAnsi="Arial" w:cs="Arial"/>
          <w:b/>
          <w:bCs/>
          <w:color w:val="auto"/>
          <w:sz w:val="28"/>
          <w:szCs w:val="28"/>
        </w:rPr>
      </w:pPr>
      <w:bookmarkStart w:id="18" w:name="_Toc165880345"/>
      <w:r w:rsidRPr="00821ECC">
        <w:rPr>
          <w:rFonts w:ascii="Arial" w:hAnsi="Arial" w:cs="Arial"/>
          <w:b/>
          <w:bCs/>
          <w:color w:val="auto"/>
          <w:sz w:val="28"/>
          <w:szCs w:val="28"/>
        </w:rPr>
        <w:t>United States (US) Army</w:t>
      </w:r>
      <w:bookmarkEnd w:id="18"/>
    </w:p>
    <w:p w14:paraId="15F3B9D5" w14:textId="40B82987" w:rsidR="00821ECC" w:rsidRDefault="00873947" w:rsidP="00821ECC">
      <w:pPr>
        <w:pStyle w:val="ListParagraph"/>
        <w:keepNext/>
        <w:ind w:left="360"/>
        <w:jc w:val="center"/>
      </w:pPr>
      <w:r>
        <w:rPr>
          <w:b/>
          <w:bCs/>
          <w:noProof/>
          <w:sz w:val="28"/>
          <w:szCs w:val="28"/>
        </w:rPr>
        <w:drawing>
          <wp:inline distT="0" distB="0" distL="0" distR="0" wp14:anchorId="3F8CC659" wp14:editId="193AA84E">
            <wp:extent cx="3487432" cy="3600777"/>
            <wp:effectExtent l="0" t="0" r="0" b="0"/>
            <wp:docPr id="849436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7432" cy="3600777"/>
                    </a:xfrm>
                    <a:prstGeom prst="rect">
                      <a:avLst/>
                    </a:prstGeom>
                    <a:noFill/>
                  </pic:spPr>
                </pic:pic>
              </a:graphicData>
            </a:graphic>
          </wp:inline>
        </w:drawing>
      </w:r>
    </w:p>
    <w:p w14:paraId="2BEADD4E" w14:textId="3F7E7D10" w:rsidR="003D0ECF" w:rsidRDefault="00821ECC" w:rsidP="00821ECC">
      <w:pPr>
        <w:pStyle w:val="Caption"/>
        <w:jc w:val="center"/>
        <w:rPr>
          <w:b/>
          <w:bCs/>
          <w:sz w:val="28"/>
          <w:szCs w:val="28"/>
        </w:rPr>
      </w:pPr>
      <w:r>
        <w:t xml:space="preserve">Figure </w:t>
      </w:r>
      <w:r>
        <w:fldChar w:fldCharType="begin"/>
      </w:r>
      <w:r>
        <w:instrText xml:space="preserve"> SEQ Figure \* ARABIC </w:instrText>
      </w:r>
      <w:r>
        <w:fldChar w:fldCharType="separate"/>
      </w:r>
      <w:r w:rsidR="00170BE6">
        <w:rPr>
          <w:noProof/>
        </w:rPr>
        <w:t>4</w:t>
      </w:r>
      <w:r>
        <w:fldChar w:fldCharType="end"/>
      </w:r>
      <w:r>
        <w:t xml:space="preserve"> - Image of US RCK</w:t>
      </w:r>
    </w:p>
    <w:p w14:paraId="4B12E87A" w14:textId="5BF81931" w:rsidR="00C46BC2" w:rsidRDefault="00C46BC2" w:rsidP="00873947">
      <w:pPr>
        <w:pStyle w:val="ListParagraph"/>
        <w:spacing w:line="240" w:lineRule="auto"/>
        <w:ind w:left="0"/>
      </w:pPr>
    </w:p>
    <w:p w14:paraId="4DAB2A0D" w14:textId="59FE751D" w:rsidR="003105C1" w:rsidRDefault="008F4CA9" w:rsidP="00873947">
      <w:pPr>
        <w:pStyle w:val="ListParagraph"/>
        <w:spacing w:line="240" w:lineRule="auto"/>
        <w:ind w:left="0"/>
      </w:pPr>
      <w:r>
        <w:t xml:space="preserve">The United States </w:t>
      </w:r>
      <w:r w:rsidR="006A1010">
        <w:t xml:space="preserve">Military </w:t>
      </w:r>
      <w:r w:rsidR="00DE2589">
        <w:t xml:space="preserve">uses the shaped charge technique to create a hole for the High Explosive, which is </w:t>
      </w:r>
      <w:r>
        <w:t xml:space="preserve">crucial for forming the desired crater. </w:t>
      </w:r>
      <w:r w:rsidR="00030F8C">
        <w:t>A</w:t>
      </w:r>
      <w:r>
        <w:t xml:space="preserve"> 40-pound (18.2kg) demolition charge is </w:t>
      </w:r>
      <w:r w:rsidR="006A1010">
        <w:t xml:space="preserve">then </w:t>
      </w:r>
      <w:r>
        <w:t xml:space="preserve">inserted into the hole. </w:t>
      </w:r>
      <w:r w:rsidR="00C81024" w:rsidRPr="00C81024">
        <w:t>The charge is initiated by C4</w:t>
      </w:r>
      <w:r w:rsidR="00C81024">
        <w:t xml:space="preserve"> which </w:t>
      </w:r>
      <w:r w:rsidR="00C81024" w:rsidRPr="00C81024">
        <w:t xml:space="preserve">is </w:t>
      </w:r>
      <w:r w:rsidR="00620D3B">
        <w:t xml:space="preserve">cut by hand using a knife and then taped to the outside of the </w:t>
      </w:r>
      <w:r w:rsidR="00C81024">
        <w:t>d</w:t>
      </w:r>
      <w:r w:rsidR="00C81024" w:rsidRPr="00C81024">
        <w:t>emolition charge</w:t>
      </w:r>
      <w:r w:rsidR="00620D3B">
        <w:t xml:space="preserve">, </w:t>
      </w:r>
      <w:r w:rsidR="00C81024" w:rsidRPr="00C81024">
        <w:t xml:space="preserve">acting as a booster. </w:t>
      </w:r>
      <w:r w:rsidR="00030F8C" w:rsidRPr="00030F8C">
        <w:t>This charge isn't limited to military applications</w:t>
      </w:r>
      <w:r w:rsidR="00C81024">
        <w:t xml:space="preserve">/operations </w:t>
      </w:r>
      <w:r w:rsidR="00030F8C">
        <w:t>and is</w:t>
      </w:r>
      <w:r w:rsidR="00030F8C" w:rsidRPr="00030F8C">
        <w:t xml:space="preserve"> </w:t>
      </w:r>
      <w:r w:rsidR="00C81024">
        <w:t>used</w:t>
      </w:r>
      <w:r w:rsidR="00030F8C" w:rsidRPr="00030F8C">
        <w:t xml:space="preserve"> across various industries. Apart from its primary function of forming craters, it's also effective in demolishing structures due to its significant explosive power and practical design.</w:t>
      </w:r>
      <w:r w:rsidR="00030F8C">
        <w:t xml:space="preserve"> </w:t>
      </w:r>
      <w:r>
        <w:t xml:space="preserve">The user experience with this </w:t>
      </w:r>
      <w:r w:rsidR="006A1010">
        <w:t>piece of kit and its</w:t>
      </w:r>
      <w:r>
        <w:t xml:space="preserve"> configuration is generally regarded as efficient and effective, contributing to its widespread use in various military</w:t>
      </w:r>
      <w:r w:rsidR="00030F8C">
        <w:t xml:space="preserve"> and industrial</w:t>
      </w:r>
      <w:r>
        <w:t xml:space="preserve"> applications, including cratering, </w:t>
      </w:r>
      <w:r w:rsidRPr="00394CC0">
        <w:t>ditching</w:t>
      </w:r>
      <w:r w:rsidR="00394CC0" w:rsidRPr="00394CC0">
        <w:rPr>
          <w:rStyle w:val="FootnoteReference"/>
        </w:rPr>
        <w:footnoteReference w:id="1"/>
      </w:r>
      <w:r w:rsidRPr="00394CC0">
        <w:t>,</w:t>
      </w:r>
      <w:r>
        <w:t xml:space="preserve"> and demolition tasks.</w:t>
      </w:r>
      <w:r w:rsidR="00C81024">
        <w:t xml:space="preserve"> </w:t>
      </w:r>
    </w:p>
    <w:p w14:paraId="46E1590E" w14:textId="2E4CF51F" w:rsidR="004F71C8" w:rsidRDefault="004F71C8" w:rsidP="00C46BC2">
      <w:pPr>
        <w:pStyle w:val="ListParagraph"/>
        <w:spacing w:line="240" w:lineRule="auto"/>
        <w:ind w:left="0"/>
      </w:pPr>
      <w:r w:rsidRPr="004F71C8">
        <w:t xml:space="preserve">The </w:t>
      </w:r>
      <w:r>
        <w:t>US</w:t>
      </w:r>
      <w:r w:rsidRPr="004F71C8">
        <w:t xml:space="preserve"> </w:t>
      </w:r>
      <w:r>
        <w:t>40lb cratering</w:t>
      </w:r>
      <w:r w:rsidRPr="004F71C8">
        <w:t xml:space="preserve"> kit </w:t>
      </w:r>
      <w:r>
        <w:t>has</w:t>
      </w:r>
      <w:r w:rsidRPr="004F71C8">
        <w:t xml:space="preserve"> a variety of components</w:t>
      </w:r>
      <w:r w:rsidR="00394CC0">
        <w:t xml:space="preserve"> [Fig.</w:t>
      </w:r>
      <w:r w:rsidR="00EA6413">
        <w:t>5]</w:t>
      </w:r>
      <w:r>
        <w:t xml:space="preserve"> with unique</w:t>
      </w:r>
      <w:r w:rsidRPr="004F71C8">
        <w:t xml:space="preserve"> </w:t>
      </w:r>
      <w:r>
        <w:t>specifications</w:t>
      </w:r>
      <w:r w:rsidRPr="004F71C8">
        <w:t xml:space="preserve">. </w:t>
      </w:r>
      <w:r>
        <w:t>E</w:t>
      </w:r>
      <w:r w:rsidRPr="004F71C8">
        <w:t>ach component's unique capabilities</w:t>
      </w:r>
      <w:r>
        <w:t xml:space="preserve"> ensure</w:t>
      </w:r>
      <w:r w:rsidRPr="004F71C8">
        <w:t xml:space="preserve"> precise and timely crater formation while meeting operational requirements</w:t>
      </w:r>
      <w:r w:rsidR="00394CC0">
        <w:t>.</w:t>
      </w:r>
    </w:p>
    <w:p w14:paraId="1BA6FE82" w14:textId="77777777" w:rsidR="004F71C8" w:rsidRPr="004F71C8" w:rsidRDefault="004F71C8" w:rsidP="00C46BC2">
      <w:pPr>
        <w:pStyle w:val="ListParagraph"/>
        <w:spacing w:line="240" w:lineRule="auto"/>
        <w:ind w:left="0"/>
      </w:pPr>
    </w:p>
    <w:tbl>
      <w:tblPr>
        <w:tblStyle w:val="TableGrid"/>
        <w:tblW w:w="0" w:type="auto"/>
        <w:tblInd w:w="720" w:type="dxa"/>
        <w:tblLook w:val="04A0" w:firstRow="1" w:lastRow="0" w:firstColumn="1" w:lastColumn="0" w:noHBand="0" w:noVBand="1"/>
      </w:tblPr>
      <w:tblGrid>
        <w:gridCol w:w="2012"/>
        <w:gridCol w:w="1190"/>
        <w:gridCol w:w="2359"/>
        <w:gridCol w:w="2664"/>
      </w:tblGrid>
      <w:tr w:rsidR="00620D3B" w14:paraId="0FB82CAC" w14:textId="77777777" w:rsidTr="004F71C8">
        <w:tc>
          <w:tcPr>
            <w:tcW w:w="2012" w:type="dxa"/>
          </w:tcPr>
          <w:p w14:paraId="78E6F5AE" w14:textId="52EF9702" w:rsidR="00620D3B" w:rsidRDefault="00620D3B" w:rsidP="00C46BC2">
            <w:pPr>
              <w:pStyle w:val="ListParagraph"/>
              <w:spacing w:line="240" w:lineRule="auto"/>
              <w:ind w:left="0"/>
              <w:rPr>
                <w:b/>
                <w:bCs/>
              </w:rPr>
            </w:pPr>
            <w:r>
              <w:rPr>
                <w:b/>
                <w:bCs/>
              </w:rPr>
              <w:t>Component</w:t>
            </w:r>
          </w:p>
        </w:tc>
        <w:tc>
          <w:tcPr>
            <w:tcW w:w="1127" w:type="dxa"/>
          </w:tcPr>
          <w:p w14:paraId="4F6C0307" w14:textId="14624053" w:rsidR="00620D3B" w:rsidRDefault="00620D3B" w:rsidP="00C46BC2">
            <w:pPr>
              <w:pStyle w:val="ListParagraph"/>
              <w:spacing w:line="240" w:lineRule="auto"/>
              <w:ind w:left="0"/>
              <w:rPr>
                <w:b/>
                <w:bCs/>
              </w:rPr>
            </w:pPr>
            <w:r>
              <w:rPr>
                <w:b/>
                <w:bCs/>
              </w:rPr>
              <w:t>Quantity</w:t>
            </w:r>
          </w:p>
        </w:tc>
        <w:tc>
          <w:tcPr>
            <w:tcW w:w="2359" w:type="dxa"/>
          </w:tcPr>
          <w:p w14:paraId="7DBD1641" w14:textId="6C062399" w:rsidR="00620D3B" w:rsidRDefault="00620D3B" w:rsidP="00C46BC2">
            <w:pPr>
              <w:pStyle w:val="ListParagraph"/>
              <w:spacing w:line="240" w:lineRule="auto"/>
              <w:ind w:left="0"/>
              <w:rPr>
                <w:b/>
                <w:bCs/>
              </w:rPr>
            </w:pPr>
            <w:r>
              <w:rPr>
                <w:b/>
                <w:bCs/>
              </w:rPr>
              <w:t>Specification</w:t>
            </w:r>
          </w:p>
        </w:tc>
        <w:tc>
          <w:tcPr>
            <w:tcW w:w="2664" w:type="dxa"/>
          </w:tcPr>
          <w:p w14:paraId="5A0BBF56" w14:textId="3DA9ADD2" w:rsidR="00620D3B" w:rsidRDefault="00620D3B" w:rsidP="00C46BC2">
            <w:pPr>
              <w:pStyle w:val="ListParagraph"/>
              <w:spacing w:line="240" w:lineRule="auto"/>
              <w:ind w:left="0"/>
              <w:rPr>
                <w:b/>
                <w:bCs/>
              </w:rPr>
            </w:pPr>
            <w:r>
              <w:rPr>
                <w:b/>
                <w:bCs/>
              </w:rPr>
              <w:t>Description</w:t>
            </w:r>
          </w:p>
        </w:tc>
      </w:tr>
      <w:tr w:rsidR="00620D3B" w14:paraId="48C2FCBA" w14:textId="77777777" w:rsidTr="004F71C8">
        <w:tc>
          <w:tcPr>
            <w:tcW w:w="2012" w:type="dxa"/>
          </w:tcPr>
          <w:p w14:paraId="27968193" w14:textId="1D62961E" w:rsidR="00620D3B" w:rsidRPr="00620D3B" w:rsidRDefault="00620D3B" w:rsidP="00C46BC2">
            <w:pPr>
              <w:pStyle w:val="ListParagraph"/>
              <w:spacing w:line="240" w:lineRule="auto"/>
              <w:ind w:left="0"/>
              <w:jc w:val="left"/>
            </w:pPr>
            <w:r w:rsidRPr="00620D3B">
              <w:t>M112 Demolition Block</w:t>
            </w:r>
          </w:p>
        </w:tc>
        <w:tc>
          <w:tcPr>
            <w:tcW w:w="1127" w:type="dxa"/>
          </w:tcPr>
          <w:p w14:paraId="53F5BBFE" w14:textId="2EB662F2" w:rsidR="00620D3B" w:rsidRPr="00620D3B" w:rsidRDefault="00620D3B" w:rsidP="00C46BC2">
            <w:pPr>
              <w:pStyle w:val="ListParagraph"/>
              <w:spacing w:line="240" w:lineRule="auto"/>
              <w:ind w:left="0"/>
              <w:jc w:val="left"/>
            </w:pPr>
            <w:r w:rsidRPr="00620D3B">
              <w:t>1</w:t>
            </w:r>
          </w:p>
        </w:tc>
        <w:tc>
          <w:tcPr>
            <w:tcW w:w="2359" w:type="dxa"/>
          </w:tcPr>
          <w:p w14:paraId="1539E614" w14:textId="3447420B" w:rsidR="00620D3B" w:rsidRPr="00620D3B" w:rsidRDefault="00620D3B" w:rsidP="00C46BC2">
            <w:pPr>
              <w:pStyle w:val="ListParagraph"/>
              <w:spacing w:line="240" w:lineRule="auto"/>
              <w:ind w:left="0"/>
              <w:jc w:val="left"/>
            </w:pPr>
            <w:r w:rsidRPr="00620D3B">
              <w:t>C4</w:t>
            </w:r>
          </w:p>
        </w:tc>
        <w:tc>
          <w:tcPr>
            <w:tcW w:w="2664" w:type="dxa"/>
          </w:tcPr>
          <w:p w14:paraId="693C48D5" w14:textId="6DB2C231" w:rsidR="00620D3B" w:rsidRPr="00620D3B" w:rsidRDefault="00620D3B" w:rsidP="00C46BC2">
            <w:pPr>
              <w:pStyle w:val="ListParagraph"/>
              <w:spacing w:line="240" w:lineRule="auto"/>
              <w:ind w:left="0"/>
              <w:jc w:val="left"/>
            </w:pPr>
            <w:r>
              <w:t>Booster for the main charge</w:t>
            </w:r>
            <w:r w:rsidR="003105C1">
              <w:t>.</w:t>
            </w:r>
          </w:p>
        </w:tc>
      </w:tr>
      <w:tr w:rsidR="00620D3B" w14:paraId="5EC6CB7B" w14:textId="77777777" w:rsidTr="004F71C8">
        <w:tc>
          <w:tcPr>
            <w:tcW w:w="2012" w:type="dxa"/>
          </w:tcPr>
          <w:p w14:paraId="7B66543E" w14:textId="33A7B1EB" w:rsidR="00620D3B" w:rsidRPr="00620D3B" w:rsidRDefault="00620D3B" w:rsidP="00C46BC2">
            <w:pPr>
              <w:pStyle w:val="ListParagraph"/>
              <w:spacing w:line="240" w:lineRule="auto"/>
              <w:ind w:left="0"/>
            </w:pPr>
            <w:r w:rsidRPr="00620D3B">
              <w:t>M3 40lbs shaped charge</w:t>
            </w:r>
          </w:p>
        </w:tc>
        <w:tc>
          <w:tcPr>
            <w:tcW w:w="1127" w:type="dxa"/>
          </w:tcPr>
          <w:p w14:paraId="1FBAC536" w14:textId="38358DCF" w:rsidR="00620D3B" w:rsidRPr="00620D3B" w:rsidRDefault="00620D3B" w:rsidP="00C46BC2">
            <w:pPr>
              <w:pStyle w:val="ListParagraph"/>
              <w:spacing w:line="240" w:lineRule="auto"/>
              <w:ind w:left="0"/>
            </w:pPr>
            <w:r>
              <w:t>1</w:t>
            </w:r>
          </w:p>
        </w:tc>
        <w:tc>
          <w:tcPr>
            <w:tcW w:w="2359" w:type="dxa"/>
          </w:tcPr>
          <w:p w14:paraId="5B2C77AA" w14:textId="3232230A" w:rsidR="00620D3B" w:rsidRPr="00620D3B" w:rsidRDefault="00620D3B" w:rsidP="00C46BC2">
            <w:pPr>
              <w:pStyle w:val="ListParagraph"/>
              <w:spacing w:line="240" w:lineRule="auto"/>
              <w:ind w:left="0"/>
            </w:pPr>
            <w:r w:rsidRPr="00620D3B">
              <w:t>Comp-B</w:t>
            </w:r>
          </w:p>
        </w:tc>
        <w:tc>
          <w:tcPr>
            <w:tcW w:w="2664" w:type="dxa"/>
          </w:tcPr>
          <w:p w14:paraId="53F7A6CC" w14:textId="16D46852" w:rsidR="00620D3B" w:rsidRPr="00620D3B" w:rsidRDefault="00620D3B" w:rsidP="00C46BC2">
            <w:pPr>
              <w:pStyle w:val="ListParagraph"/>
              <w:spacing w:line="240" w:lineRule="auto"/>
              <w:ind w:left="0"/>
            </w:pPr>
            <w:r>
              <w:t xml:space="preserve">Forms initial hole </w:t>
            </w:r>
            <w:r w:rsidR="003105C1">
              <w:t>for High Explosive.</w:t>
            </w:r>
          </w:p>
        </w:tc>
      </w:tr>
      <w:tr w:rsidR="00620D3B" w14:paraId="141A8CBA" w14:textId="77777777" w:rsidTr="004F71C8">
        <w:tc>
          <w:tcPr>
            <w:tcW w:w="2012" w:type="dxa"/>
          </w:tcPr>
          <w:p w14:paraId="4B0C64F2" w14:textId="2940E78C" w:rsidR="00620D3B" w:rsidRPr="00620D3B" w:rsidRDefault="00620D3B" w:rsidP="00C46BC2">
            <w:pPr>
              <w:pStyle w:val="ListParagraph"/>
              <w:spacing w:line="240" w:lineRule="auto"/>
              <w:ind w:left="0"/>
            </w:pPr>
            <w:r w:rsidRPr="001054B9">
              <w:t>M19 shock tube detonator</w:t>
            </w:r>
          </w:p>
        </w:tc>
        <w:tc>
          <w:tcPr>
            <w:tcW w:w="1127" w:type="dxa"/>
          </w:tcPr>
          <w:p w14:paraId="358971D4" w14:textId="798E150A" w:rsidR="00620D3B" w:rsidRPr="00620D3B" w:rsidRDefault="00620D3B" w:rsidP="00C46BC2">
            <w:pPr>
              <w:pStyle w:val="ListParagraph"/>
              <w:spacing w:line="240" w:lineRule="auto"/>
              <w:ind w:left="0"/>
            </w:pPr>
            <w:r>
              <w:t>1</w:t>
            </w:r>
          </w:p>
        </w:tc>
        <w:tc>
          <w:tcPr>
            <w:tcW w:w="2359" w:type="dxa"/>
          </w:tcPr>
          <w:p w14:paraId="74E0AAA7" w14:textId="597465D1" w:rsidR="00620D3B" w:rsidRPr="00620D3B" w:rsidRDefault="00620D3B" w:rsidP="00C46BC2">
            <w:pPr>
              <w:pStyle w:val="ListParagraph"/>
              <w:spacing w:line="240" w:lineRule="auto"/>
              <w:ind w:left="0"/>
            </w:pPr>
            <w:r w:rsidRPr="00620D3B">
              <w:t>HMX</w:t>
            </w:r>
          </w:p>
        </w:tc>
        <w:tc>
          <w:tcPr>
            <w:tcW w:w="2664" w:type="dxa"/>
          </w:tcPr>
          <w:p w14:paraId="69FFC44C" w14:textId="53849146" w:rsidR="00620D3B" w:rsidRPr="00620D3B" w:rsidRDefault="00620D3B" w:rsidP="00C46BC2">
            <w:pPr>
              <w:pStyle w:val="ListParagraph"/>
              <w:spacing w:line="240" w:lineRule="auto"/>
              <w:ind w:left="0"/>
              <w:jc w:val="left"/>
            </w:pPr>
            <w:r w:rsidRPr="00620D3B">
              <w:t>Transmit</w:t>
            </w:r>
            <w:r>
              <w:t xml:space="preserve">s </w:t>
            </w:r>
            <w:r w:rsidRPr="00620D3B">
              <w:t>powerful signal through shock tube to detonator</w:t>
            </w:r>
            <w:r>
              <w:t>.</w:t>
            </w:r>
          </w:p>
        </w:tc>
      </w:tr>
      <w:tr w:rsidR="00620D3B" w14:paraId="46BC963F" w14:textId="77777777" w:rsidTr="004F71C8">
        <w:tc>
          <w:tcPr>
            <w:tcW w:w="2012" w:type="dxa"/>
          </w:tcPr>
          <w:p w14:paraId="25B8927E" w14:textId="43E03F9D" w:rsidR="00620D3B" w:rsidRPr="00620D3B" w:rsidRDefault="00620D3B" w:rsidP="00C46BC2">
            <w:pPr>
              <w:pStyle w:val="ListParagraph"/>
              <w:spacing w:line="240" w:lineRule="auto"/>
              <w:ind w:left="0"/>
            </w:pPr>
            <w:r w:rsidRPr="001054B9">
              <w:t>40lbs Demolition charge</w:t>
            </w:r>
          </w:p>
        </w:tc>
        <w:tc>
          <w:tcPr>
            <w:tcW w:w="1127" w:type="dxa"/>
          </w:tcPr>
          <w:p w14:paraId="34D8A492" w14:textId="5ACA0E7A" w:rsidR="00620D3B" w:rsidRPr="00620D3B" w:rsidRDefault="00620D3B" w:rsidP="00C46BC2">
            <w:pPr>
              <w:pStyle w:val="ListParagraph"/>
              <w:spacing w:line="240" w:lineRule="auto"/>
              <w:ind w:left="0"/>
            </w:pPr>
            <w:r>
              <w:t>1</w:t>
            </w:r>
          </w:p>
        </w:tc>
        <w:tc>
          <w:tcPr>
            <w:tcW w:w="2359" w:type="dxa"/>
          </w:tcPr>
          <w:p w14:paraId="762E42BD" w14:textId="69499732" w:rsidR="00620D3B" w:rsidRPr="00620D3B" w:rsidRDefault="00620D3B" w:rsidP="00C46BC2">
            <w:pPr>
              <w:pStyle w:val="ListParagraph"/>
              <w:spacing w:line="240" w:lineRule="auto"/>
              <w:ind w:left="0"/>
            </w:pPr>
            <w:r w:rsidRPr="00620D3B">
              <w:t>Comp-</w:t>
            </w:r>
            <w:r w:rsidR="003E5E58">
              <w:t>B</w:t>
            </w:r>
          </w:p>
        </w:tc>
        <w:tc>
          <w:tcPr>
            <w:tcW w:w="2664" w:type="dxa"/>
          </w:tcPr>
          <w:p w14:paraId="67C3345C" w14:textId="44EB95FB" w:rsidR="00620D3B" w:rsidRPr="00620D3B" w:rsidRDefault="00620D3B" w:rsidP="00C46BC2">
            <w:pPr>
              <w:pStyle w:val="ListParagraph"/>
              <w:keepNext/>
              <w:spacing w:line="240" w:lineRule="auto"/>
              <w:ind w:left="0"/>
            </w:pPr>
            <w:r>
              <w:t>Main charge to f</w:t>
            </w:r>
            <w:r w:rsidR="003105C1">
              <w:t>or</w:t>
            </w:r>
            <w:r>
              <w:t xml:space="preserve">m </w:t>
            </w:r>
            <w:r w:rsidR="00EA6413">
              <w:t xml:space="preserve">a </w:t>
            </w:r>
            <w:r>
              <w:t>crater</w:t>
            </w:r>
            <w:r w:rsidR="003105C1">
              <w:t>.</w:t>
            </w:r>
          </w:p>
        </w:tc>
      </w:tr>
    </w:tbl>
    <w:p w14:paraId="07CE47C4" w14:textId="1C77E94C" w:rsidR="001C09D7" w:rsidRPr="001C09D7" w:rsidRDefault="00394CC0" w:rsidP="001C09D7">
      <w:pPr>
        <w:pStyle w:val="Caption"/>
        <w:jc w:val="center"/>
        <w:rPr>
          <w:sz w:val="20"/>
          <w:szCs w:val="20"/>
        </w:rPr>
      </w:pPr>
      <w:r>
        <w:t xml:space="preserve">Figure </w:t>
      </w:r>
      <w:r>
        <w:fldChar w:fldCharType="begin"/>
      </w:r>
      <w:r>
        <w:instrText xml:space="preserve"> SEQ Figure \* ARABIC </w:instrText>
      </w:r>
      <w:r>
        <w:fldChar w:fldCharType="separate"/>
      </w:r>
      <w:r w:rsidR="00170BE6">
        <w:rPr>
          <w:noProof/>
        </w:rPr>
        <w:t>5</w:t>
      </w:r>
      <w:r>
        <w:fldChar w:fldCharType="end"/>
      </w:r>
      <w:r>
        <w:t xml:space="preserve"> - </w:t>
      </w:r>
      <w:r w:rsidRPr="00454531">
        <w:t xml:space="preserve">Table of US 40lb Crater Kit components and </w:t>
      </w:r>
      <w:proofErr w:type="gramStart"/>
      <w:r w:rsidRPr="00454531">
        <w:t>materials</w:t>
      </w:r>
      <w:proofErr w:type="gramEnd"/>
    </w:p>
    <w:tbl>
      <w:tblPr>
        <w:tblW w:w="0" w:type="auto"/>
        <w:tblLook w:val="04A0" w:firstRow="1" w:lastRow="0" w:firstColumn="1" w:lastColumn="0" w:noHBand="0" w:noVBand="1"/>
      </w:tblPr>
      <w:tblGrid>
        <w:gridCol w:w="3001"/>
        <w:gridCol w:w="3002"/>
        <w:gridCol w:w="3003"/>
      </w:tblGrid>
      <w:tr w:rsidR="001C09D7" w14:paraId="0A6AF54C" w14:textId="77777777" w:rsidTr="001C09D7">
        <w:tc>
          <w:tcPr>
            <w:tcW w:w="3005" w:type="dxa"/>
            <w:tcBorders>
              <w:top w:val="single" w:sz="8" w:space="0" w:color="auto"/>
              <w:left w:val="single" w:sz="8" w:space="0" w:color="auto"/>
              <w:bottom w:val="single" w:sz="8" w:space="0" w:color="auto"/>
              <w:right w:val="single" w:sz="8" w:space="0" w:color="auto"/>
            </w:tcBorders>
            <w:hideMark/>
          </w:tcPr>
          <w:p w14:paraId="2240BEBB" w14:textId="77777777" w:rsidR="001C09D7" w:rsidRDefault="001C09D7">
            <w:pPr>
              <w:pStyle w:val="NormalWeb"/>
              <w:jc w:val="center"/>
              <w:rPr>
                <w:rFonts w:ascii="Times New Roman" w:hAnsi="Times New Roman" w:cs="Times New Roman"/>
              </w:rPr>
            </w:pPr>
            <w:r>
              <w:rPr>
                <w:rFonts w:ascii="Calibri" w:hAnsi="Calibri" w:cs="Calibri"/>
                <w:b/>
                <w:bCs/>
                <w:color w:val="000000"/>
                <w:sz w:val="22"/>
                <w:szCs w:val="22"/>
              </w:rPr>
              <w:t>Shaped Charge x 1</w:t>
            </w:r>
          </w:p>
        </w:tc>
        <w:tc>
          <w:tcPr>
            <w:tcW w:w="3005" w:type="dxa"/>
            <w:tcBorders>
              <w:top w:val="single" w:sz="8" w:space="0" w:color="auto"/>
              <w:left w:val="nil"/>
              <w:bottom w:val="single" w:sz="8" w:space="0" w:color="auto"/>
              <w:right w:val="single" w:sz="8" w:space="0" w:color="auto"/>
            </w:tcBorders>
            <w:hideMark/>
          </w:tcPr>
          <w:p w14:paraId="28E1D2D2" w14:textId="77777777" w:rsidR="001C09D7" w:rsidRDefault="001C09D7">
            <w:pPr>
              <w:pStyle w:val="NormalWeb"/>
              <w:jc w:val="center"/>
              <w:rPr>
                <w:rFonts w:ascii="Times New Roman" w:hAnsi="Times New Roman" w:cs="Times New Roman"/>
              </w:rPr>
            </w:pPr>
            <w:r>
              <w:rPr>
                <w:rFonts w:ascii="Calibri" w:hAnsi="Calibri" w:cs="Calibri"/>
                <w:b/>
                <w:bCs/>
                <w:color w:val="000000"/>
                <w:sz w:val="22"/>
                <w:szCs w:val="22"/>
              </w:rPr>
              <w:t>Demolition block x 1</w:t>
            </w:r>
          </w:p>
        </w:tc>
        <w:tc>
          <w:tcPr>
            <w:tcW w:w="3006" w:type="dxa"/>
            <w:tcBorders>
              <w:top w:val="single" w:sz="8" w:space="0" w:color="auto"/>
              <w:left w:val="nil"/>
              <w:bottom w:val="single" w:sz="8" w:space="0" w:color="auto"/>
              <w:right w:val="single" w:sz="8" w:space="0" w:color="auto"/>
            </w:tcBorders>
            <w:hideMark/>
          </w:tcPr>
          <w:p w14:paraId="7A618652" w14:textId="77777777" w:rsidR="001C09D7" w:rsidRDefault="001C09D7">
            <w:pPr>
              <w:pStyle w:val="NormalWeb"/>
              <w:jc w:val="center"/>
              <w:rPr>
                <w:rFonts w:ascii="Times New Roman" w:hAnsi="Times New Roman" w:cs="Times New Roman"/>
              </w:rPr>
            </w:pPr>
            <w:r>
              <w:rPr>
                <w:rFonts w:ascii="Calibri" w:hAnsi="Calibri" w:cs="Calibri"/>
                <w:b/>
                <w:bCs/>
                <w:color w:val="000000"/>
                <w:sz w:val="22"/>
                <w:szCs w:val="22"/>
              </w:rPr>
              <w:t>Main charge x 1</w:t>
            </w:r>
          </w:p>
        </w:tc>
      </w:tr>
      <w:tr w:rsidR="001C09D7" w14:paraId="0EDDFE10" w14:textId="77777777" w:rsidTr="001C09D7">
        <w:tc>
          <w:tcPr>
            <w:tcW w:w="3005" w:type="dxa"/>
            <w:tcBorders>
              <w:top w:val="nil"/>
              <w:left w:val="single" w:sz="8" w:space="0" w:color="auto"/>
              <w:bottom w:val="single" w:sz="8" w:space="0" w:color="auto"/>
              <w:right w:val="single" w:sz="8" w:space="0" w:color="auto"/>
            </w:tcBorders>
            <w:hideMark/>
          </w:tcPr>
          <w:p w14:paraId="445121AD"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M3</w:t>
            </w:r>
          </w:p>
        </w:tc>
        <w:tc>
          <w:tcPr>
            <w:tcW w:w="3005" w:type="dxa"/>
            <w:tcBorders>
              <w:top w:val="nil"/>
              <w:left w:val="nil"/>
              <w:bottom w:val="single" w:sz="8" w:space="0" w:color="auto"/>
              <w:right w:val="single" w:sz="8" w:space="0" w:color="auto"/>
            </w:tcBorders>
            <w:hideMark/>
          </w:tcPr>
          <w:p w14:paraId="7785C51B"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M112</w:t>
            </w:r>
          </w:p>
        </w:tc>
        <w:tc>
          <w:tcPr>
            <w:tcW w:w="3006" w:type="dxa"/>
            <w:tcBorders>
              <w:top w:val="nil"/>
              <w:left w:val="nil"/>
              <w:bottom w:val="single" w:sz="8" w:space="0" w:color="auto"/>
              <w:right w:val="single" w:sz="8" w:space="0" w:color="auto"/>
            </w:tcBorders>
            <w:hideMark/>
          </w:tcPr>
          <w:p w14:paraId="61E7A627"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40lbs Demolitions charge</w:t>
            </w:r>
          </w:p>
        </w:tc>
      </w:tr>
      <w:tr w:rsidR="001C09D7" w14:paraId="1A801E9C" w14:textId="77777777" w:rsidTr="001C09D7">
        <w:tc>
          <w:tcPr>
            <w:tcW w:w="3005" w:type="dxa"/>
            <w:tcBorders>
              <w:top w:val="nil"/>
              <w:left w:val="single" w:sz="8" w:space="0" w:color="auto"/>
              <w:bottom w:val="single" w:sz="8" w:space="0" w:color="auto"/>
              <w:right w:val="single" w:sz="8" w:space="0" w:color="auto"/>
            </w:tcBorders>
            <w:hideMark/>
          </w:tcPr>
          <w:p w14:paraId="756861C2"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Composition B</w:t>
            </w:r>
          </w:p>
        </w:tc>
        <w:tc>
          <w:tcPr>
            <w:tcW w:w="3005" w:type="dxa"/>
            <w:tcBorders>
              <w:top w:val="nil"/>
              <w:left w:val="nil"/>
              <w:bottom w:val="single" w:sz="8" w:space="0" w:color="auto"/>
              <w:right w:val="single" w:sz="8" w:space="0" w:color="auto"/>
            </w:tcBorders>
            <w:hideMark/>
          </w:tcPr>
          <w:p w14:paraId="407B474A"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C4</w:t>
            </w:r>
          </w:p>
        </w:tc>
        <w:tc>
          <w:tcPr>
            <w:tcW w:w="3006" w:type="dxa"/>
            <w:tcBorders>
              <w:top w:val="nil"/>
              <w:left w:val="nil"/>
              <w:bottom w:val="single" w:sz="8" w:space="0" w:color="auto"/>
              <w:right w:val="single" w:sz="8" w:space="0" w:color="auto"/>
            </w:tcBorders>
            <w:hideMark/>
          </w:tcPr>
          <w:p w14:paraId="546AA671"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Composition B</w:t>
            </w:r>
          </w:p>
        </w:tc>
      </w:tr>
      <w:tr w:rsidR="001C09D7" w14:paraId="255361D9" w14:textId="77777777" w:rsidTr="001C09D7">
        <w:tc>
          <w:tcPr>
            <w:tcW w:w="3005" w:type="dxa"/>
            <w:tcBorders>
              <w:top w:val="nil"/>
              <w:left w:val="single" w:sz="8" w:space="0" w:color="auto"/>
              <w:bottom w:val="single" w:sz="8" w:space="0" w:color="auto"/>
              <w:right w:val="single" w:sz="8" w:space="0" w:color="auto"/>
            </w:tcBorders>
            <w:hideMark/>
          </w:tcPr>
          <w:p w14:paraId="40230D2E"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Net Weight 40lbs, RE 1.35</w:t>
            </w:r>
          </w:p>
        </w:tc>
        <w:tc>
          <w:tcPr>
            <w:tcW w:w="3005" w:type="dxa"/>
            <w:tcBorders>
              <w:top w:val="nil"/>
              <w:left w:val="nil"/>
              <w:bottom w:val="single" w:sz="8" w:space="0" w:color="auto"/>
              <w:right w:val="single" w:sz="8" w:space="0" w:color="auto"/>
            </w:tcBorders>
            <w:hideMark/>
          </w:tcPr>
          <w:p w14:paraId="1BBD74A1"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Net weight 1.25lbs, RE 1.34</w:t>
            </w:r>
          </w:p>
        </w:tc>
        <w:tc>
          <w:tcPr>
            <w:tcW w:w="3006" w:type="dxa"/>
            <w:tcBorders>
              <w:top w:val="nil"/>
              <w:left w:val="nil"/>
              <w:bottom w:val="single" w:sz="8" w:space="0" w:color="auto"/>
              <w:right w:val="single" w:sz="8" w:space="0" w:color="auto"/>
            </w:tcBorders>
            <w:hideMark/>
          </w:tcPr>
          <w:p w14:paraId="4E3012F0"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Net Weight 40lbs, RE 1.35</w:t>
            </w:r>
          </w:p>
        </w:tc>
      </w:tr>
      <w:tr w:rsidR="001C09D7" w14:paraId="0A8DFF12" w14:textId="77777777" w:rsidTr="001C09D7">
        <w:tc>
          <w:tcPr>
            <w:tcW w:w="3005" w:type="dxa"/>
            <w:tcBorders>
              <w:top w:val="nil"/>
              <w:left w:val="single" w:sz="8" w:space="0" w:color="auto"/>
              <w:bottom w:val="single" w:sz="8" w:space="0" w:color="auto"/>
              <w:right w:val="single" w:sz="8" w:space="0" w:color="auto"/>
            </w:tcBorders>
            <w:hideMark/>
          </w:tcPr>
          <w:p w14:paraId="0ADD8173"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TNT NEQ = 24.49kg</w:t>
            </w:r>
          </w:p>
        </w:tc>
        <w:tc>
          <w:tcPr>
            <w:tcW w:w="3005" w:type="dxa"/>
            <w:tcBorders>
              <w:top w:val="nil"/>
              <w:left w:val="nil"/>
              <w:bottom w:val="single" w:sz="8" w:space="0" w:color="auto"/>
              <w:right w:val="single" w:sz="8" w:space="0" w:color="auto"/>
            </w:tcBorders>
            <w:hideMark/>
          </w:tcPr>
          <w:p w14:paraId="6EBBD46B"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TNT NEQ = 0.759kg</w:t>
            </w:r>
          </w:p>
        </w:tc>
        <w:tc>
          <w:tcPr>
            <w:tcW w:w="3006" w:type="dxa"/>
            <w:tcBorders>
              <w:top w:val="nil"/>
              <w:left w:val="nil"/>
              <w:bottom w:val="single" w:sz="8" w:space="0" w:color="auto"/>
              <w:right w:val="single" w:sz="8" w:space="0" w:color="auto"/>
            </w:tcBorders>
            <w:hideMark/>
          </w:tcPr>
          <w:p w14:paraId="36D0FD31" w14:textId="77777777" w:rsidR="001C09D7" w:rsidRDefault="001C09D7">
            <w:pPr>
              <w:pStyle w:val="NormalWeb"/>
              <w:jc w:val="center"/>
              <w:rPr>
                <w:rFonts w:ascii="Times New Roman" w:hAnsi="Times New Roman" w:cs="Times New Roman"/>
              </w:rPr>
            </w:pPr>
            <w:r>
              <w:rPr>
                <w:rFonts w:ascii="Calibri" w:hAnsi="Calibri" w:cs="Calibri"/>
                <w:color w:val="000000"/>
                <w:sz w:val="22"/>
                <w:szCs w:val="22"/>
              </w:rPr>
              <w:t>TNT NEQ = 24.49kg</w:t>
            </w:r>
          </w:p>
        </w:tc>
      </w:tr>
    </w:tbl>
    <w:p w14:paraId="2A2ABBDB" w14:textId="77679674" w:rsidR="00B7157D" w:rsidRDefault="001C09D7" w:rsidP="001C09D7">
      <w:pPr>
        <w:pStyle w:val="NormalWeb"/>
      </w:pPr>
      <w:r>
        <w:rPr>
          <w:rFonts w:ascii="Segoe UI" w:hAnsi="Segoe UI" w:cs="Segoe UI"/>
          <w:color w:val="000000"/>
          <w:sz w:val="22"/>
          <w:szCs w:val="22"/>
        </w:rPr>
        <w:t>TNT NEQ = 49.739kg</w:t>
      </w:r>
    </w:p>
    <w:p w14:paraId="21529FA8" w14:textId="27C54BF1" w:rsidR="007B4924" w:rsidRDefault="007B4924" w:rsidP="007B4924">
      <w:pPr>
        <w:pStyle w:val="Caption"/>
        <w:jc w:val="center"/>
      </w:pPr>
      <w:r>
        <w:t xml:space="preserve">Figure </w:t>
      </w:r>
      <w:r>
        <w:fldChar w:fldCharType="begin"/>
      </w:r>
      <w:r>
        <w:instrText xml:space="preserve"> SEQ Figure \* ARABIC </w:instrText>
      </w:r>
      <w:r>
        <w:fldChar w:fldCharType="separate"/>
      </w:r>
      <w:r w:rsidR="00170BE6">
        <w:rPr>
          <w:noProof/>
        </w:rPr>
        <w:t>6</w:t>
      </w:r>
      <w:r>
        <w:fldChar w:fldCharType="end"/>
      </w:r>
      <w:r>
        <w:t xml:space="preserve"> - </w:t>
      </w:r>
      <w:r w:rsidRPr="009615EF">
        <w:t xml:space="preserve">Properties of </w:t>
      </w:r>
      <w:r w:rsidR="001C09D7">
        <w:t>US RCK</w:t>
      </w:r>
    </w:p>
    <w:p w14:paraId="6883FFF5" w14:textId="557CA040" w:rsidR="001C09D7" w:rsidRPr="001C09D7" w:rsidRDefault="001C09D7" w:rsidP="001C09D7">
      <w:pPr>
        <w:pStyle w:val="Caption"/>
        <w:rPr>
          <w:i w:val="0"/>
          <w:iCs w:val="0"/>
          <w:color w:val="auto"/>
          <w:sz w:val="24"/>
          <w:szCs w:val="24"/>
        </w:rPr>
      </w:pPr>
      <w:r w:rsidRPr="001C09D7">
        <w:rPr>
          <w:i w:val="0"/>
          <w:iCs w:val="0"/>
          <w:color w:val="auto"/>
          <w:sz w:val="24"/>
          <w:szCs w:val="24"/>
        </w:rPr>
        <w:t xml:space="preserve">The production of each component within the </w:t>
      </w:r>
      <w:r>
        <w:rPr>
          <w:i w:val="0"/>
          <w:iCs w:val="0"/>
          <w:color w:val="auto"/>
          <w:sz w:val="24"/>
          <w:szCs w:val="24"/>
        </w:rPr>
        <w:t>US RCK</w:t>
      </w:r>
      <w:r w:rsidRPr="001C09D7">
        <w:rPr>
          <w:i w:val="0"/>
          <w:iCs w:val="0"/>
          <w:color w:val="auto"/>
          <w:sz w:val="24"/>
          <w:szCs w:val="24"/>
        </w:rPr>
        <w:t xml:space="preserve"> adheres to strict protocols to ensure effectiveness and safety. Shaped charges, crucial for creating initial holes for explosives, are meticulously crafted using Composition B, a blend of RDX and TNT, within controlled environments. Similarly, the manufacturing of demolition blocks, or C4, requires speciali</w:t>
      </w:r>
      <w:r>
        <w:rPr>
          <w:i w:val="0"/>
          <w:iCs w:val="0"/>
          <w:color w:val="auto"/>
          <w:sz w:val="24"/>
          <w:szCs w:val="24"/>
        </w:rPr>
        <w:t>s</w:t>
      </w:r>
      <w:r w:rsidRPr="001C09D7">
        <w:rPr>
          <w:i w:val="0"/>
          <w:iCs w:val="0"/>
          <w:color w:val="auto"/>
          <w:sz w:val="24"/>
          <w:szCs w:val="24"/>
        </w:rPr>
        <w:t>ed equipment and rigorous safety measures to ensure controlled explosive force. The main charge, also composed of Composition B, undergoes meticulous manufacturing processes to maintain consistency and reliability. Throughout production, adherence to safety protocols is paramount, covering storage, handling, and transportation to mitigate inherent risks.</w:t>
      </w:r>
    </w:p>
    <w:p w14:paraId="05EBE9B4" w14:textId="3407D1B1" w:rsidR="004F71C8" w:rsidRDefault="001C09D7" w:rsidP="001C09D7">
      <w:pPr>
        <w:pStyle w:val="ListParagraph"/>
        <w:spacing w:line="240" w:lineRule="auto"/>
        <w:ind w:left="0"/>
      </w:pPr>
      <w:r w:rsidRPr="001C09D7">
        <w:t>Collaboration between manufacturers, military personnel, and safety experts is essential in upholding safety standards and ensuring the efficient operation of the CK24 Cratering Kit. By prioritising stringent safety measures and comprehensive training, manufacturers and military personnel collectively strive to uphold the highest standards of safety and effectiveness in the deployment of the CK24</w:t>
      </w:r>
      <w:sdt>
        <w:sdtPr>
          <w:id w:val="-540749499"/>
          <w:citation/>
        </w:sdtPr>
        <w:sdtContent>
          <w:r w:rsidR="000148AD">
            <w:fldChar w:fldCharType="begin"/>
          </w:r>
          <w:r w:rsidR="000148AD">
            <w:instrText xml:space="preserve"> CITATION RJS96 \l 2057 </w:instrText>
          </w:r>
          <w:r w:rsidR="000148AD">
            <w:fldChar w:fldCharType="separate"/>
          </w:r>
          <w:r w:rsidR="00FD2DAF">
            <w:rPr>
              <w:noProof/>
            </w:rPr>
            <w:t xml:space="preserve"> [2]</w:t>
          </w:r>
          <w:r w:rsidR="000148AD">
            <w:fldChar w:fldCharType="end"/>
          </w:r>
        </w:sdtContent>
      </w:sdt>
      <w:r w:rsidR="004F71C8">
        <w:t>.</w:t>
      </w:r>
    </w:p>
    <w:p w14:paraId="3C6E4CC8" w14:textId="77777777" w:rsidR="00C81024" w:rsidRPr="00C81024" w:rsidRDefault="00C81024" w:rsidP="006D4D6C">
      <w:pPr>
        <w:pStyle w:val="ListParagraph"/>
        <w:spacing w:line="240" w:lineRule="auto"/>
        <w:ind w:left="0"/>
        <w:rPr>
          <w:b/>
          <w:bCs/>
        </w:rPr>
      </w:pPr>
      <w:r w:rsidRPr="00C81024">
        <w:rPr>
          <w:b/>
          <w:bCs/>
        </w:rPr>
        <w:t>Pros:</w:t>
      </w:r>
    </w:p>
    <w:p w14:paraId="6E845CBC" w14:textId="77777777" w:rsidR="00C81024" w:rsidRPr="00C81024" w:rsidRDefault="00C81024" w:rsidP="00511180">
      <w:pPr>
        <w:pStyle w:val="ListParagraph"/>
        <w:numPr>
          <w:ilvl w:val="0"/>
          <w:numId w:val="4"/>
        </w:numPr>
        <w:spacing w:line="240" w:lineRule="auto"/>
        <w:ind w:left="720"/>
      </w:pPr>
      <w:r w:rsidRPr="00C81024">
        <w:t>Suitable for various surfaces,</w:t>
      </w:r>
    </w:p>
    <w:p w14:paraId="35F40994" w14:textId="5E4B0189" w:rsidR="00C81024" w:rsidRDefault="003E5E58" w:rsidP="00511180">
      <w:pPr>
        <w:pStyle w:val="ListParagraph"/>
        <w:numPr>
          <w:ilvl w:val="0"/>
          <w:numId w:val="4"/>
        </w:numPr>
        <w:spacing w:line="240" w:lineRule="auto"/>
        <w:ind w:left="720"/>
      </w:pPr>
      <w:r>
        <w:t xml:space="preserve">Handle for lowering charge safely (ergonomics) </w:t>
      </w:r>
    </w:p>
    <w:p w14:paraId="7AB16850" w14:textId="1EC5E25F" w:rsidR="003E5E58" w:rsidRPr="00C81024" w:rsidRDefault="003E5E58" w:rsidP="00511180">
      <w:pPr>
        <w:pStyle w:val="ListParagraph"/>
        <w:numPr>
          <w:ilvl w:val="0"/>
          <w:numId w:val="4"/>
        </w:numPr>
        <w:spacing w:line="240" w:lineRule="auto"/>
        <w:ind w:left="720"/>
      </w:pPr>
      <w:r w:rsidRPr="003E5E58">
        <w:t xml:space="preserve">The Comp </w:t>
      </w:r>
      <w:r w:rsidR="001C09D7">
        <w:t>B</w:t>
      </w:r>
      <w:r w:rsidRPr="003E5E58">
        <w:t xml:space="preserve"> explosive has a relatively low detonating velocity produc</w:t>
      </w:r>
      <w:r>
        <w:t>ing</w:t>
      </w:r>
      <w:r w:rsidRPr="003E5E58">
        <w:t xml:space="preserve"> a pushing or heaving effect, making it suitable for cratering and ditching operations.</w:t>
      </w:r>
    </w:p>
    <w:p w14:paraId="6E203BE5" w14:textId="77777777" w:rsidR="00C81024" w:rsidRPr="00C81024" w:rsidRDefault="00C81024" w:rsidP="006D4D6C">
      <w:pPr>
        <w:pStyle w:val="ListParagraph"/>
        <w:spacing w:line="240" w:lineRule="auto"/>
        <w:ind w:left="0"/>
        <w:rPr>
          <w:b/>
          <w:bCs/>
        </w:rPr>
      </w:pPr>
      <w:r w:rsidRPr="00C81024">
        <w:rPr>
          <w:b/>
          <w:bCs/>
        </w:rPr>
        <w:t>Cons:</w:t>
      </w:r>
    </w:p>
    <w:p w14:paraId="65A6A4D1" w14:textId="5D22483A" w:rsidR="00C81024" w:rsidRPr="00C81024" w:rsidRDefault="00C81024" w:rsidP="00511180">
      <w:pPr>
        <w:pStyle w:val="ListParagraph"/>
        <w:numPr>
          <w:ilvl w:val="0"/>
          <w:numId w:val="3"/>
        </w:numPr>
        <w:spacing w:line="240" w:lineRule="auto"/>
        <w:ind w:left="720"/>
      </w:pPr>
      <w:r w:rsidRPr="00C81024">
        <w:t>Loss of energy due to the kits being taped to the side of the demolition block. Energy is not being dissipated from a central location</w:t>
      </w:r>
      <w:r w:rsidR="00620D3B">
        <w:t>.</w:t>
      </w:r>
    </w:p>
    <w:p w14:paraId="450DE408" w14:textId="56D7225B" w:rsidR="00C81024" w:rsidRDefault="00C81024" w:rsidP="00511180">
      <w:pPr>
        <w:pStyle w:val="ListParagraph"/>
        <w:numPr>
          <w:ilvl w:val="0"/>
          <w:numId w:val="3"/>
        </w:numPr>
        <w:spacing w:line="240" w:lineRule="auto"/>
        <w:ind w:left="720"/>
      </w:pPr>
      <w:r w:rsidRPr="00C81024">
        <w:t>Taping explosives to the side of the demolition block isn’t practical</w:t>
      </w:r>
      <w:r w:rsidR="0082799B">
        <w:t xml:space="preserve"> or safe</w:t>
      </w:r>
      <w:r w:rsidRPr="00C81024">
        <w:t xml:space="preserve"> and requires multiple personnel</w:t>
      </w:r>
      <w:r w:rsidR="00620D3B">
        <w:t>.</w:t>
      </w:r>
    </w:p>
    <w:p w14:paraId="5C6348E3" w14:textId="72DF3973" w:rsidR="00C81024" w:rsidRPr="00103402" w:rsidRDefault="00C81024" w:rsidP="00103402">
      <w:pPr>
        <w:pStyle w:val="ListParagraph"/>
        <w:numPr>
          <w:ilvl w:val="0"/>
          <w:numId w:val="27"/>
        </w:numPr>
        <w:outlineLvl w:val="1"/>
        <w:rPr>
          <w:rFonts w:cs="Arial"/>
          <w:b/>
          <w:bCs/>
          <w:sz w:val="28"/>
          <w:szCs w:val="28"/>
        </w:rPr>
      </w:pPr>
      <w:bookmarkStart w:id="19" w:name="_Toc165880346"/>
      <w:r w:rsidRPr="00103402">
        <w:rPr>
          <w:rFonts w:cs="Arial"/>
          <w:b/>
          <w:bCs/>
          <w:sz w:val="28"/>
          <w:szCs w:val="28"/>
        </w:rPr>
        <w:lastRenderedPageBreak/>
        <w:t>The North Atlantic Treaty Organisation (NATO)</w:t>
      </w:r>
      <w:bookmarkEnd w:id="19"/>
      <w:r w:rsidRPr="00103402">
        <w:rPr>
          <w:rFonts w:cs="Arial"/>
          <w:b/>
          <w:bCs/>
          <w:sz w:val="28"/>
          <w:szCs w:val="28"/>
        </w:rPr>
        <w:t xml:space="preserve"> </w:t>
      </w:r>
    </w:p>
    <w:p w14:paraId="7ED52973" w14:textId="77777777" w:rsidR="00DC7B99" w:rsidRDefault="003D0ECF" w:rsidP="00DC7B99">
      <w:pPr>
        <w:pStyle w:val="ListParagraph"/>
        <w:keepNext/>
        <w:ind w:left="705"/>
        <w:jc w:val="center"/>
      </w:pPr>
      <w:r>
        <w:rPr>
          <w:rFonts w:cs="Arial"/>
          <w:b/>
          <w:bCs/>
          <w:noProof/>
          <w:sz w:val="32"/>
          <w:szCs w:val="32"/>
        </w:rPr>
        <w:drawing>
          <wp:inline distT="0" distB="0" distL="0" distR="0" wp14:anchorId="52EB7E0C" wp14:editId="145243A3">
            <wp:extent cx="4443094" cy="2815770"/>
            <wp:effectExtent l="0" t="0" r="0" b="0"/>
            <wp:docPr id="418602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1961" cy="2821390"/>
                    </a:xfrm>
                    <a:prstGeom prst="rect">
                      <a:avLst/>
                    </a:prstGeom>
                    <a:noFill/>
                  </pic:spPr>
                </pic:pic>
              </a:graphicData>
            </a:graphic>
          </wp:inline>
        </w:drawing>
      </w:r>
    </w:p>
    <w:p w14:paraId="488A6FAA" w14:textId="37B85187" w:rsidR="003D0ECF" w:rsidRDefault="00DC7B99" w:rsidP="00DC7B99">
      <w:pPr>
        <w:pStyle w:val="Caption"/>
        <w:jc w:val="center"/>
        <w:rPr>
          <w:rFonts w:cs="Arial"/>
          <w:b/>
          <w:bCs/>
          <w:sz w:val="32"/>
          <w:szCs w:val="32"/>
        </w:rPr>
      </w:pPr>
      <w:r>
        <w:t xml:space="preserve">Figure </w:t>
      </w:r>
      <w:r>
        <w:fldChar w:fldCharType="begin"/>
      </w:r>
      <w:r>
        <w:instrText xml:space="preserve"> SEQ Figure \* ARABIC </w:instrText>
      </w:r>
      <w:r>
        <w:fldChar w:fldCharType="separate"/>
      </w:r>
      <w:r w:rsidR="00170BE6">
        <w:rPr>
          <w:noProof/>
        </w:rPr>
        <w:t>7</w:t>
      </w:r>
      <w:r>
        <w:fldChar w:fldCharType="end"/>
      </w:r>
      <w:r>
        <w:t xml:space="preserve"> - </w:t>
      </w:r>
      <w:r w:rsidRPr="0016618C">
        <w:t>Image of Rapid Cratering Kit Mark 2</w:t>
      </w:r>
    </w:p>
    <w:p w14:paraId="5DE360A0" w14:textId="52AAF9DF" w:rsidR="003D0ECF" w:rsidRDefault="003105C1" w:rsidP="00087139">
      <w:pPr>
        <w:spacing w:line="240" w:lineRule="auto"/>
      </w:pPr>
      <w:r w:rsidRPr="003105C1">
        <w:t>The current RCK Mk2 has updated shaped charges, modern packaging, and an initiation via a shock tube system. The system consists of multiple parts that all work together to deliver its desired effect.</w:t>
      </w:r>
      <w:r>
        <w:t xml:space="preserve"> </w:t>
      </w:r>
      <w:proofErr w:type="gramStart"/>
      <w:r>
        <w:t>Similar to</w:t>
      </w:r>
      <w:proofErr w:type="gramEnd"/>
      <w:r>
        <w:t xml:space="preserve"> the US, the RCK Mk2 </w:t>
      </w:r>
      <w:r w:rsidRPr="003105C1">
        <w:t xml:space="preserve">serves the purpose of enabling NATO forces to create craters in diverse terrains for both military and engineering objectives. The kit </w:t>
      </w:r>
      <w:r>
        <w:t>has</w:t>
      </w:r>
      <w:r w:rsidRPr="003105C1">
        <w:t xml:space="preserve"> </w:t>
      </w:r>
      <w:r>
        <w:t xml:space="preserve">engineered </w:t>
      </w:r>
      <w:r w:rsidRPr="003105C1">
        <w:t xml:space="preserve">safety measures to mitigate risks to personnel and ensure proper handling of explosives. Overall, the </w:t>
      </w:r>
      <w:r>
        <w:t xml:space="preserve">RCK Mk2 is </w:t>
      </w:r>
      <w:r w:rsidRPr="003105C1">
        <w:t>effective creat</w:t>
      </w:r>
      <w:r>
        <w:t>es</w:t>
      </w:r>
      <w:r w:rsidRPr="003105C1">
        <w:t xml:space="preserve"> craters as required</w:t>
      </w:r>
      <w:r>
        <w:t>.</w:t>
      </w:r>
    </w:p>
    <w:p w14:paraId="227DED21" w14:textId="67EBC719" w:rsidR="003105C1" w:rsidRDefault="003105C1" w:rsidP="00087139">
      <w:pPr>
        <w:spacing w:line="240" w:lineRule="auto"/>
      </w:pPr>
      <w:r>
        <w:t>The RCK Mk2</w:t>
      </w:r>
      <w:r w:rsidRPr="003105C1">
        <w:t xml:space="preserve"> includes specialized tools and equipment designed for efficient cratering tasks, such as explosives, shaping charges, and detonation mechanisms.</w:t>
      </w:r>
      <w:r>
        <w:t xml:space="preserve"> </w:t>
      </w:r>
      <w:r w:rsidRPr="003105C1">
        <w:t>These components are engineered to be durable, reliable, and easy to transport, deploy, and operate in the field</w:t>
      </w:r>
      <w:r>
        <w:t>.</w:t>
      </w:r>
    </w:p>
    <w:p w14:paraId="4D1A3D20" w14:textId="77777777" w:rsidR="00622E5E" w:rsidRDefault="00622E5E" w:rsidP="00087139">
      <w:pPr>
        <w:spacing w:line="240" w:lineRule="auto"/>
      </w:pPr>
    </w:p>
    <w:tbl>
      <w:tblPr>
        <w:tblStyle w:val="TableGrid"/>
        <w:tblW w:w="0" w:type="auto"/>
        <w:tblInd w:w="1080" w:type="dxa"/>
        <w:tblLayout w:type="fixed"/>
        <w:tblLook w:val="04A0" w:firstRow="1" w:lastRow="0" w:firstColumn="1" w:lastColumn="0" w:noHBand="0" w:noVBand="1"/>
      </w:tblPr>
      <w:tblGrid>
        <w:gridCol w:w="2012"/>
        <w:gridCol w:w="1127"/>
        <w:gridCol w:w="2552"/>
        <w:gridCol w:w="2471"/>
      </w:tblGrid>
      <w:tr w:rsidR="003D0ECF" w14:paraId="08A7A637" w14:textId="77777777" w:rsidTr="003D0ECF">
        <w:tc>
          <w:tcPr>
            <w:tcW w:w="2012" w:type="dxa"/>
          </w:tcPr>
          <w:p w14:paraId="76FECBF0" w14:textId="77777777" w:rsidR="003D0ECF" w:rsidRDefault="003D0ECF" w:rsidP="00087139">
            <w:pPr>
              <w:pStyle w:val="ListParagraph"/>
              <w:spacing w:line="240" w:lineRule="auto"/>
              <w:ind w:left="0"/>
              <w:rPr>
                <w:b/>
                <w:bCs/>
              </w:rPr>
            </w:pPr>
            <w:r>
              <w:rPr>
                <w:b/>
                <w:bCs/>
              </w:rPr>
              <w:t>Component</w:t>
            </w:r>
          </w:p>
        </w:tc>
        <w:tc>
          <w:tcPr>
            <w:tcW w:w="1127" w:type="dxa"/>
          </w:tcPr>
          <w:p w14:paraId="27E2B305" w14:textId="77777777" w:rsidR="003D0ECF" w:rsidRDefault="003D0ECF" w:rsidP="00087139">
            <w:pPr>
              <w:pStyle w:val="ListParagraph"/>
              <w:spacing w:line="240" w:lineRule="auto"/>
              <w:ind w:left="0"/>
              <w:rPr>
                <w:b/>
                <w:bCs/>
              </w:rPr>
            </w:pPr>
            <w:r>
              <w:rPr>
                <w:b/>
                <w:bCs/>
              </w:rPr>
              <w:t>Quantity</w:t>
            </w:r>
          </w:p>
        </w:tc>
        <w:tc>
          <w:tcPr>
            <w:tcW w:w="2552" w:type="dxa"/>
          </w:tcPr>
          <w:p w14:paraId="3EFA91F8" w14:textId="77777777" w:rsidR="003D0ECF" w:rsidRDefault="003D0ECF" w:rsidP="00087139">
            <w:pPr>
              <w:pStyle w:val="ListParagraph"/>
              <w:spacing w:line="240" w:lineRule="auto"/>
              <w:ind w:left="0"/>
              <w:rPr>
                <w:b/>
                <w:bCs/>
              </w:rPr>
            </w:pPr>
            <w:r>
              <w:rPr>
                <w:b/>
                <w:bCs/>
              </w:rPr>
              <w:t>Specification</w:t>
            </w:r>
          </w:p>
        </w:tc>
        <w:tc>
          <w:tcPr>
            <w:tcW w:w="2471" w:type="dxa"/>
          </w:tcPr>
          <w:p w14:paraId="2DBEB80D" w14:textId="77777777" w:rsidR="003D0ECF" w:rsidRDefault="003D0ECF" w:rsidP="00087139">
            <w:pPr>
              <w:pStyle w:val="ListParagraph"/>
              <w:spacing w:line="240" w:lineRule="auto"/>
              <w:ind w:left="0"/>
              <w:rPr>
                <w:b/>
                <w:bCs/>
              </w:rPr>
            </w:pPr>
            <w:r>
              <w:rPr>
                <w:b/>
                <w:bCs/>
              </w:rPr>
              <w:t>Description</w:t>
            </w:r>
          </w:p>
        </w:tc>
      </w:tr>
      <w:tr w:rsidR="003D0ECF" w14:paraId="20188E01" w14:textId="77777777" w:rsidTr="003D0ECF">
        <w:tc>
          <w:tcPr>
            <w:tcW w:w="2012" w:type="dxa"/>
          </w:tcPr>
          <w:p w14:paraId="22A03724" w14:textId="67462677" w:rsidR="003D0ECF" w:rsidRPr="00620D3B" w:rsidRDefault="003D0ECF" w:rsidP="00087139">
            <w:pPr>
              <w:pStyle w:val="ListParagraph"/>
              <w:spacing w:line="240" w:lineRule="auto"/>
              <w:ind w:left="0"/>
              <w:jc w:val="left"/>
            </w:pPr>
            <w:r w:rsidRPr="003D0ECF">
              <w:rPr>
                <w:lang w:val="en-US"/>
              </w:rPr>
              <w:t xml:space="preserve">15kg </w:t>
            </w:r>
            <w:proofErr w:type="spellStart"/>
            <w:r w:rsidRPr="003D0ECF">
              <w:rPr>
                <w:lang w:val="en-US"/>
              </w:rPr>
              <w:t>Hexatonal</w:t>
            </w:r>
            <w:proofErr w:type="spellEnd"/>
            <w:r w:rsidRPr="003D0ECF">
              <w:rPr>
                <w:lang w:val="en-US"/>
              </w:rPr>
              <w:t xml:space="preserve"> charge</w:t>
            </w:r>
          </w:p>
        </w:tc>
        <w:tc>
          <w:tcPr>
            <w:tcW w:w="1127" w:type="dxa"/>
          </w:tcPr>
          <w:p w14:paraId="77702B87" w14:textId="0ECB196D" w:rsidR="003D0ECF" w:rsidRPr="00620D3B" w:rsidRDefault="003D0ECF" w:rsidP="00087139">
            <w:pPr>
              <w:pStyle w:val="ListParagraph"/>
              <w:spacing w:line="240" w:lineRule="auto"/>
              <w:ind w:left="0"/>
              <w:jc w:val="left"/>
            </w:pPr>
            <w:r>
              <w:t>2</w:t>
            </w:r>
          </w:p>
        </w:tc>
        <w:tc>
          <w:tcPr>
            <w:tcW w:w="2552" w:type="dxa"/>
          </w:tcPr>
          <w:p w14:paraId="2542D6E0" w14:textId="412D7E40" w:rsidR="003D0ECF" w:rsidRPr="00620D3B" w:rsidRDefault="003D0ECF" w:rsidP="00087139">
            <w:pPr>
              <w:pStyle w:val="ListParagraph"/>
              <w:spacing w:line="240" w:lineRule="auto"/>
              <w:ind w:left="0"/>
              <w:jc w:val="left"/>
            </w:pPr>
            <w:r>
              <w:t>TNT / HMX</w:t>
            </w:r>
          </w:p>
        </w:tc>
        <w:tc>
          <w:tcPr>
            <w:tcW w:w="2471" w:type="dxa"/>
          </w:tcPr>
          <w:p w14:paraId="103A1A88" w14:textId="17C048B7" w:rsidR="003D0ECF" w:rsidRPr="00620D3B" w:rsidRDefault="003D0ECF" w:rsidP="00087139">
            <w:pPr>
              <w:pStyle w:val="ListParagraph"/>
              <w:spacing w:line="240" w:lineRule="auto"/>
              <w:ind w:left="0"/>
              <w:jc w:val="left"/>
            </w:pPr>
            <w:r>
              <w:t>Booster for the main charge</w:t>
            </w:r>
            <w:r w:rsidR="003105C1">
              <w:t>.</w:t>
            </w:r>
          </w:p>
        </w:tc>
      </w:tr>
      <w:tr w:rsidR="003D0ECF" w14:paraId="04ADA059" w14:textId="77777777" w:rsidTr="003D0ECF">
        <w:tc>
          <w:tcPr>
            <w:tcW w:w="2012" w:type="dxa"/>
          </w:tcPr>
          <w:p w14:paraId="690C717C" w14:textId="2033445A" w:rsidR="003D0ECF" w:rsidRPr="00620D3B" w:rsidRDefault="003D0ECF" w:rsidP="00087139">
            <w:pPr>
              <w:pStyle w:val="ListParagraph"/>
              <w:spacing w:line="240" w:lineRule="auto"/>
              <w:ind w:left="0"/>
              <w:jc w:val="left"/>
            </w:pPr>
            <w:r w:rsidRPr="003D0ECF">
              <w:rPr>
                <w:lang w:val="en-US"/>
              </w:rPr>
              <w:t>11kg</w:t>
            </w:r>
            <w:r>
              <w:rPr>
                <w:lang w:val="en-US"/>
              </w:rPr>
              <w:t xml:space="preserve"> </w:t>
            </w:r>
            <w:r w:rsidRPr="003D0ECF">
              <w:rPr>
                <w:lang w:val="en-US"/>
              </w:rPr>
              <w:t xml:space="preserve">MR 50 Shaped </w:t>
            </w:r>
            <w:r>
              <w:rPr>
                <w:lang w:val="en-US"/>
              </w:rPr>
              <w:t>C</w:t>
            </w:r>
            <w:r w:rsidRPr="003D0ECF">
              <w:rPr>
                <w:lang w:val="en-US"/>
              </w:rPr>
              <w:t>harge</w:t>
            </w:r>
          </w:p>
        </w:tc>
        <w:tc>
          <w:tcPr>
            <w:tcW w:w="1127" w:type="dxa"/>
          </w:tcPr>
          <w:p w14:paraId="1D6A99EF" w14:textId="7E4D9B2B" w:rsidR="003D0ECF" w:rsidRPr="00620D3B" w:rsidRDefault="003D0ECF" w:rsidP="00087139">
            <w:pPr>
              <w:pStyle w:val="ListParagraph"/>
              <w:spacing w:line="240" w:lineRule="auto"/>
              <w:ind w:left="0"/>
            </w:pPr>
            <w:r>
              <w:t>1</w:t>
            </w:r>
          </w:p>
        </w:tc>
        <w:tc>
          <w:tcPr>
            <w:tcW w:w="2552" w:type="dxa"/>
          </w:tcPr>
          <w:p w14:paraId="25991AD6" w14:textId="59817A38" w:rsidR="003D0ECF" w:rsidRDefault="003D0ECF" w:rsidP="00087139">
            <w:pPr>
              <w:pStyle w:val="ListParagraph"/>
              <w:spacing w:line="240" w:lineRule="auto"/>
              <w:ind w:left="0"/>
              <w:jc w:val="left"/>
              <w:rPr>
                <w:lang w:val="en-US"/>
              </w:rPr>
            </w:pPr>
            <w:r w:rsidRPr="0032097B">
              <w:rPr>
                <w:lang w:val="en-US"/>
              </w:rPr>
              <w:t>RDX</w:t>
            </w:r>
            <w:r>
              <w:rPr>
                <w:lang w:val="en-US"/>
              </w:rPr>
              <w:t xml:space="preserve"> (60) </w:t>
            </w:r>
            <w:r w:rsidRPr="0032097B">
              <w:rPr>
                <w:lang w:val="en-US"/>
              </w:rPr>
              <w:t>/</w:t>
            </w:r>
            <w:r>
              <w:rPr>
                <w:lang w:val="en-US"/>
              </w:rPr>
              <w:t xml:space="preserve"> </w:t>
            </w:r>
            <w:r w:rsidRPr="0032097B">
              <w:rPr>
                <w:lang w:val="en-US"/>
              </w:rPr>
              <w:t>TNT</w:t>
            </w:r>
            <w:r>
              <w:rPr>
                <w:lang w:val="en-US"/>
              </w:rPr>
              <w:t xml:space="preserve"> (40)</w:t>
            </w:r>
          </w:p>
          <w:p w14:paraId="1DA03148" w14:textId="5EE9B4E5" w:rsidR="003D0ECF" w:rsidRPr="00620D3B" w:rsidRDefault="003D0ECF" w:rsidP="00087139">
            <w:pPr>
              <w:pStyle w:val="ListParagraph"/>
              <w:spacing w:line="240" w:lineRule="auto"/>
              <w:ind w:left="0"/>
            </w:pPr>
          </w:p>
        </w:tc>
        <w:tc>
          <w:tcPr>
            <w:tcW w:w="2471" w:type="dxa"/>
          </w:tcPr>
          <w:p w14:paraId="258F4743" w14:textId="04359C78" w:rsidR="003D0ECF" w:rsidRPr="00620D3B" w:rsidRDefault="003105C1" w:rsidP="00087139">
            <w:pPr>
              <w:pStyle w:val="ListParagraph"/>
              <w:spacing w:line="240" w:lineRule="auto"/>
              <w:ind w:left="0"/>
            </w:pPr>
            <w:r>
              <w:t>Creates initial hole for High Explosives.</w:t>
            </w:r>
          </w:p>
        </w:tc>
      </w:tr>
      <w:tr w:rsidR="003D0ECF" w14:paraId="7EF92B1D" w14:textId="77777777" w:rsidTr="003D0ECF">
        <w:tc>
          <w:tcPr>
            <w:tcW w:w="2012" w:type="dxa"/>
          </w:tcPr>
          <w:p w14:paraId="13ED22FE" w14:textId="77777777" w:rsidR="003D0ECF" w:rsidRPr="00620D3B" w:rsidRDefault="003D0ECF" w:rsidP="00087139">
            <w:pPr>
              <w:pStyle w:val="ListParagraph"/>
              <w:spacing w:line="240" w:lineRule="auto"/>
              <w:ind w:left="0"/>
            </w:pPr>
            <w:r w:rsidRPr="001054B9">
              <w:t>M19 shock tube detonator</w:t>
            </w:r>
          </w:p>
        </w:tc>
        <w:tc>
          <w:tcPr>
            <w:tcW w:w="1127" w:type="dxa"/>
          </w:tcPr>
          <w:p w14:paraId="0B6427A5" w14:textId="77777777" w:rsidR="003D0ECF" w:rsidRPr="00620D3B" w:rsidRDefault="003D0ECF" w:rsidP="00087139">
            <w:pPr>
              <w:pStyle w:val="ListParagraph"/>
              <w:spacing w:line="240" w:lineRule="auto"/>
              <w:ind w:left="0"/>
            </w:pPr>
            <w:r>
              <w:t>1</w:t>
            </w:r>
          </w:p>
        </w:tc>
        <w:tc>
          <w:tcPr>
            <w:tcW w:w="2552" w:type="dxa"/>
          </w:tcPr>
          <w:p w14:paraId="1C518F5A" w14:textId="77777777" w:rsidR="003D0ECF" w:rsidRPr="00620D3B" w:rsidRDefault="003D0ECF" w:rsidP="00087139">
            <w:pPr>
              <w:pStyle w:val="ListParagraph"/>
              <w:spacing w:line="240" w:lineRule="auto"/>
              <w:ind w:left="0"/>
            </w:pPr>
            <w:r w:rsidRPr="00620D3B">
              <w:t>HMX</w:t>
            </w:r>
          </w:p>
        </w:tc>
        <w:tc>
          <w:tcPr>
            <w:tcW w:w="2471" w:type="dxa"/>
          </w:tcPr>
          <w:p w14:paraId="7FF54230" w14:textId="77777777" w:rsidR="003D0ECF" w:rsidRPr="00620D3B" w:rsidRDefault="003D0ECF" w:rsidP="00087139">
            <w:pPr>
              <w:pStyle w:val="ListParagraph"/>
              <w:spacing w:line="240" w:lineRule="auto"/>
              <w:ind w:left="0"/>
              <w:jc w:val="left"/>
            </w:pPr>
            <w:r w:rsidRPr="00620D3B">
              <w:t>Transmit</w:t>
            </w:r>
            <w:r>
              <w:t xml:space="preserve">s </w:t>
            </w:r>
            <w:r w:rsidRPr="00620D3B">
              <w:t>powerful signal through shock tube to detonator</w:t>
            </w:r>
            <w:r>
              <w:t>.</w:t>
            </w:r>
          </w:p>
        </w:tc>
      </w:tr>
      <w:tr w:rsidR="003D0ECF" w14:paraId="3C0E47B1" w14:textId="77777777" w:rsidTr="003D0ECF">
        <w:tc>
          <w:tcPr>
            <w:tcW w:w="2012" w:type="dxa"/>
          </w:tcPr>
          <w:p w14:paraId="37F7E528" w14:textId="6BB9BE91" w:rsidR="003D0ECF" w:rsidRPr="00620D3B" w:rsidRDefault="003D0ECF" w:rsidP="00087139">
            <w:pPr>
              <w:pStyle w:val="ListParagraph"/>
              <w:spacing w:line="240" w:lineRule="auto"/>
              <w:ind w:left="0"/>
            </w:pPr>
            <w:r w:rsidRPr="003D0ECF">
              <w:rPr>
                <w:lang w:val="en-US"/>
              </w:rPr>
              <w:t>Primary Charge 28A</w:t>
            </w:r>
          </w:p>
        </w:tc>
        <w:tc>
          <w:tcPr>
            <w:tcW w:w="1127" w:type="dxa"/>
          </w:tcPr>
          <w:p w14:paraId="3C1EFF7B" w14:textId="77777777" w:rsidR="003D0ECF" w:rsidRPr="00620D3B" w:rsidRDefault="003D0ECF" w:rsidP="00087139">
            <w:pPr>
              <w:pStyle w:val="ListParagraph"/>
              <w:spacing w:line="240" w:lineRule="auto"/>
              <w:ind w:left="0"/>
            </w:pPr>
            <w:r>
              <w:t>1</w:t>
            </w:r>
          </w:p>
        </w:tc>
        <w:tc>
          <w:tcPr>
            <w:tcW w:w="2552" w:type="dxa"/>
          </w:tcPr>
          <w:p w14:paraId="0C3BE442" w14:textId="2653EF84" w:rsidR="003D0ECF" w:rsidRPr="00620D3B" w:rsidRDefault="003D0ECF" w:rsidP="00087139">
            <w:pPr>
              <w:pStyle w:val="ListParagraph"/>
              <w:spacing w:line="240" w:lineRule="auto"/>
              <w:ind w:left="0"/>
            </w:pPr>
            <w:r>
              <w:t>RDX</w:t>
            </w:r>
          </w:p>
        </w:tc>
        <w:tc>
          <w:tcPr>
            <w:tcW w:w="2471" w:type="dxa"/>
          </w:tcPr>
          <w:p w14:paraId="70B071E5" w14:textId="2C54C8FE" w:rsidR="003D0ECF" w:rsidRPr="00620D3B" w:rsidRDefault="003D0ECF" w:rsidP="00087139">
            <w:pPr>
              <w:pStyle w:val="ListParagraph"/>
              <w:keepNext/>
              <w:spacing w:line="240" w:lineRule="auto"/>
              <w:ind w:left="0"/>
            </w:pPr>
            <w:r>
              <w:t>Main charge to f</w:t>
            </w:r>
            <w:r w:rsidR="003105C1">
              <w:t>or</w:t>
            </w:r>
            <w:r>
              <w:t>m crater.</w:t>
            </w:r>
          </w:p>
        </w:tc>
      </w:tr>
    </w:tbl>
    <w:p w14:paraId="10448452" w14:textId="457895C0" w:rsidR="00260A07" w:rsidRDefault="00260A07" w:rsidP="00260A07">
      <w:pPr>
        <w:pStyle w:val="Caption"/>
        <w:jc w:val="center"/>
      </w:pPr>
      <w:r>
        <w:t xml:space="preserve">Figure </w:t>
      </w:r>
      <w:r>
        <w:fldChar w:fldCharType="begin"/>
      </w:r>
      <w:r>
        <w:instrText xml:space="preserve"> SEQ Figure \* ARABIC </w:instrText>
      </w:r>
      <w:r>
        <w:fldChar w:fldCharType="separate"/>
      </w:r>
      <w:r w:rsidR="00170BE6">
        <w:rPr>
          <w:noProof/>
        </w:rPr>
        <w:t>8</w:t>
      </w:r>
      <w:r>
        <w:fldChar w:fldCharType="end"/>
      </w:r>
      <w:r>
        <w:t xml:space="preserve"> - </w:t>
      </w:r>
      <w:r w:rsidRPr="0003663D">
        <w:t xml:space="preserve">Table of NATO RCK Mk2 components and </w:t>
      </w:r>
      <w:proofErr w:type="gramStart"/>
      <w:r w:rsidRPr="0003663D">
        <w:t>materials</w:t>
      </w:r>
      <w:proofErr w:type="gramEnd"/>
    </w:p>
    <w:p w14:paraId="59669E43" w14:textId="77777777" w:rsidR="001C09D7" w:rsidRDefault="001C09D7" w:rsidP="001C09D7">
      <w:pPr>
        <w:spacing w:line="240" w:lineRule="auto"/>
      </w:pPr>
      <w:r w:rsidRPr="001C09D7">
        <w:lastRenderedPageBreak/>
        <w:t>The production of the Shaped Charge, Primary Charge, and Crater Charge within the CK24 Cratering Kit also adheres to stringent manufacturing standards to ensure both efficiency and safety. The Shaped Charge, designated as NR 51, is carefully manufactured using a blend of RDX and TNT in a ratio of 60% to 40%. Similarly, the Primary Charge, denoted as 13/28A, utilizes PE-8 explosive material, demanding precise handling and controlled conditions to maintain safety. The Crater Charge, designated as NR 50, employs a combination of HMX and TNT in a 60/40 ratio, undergoing meticulous manufacturing processes to achieve consistent performance.</w:t>
      </w:r>
    </w:p>
    <w:p w14:paraId="6494AED7" w14:textId="77777777" w:rsidR="001C09D7" w:rsidRPr="001C09D7" w:rsidRDefault="001C09D7" w:rsidP="001C09D7">
      <w:pPr>
        <w:spacing w:line="240" w:lineRule="auto"/>
      </w:pPr>
    </w:p>
    <w:tbl>
      <w:tblPr>
        <w:tblW w:w="0" w:type="auto"/>
        <w:tblLook w:val="04A0" w:firstRow="1" w:lastRow="0" w:firstColumn="1" w:lastColumn="0" w:noHBand="0" w:noVBand="1"/>
      </w:tblPr>
      <w:tblGrid>
        <w:gridCol w:w="3001"/>
        <w:gridCol w:w="3002"/>
        <w:gridCol w:w="3003"/>
      </w:tblGrid>
      <w:tr w:rsidR="001C09D7" w14:paraId="41448DF4" w14:textId="77777777" w:rsidTr="001C09D7">
        <w:tc>
          <w:tcPr>
            <w:tcW w:w="3005" w:type="dxa"/>
            <w:tcBorders>
              <w:top w:val="single" w:sz="8" w:space="0" w:color="auto"/>
              <w:left w:val="single" w:sz="8" w:space="0" w:color="auto"/>
              <w:bottom w:val="single" w:sz="8" w:space="0" w:color="auto"/>
              <w:right w:val="single" w:sz="8" w:space="0" w:color="auto"/>
            </w:tcBorders>
            <w:hideMark/>
          </w:tcPr>
          <w:p w14:paraId="37020551"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Shaped Charge x 1</w:t>
            </w:r>
          </w:p>
        </w:tc>
        <w:tc>
          <w:tcPr>
            <w:tcW w:w="3005" w:type="dxa"/>
            <w:tcBorders>
              <w:top w:val="single" w:sz="8" w:space="0" w:color="auto"/>
              <w:left w:val="nil"/>
              <w:bottom w:val="single" w:sz="8" w:space="0" w:color="auto"/>
              <w:right w:val="single" w:sz="8" w:space="0" w:color="auto"/>
            </w:tcBorders>
            <w:hideMark/>
          </w:tcPr>
          <w:p w14:paraId="6392B310"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Primary Charge x 1</w:t>
            </w:r>
          </w:p>
        </w:tc>
        <w:tc>
          <w:tcPr>
            <w:tcW w:w="3006" w:type="dxa"/>
            <w:tcBorders>
              <w:top w:val="single" w:sz="8" w:space="0" w:color="auto"/>
              <w:left w:val="nil"/>
              <w:bottom w:val="single" w:sz="8" w:space="0" w:color="auto"/>
              <w:right w:val="single" w:sz="8" w:space="0" w:color="auto"/>
            </w:tcBorders>
            <w:hideMark/>
          </w:tcPr>
          <w:p w14:paraId="0DEC6753"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Crater Charge x 1</w:t>
            </w:r>
          </w:p>
        </w:tc>
      </w:tr>
      <w:tr w:rsidR="001C09D7" w14:paraId="7FA7F4D1" w14:textId="77777777" w:rsidTr="001C09D7">
        <w:tc>
          <w:tcPr>
            <w:tcW w:w="3005" w:type="dxa"/>
            <w:tcBorders>
              <w:top w:val="nil"/>
              <w:left w:val="single" w:sz="8" w:space="0" w:color="auto"/>
              <w:bottom w:val="single" w:sz="8" w:space="0" w:color="auto"/>
              <w:right w:val="single" w:sz="8" w:space="0" w:color="auto"/>
            </w:tcBorders>
            <w:hideMark/>
          </w:tcPr>
          <w:p w14:paraId="7E06A952"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NR 51</w:t>
            </w:r>
          </w:p>
        </w:tc>
        <w:tc>
          <w:tcPr>
            <w:tcW w:w="3005" w:type="dxa"/>
            <w:tcBorders>
              <w:top w:val="nil"/>
              <w:left w:val="nil"/>
              <w:bottom w:val="single" w:sz="8" w:space="0" w:color="auto"/>
              <w:right w:val="single" w:sz="8" w:space="0" w:color="auto"/>
            </w:tcBorders>
            <w:hideMark/>
          </w:tcPr>
          <w:p w14:paraId="609AAD44"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13/28A</w:t>
            </w:r>
          </w:p>
        </w:tc>
        <w:tc>
          <w:tcPr>
            <w:tcW w:w="3006" w:type="dxa"/>
            <w:tcBorders>
              <w:top w:val="nil"/>
              <w:left w:val="nil"/>
              <w:bottom w:val="single" w:sz="8" w:space="0" w:color="auto"/>
              <w:right w:val="single" w:sz="8" w:space="0" w:color="auto"/>
            </w:tcBorders>
            <w:hideMark/>
          </w:tcPr>
          <w:p w14:paraId="28F5FAEC"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NR 50</w:t>
            </w:r>
          </w:p>
        </w:tc>
      </w:tr>
      <w:tr w:rsidR="001C09D7" w14:paraId="7A7BA563" w14:textId="77777777" w:rsidTr="001C09D7">
        <w:tc>
          <w:tcPr>
            <w:tcW w:w="3005" w:type="dxa"/>
            <w:tcBorders>
              <w:top w:val="nil"/>
              <w:left w:val="single" w:sz="8" w:space="0" w:color="auto"/>
              <w:bottom w:val="single" w:sz="8" w:space="0" w:color="auto"/>
              <w:right w:val="single" w:sz="8" w:space="0" w:color="auto"/>
            </w:tcBorders>
            <w:hideMark/>
          </w:tcPr>
          <w:p w14:paraId="6967E1E5"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RDX/ TNT, 60% / 40%</w:t>
            </w:r>
          </w:p>
        </w:tc>
        <w:tc>
          <w:tcPr>
            <w:tcW w:w="3005" w:type="dxa"/>
            <w:tcBorders>
              <w:top w:val="nil"/>
              <w:left w:val="nil"/>
              <w:bottom w:val="single" w:sz="8" w:space="0" w:color="auto"/>
              <w:right w:val="single" w:sz="8" w:space="0" w:color="auto"/>
            </w:tcBorders>
            <w:hideMark/>
          </w:tcPr>
          <w:p w14:paraId="515204A7"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PE-8</w:t>
            </w:r>
          </w:p>
        </w:tc>
        <w:tc>
          <w:tcPr>
            <w:tcW w:w="3006" w:type="dxa"/>
            <w:tcBorders>
              <w:top w:val="nil"/>
              <w:left w:val="nil"/>
              <w:bottom w:val="single" w:sz="8" w:space="0" w:color="auto"/>
              <w:right w:val="single" w:sz="8" w:space="0" w:color="auto"/>
            </w:tcBorders>
            <w:hideMark/>
          </w:tcPr>
          <w:p w14:paraId="52895B2D"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HMX/ TNT, 60/40</w:t>
            </w:r>
          </w:p>
        </w:tc>
      </w:tr>
      <w:tr w:rsidR="001C09D7" w14:paraId="1B079FAF" w14:textId="77777777" w:rsidTr="001C09D7">
        <w:tc>
          <w:tcPr>
            <w:tcW w:w="3005" w:type="dxa"/>
            <w:tcBorders>
              <w:top w:val="nil"/>
              <w:left w:val="single" w:sz="8" w:space="0" w:color="auto"/>
              <w:bottom w:val="single" w:sz="8" w:space="0" w:color="auto"/>
              <w:right w:val="single" w:sz="8" w:space="0" w:color="auto"/>
            </w:tcBorders>
            <w:hideMark/>
          </w:tcPr>
          <w:p w14:paraId="7484B136"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15KG, RE 1.6 / 1 = RE 1.36</w:t>
            </w:r>
          </w:p>
        </w:tc>
        <w:tc>
          <w:tcPr>
            <w:tcW w:w="3005" w:type="dxa"/>
            <w:tcBorders>
              <w:top w:val="nil"/>
              <w:left w:val="nil"/>
              <w:bottom w:val="single" w:sz="8" w:space="0" w:color="auto"/>
              <w:right w:val="single" w:sz="8" w:space="0" w:color="auto"/>
            </w:tcBorders>
            <w:hideMark/>
          </w:tcPr>
          <w:p w14:paraId="218F5456"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2kg, RE 1.34</w:t>
            </w:r>
          </w:p>
        </w:tc>
        <w:tc>
          <w:tcPr>
            <w:tcW w:w="3006" w:type="dxa"/>
            <w:tcBorders>
              <w:top w:val="nil"/>
              <w:left w:val="nil"/>
              <w:bottom w:val="single" w:sz="8" w:space="0" w:color="auto"/>
              <w:right w:val="single" w:sz="8" w:space="0" w:color="auto"/>
            </w:tcBorders>
            <w:hideMark/>
          </w:tcPr>
          <w:p w14:paraId="12A33A7E"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15KG 1.7 / 1 = RE 1.42</w:t>
            </w:r>
          </w:p>
        </w:tc>
      </w:tr>
      <w:tr w:rsidR="001C09D7" w14:paraId="3069A1AE" w14:textId="77777777" w:rsidTr="001C09D7">
        <w:tc>
          <w:tcPr>
            <w:tcW w:w="3005" w:type="dxa"/>
            <w:tcBorders>
              <w:top w:val="nil"/>
              <w:left w:val="single" w:sz="8" w:space="0" w:color="auto"/>
              <w:bottom w:val="single" w:sz="8" w:space="0" w:color="auto"/>
              <w:right w:val="single" w:sz="8" w:space="0" w:color="auto"/>
            </w:tcBorders>
            <w:hideMark/>
          </w:tcPr>
          <w:p w14:paraId="0E85C0FD"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TNT NEQ = 20.4kg</w:t>
            </w:r>
          </w:p>
        </w:tc>
        <w:tc>
          <w:tcPr>
            <w:tcW w:w="3005" w:type="dxa"/>
            <w:tcBorders>
              <w:top w:val="nil"/>
              <w:left w:val="nil"/>
              <w:bottom w:val="single" w:sz="8" w:space="0" w:color="auto"/>
              <w:right w:val="single" w:sz="8" w:space="0" w:color="auto"/>
            </w:tcBorders>
            <w:hideMark/>
          </w:tcPr>
          <w:p w14:paraId="3C49572B"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TNT NEQ = 2.68kg</w:t>
            </w:r>
          </w:p>
        </w:tc>
        <w:tc>
          <w:tcPr>
            <w:tcW w:w="3006" w:type="dxa"/>
            <w:tcBorders>
              <w:top w:val="nil"/>
              <w:left w:val="nil"/>
              <w:bottom w:val="single" w:sz="8" w:space="0" w:color="auto"/>
              <w:right w:val="single" w:sz="8" w:space="0" w:color="auto"/>
            </w:tcBorders>
            <w:hideMark/>
          </w:tcPr>
          <w:p w14:paraId="64A1DB5E"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TNT NEQ = 21.3kg</w:t>
            </w:r>
          </w:p>
        </w:tc>
      </w:tr>
    </w:tbl>
    <w:p w14:paraId="50D24B61" w14:textId="41FAFDA4" w:rsidR="001C09D7" w:rsidRDefault="001C09D7" w:rsidP="001C09D7">
      <w:pPr>
        <w:pStyle w:val="elementtoproof"/>
        <w:spacing w:after="160" w:line="254" w:lineRule="auto"/>
        <w:rPr>
          <w:rFonts w:ascii="Calibri" w:hAnsi="Calibri" w:cs="Calibri"/>
          <w:color w:val="000000"/>
          <w:sz w:val="22"/>
          <w:szCs w:val="22"/>
        </w:rPr>
      </w:pPr>
      <w:r>
        <w:rPr>
          <w:rFonts w:ascii="Calibri" w:hAnsi="Calibri" w:cs="Calibri"/>
          <w:color w:val="000000"/>
          <w:sz w:val="22"/>
          <w:szCs w:val="22"/>
        </w:rPr>
        <w:t>TNT NEQ = 44.38kg</w:t>
      </w:r>
    </w:p>
    <w:p w14:paraId="431E7B04" w14:textId="11561C36" w:rsidR="001C09D7" w:rsidRPr="001C09D7" w:rsidRDefault="001C09D7" w:rsidP="001C09D7">
      <w:pPr>
        <w:pStyle w:val="Caption"/>
        <w:jc w:val="center"/>
      </w:pPr>
      <w:r>
        <w:t xml:space="preserve">Figure </w:t>
      </w:r>
      <w:r>
        <w:fldChar w:fldCharType="begin"/>
      </w:r>
      <w:r>
        <w:instrText xml:space="preserve"> SEQ Figure \* ARABIC </w:instrText>
      </w:r>
      <w:r>
        <w:fldChar w:fldCharType="separate"/>
      </w:r>
      <w:r w:rsidR="00170BE6">
        <w:rPr>
          <w:noProof/>
        </w:rPr>
        <w:t>9</w:t>
      </w:r>
      <w:r>
        <w:fldChar w:fldCharType="end"/>
      </w:r>
      <w:r>
        <w:t xml:space="preserve"> - </w:t>
      </w:r>
      <w:r w:rsidRPr="00A524BB">
        <w:t xml:space="preserve">Properties of </w:t>
      </w:r>
      <w:r>
        <w:t>NATO</w:t>
      </w:r>
      <w:r w:rsidRPr="00A524BB">
        <w:t xml:space="preserve"> RCK</w:t>
      </w:r>
    </w:p>
    <w:p w14:paraId="1FC58999" w14:textId="37046BB0" w:rsidR="001C09D7" w:rsidRPr="001C09D7" w:rsidRDefault="001C09D7" w:rsidP="00087139">
      <w:pPr>
        <w:spacing w:line="240" w:lineRule="auto"/>
      </w:pPr>
      <w:r w:rsidRPr="001C09D7">
        <w:t>Collaboration among manufacturers, military personnel, and safety experts is crucial in upholding safety standards and ensuring the effective operation of the CK24 Cratering Kit's explosive charges. By prioritizing rigorous safety measures and comprehensive training, manufacturers and military personnel collectively strive to uphold the highest standards of safety and efficacy in the deployment of these explosive charges.</w:t>
      </w:r>
    </w:p>
    <w:p w14:paraId="2CA760A8" w14:textId="783C6A8D" w:rsidR="003D0ECF" w:rsidRPr="003D0ECF" w:rsidRDefault="003D0ECF" w:rsidP="00087139">
      <w:pPr>
        <w:spacing w:line="240" w:lineRule="auto"/>
        <w:rPr>
          <w:b/>
          <w:bCs/>
        </w:rPr>
      </w:pPr>
      <w:r w:rsidRPr="003D0ECF">
        <w:rPr>
          <w:b/>
          <w:bCs/>
        </w:rPr>
        <w:t>Pros:</w:t>
      </w:r>
    </w:p>
    <w:p w14:paraId="2C33D052" w14:textId="247B15D9" w:rsidR="003D0ECF" w:rsidRPr="003D0ECF" w:rsidRDefault="003D0ECF" w:rsidP="00511180">
      <w:pPr>
        <w:pStyle w:val="ListParagraph"/>
        <w:numPr>
          <w:ilvl w:val="0"/>
          <w:numId w:val="5"/>
        </w:numPr>
        <w:spacing w:line="240" w:lineRule="auto"/>
      </w:pPr>
      <w:r w:rsidRPr="003D0ECF">
        <w:t xml:space="preserve">Current in-use system and complies with relevant </w:t>
      </w:r>
      <w:r w:rsidR="00BE3EB3">
        <w:t>regulations.</w:t>
      </w:r>
    </w:p>
    <w:p w14:paraId="5ACB919C" w14:textId="16B0A8AC" w:rsidR="003D0ECF" w:rsidRPr="003D0ECF" w:rsidRDefault="003D0ECF" w:rsidP="00511180">
      <w:pPr>
        <w:pStyle w:val="ListParagraph"/>
        <w:numPr>
          <w:ilvl w:val="0"/>
          <w:numId w:val="5"/>
        </w:numPr>
        <w:spacing w:line="240" w:lineRule="auto"/>
      </w:pPr>
      <w:r w:rsidRPr="003D0ECF">
        <w:t xml:space="preserve">NATO and armed forces are familiar with the </w:t>
      </w:r>
      <w:r w:rsidR="00BE3EB3">
        <w:t>kit's</w:t>
      </w:r>
      <w:r w:rsidRPr="003D0ECF">
        <w:t xml:space="preserve"> useability</w:t>
      </w:r>
      <w:r w:rsidR="00BE3EB3">
        <w:t>.</w:t>
      </w:r>
    </w:p>
    <w:p w14:paraId="1CA1A8ED" w14:textId="77777777" w:rsidR="003D0ECF" w:rsidRPr="003D0ECF" w:rsidRDefault="003D0ECF" w:rsidP="00087139">
      <w:pPr>
        <w:spacing w:line="240" w:lineRule="auto"/>
        <w:rPr>
          <w:b/>
          <w:bCs/>
        </w:rPr>
      </w:pPr>
      <w:r w:rsidRPr="003D0ECF">
        <w:rPr>
          <w:b/>
          <w:bCs/>
        </w:rPr>
        <w:t>Cons:</w:t>
      </w:r>
    </w:p>
    <w:p w14:paraId="00DA49B1" w14:textId="47C8B1FB" w:rsidR="003D0ECF" w:rsidRPr="003D0ECF" w:rsidRDefault="003D0ECF" w:rsidP="00511180">
      <w:pPr>
        <w:pStyle w:val="ListParagraph"/>
        <w:numPr>
          <w:ilvl w:val="0"/>
          <w:numId w:val="6"/>
        </w:numPr>
        <w:spacing w:line="240" w:lineRule="auto"/>
      </w:pPr>
      <w:r w:rsidRPr="003D0ECF">
        <w:t xml:space="preserve">Metal Liner will leave debris in bunker after explosion, could have adverse effects on bunker capability </w:t>
      </w:r>
      <w:proofErr w:type="spellStart"/>
      <w:r w:rsidRPr="003D0ECF">
        <w:t>ie</w:t>
      </w:r>
      <w:proofErr w:type="spellEnd"/>
      <w:r w:rsidRPr="003D0ECF">
        <w:t xml:space="preserve"> sharp shards Injuring personnel</w:t>
      </w:r>
      <w:r w:rsidR="00BE3EB3">
        <w:t>.</w:t>
      </w:r>
    </w:p>
    <w:p w14:paraId="5149CA9D" w14:textId="6BB0A5EE" w:rsidR="003D0ECF" w:rsidRPr="003D0ECF" w:rsidRDefault="003D0ECF" w:rsidP="00511180">
      <w:pPr>
        <w:pStyle w:val="ListParagraph"/>
        <w:numPr>
          <w:ilvl w:val="0"/>
          <w:numId w:val="6"/>
        </w:numPr>
        <w:spacing w:line="240" w:lineRule="auto"/>
      </w:pPr>
      <w:r w:rsidRPr="003D0ECF">
        <w:t>Explosives are poured, leading to human error</w:t>
      </w:r>
      <w:r w:rsidR="00BE3EB3">
        <w:t>.</w:t>
      </w:r>
    </w:p>
    <w:p w14:paraId="16EED589" w14:textId="478FBAB5" w:rsidR="003D0ECF" w:rsidRPr="003D0ECF" w:rsidRDefault="003D0ECF" w:rsidP="00511180">
      <w:pPr>
        <w:pStyle w:val="ListParagraph"/>
        <w:numPr>
          <w:ilvl w:val="0"/>
          <w:numId w:val="6"/>
        </w:numPr>
        <w:spacing w:line="240" w:lineRule="auto"/>
      </w:pPr>
      <w:r w:rsidRPr="003D0ECF">
        <w:t>Weight distribution of pour could be off</w:t>
      </w:r>
      <w:r w:rsidR="00BE3EB3">
        <w:t>.</w:t>
      </w:r>
    </w:p>
    <w:p w14:paraId="59844889" w14:textId="0742B461" w:rsidR="00D9120A" w:rsidRDefault="003D0ECF" w:rsidP="00511180">
      <w:pPr>
        <w:pStyle w:val="ListParagraph"/>
        <w:numPr>
          <w:ilvl w:val="0"/>
          <w:numId w:val="6"/>
        </w:numPr>
        <w:spacing w:line="240" w:lineRule="auto"/>
      </w:pPr>
      <w:r w:rsidRPr="003D0ECF">
        <w:t xml:space="preserve">Shaped charge is a bit excessive for </w:t>
      </w:r>
      <w:r w:rsidR="00BE3EB3">
        <w:t xml:space="preserve">the </w:t>
      </w:r>
      <w:r w:rsidRPr="003D0ECF">
        <w:t>initial crater</w:t>
      </w:r>
      <w:r w:rsidR="00087139">
        <w:t>.</w:t>
      </w:r>
    </w:p>
    <w:p w14:paraId="1D33B835" w14:textId="51A2A128" w:rsidR="003F1461" w:rsidRPr="00D9120A" w:rsidRDefault="003F1461" w:rsidP="00511180">
      <w:pPr>
        <w:pStyle w:val="Heading1"/>
        <w:numPr>
          <w:ilvl w:val="0"/>
          <w:numId w:val="8"/>
        </w:numPr>
        <w:rPr>
          <w:rFonts w:ascii="Arial" w:hAnsi="Arial" w:cs="Arial"/>
          <w:b/>
          <w:bCs/>
          <w:color w:val="auto"/>
          <w:sz w:val="28"/>
          <w:szCs w:val="28"/>
        </w:rPr>
      </w:pPr>
      <w:bookmarkStart w:id="20" w:name="_Toc165880347"/>
      <w:r w:rsidRPr="00D9120A">
        <w:rPr>
          <w:rFonts w:ascii="Arial" w:hAnsi="Arial" w:cs="Arial"/>
          <w:b/>
          <w:bCs/>
          <w:color w:val="auto"/>
          <w:sz w:val="28"/>
          <w:szCs w:val="28"/>
        </w:rPr>
        <w:t>Systems Engineering Approach</w:t>
      </w:r>
      <w:bookmarkEnd w:id="20"/>
    </w:p>
    <w:p w14:paraId="4712B005" w14:textId="73CD5FF3" w:rsidR="009A0908" w:rsidRPr="00F13646" w:rsidRDefault="009A0908" w:rsidP="007F0100">
      <w:pPr>
        <w:pStyle w:val="ListParagraph"/>
        <w:numPr>
          <w:ilvl w:val="1"/>
          <w:numId w:val="9"/>
        </w:numPr>
        <w:outlineLvl w:val="1"/>
        <w:rPr>
          <w:b/>
          <w:bCs/>
          <w:sz w:val="28"/>
          <w:szCs w:val="28"/>
        </w:rPr>
      </w:pPr>
      <w:bookmarkStart w:id="21" w:name="_Toc165880348"/>
      <w:r w:rsidRPr="00F13646">
        <w:rPr>
          <w:b/>
          <w:bCs/>
          <w:sz w:val="28"/>
          <w:szCs w:val="28"/>
        </w:rPr>
        <w:t>Requirement Set</w:t>
      </w:r>
      <w:bookmarkEnd w:id="21"/>
    </w:p>
    <w:p w14:paraId="1F95024C" w14:textId="575ADAC8" w:rsidR="003B5F97" w:rsidRDefault="003B5F97" w:rsidP="00087139">
      <w:pPr>
        <w:spacing w:line="240" w:lineRule="auto"/>
        <w:rPr>
          <w:b/>
          <w:bCs/>
          <w:sz w:val="28"/>
          <w:szCs w:val="28"/>
        </w:rPr>
      </w:pPr>
      <w:r>
        <w:t>The R</w:t>
      </w:r>
      <w:r w:rsidRPr="003B5F97">
        <w:t xml:space="preserve">equirement </w:t>
      </w:r>
      <w:r>
        <w:t>S</w:t>
      </w:r>
      <w:r w:rsidRPr="003B5F97">
        <w:t xml:space="preserve">et </w:t>
      </w:r>
      <w:r w:rsidR="00622E5E" w:rsidRPr="00325629">
        <w:t>[Fig.</w:t>
      </w:r>
      <w:r w:rsidR="00325629">
        <w:t>10</w:t>
      </w:r>
      <w:r w:rsidR="00622E5E">
        <w:t xml:space="preserve">] </w:t>
      </w:r>
      <w:r w:rsidRPr="003B5F97">
        <w:t>i</w:t>
      </w:r>
      <w:r>
        <w:t>s a</w:t>
      </w:r>
      <w:r w:rsidRPr="003B5F97">
        <w:t xml:space="preserve"> system engineering </w:t>
      </w:r>
      <w:r>
        <w:t xml:space="preserve">tool that </w:t>
      </w:r>
      <w:r w:rsidRPr="003B5F97">
        <w:t>outline</w:t>
      </w:r>
      <w:r>
        <w:t>s</w:t>
      </w:r>
      <w:r w:rsidRPr="003B5F97">
        <w:t xml:space="preserve"> what the </w:t>
      </w:r>
      <w:r>
        <w:t xml:space="preserve">RCK </w:t>
      </w:r>
      <w:r w:rsidRPr="003B5F97">
        <w:t xml:space="preserve">needs to achieve and how it should perform. </w:t>
      </w:r>
      <w:r>
        <w:t xml:space="preserve">It </w:t>
      </w:r>
      <w:r w:rsidRPr="003B5F97">
        <w:t>guide</w:t>
      </w:r>
      <w:r>
        <w:t>s</w:t>
      </w:r>
      <w:r w:rsidRPr="003B5F97">
        <w:t xml:space="preserve"> the design process</w:t>
      </w:r>
      <w:r>
        <w:t xml:space="preserve"> and ensures</w:t>
      </w:r>
      <w:r w:rsidRPr="003B5F97">
        <w:t xml:space="preserve"> </w:t>
      </w:r>
      <w:r>
        <w:t>the team</w:t>
      </w:r>
      <w:r w:rsidRPr="003B5F97">
        <w:t xml:space="preserve"> is on the same page about project goals</w:t>
      </w:r>
      <w:r>
        <w:t xml:space="preserve">. </w:t>
      </w:r>
      <w:r w:rsidRPr="003B5F97">
        <w:t xml:space="preserve">Requirement sets also provide criteria for testing the system to ensure it meets its intended purpose. Overall, </w:t>
      </w:r>
      <w:r>
        <w:t xml:space="preserve">the Requirement Set is a foundation that is </w:t>
      </w:r>
      <w:r w:rsidR="00D4125E">
        <w:t xml:space="preserve">used to </w:t>
      </w:r>
      <w:r>
        <w:t>buil</w:t>
      </w:r>
      <w:r w:rsidR="00D4125E">
        <w:t>d more</w:t>
      </w:r>
      <w:r>
        <w:t xml:space="preserve"> systematic methods.</w:t>
      </w:r>
    </w:p>
    <w:p w14:paraId="4935EDD4" w14:textId="77777777" w:rsidR="00087139" w:rsidRDefault="00087139" w:rsidP="009A0908">
      <w:pPr>
        <w:rPr>
          <w:b/>
          <w:bCs/>
          <w:sz w:val="28"/>
          <w:szCs w:val="28"/>
        </w:rPr>
        <w:sectPr w:rsidR="00087139" w:rsidSect="00133CE2">
          <w:footerReference w:type="default" r:id="rId17"/>
          <w:footerReference w:type="first" r:id="rId18"/>
          <w:pgSz w:w="11906" w:h="16838"/>
          <w:pgMar w:top="1440" w:right="1440" w:bottom="1440" w:left="1440" w:header="709" w:footer="709" w:gutter="0"/>
          <w:pgNumType w:start="1"/>
          <w:cols w:space="708"/>
          <w:titlePg/>
          <w:docGrid w:linePitch="360"/>
        </w:sectPr>
      </w:pPr>
    </w:p>
    <w:p w14:paraId="0A054405" w14:textId="77777777" w:rsidR="00087139" w:rsidRDefault="00087139" w:rsidP="00087139">
      <w:pPr>
        <w:keepNext/>
        <w:jc w:val="center"/>
      </w:pPr>
      <w:r w:rsidRPr="009A0908">
        <w:rPr>
          <w:noProof/>
        </w:rPr>
        <w:lastRenderedPageBreak/>
        <w:drawing>
          <wp:inline distT="0" distB="0" distL="0" distR="0" wp14:anchorId="656FA2D0" wp14:editId="11AF3833">
            <wp:extent cx="9211935" cy="4882551"/>
            <wp:effectExtent l="0" t="0" r="0" b="0"/>
            <wp:docPr id="7040908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28586" cy="4891377"/>
                    </a:xfrm>
                    <a:prstGeom prst="rect">
                      <a:avLst/>
                    </a:prstGeom>
                    <a:noFill/>
                    <a:ln>
                      <a:noFill/>
                    </a:ln>
                  </pic:spPr>
                </pic:pic>
              </a:graphicData>
            </a:graphic>
          </wp:inline>
        </w:drawing>
      </w:r>
    </w:p>
    <w:p w14:paraId="2798F587" w14:textId="3EA0FBA9" w:rsidR="00087139" w:rsidRDefault="00087139" w:rsidP="00087139">
      <w:pPr>
        <w:pStyle w:val="Caption"/>
        <w:jc w:val="center"/>
        <w:rPr>
          <w:b/>
          <w:bCs/>
          <w:sz w:val="28"/>
          <w:szCs w:val="28"/>
        </w:rPr>
        <w:sectPr w:rsidR="00087139" w:rsidSect="00133CE2">
          <w:pgSz w:w="16838" w:h="11906" w:orient="landscape"/>
          <w:pgMar w:top="1440" w:right="1440" w:bottom="1440" w:left="1440" w:header="709" w:footer="709" w:gutter="0"/>
          <w:pgNumType w:start="9"/>
          <w:cols w:space="708"/>
          <w:titlePg/>
          <w:docGrid w:linePitch="360"/>
        </w:sectPr>
      </w:pPr>
      <w:r>
        <w:t xml:space="preserve">Figure </w:t>
      </w:r>
      <w:r>
        <w:fldChar w:fldCharType="begin"/>
      </w:r>
      <w:r>
        <w:instrText xml:space="preserve"> SEQ Figure \* ARABIC </w:instrText>
      </w:r>
      <w:r>
        <w:fldChar w:fldCharType="separate"/>
      </w:r>
      <w:r w:rsidR="00170BE6">
        <w:rPr>
          <w:noProof/>
        </w:rPr>
        <w:t>10</w:t>
      </w:r>
      <w:r>
        <w:fldChar w:fldCharType="end"/>
      </w:r>
      <w:r>
        <w:t xml:space="preserve"> - Requirement Set Table</w:t>
      </w:r>
    </w:p>
    <w:p w14:paraId="128CB463" w14:textId="3C1D5770" w:rsidR="009A0908" w:rsidRPr="00F13646" w:rsidRDefault="003F1461" w:rsidP="00511180">
      <w:pPr>
        <w:pStyle w:val="Heading2"/>
        <w:numPr>
          <w:ilvl w:val="1"/>
          <w:numId w:val="9"/>
        </w:numPr>
        <w:rPr>
          <w:rFonts w:ascii="Arial" w:hAnsi="Arial" w:cs="Arial"/>
          <w:b/>
          <w:bCs/>
          <w:color w:val="auto"/>
          <w:sz w:val="28"/>
          <w:szCs w:val="28"/>
        </w:rPr>
      </w:pPr>
      <w:bookmarkStart w:id="22" w:name="_Toc165880349"/>
      <w:r w:rsidRPr="00F13646">
        <w:rPr>
          <w:rFonts w:ascii="Arial" w:hAnsi="Arial" w:cs="Arial"/>
          <w:b/>
          <w:bCs/>
          <w:color w:val="auto"/>
          <w:sz w:val="28"/>
          <w:szCs w:val="28"/>
        </w:rPr>
        <w:lastRenderedPageBreak/>
        <w:t>Quality Function Deployment (QFD)</w:t>
      </w:r>
      <w:bookmarkEnd w:id="22"/>
    </w:p>
    <w:p w14:paraId="0374173F" w14:textId="265D5413" w:rsidR="005C0BD8" w:rsidRPr="003F1461" w:rsidRDefault="003F1461" w:rsidP="005C0BD8">
      <w:pPr>
        <w:spacing w:line="240" w:lineRule="auto"/>
      </w:pPr>
      <w:r w:rsidRPr="003F1461">
        <w:t xml:space="preserve">Quality Function Deployment (QFD) </w:t>
      </w:r>
      <w:r w:rsidR="00622E5E">
        <w:t>[Fig.</w:t>
      </w:r>
      <w:r w:rsidR="009D341D">
        <w:t>1</w:t>
      </w:r>
      <w:r w:rsidR="00325629">
        <w:t>1</w:t>
      </w:r>
      <w:r w:rsidR="009D341D">
        <w:t xml:space="preserve">] </w:t>
      </w:r>
      <w:r>
        <w:t>is</w:t>
      </w:r>
      <w:r w:rsidRPr="003F1461">
        <w:t xml:space="preserve"> a robust tool </w:t>
      </w:r>
      <w:r>
        <w:t>used to</w:t>
      </w:r>
      <w:r w:rsidRPr="003F1461">
        <w:t xml:space="preserve"> transform </w:t>
      </w:r>
      <w:r>
        <w:t xml:space="preserve">vague </w:t>
      </w:r>
      <w:r w:rsidRPr="003F1461">
        <w:t xml:space="preserve">and imprecise Customer Requirements into measurable Technical Requirements. Through a series of matrix charts, QFD offers a structured </w:t>
      </w:r>
      <w:r>
        <w:t xml:space="preserve">systematic </w:t>
      </w:r>
      <w:r w:rsidRPr="003F1461">
        <w:t xml:space="preserve">methodology </w:t>
      </w:r>
      <w:r>
        <w:t xml:space="preserve">used to </w:t>
      </w:r>
      <w:r w:rsidRPr="003F1461">
        <w:t>captur</w:t>
      </w:r>
      <w:r>
        <w:t>e</w:t>
      </w:r>
      <w:r w:rsidRPr="003F1461">
        <w:t xml:space="preserve"> and arran</w:t>
      </w:r>
      <w:r>
        <w:t>ge</w:t>
      </w:r>
      <w:r w:rsidRPr="003F1461">
        <w:t xml:space="preserve"> </w:t>
      </w:r>
      <w:r>
        <w:t>the requirements.</w:t>
      </w:r>
    </w:p>
    <w:p w14:paraId="49DCE6FF" w14:textId="77777777" w:rsidR="00622E5E" w:rsidRDefault="003F1461" w:rsidP="00622E5E">
      <w:pPr>
        <w:keepNext/>
        <w:spacing w:line="240" w:lineRule="auto"/>
      </w:pPr>
      <w:r w:rsidRPr="003F1461">
        <w:rPr>
          <w:b/>
          <w:bCs/>
          <w:noProof/>
          <w:sz w:val="28"/>
          <w:szCs w:val="28"/>
        </w:rPr>
        <w:drawing>
          <wp:inline distT="0" distB="0" distL="0" distR="0" wp14:anchorId="1327E5D7" wp14:editId="348199B9">
            <wp:extent cx="5731510" cy="3562503"/>
            <wp:effectExtent l="0" t="0" r="0" b="0"/>
            <wp:docPr id="4" name="Content Placeholder 3" descr="A graph with text on it&#10;&#10;Description automatically generated">
              <a:extLst xmlns:a="http://schemas.openxmlformats.org/drawingml/2006/main">
                <a:ext uri="{FF2B5EF4-FFF2-40B4-BE49-F238E27FC236}">
                  <a16:creationId xmlns:a16="http://schemas.microsoft.com/office/drawing/2014/main" id="{77DC66F0-96A4-0D70-9BB1-DE7F514C06F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graph with text on it&#10;&#10;Description automatically generated">
                      <a:extLst>
                        <a:ext uri="{FF2B5EF4-FFF2-40B4-BE49-F238E27FC236}">
                          <a16:creationId xmlns:a16="http://schemas.microsoft.com/office/drawing/2014/main" id="{77DC66F0-96A4-0D70-9BB1-DE7F514C06F3}"/>
                        </a:ext>
                      </a:extLst>
                    </pic:cNvPr>
                    <pic:cNvPicPr>
                      <a:picLocks noGrp="1" noChangeAspect="1"/>
                    </pic:cNvPicPr>
                  </pic:nvPicPr>
                  <pic:blipFill rotWithShape="1">
                    <a:blip r:embed="rId20"/>
                    <a:srcRect b="3753"/>
                    <a:stretch/>
                  </pic:blipFill>
                  <pic:spPr bwMode="auto">
                    <a:xfrm>
                      <a:off x="0" y="0"/>
                      <a:ext cx="5731510" cy="3562503"/>
                    </a:xfrm>
                    <a:prstGeom prst="rect">
                      <a:avLst/>
                    </a:prstGeom>
                    <a:ln>
                      <a:noFill/>
                    </a:ln>
                    <a:extLst>
                      <a:ext uri="{53640926-AAD7-44D8-BBD7-CCE9431645EC}">
                        <a14:shadowObscured xmlns:a14="http://schemas.microsoft.com/office/drawing/2010/main"/>
                      </a:ext>
                    </a:extLst>
                  </pic:spPr>
                </pic:pic>
              </a:graphicData>
            </a:graphic>
          </wp:inline>
        </w:drawing>
      </w:r>
    </w:p>
    <w:p w14:paraId="165B037F" w14:textId="03BB18B0" w:rsidR="003F1461" w:rsidRDefault="00622E5E" w:rsidP="00622E5E">
      <w:pPr>
        <w:pStyle w:val="Caption"/>
        <w:jc w:val="center"/>
        <w:rPr>
          <w:b/>
          <w:bCs/>
          <w:sz w:val="28"/>
          <w:szCs w:val="28"/>
        </w:rPr>
      </w:pPr>
      <w:r>
        <w:t xml:space="preserve">Figure </w:t>
      </w:r>
      <w:r>
        <w:fldChar w:fldCharType="begin"/>
      </w:r>
      <w:r>
        <w:instrText xml:space="preserve"> SEQ Figure \* ARABIC </w:instrText>
      </w:r>
      <w:r>
        <w:fldChar w:fldCharType="separate"/>
      </w:r>
      <w:r w:rsidR="00170BE6">
        <w:rPr>
          <w:noProof/>
        </w:rPr>
        <w:t>11</w:t>
      </w:r>
      <w:r>
        <w:fldChar w:fldCharType="end"/>
      </w:r>
      <w:r>
        <w:t xml:space="preserve"> - </w:t>
      </w:r>
      <w:r w:rsidRPr="00CA78B4">
        <w:t>QFD 1 Functional Importance Chart</w:t>
      </w:r>
    </w:p>
    <w:p w14:paraId="1BB68967" w14:textId="5D1C5AF8" w:rsidR="005C0BD8" w:rsidRPr="005C0BD8" w:rsidRDefault="005C0BD8" w:rsidP="005C0BD8">
      <w:pPr>
        <w:spacing w:line="240" w:lineRule="auto"/>
      </w:pPr>
      <w:r w:rsidRPr="005C0BD8">
        <w:t>QFD enabled the team to translate customer needs and preferences into specific design requirements</w:t>
      </w:r>
      <w:r>
        <w:t xml:space="preserve"> and held significant importance in the design process</w:t>
      </w:r>
      <w:r w:rsidRPr="005C0BD8">
        <w:t xml:space="preserve">. By systematically capturing and prioritizing customer requirements, </w:t>
      </w:r>
      <w:r>
        <w:t>the design engineer</w:t>
      </w:r>
      <w:r w:rsidRPr="005C0BD8">
        <w:t xml:space="preserve"> can ensure that the RCK will meet or exceed the customer's expectations.</w:t>
      </w:r>
      <w:r>
        <w:t xml:space="preserve"> </w:t>
      </w:r>
      <w:r w:rsidRPr="005C0BD8">
        <w:t>This also helped to identify potential risks and challenges early in the design process. The QFD involved collaboration from various parts of the team ensuring that all aspects are considered and integrated into the final design. This was done by encouraging feedback from all parts of the team which helped to refine and enhance the design.</w:t>
      </w:r>
    </w:p>
    <w:p w14:paraId="68FEE7FE" w14:textId="7457E26E" w:rsidR="005C0BD8" w:rsidRPr="005C0BD8" w:rsidRDefault="005C0BD8" w:rsidP="005C0BD8">
      <w:pPr>
        <w:spacing w:line="240" w:lineRule="auto"/>
      </w:pPr>
      <w:r w:rsidRPr="005C0BD8">
        <w:t>Overall, the QFD process help</w:t>
      </w:r>
      <w:r>
        <w:t>ed the</w:t>
      </w:r>
      <w:r w:rsidRPr="005C0BD8">
        <w:t xml:space="preserve"> </w:t>
      </w:r>
      <w:r>
        <w:t>team to</w:t>
      </w:r>
      <w:r w:rsidRPr="005C0BD8">
        <w:t xml:space="preserve"> </w:t>
      </w:r>
      <w:r>
        <w:t xml:space="preserve">identify what functions had the most functional importance. The QFD 1 chart </w:t>
      </w:r>
      <w:r w:rsidR="009D341D">
        <w:t>[</w:t>
      </w:r>
      <w:r w:rsidR="009D341D" w:rsidRPr="00325629">
        <w:t>Fig.</w:t>
      </w:r>
      <w:r w:rsidR="009D341D">
        <w:t>1</w:t>
      </w:r>
      <w:r w:rsidR="00325629">
        <w:t>1</w:t>
      </w:r>
      <w:r w:rsidR="009D341D">
        <w:t>]</w:t>
      </w:r>
      <w:r w:rsidR="009E544C">
        <w:t xml:space="preserve"> </w:t>
      </w:r>
      <w:r>
        <w:t>shows that initiating the effect of the RCK was the most prominent</w:t>
      </w:r>
      <w:r w:rsidR="009E544C">
        <w:t xml:space="preserve"> and </w:t>
      </w:r>
      <w:r>
        <w:t xml:space="preserve">therefore will be considered highly in the design process </w:t>
      </w:r>
      <w:r w:rsidR="009E544C">
        <w:t>along with the</w:t>
      </w:r>
      <w:r>
        <w:t xml:space="preserve"> functions that followed (i.e. “</w:t>
      </w:r>
      <w:proofErr w:type="spellStart"/>
      <w:r>
        <w:t>Initate</w:t>
      </w:r>
      <w:proofErr w:type="spellEnd"/>
      <w:r>
        <w:t xml:space="preserve"> booster” and “Produce final crater”). This gave an idea of what type of</w:t>
      </w:r>
      <w:r w:rsidRPr="005C0BD8">
        <w:t xml:space="preserve"> product</w:t>
      </w:r>
      <w:r>
        <w:t xml:space="preserve"> </w:t>
      </w:r>
      <w:r w:rsidR="009E544C">
        <w:t>needs</w:t>
      </w:r>
      <w:r>
        <w:t xml:space="preserve"> to be designed to be</w:t>
      </w:r>
      <w:r w:rsidR="009E544C">
        <w:t xml:space="preserve"> </w:t>
      </w:r>
      <w:r w:rsidR="00D80837">
        <w:t xml:space="preserve">robust and align with </w:t>
      </w:r>
      <w:r w:rsidRPr="005C0BD8">
        <w:t xml:space="preserve">customer needs and preferences. </w:t>
      </w:r>
    </w:p>
    <w:p w14:paraId="230A6310" w14:textId="77777777" w:rsidR="00707108" w:rsidRDefault="00707108" w:rsidP="003F1461">
      <w:pPr>
        <w:spacing w:line="240" w:lineRule="auto"/>
      </w:pPr>
    </w:p>
    <w:p w14:paraId="688D05E5" w14:textId="77777777" w:rsidR="00D9120A" w:rsidRDefault="00D9120A" w:rsidP="003F1461">
      <w:pPr>
        <w:spacing w:line="240" w:lineRule="auto"/>
      </w:pPr>
    </w:p>
    <w:p w14:paraId="1E6F634A" w14:textId="77777777" w:rsidR="003B5F97" w:rsidRDefault="003B5F97" w:rsidP="004252AD">
      <w:pPr>
        <w:spacing w:line="240" w:lineRule="auto"/>
        <w:jc w:val="center"/>
      </w:pPr>
    </w:p>
    <w:p w14:paraId="24939933" w14:textId="2E2890E3" w:rsidR="003F1461" w:rsidRPr="00F13646" w:rsidRDefault="003F1461" w:rsidP="00511180">
      <w:pPr>
        <w:pStyle w:val="Heading2"/>
        <w:numPr>
          <w:ilvl w:val="1"/>
          <w:numId w:val="9"/>
        </w:numPr>
        <w:rPr>
          <w:rFonts w:ascii="Arial" w:hAnsi="Arial" w:cs="Arial"/>
          <w:b/>
          <w:bCs/>
          <w:color w:val="auto"/>
          <w:sz w:val="28"/>
          <w:szCs w:val="28"/>
        </w:rPr>
      </w:pPr>
      <w:bookmarkStart w:id="23" w:name="_Toc165880350"/>
      <w:r w:rsidRPr="00F13646">
        <w:rPr>
          <w:rFonts w:ascii="Arial" w:hAnsi="Arial" w:cs="Arial"/>
          <w:b/>
          <w:bCs/>
          <w:color w:val="auto"/>
          <w:sz w:val="28"/>
          <w:szCs w:val="28"/>
        </w:rPr>
        <w:lastRenderedPageBreak/>
        <w:t>Functional Means Analysis (FMA)</w:t>
      </w:r>
      <w:bookmarkEnd w:id="23"/>
    </w:p>
    <w:p w14:paraId="1B1BE09B" w14:textId="37D8FFD0" w:rsidR="00380A02" w:rsidRDefault="00707108" w:rsidP="002F38F8">
      <w:pPr>
        <w:spacing w:line="240" w:lineRule="auto"/>
      </w:pPr>
      <w:r>
        <w:t xml:space="preserve">A </w:t>
      </w:r>
      <w:r w:rsidRPr="00707108">
        <w:t>FMA</w:t>
      </w:r>
      <w:r>
        <w:t xml:space="preserve"> </w:t>
      </w:r>
      <w:r w:rsidRPr="00707108">
        <w:t xml:space="preserve">serves as a critical tool </w:t>
      </w:r>
      <w:r>
        <w:t>for design engineers to allow them to understand the</w:t>
      </w:r>
      <w:r w:rsidRPr="00707108">
        <w:t xml:space="preserve"> intricate workings of </w:t>
      </w:r>
      <w:r>
        <w:t>the</w:t>
      </w:r>
      <w:r w:rsidRPr="00707108">
        <w:t xml:space="preserve"> system </w:t>
      </w:r>
      <w:r>
        <w:t>they are designing/improving</w:t>
      </w:r>
      <w:r w:rsidRPr="00707108">
        <w:t xml:space="preserve">. It involves </w:t>
      </w:r>
      <w:proofErr w:type="spellStart"/>
      <w:r w:rsidRPr="00707108">
        <w:t>systematical</w:t>
      </w:r>
      <w:proofErr w:type="spellEnd"/>
      <w:r>
        <w:t xml:space="preserve"> methodology by</w:t>
      </w:r>
      <w:r w:rsidRPr="00707108">
        <w:t xml:space="preserve"> breaking down the system into its functional components and </w:t>
      </w:r>
      <w:r>
        <w:t>exploring</w:t>
      </w:r>
      <w:r w:rsidRPr="00707108">
        <w:t xml:space="preserve"> how each function is achieved through various means</w:t>
      </w:r>
      <w:sdt>
        <w:sdtPr>
          <w:id w:val="276844503"/>
          <w:citation/>
        </w:sdtPr>
        <w:sdtContent>
          <w:r w:rsidR="009E544C">
            <w:fldChar w:fldCharType="begin"/>
          </w:r>
          <w:r w:rsidR="009E544C">
            <w:instrText xml:space="preserve"> CITATION DrS07 \l 2057 </w:instrText>
          </w:r>
          <w:r w:rsidR="009E544C">
            <w:fldChar w:fldCharType="separate"/>
          </w:r>
          <w:r w:rsidR="00FD2DAF">
            <w:rPr>
              <w:noProof/>
            </w:rPr>
            <w:t xml:space="preserve"> [3]</w:t>
          </w:r>
          <w:r w:rsidR="009E544C">
            <w:fldChar w:fldCharType="end"/>
          </w:r>
        </w:sdtContent>
      </w:sdt>
      <w:r w:rsidRPr="00707108">
        <w:t>.</w:t>
      </w:r>
      <w:r w:rsidR="007608D2">
        <w:t xml:space="preserve"> </w:t>
      </w:r>
    </w:p>
    <w:p w14:paraId="7A6B498C" w14:textId="6A7377F6" w:rsidR="009E544C" w:rsidRDefault="00111091" w:rsidP="002F38F8">
      <w:pPr>
        <w:spacing w:line="240" w:lineRule="auto"/>
      </w:pPr>
      <w:r>
        <w:t xml:space="preserve">Overall, the </w:t>
      </w:r>
      <w:r w:rsidRPr="00380A02">
        <w:t>FMA provide</w:t>
      </w:r>
      <w:r>
        <w:t>d</w:t>
      </w:r>
      <w:r w:rsidRPr="00380A02">
        <w:t xml:space="preserve"> insights into </w:t>
      </w:r>
      <w:r>
        <w:t>the kit's</w:t>
      </w:r>
      <w:r w:rsidRPr="00380A02">
        <w:t xml:space="preserve"> </w:t>
      </w:r>
      <w:r>
        <w:t>behaviour and pinpointed</w:t>
      </w:r>
      <w:r w:rsidRPr="00380A02">
        <w:t xml:space="preserve"> opportunities for improvement, </w:t>
      </w:r>
      <w:r>
        <w:t>showing the team where</w:t>
      </w:r>
      <w:r w:rsidRPr="00380A02">
        <w:t xml:space="preserve"> to innovate and refine the design. Furthermore, the analysis </w:t>
      </w:r>
      <w:r>
        <w:t xml:space="preserve">required </w:t>
      </w:r>
      <w:r w:rsidRPr="00380A02">
        <w:t xml:space="preserve">enhanced communication and collaboration among </w:t>
      </w:r>
      <w:r>
        <w:t>the</w:t>
      </w:r>
      <w:r w:rsidRPr="00380A02">
        <w:t xml:space="preserve"> tea</w:t>
      </w:r>
      <w:r>
        <w:t>m.</w:t>
      </w:r>
      <w:r w:rsidRPr="00380A02">
        <w:t xml:space="preserve"> </w:t>
      </w:r>
      <w:r w:rsidRPr="00111091">
        <w:t xml:space="preserve">By combining functional means analysis with functional metrics, </w:t>
      </w:r>
      <w:r>
        <w:t>the team was able to</w:t>
      </w:r>
      <w:r w:rsidRPr="00111091">
        <w:t xml:space="preserve"> gain insights into which functions are most critical to system performance and how well they are being executed. </w:t>
      </w:r>
    </w:p>
    <w:p w14:paraId="1B8C74BE" w14:textId="77777777" w:rsidR="00401B8C" w:rsidRDefault="00401B8C" w:rsidP="00111091">
      <w:pPr>
        <w:spacing w:line="240" w:lineRule="auto"/>
      </w:pPr>
    </w:p>
    <w:p w14:paraId="7B7A4B53" w14:textId="77777777" w:rsidR="002F38F8" w:rsidRDefault="002F38F8" w:rsidP="00111091">
      <w:pPr>
        <w:spacing w:line="240" w:lineRule="auto"/>
      </w:pPr>
    </w:p>
    <w:p w14:paraId="69569F15" w14:textId="77777777" w:rsidR="002F38F8" w:rsidRDefault="002F38F8" w:rsidP="00111091">
      <w:pPr>
        <w:spacing w:line="240" w:lineRule="auto"/>
      </w:pPr>
    </w:p>
    <w:p w14:paraId="1C16C5C6" w14:textId="77777777" w:rsidR="002F38F8" w:rsidRDefault="002F38F8" w:rsidP="00111091">
      <w:pPr>
        <w:spacing w:line="240" w:lineRule="auto"/>
      </w:pPr>
    </w:p>
    <w:p w14:paraId="1CE0EC76" w14:textId="77777777" w:rsidR="002F38F8" w:rsidRDefault="002F38F8" w:rsidP="00111091">
      <w:pPr>
        <w:spacing w:line="240" w:lineRule="auto"/>
      </w:pPr>
    </w:p>
    <w:p w14:paraId="4B72CEDE" w14:textId="77777777" w:rsidR="002F38F8" w:rsidRDefault="002F38F8" w:rsidP="00111091">
      <w:pPr>
        <w:spacing w:line="240" w:lineRule="auto"/>
      </w:pPr>
    </w:p>
    <w:p w14:paraId="0396FC35" w14:textId="77777777" w:rsidR="002F38F8" w:rsidRDefault="002F38F8" w:rsidP="00111091">
      <w:pPr>
        <w:spacing w:line="240" w:lineRule="auto"/>
      </w:pPr>
    </w:p>
    <w:p w14:paraId="50E5B89A" w14:textId="77777777" w:rsidR="002F38F8" w:rsidRDefault="002F38F8" w:rsidP="00111091">
      <w:pPr>
        <w:spacing w:line="240" w:lineRule="auto"/>
      </w:pPr>
    </w:p>
    <w:p w14:paraId="34A39EC6" w14:textId="77777777" w:rsidR="002F38F8" w:rsidRDefault="002F38F8" w:rsidP="00111091">
      <w:pPr>
        <w:spacing w:line="240" w:lineRule="auto"/>
      </w:pPr>
    </w:p>
    <w:p w14:paraId="4B60B746" w14:textId="77777777" w:rsidR="002F38F8" w:rsidRDefault="002F38F8" w:rsidP="00111091">
      <w:pPr>
        <w:spacing w:line="240" w:lineRule="auto"/>
      </w:pPr>
    </w:p>
    <w:p w14:paraId="07A63CD4" w14:textId="77777777" w:rsidR="002F38F8" w:rsidRDefault="002F38F8" w:rsidP="00111091">
      <w:pPr>
        <w:spacing w:line="240" w:lineRule="auto"/>
      </w:pPr>
    </w:p>
    <w:p w14:paraId="1604CF23" w14:textId="77777777" w:rsidR="002F38F8" w:rsidRDefault="002F38F8" w:rsidP="00111091">
      <w:pPr>
        <w:spacing w:line="240" w:lineRule="auto"/>
      </w:pPr>
    </w:p>
    <w:p w14:paraId="60EDE82E" w14:textId="77777777" w:rsidR="002F38F8" w:rsidRDefault="002F38F8" w:rsidP="00111091">
      <w:pPr>
        <w:spacing w:line="240" w:lineRule="auto"/>
      </w:pPr>
    </w:p>
    <w:p w14:paraId="38BD0811" w14:textId="77777777" w:rsidR="002F38F8" w:rsidRDefault="002F38F8" w:rsidP="00111091">
      <w:pPr>
        <w:spacing w:line="240" w:lineRule="auto"/>
      </w:pPr>
    </w:p>
    <w:p w14:paraId="4873AB49" w14:textId="77777777" w:rsidR="002F38F8" w:rsidRDefault="002F38F8" w:rsidP="00111091">
      <w:pPr>
        <w:spacing w:line="240" w:lineRule="auto"/>
      </w:pPr>
    </w:p>
    <w:p w14:paraId="57D6BF93" w14:textId="77777777" w:rsidR="002F38F8" w:rsidRDefault="002F38F8" w:rsidP="00111091">
      <w:pPr>
        <w:spacing w:line="240" w:lineRule="auto"/>
      </w:pPr>
    </w:p>
    <w:p w14:paraId="6743A67E" w14:textId="77777777" w:rsidR="002F38F8" w:rsidRDefault="002F38F8" w:rsidP="00111091">
      <w:pPr>
        <w:spacing w:line="240" w:lineRule="auto"/>
        <w:sectPr w:rsidR="002F38F8" w:rsidSect="00133CE2">
          <w:pgSz w:w="11906" w:h="16838"/>
          <w:pgMar w:top="1440" w:right="1440" w:bottom="1440" w:left="1440" w:header="709" w:footer="709" w:gutter="0"/>
          <w:pgNumType w:start="10"/>
          <w:cols w:space="708"/>
          <w:titlePg/>
          <w:docGrid w:linePitch="360"/>
        </w:sectPr>
      </w:pPr>
    </w:p>
    <w:p w14:paraId="37A92C6F" w14:textId="77777777" w:rsidR="002F38F8" w:rsidRDefault="002F38F8" w:rsidP="002F38F8">
      <w:pPr>
        <w:keepNext/>
        <w:jc w:val="center"/>
      </w:pPr>
      <w:r w:rsidRPr="003F1461">
        <w:rPr>
          <w:b/>
          <w:bCs/>
          <w:noProof/>
          <w:sz w:val="28"/>
          <w:szCs w:val="28"/>
        </w:rPr>
        <w:lastRenderedPageBreak/>
        <w:drawing>
          <wp:inline distT="0" distB="0" distL="0" distR="0" wp14:anchorId="42B75279" wp14:editId="7DDC9C71">
            <wp:extent cx="9161253" cy="3493135"/>
            <wp:effectExtent l="0" t="0" r="0" b="0"/>
            <wp:docPr id="634798549" name="Content Placeholder 3" descr="A table with different types of electrical components&#10;&#10;Description automatically generated">
              <a:extLst xmlns:a="http://schemas.openxmlformats.org/drawingml/2006/main">
                <a:ext uri="{FF2B5EF4-FFF2-40B4-BE49-F238E27FC236}">
                  <a16:creationId xmlns:a16="http://schemas.microsoft.com/office/drawing/2014/main" id="{58C4EDD4-594E-DFCF-A8C4-9DE89F53ADD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table with different types of electrical components&#10;&#10;Description automatically generated">
                      <a:extLst>
                        <a:ext uri="{FF2B5EF4-FFF2-40B4-BE49-F238E27FC236}">
                          <a16:creationId xmlns:a16="http://schemas.microsoft.com/office/drawing/2014/main" id="{58C4EDD4-594E-DFCF-A8C4-9DE89F53ADD4}"/>
                        </a:ext>
                      </a:extLst>
                    </pic:cNvPr>
                    <pic:cNvPicPr>
                      <a:picLocks noGrp="1" noChangeAspect="1"/>
                    </pic:cNvPicPr>
                  </pic:nvPicPr>
                  <pic:blipFill rotWithShape="1">
                    <a:blip r:embed="rId21"/>
                    <a:srcRect r="1237"/>
                    <a:stretch/>
                  </pic:blipFill>
                  <pic:spPr bwMode="auto">
                    <a:xfrm>
                      <a:off x="0" y="0"/>
                      <a:ext cx="9248094" cy="3526247"/>
                    </a:xfrm>
                    <a:prstGeom prst="rect">
                      <a:avLst/>
                    </a:prstGeom>
                    <a:ln>
                      <a:noFill/>
                    </a:ln>
                    <a:extLst>
                      <a:ext uri="{53640926-AAD7-44D8-BBD7-CCE9431645EC}">
                        <a14:shadowObscured xmlns:a14="http://schemas.microsoft.com/office/drawing/2010/main"/>
                      </a:ext>
                    </a:extLst>
                  </pic:spPr>
                </pic:pic>
              </a:graphicData>
            </a:graphic>
          </wp:inline>
        </w:drawing>
      </w:r>
    </w:p>
    <w:p w14:paraId="369B7AF7" w14:textId="7E928A4A" w:rsidR="00757C80" w:rsidRPr="00757C80" w:rsidRDefault="002F38F8" w:rsidP="00757C80">
      <w:pPr>
        <w:pStyle w:val="Caption"/>
        <w:jc w:val="center"/>
        <w:rPr>
          <w:b/>
          <w:bCs/>
          <w:sz w:val="28"/>
          <w:szCs w:val="28"/>
        </w:rPr>
      </w:pPr>
      <w:r>
        <w:t xml:space="preserve">Figure </w:t>
      </w:r>
      <w:r>
        <w:fldChar w:fldCharType="begin"/>
      </w:r>
      <w:r>
        <w:instrText xml:space="preserve"> SEQ Figure \* ARABIC </w:instrText>
      </w:r>
      <w:r>
        <w:fldChar w:fldCharType="separate"/>
      </w:r>
      <w:r w:rsidR="00170BE6">
        <w:rPr>
          <w:noProof/>
        </w:rPr>
        <w:t>12</w:t>
      </w:r>
      <w:r>
        <w:fldChar w:fldCharType="end"/>
      </w:r>
      <w:r>
        <w:t xml:space="preserve"> - </w:t>
      </w:r>
      <w:r w:rsidRPr="00995627">
        <w:t>Functional Means Analysis on Rapid Cratering Kit</w:t>
      </w:r>
    </w:p>
    <w:p w14:paraId="667BD6A9" w14:textId="15960070" w:rsidR="004E256E" w:rsidRDefault="004E256E" w:rsidP="004E256E">
      <w:pPr>
        <w:spacing w:line="240" w:lineRule="auto"/>
      </w:pPr>
      <w:r w:rsidRPr="00380A02">
        <w:t xml:space="preserve">The results of </w:t>
      </w:r>
      <w:r>
        <w:t xml:space="preserve">the </w:t>
      </w:r>
      <w:r w:rsidRPr="00380A02">
        <w:t xml:space="preserve">FMA </w:t>
      </w:r>
      <w:r>
        <w:t>gave</w:t>
      </w:r>
      <w:r w:rsidRPr="00380A02">
        <w:t xml:space="preserve"> a comprehensive understanding of the </w:t>
      </w:r>
      <w:r>
        <w:t>RCK</w:t>
      </w:r>
      <w:r w:rsidRPr="00380A02">
        <w:t>. Through functional decomposition, the analysis br</w:t>
      </w:r>
      <w:r>
        <w:t>oke</w:t>
      </w:r>
      <w:r w:rsidRPr="00380A02">
        <w:t xml:space="preserve"> down the </w:t>
      </w:r>
      <w:r>
        <w:t>kit</w:t>
      </w:r>
      <w:r w:rsidRPr="00380A02">
        <w:t xml:space="preserve"> into its </w:t>
      </w:r>
      <w:r>
        <w:t xml:space="preserve">essential </w:t>
      </w:r>
      <w:r w:rsidRPr="00380A02">
        <w:t xml:space="preserve">functions, </w:t>
      </w:r>
      <w:r>
        <w:t>highlighting</w:t>
      </w:r>
      <w:r w:rsidRPr="00380A02">
        <w:t xml:space="preserve"> the core objectives it must achieve</w:t>
      </w:r>
      <w:r>
        <w:t xml:space="preserve"> and how it will achieve them using different ranges of </w:t>
      </w:r>
      <w:r w:rsidRPr="00380A02">
        <w:t>components</w:t>
      </w:r>
      <w:r>
        <w:t xml:space="preserve">, </w:t>
      </w:r>
      <w:proofErr w:type="gramStart"/>
      <w:r w:rsidRPr="00380A02">
        <w:t>processes</w:t>
      </w:r>
      <w:proofErr w:type="gramEnd"/>
      <w:r w:rsidRPr="00380A02">
        <w:t xml:space="preserve"> and technologies.</w:t>
      </w:r>
      <w:r>
        <w:t xml:space="preserve"> </w:t>
      </w:r>
    </w:p>
    <w:p w14:paraId="289CDBDF" w14:textId="77777777" w:rsidR="002F38F8" w:rsidRPr="002F38F8" w:rsidRDefault="002F38F8" w:rsidP="002F38F8"/>
    <w:p w14:paraId="6D7728E4" w14:textId="77777777" w:rsidR="002F38F8" w:rsidRDefault="002F38F8" w:rsidP="002F38F8"/>
    <w:p w14:paraId="3C5823C0" w14:textId="4E3FE3C4" w:rsidR="002F38F8" w:rsidRPr="002F38F8" w:rsidRDefault="002F38F8" w:rsidP="002F38F8">
      <w:pPr>
        <w:tabs>
          <w:tab w:val="center" w:pos="6979"/>
        </w:tabs>
        <w:sectPr w:rsidR="002F38F8" w:rsidRPr="002F38F8" w:rsidSect="00133CE2">
          <w:pgSz w:w="16838" w:h="11906" w:orient="landscape"/>
          <w:pgMar w:top="1440" w:right="1440" w:bottom="1440" w:left="1440" w:header="709" w:footer="709" w:gutter="0"/>
          <w:pgNumType w:start="12"/>
          <w:cols w:space="708"/>
          <w:titlePg/>
          <w:docGrid w:linePitch="360"/>
        </w:sectPr>
      </w:pPr>
    </w:p>
    <w:p w14:paraId="7B115674" w14:textId="2D0B0426" w:rsidR="006A1010" w:rsidRPr="00F13646" w:rsidRDefault="006A1010" w:rsidP="00511180">
      <w:pPr>
        <w:pStyle w:val="Heading2"/>
        <w:numPr>
          <w:ilvl w:val="1"/>
          <w:numId w:val="9"/>
        </w:numPr>
        <w:rPr>
          <w:rFonts w:ascii="Arial" w:hAnsi="Arial" w:cs="Arial"/>
          <w:b/>
          <w:bCs/>
          <w:color w:val="auto"/>
          <w:sz w:val="28"/>
          <w:szCs w:val="28"/>
        </w:rPr>
      </w:pPr>
      <w:bookmarkStart w:id="24" w:name="_Toc165880351"/>
      <w:r w:rsidRPr="00F13646">
        <w:rPr>
          <w:rFonts w:ascii="Arial" w:hAnsi="Arial" w:cs="Arial"/>
          <w:b/>
          <w:bCs/>
          <w:color w:val="auto"/>
          <w:sz w:val="28"/>
          <w:szCs w:val="28"/>
        </w:rPr>
        <w:lastRenderedPageBreak/>
        <w:t>Feature Importance</w:t>
      </w:r>
      <w:bookmarkEnd w:id="24"/>
    </w:p>
    <w:p w14:paraId="2620F2C9" w14:textId="396D93B6" w:rsidR="009A0908" w:rsidRDefault="009A0908" w:rsidP="003F1461">
      <w:pPr>
        <w:spacing w:line="240" w:lineRule="auto"/>
      </w:pPr>
      <w:r w:rsidRPr="009A0908">
        <w:t xml:space="preserve">Feature importance analysis </w:t>
      </w:r>
      <w:r>
        <w:t>provides</w:t>
      </w:r>
      <w:r w:rsidRPr="009A0908">
        <w:t xml:space="preserve"> valuable insights into which aspects of the </w:t>
      </w:r>
      <w:r>
        <w:t>system</w:t>
      </w:r>
      <w:r w:rsidRPr="009A0908">
        <w:t xml:space="preserve"> are most critical for its success. This analysis ensures that the team is aligned on project priorities, allowing for efficient resource allocation towards areas with the greatest impact on achieving objectives. By understanding the importance of different features to customers or end-users, the team can focus efforts on meeting user needs and delivering a product that aligns with expectations. </w:t>
      </w:r>
    </w:p>
    <w:p w14:paraId="4B3B2654" w14:textId="77777777" w:rsidR="00F72EF6" w:rsidRDefault="006A1010" w:rsidP="00F72EF6">
      <w:pPr>
        <w:keepNext/>
        <w:spacing w:line="240" w:lineRule="auto"/>
      </w:pPr>
      <w:r w:rsidRPr="006A1010">
        <w:rPr>
          <w:noProof/>
        </w:rPr>
        <w:drawing>
          <wp:inline distT="0" distB="0" distL="0" distR="0" wp14:anchorId="565F4373" wp14:editId="3E2E6048">
            <wp:extent cx="5731510" cy="3415892"/>
            <wp:effectExtent l="0" t="0" r="0" b="0"/>
            <wp:docPr id="168664965" name="Content Placeholder 3" descr="A graph with blue bars&#10;&#10;Description automatically generated">
              <a:extLst xmlns:a="http://schemas.openxmlformats.org/drawingml/2006/main">
                <a:ext uri="{FF2B5EF4-FFF2-40B4-BE49-F238E27FC236}">
                  <a16:creationId xmlns:a16="http://schemas.microsoft.com/office/drawing/2014/main" id="{D34FC34E-E708-C30E-C223-090A7DC4289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8664965" name="Content Placeholder 3" descr="A graph with blue bars&#10;&#10;Description automatically generated">
                      <a:extLst>
                        <a:ext uri="{FF2B5EF4-FFF2-40B4-BE49-F238E27FC236}">
                          <a16:creationId xmlns:a16="http://schemas.microsoft.com/office/drawing/2014/main" id="{D34FC34E-E708-C30E-C223-090A7DC42896}"/>
                        </a:ext>
                      </a:extLst>
                    </pic:cNvPr>
                    <pic:cNvPicPr>
                      <a:picLocks noGrp="1" noChangeAspect="1"/>
                    </pic:cNvPicPr>
                  </pic:nvPicPr>
                  <pic:blipFill rotWithShape="1">
                    <a:blip r:embed="rId22"/>
                    <a:srcRect t="8545"/>
                    <a:stretch/>
                  </pic:blipFill>
                  <pic:spPr bwMode="auto">
                    <a:xfrm>
                      <a:off x="0" y="0"/>
                      <a:ext cx="5731510" cy="3415892"/>
                    </a:xfrm>
                    <a:prstGeom prst="rect">
                      <a:avLst/>
                    </a:prstGeom>
                    <a:ln>
                      <a:noFill/>
                    </a:ln>
                    <a:extLst>
                      <a:ext uri="{53640926-AAD7-44D8-BBD7-CCE9431645EC}">
                        <a14:shadowObscured xmlns:a14="http://schemas.microsoft.com/office/drawing/2010/main"/>
                      </a:ext>
                    </a:extLst>
                  </pic:spPr>
                </pic:pic>
              </a:graphicData>
            </a:graphic>
          </wp:inline>
        </w:drawing>
      </w:r>
    </w:p>
    <w:p w14:paraId="5F41BE79" w14:textId="73CD39F3" w:rsidR="006A1010" w:rsidRDefault="00F72EF6" w:rsidP="00F72EF6">
      <w:pPr>
        <w:pStyle w:val="Caption"/>
        <w:jc w:val="center"/>
      </w:pPr>
      <w:r>
        <w:t xml:space="preserve">Figure </w:t>
      </w:r>
      <w:r>
        <w:fldChar w:fldCharType="begin"/>
      </w:r>
      <w:r>
        <w:instrText xml:space="preserve"> SEQ Figure \* ARABIC </w:instrText>
      </w:r>
      <w:r>
        <w:fldChar w:fldCharType="separate"/>
      </w:r>
      <w:r w:rsidR="00170BE6">
        <w:rPr>
          <w:noProof/>
        </w:rPr>
        <w:t>13</w:t>
      </w:r>
      <w:r>
        <w:fldChar w:fldCharType="end"/>
      </w:r>
      <w:r>
        <w:t xml:space="preserve"> - Features Importance</w:t>
      </w:r>
    </w:p>
    <w:p w14:paraId="17F07439" w14:textId="05D757D0" w:rsidR="009A0908" w:rsidRDefault="009A0908" w:rsidP="009A0908">
      <w:pPr>
        <w:spacing w:line="240" w:lineRule="auto"/>
      </w:pPr>
      <w:r w:rsidRPr="009A0908">
        <w:t>The Feature Importance framework</w:t>
      </w:r>
      <w:r w:rsidR="00456AED">
        <w:t xml:space="preserve"> [Fig.12]</w:t>
      </w:r>
      <w:r w:rsidRPr="009A0908">
        <w:t xml:space="preserve"> systematically </w:t>
      </w:r>
      <w:r>
        <w:t>evaluated</w:t>
      </w:r>
      <w:r w:rsidRPr="009A0908">
        <w:t xml:space="preserve"> the importance of each feature </w:t>
      </w:r>
      <w:r>
        <w:t>to the RCK’s</w:t>
      </w:r>
      <w:r w:rsidRPr="009A0908">
        <w:t xml:space="preserve"> performance and user satisfaction</w:t>
      </w:r>
      <w:r>
        <w:t xml:space="preserve">. It </w:t>
      </w:r>
      <w:r w:rsidRPr="009A0908">
        <w:t>enable</w:t>
      </w:r>
      <w:r>
        <w:t>d</w:t>
      </w:r>
      <w:r w:rsidRPr="009A0908">
        <w:t xml:space="preserve"> </w:t>
      </w:r>
      <w:r>
        <w:t>the team</w:t>
      </w:r>
      <w:r w:rsidRPr="009A0908">
        <w:t xml:space="preserve"> to focus on developing and refining the most critical features first. This prioritization ensures that design resources are allocated efficiently, directing attention to areas that will have the greatest impact on system success</w:t>
      </w:r>
      <w:sdt>
        <w:sdtPr>
          <w:id w:val="-1089455784"/>
          <w:citation/>
        </w:sdtPr>
        <w:sdtContent>
          <w:r w:rsidR="00456AED">
            <w:fldChar w:fldCharType="begin"/>
          </w:r>
          <w:r w:rsidR="00456AED">
            <w:instrText xml:space="preserve"> CITATION And08 \l 2057 </w:instrText>
          </w:r>
          <w:r w:rsidR="00456AED">
            <w:fldChar w:fldCharType="separate"/>
          </w:r>
          <w:r w:rsidR="00FD2DAF">
            <w:rPr>
              <w:noProof/>
            </w:rPr>
            <w:t xml:space="preserve"> [4]</w:t>
          </w:r>
          <w:r w:rsidR="00456AED">
            <w:fldChar w:fldCharType="end"/>
          </w:r>
        </w:sdtContent>
      </w:sdt>
      <w:r w:rsidRPr="009A0908">
        <w:t xml:space="preserve">. </w:t>
      </w:r>
    </w:p>
    <w:p w14:paraId="2FC9E472" w14:textId="77777777" w:rsidR="000239BD" w:rsidRDefault="000239BD" w:rsidP="009A0908">
      <w:pPr>
        <w:spacing w:line="240" w:lineRule="auto"/>
      </w:pPr>
    </w:p>
    <w:p w14:paraId="4C5C822D" w14:textId="77777777" w:rsidR="000239BD" w:rsidRDefault="000239BD" w:rsidP="009A0908">
      <w:pPr>
        <w:spacing w:line="240" w:lineRule="auto"/>
      </w:pPr>
    </w:p>
    <w:p w14:paraId="0DC3D1FC" w14:textId="77777777" w:rsidR="000239BD" w:rsidRDefault="000239BD" w:rsidP="009A0908">
      <w:pPr>
        <w:spacing w:line="240" w:lineRule="auto"/>
      </w:pPr>
    </w:p>
    <w:p w14:paraId="47A4CC99" w14:textId="77777777" w:rsidR="000239BD" w:rsidRDefault="000239BD" w:rsidP="009A0908">
      <w:pPr>
        <w:spacing w:line="240" w:lineRule="auto"/>
      </w:pPr>
    </w:p>
    <w:p w14:paraId="67F24D6B" w14:textId="77777777" w:rsidR="000239BD" w:rsidRDefault="000239BD" w:rsidP="009A0908">
      <w:pPr>
        <w:spacing w:line="240" w:lineRule="auto"/>
      </w:pPr>
    </w:p>
    <w:p w14:paraId="36A1E93B" w14:textId="77777777" w:rsidR="000239BD" w:rsidRDefault="000239BD" w:rsidP="009A0908">
      <w:pPr>
        <w:spacing w:line="240" w:lineRule="auto"/>
      </w:pPr>
    </w:p>
    <w:p w14:paraId="6E8ED6AB" w14:textId="77777777" w:rsidR="000239BD" w:rsidRDefault="000239BD" w:rsidP="009A0908">
      <w:pPr>
        <w:spacing w:line="240" w:lineRule="auto"/>
      </w:pPr>
    </w:p>
    <w:p w14:paraId="6AC131DF" w14:textId="77777777" w:rsidR="00371B38" w:rsidRPr="00371B38" w:rsidRDefault="00371B38" w:rsidP="00371B38">
      <w:pPr>
        <w:jc w:val="center"/>
      </w:pPr>
    </w:p>
    <w:p w14:paraId="3220D98B" w14:textId="4DE67E4A" w:rsidR="00331573" w:rsidRPr="00FA5147" w:rsidRDefault="000239BD" w:rsidP="00511180">
      <w:pPr>
        <w:pStyle w:val="ListParagraph"/>
        <w:numPr>
          <w:ilvl w:val="1"/>
          <w:numId w:val="9"/>
        </w:numPr>
        <w:spacing w:line="240" w:lineRule="auto"/>
        <w:outlineLvl w:val="1"/>
        <w:rPr>
          <w:b/>
          <w:bCs/>
          <w:sz w:val="28"/>
          <w:szCs w:val="28"/>
        </w:rPr>
      </w:pPr>
      <w:bookmarkStart w:id="25" w:name="_Toc165880352"/>
      <w:r w:rsidRPr="00FA5147">
        <w:rPr>
          <w:b/>
          <w:bCs/>
          <w:sz w:val="28"/>
          <w:szCs w:val="28"/>
        </w:rPr>
        <w:lastRenderedPageBreak/>
        <w:t xml:space="preserve">Noise </w:t>
      </w:r>
      <w:r w:rsidR="00CF1D6C" w:rsidRPr="00FA5147">
        <w:rPr>
          <w:b/>
          <w:bCs/>
          <w:sz w:val="28"/>
          <w:szCs w:val="28"/>
        </w:rPr>
        <w:t xml:space="preserve">&amp; Control </w:t>
      </w:r>
      <w:r w:rsidRPr="00FA5147">
        <w:rPr>
          <w:b/>
          <w:bCs/>
          <w:sz w:val="28"/>
          <w:szCs w:val="28"/>
        </w:rPr>
        <w:t>Factors</w:t>
      </w:r>
      <w:bookmarkEnd w:id="25"/>
      <w:r w:rsidRPr="00FA5147">
        <w:rPr>
          <w:b/>
          <w:bCs/>
          <w:sz w:val="28"/>
          <w:szCs w:val="28"/>
        </w:rPr>
        <w:t xml:space="preserve"> </w:t>
      </w:r>
    </w:p>
    <w:p w14:paraId="3421445B" w14:textId="6421A99A" w:rsidR="00331573" w:rsidRPr="00331573" w:rsidRDefault="00331573" w:rsidP="00331573">
      <w:pPr>
        <w:spacing w:line="276" w:lineRule="auto"/>
      </w:pPr>
      <w:r w:rsidRPr="00331573">
        <w:t>Noise</w:t>
      </w:r>
      <w:r w:rsidR="00CF1D6C">
        <w:t xml:space="preserve"> and/or control</w:t>
      </w:r>
      <w:r w:rsidRPr="00331573">
        <w:t xml:space="preserve"> factors are determined through a systematic approach</w:t>
      </w:r>
      <w:r>
        <w:t xml:space="preserve"> called Prime “What Why” which is a problem-solving tool. </w:t>
      </w:r>
      <w:r w:rsidRPr="00331573">
        <w:t>In th</w:t>
      </w:r>
      <w:r>
        <w:t>is</w:t>
      </w:r>
      <w:r w:rsidRPr="00331573">
        <w:t xml:space="preserve"> process</w:t>
      </w:r>
      <w:r>
        <w:t>,</w:t>
      </w:r>
      <w:r w:rsidRPr="00331573">
        <w:t xml:space="preserve"> various factors </w:t>
      </w:r>
      <w:r>
        <w:t xml:space="preserve">are identified and </w:t>
      </w:r>
      <w:r w:rsidRPr="00331573">
        <w:t xml:space="preserve">play significant roles in determining </w:t>
      </w:r>
      <w:r>
        <w:t xml:space="preserve">the performance of the system. </w:t>
      </w:r>
    </w:p>
    <w:p w14:paraId="68F5F389" w14:textId="77777777" w:rsidR="004E49C0" w:rsidRDefault="00CF1D6C" w:rsidP="004E49C0">
      <w:pPr>
        <w:keepNext/>
        <w:spacing w:line="240" w:lineRule="auto"/>
      </w:pPr>
      <w:r w:rsidRPr="00CF1D6C">
        <w:rPr>
          <w:noProof/>
          <w14:ligatures w14:val="none"/>
        </w:rPr>
        <w:drawing>
          <wp:inline distT="0" distB="0" distL="0" distR="0" wp14:anchorId="172195AA" wp14:editId="495009F8">
            <wp:extent cx="5731510" cy="3019341"/>
            <wp:effectExtent l="0" t="0" r="0" b="0"/>
            <wp:docPr id="2111796809" name="Chart 1">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C4D41E5" w14:textId="7D1A54AB" w:rsidR="009A0908" w:rsidRDefault="004E49C0" w:rsidP="004E49C0">
      <w:pPr>
        <w:pStyle w:val="Caption"/>
        <w:jc w:val="center"/>
      </w:pPr>
      <w:r>
        <w:t xml:space="preserve">Figure </w:t>
      </w:r>
      <w:r>
        <w:fldChar w:fldCharType="begin"/>
      </w:r>
      <w:r>
        <w:instrText xml:space="preserve"> SEQ Figure \* ARABIC </w:instrText>
      </w:r>
      <w:r>
        <w:fldChar w:fldCharType="separate"/>
      </w:r>
      <w:r w:rsidR="00170BE6">
        <w:rPr>
          <w:noProof/>
        </w:rPr>
        <w:t>14</w:t>
      </w:r>
      <w:r>
        <w:fldChar w:fldCharType="end"/>
      </w:r>
      <w:r>
        <w:t xml:space="preserve"> - </w:t>
      </w:r>
      <w:r w:rsidRPr="00A96C83">
        <w:t>Prime “What Why” Control Factors Results</w:t>
      </w:r>
    </w:p>
    <w:p w14:paraId="684D28F8" w14:textId="58A70ABC" w:rsidR="00331573" w:rsidRPr="00331573" w:rsidRDefault="00331573" w:rsidP="00331573">
      <w:pPr>
        <w:spacing w:line="276" w:lineRule="auto"/>
      </w:pPr>
      <w:r w:rsidRPr="00331573">
        <w:t xml:space="preserve">These factors </w:t>
      </w:r>
      <w:r w:rsidR="004E49C0">
        <w:t>[</w:t>
      </w:r>
      <w:r w:rsidR="004E49C0" w:rsidRPr="00325629">
        <w:t>Fig.</w:t>
      </w:r>
      <w:r w:rsidR="004E49C0">
        <w:t>1</w:t>
      </w:r>
      <w:r w:rsidR="00325629">
        <w:t>4</w:t>
      </w:r>
      <w:r w:rsidR="004E49C0">
        <w:t>]</w:t>
      </w:r>
      <w:r>
        <w:t xml:space="preserve"> </w:t>
      </w:r>
      <w:r w:rsidRPr="00331573">
        <w:t xml:space="preserve">encompass a range of parameters, from dimensional variations to environmental fluctuations and stress parameters. Each factor holds relative importance, measured by its impact on meeting performance criteria through control measures. For instance, dimensions, explosive variations, environmental factors, temperature fluctuations, stress parameters, and blast penetration all contribute differently to the overall performance. By understanding and managing these noise factors, the team </w:t>
      </w:r>
      <w:r w:rsidR="00CF1D6C">
        <w:t>was able to</w:t>
      </w:r>
      <w:r w:rsidRPr="00331573">
        <w:t xml:space="preserve"> navigate through the complexities of </w:t>
      </w:r>
      <w:r w:rsidR="00CF1D6C">
        <w:t xml:space="preserve">the </w:t>
      </w:r>
      <w:r w:rsidRPr="00331573">
        <w:t>design</w:t>
      </w:r>
      <w:r w:rsidR="00CF1D6C">
        <w:t xml:space="preserve"> for the CK24</w:t>
      </w:r>
      <w:r w:rsidRPr="00331573">
        <w:t>, ensuring optimal outcomes</w:t>
      </w:r>
      <w:sdt>
        <w:sdtPr>
          <w:id w:val="-1585069343"/>
          <w:citation/>
        </w:sdtPr>
        <w:sdtContent>
          <w:r w:rsidR="00371B38">
            <w:fldChar w:fldCharType="begin"/>
          </w:r>
          <w:r w:rsidR="00371B38">
            <w:instrText xml:space="preserve"> CITATION Stu16 \l 2057 </w:instrText>
          </w:r>
          <w:r w:rsidR="00371B38">
            <w:fldChar w:fldCharType="separate"/>
          </w:r>
          <w:r w:rsidR="00FD2DAF">
            <w:rPr>
              <w:noProof/>
            </w:rPr>
            <w:t xml:space="preserve"> [5]</w:t>
          </w:r>
          <w:r w:rsidR="00371B38">
            <w:fldChar w:fldCharType="end"/>
          </w:r>
        </w:sdtContent>
      </w:sdt>
      <w:r w:rsidRPr="00331573">
        <w:t>.</w:t>
      </w:r>
    </w:p>
    <w:p w14:paraId="5C266D5A" w14:textId="77777777" w:rsidR="009A0908" w:rsidRDefault="009A0908" w:rsidP="003F1461">
      <w:pPr>
        <w:spacing w:line="240" w:lineRule="auto"/>
      </w:pPr>
    </w:p>
    <w:p w14:paraId="6BBE828A" w14:textId="77777777" w:rsidR="009A0908" w:rsidRDefault="009A0908" w:rsidP="003F1461">
      <w:pPr>
        <w:spacing w:line="240" w:lineRule="auto"/>
      </w:pPr>
    </w:p>
    <w:p w14:paraId="2E06730C" w14:textId="77777777" w:rsidR="009A0908" w:rsidRDefault="009A0908" w:rsidP="003F1461">
      <w:pPr>
        <w:spacing w:line="240" w:lineRule="auto"/>
      </w:pPr>
    </w:p>
    <w:p w14:paraId="4F6C6A6A" w14:textId="77777777" w:rsidR="009A0908" w:rsidRDefault="009A0908" w:rsidP="003F1461">
      <w:pPr>
        <w:spacing w:line="240" w:lineRule="auto"/>
      </w:pPr>
    </w:p>
    <w:p w14:paraId="20AF8320" w14:textId="77777777" w:rsidR="00371B38" w:rsidRDefault="00371B38" w:rsidP="003F1461">
      <w:pPr>
        <w:spacing w:line="240" w:lineRule="auto"/>
      </w:pPr>
    </w:p>
    <w:p w14:paraId="0603DB84" w14:textId="77777777" w:rsidR="00371B38" w:rsidRDefault="00371B38" w:rsidP="003F1461">
      <w:pPr>
        <w:spacing w:line="240" w:lineRule="auto"/>
      </w:pPr>
    </w:p>
    <w:p w14:paraId="34E7CD19" w14:textId="77777777" w:rsidR="009A0908" w:rsidRDefault="009A0908" w:rsidP="003F1461">
      <w:pPr>
        <w:spacing w:line="240" w:lineRule="auto"/>
      </w:pPr>
    </w:p>
    <w:p w14:paraId="348EF6E1" w14:textId="77777777" w:rsidR="001E40AD" w:rsidRDefault="001E40AD" w:rsidP="003F1461">
      <w:pPr>
        <w:spacing w:line="240" w:lineRule="auto"/>
      </w:pPr>
    </w:p>
    <w:p w14:paraId="38CC8811" w14:textId="05ACE47A" w:rsidR="005A3B1A" w:rsidRPr="00FA5147" w:rsidRDefault="003105C1" w:rsidP="00511180">
      <w:pPr>
        <w:pStyle w:val="ListParagraph"/>
        <w:numPr>
          <w:ilvl w:val="0"/>
          <w:numId w:val="8"/>
        </w:numPr>
        <w:outlineLvl w:val="0"/>
        <w:rPr>
          <w:b/>
          <w:bCs/>
          <w:sz w:val="28"/>
          <w:szCs w:val="28"/>
        </w:rPr>
      </w:pPr>
      <w:bookmarkStart w:id="26" w:name="_Toc165880353"/>
      <w:r w:rsidRPr="00FA5147">
        <w:rPr>
          <w:b/>
          <w:bCs/>
          <w:sz w:val="32"/>
          <w:szCs w:val="32"/>
        </w:rPr>
        <w:lastRenderedPageBreak/>
        <w:t>Visual</w:t>
      </w:r>
      <w:r w:rsidR="00D4125E" w:rsidRPr="00FA5147">
        <w:rPr>
          <w:b/>
          <w:bCs/>
          <w:sz w:val="32"/>
          <w:szCs w:val="32"/>
        </w:rPr>
        <w:t xml:space="preserve"> Design Elements</w:t>
      </w:r>
      <w:bookmarkEnd w:id="26"/>
      <w:r w:rsidR="00D4125E" w:rsidRPr="00FA5147">
        <w:rPr>
          <w:b/>
          <w:bCs/>
          <w:sz w:val="32"/>
          <w:szCs w:val="32"/>
        </w:rPr>
        <w:t xml:space="preserve"> </w:t>
      </w:r>
      <w:r w:rsidRPr="00FA5147">
        <w:rPr>
          <w:b/>
          <w:bCs/>
          <w:sz w:val="32"/>
          <w:szCs w:val="32"/>
        </w:rPr>
        <w:t xml:space="preserve"> </w:t>
      </w:r>
    </w:p>
    <w:p w14:paraId="4CAD44EC" w14:textId="0720751E" w:rsidR="00D4125E" w:rsidRPr="00FA5147" w:rsidRDefault="00FA5147" w:rsidP="00511180">
      <w:pPr>
        <w:pStyle w:val="Heading2"/>
        <w:numPr>
          <w:ilvl w:val="0"/>
          <w:numId w:val="10"/>
        </w:numPr>
        <w:rPr>
          <w:rFonts w:ascii="Arial" w:hAnsi="Arial" w:cs="Arial"/>
          <w:b/>
          <w:bCs/>
          <w:color w:val="auto"/>
          <w:sz w:val="28"/>
          <w:szCs w:val="28"/>
        </w:rPr>
      </w:pPr>
      <w:bookmarkStart w:id="27" w:name="_Toc165880354"/>
      <w:r>
        <w:rPr>
          <w:rFonts w:ascii="Arial" w:hAnsi="Arial" w:cs="Arial"/>
          <w:b/>
          <w:bCs/>
          <w:color w:val="auto"/>
          <w:sz w:val="28"/>
          <w:szCs w:val="28"/>
        </w:rPr>
        <w:t>C</w:t>
      </w:r>
      <w:r w:rsidR="00D4125E" w:rsidRPr="00FA5147">
        <w:rPr>
          <w:rFonts w:ascii="Arial" w:hAnsi="Arial" w:cs="Arial"/>
          <w:b/>
          <w:bCs/>
          <w:color w:val="auto"/>
          <w:sz w:val="28"/>
          <w:szCs w:val="28"/>
        </w:rPr>
        <w:t>olour</w:t>
      </w:r>
      <w:bookmarkEnd w:id="27"/>
    </w:p>
    <w:p w14:paraId="341A4B1D" w14:textId="268D9381" w:rsidR="000726DF" w:rsidRDefault="006A78C7" w:rsidP="00371B38">
      <w:pPr>
        <w:spacing w:line="240" w:lineRule="auto"/>
      </w:pPr>
      <w:r>
        <w:t xml:space="preserve">The </w:t>
      </w:r>
      <w:r w:rsidR="00D4125E">
        <w:t>Cratering Kit 24 (CK24)</w:t>
      </w:r>
      <w:r>
        <w:t xml:space="preserve"> </w:t>
      </w:r>
      <w:r w:rsidR="00D4125E">
        <w:t>will be</w:t>
      </w:r>
      <w:r>
        <w:t xml:space="preserve"> </w:t>
      </w:r>
      <w:r w:rsidR="000726DF">
        <w:t>finished</w:t>
      </w:r>
      <w:r w:rsidR="00D4125E">
        <w:t xml:space="preserve"> in </w:t>
      </w:r>
      <w:r w:rsidR="000726DF">
        <w:t xml:space="preserve">a deep bronze green paint. This </w:t>
      </w:r>
      <w:r w:rsidR="00D4125E">
        <w:t>colour</w:t>
      </w:r>
      <w:r w:rsidR="000726DF">
        <w:t xml:space="preserve"> correspond</w:t>
      </w:r>
      <w:r w:rsidR="00D4125E">
        <w:t>s</w:t>
      </w:r>
      <w:r w:rsidR="000726DF">
        <w:t xml:space="preserve"> with the British Army's adoption of green as its primary colour. The colour is deeply rooted in the army historical tradition, dating back to the late 19th and early 20th centuries when khaki uniforms were introduced for troops serving in colonial campaigns, providing effective camouflage in diverse landscapes such as the Indian subcontinent and African savannahs; this choice continues to serve practical purposes today, offering soldiers effective concealment in natural environments while also embodying cultural associations of resilience and adaptability</w:t>
      </w:r>
      <w:sdt>
        <w:sdtPr>
          <w:id w:val="-448091146"/>
          <w:citation/>
        </w:sdtPr>
        <w:sdtContent>
          <w:r w:rsidR="009C0071">
            <w:fldChar w:fldCharType="begin"/>
          </w:r>
          <w:r w:rsidR="009C0071">
            <w:instrText xml:space="preserve"> CITATION Cli17 \l 2057 </w:instrText>
          </w:r>
          <w:r w:rsidR="009C0071">
            <w:fldChar w:fldCharType="separate"/>
          </w:r>
          <w:r w:rsidR="00FD2DAF">
            <w:rPr>
              <w:noProof/>
            </w:rPr>
            <w:t xml:space="preserve"> [6]</w:t>
          </w:r>
          <w:r w:rsidR="009C0071">
            <w:fldChar w:fldCharType="end"/>
          </w:r>
        </w:sdtContent>
      </w:sdt>
      <w:r w:rsidR="000726DF">
        <w:t>.</w:t>
      </w:r>
    </w:p>
    <w:p w14:paraId="743EA52D" w14:textId="77777777" w:rsidR="00776D85" w:rsidRDefault="00D4125E" w:rsidP="00776D85">
      <w:pPr>
        <w:keepNext/>
        <w:jc w:val="center"/>
      </w:pPr>
      <w:r w:rsidRPr="00D4125E">
        <w:rPr>
          <w:noProof/>
        </w:rPr>
        <w:drawing>
          <wp:inline distT="0" distB="0" distL="0" distR="0" wp14:anchorId="543B1550" wp14:editId="3B12BBFA">
            <wp:extent cx="2380891" cy="2380891"/>
            <wp:effectExtent l="0" t="0" r="0" b="0"/>
            <wp:docPr id="2050" name="Picture 2" descr="MRP-341 Deep Bronze Green No.24 (British WWII AFV) MR.PAINT -341">
              <a:extLst xmlns:a="http://schemas.openxmlformats.org/drawingml/2006/main">
                <a:ext uri="{FF2B5EF4-FFF2-40B4-BE49-F238E27FC236}">
                  <a16:creationId xmlns:a16="http://schemas.microsoft.com/office/drawing/2014/main" id="{801FBAC4-4E75-F863-75C3-8F3EC89F73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MRP-341 Deep Bronze Green No.24 (British WWII AFV) MR.PAINT -341">
                      <a:extLst>
                        <a:ext uri="{FF2B5EF4-FFF2-40B4-BE49-F238E27FC236}">
                          <a16:creationId xmlns:a16="http://schemas.microsoft.com/office/drawing/2014/main" id="{801FBAC4-4E75-F863-75C3-8F3EC89F7367}"/>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98744" cy="2398744"/>
                    </a:xfrm>
                    <a:prstGeom prst="rect">
                      <a:avLst/>
                    </a:prstGeom>
                    <a:noFill/>
                  </pic:spPr>
                </pic:pic>
              </a:graphicData>
            </a:graphic>
          </wp:inline>
        </w:drawing>
      </w:r>
    </w:p>
    <w:p w14:paraId="647528F7" w14:textId="03761CE9" w:rsidR="00D4125E" w:rsidRDefault="00776D85" w:rsidP="00776D85">
      <w:pPr>
        <w:pStyle w:val="Caption"/>
        <w:jc w:val="center"/>
      </w:pPr>
      <w:r>
        <w:t xml:space="preserve">Figure </w:t>
      </w:r>
      <w:r>
        <w:fldChar w:fldCharType="begin"/>
      </w:r>
      <w:r>
        <w:instrText xml:space="preserve"> SEQ Figure \* ARABIC </w:instrText>
      </w:r>
      <w:r>
        <w:fldChar w:fldCharType="separate"/>
      </w:r>
      <w:r w:rsidR="00170BE6">
        <w:rPr>
          <w:noProof/>
        </w:rPr>
        <w:t>15</w:t>
      </w:r>
      <w:r>
        <w:fldChar w:fldCharType="end"/>
      </w:r>
      <w:r>
        <w:t xml:space="preserve"> - Image of Deep Bronze Green used in </w:t>
      </w:r>
      <w:proofErr w:type="gramStart"/>
      <w:r>
        <w:t>CK24</w:t>
      </w:r>
      <w:proofErr w:type="gramEnd"/>
    </w:p>
    <w:p w14:paraId="09A04BB5" w14:textId="1F19E48C" w:rsidR="00D4125E" w:rsidRPr="002927FF" w:rsidRDefault="00D4125E" w:rsidP="00511180">
      <w:pPr>
        <w:pStyle w:val="ListParagraph"/>
        <w:numPr>
          <w:ilvl w:val="0"/>
          <w:numId w:val="10"/>
        </w:numPr>
        <w:spacing w:line="276" w:lineRule="auto"/>
        <w:outlineLvl w:val="1"/>
        <w:rPr>
          <w:b/>
          <w:bCs/>
          <w:sz w:val="28"/>
          <w:szCs w:val="28"/>
        </w:rPr>
      </w:pPr>
      <w:bookmarkStart w:id="28" w:name="_Toc165880355"/>
      <w:r w:rsidRPr="002927FF">
        <w:rPr>
          <w:b/>
          <w:bCs/>
          <w:sz w:val="28"/>
          <w:szCs w:val="28"/>
        </w:rPr>
        <w:t>Font</w:t>
      </w:r>
      <w:bookmarkEnd w:id="28"/>
    </w:p>
    <w:p w14:paraId="60A99385" w14:textId="2C6E8B74" w:rsidR="00D4125E" w:rsidRDefault="00D4125E" w:rsidP="00776D85">
      <w:pPr>
        <w:spacing w:line="240" w:lineRule="auto"/>
      </w:pPr>
      <w:r w:rsidRPr="00D4125E">
        <w:t xml:space="preserve">While specific details regarding the exact font used may not be publicly available due to security or operational considerations, the British Army often employ clear and easily legible sans-serif fonts on such systems as the RCK Mk2. </w:t>
      </w:r>
      <w:r>
        <w:t>The same font will be adopted for the CK24 as t</w:t>
      </w:r>
      <w:r w:rsidRPr="00D4125E">
        <w:t>hese fonts are chosen for their readability at various sizes and distances, ensuring that important information can be quickly and accurately understood in diverse operational environments.</w:t>
      </w:r>
      <w:r>
        <w:t xml:space="preserve"> </w:t>
      </w:r>
    </w:p>
    <w:p w14:paraId="036BB6F3" w14:textId="77777777" w:rsidR="009570B5" w:rsidRDefault="009570B5" w:rsidP="00D4125E">
      <w:pPr>
        <w:spacing w:line="276" w:lineRule="auto"/>
      </w:pPr>
    </w:p>
    <w:p w14:paraId="46B1FC1A" w14:textId="77777777" w:rsidR="009570B5" w:rsidRDefault="009570B5" w:rsidP="00D4125E">
      <w:pPr>
        <w:spacing w:line="276" w:lineRule="auto"/>
      </w:pPr>
    </w:p>
    <w:p w14:paraId="5A129886" w14:textId="77777777" w:rsidR="009570B5" w:rsidRDefault="009570B5" w:rsidP="00D4125E">
      <w:pPr>
        <w:spacing w:line="276" w:lineRule="auto"/>
      </w:pPr>
    </w:p>
    <w:p w14:paraId="419F1D3D" w14:textId="77777777" w:rsidR="00776D85" w:rsidRDefault="00776D85" w:rsidP="00D4125E">
      <w:pPr>
        <w:spacing w:line="276" w:lineRule="auto"/>
      </w:pPr>
    </w:p>
    <w:p w14:paraId="38C8B99D" w14:textId="77777777" w:rsidR="009570B5" w:rsidRDefault="009570B5" w:rsidP="00D4125E">
      <w:pPr>
        <w:spacing w:line="276" w:lineRule="auto"/>
      </w:pPr>
    </w:p>
    <w:p w14:paraId="27D9C652" w14:textId="77777777" w:rsidR="009570B5" w:rsidRDefault="009570B5" w:rsidP="00D4125E">
      <w:pPr>
        <w:spacing w:line="276" w:lineRule="auto"/>
      </w:pPr>
    </w:p>
    <w:p w14:paraId="6A117E85" w14:textId="3C3B89B3" w:rsidR="00D4125E" w:rsidRPr="002927FF" w:rsidRDefault="00D4125E" w:rsidP="00511180">
      <w:pPr>
        <w:pStyle w:val="ListParagraph"/>
        <w:numPr>
          <w:ilvl w:val="0"/>
          <w:numId w:val="10"/>
        </w:numPr>
        <w:spacing w:line="276" w:lineRule="auto"/>
        <w:outlineLvl w:val="1"/>
        <w:rPr>
          <w:b/>
          <w:bCs/>
          <w:sz w:val="28"/>
          <w:szCs w:val="28"/>
        </w:rPr>
      </w:pPr>
      <w:bookmarkStart w:id="29" w:name="_Toc165880356"/>
      <w:r w:rsidRPr="002927FF">
        <w:rPr>
          <w:b/>
          <w:bCs/>
          <w:sz w:val="28"/>
          <w:szCs w:val="28"/>
        </w:rPr>
        <w:lastRenderedPageBreak/>
        <w:t>Branding</w:t>
      </w:r>
      <w:bookmarkEnd w:id="29"/>
    </w:p>
    <w:p w14:paraId="1AF47990" w14:textId="79B6998A" w:rsidR="00D4125E" w:rsidRDefault="00D4125E" w:rsidP="00776D85">
      <w:pPr>
        <w:spacing w:line="240" w:lineRule="auto"/>
      </w:pPr>
      <w:r w:rsidRPr="00D4125E">
        <w:t xml:space="preserve">When looking closely at the RCK Mk2, it can be noticed the little to no branding on the kit. The absence of branding on military equipment serves multiple crucial functions. Primarily, it enhances operational security by preventing adversaries from easily identifying the equipment's origin or manufacturer, thus safeguarding sensitive information. Furthermore, the lack of branding fosters interoperability, as standardized equipment across various units and branches facilitates seamless integration and coordination during joint operations. Additionally, the absence of branding reduces the likelihood of equipment being targeted by adversaries, as logos or branding can inadvertently draw attention on the battlefield. Lastly, prioritizing functionality over branding ensures that equipment like the </w:t>
      </w:r>
      <w:r>
        <w:t>CK24</w:t>
      </w:r>
      <w:r w:rsidRPr="00D4125E">
        <w:t xml:space="preserve"> is optimized for its intended purpose without unnecessary distractions, ultimately bolstering mission success and soldier safety</w:t>
      </w:r>
      <w:sdt>
        <w:sdtPr>
          <w:id w:val="1488671684"/>
          <w:citation/>
        </w:sdtPr>
        <w:sdtContent>
          <w:r w:rsidR="00776D85">
            <w:fldChar w:fldCharType="begin"/>
          </w:r>
          <w:r w:rsidR="00776D85">
            <w:instrText xml:space="preserve"> CITATION Dav00 \l 2057 </w:instrText>
          </w:r>
          <w:r w:rsidR="00776D85">
            <w:fldChar w:fldCharType="separate"/>
          </w:r>
          <w:r w:rsidR="00FD2DAF">
            <w:rPr>
              <w:noProof/>
            </w:rPr>
            <w:t xml:space="preserve"> [7]</w:t>
          </w:r>
          <w:r w:rsidR="00776D85">
            <w:fldChar w:fldCharType="end"/>
          </w:r>
        </w:sdtContent>
      </w:sdt>
      <w:r w:rsidRPr="00D4125E">
        <w:t>.</w:t>
      </w:r>
    </w:p>
    <w:p w14:paraId="59BE06B1" w14:textId="3B745EB5" w:rsidR="00D4125E" w:rsidRPr="002927FF" w:rsidRDefault="00D4125E" w:rsidP="00511180">
      <w:pPr>
        <w:pStyle w:val="ListParagraph"/>
        <w:numPr>
          <w:ilvl w:val="0"/>
          <w:numId w:val="10"/>
        </w:numPr>
        <w:outlineLvl w:val="1"/>
        <w:rPr>
          <w:b/>
          <w:bCs/>
          <w:sz w:val="28"/>
          <w:szCs w:val="28"/>
        </w:rPr>
      </w:pPr>
      <w:bookmarkStart w:id="30" w:name="_Toc165880357"/>
      <w:r w:rsidRPr="002927FF">
        <w:rPr>
          <w:b/>
          <w:bCs/>
          <w:sz w:val="28"/>
          <w:szCs w:val="28"/>
        </w:rPr>
        <w:t>Font Colour</w:t>
      </w:r>
      <w:bookmarkEnd w:id="30"/>
    </w:p>
    <w:p w14:paraId="56102EBA" w14:textId="77777777" w:rsidR="00FA5147" w:rsidRPr="00776D85" w:rsidRDefault="00FA5147" w:rsidP="00776D85">
      <w:pPr>
        <w:spacing w:line="240" w:lineRule="auto"/>
        <w:jc w:val="left"/>
      </w:pPr>
      <w:r w:rsidRPr="00776D85">
        <w:t xml:space="preserve">All parts of the CK24 will be marked in yellow, providing practical benefits for visibility, identification, safety, and military compliance. When used against its green background, the addition of yellow elements aids visibility and identification, especially in environments like forests or jungles where green dominates. This contrast helps soldiers easily locate and distinguish their equipment, even in densely vegetated areas. Yellow's association with caution and visibility makes it valuable for enhancing recognition, particularly in low-light conditions or fast-moving situations. Additionally, yellow is commonly used in safety signage and </w:t>
      </w:r>
      <w:proofErr w:type="spellStart"/>
      <w:r w:rsidRPr="00776D85">
        <w:t>signaling</w:t>
      </w:r>
      <w:proofErr w:type="spellEnd"/>
      <w:r w:rsidRPr="00776D85">
        <w:t xml:space="preserve"> devices due to its high visibility. Incorporating yellow elements ensures compliance with military regulations, contributing to operational effectiveness and soldier safety across diverse environments and conditions.</w:t>
      </w:r>
    </w:p>
    <w:p w14:paraId="5C442A13" w14:textId="77777777" w:rsidR="00776D85" w:rsidRDefault="00D4125E" w:rsidP="00776D85">
      <w:pPr>
        <w:keepNext/>
        <w:jc w:val="center"/>
      </w:pPr>
      <w:r w:rsidRPr="00D4125E">
        <w:rPr>
          <w:noProof/>
        </w:rPr>
        <w:drawing>
          <wp:inline distT="0" distB="0" distL="0" distR="0" wp14:anchorId="059BF32D" wp14:editId="65A1FF3C">
            <wp:extent cx="5392790" cy="1837941"/>
            <wp:effectExtent l="0" t="0" r="0" b="0"/>
            <wp:docPr id="494877370" name="Picture 1" descr="A green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77370" name="Picture 1" descr="A green background with yellow text&#10;&#10;Description automatically generated"/>
                    <pic:cNvPicPr/>
                  </pic:nvPicPr>
                  <pic:blipFill rotWithShape="1">
                    <a:blip r:embed="rId25"/>
                    <a:srcRect t="35614" b="28901"/>
                    <a:stretch/>
                  </pic:blipFill>
                  <pic:spPr bwMode="auto">
                    <a:xfrm>
                      <a:off x="0" y="0"/>
                      <a:ext cx="5402280" cy="1841175"/>
                    </a:xfrm>
                    <a:prstGeom prst="rect">
                      <a:avLst/>
                    </a:prstGeom>
                    <a:ln>
                      <a:noFill/>
                    </a:ln>
                    <a:extLst>
                      <a:ext uri="{53640926-AAD7-44D8-BBD7-CCE9431645EC}">
                        <a14:shadowObscured xmlns:a14="http://schemas.microsoft.com/office/drawing/2010/main"/>
                      </a:ext>
                    </a:extLst>
                  </pic:spPr>
                </pic:pic>
              </a:graphicData>
            </a:graphic>
          </wp:inline>
        </w:drawing>
      </w:r>
    </w:p>
    <w:p w14:paraId="4B562EF8" w14:textId="136723D0" w:rsidR="000726DF" w:rsidRDefault="00776D85" w:rsidP="00776D85">
      <w:pPr>
        <w:pStyle w:val="Caption"/>
        <w:jc w:val="center"/>
      </w:pPr>
      <w:r>
        <w:t xml:space="preserve">Figure </w:t>
      </w:r>
      <w:r>
        <w:fldChar w:fldCharType="begin"/>
      </w:r>
      <w:r>
        <w:instrText xml:space="preserve"> SEQ Figure \* ARABIC </w:instrText>
      </w:r>
      <w:r>
        <w:fldChar w:fldCharType="separate"/>
      </w:r>
      <w:r w:rsidR="00170BE6">
        <w:rPr>
          <w:noProof/>
        </w:rPr>
        <w:t>16</w:t>
      </w:r>
      <w:r>
        <w:fldChar w:fldCharType="end"/>
      </w:r>
      <w:r>
        <w:t xml:space="preserve"> - Yellow Text on Deep Bronze Green </w:t>
      </w:r>
      <w:proofErr w:type="gramStart"/>
      <w:r>
        <w:t>background</w:t>
      </w:r>
      <w:proofErr w:type="gramEnd"/>
    </w:p>
    <w:p w14:paraId="5AD40691" w14:textId="77777777" w:rsidR="00FA5147" w:rsidRDefault="00FA5147" w:rsidP="00FA5147">
      <w:pPr>
        <w:jc w:val="center"/>
      </w:pPr>
    </w:p>
    <w:p w14:paraId="14DF5266" w14:textId="29E793AF" w:rsidR="00CD354D" w:rsidRDefault="00CD354D" w:rsidP="007F0CFE">
      <w:pPr>
        <w:pStyle w:val="Heading1"/>
        <w:rPr>
          <w:rFonts w:ascii="Arial" w:hAnsi="Arial" w:cs="Arial"/>
          <w:b/>
          <w:bCs/>
          <w:color w:val="auto"/>
          <w:sz w:val="32"/>
          <w:szCs w:val="32"/>
        </w:rPr>
      </w:pPr>
    </w:p>
    <w:p w14:paraId="59971025" w14:textId="071FE847" w:rsidR="00A0074D" w:rsidRDefault="00A0074D" w:rsidP="00C81024">
      <w:pPr>
        <w:jc w:val="center"/>
      </w:pPr>
    </w:p>
    <w:p w14:paraId="10F749AB" w14:textId="6D927332" w:rsidR="008D026A" w:rsidRPr="008D026A" w:rsidRDefault="00EC4F36" w:rsidP="008D026A">
      <w:pPr>
        <w:pStyle w:val="ListParagraph"/>
        <w:numPr>
          <w:ilvl w:val="0"/>
          <w:numId w:val="8"/>
        </w:numPr>
        <w:jc w:val="left"/>
        <w:outlineLvl w:val="0"/>
        <w:rPr>
          <w:b/>
          <w:bCs/>
          <w:sz w:val="32"/>
          <w:szCs w:val="32"/>
        </w:rPr>
      </w:pPr>
      <w:bookmarkStart w:id="31" w:name="_Toc165880358"/>
      <w:r w:rsidRPr="00511180">
        <w:rPr>
          <w:b/>
          <w:bCs/>
          <w:sz w:val="32"/>
          <w:szCs w:val="32"/>
        </w:rPr>
        <w:lastRenderedPageBreak/>
        <w:t>Concept Stage</w:t>
      </w:r>
      <w:bookmarkEnd w:id="31"/>
    </w:p>
    <w:p w14:paraId="453894D4" w14:textId="55320407" w:rsidR="0011094A" w:rsidRDefault="0011094A" w:rsidP="00511180">
      <w:pPr>
        <w:spacing w:line="240" w:lineRule="auto"/>
        <w:jc w:val="left"/>
      </w:pPr>
      <w:r w:rsidRPr="0011094A">
        <w:t xml:space="preserve">The concept stage </w:t>
      </w:r>
      <w:r>
        <w:t xml:space="preserve">is an </w:t>
      </w:r>
      <w:r w:rsidRPr="0011094A">
        <w:t>importan</w:t>
      </w:r>
      <w:r w:rsidR="004A11F1">
        <w:t>t</w:t>
      </w:r>
      <w:r w:rsidRPr="0011094A">
        <w:t xml:space="preserve"> </w:t>
      </w:r>
      <w:r>
        <w:t xml:space="preserve">part </w:t>
      </w:r>
      <w:r w:rsidR="004A11F1">
        <w:t>o</w:t>
      </w:r>
      <w:r>
        <w:t>f the</w:t>
      </w:r>
      <w:r w:rsidRPr="0011094A">
        <w:t xml:space="preserve"> design </w:t>
      </w:r>
      <w:r>
        <w:t xml:space="preserve">process </w:t>
      </w:r>
      <w:r w:rsidRPr="0011094A">
        <w:t xml:space="preserve">as it lays the </w:t>
      </w:r>
      <w:r w:rsidR="004A11F1">
        <w:t>foundation</w:t>
      </w:r>
      <w:r w:rsidRPr="0011094A">
        <w:t xml:space="preserve"> for the entire product development. This stage is cost-effective because concepts can be easily modified</w:t>
      </w:r>
      <w:r w:rsidR="004A11F1">
        <w:t xml:space="preserve"> but is also</w:t>
      </w:r>
      <w:r w:rsidRPr="0011094A">
        <w:t xml:space="preserve"> crucial to ensure accuracy as errors here can lead to costly </w:t>
      </w:r>
      <w:r w:rsidR="004A11F1">
        <w:t>mistakes</w:t>
      </w:r>
      <w:r w:rsidRPr="0011094A">
        <w:t xml:space="preserve"> in later stages. AESI has embraced the systems engineering approach to mitigate such risks and </w:t>
      </w:r>
      <w:r w:rsidR="004A11F1">
        <w:t xml:space="preserve">adopted the “big thinking” methodology to </w:t>
      </w:r>
      <w:r w:rsidRPr="0011094A">
        <w:t xml:space="preserve">ensure a </w:t>
      </w:r>
      <w:r w:rsidR="004A11F1">
        <w:t>sound</w:t>
      </w:r>
      <w:r w:rsidRPr="0011094A">
        <w:t xml:space="preserve"> foundation for the designs.</w:t>
      </w:r>
    </w:p>
    <w:p w14:paraId="0CAF0094" w14:textId="77777777" w:rsidR="005372E9" w:rsidRDefault="00EC4F36" w:rsidP="005372E9">
      <w:pPr>
        <w:keepNext/>
        <w:jc w:val="left"/>
      </w:pPr>
      <w:r w:rsidRPr="00EC4F36">
        <w:rPr>
          <w:noProof/>
        </w:rPr>
        <w:drawing>
          <wp:inline distT="0" distB="0" distL="0" distR="0" wp14:anchorId="00FB2FCE" wp14:editId="132C0A04">
            <wp:extent cx="5546645" cy="2504109"/>
            <wp:effectExtent l="0" t="0" r="0" b="0"/>
            <wp:docPr id="2070058392"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58392" name="Picture 1" descr="A diagram of a system&#10;&#10;Description automatically generated"/>
                    <pic:cNvPicPr/>
                  </pic:nvPicPr>
                  <pic:blipFill rotWithShape="1">
                    <a:blip r:embed="rId26"/>
                    <a:srcRect l="5132" t="3961" r="4832" b="-663"/>
                    <a:stretch/>
                  </pic:blipFill>
                  <pic:spPr bwMode="auto">
                    <a:xfrm>
                      <a:off x="0" y="0"/>
                      <a:ext cx="5550460" cy="2505831"/>
                    </a:xfrm>
                    <a:prstGeom prst="rect">
                      <a:avLst/>
                    </a:prstGeom>
                    <a:ln>
                      <a:noFill/>
                    </a:ln>
                    <a:extLst>
                      <a:ext uri="{53640926-AAD7-44D8-BBD7-CCE9431645EC}">
                        <a14:shadowObscured xmlns:a14="http://schemas.microsoft.com/office/drawing/2010/main"/>
                      </a:ext>
                    </a:extLst>
                  </pic:spPr>
                </pic:pic>
              </a:graphicData>
            </a:graphic>
          </wp:inline>
        </w:drawing>
      </w:r>
    </w:p>
    <w:p w14:paraId="72F8D323" w14:textId="674FAEE8" w:rsidR="00EC4F36" w:rsidRDefault="005372E9" w:rsidP="004A11F1">
      <w:pPr>
        <w:pStyle w:val="Caption"/>
        <w:jc w:val="center"/>
      </w:pPr>
      <w:r>
        <w:t xml:space="preserve">Figure </w:t>
      </w:r>
      <w:r>
        <w:fldChar w:fldCharType="begin"/>
      </w:r>
      <w:r>
        <w:instrText xml:space="preserve"> SEQ Figure \* ARABIC </w:instrText>
      </w:r>
      <w:r>
        <w:fldChar w:fldCharType="separate"/>
      </w:r>
      <w:r w:rsidR="00170BE6">
        <w:rPr>
          <w:noProof/>
        </w:rPr>
        <w:t>17</w:t>
      </w:r>
      <w:r>
        <w:fldChar w:fldCharType="end"/>
      </w:r>
      <w:r>
        <w:t xml:space="preserve"> - </w:t>
      </w:r>
      <w:r w:rsidRPr="00F53F6C">
        <w:t xml:space="preserve">Design portion of the Systems Engineering </w:t>
      </w:r>
      <w:r w:rsidR="004A11F1">
        <w:t>Process</w:t>
      </w:r>
      <w:r>
        <w:t xml:space="preserve"> </w:t>
      </w:r>
      <w:sdt>
        <w:sdtPr>
          <w:id w:val="-1076126974"/>
          <w:citation/>
        </w:sdtPr>
        <w:sdtContent>
          <w:r>
            <w:fldChar w:fldCharType="begin"/>
          </w:r>
          <w:r>
            <w:instrText xml:space="preserve"> CITATION IEE98 \l 2057 </w:instrText>
          </w:r>
          <w:r>
            <w:fldChar w:fldCharType="separate"/>
          </w:r>
          <w:r w:rsidR="00FD2DAF">
            <w:rPr>
              <w:noProof/>
            </w:rPr>
            <w:t>[8]</w:t>
          </w:r>
          <w:r>
            <w:fldChar w:fldCharType="end"/>
          </w:r>
        </w:sdtContent>
      </w:sdt>
      <w:sdt>
        <w:sdtPr>
          <w:id w:val="1076561106"/>
          <w:citation/>
        </w:sdtPr>
        <w:sdtContent>
          <w:r>
            <w:fldChar w:fldCharType="begin"/>
          </w:r>
          <w:r>
            <w:instrText xml:space="preserve"> CITATION ATe98 \l 2057 </w:instrText>
          </w:r>
          <w:r>
            <w:fldChar w:fldCharType="separate"/>
          </w:r>
          <w:r w:rsidR="00FD2DAF">
            <w:rPr>
              <w:noProof/>
            </w:rPr>
            <w:t xml:space="preserve"> [9]</w:t>
          </w:r>
          <w:r>
            <w:fldChar w:fldCharType="end"/>
          </w:r>
        </w:sdtContent>
      </w:sdt>
    </w:p>
    <w:p w14:paraId="34F69518" w14:textId="2E891518" w:rsidR="00504EE6" w:rsidRDefault="003C5017" w:rsidP="008D026A">
      <w:pPr>
        <w:spacing w:line="240" w:lineRule="auto"/>
        <w:jc w:val="left"/>
      </w:pPr>
      <w:r>
        <w:t>Figure 5 repr</w:t>
      </w:r>
      <w:r w:rsidR="0011094A">
        <w:t>esents</w:t>
      </w:r>
      <w:r>
        <w:t xml:space="preserve"> th</w:t>
      </w:r>
      <w:r w:rsidR="004A11F1">
        <w:t>e concept</w:t>
      </w:r>
      <w:r>
        <w:t xml:space="preserve"> stage well by using loops to show how parts </w:t>
      </w:r>
      <w:r w:rsidR="004A11F1">
        <w:t>are</w:t>
      </w:r>
      <w:r>
        <w:t xml:space="preserve"> often </w:t>
      </w:r>
      <w:r w:rsidR="005372E9" w:rsidRPr="005372E9">
        <w:t xml:space="preserve">revisited several times before delving into </w:t>
      </w:r>
      <w:r w:rsidR="004A11F1">
        <w:t xml:space="preserve">the </w:t>
      </w:r>
      <w:r w:rsidR="005372E9" w:rsidRPr="005372E9">
        <w:t xml:space="preserve">technical details. </w:t>
      </w:r>
      <w:r>
        <w:t>T</w:t>
      </w:r>
      <w:r w:rsidR="005372E9" w:rsidRPr="005372E9">
        <w:t>he upper left</w:t>
      </w:r>
      <w:r>
        <w:t xml:space="preserve"> section </w:t>
      </w:r>
      <w:r w:rsidR="005372E9" w:rsidRPr="005372E9">
        <w:t>of the diagram</w:t>
      </w:r>
      <w:r>
        <w:t xml:space="preserve"> </w:t>
      </w:r>
      <w:r w:rsidR="004A11F1">
        <w:t xml:space="preserve">specifically </w:t>
      </w:r>
      <w:r w:rsidR="005F0FF9">
        <w:t xml:space="preserve">represents the </w:t>
      </w:r>
      <w:r w:rsidR="0011094A">
        <w:t xml:space="preserve">concept stage of the design </w:t>
      </w:r>
      <w:r w:rsidR="004A11F1">
        <w:t>and shows the ability</w:t>
      </w:r>
      <w:r>
        <w:t xml:space="preserve"> </w:t>
      </w:r>
      <w:r w:rsidR="004A11F1">
        <w:t>to</w:t>
      </w:r>
      <w:r>
        <w:t xml:space="preserve"> revisit </w:t>
      </w:r>
      <w:r w:rsidR="004A11F1">
        <w:t xml:space="preserve">parts. This stage is </w:t>
      </w:r>
      <w:r w:rsidR="005372E9" w:rsidRPr="005372E9">
        <w:t>cost-effectiv</w:t>
      </w:r>
      <w:r>
        <w:t>e</w:t>
      </w:r>
      <w:r w:rsidR="005372E9" w:rsidRPr="005372E9">
        <w:t xml:space="preserve"> </w:t>
      </w:r>
      <w:r w:rsidR="004A11F1">
        <w:t>and doesn't</w:t>
      </w:r>
      <w:r>
        <w:t xml:space="preserve"> require too much change whereas the bottom right section</w:t>
      </w:r>
      <w:r w:rsidR="004A11F1">
        <w:t>, representing the prototype and final product stage requires</w:t>
      </w:r>
      <w:r>
        <w:t xml:space="preserve"> big changes as </w:t>
      </w:r>
      <w:r w:rsidR="004A11F1">
        <w:t>it is deep into</w:t>
      </w:r>
      <w:r>
        <w:t xml:space="preserve"> the design process</w:t>
      </w:r>
      <w:sdt>
        <w:sdtPr>
          <w:id w:val="-57025986"/>
          <w:citation/>
        </w:sdtPr>
        <w:sdtContent>
          <w:r w:rsidR="00EC44F1">
            <w:fldChar w:fldCharType="begin"/>
          </w:r>
          <w:r w:rsidR="00EC44F1">
            <w:instrText xml:space="preserve"> CITATION ATe98 \l 2057 </w:instrText>
          </w:r>
          <w:r w:rsidR="00EC44F1">
            <w:fldChar w:fldCharType="separate"/>
          </w:r>
          <w:r w:rsidR="00FD2DAF">
            <w:rPr>
              <w:noProof/>
            </w:rPr>
            <w:t xml:space="preserve"> [9]</w:t>
          </w:r>
          <w:r w:rsidR="00EC44F1">
            <w:fldChar w:fldCharType="end"/>
          </w:r>
        </w:sdtContent>
      </w:sdt>
      <w:r w:rsidR="00EC44F1">
        <w:t>. Overall, t</w:t>
      </w:r>
      <w:r w:rsidR="00EC44F1" w:rsidRPr="005372E9">
        <w:t xml:space="preserve">his stage </w:t>
      </w:r>
      <w:r w:rsidR="00EC44F1">
        <w:t xml:space="preserve">was </w:t>
      </w:r>
      <w:r w:rsidR="00EC44F1" w:rsidRPr="005372E9">
        <w:t xml:space="preserve">a highly creative phase in the design of the </w:t>
      </w:r>
      <w:r w:rsidR="00EC44F1">
        <w:t>CK24</w:t>
      </w:r>
      <w:r w:rsidR="00EC44F1" w:rsidRPr="005372E9">
        <w:t>, characteri</w:t>
      </w:r>
      <w:r w:rsidR="00511180">
        <w:t>s</w:t>
      </w:r>
      <w:r w:rsidR="00EC44F1" w:rsidRPr="005372E9">
        <w:t xml:space="preserve">ed by brainstorming sessions </w:t>
      </w:r>
      <w:r w:rsidR="00511180">
        <w:t>utilising</w:t>
      </w:r>
      <w:r w:rsidR="00EC44F1" w:rsidRPr="005372E9">
        <w:t xml:space="preserve"> whiteboards, paper, and computer tools to generate and refine concepts</w:t>
      </w:r>
      <w:sdt>
        <w:sdtPr>
          <w:id w:val="463320052"/>
          <w:citation/>
        </w:sdtPr>
        <w:sdtContent>
          <w:r w:rsidR="00EC44F1">
            <w:fldChar w:fldCharType="begin"/>
          </w:r>
          <w:r w:rsidR="00EC44F1">
            <w:instrText xml:space="preserve"> CITATION Mel19 \l 2057 </w:instrText>
          </w:r>
          <w:r w:rsidR="00EC44F1">
            <w:fldChar w:fldCharType="separate"/>
          </w:r>
          <w:r w:rsidR="00FD2DAF">
            <w:rPr>
              <w:noProof/>
            </w:rPr>
            <w:t xml:space="preserve"> [10]</w:t>
          </w:r>
          <w:r w:rsidR="00EC44F1">
            <w:fldChar w:fldCharType="end"/>
          </w:r>
        </w:sdtContent>
      </w:sdt>
      <w:r w:rsidR="00EC44F1">
        <w:t xml:space="preserve">. </w:t>
      </w:r>
    </w:p>
    <w:p w14:paraId="3DD9C91F" w14:textId="15C83A83" w:rsidR="008D026A" w:rsidRPr="008D026A" w:rsidRDefault="008D026A" w:rsidP="008D026A">
      <w:pPr>
        <w:spacing w:line="240" w:lineRule="auto"/>
      </w:pPr>
      <w:r>
        <w:t xml:space="preserve">Using the results from the Systems Engineering tools and research, AESI has decided to rethink the traditional methods used in RCK for the new and improved </w:t>
      </w:r>
      <w:r w:rsidRPr="008D026A">
        <w:t>CK24</w:t>
      </w:r>
      <w:r>
        <w:t>.</w:t>
      </w:r>
      <w:r w:rsidRPr="008D026A">
        <w:t xml:space="preserve"> </w:t>
      </w:r>
      <w:r>
        <w:t>This is to</w:t>
      </w:r>
      <w:r w:rsidRPr="008D026A">
        <w:t xml:space="preserve"> enhance efficiency and safety. </w:t>
      </w:r>
      <w:r>
        <w:t>T</w:t>
      </w:r>
      <w:r w:rsidRPr="008D026A">
        <w:t>he team</w:t>
      </w:r>
      <w:r>
        <w:t xml:space="preserve"> has</w:t>
      </w:r>
      <w:r w:rsidRPr="008D026A">
        <w:t xml:space="preserve"> introduced auger shovels as primary digging tools, offering precise control </w:t>
      </w:r>
      <w:r>
        <w:t>over excavation</w:t>
      </w:r>
      <w:r w:rsidRPr="008D026A">
        <w:t xml:space="preserve">. This </w:t>
      </w:r>
      <w:r>
        <w:t xml:space="preserve">will replace the shaped charge but will still form an </w:t>
      </w:r>
      <w:r w:rsidRPr="008D026A">
        <w:t>effective crater.</w:t>
      </w:r>
    </w:p>
    <w:p w14:paraId="67057D35" w14:textId="11E44972" w:rsidR="008D026A" w:rsidRPr="008D026A" w:rsidRDefault="008D026A" w:rsidP="008D026A">
      <w:pPr>
        <w:spacing w:line="240" w:lineRule="auto"/>
      </w:pPr>
      <w:r w:rsidRPr="008D026A">
        <w:t>In parallel, the team streamlined the placement of explosive charges by pre-making them instead of relying on bags</w:t>
      </w:r>
      <w:r>
        <w:t xml:space="preserve">, </w:t>
      </w:r>
      <w:r w:rsidRPr="008D026A">
        <w:t>minimi</w:t>
      </w:r>
      <w:r>
        <w:t>sing</w:t>
      </w:r>
      <w:r w:rsidRPr="008D026A">
        <w:t xml:space="preserve"> deployment risks. With pre-made charges in hand, operators </w:t>
      </w:r>
      <w:r>
        <w:t xml:space="preserve">will </w:t>
      </w:r>
      <w:r w:rsidRPr="008D026A">
        <w:t>seamlessly insert them into pre-dug holes</w:t>
      </w:r>
      <w:r>
        <w:t>.</w:t>
      </w:r>
    </w:p>
    <w:p w14:paraId="58A13704" w14:textId="77777777" w:rsidR="008D026A" w:rsidRPr="008D026A" w:rsidRDefault="008D026A" w:rsidP="008D026A">
      <w:pPr>
        <w:spacing w:line="240" w:lineRule="auto"/>
      </w:pPr>
    </w:p>
    <w:p w14:paraId="54EE6035" w14:textId="77777777" w:rsidR="003D31A2" w:rsidRDefault="003D31A2" w:rsidP="008D026A">
      <w:pPr>
        <w:keepNext/>
        <w:jc w:val="center"/>
      </w:pPr>
      <w:r w:rsidRPr="003D31A2">
        <w:lastRenderedPageBreak/>
        <w:drawing>
          <wp:inline distT="0" distB="0" distL="0" distR="0" wp14:anchorId="2B6F8325" wp14:editId="4A5D082D">
            <wp:extent cx="5363570" cy="3132215"/>
            <wp:effectExtent l="0" t="0" r="8890" b="0"/>
            <wp:docPr id="1027" name="Picture 3" descr="A collage of a game&#10;&#10;Description automatically generated">
              <a:extLst xmlns:a="http://schemas.openxmlformats.org/drawingml/2006/main">
                <a:ext uri="{FF2B5EF4-FFF2-40B4-BE49-F238E27FC236}">
                  <a16:creationId xmlns:a16="http://schemas.microsoft.com/office/drawing/2014/main" id="{E497ABFE-DA52-EC6E-334B-E1C9677C94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A collage of a game&#10;&#10;Description automatically generated">
                      <a:extLst>
                        <a:ext uri="{FF2B5EF4-FFF2-40B4-BE49-F238E27FC236}">
                          <a16:creationId xmlns:a16="http://schemas.microsoft.com/office/drawing/2014/main" id="{E497ABFE-DA52-EC6E-334B-E1C9677C9413}"/>
                        </a:ext>
                      </a:extLs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t="4168" b="5994"/>
                    <a:stretch/>
                  </pic:blipFill>
                  <pic:spPr bwMode="auto">
                    <a:xfrm>
                      <a:off x="0" y="0"/>
                      <a:ext cx="5370422" cy="3136217"/>
                    </a:xfrm>
                    <a:prstGeom prst="rect">
                      <a:avLst/>
                    </a:prstGeom>
                    <a:noFill/>
                  </pic:spPr>
                </pic:pic>
              </a:graphicData>
            </a:graphic>
          </wp:inline>
        </w:drawing>
      </w:r>
    </w:p>
    <w:p w14:paraId="729AFD64" w14:textId="419D1E86" w:rsidR="00504EE6" w:rsidRDefault="003D31A2" w:rsidP="003D31A2">
      <w:pPr>
        <w:pStyle w:val="Caption"/>
        <w:jc w:val="center"/>
      </w:pPr>
      <w:r>
        <w:t xml:space="preserve">Figure </w:t>
      </w:r>
      <w:r>
        <w:fldChar w:fldCharType="begin"/>
      </w:r>
      <w:r>
        <w:instrText xml:space="preserve"> SEQ Figure \* ARABIC </w:instrText>
      </w:r>
      <w:r>
        <w:fldChar w:fldCharType="separate"/>
      </w:r>
      <w:r w:rsidR="00170BE6">
        <w:rPr>
          <w:noProof/>
        </w:rPr>
        <w:t>18</w:t>
      </w:r>
      <w:r>
        <w:fldChar w:fldCharType="end"/>
      </w:r>
      <w:r>
        <w:t xml:space="preserve"> - Schematic of how the CK24 will </w:t>
      </w:r>
      <w:proofErr w:type="gramStart"/>
      <w:r>
        <w:t>work</w:t>
      </w:r>
      <w:proofErr w:type="gramEnd"/>
    </w:p>
    <w:p w14:paraId="23261B68" w14:textId="79B7FC4D" w:rsidR="001F3515" w:rsidRPr="001F3515" w:rsidRDefault="001F3515" w:rsidP="001F3515">
      <w:pPr>
        <w:spacing w:line="240" w:lineRule="auto"/>
      </w:pPr>
      <w:r>
        <w:t xml:space="preserve">The CK24 </w:t>
      </w:r>
      <w:r w:rsidRPr="001F3515">
        <w:t xml:space="preserve">step-by-step </w:t>
      </w:r>
      <w:r>
        <w:t>schematic</w:t>
      </w:r>
      <w:r w:rsidRPr="001F3515">
        <w:t xml:space="preserve"> </w:t>
      </w:r>
      <w:r>
        <w:t>[Fig.1</w:t>
      </w:r>
      <w:r w:rsidR="00325629">
        <w:t>8</w:t>
      </w:r>
      <w:r>
        <w:t>] shows</w:t>
      </w:r>
      <w:r w:rsidRPr="001F3515">
        <w:t xml:space="preserve"> </w:t>
      </w:r>
      <w:r>
        <w:t>how the kit will be used and shows the simplicity and</w:t>
      </w:r>
      <w:r w:rsidRPr="001F3515">
        <w:t xml:space="preserve"> efficiency</w:t>
      </w:r>
      <w:r>
        <w:t xml:space="preserve"> of the design. The shaped charge is an unnecessarily expensive piece of kit. By using an auger drill, the price of CK24 will be cheaper than its pre-assessor. </w:t>
      </w:r>
    </w:p>
    <w:p w14:paraId="61D578B4" w14:textId="3D0F8C45" w:rsidR="008D026A" w:rsidRPr="008D026A" w:rsidRDefault="008D026A" w:rsidP="008D026A"/>
    <w:p w14:paraId="69E8A7D8" w14:textId="77777777" w:rsidR="003D31A2" w:rsidRDefault="003D31A2" w:rsidP="003D31A2">
      <w:pPr>
        <w:keepNext/>
        <w:jc w:val="center"/>
      </w:pPr>
      <w:r>
        <w:rPr>
          <w:noProof/>
        </w:rPr>
        <w:drawing>
          <wp:inline distT="0" distB="0" distL="0" distR="0" wp14:anchorId="3861B0B0" wp14:editId="36F38817">
            <wp:extent cx="4733505" cy="2739574"/>
            <wp:effectExtent l="0" t="0" r="0" b="3810"/>
            <wp:docPr id="156040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cstate="print">
                      <a:extLst>
                        <a:ext uri="{BEBA8EAE-BF5A-486C-A8C5-ECC9F3942E4B}">
                          <a14:imgProps xmlns:a14="http://schemas.microsoft.com/office/drawing/2010/main">
                            <a14:imgLayer r:embed="rId29">
                              <a14:imgEffect>
                                <a14:backgroundRemoval t="10000" b="90000" l="7563" r="94813">
                                  <a14:foregroundMark x1="7563" y1="22938" x2="8938" y2="25188"/>
                                  <a14:foregroundMark x1="92813" y1="57313" x2="92000" y2="64563"/>
                                  <a14:foregroundMark x1="94813" y1="66813" x2="94813" y2="66813"/>
                                </a14:backgroundRemoval>
                              </a14:imgEffect>
                            </a14:imgLayer>
                          </a14:imgProps>
                        </a:ext>
                        <a:ext uri="{28A0092B-C50C-407E-A947-70E740481C1C}">
                          <a14:useLocalDpi xmlns:a14="http://schemas.microsoft.com/office/drawing/2010/main" val="0"/>
                        </a:ext>
                      </a:extLst>
                    </a:blip>
                    <a:srcRect t="15378" b="26745"/>
                    <a:stretch/>
                  </pic:blipFill>
                  <pic:spPr bwMode="auto">
                    <a:xfrm>
                      <a:off x="0" y="0"/>
                      <a:ext cx="4738670" cy="2742563"/>
                    </a:xfrm>
                    <a:prstGeom prst="rect">
                      <a:avLst/>
                    </a:prstGeom>
                    <a:noFill/>
                    <a:ln>
                      <a:noFill/>
                    </a:ln>
                    <a:extLst>
                      <a:ext uri="{53640926-AAD7-44D8-BBD7-CCE9431645EC}">
                        <a14:shadowObscured xmlns:a14="http://schemas.microsoft.com/office/drawing/2010/main"/>
                      </a:ext>
                    </a:extLst>
                  </pic:spPr>
                </pic:pic>
              </a:graphicData>
            </a:graphic>
          </wp:inline>
        </w:drawing>
      </w:r>
    </w:p>
    <w:p w14:paraId="1CE4C1A4" w14:textId="65D9D23B" w:rsidR="001D3E17" w:rsidRDefault="003D31A2" w:rsidP="003D31A2">
      <w:pPr>
        <w:pStyle w:val="Caption"/>
        <w:jc w:val="center"/>
        <w:sectPr w:rsidR="001D3E17" w:rsidSect="00133CE2">
          <w:pgSz w:w="11906" w:h="16838"/>
          <w:pgMar w:top="1440" w:right="1440" w:bottom="1440" w:left="1440" w:header="709" w:footer="709" w:gutter="0"/>
          <w:pgNumType w:start="13"/>
          <w:cols w:space="708"/>
          <w:titlePg/>
          <w:docGrid w:linePitch="360"/>
        </w:sectPr>
      </w:pPr>
      <w:r>
        <w:t xml:space="preserve">Figure </w:t>
      </w:r>
      <w:r>
        <w:fldChar w:fldCharType="begin"/>
      </w:r>
      <w:r>
        <w:instrText xml:space="preserve"> SEQ Figure \* ARABIC </w:instrText>
      </w:r>
      <w:r>
        <w:fldChar w:fldCharType="separate"/>
      </w:r>
      <w:r w:rsidR="00170BE6">
        <w:rPr>
          <w:noProof/>
        </w:rPr>
        <w:t>19</w:t>
      </w:r>
      <w:r>
        <w:fldChar w:fldCharType="end"/>
      </w:r>
      <w:r>
        <w:t xml:space="preserve"> - Auger Drill (</w:t>
      </w:r>
      <w:proofErr w:type="spellStart"/>
      <w:r>
        <w:t>Rotoshovel</w:t>
      </w:r>
      <w:proofErr w:type="spellEnd"/>
      <w:r>
        <w:t>)</w:t>
      </w:r>
    </w:p>
    <w:p w14:paraId="130D4E83" w14:textId="265A3914" w:rsidR="00504EE6" w:rsidRPr="00511180" w:rsidRDefault="00504EE6" w:rsidP="001F3515">
      <w:pPr>
        <w:pStyle w:val="ListParagraph"/>
        <w:numPr>
          <w:ilvl w:val="0"/>
          <w:numId w:val="19"/>
        </w:numPr>
        <w:jc w:val="left"/>
        <w:outlineLvl w:val="1"/>
        <w:rPr>
          <w:b/>
          <w:bCs/>
          <w:sz w:val="28"/>
          <w:szCs w:val="28"/>
        </w:rPr>
      </w:pPr>
      <w:bookmarkStart w:id="32" w:name="_Toc165880359"/>
      <w:r w:rsidRPr="00511180">
        <w:rPr>
          <w:b/>
          <w:bCs/>
          <w:sz w:val="28"/>
          <w:szCs w:val="28"/>
        </w:rPr>
        <w:lastRenderedPageBreak/>
        <w:t>Concept Drawings</w:t>
      </w:r>
      <w:bookmarkEnd w:id="32"/>
    </w:p>
    <w:p w14:paraId="1BB6D0EE" w14:textId="77777777" w:rsidR="00511180" w:rsidRDefault="004F6AEC" w:rsidP="00511180">
      <w:pPr>
        <w:keepNext/>
        <w:spacing w:before="0"/>
        <w:jc w:val="center"/>
      </w:pPr>
      <w:r>
        <w:rPr>
          <w:noProof/>
        </w:rPr>
        <w:drawing>
          <wp:inline distT="0" distB="0" distL="0" distR="0" wp14:anchorId="0522366B" wp14:editId="1C4F10FD">
            <wp:extent cx="6958111" cy="4727276"/>
            <wp:effectExtent l="0" t="0" r="0" b="0"/>
            <wp:docPr id="17000635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987785" cy="4747436"/>
                    </a:xfrm>
                    <a:prstGeom prst="rect">
                      <a:avLst/>
                    </a:prstGeom>
                    <a:noFill/>
                  </pic:spPr>
                </pic:pic>
              </a:graphicData>
            </a:graphic>
          </wp:inline>
        </w:drawing>
      </w:r>
    </w:p>
    <w:p w14:paraId="72D423D7" w14:textId="22FDF848" w:rsidR="00195FCF"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20</w:t>
      </w:r>
      <w:r>
        <w:fldChar w:fldCharType="end"/>
      </w:r>
      <w:r>
        <w:t xml:space="preserve"> - </w:t>
      </w:r>
      <w:r w:rsidRPr="00E661F5">
        <w:t xml:space="preserve">Concept drawings of the main charge and the top initiating </w:t>
      </w:r>
      <w:proofErr w:type="gramStart"/>
      <w:r w:rsidRPr="00E661F5">
        <w:t>charge</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60"/>
        <w:gridCol w:w="7098"/>
      </w:tblGrid>
      <w:tr w:rsidR="004F5FEA" w14:paraId="4CBB2634" w14:textId="77777777" w:rsidTr="004F5FEA">
        <w:tc>
          <w:tcPr>
            <w:tcW w:w="7087" w:type="dxa"/>
          </w:tcPr>
          <w:p w14:paraId="6ABDC5D5" w14:textId="77777777" w:rsidR="00511180" w:rsidRDefault="004F5FEA" w:rsidP="00511180">
            <w:pPr>
              <w:keepNext/>
              <w:jc w:val="center"/>
            </w:pPr>
            <w:r>
              <w:rPr>
                <w:noProof/>
              </w:rPr>
              <w:lastRenderedPageBreak/>
              <w:drawing>
                <wp:inline distT="0" distB="0" distL="0" distR="0" wp14:anchorId="1D9E527D" wp14:editId="121AEC36">
                  <wp:extent cx="3398807" cy="4880698"/>
                  <wp:effectExtent l="0" t="0" r="0" b="0"/>
                  <wp:docPr id="156146741" name="Picture 8" descr="A white paper with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63860" name="Picture 8" descr="A white paper with a black line&#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38237" cy="4937320"/>
                          </a:xfrm>
                          <a:prstGeom prst="rect">
                            <a:avLst/>
                          </a:prstGeom>
                          <a:noFill/>
                          <a:ln>
                            <a:noFill/>
                          </a:ln>
                        </pic:spPr>
                      </pic:pic>
                    </a:graphicData>
                  </a:graphic>
                </wp:inline>
              </w:drawing>
            </w:r>
          </w:p>
          <w:p w14:paraId="65C2BD65" w14:textId="75C4F3E4" w:rsidR="004F5FEA" w:rsidRDefault="00511180" w:rsidP="00511180">
            <w:pPr>
              <w:pStyle w:val="Caption"/>
              <w:jc w:val="center"/>
              <w:rPr>
                <w:i w:val="0"/>
                <w:iCs w:val="0"/>
                <w:sz w:val="20"/>
                <w:szCs w:val="20"/>
              </w:rPr>
            </w:pPr>
            <w:r>
              <w:t xml:space="preserve">Figure </w:t>
            </w:r>
            <w:r>
              <w:rPr>
                <w:sz w:val="22"/>
                <w:szCs w:val="22"/>
              </w:rPr>
              <w:fldChar w:fldCharType="begin"/>
            </w:r>
            <w:r>
              <w:rPr>
                <w:sz w:val="22"/>
                <w:szCs w:val="22"/>
              </w:rPr>
              <w:instrText xml:space="preserve"> </w:instrText>
            </w:r>
            <w:r>
              <w:instrText xml:space="preserve">SEQ </w:instrText>
            </w:r>
            <w:r>
              <w:rPr>
                <w:sz w:val="22"/>
                <w:szCs w:val="22"/>
              </w:rPr>
              <w:instrText xml:space="preserve">Figure \* ARABIC </w:instrText>
            </w:r>
            <w:r>
              <w:fldChar w:fldCharType="separate"/>
            </w:r>
            <w:r w:rsidR="00170BE6">
              <w:rPr>
                <w:noProof/>
              </w:rPr>
              <w:t>21</w:t>
            </w:r>
            <w:r>
              <w:fldChar w:fldCharType="end"/>
            </w:r>
            <w:r>
              <w:t xml:space="preserve"> - Drawing of Casing</w:t>
            </w:r>
          </w:p>
        </w:tc>
        <w:tc>
          <w:tcPr>
            <w:tcW w:w="7087" w:type="dxa"/>
          </w:tcPr>
          <w:p w14:paraId="6BE5D96A" w14:textId="77777777" w:rsidR="00511180" w:rsidRDefault="004F5FEA" w:rsidP="00511180">
            <w:pPr>
              <w:keepNext/>
              <w:jc w:val="center"/>
            </w:pPr>
            <w:r>
              <w:rPr>
                <w:i/>
                <w:iCs/>
                <w:noProof/>
                <w:sz w:val="20"/>
                <w:szCs w:val="20"/>
              </w:rPr>
              <w:drawing>
                <wp:inline distT="0" distB="0" distL="0" distR="0" wp14:anchorId="4528C0D8" wp14:editId="15EF22E8">
                  <wp:extent cx="4370394" cy="4916635"/>
                  <wp:effectExtent l="0" t="0" r="0" b="0"/>
                  <wp:docPr id="7123572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20896"/>
                          <a:stretch/>
                        </pic:blipFill>
                        <pic:spPr bwMode="auto">
                          <a:xfrm>
                            <a:off x="0" y="0"/>
                            <a:ext cx="4387431" cy="4935802"/>
                          </a:xfrm>
                          <a:prstGeom prst="rect">
                            <a:avLst/>
                          </a:prstGeom>
                          <a:noFill/>
                          <a:ln>
                            <a:noFill/>
                          </a:ln>
                          <a:extLst>
                            <a:ext uri="{53640926-AAD7-44D8-BBD7-CCE9431645EC}">
                              <a14:shadowObscured xmlns:a14="http://schemas.microsoft.com/office/drawing/2010/main"/>
                            </a:ext>
                          </a:extLst>
                        </pic:spPr>
                      </pic:pic>
                    </a:graphicData>
                  </a:graphic>
                </wp:inline>
              </w:drawing>
            </w:r>
          </w:p>
          <w:p w14:paraId="7AE8B6D6" w14:textId="1995C7F0" w:rsidR="004F5FEA" w:rsidRPr="00511180"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22</w:t>
            </w:r>
            <w:r>
              <w:fldChar w:fldCharType="end"/>
            </w:r>
            <w:r>
              <w:t xml:space="preserve"> - Drawing</w:t>
            </w:r>
            <w:r w:rsidRPr="0089419D">
              <w:t xml:space="preserve"> of CK24 Casing Assembled</w:t>
            </w:r>
          </w:p>
        </w:tc>
      </w:tr>
    </w:tbl>
    <w:p w14:paraId="00700E86" w14:textId="6697DFC6" w:rsidR="004F6AEC" w:rsidRPr="00195FCF" w:rsidRDefault="004F6AEC" w:rsidP="00504EE6">
      <w:pPr>
        <w:rPr>
          <w:i/>
          <w:iCs/>
          <w:sz w:val="20"/>
          <w:szCs w:val="20"/>
        </w:rPr>
        <w:sectPr w:rsidR="004F6AEC" w:rsidRPr="00195FCF" w:rsidSect="00133CE2">
          <w:pgSz w:w="16838" w:h="11906" w:orient="landscape"/>
          <w:pgMar w:top="1440" w:right="1440" w:bottom="1440" w:left="1440" w:header="709" w:footer="709" w:gutter="0"/>
          <w:pgNumType w:start="18"/>
          <w:cols w:space="708"/>
          <w:titlePg/>
          <w:docGrid w:linePitch="360"/>
        </w:sectPr>
      </w:pPr>
    </w:p>
    <w:p w14:paraId="140015A2" w14:textId="7F069007" w:rsidR="00195FCF" w:rsidRDefault="00195FCF" w:rsidP="00511180">
      <w:pPr>
        <w:spacing w:line="240" w:lineRule="auto"/>
        <w:jc w:val="left"/>
      </w:pPr>
      <w:r>
        <w:lastRenderedPageBreak/>
        <w:t xml:space="preserve">The design team worked closely with the Research team and Manufacturing to come up with a product that </w:t>
      </w:r>
      <w:r w:rsidR="000239BD">
        <w:t xml:space="preserve">met the customer's requirements identified in QFD 1. The </w:t>
      </w:r>
      <w:r w:rsidR="00CF1D6C">
        <w:t xml:space="preserve">noise factors </w:t>
      </w:r>
      <w:r w:rsidR="00EC44F1">
        <w:t>result</w:t>
      </w:r>
      <w:r w:rsidR="00CF1D6C">
        <w:t xml:space="preserve"> </w:t>
      </w:r>
      <w:r w:rsidR="00511180">
        <w:t>[Fig.1</w:t>
      </w:r>
      <w:r w:rsidR="00325629">
        <w:t>4</w:t>
      </w:r>
      <w:r w:rsidR="00511180">
        <w:t xml:space="preserve">] </w:t>
      </w:r>
      <w:r w:rsidR="00CF1D6C">
        <w:t xml:space="preserve">for the CK24 indicated that attention needed to be on explosive variation. </w:t>
      </w:r>
    </w:p>
    <w:p w14:paraId="02B23CFA" w14:textId="6D4CAE2E" w:rsidR="00504EE6" w:rsidRDefault="00195FCF" w:rsidP="00511180">
      <w:pPr>
        <w:spacing w:line="240" w:lineRule="auto"/>
        <w:jc w:val="left"/>
      </w:pPr>
      <w:r w:rsidRPr="00195FCF">
        <w:t xml:space="preserve">Designing a product is never a simple task, especially with so many inputs coming from different parts of the team. Even when following this process, there were still issues that emerged in later stages. Ultimately, the team aimed to design the best product possible, and if that meant changing the design to meet a better specification, then that is what had to be done. The Research &amp; Design Engineer suggested using a different type of explosive, which led to </w:t>
      </w:r>
      <w:r>
        <w:t>remodelling</w:t>
      </w:r>
      <w:r w:rsidRPr="00195FCF">
        <w:t xml:space="preserve"> the main charge</w:t>
      </w:r>
      <w:r>
        <w:t xml:space="preserve"> and the detonator. </w:t>
      </w:r>
      <w:r w:rsidR="005372E9" w:rsidRPr="005372E9">
        <w:t xml:space="preserve">This stage represents a highly creative phase in the design of the new cratering kit, characterized by brainstorming sessions </w:t>
      </w:r>
      <w:r w:rsidR="00511180">
        <w:t>utilising</w:t>
      </w:r>
      <w:r w:rsidR="005372E9" w:rsidRPr="005372E9">
        <w:t xml:space="preserve"> whiteboards, paper, and computer tools to generate and refine concepts</w:t>
      </w:r>
      <w:sdt>
        <w:sdtPr>
          <w:id w:val="263742395"/>
          <w:citation/>
        </w:sdtPr>
        <w:sdtContent>
          <w:r w:rsidR="005372E9">
            <w:fldChar w:fldCharType="begin"/>
          </w:r>
          <w:r w:rsidR="005372E9">
            <w:instrText xml:space="preserve"> CITATION Mel19 \l 2057 </w:instrText>
          </w:r>
          <w:r w:rsidR="005372E9">
            <w:fldChar w:fldCharType="separate"/>
          </w:r>
          <w:r w:rsidR="00FD2DAF">
            <w:rPr>
              <w:noProof/>
            </w:rPr>
            <w:t xml:space="preserve"> [10]</w:t>
          </w:r>
          <w:r w:rsidR="005372E9">
            <w:fldChar w:fldCharType="end"/>
          </w:r>
        </w:sdtContent>
      </w:sdt>
      <w:r w:rsidR="005372E9">
        <w:t xml:space="preserve">. </w:t>
      </w:r>
    </w:p>
    <w:p w14:paraId="52520DEC" w14:textId="16A490ED" w:rsidR="00504EE6" w:rsidRDefault="00511180" w:rsidP="007F0100">
      <w:pPr>
        <w:pStyle w:val="Heading2"/>
        <w:numPr>
          <w:ilvl w:val="0"/>
          <w:numId w:val="19"/>
        </w:numPr>
        <w:rPr>
          <w:rFonts w:ascii="Arial" w:hAnsi="Arial" w:cs="Arial"/>
          <w:b/>
          <w:bCs/>
          <w:color w:val="auto"/>
          <w:sz w:val="28"/>
          <w:szCs w:val="28"/>
        </w:rPr>
      </w:pPr>
      <w:bookmarkStart w:id="33" w:name="_Toc165880360"/>
      <w:r>
        <w:rPr>
          <w:rFonts w:ascii="Arial" w:hAnsi="Arial" w:cs="Arial"/>
          <w:b/>
          <w:bCs/>
          <w:color w:val="auto"/>
          <w:sz w:val="28"/>
          <w:szCs w:val="28"/>
        </w:rPr>
        <w:t>C</w:t>
      </w:r>
      <w:r w:rsidR="00715152" w:rsidRPr="00511180">
        <w:rPr>
          <w:rFonts w:ascii="Arial" w:hAnsi="Arial" w:cs="Arial"/>
          <w:b/>
          <w:bCs/>
          <w:color w:val="auto"/>
          <w:sz w:val="28"/>
          <w:szCs w:val="28"/>
        </w:rPr>
        <w:t>omputer-Aided</w:t>
      </w:r>
      <w:r w:rsidR="00504EE6" w:rsidRPr="00511180">
        <w:rPr>
          <w:rFonts w:ascii="Arial" w:hAnsi="Arial" w:cs="Arial"/>
          <w:b/>
          <w:bCs/>
          <w:color w:val="auto"/>
          <w:sz w:val="28"/>
          <w:szCs w:val="28"/>
        </w:rPr>
        <w:t xml:space="preserve"> </w:t>
      </w:r>
      <w:r w:rsidR="00E50E82" w:rsidRPr="00511180">
        <w:rPr>
          <w:rFonts w:ascii="Arial" w:hAnsi="Arial" w:cs="Arial"/>
          <w:b/>
          <w:bCs/>
          <w:color w:val="auto"/>
          <w:sz w:val="28"/>
          <w:szCs w:val="28"/>
        </w:rPr>
        <w:t>Design (CAD)</w:t>
      </w:r>
      <w:r w:rsidR="00504EE6" w:rsidRPr="00511180">
        <w:rPr>
          <w:rFonts w:ascii="Arial" w:hAnsi="Arial" w:cs="Arial"/>
          <w:b/>
          <w:bCs/>
          <w:color w:val="auto"/>
          <w:sz w:val="28"/>
          <w:szCs w:val="28"/>
        </w:rPr>
        <w:t xml:space="preserve"> </w:t>
      </w:r>
      <w:proofErr w:type="spellStart"/>
      <w:r w:rsidR="00504EE6" w:rsidRPr="00511180">
        <w:rPr>
          <w:rFonts w:ascii="Arial" w:hAnsi="Arial" w:cs="Arial"/>
          <w:b/>
          <w:bCs/>
          <w:color w:val="auto"/>
          <w:sz w:val="28"/>
          <w:szCs w:val="28"/>
        </w:rPr>
        <w:t>Modeling</w:t>
      </w:r>
      <w:proofErr w:type="spellEnd"/>
      <w:r w:rsidR="00504EE6" w:rsidRPr="00511180">
        <w:rPr>
          <w:rFonts w:ascii="Arial" w:hAnsi="Arial" w:cs="Arial"/>
          <w:b/>
          <w:bCs/>
          <w:color w:val="auto"/>
          <w:sz w:val="28"/>
          <w:szCs w:val="28"/>
        </w:rPr>
        <w:t xml:space="preserve"> </w:t>
      </w:r>
      <w:r w:rsidR="004D1378" w:rsidRPr="00511180">
        <w:rPr>
          <w:rFonts w:ascii="Arial" w:hAnsi="Arial" w:cs="Arial"/>
          <w:b/>
          <w:bCs/>
          <w:color w:val="auto"/>
          <w:sz w:val="28"/>
          <w:szCs w:val="28"/>
        </w:rPr>
        <w:t>/ Prototypes</w:t>
      </w:r>
      <w:bookmarkEnd w:id="33"/>
    </w:p>
    <w:p w14:paraId="542E80C0" w14:textId="63D78F77" w:rsidR="00511180" w:rsidRDefault="00511180" w:rsidP="00511180">
      <w:pPr>
        <w:spacing w:line="240" w:lineRule="auto"/>
      </w:pPr>
      <w:r w:rsidRPr="00511180">
        <w:t xml:space="preserve">As companies increasingly shift from physical </w:t>
      </w:r>
      <w:r>
        <w:t>modelling</w:t>
      </w:r>
      <w:r w:rsidRPr="00511180">
        <w:t xml:space="preserve"> to virtual environments, Computer-Aided Design (CAD) becomes a fundamental tool in the engineering design process. This transition challenges engineers to adapt their critical thinking skills and embrace new techniques for product design. Engaging with computers instead of physical models</w:t>
      </w:r>
      <w:r>
        <w:t xml:space="preserve"> has many benefits and</w:t>
      </w:r>
      <w:r w:rsidRPr="00511180">
        <w:t xml:space="preserve"> requir</w:t>
      </w:r>
      <w:r>
        <w:t>es</w:t>
      </w:r>
      <w:r w:rsidRPr="00511180">
        <w:t xml:space="preserve"> engineers to explore innovative ways </w:t>
      </w:r>
      <w:r>
        <w:t xml:space="preserve">during the </w:t>
      </w:r>
      <w:r w:rsidRPr="00511180">
        <w:t>concept</w:t>
      </w:r>
      <w:r>
        <w:t xml:space="preserve"> stage</w:t>
      </w:r>
      <w:r w:rsidRPr="00511180">
        <w:t>. T</w:t>
      </w:r>
      <w:r>
        <w:t xml:space="preserve">he </w:t>
      </w:r>
      <w:r w:rsidRPr="00511180">
        <w:t>integration of CAD reflects the evolving landscape of systems engineering, where virtual tools play a central role in streamlining design processes and enhancing efficiency</w:t>
      </w:r>
      <w:sdt>
        <w:sdtPr>
          <w:id w:val="640002170"/>
          <w:citation/>
        </w:sdtPr>
        <w:sdtContent>
          <w:r>
            <w:fldChar w:fldCharType="begin"/>
          </w:r>
          <w:r>
            <w:instrText xml:space="preserve"> CITATION Pas21 \l 2057 </w:instrText>
          </w:r>
          <w:r>
            <w:fldChar w:fldCharType="separate"/>
          </w:r>
          <w:r w:rsidR="00FD2DAF">
            <w:rPr>
              <w:noProof/>
            </w:rPr>
            <w:t xml:space="preserve"> [11]</w:t>
          </w:r>
          <w:r>
            <w:fldChar w:fldCharType="end"/>
          </w:r>
        </w:sdtContent>
      </w:sdt>
      <w:r>
        <w:t>.</w:t>
      </w:r>
    </w:p>
    <w:p w14:paraId="6721085F" w14:textId="77777777" w:rsidR="00511180" w:rsidRDefault="00511180" w:rsidP="00511180">
      <w:pPr>
        <w:keepNext/>
        <w:spacing w:line="240" w:lineRule="auto"/>
        <w:jc w:val="center"/>
      </w:pPr>
      <w:r>
        <w:rPr>
          <w:noProof/>
        </w:rPr>
        <w:drawing>
          <wp:inline distT="0" distB="0" distL="0" distR="0" wp14:anchorId="28AEA0FA" wp14:editId="020FE5E7">
            <wp:extent cx="3763509" cy="2743200"/>
            <wp:effectExtent l="0" t="0" r="0" b="0"/>
            <wp:docPr id="1084169252" name="Picture 35" descr="MBSE - Interc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BSE - Intercax"/>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64008" cy="2743564"/>
                    </a:xfrm>
                    <a:prstGeom prst="rect">
                      <a:avLst/>
                    </a:prstGeom>
                    <a:noFill/>
                    <a:ln>
                      <a:noFill/>
                    </a:ln>
                  </pic:spPr>
                </pic:pic>
              </a:graphicData>
            </a:graphic>
          </wp:inline>
        </w:drawing>
      </w:r>
    </w:p>
    <w:p w14:paraId="57F2D16F" w14:textId="6F7D75E9" w:rsidR="00511180"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23</w:t>
      </w:r>
      <w:r>
        <w:fldChar w:fldCharType="end"/>
      </w:r>
      <w:r>
        <w:t xml:space="preserve"> - CAD in Systems Engineering: Sourced from </w:t>
      </w:r>
      <w:proofErr w:type="spellStart"/>
      <w:r>
        <w:t>InterCax</w:t>
      </w:r>
      <w:proofErr w:type="spellEnd"/>
    </w:p>
    <w:p w14:paraId="1A882F5E" w14:textId="77777777" w:rsidR="00511180" w:rsidRDefault="00511180" w:rsidP="00511180">
      <w:pPr>
        <w:spacing w:line="240" w:lineRule="auto"/>
      </w:pPr>
    </w:p>
    <w:p w14:paraId="5E4198B3" w14:textId="77777777" w:rsidR="00511180" w:rsidRDefault="00511180" w:rsidP="00511180">
      <w:pPr>
        <w:spacing w:line="240" w:lineRule="auto"/>
      </w:pPr>
    </w:p>
    <w:p w14:paraId="095F58A1" w14:textId="77777777" w:rsidR="00511180" w:rsidRDefault="00511180" w:rsidP="00511180">
      <w:pPr>
        <w:spacing w:line="240" w:lineRule="auto"/>
      </w:pPr>
    </w:p>
    <w:p w14:paraId="33144919" w14:textId="77777777" w:rsidR="00511180" w:rsidRPr="00511180" w:rsidRDefault="00511180" w:rsidP="00511180">
      <w:pPr>
        <w:pStyle w:val="ListParagraph"/>
        <w:numPr>
          <w:ilvl w:val="0"/>
          <w:numId w:val="15"/>
        </w:numPr>
        <w:spacing w:line="276" w:lineRule="auto"/>
        <w:outlineLvl w:val="1"/>
        <w:rPr>
          <w:b/>
          <w:bCs/>
          <w:i/>
          <w:iCs/>
          <w:sz w:val="28"/>
          <w:szCs w:val="28"/>
        </w:rPr>
      </w:pPr>
      <w:bookmarkStart w:id="34" w:name="_Toc165880361"/>
      <w:r w:rsidRPr="00511180">
        <w:rPr>
          <w:b/>
          <w:bCs/>
          <w:i/>
          <w:iCs/>
          <w:sz w:val="28"/>
          <w:szCs w:val="28"/>
        </w:rPr>
        <w:lastRenderedPageBreak/>
        <w:t>3D Printing</w:t>
      </w:r>
      <w:bookmarkEnd w:id="34"/>
    </w:p>
    <w:p w14:paraId="2C4518D4" w14:textId="0C7A7B24" w:rsidR="00511180" w:rsidRDefault="00511180" w:rsidP="00511180">
      <w:pPr>
        <w:spacing w:line="240" w:lineRule="auto"/>
      </w:pPr>
      <w:r>
        <w:t>Utilising 3D printing for functional prototyping not only advances product development but also enables the creation of multiple physical versions before committing to production, allowing companies like AESI to reduce costly errors and refine designs. These prototypes, made with materials resembling the final product, facilitate thorough testing during development, empowering companies to identify and rectify errors before investing in expensive injection moulding tools</w:t>
      </w:r>
      <w:sdt>
        <w:sdtPr>
          <w:id w:val="-4674917"/>
          <w:citation/>
        </w:sdtPr>
        <w:sdtContent>
          <w:r>
            <w:fldChar w:fldCharType="begin"/>
          </w:r>
          <w:r>
            <w:instrText xml:space="preserve"> CITATION Ank22 \l 2057 </w:instrText>
          </w:r>
          <w:r>
            <w:fldChar w:fldCharType="separate"/>
          </w:r>
          <w:r w:rsidR="00FD2DAF">
            <w:rPr>
              <w:noProof/>
            </w:rPr>
            <w:t xml:space="preserve"> [12]</w:t>
          </w:r>
          <w:r>
            <w:fldChar w:fldCharType="end"/>
          </w:r>
        </w:sdtContent>
      </w:sdt>
      <w:r w:rsidRPr="00DC670F">
        <w:t>.</w:t>
      </w:r>
    </w:p>
    <w:p w14:paraId="613A7FF8" w14:textId="77777777" w:rsidR="00511180" w:rsidRDefault="00511180" w:rsidP="00511180">
      <w:pPr>
        <w:keepNext/>
        <w:spacing w:line="276" w:lineRule="auto"/>
        <w:jc w:val="center"/>
      </w:pPr>
      <w:r>
        <w:rPr>
          <w:noProof/>
        </w:rPr>
        <w:drawing>
          <wp:inline distT="0" distB="0" distL="0" distR="0" wp14:anchorId="10D69CBF" wp14:editId="1447F9FF">
            <wp:extent cx="4286250" cy="2857500"/>
            <wp:effectExtent l="0" t="0" r="0" b="0"/>
            <wp:docPr id="2135392171" name="Picture 30" descr="A person in military uniform standing in fro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92171" name="Picture 30" descr="A person in military uniform standing in front of a machin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87456" cy="2858304"/>
                    </a:xfrm>
                    <a:prstGeom prst="rect">
                      <a:avLst/>
                    </a:prstGeom>
                    <a:noFill/>
                  </pic:spPr>
                </pic:pic>
              </a:graphicData>
            </a:graphic>
          </wp:inline>
        </w:drawing>
      </w:r>
    </w:p>
    <w:p w14:paraId="4390269B" w14:textId="09EC660D" w:rsidR="00511180" w:rsidRPr="00511180" w:rsidRDefault="00511180" w:rsidP="00511180">
      <w:pPr>
        <w:spacing w:line="276" w:lineRule="auto"/>
        <w:jc w:val="center"/>
        <w:rPr>
          <w:i/>
          <w:iCs/>
          <w:sz w:val="18"/>
          <w:szCs w:val="18"/>
        </w:rPr>
      </w:pPr>
      <w:r w:rsidRPr="00511180">
        <w:rPr>
          <w:i/>
          <w:iCs/>
          <w:sz w:val="18"/>
          <w:szCs w:val="18"/>
        </w:rPr>
        <w:t xml:space="preserve">Figure </w:t>
      </w:r>
      <w:r w:rsidRPr="00511180">
        <w:rPr>
          <w:i/>
          <w:iCs/>
          <w:sz w:val="18"/>
          <w:szCs w:val="18"/>
        </w:rPr>
        <w:fldChar w:fldCharType="begin"/>
      </w:r>
      <w:r w:rsidRPr="00511180">
        <w:rPr>
          <w:i/>
          <w:iCs/>
          <w:sz w:val="18"/>
          <w:szCs w:val="18"/>
        </w:rPr>
        <w:instrText xml:space="preserve"> SEQ Figure \* ARABIC </w:instrText>
      </w:r>
      <w:r w:rsidRPr="00511180">
        <w:rPr>
          <w:i/>
          <w:iCs/>
          <w:sz w:val="18"/>
          <w:szCs w:val="18"/>
        </w:rPr>
        <w:fldChar w:fldCharType="separate"/>
      </w:r>
      <w:r w:rsidR="00170BE6">
        <w:rPr>
          <w:i/>
          <w:iCs/>
          <w:noProof/>
          <w:sz w:val="18"/>
          <w:szCs w:val="18"/>
        </w:rPr>
        <w:t>24</w:t>
      </w:r>
      <w:r w:rsidRPr="00511180">
        <w:rPr>
          <w:i/>
          <w:iCs/>
          <w:sz w:val="18"/>
          <w:szCs w:val="18"/>
        </w:rPr>
        <w:fldChar w:fldCharType="end"/>
      </w:r>
      <w:r w:rsidRPr="00511180">
        <w:rPr>
          <w:i/>
          <w:iCs/>
          <w:sz w:val="18"/>
          <w:szCs w:val="18"/>
        </w:rPr>
        <w:t xml:space="preserve"> - US Air Force 3D Printer</w:t>
      </w:r>
      <w:r>
        <w:rPr>
          <w:i/>
          <w:iCs/>
          <w:sz w:val="18"/>
          <w:szCs w:val="18"/>
        </w:rPr>
        <w:t>: Sourced US Air Force</w:t>
      </w:r>
    </w:p>
    <w:p w14:paraId="0C25E380" w14:textId="574E8264" w:rsidR="00511180" w:rsidRDefault="00511180" w:rsidP="00511180">
      <w:pPr>
        <w:spacing w:line="240" w:lineRule="auto"/>
      </w:pPr>
      <w:r>
        <w:t xml:space="preserve">Industrial 3D printing, or additive manufacturing, revolutionises manufacturing by creating solid 3D objects from digital files. With materials such as thermoplastics, elastomers, and metals, 3D printing operates through additive processes, building objects layer by layer, and offers diverse opportunities in product </w:t>
      </w:r>
      <w:r w:rsidRPr="00511180">
        <w:t xml:space="preserve">design </w:t>
      </w:r>
      <w:sdt>
        <w:sdtPr>
          <w:id w:val="-44765307"/>
          <w:citation/>
        </w:sdtPr>
        <w:sdtContent>
          <w:r w:rsidRPr="00511180">
            <w:fldChar w:fldCharType="begin"/>
          </w:r>
          <w:r w:rsidRPr="00511180">
            <w:instrText xml:space="preserve"> CITATION 3DP18 \l 2057 </w:instrText>
          </w:r>
          <w:r w:rsidRPr="00511180">
            <w:fldChar w:fldCharType="separate"/>
          </w:r>
          <w:r w:rsidR="00FD2DAF">
            <w:rPr>
              <w:noProof/>
            </w:rPr>
            <w:t>[13]</w:t>
          </w:r>
          <w:r w:rsidRPr="00511180">
            <w:fldChar w:fldCharType="end"/>
          </w:r>
        </w:sdtContent>
      </w:sdt>
      <w:sdt>
        <w:sdtPr>
          <w:id w:val="1435717010"/>
          <w:citation/>
        </w:sdtPr>
        <w:sdtContent>
          <w:r>
            <w:fldChar w:fldCharType="begin"/>
          </w:r>
          <w:r>
            <w:instrText xml:space="preserve"> CITATION Ogl22 \l 2057 </w:instrText>
          </w:r>
          <w:r>
            <w:fldChar w:fldCharType="separate"/>
          </w:r>
          <w:r w:rsidR="00FD2DAF">
            <w:rPr>
              <w:noProof/>
            </w:rPr>
            <w:t xml:space="preserve"> [14]</w:t>
          </w:r>
          <w:r>
            <w:fldChar w:fldCharType="end"/>
          </w:r>
        </w:sdtContent>
      </w:sdt>
      <w:r>
        <w:t>.</w:t>
      </w:r>
    </w:p>
    <w:p w14:paraId="24955B27" w14:textId="6CCC8C14" w:rsidR="00511180" w:rsidRDefault="00511180" w:rsidP="00511180">
      <w:pPr>
        <w:spacing w:line="240" w:lineRule="auto"/>
      </w:pPr>
      <w:r>
        <w:t xml:space="preserve">The versatility of 3D printing ranges from prototyping simple toys to manufacturing complex parts for defence equipment, cars, Formula </w:t>
      </w:r>
      <w:proofErr w:type="gramStart"/>
      <w:r>
        <w:t>1</w:t>
      </w:r>
      <w:proofErr w:type="gramEnd"/>
      <w:r>
        <w:t xml:space="preserve"> and aeroplanes. Its efficiency in reducing development times and costs has led to ongoing research in niche materials and applications. 3D printing has impacted the design process for AESI and also the defence industry, with t</w:t>
      </w:r>
      <w:r w:rsidRPr="00BE4710">
        <w:t xml:space="preserve">he </w:t>
      </w:r>
      <w:r>
        <w:t xml:space="preserve">likes of the US </w:t>
      </w:r>
      <w:r w:rsidRPr="00BE4710">
        <w:t xml:space="preserve">Airforce Lifecycle Management </w:t>
      </w:r>
      <w:proofErr w:type="spellStart"/>
      <w:r w:rsidRPr="00BE4710">
        <w:t>Center</w:t>
      </w:r>
      <w:proofErr w:type="spellEnd"/>
      <w:r w:rsidRPr="00BE4710">
        <w:t xml:space="preserve"> regularly </w:t>
      </w:r>
      <w:r>
        <w:t>using</w:t>
      </w:r>
      <w:r w:rsidRPr="00BE4710">
        <w:t xml:space="preserve"> 3D printing to manufacture obsolete parts for </w:t>
      </w:r>
      <w:r>
        <w:t>several</w:t>
      </w:r>
      <w:r w:rsidRPr="00BE4710">
        <w:t xml:space="preserve"> legacy fighter jets including fleets of B-52s, the massive C-5M Super Galaxy, and the B-2 Stealth Bomber</w:t>
      </w:r>
      <w:sdt>
        <w:sdtPr>
          <w:id w:val="1052809190"/>
          <w:citation/>
        </w:sdtPr>
        <w:sdtContent>
          <w:r>
            <w:fldChar w:fldCharType="begin"/>
          </w:r>
          <w:r>
            <w:instrText xml:space="preserve"> CITATION Mat14 \l 2057 </w:instrText>
          </w:r>
          <w:r>
            <w:fldChar w:fldCharType="separate"/>
          </w:r>
          <w:r w:rsidR="00FD2DAF">
            <w:rPr>
              <w:noProof/>
            </w:rPr>
            <w:t xml:space="preserve"> [15]</w:t>
          </w:r>
          <w:r>
            <w:fldChar w:fldCharType="end"/>
          </w:r>
        </w:sdtContent>
      </w:sdt>
      <w:r>
        <w:t>.</w:t>
      </w:r>
    </w:p>
    <w:p w14:paraId="748F2891" w14:textId="77777777" w:rsidR="00511180" w:rsidRDefault="00511180" w:rsidP="00511180">
      <w:pPr>
        <w:spacing w:line="240" w:lineRule="auto"/>
      </w:pPr>
    </w:p>
    <w:p w14:paraId="63B40F7D" w14:textId="77777777" w:rsidR="00511180" w:rsidRDefault="00511180" w:rsidP="00511180">
      <w:pPr>
        <w:spacing w:line="240" w:lineRule="auto"/>
      </w:pPr>
    </w:p>
    <w:p w14:paraId="12B23C4A" w14:textId="77777777" w:rsidR="00511180" w:rsidRDefault="00511180" w:rsidP="00511180">
      <w:pPr>
        <w:spacing w:line="240" w:lineRule="auto"/>
      </w:pPr>
    </w:p>
    <w:p w14:paraId="0481E761" w14:textId="77777777" w:rsidR="00511180" w:rsidRDefault="00511180" w:rsidP="00511180">
      <w:pPr>
        <w:spacing w:line="240" w:lineRule="auto"/>
      </w:pPr>
    </w:p>
    <w:p w14:paraId="4B0DF72D" w14:textId="77777777" w:rsidR="00511180" w:rsidRPr="00511180" w:rsidRDefault="00511180" w:rsidP="00511180">
      <w:pPr>
        <w:spacing w:line="240" w:lineRule="auto"/>
      </w:pPr>
    </w:p>
    <w:p w14:paraId="66079CB4" w14:textId="41798A6C" w:rsidR="004D1378" w:rsidRDefault="004D1378" w:rsidP="00511180">
      <w:pPr>
        <w:pStyle w:val="ListParagraph"/>
        <w:numPr>
          <w:ilvl w:val="0"/>
          <w:numId w:val="15"/>
        </w:numPr>
        <w:jc w:val="left"/>
        <w:outlineLvl w:val="1"/>
        <w:rPr>
          <w:b/>
          <w:bCs/>
          <w:sz w:val="28"/>
          <w:szCs w:val="28"/>
        </w:rPr>
      </w:pPr>
      <w:bookmarkStart w:id="35" w:name="_Toc165880362"/>
      <w:r w:rsidRPr="00511180">
        <w:rPr>
          <w:b/>
          <w:bCs/>
          <w:sz w:val="28"/>
          <w:szCs w:val="28"/>
        </w:rPr>
        <w:lastRenderedPageBreak/>
        <w:t xml:space="preserve">Charge </w:t>
      </w:r>
      <w:r w:rsidR="00597CCE" w:rsidRPr="00511180">
        <w:rPr>
          <w:b/>
          <w:bCs/>
          <w:sz w:val="28"/>
          <w:szCs w:val="28"/>
        </w:rPr>
        <w:t>A</w:t>
      </w:r>
      <w:r w:rsidR="00696BE3" w:rsidRPr="00511180">
        <w:rPr>
          <w:b/>
          <w:bCs/>
          <w:sz w:val="28"/>
          <w:szCs w:val="28"/>
        </w:rPr>
        <w:t xml:space="preserve"> </w:t>
      </w:r>
      <w:r w:rsidRPr="00511180">
        <w:rPr>
          <w:b/>
          <w:bCs/>
          <w:sz w:val="28"/>
          <w:szCs w:val="28"/>
        </w:rPr>
        <w:t>V1</w:t>
      </w:r>
      <w:bookmarkEnd w:id="35"/>
    </w:p>
    <w:p w14:paraId="06D80B8C" w14:textId="77777777" w:rsidR="00511180" w:rsidRPr="00511180" w:rsidRDefault="00511180" w:rsidP="00511180">
      <w:pPr>
        <w:ind w:left="360"/>
        <w:jc w:val="left"/>
        <w:rPr>
          <w:b/>
          <w:bCs/>
          <w:sz w:val="28"/>
          <w:szCs w:val="28"/>
        </w:rPr>
      </w:pPr>
    </w:p>
    <w:p w14:paraId="61829398" w14:textId="77777777" w:rsidR="00511180" w:rsidRDefault="00BD3F8C" w:rsidP="00511180">
      <w:pPr>
        <w:keepNext/>
        <w:jc w:val="center"/>
      </w:pPr>
      <w:r>
        <w:rPr>
          <w:b/>
          <w:bCs/>
          <w:noProof/>
          <w:sz w:val="28"/>
          <w:szCs w:val="28"/>
        </w:rPr>
        <w:drawing>
          <wp:inline distT="0" distB="0" distL="0" distR="0" wp14:anchorId="27B5AF60" wp14:editId="16D19A0F">
            <wp:extent cx="3969886" cy="2760453"/>
            <wp:effectExtent l="0" t="0" r="0" b="0"/>
            <wp:docPr id="18771720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73674" cy="2763087"/>
                    </a:xfrm>
                    <a:prstGeom prst="rect">
                      <a:avLst/>
                    </a:prstGeom>
                    <a:noFill/>
                    <a:ln>
                      <a:noFill/>
                    </a:ln>
                  </pic:spPr>
                </pic:pic>
              </a:graphicData>
            </a:graphic>
          </wp:inline>
        </w:drawing>
      </w:r>
    </w:p>
    <w:p w14:paraId="0F0F2F79" w14:textId="71C6CE03" w:rsidR="00504EE6" w:rsidRPr="00504EE6" w:rsidRDefault="00511180" w:rsidP="00511180">
      <w:pPr>
        <w:pStyle w:val="Caption"/>
        <w:jc w:val="center"/>
        <w:rPr>
          <w:b/>
          <w:bCs/>
          <w:sz w:val="28"/>
          <w:szCs w:val="28"/>
        </w:rPr>
      </w:pPr>
      <w:r>
        <w:t xml:space="preserve">Figure </w:t>
      </w:r>
      <w:r>
        <w:fldChar w:fldCharType="begin"/>
      </w:r>
      <w:r>
        <w:instrText xml:space="preserve"> SEQ Figure \* ARABIC </w:instrText>
      </w:r>
      <w:r>
        <w:fldChar w:fldCharType="separate"/>
      </w:r>
      <w:r w:rsidR="00170BE6">
        <w:rPr>
          <w:noProof/>
        </w:rPr>
        <w:t>25</w:t>
      </w:r>
      <w:r>
        <w:fldChar w:fldCharType="end"/>
      </w:r>
      <w:r>
        <w:t xml:space="preserve"> - 1st Concept for Charge A on CAD</w:t>
      </w:r>
    </w:p>
    <w:p w14:paraId="15ED3492" w14:textId="644027D9" w:rsidR="004F5FEA" w:rsidRDefault="005C48CA" w:rsidP="00511180">
      <w:pPr>
        <w:spacing w:line="240" w:lineRule="auto"/>
      </w:pPr>
      <w:r>
        <w:t xml:space="preserve">This was the first concept that the team thought of. It used a thread to attach all the parts. The original plan was to use metal for the </w:t>
      </w:r>
      <w:proofErr w:type="gramStart"/>
      <w:r>
        <w:t>casing</w:t>
      </w:r>
      <w:proofErr w:type="gramEnd"/>
      <w:r>
        <w:t xml:space="preserve"> so </w:t>
      </w:r>
      <w:r w:rsidR="00444635">
        <w:t>this</w:t>
      </w:r>
      <w:r>
        <w:t xml:space="preserve"> idea was quickly </w:t>
      </w:r>
      <w:r w:rsidR="00A352FD">
        <w:t xml:space="preserve">changed. This is </w:t>
      </w:r>
      <w:r w:rsidR="00696BE3">
        <w:t>because</w:t>
      </w:r>
      <w:r w:rsidR="00A352FD">
        <w:t xml:space="preserve"> the metal thread could cause friction therefore being a safety hazard and not helping with the CK24 being IM compliant.</w:t>
      </w:r>
    </w:p>
    <w:p w14:paraId="591961FA" w14:textId="7D8569E3" w:rsidR="001B48F9" w:rsidRDefault="001B48F9" w:rsidP="00511180">
      <w:pPr>
        <w:spacing w:line="240" w:lineRule="auto"/>
      </w:pPr>
      <w:r>
        <w:t>This concept was the team's initial choice due to its simplicity and ease of assembly. The use of a threaded mechanism to attach all the components seemed straightforward and intuitive. Upon further consideration, the team recognised potential problems associated with this approach.</w:t>
      </w:r>
    </w:p>
    <w:p w14:paraId="3DD09707" w14:textId="0F4B8936" w:rsidR="001B48F9" w:rsidRDefault="001B48F9" w:rsidP="00511180">
      <w:pPr>
        <w:spacing w:line="240" w:lineRule="auto"/>
      </w:pPr>
      <w:r>
        <w:t xml:space="preserve">The original plan was to use metal for the casing, but this idea was quickly reconsidered. </w:t>
      </w:r>
      <w:r w:rsidR="00D15AA5">
        <w:t xml:space="preserve">Threading is a controversial method in the OME world </w:t>
      </w:r>
      <w:r w:rsidR="00614036">
        <w:t xml:space="preserve">as it comes with more problems than </w:t>
      </w:r>
      <w:r w:rsidR="00625153">
        <w:t>it is</w:t>
      </w:r>
      <w:r w:rsidR="00614036">
        <w:t xml:space="preserve"> worth. </w:t>
      </w:r>
      <w:r w:rsidR="005A5326">
        <w:t xml:space="preserve">Threads are subject due explosive material contamination getting </w:t>
      </w:r>
      <w:r w:rsidR="00444635">
        <w:t>into</w:t>
      </w:r>
      <w:r w:rsidR="005A5326">
        <w:t xml:space="preserve"> the small </w:t>
      </w:r>
      <w:r w:rsidR="00444635">
        <w:t>crevices and could</w:t>
      </w:r>
      <w:r w:rsidR="00601FA0" w:rsidRPr="00601FA0">
        <w:t xml:space="preserve"> initiate an explosion</w:t>
      </w:r>
      <w:r w:rsidR="00444635">
        <w:t xml:space="preserve"> raising issues with IM compliance</w:t>
      </w:r>
      <w:sdt>
        <w:sdtPr>
          <w:id w:val="618887234"/>
          <w:citation/>
        </w:sdtPr>
        <w:sdtContent>
          <w:r w:rsidR="001F05BF">
            <w:fldChar w:fldCharType="begin"/>
          </w:r>
          <w:r w:rsidR="001F05BF">
            <w:instrText xml:space="preserve"> CITATION USD19 \l 2057 </w:instrText>
          </w:r>
          <w:r w:rsidR="001F05BF">
            <w:fldChar w:fldCharType="separate"/>
          </w:r>
          <w:r w:rsidR="00FD2DAF">
            <w:rPr>
              <w:noProof/>
            </w:rPr>
            <w:t xml:space="preserve"> [16]</w:t>
          </w:r>
          <w:r w:rsidR="001F05BF">
            <w:fldChar w:fldCharType="end"/>
          </w:r>
        </w:sdtContent>
      </w:sdt>
      <w:r w:rsidR="005A5326">
        <w:t xml:space="preserve">. </w:t>
      </w:r>
      <w:r w:rsidR="00444635" w:rsidRPr="00444635">
        <w:t>As a result, the team opted to explore alternative materials</w:t>
      </w:r>
      <w:r w:rsidR="00444635">
        <w:t xml:space="preserve"> and decided on </w:t>
      </w:r>
      <w:r w:rsidR="00444635" w:rsidRPr="00444635">
        <w:rPr>
          <w:b/>
          <w:bCs/>
        </w:rPr>
        <w:t>ABS Plastic</w:t>
      </w:r>
      <w:r w:rsidR="00444635">
        <w:t xml:space="preserve">. </w:t>
      </w:r>
    </w:p>
    <w:p w14:paraId="063EADE8" w14:textId="77777777" w:rsidR="001B48F9" w:rsidRDefault="001B48F9" w:rsidP="001B48F9">
      <w:pPr>
        <w:spacing w:line="276" w:lineRule="auto"/>
      </w:pPr>
    </w:p>
    <w:p w14:paraId="1951FF39" w14:textId="77777777" w:rsidR="009236C4" w:rsidRDefault="009236C4" w:rsidP="0087495F">
      <w:pPr>
        <w:spacing w:line="276" w:lineRule="auto"/>
        <w:rPr>
          <w:b/>
          <w:bCs/>
          <w:sz w:val="28"/>
          <w:szCs w:val="28"/>
        </w:rPr>
      </w:pPr>
    </w:p>
    <w:p w14:paraId="6AA9DAD3" w14:textId="77777777" w:rsidR="0080708A" w:rsidRDefault="0080708A" w:rsidP="0087495F">
      <w:pPr>
        <w:spacing w:line="276" w:lineRule="auto"/>
        <w:rPr>
          <w:b/>
          <w:bCs/>
          <w:sz w:val="28"/>
          <w:szCs w:val="28"/>
        </w:rPr>
      </w:pPr>
    </w:p>
    <w:p w14:paraId="571604CC" w14:textId="77777777" w:rsidR="00DD4F4A" w:rsidRDefault="00DD4F4A" w:rsidP="0087495F">
      <w:pPr>
        <w:spacing w:line="276" w:lineRule="auto"/>
        <w:rPr>
          <w:b/>
          <w:bCs/>
          <w:sz w:val="28"/>
          <w:szCs w:val="28"/>
        </w:rPr>
      </w:pPr>
    </w:p>
    <w:p w14:paraId="2BD3B708" w14:textId="77777777" w:rsidR="00511180" w:rsidRDefault="00511180" w:rsidP="0087495F">
      <w:pPr>
        <w:spacing w:line="276" w:lineRule="auto"/>
        <w:rPr>
          <w:b/>
          <w:bCs/>
          <w:sz w:val="28"/>
          <w:szCs w:val="28"/>
        </w:rPr>
      </w:pPr>
    </w:p>
    <w:p w14:paraId="5C5862C7" w14:textId="7193C981" w:rsidR="00DC4395" w:rsidRPr="00511180" w:rsidRDefault="007051F1" w:rsidP="00511180">
      <w:pPr>
        <w:pStyle w:val="ListParagraph"/>
        <w:numPr>
          <w:ilvl w:val="0"/>
          <w:numId w:val="15"/>
        </w:numPr>
        <w:spacing w:line="276" w:lineRule="auto"/>
        <w:rPr>
          <w:b/>
          <w:bCs/>
          <w:sz w:val="28"/>
          <w:szCs w:val="28"/>
        </w:rPr>
      </w:pPr>
      <w:r w:rsidRPr="00511180">
        <w:rPr>
          <w:b/>
          <w:bCs/>
          <w:sz w:val="28"/>
          <w:szCs w:val="28"/>
        </w:rPr>
        <w:lastRenderedPageBreak/>
        <w:t xml:space="preserve">Charge </w:t>
      </w:r>
      <w:r w:rsidR="00FF6A86" w:rsidRPr="00511180">
        <w:rPr>
          <w:b/>
          <w:bCs/>
          <w:sz w:val="28"/>
          <w:szCs w:val="28"/>
        </w:rPr>
        <w:t>A</w:t>
      </w:r>
      <w:r w:rsidRPr="00511180">
        <w:rPr>
          <w:b/>
          <w:bCs/>
          <w:sz w:val="28"/>
          <w:szCs w:val="28"/>
        </w:rPr>
        <w:t xml:space="preserve"> V2</w:t>
      </w:r>
    </w:p>
    <w:p w14:paraId="0613AA55" w14:textId="77777777" w:rsidR="00511180" w:rsidRDefault="00577911" w:rsidP="00511180">
      <w:pPr>
        <w:keepNext/>
        <w:spacing w:line="276" w:lineRule="auto"/>
        <w:jc w:val="center"/>
      </w:pPr>
      <w:r>
        <w:rPr>
          <w:noProof/>
        </w:rPr>
        <w:drawing>
          <wp:inline distT="0" distB="0" distL="0" distR="0" wp14:anchorId="78590B61" wp14:editId="5DAD611B">
            <wp:extent cx="4514081" cy="3124200"/>
            <wp:effectExtent l="0" t="0" r="0" b="0"/>
            <wp:docPr id="6727462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6">
                      <a:extLst>
                        <a:ext uri="{28A0092B-C50C-407E-A947-70E740481C1C}">
                          <a14:useLocalDpi xmlns:a14="http://schemas.microsoft.com/office/drawing/2010/main" val="0"/>
                        </a:ext>
                      </a:extLst>
                    </a:blip>
                    <a:srcRect b="6782"/>
                    <a:stretch/>
                  </pic:blipFill>
                  <pic:spPr bwMode="auto">
                    <a:xfrm>
                      <a:off x="0" y="0"/>
                      <a:ext cx="4517625" cy="3126653"/>
                    </a:xfrm>
                    <a:prstGeom prst="rect">
                      <a:avLst/>
                    </a:prstGeom>
                    <a:noFill/>
                    <a:ln>
                      <a:noFill/>
                    </a:ln>
                    <a:extLst>
                      <a:ext uri="{53640926-AAD7-44D8-BBD7-CCE9431645EC}">
                        <a14:shadowObscured xmlns:a14="http://schemas.microsoft.com/office/drawing/2010/main"/>
                      </a:ext>
                    </a:extLst>
                  </pic:spPr>
                </pic:pic>
              </a:graphicData>
            </a:graphic>
          </wp:inline>
        </w:drawing>
      </w:r>
    </w:p>
    <w:p w14:paraId="3206D36D" w14:textId="6117227F" w:rsidR="00DC4395"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26</w:t>
      </w:r>
      <w:r>
        <w:fldChar w:fldCharType="end"/>
      </w:r>
      <w:r>
        <w:t xml:space="preserve"> - 2nd</w:t>
      </w:r>
      <w:r w:rsidRPr="00401DE8">
        <w:t xml:space="preserve"> Concept for Charge A on CAD</w:t>
      </w:r>
    </w:p>
    <w:p w14:paraId="0AE10621" w14:textId="77777777" w:rsidR="0080708A" w:rsidRDefault="004C58BA" w:rsidP="004C58BA">
      <w:pPr>
        <w:spacing w:line="276" w:lineRule="auto"/>
      </w:pPr>
      <w:r w:rsidRPr="001F234A">
        <w:t xml:space="preserve">The team chose a twist locking mechanism over threading to connect the parts, prioritizing </w:t>
      </w:r>
      <w:proofErr w:type="gramStart"/>
      <w:r w:rsidRPr="001F234A">
        <w:t>simplicity</w:t>
      </w:r>
      <w:proofErr w:type="gramEnd"/>
      <w:r w:rsidRPr="001F234A">
        <w:t xml:space="preserve"> and safety in the design. This decision </w:t>
      </w:r>
      <w:r w:rsidR="00F2322A" w:rsidRPr="001F234A">
        <w:t>made</w:t>
      </w:r>
      <w:r w:rsidRPr="001F234A">
        <w:t xml:space="preserve"> the assembly process more user-friendly a</w:t>
      </w:r>
      <w:r w:rsidR="00F2322A" w:rsidRPr="001F234A">
        <w:t>s it was easier</w:t>
      </w:r>
      <w:r w:rsidRPr="001F234A">
        <w:t xml:space="preserve"> for operators to understand and implement. </w:t>
      </w:r>
      <w:r w:rsidR="00F2322A" w:rsidRPr="001F234A">
        <w:t>T</w:t>
      </w:r>
      <w:r w:rsidRPr="001F234A">
        <w:t>he adoption of a locking mechanism minimi</w:t>
      </w:r>
      <w:r w:rsidR="00F2322A" w:rsidRPr="001F234A">
        <w:t>s</w:t>
      </w:r>
      <w:r w:rsidRPr="001F234A">
        <w:t>ed potential safety hazards associated with threaded connections, ensuring a safer working environment for personnel.</w:t>
      </w:r>
      <w:r w:rsidR="001F234A" w:rsidRPr="001F234A">
        <w:t xml:space="preserve"> </w:t>
      </w:r>
      <w:r w:rsidRPr="001F234A">
        <w:t>By opting for a locking mechanism, the team show</w:t>
      </w:r>
      <w:r w:rsidR="00F2322A" w:rsidRPr="001F234A">
        <w:t xml:space="preserve">ed how important </w:t>
      </w:r>
      <w:r w:rsidRPr="001F234A">
        <w:t xml:space="preserve">risk management </w:t>
      </w:r>
      <w:r w:rsidR="001F234A" w:rsidRPr="001F234A">
        <w:t>is</w:t>
      </w:r>
      <w:r w:rsidRPr="001F234A">
        <w:t xml:space="preserve"> </w:t>
      </w:r>
      <w:r w:rsidR="001F234A" w:rsidRPr="001F234A">
        <w:t xml:space="preserve">and the </w:t>
      </w:r>
      <w:r w:rsidRPr="001F234A">
        <w:t xml:space="preserve">adherence to safety standards. </w:t>
      </w:r>
      <w:r w:rsidR="0080708A">
        <w:t xml:space="preserve"> </w:t>
      </w:r>
    </w:p>
    <w:p w14:paraId="297B41ED" w14:textId="77777777" w:rsidR="0080708A" w:rsidRDefault="0080708A" w:rsidP="004C58BA">
      <w:pPr>
        <w:spacing w:line="276" w:lineRule="auto"/>
      </w:pPr>
    </w:p>
    <w:p w14:paraId="05A7E1FE" w14:textId="77777777" w:rsidR="0080708A" w:rsidRDefault="0080708A" w:rsidP="004C58BA">
      <w:pPr>
        <w:spacing w:line="276" w:lineRule="auto"/>
      </w:pPr>
    </w:p>
    <w:p w14:paraId="0AE7034D" w14:textId="77777777" w:rsidR="0080708A" w:rsidRDefault="0080708A" w:rsidP="004C58BA">
      <w:pPr>
        <w:spacing w:line="276" w:lineRule="auto"/>
      </w:pPr>
    </w:p>
    <w:p w14:paraId="63D7E55D" w14:textId="77777777" w:rsidR="0080708A" w:rsidRDefault="0080708A" w:rsidP="004C58BA">
      <w:pPr>
        <w:spacing w:line="276" w:lineRule="auto"/>
      </w:pPr>
    </w:p>
    <w:p w14:paraId="14577AA0" w14:textId="77777777" w:rsidR="0080708A" w:rsidRDefault="0080708A" w:rsidP="004C58BA">
      <w:pPr>
        <w:spacing w:line="276" w:lineRule="auto"/>
      </w:pPr>
    </w:p>
    <w:p w14:paraId="7B98179E" w14:textId="77777777" w:rsidR="0080708A" w:rsidRDefault="0080708A" w:rsidP="004C58BA">
      <w:pPr>
        <w:spacing w:line="276" w:lineRule="auto"/>
      </w:pPr>
    </w:p>
    <w:p w14:paraId="6264F1E7" w14:textId="77777777" w:rsidR="0080708A" w:rsidRDefault="0080708A" w:rsidP="004C58BA">
      <w:pPr>
        <w:spacing w:line="276" w:lineRule="auto"/>
      </w:pPr>
    </w:p>
    <w:p w14:paraId="1EAD67BA" w14:textId="77777777" w:rsidR="0080708A" w:rsidRDefault="0080708A" w:rsidP="004C58BA">
      <w:pPr>
        <w:spacing w:line="276" w:lineRule="auto"/>
      </w:pPr>
    </w:p>
    <w:p w14:paraId="74CBAD23" w14:textId="77777777" w:rsidR="0080708A" w:rsidRDefault="0080708A" w:rsidP="004C58BA">
      <w:pPr>
        <w:spacing w:line="276" w:lineRule="auto"/>
      </w:pPr>
    </w:p>
    <w:p w14:paraId="4B85E5AB" w14:textId="77777777" w:rsidR="0080708A" w:rsidRDefault="0080708A" w:rsidP="004C58BA">
      <w:pPr>
        <w:spacing w:line="276" w:lineRule="auto"/>
      </w:pPr>
    </w:p>
    <w:p w14:paraId="23454810" w14:textId="547380F9" w:rsidR="001D4CF4" w:rsidRPr="00511180" w:rsidRDefault="001D4CF4" w:rsidP="00511180">
      <w:pPr>
        <w:pStyle w:val="ListParagraph"/>
        <w:numPr>
          <w:ilvl w:val="0"/>
          <w:numId w:val="15"/>
        </w:numPr>
        <w:spacing w:line="276" w:lineRule="auto"/>
        <w:outlineLvl w:val="1"/>
        <w:rPr>
          <w:b/>
          <w:bCs/>
          <w:sz w:val="28"/>
          <w:szCs w:val="28"/>
        </w:rPr>
      </w:pPr>
      <w:bookmarkStart w:id="36" w:name="_Toc165880363"/>
      <w:r w:rsidRPr="00511180">
        <w:rPr>
          <w:b/>
          <w:bCs/>
          <w:sz w:val="28"/>
          <w:szCs w:val="28"/>
        </w:rPr>
        <w:lastRenderedPageBreak/>
        <w:t>Locking Mechanism</w:t>
      </w:r>
      <w:bookmarkEnd w:id="36"/>
      <w:r w:rsidRPr="00511180">
        <w:rPr>
          <w:b/>
          <w:bCs/>
          <w:sz w:val="28"/>
          <w:szCs w:val="28"/>
        </w:rPr>
        <w:t xml:space="preserve"> </w:t>
      </w:r>
    </w:p>
    <w:p w14:paraId="065F03C8" w14:textId="5662A2A4" w:rsidR="00271FDA" w:rsidRDefault="001C0A7A" w:rsidP="00511180">
      <w:pPr>
        <w:spacing w:line="240" w:lineRule="auto"/>
      </w:pPr>
      <w:r w:rsidRPr="001C0A7A">
        <w:t>The twisting concept proposed by the team presented a significant drawbac</w:t>
      </w:r>
      <w:r>
        <w:t>k as</w:t>
      </w:r>
      <w:r w:rsidRPr="001C0A7A">
        <w:t xml:space="preserve"> once twisted, there was no method to firmly secure the part in place. The transition from threaded to twist lock was aimed at maintaining security while enhancing safety. </w:t>
      </w:r>
      <w:r w:rsidR="003D207D">
        <w:t>To</w:t>
      </w:r>
      <w:r w:rsidRPr="001C0A7A">
        <w:t xml:space="preserve"> ensure the effectiveness of this system, a locking mechanism</w:t>
      </w:r>
      <w:r w:rsidR="003D207D">
        <w:t xml:space="preserve"> </w:t>
      </w:r>
      <w:proofErr w:type="gramStart"/>
      <w:r w:rsidR="003D207D">
        <w:t>has to</w:t>
      </w:r>
      <w:proofErr w:type="gramEnd"/>
      <w:r w:rsidR="003D207D">
        <w:t xml:space="preserve"> be introduced.</w:t>
      </w:r>
    </w:p>
    <w:p w14:paraId="6CC4DD0E" w14:textId="77777777" w:rsidR="00511180" w:rsidRDefault="009918D8" w:rsidP="00511180">
      <w:pPr>
        <w:keepNext/>
        <w:spacing w:line="276" w:lineRule="auto"/>
        <w:jc w:val="center"/>
      </w:pPr>
      <w:r w:rsidRPr="009918D8">
        <w:rPr>
          <w:noProof/>
        </w:rPr>
        <w:drawing>
          <wp:inline distT="0" distB="0" distL="0" distR="0" wp14:anchorId="2ACDA9F5" wp14:editId="1FBDA0E3">
            <wp:extent cx="5517580" cy="1895475"/>
            <wp:effectExtent l="0" t="0" r="0" b="0"/>
            <wp:docPr id="1042535223" name="Picture 1" descr="A close-up of a green and black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35223" name="Picture 1" descr="A close-up of a green and black device&#10;&#10;Description automatically generated"/>
                    <pic:cNvPicPr/>
                  </pic:nvPicPr>
                  <pic:blipFill rotWithShape="1">
                    <a:blip r:embed="rId37"/>
                    <a:srcRect l="882" t="2985" b="962"/>
                    <a:stretch/>
                  </pic:blipFill>
                  <pic:spPr bwMode="auto">
                    <a:xfrm>
                      <a:off x="0" y="0"/>
                      <a:ext cx="5521743" cy="1896905"/>
                    </a:xfrm>
                    <a:prstGeom prst="rect">
                      <a:avLst/>
                    </a:prstGeom>
                    <a:ln>
                      <a:noFill/>
                    </a:ln>
                    <a:extLst>
                      <a:ext uri="{53640926-AAD7-44D8-BBD7-CCE9431645EC}">
                        <a14:shadowObscured xmlns:a14="http://schemas.microsoft.com/office/drawing/2010/main"/>
                      </a:ext>
                    </a:extLst>
                  </pic:spPr>
                </pic:pic>
              </a:graphicData>
            </a:graphic>
          </wp:inline>
        </w:drawing>
      </w:r>
    </w:p>
    <w:p w14:paraId="4098A85C" w14:textId="79B58F6D" w:rsidR="00271FDA"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27</w:t>
      </w:r>
      <w:r>
        <w:fldChar w:fldCharType="end"/>
      </w:r>
      <w:r>
        <w:t xml:space="preserve"> - </w:t>
      </w:r>
      <w:r w:rsidRPr="00E773C8">
        <w:t xml:space="preserve">CAD &amp; 3D Printed Model of </w:t>
      </w:r>
      <w:r>
        <w:t xml:space="preserve">the </w:t>
      </w:r>
      <w:r w:rsidRPr="00E773C8">
        <w:t>Locking Mechanism</w:t>
      </w:r>
    </w:p>
    <w:p w14:paraId="2EC5C53A" w14:textId="3967C1A7" w:rsidR="00E44D05" w:rsidRDefault="00D820DF" w:rsidP="00511180">
      <w:pPr>
        <w:spacing w:line="240" w:lineRule="auto"/>
      </w:pPr>
      <w:r>
        <w:t>Introducing a linear locking mechanism provides a straightforward and reliable solution for securing components in place, accompanied by the satisfying click sound upon engagement.</w:t>
      </w:r>
      <w:r w:rsidR="000D7259">
        <w:t xml:space="preserve"> </w:t>
      </w:r>
      <w:r w:rsidR="00E44D05">
        <w:t xml:space="preserve">A linear locking mechanism is a mechanism that uses linear motion to secure or release components. </w:t>
      </w:r>
      <w:r w:rsidR="00BF64B1">
        <w:t>Linear locking mechanisms are often preferred for their simplicity and reliability. They are relatively easy to understand and operate, making them suitable for the CK24. Additionally, linear locking mechanisms can provide strong and secure fastening, offering peace of mind in terms of safety and security</w:t>
      </w:r>
      <w:sdt>
        <w:sdtPr>
          <w:id w:val="-664780845"/>
          <w:citation/>
        </w:sdtPr>
        <w:sdtContent>
          <w:r w:rsidR="00912206">
            <w:fldChar w:fldCharType="begin"/>
          </w:r>
          <w:r w:rsidR="00912206">
            <w:instrText xml:space="preserve"> CITATION Bay24 \l 2057 </w:instrText>
          </w:r>
          <w:r w:rsidR="00912206">
            <w:fldChar w:fldCharType="separate"/>
          </w:r>
          <w:r w:rsidR="00FD2DAF">
            <w:rPr>
              <w:noProof/>
            </w:rPr>
            <w:t xml:space="preserve"> [17]</w:t>
          </w:r>
          <w:r w:rsidR="00912206">
            <w:fldChar w:fldCharType="end"/>
          </w:r>
        </w:sdtContent>
      </w:sdt>
      <w:r w:rsidR="00912206">
        <w:t>.</w:t>
      </w:r>
    </w:p>
    <w:p w14:paraId="3AA2BDC7" w14:textId="77777777" w:rsidR="00511180" w:rsidRDefault="001D4CF4" w:rsidP="00511180">
      <w:pPr>
        <w:keepNext/>
        <w:spacing w:line="276" w:lineRule="auto"/>
        <w:jc w:val="center"/>
      </w:pPr>
      <w:r>
        <w:rPr>
          <w:noProof/>
        </w:rPr>
        <w:drawing>
          <wp:inline distT="0" distB="0" distL="0" distR="0" wp14:anchorId="363F4A7B" wp14:editId="311F7129">
            <wp:extent cx="5735967" cy="2371725"/>
            <wp:effectExtent l="0" t="0" r="0" b="0"/>
            <wp:docPr id="1011439185" name="Picture 17" descr="A close-up of a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439185" name="Picture 17" descr="A close-up of a computer monitor&#10;&#10;Description automatically generated"/>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b="24343"/>
                    <a:stretch/>
                  </pic:blipFill>
                  <pic:spPr bwMode="auto">
                    <a:xfrm>
                      <a:off x="0" y="0"/>
                      <a:ext cx="5740867" cy="2373751"/>
                    </a:xfrm>
                    <a:prstGeom prst="rect">
                      <a:avLst/>
                    </a:prstGeom>
                    <a:noFill/>
                    <a:ln>
                      <a:noFill/>
                    </a:ln>
                    <a:extLst>
                      <a:ext uri="{53640926-AAD7-44D8-BBD7-CCE9431645EC}">
                        <a14:shadowObscured xmlns:a14="http://schemas.microsoft.com/office/drawing/2010/main"/>
                      </a:ext>
                    </a:extLst>
                  </pic:spPr>
                </pic:pic>
              </a:graphicData>
            </a:graphic>
          </wp:inline>
        </w:drawing>
      </w:r>
    </w:p>
    <w:p w14:paraId="4CBED28E" w14:textId="2AAF2CB6" w:rsidR="001D4CF4"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28</w:t>
      </w:r>
      <w:r>
        <w:fldChar w:fldCharType="end"/>
      </w:r>
      <w:r>
        <w:t xml:space="preserve"> - </w:t>
      </w:r>
      <w:r w:rsidRPr="00D72934">
        <w:t xml:space="preserve">Render of locking </w:t>
      </w:r>
      <w:proofErr w:type="gramStart"/>
      <w:r w:rsidRPr="00D72934">
        <w:t>mechanism</w:t>
      </w:r>
      <w:proofErr w:type="gramEnd"/>
    </w:p>
    <w:p w14:paraId="61985A1C" w14:textId="77777777" w:rsidR="00004DD2" w:rsidRDefault="00004DD2" w:rsidP="0087495F">
      <w:pPr>
        <w:spacing w:line="276" w:lineRule="auto"/>
      </w:pPr>
    </w:p>
    <w:p w14:paraId="016B3C0F" w14:textId="77777777" w:rsidR="00511180" w:rsidRDefault="00511180" w:rsidP="0087495F">
      <w:pPr>
        <w:spacing w:line="276" w:lineRule="auto"/>
      </w:pPr>
    </w:p>
    <w:p w14:paraId="35D16735" w14:textId="77777777" w:rsidR="00511180" w:rsidRDefault="00511180" w:rsidP="0087495F">
      <w:pPr>
        <w:spacing w:line="276" w:lineRule="auto"/>
      </w:pPr>
    </w:p>
    <w:p w14:paraId="6247207E" w14:textId="4B0C4DEB" w:rsidR="001E3EB8" w:rsidRPr="00511180" w:rsidRDefault="001E3EB8" w:rsidP="00511180">
      <w:pPr>
        <w:pStyle w:val="ListParagraph"/>
        <w:numPr>
          <w:ilvl w:val="0"/>
          <w:numId w:val="15"/>
        </w:numPr>
        <w:spacing w:line="276" w:lineRule="auto"/>
        <w:outlineLvl w:val="1"/>
        <w:rPr>
          <w:b/>
          <w:bCs/>
          <w:sz w:val="28"/>
          <w:szCs w:val="28"/>
        </w:rPr>
      </w:pPr>
      <w:bookmarkStart w:id="37" w:name="_Toc165880364"/>
      <w:r w:rsidRPr="00511180">
        <w:rPr>
          <w:b/>
          <w:bCs/>
          <w:sz w:val="28"/>
          <w:szCs w:val="28"/>
        </w:rPr>
        <w:t xml:space="preserve">Charge </w:t>
      </w:r>
      <w:r w:rsidR="00FF6A86" w:rsidRPr="00511180">
        <w:rPr>
          <w:b/>
          <w:bCs/>
          <w:sz w:val="28"/>
          <w:szCs w:val="28"/>
        </w:rPr>
        <w:t xml:space="preserve">A </w:t>
      </w:r>
      <w:r w:rsidR="003B64FA" w:rsidRPr="00511180">
        <w:rPr>
          <w:b/>
          <w:bCs/>
          <w:sz w:val="28"/>
          <w:szCs w:val="28"/>
        </w:rPr>
        <w:t>V</w:t>
      </w:r>
      <w:r w:rsidR="007051F1" w:rsidRPr="00511180">
        <w:rPr>
          <w:b/>
          <w:bCs/>
          <w:sz w:val="28"/>
          <w:szCs w:val="28"/>
        </w:rPr>
        <w:t>3</w:t>
      </w:r>
      <w:bookmarkEnd w:id="37"/>
    </w:p>
    <w:p w14:paraId="2617D704" w14:textId="09479E1A" w:rsidR="00BA075E" w:rsidRDefault="003232AE" w:rsidP="00511180">
      <w:pPr>
        <w:spacing w:line="240" w:lineRule="auto"/>
      </w:pPr>
      <w:r w:rsidRPr="003232AE">
        <w:lastRenderedPageBreak/>
        <w:t xml:space="preserve">At this stage, the research team provided the design team with the correct explosive compound, </w:t>
      </w:r>
      <w:r w:rsidR="00FD7A60">
        <w:t>allowing for</w:t>
      </w:r>
      <w:r w:rsidRPr="003232AE">
        <w:t xml:space="preserve"> precise volume</w:t>
      </w:r>
      <w:r w:rsidR="00FD7A60">
        <w:t>s to be</w:t>
      </w:r>
      <w:r w:rsidRPr="003232AE">
        <w:t xml:space="preserve"> calculat</w:t>
      </w:r>
      <w:r w:rsidR="00FD7A60">
        <w:t>ed</w:t>
      </w:r>
      <w:r w:rsidRPr="003232AE">
        <w:t xml:space="preserve">. This crucial collaboration ensured the accuracy and effectiveness of the munition system design, highlighting the importance of teamwork </w:t>
      </w:r>
      <w:r w:rsidR="00FD7A60">
        <w:t xml:space="preserve">and communication </w:t>
      </w:r>
      <w:r w:rsidRPr="003232AE">
        <w:t>in complex projects.</w:t>
      </w:r>
    </w:p>
    <w:p w14:paraId="1EC59B4F" w14:textId="77777777" w:rsidR="00511180" w:rsidRDefault="0099449C" w:rsidP="00511180">
      <w:pPr>
        <w:keepNext/>
        <w:spacing w:line="276" w:lineRule="auto"/>
      </w:pPr>
      <w:r>
        <w:rPr>
          <w:noProof/>
        </w:rPr>
        <w:drawing>
          <wp:inline distT="0" distB="0" distL="0" distR="0" wp14:anchorId="7034DF1E" wp14:editId="2684ED15">
            <wp:extent cx="5457825" cy="2982821"/>
            <wp:effectExtent l="0" t="0" r="0" b="0"/>
            <wp:docPr id="114391079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59302" cy="2983628"/>
                    </a:xfrm>
                    <a:prstGeom prst="rect">
                      <a:avLst/>
                    </a:prstGeom>
                    <a:noFill/>
                    <a:ln>
                      <a:noFill/>
                    </a:ln>
                  </pic:spPr>
                </pic:pic>
              </a:graphicData>
            </a:graphic>
          </wp:inline>
        </w:drawing>
      </w:r>
    </w:p>
    <w:p w14:paraId="1A3B5022" w14:textId="36CADD86" w:rsidR="0099449C"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29</w:t>
      </w:r>
      <w:r>
        <w:fldChar w:fldCharType="end"/>
      </w:r>
      <w:r>
        <w:t xml:space="preserve"> - </w:t>
      </w:r>
      <w:r w:rsidRPr="000372C7">
        <w:t xml:space="preserve">Render of Charge </w:t>
      </w:r>
      <w:proofErr w:type="gramStart"/>
      <w:r w:rsidRPr="000372C7">
        <w:t>A</w:t>
      </w:r>
      <w:proofErr w:type="gramEnd"/>
      <w:r w:rsidRPr="000372C7">
        <w:t xml:space="preserve"> V3</w:t>
      </w:r>
    </w:p>
    <w:p w14:paraId="71473121" w14:textId="77777777" w:rsidR="00511180" w:rsidRDefault="00D32646" w:rsidP="00511180">
      <w:pPr>
        <w:keepNext/>
        <w:spacing w:line="276" w:lineRule="auto"/>
        <w:jc w:val="center"/>
      </w:pPr>
      <w:r>
        <w:rPr>
          <w:noProof/>
        </w:rPr>
        <w:drawing>
          <wp:inline distT="0" distB="0" distL="0" distR="0" wp14:anchorId="662F9126" wp14:editId="57605AB6">
            <wp:extent cx="2990850" cy="3298590"/>
            <wp:effectExtent l="0" t="0" r="0" b="0"/>
            <wp:docPr id="1293958421" name="Picture 32" descr="IMG_3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E6ADD5-C827-46C1-BB9A-34C53D0B2E26" descr="IMG_3077.jpg"/>
                    <pic:cNvPicPr>
                      <a:picLocks noChangeAspect="1" noChangeArrowheads="1"/>
                    </pic:cNvPicPr>
                  </pic:nvPicPr>
                  <pic:blipFill rotWithShape="1">
                    <a:blip r:embed="rId40" r:link="rId41" cstate="print">
                      <a:extLst>
                        <a:ext uri="{28A0092B-C50C-407E-A947-70E740481C1C}">
                          <a14:useLocalDpi xmlns:a14="http://schemas.microsoft.com/office/drawing/2010/main" val="0"/>
                        </a:ext>
                      </a:extLst>
                    </a:blip>
                    <a:srcRect l="19776" t="4209" r="28540" b="19793"/>
                    <a:stretch/>
                  </pic:blipFill>
                  <pic:spPr bwMode="auto">
                    <a:xfrm>
                      <a:off x="0" y="0"/>
                      <a:ext cx="2991213" cy="3298990"/>
                    </a:xfrm>
                    <a:prstGeom prst="rect">
                      <a:avLst/>
                    </a:prstGeom>
                    <a:noFill/>
                    <a:ln>
                      <a:noFill/>
                    </a:ln>
                    <a:extLst>
                      <a:ext uri="{53640926-AAD7-44D8-BBD7-CCE9431645EC}">
                        <a14:shadowObscured xmlns:a14="http://schemas.microsoft.com/office/drawing/2010/main"/>
                      </a:ext>
                    </a:extLst>
                  </pic:spPr>
                </pic:pic>
              </a:graphicData>
            </a:graphic>
          </wp:inline>
        </w:drawing>
      </w:r>
    </w:p>
    <w:p w14:paraId="4B2FD9E7" w14:textId="2AF4958D" w:rsidR="00DC670F"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30</w:t>
      </w:r>
      <w:r>
        <w:fldChar w:fldCharType="end"/>
      </w:r>
      <w:r>
        <w:t xml:space="preserve"> - </w:t>
      </w:r>
      <w:r w:rsidRPr="007A6F34">
        <w:t xml:space="preserve">3D Printed Charge </w:t>
      </w:r>
      <w:proofErr w:type="gramStart"/>
      <w:r w:rsidRPr="007A6F34">
        <w:t>A</w:t>
      </w:r>
      <w:proofErr w:type="gramEnd"/>
      <w:r w:rsidRPr="007A6F34">
        <w:t xml:space="preserve"> V3</w:t>
      </w:r>
    </w:p>
    <w:p w14:paraId="4EB10348" w14:textId="4BA5FA22" w:rsidR="00D32646" w:rsidRPr="00E67390" w:rsidRDefault="00D32646" w:rsidP="00D32646">
      <w:pPr>
        <w:spacing w:line="276" w:lineRule="auto"/>
        <w:jc w:val="center"/>
        <w:rPr>
          <w:sz w:val="20"/>
          <w:szCs w:val="20"/>
        </w:rPr>
        <w:sectPr w:rsidR="00D32646" w:rsidRPr="00E67390" w:rsidSect="00133CE2">
          <w:pgSz w:w="11906" w:h="16838"/>
          <w:pgMar w:top="1440" w:right="1440" w:bottom="1440" w:left="1440" w:header="709" w:footer="709" w:gutter="0"/>
          <w:pgNumType w:start="20"/>
          <w:cols w:space="708"/>
          <w:titlePg/>
          <w:docGrid w:linePitch="360"/>
        </w:sectPr>
      </w:pPr>
    </w:p>
    <w:p w14:paraId="137D95D4" w14:textId="6D4975C5" w:rsidR="002373C9" w:rsidRDefault="003C587A" w:rsidP="00A452B3">
      <w:pPr>
        <w:spacing w:line="276" w:lineRule="auto"/>
        <w:jc w:val="center"/>
      </w:pPr>
      <w:r>
        <w:rPr>
          <w:noProof/>
        </w:rPr>
        <w:lastRenderedPageBreak/>
        <mc:AlternateContent>
          <mc:Choice Requires="wps">
            <w:drawing>
              <wp:anchor distT="0" distB="0" distL="114300" distR="114300" simplePos="0" relativeHeight="251662336" behindDoc="0" locked="0" layoutInCell="1" allowOverlap="1" wp14:anchorId="6FD92621" wp14:editId="41F19E0F">
                <wp:simplePos x="0" y="0"/>
                <wp:positionH relativeFrom="column">
                  <wp:posOffset>1423670</wp:posOffset>
                </wp:positionH>
                <wp:positionV relativeFrom="paragraph">
                  <wp:posOffset>5577205</wp:posOffset>
                </wp:positionV>
                <wp:extent cx="9247505" cy="258445"/>
                <wp:effectExtent l="4445" t="0" r="0" b="3175"/>
                <wp:wrapNone/>
                <wp:docPr id="103281533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7505" cy="258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8C01D" w14:textId="014A3E2F" w:rsidR="00511180" w:rsidRPr="001065F0"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31</w:t>
                            </w:r>
                            <w:r>
                              <w:fldChar w:fldCharType="end"/>
                            </w:r>
                            <w:r>
                              <w:t xml:space="preserve"> - </w:t>
                            </w:r>
                            <w:r w:rsidRPr="00DC23C8">
                              <w:t>Engineering Drawings for</w:t>
                            </w:r>
                            <w:r>
                              <w:t xml:space="preserve"> </w:t>
                            </w:r>
                            <w:r w:rsidRPr="00DC23C8">
                              <w:t>Charge</w:t>
                            </w:r>
                            <w:r>
                              <w:t xml:space="preserve"> 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FD92621" id="_x0000_t202" coordsize="21600,21600" o:spt="202" path="m,l,21600r21600,l21600,xe">
                <v:stroke joinstyle="miter"/>
                <v:path gradientshapeok="t" o:connecttype="rect"/>
              </v:shapetype>
              <v:shape id="Text Box 49" o:spid="_x0000_s1026" type="#_x0000_t202" style="position:absolute;left:0;text-align:left;margin-left:112.1pt;margin-top:439.15pt;width:728.15pt;height:2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" filled="f" stroked="f">
                <v:textbox style="mso-fit-shape-to-text:t" inset="0,0,0,0">
                  <w:txbxContent>
                    <w:p w14:paraId="7898C01D" w14:textId="014A3E2F" w:rsidR="00511180" w:rsidRPr="001065F0"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31</w:t>
                      </w:r>
                      <w:r>
                        <w:fldChar w:fldCharType="end"/>
                      </w:r>
                      <w:r>
                        <w:t xml:space="preserve"> - </w:t>
                      </w:r>
                      <w:r w:rsidRPr="00DC23C8">
                        <w:t>Engineering Drawings for</w:t>
                      </w:r>
                      <w:r>
                        <w:t xml:space="preserve"> </w:t>
                      </w:r>
                      <w:r w:rsidRPr="00DC23C8">
                        <w:t>Charge</w:t>
                      </w:r>
                      <w:r>
                        <w:t xml:space="preserve"> A</w:t>
                      </w:r>
                    </w:p>
                  </w:txbxContent>
                </v:textbox>
              </v:shape>
            </w:pict>
          </mc:Fallback>
        </mc:AlternateContent>
      </w:r>
      <w:r w:rsidR="00D911FA">
        <w:rPr>
          <w:noProof/>
        </w:rPr>
        <w:drawing>
          <wp:anchor distT="0" distB="0" distL="114300" distR="114300" simplePos="0" relativeHeight="251658240" behindDoc="0" locked="0" layoutInCell="1" allowOverlap="1" wp14:anchorId="5B76B1AB" wp14:editId="0F572BDE">
            <wp:simplePos x="0" y="0"/>
            <wp:positionH relativeFrom="column">
              <wp:posOffset>147691</wp:posOffset>
            </wp:positionH>
            <wp:positionV relativeFrom="paragraph">
              <wp:posOffset>-655320</wp:posOffset>
            </wp:positionV>
            <wp:extent cx="8591028" cy="6114883"/>
            <wp:effectExtent l="0" t="0" r="0" b="0"/>
            <wp:wrapNone/>
            <wp:docPr id="54274980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2">
                      <a:extLst>
                        <a:ext uri="{28A0092B-C50C-407E-A947-70E740481C1C}">
                          <a14:useLocalDpi xmlns:a14="http://schemas.microsoft.com/office/drawing/2010/main" val="0"/>
                        </a:ext>
                      </a:extLst>
                    </a:blip>
                    <a:srcRect l="18799" t="6930" r="15666" b="8133"/>
                    <a:stretch/>
                  </pic:blipFill>
                  <pic:spPr bwMode="auto">
                    <a:xfrm>
                      <a:off x="0" y="0"/>
                      <a:ext cx="8591028" cy="61148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66E53C" w14:textId="296114E6" w:rsidR="00A452B3" w:rsidRDefault="00A452B3" w:rsidP="005231D5">
      <w:pPr>
        <w:spacing w:line="276" w:lineRule="auto"/>
        <w:sectPr w:rsidR="00A452B3" w:rsidSect="00133CE2">
          <w:pgSz w:w="16838" w:h="11906" w:orient="landscape"/>
          <w:pgMar w:top="1440" w:right="1440" w:bottom="1440" w:left="1440" w:header="709" w:footer="709" w:gutter="0"/>
          <w:pgNumType w:start="26"/>
          <w:cols w:space="708"/>
          <w:titlePg/>
          <w:docGrid w:linePitch="360"/>
        </w:sectPr>
      </w:pPr>
    </w:p>
    <w:p w14:paraId="1F25B3EB" w14:textId="3202B521" w:rsidR="005231D5" w:rsidRDefault="00494808" w:rsidP="00494808">
      <w:pPr>
        <w:pStyle w:val="ListParagraph"/>
        <w:numPr>
          <w:ilvl w:val="0"/>
          <w:numId w:val="15"/>
        </w:numPr>
        <w:spacing w:line="276" w:lineRule="auto"/>
        <w:outlineLvl w:val="1"/>
        <w:rPr>
          <w:b/>
          <w:bCs/>
          <w:sz w:val="28"/>
          <w:szCs w:val="28"/>
        </w:rPr>
      </w:pPr>
      <w:bookmarkStart w:id="38" w:name="_Toc165880365"/>
      <w:r>
        <w:rPr>
          <w:b/>
          <w:bCs/>
          <w:sz w:val="28"/>
          <w:szCs w:val="28"/>
        </w:rPr>
        <w:lastRenderedPageBreak/>
        <w:t>Dimensions</w:t>
      </w:r>
      <w:bookmarkEnd w:id="38"/>
      <w:r>
        <w:rPr>
          <w:b/>
          <w:bCs/>
          <w:sz w:val="28"/>
          <w:szCs w:val="28"/>
        </w:rPr>
        <w:t xml:space="preserve"> </w:t>
      </w:r>
    </w:p>
    <w:p w14:paraId="62F0F969" w14:textId="507BF2B8" w:rsidR="00494808" w:rsidRPr="00170BE6" w:rsidRDefault="009B2F55" w:rsidP="00170BE6">
      <w:pPr>
        <w:spacing w:line="276" w:lineRule="auto"/>
      </w:pPr>
      <w:r w:rsidRPr="009B2F55">
        <w:rPr>
          <w:rFonts w:cs="Arial"/>
        </w:rPr>
        <w:t>With the precise properties and weights</w:t>
      </w:r>
      <w:r w:rsidR="00325629">
        <w:rPr>
          <w:rFonts w:cs="Arial"/>
        </w:rPr>
        <w:t xml:space="preserve"> [Fig.32]</w:t>
      </w:r>
      <w:r w:rsidRPr="009B2F55">
        <w:rPr>
          <w:rFonts w:cs="Arial"/>
        </w:rPr>
        <w:t xml:space="preserve"> provided by the Research and Development team, the design team can accurately calculate the required volumes to design </w:t>
      </w:r>
      <w:r>
        <w:rPr>
          <w:rFonts w:cs="Arial"/>
        </w:rPr>
        <w:t>to-scale</w:t>
      </w:r>
      <w:r w:rsidRPr="009B2F55">
        <w:rPr>
          <w:rFonts w:cs="Arial"/>
        </w:rPr>
        <w:t xml:space="preserve"> cases </w:t>
      </w:r>
      <w:r w:rsidR="00170BE6">
        <w:rPr>
          <w:rFonts w:cs="Arial"/>
        </w:rPr>
        <w:t>(</w:t>
      </w:r>
      <w:r w:rsidR="00170BE6" w:rsidRPr="0017046C">
        <w:t>1cm wall thickness</w:t>
      </w:r>
      <w:r w:rsidR="00170BE6">
        <w:t xml:space="preserve">) </w:t>
      </w:r>
      <w:r w:rsidRPr="009B2F55">
        <w:rPr>
          <w:rFonts w:cs="Arial"/>
        </w:rPr>
        <w:t>for the CK24. U</w:t>
      </w:r>
      <w:r>
        <w:rPr>
          <w:rFonts w:cs="Arial"/>
        </w:rPr>
        <w:t>sing</w:t>
      </w:r>
      <w:r w:rsidRPr="009B2F55">
        <w:rPr>
          <w:rFonts w:cs="Arial"/>
        </w:rPr>
        <w:t xml:space="preserve"> the formula for volume </w:t>
      </w:r>
      <w:r w:rsidRPr="009B2F55">
        <w:rPr>
          <w:rFonts w:ascii="Cambria Math" w:hAnsi="Cambria Math" w:cs="Cambria Math"/>
        </w:rPr>
        <w:t>𝑉</w:t>
      </w:r>
      <w:r w:rsidRPr="009B2F55">
        <w:rPr>
          <w:rFonts w:cs="Arial"/>
        </w:rPr>
        <w:t>=</w:t>
      </w:r>
      <w:r w:rsidRPr="009B2F55">
        <w:rPr>
          <w:rFonts w:ascii="Cambria Math" w:hAnsi="Cambria Math" w:cs="Cambria Math"/>
        </w:rPr>
        <w:t>𝑚𝜌</w:t>
      </w:r>
      <w:r w:rsidRPr="009B2F55">
        <w:rPr>
          <w:rFonts w:cs="Arial"/>
        </w:rPr>
        <w:t xml:space="preserve">, where </w:t>
      </w:r>
      <w:r w:rsidRPr="009B2F55">
        <w:rPr>
          <w:rFonts w:ascii="Cambria Math" w:hAnsi="Cambria Math" w:cs="Cambria Math"/>
        </w:rPr>
        <w:t>𝑚</w:t>
      </w:r>
      <w:r w:rsidRPr="009B2F55">
        <w:rPr>
          <w:rFonts w:cs="Arial"/>
        </w:rPr>
        <w:t xml:space="preserve"> represents mass and </w:t>
      </w:r>
      <w:r w:rsidRPr="009B2F55">
        <w:rPr>
          <w:rFonts w:ascii="Cambria Math" w:hAnsi="Cambria Math" w:cs="Cambria Math"/>
        </w:rPr>
        <w:t>𝜌</w:t>
      </w:r>
      <w:r w:rsidRPr="009B2F55">
        <w:rPr>
          <w:rFonts w:cs="Arial"/>
        </w:rPr>
        <w:t xml:space="preserve"> denotes density, the team determined a volume of approximately 3617.989</w:t>
      </w:r>
      <w:r>
        <w:rPr>
          <w:rFonts w:cs="Arial"/>
        </w:rPr>
        <w:t>cm^3</w:t>
      </w:r>
      <w:r w:rsidRPr="009B2F55">
        <w:rPr>
          <w:rFonts w:cs="Arial"/>
        </w:rPr>
        <w:t xml:space="preserve"> for the </w:t>
      </w:r>
      <w:r>
        <w:rPr>
          <w:rFonts w:cs="Arial"/>
        </w:rPr>
        <w:t xml:space="preserve">explosives used in </w:t>
      </w:r>
      <w:r w:rsidR="00170BE6">
        <w:rPr>
          <w:rFonts w:cs="Arial"/>
        </w:rPr>
        <w:t>Charge A</w:t>
      </w:r>
      <w:r w:rsidRPr="009B2F55">
        <w:rPr>
          <w:rFonts w:cs="Arial"/>
        </w:rPr>
        <w:t xml:space="preserve">. Additionally, employing the formula for the volume of a cylinder </w:t>
      </w:r>
      <w:r w:rsidRPr="009B2F55">
        <w:rPr>
          <w:rFonts w:ascii="Cambria Math" w:hAnsi="Cambria Math" w:cs="Cambria Math"/>
        </w:rPr>
        <w:t>𝑉</w:t>
      </w:r>
      <w:r w:rsidRPr="009B2F55">
        <w:rPr>
          <w:rFonts w:cs="Arial"/>
        </w:rPr>
        <w:t>=</w:t>
      </w:r>
      <w:r w:rsidRPr="009B2F55">
        <w:rPr>
          <w:rFonts w:ascii="Cambria Math" w:hAnsi="Cambria Math" w:cs="Cambria Math"/>
        </w:rPr>
        <w:t>𝜋𝑟</w:t>
      </w:r>
      <w:r w:rsidRPr="009B2F55">
        <w:rPr>
          <w:rFonts w:cs="Arial"/>
        </w:rPr>
        <w:t>2</w:t>
      </w:r>
      <w:r w:rsidRPr="009B2F55">
        <w:rPr>
          <w:rFonts w:ascii="Cambria Math" w:hAnsi="Cambria Math" w:cs="Cambria Math"/>
        </w:rPr>
        <w:t>ℎ</w:t>
      </w:r>
      <w:r w:rsidRPr="009B2F55">
        <w:rPr>
          <w:rFonts w:cs="Arial"/>
        </w:rPr>
        <w:t xml:space="preserve">, where </w:t>
      </w:r>
      <w:r w:rsidRPr="009B2F55">
        <w:rPr>
          <w:rFonts w:ascii="Cambria Math" w:hAnsi="Cambria Math" w:cs="Cambria Math"/>
        </w:rPr>
        <w:t>𝑟</w:t>
      </w:r>
      <w:r w:rsidRPr="009B2F55">
        <w:rPr>
          <w:rFonts w:cs="Arial"/>
        </w:rPr>
        <w:t xml:space="preserve"> signifies the radius and </w:t>
      </w:r>
      <w:r w:rsidRPr="009B2F55">
        <w:rPr>
          <w:rFonts w:ascii="Cambria Math" w:hAnsi="Cambria Math" w:cs="Cambria Math"/>
        </w:rPr>
        <w:t>ℎ</w:t>
      </w:r>
      <w:r w:rsidRPr="009B2F55">
        <w:rPr>
          <w:rFonts w:cs="Arial"/>
        </w:rPr>
        <w:t xml:space="preserve"> represents the height, the team obtained a volume of 3619.115</w:t>
      </w:r>
      <w:r w:rsidR="00170BE6">
        <w:rPr>
          <w:rFonts w:cs="Arial"/>
        </w:rPr>
        <w:t>cm^</w:t>
      </w:r>
      <w:proofErr w:type="gramStart"/>
      <w:r w:rsidR="00170BE6">
        <w:rPr>
          <w:rFonts w:cs="Arial"/>
        </w:rPr>
        <w:t>3</w:t>
      </w:r>
      <w:r w:rsidRPr="009B2F55">
        <w:rPr>
          <w:rFonts w:cs="Arial"/>
        </w:rPr>
        <w:t>  for</w:t>
      </w:r>
      <w:proofErr w:type="gramEnd"/>
      <w:r w:rsidRPr="009B2F55">
        <w:rPr>
          <w:rFonts w:cs="Arial"/>
        </w:rPr>
        <w:t xml:space="preserve"> the case. These calculations </w:t>
      </w:r>
      <w:r w:rsidR="00170BE6">
        <w:rPr>
          <w:rFonts w:cs="Arial"/>
        </w:rPr>
        <w:t>show that</w:t>
      </w:r>
      <w:r w:rsidRPr="009B2F55">
        <w:rPr>
          <w:rFonts w:cs="Arial"/>
        </w:rPr>
        <w:t xml:space="preserve"> the dimensions for the CK24 case</w:t>
      </w:r>
      <w:r w:rsidR="00170BE6">
        <w:rPr>
          <w:rFonts w:cs="Arial"/>
        </w:rPr>
        <w:t xml:space="preserve"> are </w:t>
      </w:r>
      <w:r w:rsidR="00325629">
        <w:rPr>
          <w:rFonts w:cs="Arial"/>
        </w:rPr>
        <w:t>compatible</w:t>
      </w:r>
      <w:r w:rsidRPr="009B2F55">
        <w:rPr>
          <w:rFonts w:cs="Arial"/>
        </w:rPr>
        <w:t xml:space="preserve"> with the explosive charges</w:t>
      </w:r>
      <w:r w:rsidR="00170BE6">
        <w:rPr>
          <w:rFonts w:cs="Arial"/>
        </w:rPr>
        <w:t>.</w:t>
      </w:r>
    </w:p>
    <w:p w14:paraId="1F0E613E" w14:textId="77777777" w:rsidR="00170BE6" w:rsidRPr="009B2F55" w:rsidRDefault="00170BE6" w:rsidP="009B2F55">
      <w:pPr>
        <w:spacing w:line="240" w:lineRule="auto"/>
        <w:rPr>
          <w:rFonts w:cs="Arial"/>
        </w:rPr>
      </w:pPr>
    </w:p>
    <w:tbl>
      <w:tblPr>
        <w:tblW w:w="0" w:type="auto"/>
        <w:tblLook w:val="04A0" w:firstRow="1" w:lastRow="0" w:firstColumn="1" w:lastColumn="0" w:noHBand="0" w:noVBand="1"/>
      </w:tblPr>
      <w:tblGrid>
        <w:gridCol w:w="3003"/>
        <w:gridCol w:w="3001"/>
        <w:gridCol w:w="3002"/>
      </w:tblGrid>
      <w:tr w:rsidR="001C09D7" w14:paraId="7D18914F" w14:textId="77777777" w:rsidTr="001C09D7">
        <w:tc>
          <w:tcPr>
            <w:tcW w:w="3005" w:type="dxa"/>
            <w:tcBorders>
              <w:top w:val="single" w:sz="8" w:space="0" w:color="auto"/>
              <w:left w:val="single" w:sz="8" w:space="0" w:color="auto"/>
              <w:bottom w:val="single" w:sz="8" w:space="0" w:color="auto"/>
              <w:right w:val="single" w:sz="8" w:space="0" w:color="auto"/>
            </w:tcBorders>
            <w:hideMark/>
          </w:tcPr>
          <w:p w14:paraId="381D883E"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Booster x 1</w:t>
            </w:r>
          </w:p>
        </w:tc>
        <w:tc>
          <w:tcPr>
            <w:tcW w:w="3005" w:type="dxa"/>
            <w:tcBorders>
              <w:top w:val="single" w:sz="8" w:space="0" w:color="auto"/>
              <w:left w:val="nil"/>
              <w:bottom w:val="single" w:sz="8" w:space="0" w:color="auto"/>
              <w:right w:val="single" w:sz="8" w:space="0" w:color="auto"/>
            </w:tcBorders>
            <w:hideMark/>
          </w:tcPr>
          <w:p w14:paraId="60008697"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Starter Charge x 1</w:t>
            </w:r>
          </w:p>
        </w:tc>
        <w:tc>
          <w:tcPr>
            <w:tcW w:w="3006" w:type="dxa"/>
            <w:tcBorders>
              <w:top w:val="single" w:sz="8" w:space="0" w:color="auto"/>
              <w:left w:val="nil"/>
              <w:bottom w:val="single" w:sz="8" w:space="0" w:color="auto"/>
              <w:right w:val="single" w:sz="8" w:space="0" w:color="auto"/>
            </w:tcBorders>
            <w:hideMark/>
          </w:tcPr>
          <w:p w14:paraId="0F38476B" w14:textId="77777777" w:rsidR="001C09D7" w:rsidRDefault="001C09D7">
            <w:pPr>
              <w:pStyle w:val="NormalWeb"/>
              <w:jc w:val="center"/>
              <w:rPr>
                <w:rFonts w:ascii="Calibri" w:hAnsi="Calibri" w:cs="Calibri"/>
                <w:sz w:val="22"/>
                <w:szCs w:val="22"/>
              </w:rPr>
            </w:pPr>
            <w:r>
              <w:rPr>
                <w:rFonts w:ascii="Calibri" w:hAnsi="Calibri" w:cs="Calibri"/>
                <w:b/>
                <w:bCs/>
                <w:color w:val="000000"/>
                <w:sz w:val="22"/>
                <w:szCs w:val="22"/>
              </w:rPr>
              <w:t>Main charge x 3</w:t>
            </w:r>
          </w:p>
        </w:tc>
      </w:tr>
      <w:tr w:rsidR="001C09D7" w14:paraId="6F45EB53" w14:textId="77777777" w:rsidTr="001C09D7">
        <w:tc>
          <w:tcPr>
            <w:tcW w:w="3005" w:type="dxa"/>
            <w:tcBorders>
              <w:top w:val="nil"/>
              <w:left w:val="single" w:sz="8" w:space="0" w:color="auto"/>
              <w:bottom w:val="single" w:sz="8" w:space="0" w:color="auto"/>
              <w:right w:val="single" w:sz="8" w:space="0" w:color="auto"/>
            </w:tcBorders>
            <w:hideMark/>
          </w:tcPr>
          <w:p w14:paraId="328B81CE" w14:textId="77777777" w:rsidR="001C09D7" w:rsidRDefault="001C09D7">
            <w:pPr>
              <w:pStyle w:val="NormalWeb"/>
              <w:jc w:val="center"/>
              <w:rPr>
                <w:rFonts w:ascii="Calibri" w:hAnsi="Calibri" w:cs="Calibri"/>
                <w:sz w:val="22"/>
                <w:szCs w:val="22"/>
              </w:rPr>
            </w:pPr>
            <w:proofErr w:type="spellStart"/>
            <w:r>
              <w:rPr>
                <w:rFonts w:ascii="Calibri" w:hAnsi="Calibri" w:cs="Calibri"/>
                <w:color w:val="404040"/>
                <w:sz w:val="22"/>
                <w:szCs w:val="22"/>
              </w:rPr>
              <w:t>Rowanex</w:t>
            </w:r>
            <w:proofErr w:type="spellEnd"/>
            <w:r>
              <w:rPr>
                <w:rFonts w:ascii="Calibri" w:hAnsi="Calibri" w:cs="Calibri"/>
                <w:color w:val="404040"/>
                <w:sz w:val="22"/>
                <w:szCs w:val="22"/>
              </w:rPr>
              <w:t> 3601</w:t>
            </w:r>
          </w:p>
        </w:tc>
        <w:tc>
          <w:tcPr>
            <w:tcW w:w="3005" w:type="dxa"/>
            <w:tcBorders>
              <w:top w:val="nil"/>
              <w:left w:val="nil"/>
              <w:bottom w:val="single" w:sz="8" w:space="0" w:color="auto"/>
              <w:right w:val="single" w:sz="8" w:space="0" w:color="auto"/>
            </w:tcBorders>
            <w:hideMark/>
          </w:tcPr>
          <w:p w14:paraId="2CFF8A4A"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PBX 9502</w:t>
            </w:r>
          </w:p>
        </w:tc>
        <w:tc>
          <w:tcPr>
            <w:tcW w:w="3006" w:type="dxa"/>
            <w:tcBorders>
              <w:top w:val="nil"/>
              <w:left w:val="nil"/>
              <w:bottom w:val="single" w:sz="8" w:space="0" w:color="auto"/>
              <w:right w:val="single" w:sz="8" w:space="0" w:color="auto"/>
            </w:tcBorders>
            <w:hideMark/>
          </w:tcPr>
          <w:p w14:paraId="6268F32D"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PBX 9502</w:t>
            </w:r>
          </w:p>
        </w:tc>
      </w:tr>
      <w:tr w:rsidR="001C09D7" w14:paraId="44F41EAA" w14:textId="77777777" w:rsidTr="001C09D7">
        <w:tc>
          <w:tcPr>
            <w:tcW w:w="3005" w:type="dxa"/>
            <w:tcBorders>
              <w:top w:val="nil"/>
              <w:left w:val="single" w:sz="8" w:space="0" w:color="auto"/>
              <w:bottom w:val="single" w:sz="8" w:space="0" w:color="auto"/>
              <w:right w:val="single" w:sz="8" w:space="0" w:color="auto"/>
            </w:tcBorders>
            <w:hideMark/>
          </w:tcPr>
          <w:p w14:paraId="6861B128"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w:t>
            </w:r>
            <w:r>
              <w:rPr>
                <w:rFonts w:ascii="Calibri" w:hAnsi="Calibri" w:cs="Calibri"/>
                <w:color w:val="404040"/>
                <w:sz w:val="22"/>
                <w:szCs w:val="22"/>
              </w:rPr>
              <w:t> TATB + RDX + Viton Binder</w:t>
            </w:r>
          </w:p>
        </w:tc>
        <w:tc>
          <w:tcPr>
            <w:tcW w:w="3005" w:type="dxa"/>
            <w:tcBorders>
              <w:top w:val="nil"/>
              <w:left w:val="nil"/>
              <w:bottom w:val="single" w:sz="8" w:space="0" w:color="auto"/>
              <w:right w:val="single" w:sz="8" w:space="0" w:color="auto"/>
            </w:tcBorders>
            <w:hideMark/>
          </w:tcPr>
          <w:p w14:paraId="06D63BDA"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TATB + Kel-F 800 Binder</w:t>
            </w:r>
          </w:p>
        </w:tc>
        <w:tc>
          <w:tcPr>
            <w:tcW w:w="3006" w:type="dxa"/>
            <w:tcBorders>
              <w:top w:val="nil"/>
              <w:left w:val="nil"/>
              <w:bottom w:val="single" w:sz="8" w:space="0" w:color="auto"/>
              <w:right w:val="single" w:sz="8" w:space="0" w:color="auto"/>
            </w:tcBorders>
            <w:hideMark/>
          </w:tcPr>
          <w:p w14:paraId="63C2D862" w14:textId="77777777" w:rsidR="001C09D7" w:rsidRDefault="001C09D7">
            <w:pPr>
              <w:pStyle w:val="NormalWeb"/>
              <w:jc w:val="center"/>
              <w:rPr>
                <w:rFonts w:ascii="Calibri" w:hAnsi="Calibri" w:cs="Calibri"/>
                <w:sz w:val="22"/>
                <w:szCs w:val="22"/>
              </w:rPr>
            </w:pPr>
            <w:r>
              <w:rPr>
                <w:rFonts w:ascii="Calibri" w:hAnsi="Calibri" w:cs="Calibri"/>
                <w:color w:val="000000"/>
                <w:sz w:val="22"/>
                <w:szCs w:val="22"/>
              </w:rPr>
              <w:t>​</w:t>
            </w:r>
            <w:r>
              <w:rPr>
                <w:rFonts w:ascii="Calibri" w:hAnsi="Calibri" w:cs="Calibri"/>
                <w:color w:val="404040"/>
                <w:sz w:val="22"/>
                <w:szCs w:val="22"/>
              </w:rPr>
              <w:t> TATB + Kel-F 800 Binder</w:t>
            </w:r>
          </w:p>
        </w:tc>
      </w:tr>
      <w:tr w:rsidR="001C09D7" w14:paraId="2FC60CDD" w14:textId="77777777" w:rsidTr="001C09D7">
        <w:tc>
          <w:tcPr>
            <w:tcW w:w="3005" w:type="dxa"/>
            <w:tcBorders>
              <w:top w:val="nil"/>
              <w:left w:val="single" w:sz="8" w:space="0" w:color="auto"/>
              <w:bottom w:val="single" w:sz="8" w:space="0" w:color="auto"/>
              <w:right w:val="single" w:sz="8" w:space="0" w:color="auto"/>
            </w:tcBorders>
            <w:hideMark/>
          </w:tcPr>
          <w:p w14:paraId="64492B49"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60% / 35% / 5%</w:t>
            </w:r>
          </w:p>
        </w:tc>
        <w:tc>
          <w:tcPr>
            <w:tcW w:w="3005" w:type="dxa"/>
            <w:tcBorders>
              <w:top w:val="nil"/>
              <w:left w:val="nil"/>
              <w:bottom w:val="single" w:sz="8" w:space="0" w:color="auto"/>
              <w:right w:val="single" w:sz="8" w:space="0" w:color="auto"/>
            </w:tcBorders>
            <w:hideMark/>
          </w:tcPr>
          <w:p w14:paraId="660E6CF4"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95% / 5%</w:t>
            </w:r>
          </w:p>
        </w:tc>
        <w:tc>
          <w:tcPr>
            <w:tcW w:w="3006" w:type="dxa"/>
            <w:tcBorders>
              <w:top w:val="nil"/>
              <w:left w:val="nil"/>
              <w:bottom w:val="single" w:sz="8" w:space="0" w:color="auto"/>
              <w:right w:val="single" w:sz="8" w:space="0" w:color="auto"/>
            </w:tcBorders>
            <w:hideMark/>
          </w:tcPr>
          <w:p w14:paraId="5276B9E3"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95% / 5%</w:t>
            </w:r>
          </w:p>
        </w:tc>
      </w:tr>
      <w:tr w:rsidR="001C09D7" w14:paraId="798619CA" w14:textId="77777777" w:rsidTr="001C09D7">
        <w:tc>
          <w:tcPr>
            <w:tcW w:w="3005" w:type="dxa"/>
            <w:tcBorders>
              <w:top w:val="nil"/>
              <w:left w:val="single" w:sz="8" w:space="0" w:color="auto"/>
              <w:bottom w:val="single" w:sz="8" w:space="0" w:color="auto"/>
              <w:right w:val="single" w:sz="8" w:space="0" w:color="auto"/>
            </w:tcBorders>
            <w:hideMark/>
          </w:tcPr>
          <w:p w14:paraId="5BE83421"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Net weight 0.5gk, RE 1.41</w:t>
            </w:r>
          </w:p>
        </w:tc>
        <w:tc>
          <w:tcPr>
            <w:tcW w:w="3005" w:type="dxa"/>
            <w:tcBorders>
              <w:top w:val="nil"/>
              <w:left w:val="nil"/>
              <w:bottom w:val="single" w:sz="8" w:space="0" w:color="auto"/>
              <w:right w:val="single" w:sz="8" w:space="0" w:color="auto"/>
            </w:tcBorders>
            <w:hideMark/>
          </w:tcPr>
          <w:p w14:paraId="7624B884"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Net weight 1.7kg, RE of 1.17</w:t>
            </w:r>
          </w:p>
        </w:tc>
        <w:tc>
          <w:tcPr>
            <w:tcW w:w="3006" w:type="dxa"/>
            <w:tcBorders>
              <w:top w:val="nil"/>
              <w:left w:val="nil"/>
              <w:bottom w:val="single" w:sz="8" w:space="0" w:color="auto"/>
              <w:right w:val="single" w:sz="8" w:space="0" w:color="auto"/>
            </w:tcBorders>
            <w:hideMark/>
          </w:tcPr>
          <w:p w14:paraId="79C79AAF"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Net weight 6.838kg, RE of 1.17</w:t>
            </w:r>
            <w:r>
              <w:rPr>
                <w:rFonts w:ascii="Calibri" w:hAnsi="Calibri" w:cs="Calibri"/>
                <w:color w:val="000000"/>
                <w:sz w:val="22"/>
                <w:szCs w:val="22"/>
              </w:rPr>
              <w:t>​</w:t>
            </w:r>
          </w:p>
        </w:tc>
      </w:tr>
      <w:tr w:rsidR="001C09D7" w14:paraId="11A3EEDA" w14:textId="77777777" w:rsidTr="001C09D7">
        <w:tc>
          <w:tcPr>
            <w:tcW w:w="3005" w:type="dxa"/>
            <w:tcBorders>
              <w:top w:val="nil"/>
              <w:left w:val="single" w:sz="8" w:space="0" w:color="auto"/>
              <w:bottom w:val="single" w:sz="8" w:space="0" w:color="auto"/>
              <w:right w:val="single" w:sz="8" w:space="0" w:color="auto"/>
            </w:tcBorders>
            <w:hideMark/>
          </w:tcPr>
          <w:p w14:paraId="28986214"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TNT NEQ = 0.705kg</w:t>
            </w:r>
            <w:r>
              <w:rPr>
                <w:rFonts w:ascii="Calibri" w:hAnsi="Calibri" w:cs="Calibri"/>
                <w:color w:val="000000"/>
                <w:sz w:val="22"/>
                <w:szCs w:val="22"/>
              </w:rPr>
              <w:t>​</w:t>
            </w:r>
          </w:p>
        </w:tc>
        <w:tc>
          <w:tcPr>
            <w:tcW w:w="3005" w:type="dxa"/>
            <w:tcBorders>
              <w:top w:val="nil"/>
              <w:left w:val="nil"/>
              <w:bottom w:val="single" w:sz="8" w:space="0" w:color="auto"/>
              <w:right w:val="single" w:sz="8" w:space="0" w:color="auto"/>
            </w:tcBorders>
            <w:hideMark/>
          </w:tcPr>
          <w:p w14:paraId="78F7714E"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TNT NEQ = 2kg</w:t>
            </w:r>
            <w:r>
              <w:rPr>
                <w:rFonts w:ascii="Calibri" w:hAnsi="Calibri" w:cs="Calibri"/>
                <w:color w:val="000000"/>
                <w:sz w:val="22"/>
                <w:szCs w:val="22"/>
              </w:rPr>
              <w:t>​</w:t>
            </w:r>
          </w:p>
        </w:tc>
        <w:tc>
          <w:tcPr>
            <w:tcW w:w="3006" w:type="dxa"/>
            <w:tcBorders>
              <w:top w:val="nil"/>
              <w:left w:val="nil"/>
              <w:bottom w:val="single" w:sz="8" w:space="0" w:color="auto"/>
              <w:right w:val="single" w:sz="8" w:space="0" w:color="auto"/>
            </w:tcBorders>
            <w:hideMark/>
          </w:tcPr>
          <w:p w14:paraId="47C2A796" w14:textId="77777777" w:rsidR="001C09D7" w:rsidRDefault="001C09D7">
            <w:pPr>
              <w:pStyle w:val="NormalWeb"/>
              <w:jc w:val="center"/>
              <w:rPr>
                <w:rFonts w:ascii="Calibri" w:hAnsi="Calibri" w:cs="Calibri"/>
                <w:sz w:val="22"/>
                <w:szCs w:val="22"/>
              </w:rPr>
            </w:pPr>
            <w:r>
              <w:rPr>
                <w:rFonts w:ascii="Calibri" w:hAnsi="Calibri" w:cs="Calibri"/>
                <w:color w:val="404040"/>
                <w:sz w:val="22"/>
                <w:szCs w:val="22"/>
              </w:rPr>
              <w:t>TNT NEQ = 8kg</w:t>
            </w:r>
          </w:p>
        </w:tc>
      </w:tr>
    </w:tbl>
    <w:p w14:paraId="590ECE00" w14:textId="77777777" w:rsidR="001C09D7" w:rsidRDefault="001C09D7" w:rsidP="001C09D7">
      <w:pPr>
        <w:pStyle w:val="NormalWeb"/>
        <w:spacing w:after="160" w:line="254" w:lineRule="auto"/>
        <w:rPr>
          <w:rFonts w:ascii="Calibri" w:hAnsi="Calibri" w:cs="Calibri"/>
          <w:color w:val="000000"/>
          <w:sz w:val="22"/>
          <w:szCs w:val="22"/>
        </w:rPr>
      </w:pPr>
      <w:r>
        <w:rPr>
          <w:rFonts w:ascii="Calibri" w:hAnsi="Calibri" w:cs="Calibri"/>
          <w:color w:val="000000"/>
          <w:sz w:val="22"/>
          <w:szCs w:val="22"/>
        </w:rPr>
        <w:t>TNT NEQ = 26.705kg</w:t>
      </w:r>
    </w:p>
    <w:p w14:paraId="2E758F94" w14:textId="24CD9E44" w:rsidR="00170BE6" w:rsidRDefault="00170BE6" w:rsidP="00170BE6">
      <w:pPr>
        <w:pStyle w:val="Caption"/>
        <w:jc w:val="center"/>
      </w:pPr>
      <w:r>
        <w:t xml:space="preserve">Figure </w:t>
      </w:r>
      <w:r>
        <w:fldChar w:fldCharType="begin"/>
      </w:r>
      <w:r>
        <w:instrText xml:space="preserve"> SEQ Figure \* ARABIC </w:instrText>
      </w:r>
      <w:r>
        <w:fldChar w:fldCharType="separate"/>
      </w:r>
      <w:r>
        <w:rPr>
          <w:noProof/>
        </w:rPr>
        <w:t>32</w:t>
      </w:r>
      <w:r>
        <w:fldChar w:fldCharType="end"/>
      </w:r>
      <w:r>
        <w:t xml:space="preserve"> - Properties of CK24 Explosives</w:t>
      </w:r>
    </w:p>
    <w:p w14:paraId="02658F52" w14:textId="77777777" w:rsidR="00170BE6" w:rsidRPr="00170BE6" w:rsidRDefault="00170BE6" w:rsidP="00170BE6"/>
    <w:p w14:paraId="588906CB" w14:textId="48E9AC07" w:rsidR="00494808" w:rsidRPr="0017046C" w:rsidRDefault="0017046C" w:rsidP="0017046C">
      <w:pPr>
        <w:spacing w:line="276" w:lineRule="auto"/>
        <w:rPr>
          <w:b/>
          <w:bCs/>
          <w:sz w:val="28"/>
          <w:szCs w:val="28"/>
        </w:rPr>
      </w:pPr>
      <m:oMathPara>
        <m:oMath>
          <m:r>
            <m:rPr>
              <m:sty m:val="bi"/>
            </m:rPr>
            <w:rPr>
              <w:rFonts w:ascii="Cambria Math" w:hAnsi="Cambria Math"/>
              <w:sz w:val="28"/>
              <w:szCs w:val="28"/>
            </w:rPr>
            <m:t>V=</m:t>
          </m:r>
          <m:f>
            <m:fPr>
              <m:ctrlPr>
                <w:rPr>
                  <w:rFonts w:ascii="Cambria Math" w:hAnsi="Cambria Math"/>
                  <w:b/>
                  <w:bCs/>
                  <w:i/>
                  <w:sz w:val="28"/>
                  <w:szCs w:val="28"/>
                </w:rPr>
              </m:ctrlPr>
            </m:fPr>
            <m:num>
              <m:r>
                <m:rPr>
                  <m:sty m:val="bi"/>
                </m:rPr>
                <w:rPr>
                  <w:rFonts w:ascii="Cambria Math" w:hAnsi="Cambria Math"/>
                  <w:sz w:val="28"/>
                  <w:szCs w:val="28"/>
                </w:rPr>
                <m:t>m</m:t>
              </m:r>
            </m:num>
            <m:den>
              <m:r>
                <m:rPr>
                  <m:sty m:val="bi"/>
                </m:rPr>
                <w:rPr>
                  <w:rFonts w:ascii="Cambria Math" w:hAnsi="Cambria Math"/>
                  <w:sz w:val="28"/>
                  <w:szCs w:val="28"/>
                </w:rPr>
                <m:t>p</m:t>
              </m:r>
            </m:den>
          </m:f>
        </m:oMath>
      </m:oMathPara>
    </w:p>
    <w:p w14:paraId="71F78BB1" w14:textId="1E1BB1C0" w:rsidR="0017046C" w:rsidRPr="0017046C" w:rsidRDefault="0017046C" w:rsidP="0017046C">
      <w:pPr>
        <w:spacing w:line="276" w:lineRule="auto"/>
        <w:rPr>
          <w:b/>
          <w:bCs/>
          <w:sz w:val="28"/>
          <w:szCs w:val="28"/>
        </w:rPr>
      </w:pPr>
      <m:oMathPara>
        <m:oMath>
          <m:r>
            <m:rPr>
              <m:sty m:val="bi"/>
            </m:rPr>
            <w:rPr>
              <w:rFonts w:ascii="Cambria Math" w:hAnsi="Cambria Math"/>
              <w:sz w:val="28"/>
              <w:szCs w:val="28"/>
            </w:rPr>
            <m:t>V=</m:t>
          </m:r>
          <m:f>
            <m:fPr>
              <m:ctrlPr>
                <w:rPr>
                  <w:rFonts w:ascii="Cambria Math" w:hAnsi="Cambria Math"/>
                  <w:b/>
                  <w:bCs/>
                  <w:i/>
                  <w:sz w:val="28"/>
                  <w:szCs w:val="28"/>
                </w:rPr>
              </m:ctrlPr>
            </m:fPr>
            <m:num>
              <m:r>
                <m:rPr>
                  <m:sty m:val="bi"/>
                </m:rPr>
                <w:rPr>
                  <w:rFonts w:ascii="Cambria Math" w:hAnsi="Cambria Math"/>
                  <w:sz w:val="28"/>
                  <w:szCs w:val="28"/>
                </w:rPr>
                <m:t>6838g</m:t>
              </m:r>
            </m:num>
            <m:den>
              <m:r>
                <m:rPr>
                  <m:sty m:val="bi"/>
                </m:rPr>
                <w:rPr>
                  <w:rFonts w:ascii="Cambria Math" w:hAnsi="Cambria Math"/>
                  <w:sz w:val="28"/>
                  <w:szCs w:val="28"/>
                </w:rPr>
                <m:t>1.89</m:t>
              </m:r>
              <m:r>
                <m:rPr>
                  <m:sty m:val="bi"/>
                </m:rPr>
                <w:rPr>
                  <w:rFonts w:ascii="Cambria Math" w:hAnsi="Cambria Math"/>
                  <w:sz w:val="28"/>
                  <w:szCs w:val="28"/>
                </w:rPr>
                <m:t>g/</m:t>
              </m:r>
              <m:sSup>
                <m:sSupPr>
                  <m:ctrlPr>
                    <w:rPr>
                      <w:rFonts w:ascii="Cambria Math" w:hAnsi="Cambria Math"/>
                      <w:b/>
                      <w:bCs/>
                      <w:i/>
                      <w:sz w:val="28"/>
                      <w:szCs w:val="28"/>
                    </w:rPr>
                  </m:ctrlPr>
                </m:sSupPr>
                <m:e>
                  <m:r>
                    <m:rPr>
                      <m:sty m:val="bi"/>
                    </m:rPr>
                    <w:rPr>
                      <w:rFonts w:ascii="Cambria Math" w:hAnsi="Cambria Math"/>
                      <w:sz w:val="28"/>
                      <w:szCs w:val="28"/>
                    </w:rPr>
                    <m:t>cm</m:t>
                  </m:r>
                </m:e>
                <m:sup>
                  <m:r>
                    <m:rPr>
                      <m:sty m:val="bi"/>
                    </m:rPr>
                    <w:rPr>
                      <w:rFonts w:ascii="Cambria Math" w:hAnsi="Cambria Math"/>
                      <w:sz w:val="28"/>
                      <w:szCs w:val="28"/>
                    </w:rPr>
                    <m:t>3</m:t>
                  </m:r>
                </m:sup>
              </m:sSup>
            </m:den>
          </m:f>
        </m:oMath>
      </m:oMathPara>
    </w:p>
    <w:p w14:paraId="6EE356AC" w14:textId="58CEF8EE" w:rsidR="0017046C" w:rsidRDefault="009B2F55" w:rsidP="009B2F55">
      <w:pPr>
        <w:spacing w:line="276" w:lineRule="auto"/>
        <w:jc w:val="center"/>
        <w:rPr>
          <w:b/>
          <w:bCs/>
          <w:sz w:val="28"/>
          <w:szCs w:val="28"/>
        </w:rPr>
      </w:pPr>
      <m:oMath>
        <m:r>
          <m:rPr>
            <m:sty m:val="bi"/>
          </m:rPr>
          <w:rPr>
            <w:rFonts w:ascii="Cambria Math" w:hAnsi="Cambria Math"/>
            <w:sz w:val="28"/>
            <w:szCs w:val="28"/>
          </w:rPr>
          <m:t>V=</m:t>
        </m:r>
      </m:oMath>
      <w:r w:rsidRPr="009B2F55">
        <w:t xml:space="preserve"> </w:t>
      </w:r>
      <w:r w:rsidRPr="009B2F55">
        <w:rPr>
          <w:b/>
          <w:bCs/>
          <w:sz w:val="28"/>
          <w:szCs w:val="28"/>
        </w:rPr>
        <w:t>3617.989</w:t>
      </w:r>
      <m:oMath>
        <m:sSup>
          <m:sSupPr>
            <m:ctrlPr>
              <w:rPr>
                <w:rFonts w:ascii="Cambria Math" w:hAnsi="Cambria Math"/>
                <w:b/>
                <w:bCs/>
                <w:i/>
                <w:sz w:val="28"/>
                <w:szCs w:val="28"/>
              </w:rPr>
            </m:ctrlPr>
          </m:sSupPr>
          <m:e>
            <m:r>
              <m:rPr>
                <m:sty m:val="bi"/>
              </m:rPr>
              <w:rPr>
                <w:rFonts w:ascii="Cambria Math" w:hAnsi="Cambria Math"/>
                <w:sz w:val="28"/>
                <w:szCs w:val="28"/>
              </w:rPr>
              <m:t>cm</m:t>
            </m:r>
          </m:e>
          <m:sup>
            <m:r>
              <m:rPr>
                <m:sty m:val="bi"/>
              </m:rPr>
              <w:rPr>
                <w:rFonts w:ascii="Cambria Math" w:hAnsi="Cambria Math"/>
                <w:sz w:val="28"/>
                <w:szCs w:val="28"/>
              </w:rPr>
              <m:t>3</m:t>
            </m:r>
          </m:sup>
        </m:sSup>
      </m:oMath>
    </w:p>
    <w:p w14:paraId="1C467206" w14:textId="77777777" w:rsidR="009B2F55" w:rsidRDefault="009B2F55" w:rsidP="009B2F55">
      <w:pPr>
        <w:spacing w:line="276" w:lineRule="auto"/>
        <w:jc w:val="center"/>
        <w:rPr>
          <w:b/>
          <w:bCs/>
          <w:sz w:val="28"/>
          <w:szCs w:val="28"/>
        </w:rPr>
      </w:pPr>
    </w:p>
    <w:p w14:paraId="58663649" w14:textId="77C66606" w:rsidR="009B2F55" w:rsidRPr="009B2F55" w:rsidRDefault="009B2F55" w:rsidP="009B2F55">
      <w:pPr>
        <w:spacing w:line="276" w:lineRule="auto"/>
        <w:jc w:val="center"/>
        <w:rPr>
          <w:b/>
          <w:bCs/>
          <w:sz w:val="28"/>
          <w:szCs w:val="28"/>
        </w:rPr>
      </w:pPr>
      <m:oMathPara>
        <m:oMath>
          <m:r>
            <m:rPr>
              <m:sty m:val="bi"/>
            </m:rPr>
            <w:rPr>
              <w:rFonts w:ascii="Cambria Math" w:hAnsi="Cambria Math"/>
              <w:sz w:val="28"/>
              <w:szCs w:val="28"/>
            </w:rPr>
            <m:t>V</m:t>
          </m:r>
          <m:r>
            <m:rPr>
              <m:sty m:val="bi"/>
            </m:rPr>
            <w:rPr>
              <w:rFonts w:ascii="Cambria Math" w:hAnsi="Cambria Math"/>
              <w:sz w:val="28"/>
              <w:szCs w:val="28"/>
            </w:rPr>
            <m:t xml:space="preserve">= </m:t>
          </m:r>
          <m:r>
            <m:rPr>
              <m:sty m:val="bi"/>
            </m:rPr>
            <w:rPr>
              <w:rFonts w:ascii="Cambria Math" w:hAnsi="Cambria Math"/>
              <w:sz w:val="28"/>
              <w:szCs w:val="28"/>
            </w:rPr>
            <m:t>π</m:t>
          </m:r>
          <m:sSup>
            <m:sSupPr>
              <m:ctrlPr>
                <w:rPr>
                  <w:rFonts w:ascii="Cambria Math" w:hAnsi="Cambria Math"/>
                  <w:b/>
                  <w:bCs/>
                  <w:i/>
                  <w:sz w:val="28"/>
                  <w:szCs w:val="28"/>
                </w:rPr>
              </m:ctrlPr>
            </m:sSupPr>
            <m:e>
              <m:r>
                <m:rPr>
                  <m:sty m:val="bi"/>
                </m:rPr>
                <w:rPr>
                  <w:rFonts w:ascii="Cambria Math" w:hAnsi="Cambria Math"/>
                  <w:sz w:val="28"/>
                  <w:szCs w:val="28"/>
                </w:rPr>
                <m:t>r</m:t>
              </m:r>
            </m:e>
            <m:sup>
              <m:r>
                <m:rPr>
                  <m:sty m:val="bi"/>
                </m:rPr>
                <w:rPr>
                  <w:rFonts w:ascii="Cambria Math" w:hAnsi="Cambria Math"/>
                  <w:sz w:val="28"/>
                  <w:szCs w:val="28"/>
                </w:rPr>
                <m:t>2</m:t>
              </m:r>
            </m:sup>
          </m:sSup>
          <m:r>
            <m:rPr>
              <m:sty m:val="bi"/>
            </m:rPr>
            <w:rPr>
              <w:rFonts w:ascii="Cambria Math" w:hAnsi="Cambria Math"/>
              <w:sz w:val="28"/>
              <w:szCs w:val="28"/>
            </w:rPr>
            <m:t>h</m:t>
          </m:r>
        </m:oMath>
      </m:oMathPara>
    </w:p>
    <w:p w14:paraId="2E170523" w14:textId="05B53C94" w:rsidR="009B2F55" w:rsidRPr="009B2F55" w:rsidRDefault="009B2F55" w:rsidP="009B2F55">
      <w:pPr>
        <w:spacing w:line="276" w:lineRule="auto"/>
        <w:jc w:val="center"/>
        <w:rPr>
          <w:b/>
          <w:bCs/>
          <w:sz w:val="28"/>
          <w:szCs w:val="28"/>
        </w:rPr>
      </w:pPr>
      <m:oMathPara>
        <m:oMath>
          <m:r>
            <m:rPr>
              <m:sty m:val="bi"/>
            </m:rPr>
            <w:rPr>
              <w:rFonts w:ascii="Cambria Math" w:hAnsi="Cambria Math"/>
              <w:sz w:val="28"/>
              <w:szCs w:val="28"/>
            </w:rPr>
            <m:t xml:space="preserve">V= </m:t>
          </m:r>
          <m:r>
            <m:rPr>
              <m:sty m:val="bi"/>
            </m:rPr>
            <w:rPr>
              <w:rFonts w:ascii="Cambria Math" w:hAnsi="Cambria Math"/>
              <w:sz w:val="28"/>
              <w:szCs w:val="28"/>
            </w:rPr>
            <m:t>π</m:t>
          </m:r>
          <m:r>
            <m:rPr>
              <m:sty m:val="bi"/>
            </m:rPr>
            <w:rPr>
              <w:rFonts w:ascii="Cambria Math" w:hAnsi="Cambria Math"/>
              <w:sz w:val="28"/>
              <w:szCs w:val="28"/>
            </w:rPr>
            <m:t>x</m:t>
          </m:r>
          <m:sSup>
            <m:sSupPr>
              <m:ctrlPr>
                <w:rPr>
                  <w:rFonts w:ascii="Cambria Math" w:hAnsi="Cambria Math"/>
                  <w:b/>
                  <w:bCs/>
                  <w:i/>
                  <w:sz w:val="28"/>
                  <w:szCs w:val="28"/>
                </w:rPr>
              </m:ctrlPr>
            </m:sSupPr>
            <m:e>
              <m:r>
                <m:rPr>
                  <m:sty m:val="bi"/>
                </m:rPr>
                <w:rPr>
                  <w:rFonts w:ascii="Cambria Math" w:hAnsi="Cambria Math"/>
                  <w:sz w:val="28"/>
                  <w:szCs w:val="28"/>
                </w:rPr>
                <m:t>8</m:t>
              </m:r>
            </m:e>
            <m:sup>
              <m:r>
                <m:rPr>
                  <m:sty m:val="bi"/>
                </m:rPr>
                <w:rPr>
                  <w:rFonts w:ascii="Cambria Math" w:hAnsi="Cambria Math"/>
                  <w:sz w:val="28"/>
                  <w:szCs w:val="28"/>
                </w:rPr>
                <m:t>2</m:t>
              </m:r>
            </m:sup>
          </m:sSup>
          <m:r>
            <m:rPr>
              <m:sty m:val="bi"/>
            </m:rPr>
            <w:rPr>
              <w:rFonts w:ascii="Cambria Math" w:hAnsi="Cambria Math"/>
              <w:sz w:val="28"/>
              <w:szCs w:val="28"/>
            </w:rPr>
            <m:t>x18</m:t>
          </m:r>
        </m:oMath>
      </m:oMathPara>
    </w:p>
    <w:p w14:paraId="79D881EA" w14:textId="7344088B" w:rsidR="009B2F55" w:rsidRPr="009B2F55" w:rsidRDefault="009B2F55" w:rsidP="009B2F55">
      <w:pPr>
        <w:spacing w:line="276" w:lineRule="auto"/>
        <w:jc w:val="center"/>
        <w:rPr>
          <w:b/>
          <w:bCs/>
          <w:sz w:val="28"/>
          <w:szCs w:val="28"/>
        </w:rPr>
      </w:pPr>
      <m:oMathPara>
        <m:oMath>
          <m:r>
            <m:rPr>
              <m:sty m:val="bi"/>
            </m:rPr>
            <w:rPr>
              <w:rFonts w:ascii="Cambria Math" w:hAnsi="Cambria Math"/>
              <w:sz w:val="28"/>
              <w:szCs w:val="28"/>
            </w:rPr>
            <m:t xml:space="preserve">V= </m:t>
          </m:r>
          <m:r>
            <m:rPr>
              <m:sty m:val="bi"/>
            </m:rPr>
            <w:rPr>
              <w:rFonts w:ascii="Cambria Math" w:hAnsi="Cambria Math"/>
              <w:sz w:val="28"/>
              <w:szCs w:val="28"/>
            </w:rPr>
            <m:t>1152</m:t>
          </m:r>
          <m:r>
            <m:rPr>
              <m:sty m:val="bi"/>
            </m:rPr>
            <w:rPr>
              <w:rFonts w:ascii="Cambria Math" w:hAnsi="Cambria Math"/>
              <w:sz w:val="28"/>
              <w:szCs w:val="28"/>
            </w:rPr>
            <m:t xml:space="preserve"> </m:t>
          </m:r>
          <m:r>
            <m:rPr>
              <m:sty m:val="bi"/>
            </m:rPr>
            <w:rPr>
              <w:rFonts w:ascii="Cambria Math" w:hAnsi="Cambria Math"/>
              <w:sz w:val="28"/>
              <w:szCs w:val="28"/>
            </w:rPr>
            <m:t>π</m:t>
          </m:r>
        </m:oMath>
      </m:oMathPara>
    </w:p>
    <w:p w14:paraId="4AB0CBBC" w14:textId="2412B624" w:rsidR="009B2F55" w:rsidRPr="0017046C" w:rsidRDefault="009B2F55" w:rsidP="009B2F55">
      <w:pPr>
        <w:spacing w:line="276" w:lineRule="auto"/>
        <w:jc w:val="center"/>
        <w:rPr>
          <w:b/>
          <w:bCs/>
          <w:sz w:val="28"/>
          <w:szCs w:val="28"/>
        </w:rPr>
      </w:pPr>
      <m:oMathPara>
        <m:oMath>
          <m:r>
            <m:rPr>
              <m:sty m:val="bi"/>
            </m:rPr>
            <w:rPr>
              <w:rFonts w:ascii="Cambria Math" w:hAnsi="Cambria Math"/>
              <w:sz w:val="28"/>
              <w:szCs w:val="28"/>
            </w:rPr>
            <m:t xml:space="preserve">V= </m:t>
          </m:r>
          <m:r>
            <m:rPr>
              <m:sty m:val="bi"/>
            </m:rPr>
            <w:rPr>
              <w:rFonts w:ascii="Cambria Math" w:hAnsi="Cambria Math"/>
              <w:sz w:val="28"/>
              <w:szCs w:val="28"/>
            </w:rPr>
            <m:t>3619.11</m:t>
          </m:r>
          <m:r>
            <m:rPr>
              <m:sty m:val="bi"/>
            </m:rPr>
            <w:rPr>
              <w:rFonts w:ascii="Cambria Math" w:hAnsi="Cambria Math"/>
              <w:sz w:val="28"/>
              <w:szCs w:val="28"/>
            </w:rPr>
            <m:t>5</m:t>
          </m:r>
          <m:sSup>
            <m:sSupPr>
              <m:ctrlPr>
                <w:rPr>
                  <w:rFonts w:ascii="Cambria Math" w:hAnsi="Cambria Math"/>
                  <w:b/>
                  <w:bCs/>
                  <w:i/>
                  <w:sz w:val="28"/>
                  <w:szCs w:val="28"/>
                </w:rPr>
              </m:ctrlPr>
            </m:sSupPr>
            <m:e>
              <m:r>
                <m:rPr>
                  <m:sty m:val="bi"/>
                </m:rPr>
                <w:rPr>
                  <w:rFonts w:ascii="Cambria Math" w:hAnsi="Cambria Math"/>
                  <w:sz w:val="28"/>
                  <w:szCs w:val="28"/>
                </w:rPr>
                <m:t>cm</m:t>
              </m:r>
            </m:e>
            <m:sup>
              <m:r>
                <m:rPr>
                  <m:sty m:val="bi"/>
                </m:rPr>
                <w:rPr>
                  <w:rFonts w:ascii="Cambria Math" w:hAnsi="Cambria Math"/>
                  <w:sz w:val="28"/>
                  <w:szCs w:val="28"/>
                </w:rPr>
                <m:t>3</m:t>
              </m:r>
            </m:sup>
          </m:sSup>
        </m:oMath>
      </m:oMathPara>
    </w:p>
    <w:p w14:paraId="2C890A89" w14:textId="77777777" w:rsidR="0036605A" w:rsidRDefault="0036605A" w:rsidP="0036605A">
      <w:pPr>
        <w:spacing w:line="240" w:lineRule="auto"/>
      </w:pPr>
    </w:p>
    <w:p w14:paraId="10366F79" w14:textId="512C536B" w:rsidR="00494808" w:rsidRPr="0036605A" w:rsidRDefault="0036605A" w:rsidP="0036605A">
      <w:pPr>
        <w:spacing w:line="240" w:lineRule="auto"/>
      </w:pPr>
      <w:r>
        <w:t xml:space="preserve">This same process was carried out for all parts of </w:t>
      </w:r>
      <w:proofErr w:type="gramStart"/>
      <w:r>
        <w:t>CK24</w:t>
      </w:r>
      <w:proofErr w:type="gramEnd"/>
      <w:r>
        <w:t xml:space="preserve"> and dimensions can be seen in the engineering drawings. </w:t>
      </w:r>
    </w:p>
    <w:p w14:paraId="5D3D1CA5" w14:textId="175819B0" w:rsidR="00BA74F0" w:rsidRPr="00511180" w:rsidRDefault="00BA74F0" w:rsidP="00511180">
      <w:pPr>
        <w:pStyle w:val="ListParagraph"/>
        <w:numPr>
          <w:ilvl w:val="0"/>
          <w:numId w:val="15"/>
        </w:numPr>
        <w:spacing w:line="276" w:lineRule="auto"/>
        <w:outlineLvl w:val="1"/>
        <w:rPr>
          <w:b/>
          <w:bCs/>
          <w:sz w:val="28"/>
          <w:szCs w:val="28"/>
        </w:rPr>
      </w:pPr>
      <w:bookmarkStart w:id="39" w:name="_Toc165880366"/>
      <w:r w:rsidRPr="00511180">
        <w:rPr>
          <w:b/>
          <w:bCs/>
          <w:sz w:val="28"/>
          <w:szCs w:val="28"/>
        </w:rPr>
        <w:lastRenderedPageBreak/>
        <w:t>Charge B V1</w:t>
      </w:r>
      <w:bookmarkEnd w:id="39"/>
    </w:p>
    <w:p w14:paraId="22A4C80C" w14:textId="77777777" w:rsidR="00511180" w:rsidRDefault="00BA74F0" w:rsidP="00511180">
      <w:pPr>
        <w:keepNext/>
        <w:spacing w:line="276" w:lineRule="auto"/>
        <w:jc w:val="center"/>
      </w:pPr>
      <w:r>
        <w:rPr>
          <w:noProof/>
        </w:rPr>
        <w:drawing>
          <wp:inline distT="0" distB="0" distL="0" distR="0" wp14:anchorId="15705E23" wp14:editId="12D82754">
            <wp:extent cx="4715124" cy="2874783"/>
            <wp:effectExtent l="0" t="0" r="0" b="0"/>
            <wp:docPr id="1804036407" name="Picture 16" descr="A drawing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36407" name="Picture 16" descr="A drawing of a circular objec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22555" cy="2879314"/>
                    </a:xfrm>
                    <a:prstGeom prst="rect">
                      <a:avLst/>
                    </a:prstGeom>
                    <a:noFill/>
                    <a:ln>
                      <a:noFill/>
                    </a:ln>
                  </pic:spPr>
                </pic:pic>
              </a:graphicData>
            </a:graphic>
          </wp:inline>
        </w:drawing>
      </w:r>
    </w:p>
    <w:p w14:paraId="0C80DFD1" w14:textId="42ABC1BF" w:rsidR="00BA74F0"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33</w:t>
      </w:r>
      <w:r>
        <w:fldChar w:fldCharType="end"/>
      </w:r>
      <w:r>
        <w:t xml:space="preserve"> - 1st </w:t>
      </w:r>
      <w:r w:rsidRPr="00DE3EA9">
        <w:t xml:space="preserve">Concept for Charge </w:t>
      </w:r>
      <w:r>
        <w:t>B</w:t>
      </w:r>
      <w:r w:rsidRPr="00DE3EA9">
        <w:t xml:space="preserve"> on CAD</w:t>
      </w:r>
    </w:p>
    <w:p w14:paraId="00497741" w14:textId="77777777" w:rsidR="009C42CF" w:rsidRDefault="009C42CF" w:rsidP="00511180">
      <w:pPr>
        <w:spacing w:line="240" w:lineRule="auto"/>
      </w:pPr>
    </w:p>
    <w:p w14:paraId="47170614" w14:textId="1758A00E" w:rsidR="00BA74F0" w:rsidRDefault="009C42CF" w:rsidP="00511180">
      <w:pPr>
        <w:spacing w:line="240" w:lineRule="auto"/>
      </w:pPr>
      <w:r w:rsidRPr="009C42CF">
        <w:t>Charge B [Fig.</w:t>
      </w:r>
      <w:r w:rsidR="00325629">
        <w:t>33</w:t>
      </w:r>
      <w:r w:rsidRPr="009C42CF">
        <w:t xml:space="preserve">], </w:t>
      </w:r>
      <w:proofErr w:type="gramStart"/>
      <w:r w:rsidRPr="009C42CF">
        <w:t>similar to</w:t>
      </w:r>
      <w:proofErr w:type="gramEnd"/>
      <w:r w:rsidRPr="009C42CF">
        <w:t xml:space="preserve"> Charge A,</w:t>
      </w:r>
      <w:r>
        <w:t xml:space="preserve"> also</w:t>
      </w:r>
      <w:r w:rsidRPr="009C42CF">
        <w:t xml:space="preserve"> </w:t>
      </w:r>
      <w:r w:rsidR="00511180">
        <w:t>utilise</w:t>
      </w:r>
      <w:r w:rsidRPr="009C42CF">
        <w:t>s a twist-locking mechanism. However, it features distinct characteristics, notably a filleted finish along the edges and specific dimensions. This design variation is attributed to the reduced quantity of TATB explosives within this component. Additionally, Charge B necessitates the incorporation of a hole to accommodate a booster and a slot for a detonator insertion. Precision in positioning the detonator is paramount to achieving optimal performance and efficacy in functionality.</w:t>
      </w:r>
    </w:p>
    <w:p w14:paraId="01E0A078" w14:textId="77777777" w:rsidR="00511180" w:rsidRDefault="00511180" w:rsidP="00A452B3">
      <w:pPr>
        <w:spacing w:line="276" w:lineRule="auto"/>
        <w:rPr>
          <w:b/>
          <w:bCs/>
          <w:sz w:val="28"/>
          <w:szCs w:val="28"/>
        </w:rPr>
      </w:pPr>
    </w:p>
    <w:p w14:paraId="342DE5E2" w14:textId="77777777" w:rsidR="00511180" w:rsidRDefault="00511180" w:rsidP="00A452B3">
      <w:pPr>
        <w:spacing w:line="276" w:lineRule="auto"/>
        <w:rPr>
          <w:b/>
          <w:bCs/>
          <w:sz w:val="28"/>
          <w:szCs w:val="28"/>
        </w:rPr>
      </w:pPr>
    </w:p>
    <w:p w14:paraId="2089CA6C" w14:textId="77777777" w:rsidR="00511180" w:rsidRDefault="00511180" w:rsidP="00A452B3">
      <w:pPr>
        <w:spacing w:line="276" w:lineRule="auto"/>
        <w:rPr>
          <w:b/>
          <w:bCs/>
          <w:sz w:val="28"/>
          <w:szCs w:val="28"/>
        </w:rPr>
      </w:pPr>
    </w:p>
    <w:p w14:paraId="3C8C1462" w14:textId="77777777" w:rsidR="00511180" w:rsidRDefault="00511180" w:rsidP="00A452B3">
      <w:pPr>
        <w:spacing w:line="276" w:lineRule="auto"/>
        <w:rPr>
          <w:b/>
          <w:bCs/>
          <w:sz w:val="28"/>
          <w:szCs w:val="28"/>
        </w:rPr>
      </w:pPr>
    </w:p>
    <w:p w14:paraId="689677DA" w14:textId="77777777" w:rsidR="00511180" w:rsidRDefault="00511180" w:rsidP="00A452B3">
      <w:pPr>
        <w:spacing w:line="276" w:lineRule="auto"/>
        <w:rPr>
          <w:b/>
          <w:bCs/>
          <w:sz w:val="28"/>
          <w:szCs w:val="28"/>
        </w:rPr>
      </w:pPr>
    </w:p>
    <w:p w14:paraId="3F2D8790" w14:textId="77777777" w:rsidR="00511180" w:rsidRDefault="00511180" w:rsidP="00A452B3">
      <w:pPr>
        <w:spacing w:line="276" w:lineRule="auto"/>
        <w:rPr>
          <w:b/>
          <w:bCs/>
          <w:sz w:val="28"/>
          <w:szCs w:val="28"/>
        </w:rPr>
      </w:pPr>
    </w:p>
    <w:p w14:paraId="03751D4B" w14:textId="77777777" w:rsidR="00511180" w:rsidRDefault="00511180" w:rsidP="00A452B3">
      <w:pPr>
        <w:spacing w:line="276" w:lineRule="auto"/>
        <w:rPr>
          <w:b/>
          <w:bCs/>
          <w:sz w:val="28"/>
          <w:szCs w:val="28"/>
        </w:rPr>
      </w:pPr>
    </w:p>
    <w:p w14:paraId="4F1CD3CB" w14:textId="77777777" w:rsidR="00511180" w:rsidRDefault="00511180" w:rsidP="00A452B3">
      <w:pPr>
        <w:spacing w:line="276" w:lineRule="auto"/>
        <w:rPr>
          <w:b/>
          <w:bCs/>
          <w:sz w:val="28"/>
          <w:szCs w:val="28"/>
        </w:rPr>
      </w:pPr>
    </w:p>
    <w:p w14:paraId="3B8FE4FD" w14:textId="77777777" w:rsidR="00511180" w:rsidRDefault="00511180" w:rsidP="00A452B3">
      <w:pPr>
        <w:spacing w:line="276" w:lineRule="auto"/>
        <w:rPr>
          <w:b/>
          <w:bCs/>
          <w:sz w:val="28"/>
          <w:szCs w:val="28"/>
        </w:rPr>
      </w:pPr>
    </w:p>
    <w:p w14:paraId="79FC1D4F" w14:textId="77777777" w:rsidR="00103402" w:rsidRDefault="00103402" w:rsidP="00A452B3">
      <w:pPr>
        <w:spacing w:line="276" w:lineRule="auto"/>
        <w:rPr>
          <w:b/>
          <w:bCs/>
          <w:sz w:val="28"/>
          <w:szCs w:val="28"/>
        </w:rPr>
      </w:pPr>
    </w:p>
    <w:p w14:paraId="4C86E7AA" w14:textId="269923AF" w:rsidR="00BA74F0" w:rsidRPr="00511180" w:rsidRDefault="00BA74F0" w:rsidP="00511180">
      <w:pPr>
        <w:pStyle w:val="ListParagraph"/>
        <w:numPr>
          <w:ilvl w:val="0"/>
          <w:numId w:val="15"/>
        </w:numPr>
        <w:spacing w:line="276" w:lineRule="auto"/>
        <w:outlineLvl w:val="1"/>
        <w:rPr>
          <w:b/>
          <w:bCs/>
          <w:sz w:val="28"/>
          <w:szCs w:val="28"/>
        </w:rPr>
      </w:pPr>
      <w:bookmarkStart w:id="40" w:name="_Toc165880367"/>
      <w:r w:rsidRPr="00511180">
        <w:rPr>
          <w:b/>
          <w:bCs/>
          <w:sz w:val="28"/>
          <w:szCs w:val="28"/>
        </w:rPr>
        <w:lastRenderedPageBreak/>
        <w:t>Charge B V2</w:t>
      </w:r>
      <w:bookmarkEnd w:id="40"/>
      <w:r w:rsidRPr="00511180">
        <w:rPr>
          <w:b/>
          <w:bCs/>
          <w:sz w:val="28"/>
          <w:szCs w:val="28"/>
        </w:rPr>
        <w:t xml:space="preserve"> </w:t>
      </w:r>
    </w:p>
    <w:p w14:paraId="679DFED0" w14:textId="77777777" w:rsidR="00511180" w:rsidRDefault="00F73F03" w:rsidP="00511180">
      <w:pPr>
        <w:keepNext/>
        <w:spacing w:line="276" w:lineRule="auto"/>
      </w:pPr>
      <w:r>
        <w:rPr>
          <w:noProof/>
        </w:rPr>
        <w:drawing>
          <wp:inline distT="0" distB="0" distL="0" distR="0" wp14:anchorId="5618789B" wp14:editId="08118493">
            <wp:extent cx="5727700" cy="3131185"/>
            <wp:effectExtent l="0" t="0" r="0" b="0"/>
            <wp:docPr id="10951593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7700" cy="3131185"/>
                    </a:xfrm>
                    <a:prstGeom prst="rect">
                      <a:avLst/>
                    </a:prstGeom>
                    <a:noFill/>
                    <a:ln>
                      <a:noFill/>
                    </a:ln>
                  </pic:spPr>
                </pic:pic>
              </a:graphicData>
            </a:graphic>
          </wp:inline>
        </w:drawing>
      </w:r>
    </w:p>
    <w:p w14:paraId="5AD64951" w14:textId="26607500" w:rsidR="00A452B3"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34</w:t>
      </w:r>
      <w:r>
        <w:fldChar w:fldCharType="end"/>
      </w:r>
      <w:r>
        <w:t xml:space="preserve"> - Render of 2nd</w:t>
      </w:r>
      <w:r w:rsidRPr="009066E9">
        <w:t xml:space="preserve"> Concept for Charge B</w:t>
      </w:r>
    </w:p>
    <w:p w14:paraId="54C75454" w14:textId="4696C9EE" w:rsidR="004F5FEA" w:rsidRDefault="00511180" w:rsidP="002B5726">
      <w:pPr>
        <w:spacing w:line="240" w:lineRule="auto"/>
      </w:pPr>
      <w:r w:rsidRPr="00511180">
        <w:t>The addition of a hole around charge</w:t>
      </w:r>
      <w:r>
        <w:t xml:space="preserve"> B [Fig.3</w:t>
      </w:r>
      <w:r w:rsidR="00325629">
        <w:t>4</w:t>
      </w:r>
      <w:r>
        <w:t>]</w:t>
      </w:r>
      <w:r w:rsidRPr="00511180">
        <w:t xml:space="preserve"> facilitates the insertion of the </w:t>
      </w:r>
      <w:r>
        <w:t xml:space="preserve">booster and </w:t>
      </w:r>
      <w:r w:rsidRPr="00511180">
        <w:t>detonator, ensuring precise alignment. This feature, combined with the introduction of a locking mechanism from Charge A, enhances safety and reliability by securely holding the detonator and booster charge in place.</w:t>
      </w:r>
    </w:p>
    <w:p w14:paraId="4F6F876B" w14:textId="77777777" w:rsidR="00A5156A" w:rsidRDefault="000A3E28" w:rsidP="00A5156A">
      <w:pPr>
        <w:keepNext/>
        <w:spacing w:line="276" w:lineRule="auto"/>
        <w:jc w:val="center"/>
      </w:pPr>
      <w:r w:rsidRPr="000A3E28">
        <w:rPr>
          <w:b/>
          <w:bCs/>
          <w:noProof/>
          <w:sz w:val="28"/>
          <w:szCs w:val="28"/>
        </w:rPr>
        <w:drawing>
          <wp:inline distT="0" distB="0" distL="0" distR="0" wp14:anchorId="4B91D438" wp14:editId="6B2F3D8E">
            <wp:extent cx="5564780" cy="3209027"/>
            <wp:effectExtent l="0" t="0" r="0" b="0"/>
            <wp:docPr id="366943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43991" name=""/>
                    <pic:cNvPicPr/>
                  </pic:nvPicPr>
                  <pic:blipFill>
                    <a:blip r:embed="rId45"/>
                    <a:stretch>
                      <a:fillRect/>
                    </a:stretch>
                  </pic:blipFill>
                  <pic:spPr>
                    <a:xfrm>
                      <a:off x="0" y="0"/>
                      <a:ext cx="5565796" cy="3209613"/>
                    </a:xfrm>
                    <a:prstGeom prst="rect">
                      <a:avLst/>
                    </a:prstGeom>
                  </pic:spPr>
                </pic:pic>
              </a:graphicData>
            </a:graphic>
          </wp:inline>
        </w:drawing>
      </w:r>
    </w:p>
    <w:p w14:paraId="30C7A652" w14:textId="0662658C" w:rsidR="004119AD" w:rsidRDefault="00A5156A" w:rsidP="00A5156A">
      <w:pPr>
        <w:pStyle w:val="Caption"/>
        <w:jc w:val="center"/>
        <w:rPr>
          <w:b/>
          <w:bCs/>
          <w:sz w:val="28"/>
          <w:szCs w:val="28"/>
        </w:rPr>
        <w:sectPr w:rsidR="004119AD" w:rsidSect="00133CE2">
          <w:pgSz w:w="11906" w:h="16838"/>
          <w:pgMar w:top="1440" w:right="1440" w:bottom="1440" w:left="1440" w:header="709" w:footer="709" w:gutter="0"/>
          <w:pgNumType w:start="27"/>
          <w:cols w:space="708"/>
          <w:titlePg/>
          <w:docGrid w:linePitch="360"/>
        </w:sectPr>
      </w:pPr>
      <w:r>
        <w:t xml:space="preserve">Figure </w:t>
      </w:r>
      <w:r>
        <w:fldChar w:fldCharType="begin"/>
      </w:r>
      <w:r>
        <w:instrText xml:space="preserve"> SEQ Figure \* ARABIC </w:instrText>
      </w:r>
      <w:r>
        <w:fldChar w:fldCharType="separate"/>
      </w:r>
      <w:r w:rsidR="00170BE6">
        <w:rPr>
          <w:noProof/>
        </w:rPr>
        <w:t>35</w:t>
      </w:r>
      <w:r>
        <w:fldChar w:fldCharType="end"/>
      </w:r>
      <w:r>
        <w:t xml:space="preserve"> - 3D Printed 1:1 Scale Model of interlock</w:t>
      </w:r>
    </w:p>
    <w:p w14:paraId="76446530" w14:textId="1469ACCF" w:rsidR="004119AD" w:rsidRDefault="003C587A" w:rsidP="008608DA">
      <w:pPr>
        <w:spacing w:line="276" w:lineRule="auto"/>
        <w:jc w:val="center"/>
        <w:rPr>
          <w:b/>
          <w:bCs/>
          <w:sz w:val="28"/>
          <w:szCs w:val="28"/>
        </w:rPr>
        <w:sectPr w:rsidR="004119AD" w:rsidSect="00133CE2">
          <w:pgSz w:w="16838" w:h="11906" w:orient="landscape"/>
          <w:pgMar w:top="1440" w:right="1440" w:bottom="1440" w:left="1440" w:header="709" w:footer="709" w:gutter="0"/>
          <w:pgNumType w:start="30"/>
          <w:cols w:space="708"/>
          <w:titlePg/>
          <w:docGrid w:linePitch="360"/>
        </w:sectPr>
      </w:pPr>
      <w:r>
        <w:rPr>
          <w:noProof/>
        </w:rPr>
        <w:lastRenderedPageBreak/>
        <mc:AlternateContent>
          <mc:Choice Requires="wps">
            <w:drawing>
              <wp:anchor distT="0" distB="0" distL="114300" distR="114300" simplePos="0" relativeHeight="251666432" behindDoc="0" locked="0" layoutInCell="1" allowOverlap="1" wp14:anchorId="61A634A9" wp14:editId="043F88A4">
                <wp:simplePos x="0" y="0"/>
                <wp:positionH relativeFrom="column">
                  <wp:posOffset>4744720</wp:posOffset>
                </wp:positionH>
                <wp:positionV relativeFrom="paragraph">
                  <wp:posOffset>5585460</wp:posOffset>
                </wp:positionV>
                <wp:extent cx="3542030" cy="258445"/>
                <wp:effectExtent l="1270" t="3810" r="0" b="4445"/>
                <wp:wrapSquare wrapText="bothSides"/>
                <wp:docPr id="123730167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F1DAC" w14:textId="6DCFCAA8" w:rsidR="00511180" w:rsidRPr="00763739"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36</w:t>
                            </w:r>
                            <w:r>
                              <w:fldChar w:fldCharType="end"/>
                            </w:r>
                            <w:r>
                              <w:t xml:space="preserve"> - </w:t>
                            </w:r>
                            <w:r w:rsidRPr="001F147A">
                              <w:t>Engineering Drawings for Charge B</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A634A9" id="Text Box 52" o:spid="_x0000_s1027" type="#_x0000_t202" style="position:absolute;left:0;text-align:left;margin-left:373.6pt;margin-top:439.8pt;width:278.9pt;height:2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" stroked="f">
                <v:textbox style="mso-fit-shape-to-text:t" inset="0,0,0,0">
                  <w:txbxContent>
                    <w:p w14:paraId="403F1DAC" w14:textId="6DCFCAA8" w:rsidR="00511180" w:rsidRPr="00763739"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36</w:t>
                      </w:r>
                      <w:r>
                        <w:fldChar w:fldCharType="end"/>
                      </w:r>
                      <w:r>
                        <w:t xml:space="preserve"> - </w:t>
                      </w:r>
                      <w:r w:rsidRPr="001F147A">
                        <w:t>Engineering Drawings for Charge B</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7FD476B2" wp14:editId="704688C3">
                <wp:simplePos x="0" y="0"/>
                <wp:positionH relativeFrom="column">
                  <wp:posOffset>2657475</wp:posOffset>
                </wp:positionH>
                <wp:positionV relativeFrom="paragraph">
                  <wp:posOffset>6086475</wp:posOffset>
                </wp:positionV>
                <wp:extent cx="3543935" cy="468630"/>
                <wp:effectExtent l="1270" t="0" r="0" b="0"/>
                <wp:wrapSquare wrapText="bothSides"/>
                <wp:docPr id="67821223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935" cy="468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66203" w14:textId="73BC23F8" w:rsidR="00511180" w:rsidRDefault="00511180"/>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FD476B2" id="Text Box 51" o:spid="_x0000_s1028" type="#_x0000_t202" style="position:absolute;left:0;text-align:left;margin-left:209.25pt;margin-top:479.25pt;width:279.05pt;height:36.9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" filled="f" stroked="f">
                <v:textbox style="mso-fit-shape-to-text:t">
                  <w:txbxContent>
                    <w:p w14:paraId="1F066203" w14:textId="73BC23F8" w:rsidR="00511180" w:rsidRDefault="00511180"/>
                  </w:txbxContent>
                </v:textbox>
                <w10:wrap type="square"/>
              </v:shape>
            </w:pict>
          </mc:Fallback>
        </mc:AlternateContent>
      </w:r>
      <w:r w:rsidR="008608DA" w:rsidRPr="008608DA">
        <w:rPr>
          <w:b/>
          <w:bCs/>
          <w:noProof/>
          <w:sz w:val="28"/>
          <w:szCs w:val="28"/>
        </w:rPr>
        <w:drawing>
          <wp:inline distT="0" distB="0" distL="0" distR="0" wp14:anchorId="7C3DE648" wp14:editId="38C4BC3C">
            <wp:extent cx="7641019" cy="5374257"/>
            <wp:effectExtent l="0" t="0" r="0" b="0"/>
            <wp:docPr id="1826788828" name="Picture 1" descr="A computer drawing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88828" name="Picture 1" descr="A computer drawing of a circular object&#10;&#10;Description automatically generated"/>
                    <pic:cNvPicPr/>
                  </pic:nvPicPr>
                  <pic:blipFill>
                    <a:blip r:embed="rId46"/>
                    <a:stretch>
                      <a:fillRect/>
                    </a:stretch>
                  </pic:blipFill>
                  <pic:spPr>
                    <a:xfrm>
                      <a:off x="0" y="0"/>
                      <a:ext cx="7646621" cy="5378197"/>
                    </a:xfrm>
                    <a:prstGeom prst="rect">
                      <a:avLst/>
                    </a:prstGeom>
                  </pic:spPr>
                </pic:pic>
              </a:graphicData>
            </a:graphic>
          </wp:inline>
        </w:drawing>
      </w:r>
    </w:p>
    <w:p w14:paraId="700DF1FF" w14:textId="1EFE71A8" w:rsidR="000F3519" w:rsidRPr="00511180" w:rsidRDefault="001D74CD" w:rsidP="00511180">
      <w:pPr>
        <w:pStyle w:val="ListParagraph"/>
        <w:numPr>
          <w:ilvl w:val="0"/>
          <w:numId w:val="15"/>
        </w:numPr>
        <w:spacing w:line="276" w:lineRule="auto"/>
        <w:outlineLvl w:val="1"/>
        <w:rPr>
          <w:b/>
          <w:bCs/>
          <w:sz w:val="28"/>
          <w:szCs w:val="28"/>
        </w:rPr>
      </w:pPr>
      <w:bookmarkStart w:id="41" w:name="_Toc165880368"/>
      <w:r w:rsidRPr="00511180">
        <w:rPr>
          <w:b/>
          <w:bCs/>
          <w:sz w:val="28"/>
          <w:szCs w:val="28"/>
        </w:rPr>
        <w:lastRenderedPageBreak/>
        <w:t>Charge B Lid</w:t>
      </w:r>
      <w:bookmarkEnd w:id="41"/>
    </w:p>
    <w:p w14:paraId="5195297D" w14:textId="77777777" w:rsidR="00511180" w:rsidRDefault="000F3519" w:rsidP="00511180">
      <w:pPr>
        <w:keepNext/>
        <w:spacing w:line="276" w:lineRule="auto"/>
        <w:jc w:val="center"/>
      </w:pPr>
      <w:r>
        <w:rPr>
          <w:noProof/>
        </w:rPr>
        <w:drawing>
          <wp:inline distT="0" distB="0" distL="0" distR="0" wp14:anchorId="3226188D" wp14:editId="0A25AB1C">
            <wp:extent cx="4053134" cy="2469461"/>
            <wp:effectExtent l="0" t="0" r="0" b="0"/>
            <wp:docPr id="1267104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5995" t="14326" r="18515" b="34975"/>
                    <a:stretch/>
                  </pic:blipFill>
                  <pic:spPr bwMode="auto">
                    <a:xfrm>
                      <a:off x="0" y="0"/>
                      <a:ext cx="4062910" cy="2475417"/>
                    </a:xfrm>
                    <a:prstGeom prst="rect">
                      <a:avLst/>
                    </a:prstGeom>
                    <a:noFill/>
                    <a:ln>
                      <a:noFill/>
                    </a:ln>
                    <a:extLst>
                      <a:ext uri="{53640926-AAD7-44D8-BBD7-CCE9431645EC}">
                        <a14:shadowObscured xmlns:a14="http://schemas.microsoft.com/office/drawing/2010/main"/>
                      </a:ext>
                    </a:extLst>
                  </pic:spPr>
                </pic:pic>
              </a:graphicData>
            </a:graphic>
          </wp:inline>
        </w:drawing>
      </w:r>
    </w:p>
    <w:p w14:paraId="35138C20" w14:textId="735F61B1" w:rsidR="00CF067C"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37</w:t>
      </w:r>
      <w:r>
        <w:fldChar w:fldCharType="end"/>
      </w:r>
      <w:r>
        <w:t xml:space="preserve"> - Render of Lid for Charge B</w:t>
      </w:r>
    </w:p>
    <w:p w14:paraId="7757F3D2" w14:textId="6524A020" w:rsidR="00151EB0" w:rsidRDefault="00987D93" w:rsidP="002B5726">
      <w:pPr>
        <w:spacing w:line="240" w:lineRule="auto"/>
      </w:pPr>
      <w:r w:rsidRPr="00987D93">
        <w:t>The threaded lid</w:t>
      </w:r>
      <w:r w:rsidR="00511180">
        <w:t xml:space="preserve"> [Fig.3</w:t>
      </w:r>
      <w:r w:rsidR="00325629">
        <w:t>7</w:t>
      </w:r>
      <w:r w:rsidR="00511180">
        <w:t>]</w:t>
      </w:r>
      <w:r w:rsidRPr="00987D93">
        <w:t xml:space="preserve"> serves as a crucial component </w:t>
      </w:r>
      <w:r w:rsidR="00BA660D">
        <w:t>for</w:t>
      </w:r>
      <w:r w:rsidRPr="00987D93">
        <w:t xml:space="preserve"> charge A</w:t>
      </w:r>
      <w:r w:rsidR="00BA660D">
        <w:t xml:space="preserve"> to allow for</w:t>
      </w:r>
      <w:r w:rsidRPr="00987D93">
        <w:t xml:space="preserve"> the installation of both the booster and detonator. Its threaded design ensures a secure seal, preventing any </w:t>
      </w:r>
      <w:r w:rsidR="00CF067C">
        <w:t xml:space="preserve">explosive </w:t>
      </w:r>
      <w:r w:rsidRPr="00987D93">
        <w:t>materials</w:t>
      </w:r>
      <w:r w:rsidR="00CF067C">
        <w:t xml:space="preserve"> from being exposed </w:t>
      </w:r>
      <w:r w:rsidRPr="00987D93">
        <w:t xml:space="preserve">while also providing easy access for the insertion of the booster and detonator components. </w:t>
      </w:r>
    </w:p>
    <w:p w14:paraId="66B3FCDC" w14:textId="77777777" w:rsidR="00151EB0" w:rsidRDefault="00151EB0" w:rsidP="0087495F">
      <w:pPr>
        <w:spacing w:line="276" w:lineRule="auto"/>
      </w:pPr>
    </w:p>
    <w:p w14:paraId="532E1350" w14:textId="77777777" w:rsidR="0021593A" w:rsidRDefault="0021593A" w:rsidP="0087495F">
      <w:pPr>
        <w:spacing w:line="276" w:lineRule="auto"/>
      </w:pPr>
    </w:p>
    <w:p w14:paraId="221C04E1" w14:textId="77777777" w:rsidR="002B5726" w:rsidRPr="002B5726" w:rsidRDefault="002B5726" w:rsidP="002B5726"/>
    <w:p w14:paraId="52E3A5D9" w14:textId="77777777" w:rsidR="002B5726" w:rsidRPr="002B5726" w:rsidRDefault="002B5726" w:rsidP="002B5726"/>
    <w:p w14:paraId="792B93BF" w14:textId="77777777" w:rsidR="002B5726" w:rsidRPr="002B5726" w:rsidRDefault="002B5726" w:rsidP="002B5726"/>
    <w:p w14:paraId="1FFBF5BE" w14:textId="77777777" w:rsidR="002B5726" w:rsidRPr="002B5726" w:rsidRDefault="002B5726" w:rsidP="002B5726"/>
    <w:p w14:paraId="011ABBA2" w14:textId="77777777" w:rsidR="002B5726" w:rsidRPr="002B5726" w:rsidRDefault="002B5726" w:rsidP="002B5726"/>
    <w:p w14:paraId="13DB2B40" w14:textId="77777777" w:rsidR="002B5726" w:rsidRPr="002B5726" w:rsidRDefault="002B5726" w:rsidP="002B5726"/>
    <w:p w14:paraId="3FF9A93D" w14:textId="77777777" w:rsidR="002B5726" w:rsidRPr="002B5726" w:rsidRDefault="002B5726" w:rsidP="002B5726"/>
    <w:p w14:paraId="574422CB" w14:textId="77777777" w:rsidR="002B5726" w:rsidRPr="002B5726" w:rsidRDefault="002B5726" w:rsidP="002B5726"/>
    <w:p w14:paraId="19A5E1A5" w14:textId="77777777" w:rsidR="002B5726" w:rsidRPr="002B5726" w:rsidRDefault="002B5726" w:rsidP="002B5726"/>
    <w:p w14:paraId="004690A6" w14:textId="77777777" w:rsidR="002B5726" w:rsidRDefault="002B5726" w:rsidP="002B5726"/>
    <w:p w14:paraId="144603FD" w14:textId="77777777" w:rsidR="002B5726" w:rsidRPr="002B5726" w:rsidRDefault="002B5726" w:rsidP="002B5726">
      <w:pPr>
        <w:sectPr w:rsidR="002B5726" w:rsidRPr="002B5726" w:rsidSect="00133CE2">
          <w:pgSz w:w="11906" w:h="16838"/>
          <w:pgMar w:top="1440" w:right="1440" w:bottom="1440" w:left="1440" w:header="709" w:footer="709" w:gutter="0"/>
          <w:pgNumType w:start="31"/>
          <w:cols w:space="708"/>
          <w:titlePg/>
          <w:docGrid w:linePitch="360"/>
        </w:sectPr>
      </w:pPr>
    </w:p>
    <w:p w14:paraId="5D13BDC0" w14:textId="0A240721" w:rsidR="0021593A" w:rsidRDefault="003C587A" w:rsidP="00590329">
      <w:pPr>
        <w:spacing w:line="276" w:lineRule="auto"/>
        <w:jc w:val="center"/>
        <w:sectPr w:rsidR="0021593A" w:rsidSect="00133CE2">
          <w:pgSz w:w="16838" w:h="11906" w:orient="landscape"/>
          <w:pgMar w:top="1440" w:right="1440" w:bottom="1440" w:left="1440" w:header="709" w:footer="709" w:gutter="0"/>
          <w:pgNumType w:start="32"/>
          <w:cols w:space="708"/>
          <w:titlePg/>
          <w:docGrid w:linePitch="360"/>
        </w:sectPr>
      </w:pPr>
      <w:r>
        <w:rPr>
          <w:noProof/>
        </w:rPr>
        <w:lastRenderedPageBreak/>
        <mc:AlternateContent>
          <mc:Choice Requires="wps">
            <w:drawing>
              <wp:anchor distT="0" distB="0" distL="114300" distR="114300" simplePos="0" relativeHeight="251669504" behindDoc="0" locked="0" layoutInCell="1" allowOverlap="1" wp14:anchorId="244BFB7B" wp14:editId="5C40D0FA">
                <wp:simplePos x="0" y="0"/>
                <wp:positionH relativeFrom="column">
                  <wp:posOffset>4502150</wp:posOffset>
                </wp:positionH>
                <wp:positionV relativeFrom="paragraph">
                  <wp:posOffset>5584825</wp:posOffset>
                </wp:positionV>
                <wp:extent cx="3542030" cy="258445"/>
                <wp:effectExtent l="0" t="0" r="1270" b="8255"/>
                <wp:wrapSquare wrapText="bothSides"/>
                <wp:docPr id="25487279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258445"/>
                        </a:xfrm>
                        <a:prstGeom prst="rect">
                          <a:avLst/>
                        </a:prstGeom>
                        <a:noFill/>
                        <a:ln>
                          <a:noFill/>
                        </a:ln>
                      </wps:spPr>
                      <wps:txbx>
                        <w:txbxContent>
                          <w:p w14:paraId="11FB610C" w14:textId="0692C69C" w:rsidR="00511180" w:rsidRPr="00881793" w:rsidRDefault="00511180" w:rsidP="00511180">
                            <w:pPr>
                              <w:pStyle w:val="Caption"/>
                              <w:jc w:val="center"/>
                              <w:rPr>
                                <w:b/>
                                <w:bCs/>
                                <w:noProof/>
                                <w:sz w:val="28"/>
                                <w:szCs w:val="28"/>
                              </w:rPr>
                            </w:pPr>
                            <w:r>
                              <w:t xml:space="preserve">Figure </w:t>
                            </w:r>
                            <w:r>
                              <w:fldChar w:fldCharType="begin"/>
                            </w:r>
                            <w:r>
                              <w:instrText xml:space="preserve"> SEQ Figure \* ARABIC </w:instrText>
                            </w:r>
                            <w:r>
                              <w:fldChar w:fldCharType="separate"/>
                            </w:r>
                            <w:r w:rsidR="00170BE6">
                              <w:rPr>
                                <w:noProof/>
                              </w:rPr>
                              <w:t>38</w:t>
                            </w:r>
                            <w:r>
                              <w:fldChar w:fldCharType="end"/>
                            </w:r>
                            <w:r>
                              <w:t xml:space="preserve"> - Engineering Drawer of Lid for Charge B</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4BFB7B" id="Text Box 54" o:spid="_x0000_s1029" type="#_x0000_t202" style="position:absolute;left:0;text-align:left;margin-left:354.5pt;margin-top:439.75pt;width:278.9pt;height:20.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" filled="f" stroked="f">
                <v:textbox style="mso-fit-shape-to-text:t" inset="0,0,0,0">
                  <w:txbxContent>
                    <w:p w14:paraId="11FB610C" w14:textId="0692C69C" w:rsidR="00511180" w:rsidRPr="00881793" w:rsidRDefault="00511180" w:rsidP="00511180">
                      <w:pPr>
                        <w:pStyle w:val="Caption"/>
                        <w:jc w:val="center"/>
                        <w:rPr>
                          <w:b/>
                          <w:bCs/>
                          <w:noProof/>
                          <w:sz w:val="28"/>
                          <w:szCs w:val="28"/>
                        </w:rPr>
                      </w:pPr>
                      <w:r>
                        <w:t xml:space="preserve">Figure </w:t>
                      </w:r>
                      <w:r>
                        <w:fldChar w:fldCharType="begin"/>
                      </w:r>
                      <w:r>
                        <w:instrText xml:space="preserve"> SEQ Figure \* ARABIC </w:instrText>
                      </w:r>
                      <w:r>
                        <w:fldChar w:fldCharType="separate"/>
                      </w:r>
                      <w:r w:rsidR="00170BE6">
                        <w:rPr>
                          <w:noProof/>
                        </w:rPr>
                        <w:t>38</w:t>
                      </w:r>
                      <w:r>
                        <w:fldChar w:fldCharType="end"/>
                      </w:r>
                      <w:r>
                        <w:t xml:space="preserve"> - Engineering Drawer of Lid for Charge B</w:t>
                      </w:r>
                    </w:p>
                  </w:txbxContent>
                </v:textbox>
                <w10:wrap type="square"/>
              </v:shape>
            </w:pict>
          </mc:Fallback>
        </mc:AlternateContent>
      </w:r>
      <w:r>
        <w:rPr>
          <w:b/>
          <w:bCs/>
          <w:noProof/>
          <w:sz w:val="28"/>
          <w:szCs w:val="28"/>
        </w:rPr>
        <mc:AlternateContent>
          <mc:Choice Requires="wps">
            <w:drawing>
              <wp:anchor distT="0" distB="0" distL="114300" distR="114300" simplePos="0" relativeHeight="251667456" behindDoc="0" locked="0" layoutInCell="1" allowOverlap="1" wp14:anchorId="61A634A9" wp14:editId="69D60F4D">
                <wp:simplePos x="0" y="0"/>
                <wp:positionH relativeFrom="column">
                  <wp:posOffset>2656205</wp:posOffset>
                </wp:positionH>
                <wp:positionV relativeFrom="paragraph">
                  <wp:posOffset>6125845</wp:posOffset>
                </wp:positionV>
                <wp:extent cx="3542030" cy="258445"/>
                <wp:effectExtent l="0" t="1270" r="2540" b="0"/>
                <wp:wrapSquare wrapText="bothSides"/>
                <wp:docPr id="108983973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2B468" w14:textId="458E937E" w:rsidR="00511180" w:rsidRPr="00763739" w:rsidRDefault="00511180" w:rsidP="00511180">
                            <w:pPr>
                              <w:pStyle w:val="Caption"/>
                              <w:rPr>
                                <w:noProof/>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A634A9" id="Text Box 53" o:spid="_x0000_s1030" type="#_x0000_t202" style="position:absolute;left:0;text-align:left;margin-left:209.15pt;margin-top:482.35pt;width:278.9pt;height:2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" stroked="f">
                <v:textbox style="mso-fit-shape-to-text:t" inset="0,0,0,0">
                  <w:txbxContent>
                    <w:p w14:paraId="0BB2B468" w14:textId="458E937E" w:rsidR="00511180" w:rsidRPr="00763739" w:rsidRDefault="00511180" w:rsidP="00511180">
                      <w:pPr>
                        <w:pStyle w:val="Caption"/>
                        <w:rPr>
                          <w:noProof/>
                        </w:rPr>
                      </w:pPr>
                    </w:p>
                  </w:txbxContent>
                </v:textbox>
                <w10:wrap type="square"/>
              </v:shape>
            </w:pict>
          </mc:Fallback>
        </mc:AlternateContent>
      </w:r>
      <w:r w:rsidR="00590329" w:rsidRPr="00590329">
        <w:rPr>
          <w:noProof/>
        </w:rPr>
        <w:drawing>
          <wp:inline distT="0" distB="0" distL="0" distR="0" wp14:anchorId="3C95BE4D" wp14:editId="3E5C6DDE">
            <wp:extent cx="7601734" cy="5188689"/>
            <wp:effectExtent l="0" t="0" r="0" b="0"/>
            <wp:docPr id="18601591" name="Picture 1" descr="A computer drawing of a mechanical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591" name="Picture 1" descr="A computer drawing of a mechanical design&#10;&#10;Description automatically generated with medium confidence"/>
                    <pic:cNvPicPr/>
                  </pic:nvPicPr>
                  <pic:blipFill>
                    <a:blip r:embed="rId48"/>
                    <a:stretch>
                      <a:fillRect/>
                    </a:stretch>
                  </pic:blipFill>
                  <pic:spPr>
                    <a:xfrm>
                      <a:off x="0" y="0"/>
                      <a:ext cx="7609374" cy="5193904"/>
                    </a:xfrm>
                    <a:prstGeom prst="rect">
                      <a:avLst/>
                    </a:prstGeom>
                  </pic:spPr>
                </pic:pic>
              </a:graphicData>
            </a:graphic>
          </wp:inline>
        </w:drawing>
      </w:r>
    </w:p>
    <w:p w14:paraId="527F1900" w14:textId="04B9A900" w:rsidR="00151EB0" w:rsidRPr="00A5156A" w:rsidRDefault="00667850" w:rsidP="00A5156A">
      <w:pPr>
        <w:pStyle w:val="ListParagraph"/>
        <w:numPr>
          <w:ilvl w:val="0"/>
          <w:numId w:val="15"/>
        </w:numPr>
        <w:spacing w:line="276" w:lineRule="auto"/>
        <w:outlineLvl w:val="1"/>
        <w:rPr>
          <w:b/>
          <w:bCs/>
          <w:sz w:val="28"/>
          <w:szCs w:val="28"/>
        </w:rPr>
      </w:pPr>
      <w:bookmarkStart w:id="42" w:name="_Toc165880369"/>
      <w:r w:rsidRPr="00A5156A">
        <w:rPr>
          <w:b/>
          <w:bCs/>
          <w:sz w:val="28"/>
          <w:szCs w:val="28"/>
        </w:rPr>
        <w:lastRenderedPageBreak/>
        <w:t>CK24 Assembly</w:t>
      </w:r>
      <w:bookmarkEnd w:id="42"/>
      <w:r w:rsidRPr="00A5156A">
        <w:rPr>
          <w:b/>
          <w:bCs/>
          <w:sz w:val="28"/>
          <w:szCs w:val="28"/>
        </w:rPr>
        <w:t xml:space="preserve"> </w:t>
      </w:r>
    </w:p>
    <w:p w14:paraId="3DF98E14" w14:textId="0D16FB1B" w:rsidR="00511180" w:rsidRDefault="0036605A" w:rsidP="00511180">
      <w:pPr>
        <w:keepNext/>
        <w:spacing w:line="276" w:lineRule="auto"/>
        <w:jc w:val="center"/>
      </w:pPr>
      <w:r>
        <w:rPr>
          <w:noProof/>
        </w:rPr>
        <w:drawing>
          <wp:inline distT="0" distB="0" distL="0" distR="0" wp14:anchorId="2121E547" wp14:editId="2A4751B9">
            <wp:extent cx="2426335" cy="4895215"/>
            <wp:effectExtent l="0" t="0" r="0" b="635"/>
            <wp:docPr id="155793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26335" cy="4895215"/>
                    </a:xfrm>
                    <a:prstGeom prst="rect">
                      <a:avLst/>
                    </a:prstGeom>
                    <a:noFill/>
                  </pic:spPr>
                </pic:pic>
              </a:graphicData>
            </a:graphic>
          </wp:inline>
        </w:drawing>
      </w:r>
    </w:p>
    <w:p w14:paraId="3682D318" w14:textId="267F1F9E" w:rsidR="00295267" w:rsidRDefault="00511180" w:rsidP="00511180">
      <w:pPr>
        <w:pStyle w:val="Caption"/>
        <w:jc w:val="center"/>
      </w:pPr>
      <w:r>
        <w:t xml:space="preserve">Figure </w:t>
      </w:r>
      <w:r>
        <w:fldChar w:fldCharType="begin"/>
      </w:r>
      <w:r>
        <w:instrText xml:space="preserve"> SEQ Figure \* ARABIC </w:instrText>
      </w:r>
      <w:r>
        <w:fldChar w:fldCharType="separate"/>
      </w:r>
      <w:r w:rsidR="00170BE6">
        <w:rPr>
          <w:noProof/>
        </w:rPr>
        <w:t>39</w:t>
      </w:r>
      <w:r>
        <w:fldChar w:fldCharType="end"/>
      </w:r>
      <w:r>
        <w:t xml:space="preserve"> - </w:t>
      </w:r>
      <w:r w:rsidRPr="001B7E04">
        <w:t>Render of CK24 Fully Assembled</w:t>
      </w:r>
    </w:p>
    <w:p w14:paraId="15B3181C" w14:textId="49713659" w:rsidR="00040A5D" w:rsidRDefault="00040A5D" w:rsidP="002B5726">
      <w:pPr>
        <w:spacing w:line="240" w:lineRule="auto"/>
      </w:pPr>
      <w:r>
        <w:t xml:space="preserve">Figure </w:t>
      </w:r>
      <w:r w:rsidR="00511180">
        <w:t>33</w:t>
      </w:r>
      <w:r>
        <w:t xml:space="preserve"> presents a rendered image showcasing the fully assembled CK24 system, providing a comprehensive visual overview of its intricate assembly. This rendering offers a detailed representation of how the various components of the CK24 are integrated and assembled. The spatial relationships between different parts can be seen, gaining insights into how each component fits together to form a fully functional unit. Beyond its illustrative value, this image serves as a valuable communication tool for </w:t>
      </w:r>
      <w:r w:rsidR="000E3C24">
        <w:t xml:space="preserve">other members of the team and most importantly the </w:t>
      </w:r>
      <w:r>
        <w:t>project stakeholders</w:t>
      </w:r>
      <w:r w:rsidR="000E3C24">
        <w:t>.</w:t>
      </w:r>
      <w:r>
        <w:t xml:space="preserve"> </w:t>
      </w:r>
    </w:p>
    <w:p w14:paraId="7A057056" w14:textId="77777777" w:rsidR="004D5525" w:rsidRDefault="004D5525" w:rsidP="0087495F">
      <w:pPr>
        <w:spacing w:line="276" w:lineRule="auto"/>
      </w:pPr>
    </w:p>
    <w:p w14:paraId="220BCA4A" w14:textId="77777777" w:rsidR="004D5525" w:rsidRDefault="004D5525" w:rsidP="0087495F">
      <w:pPr>
        <w:spacing w:line="276" w:lineRule="auto"/>
      </w:pPr>
    </w:p>
    <w:p w14:paraId="28889AD1" w14:textId="77777777" w:rsidR="004D5525" w:rsidRDefault="004D5525" w:rsidP="0087495F">
      <w:pPr>
        <w:spacing w:line="276" w:lineRule="auto"/>
      </w:pPr>
    </w:p>
    <w:p w14:paraId="6A8E612D" w14:textId="1BA80D95" w:rsidR="002B5726" w:rsidRPr="002B5726" w:rsidRDefault="002B5726" w:rsidP="002B5726">
      <w:pPr>
        <w:tabs>
          <w:tab w:val="center" w:pos="4513"/>
        </w:tabs>
        <w:sectPr w:rsidR="002B5726" w:rsidRPr="002B5726" w:rsidSect="00133CE2">
          <w:pgSz w:w="11906" w:h="16838"/>
          <w:pgMar w:top="1440" w:right="1440" w:bottom="1440" w:left="1440" w:header="709" w:footer="709" w:gutter="0"/>
          <w:pgNumType w:start="33"/>
          <w:cols w:space="708"/>
          <w:titlePg/>
          <w:docGrid w:linePitch="360"/>
        </w:sectPr>
      </w:pPr>
      <w:r>
        <w:tab/>
      </w:r>
    </w:p>
    <w:p w14:paraId="492D9B50" w14:textId="5066FC81" w:rsidR="004D5525" w:rsidRDefault="003C587A" w:rsidP="0097320E">
      <w:pPr>
        <w:spacing w:line="276" w:lineRule="auto"/>
        <w:jc w:val="center"/>
      </w:pPr>
      <w:r>
        <w:rPr>
          <w:noProof/>
        </w:rPr>
        <w:lastRenderedPageBreak/>
        <mc:AlternateContent>
          <mc:Choice Requires="wps">
            <w:drawing>
              <wp:anchor distT="0" distB="0" distL="114300" distR="114300" simplePos="0" relativeHeight="251672576" behindDoc="0" locked="0" layoutInCell="1" allowOverlap="1" wp14:anchorId="7EECFB0C" wp14:editId="3481B226">
                <wp:simplePos x="0" y="0"/>
                <wp:positionH relativeFrom="column">
                  <wp:posOffset>4790661</wp:posOffset>
                </wp:positionH>
                <wp:positionV relativeFrom="paragraph">
                  <wp:posOffset>5446230</wp:posOffset>
                </wp:positionV>
                <wp:extent cx="3542030" cy="258445"/>
                <wp:effectExtent l="0" t="0" r="1270" b="8255"/>
                <wp:wrapNone/>
                <wp:docPr id="72930155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67FE1B" w14:textId="2DCCF015" w:rsidR="00511180" w:rsidRPr="007F4AED"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40</w:t>
                            </w:r>
                            <w:r>
                              <w:fldChar w:fldCharType="end"/>
                            </w:r>
                            <w:r>
                              <w:t xml:space="preserve"> - </w:t>
                            </w:r>
                            <w:r w:rsidRPr="003B151A">
                              <w:t xml:space="preserve">Engineering Drawer of </w:t>
                            </w:r>
                            <w:r>
                              <w:t>CK24 Fully Assembled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ECFB0C" id="Text Box 56" o:spid="_x0000_s1031" type="#_x0000_t202" style="position:absolute;left:0;text-align:left;margin-left:377.2pt;margin-top:428.85pt;width:278.9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" stroked="f">
                <v:textbox style="mso-fit-shape-to-text:t" inset="0,0,0,0">
                  <w:txbxContent>
                    <w:p w14:paraId="6467FE1B" w14:textId="2DCCF015" w:rsidR="00511180" w:rsidRPr="007F4AED" w:rsidRDefault="00511180" w:rsidP="00511180">
                      <w:pPr>
                        <w:pStyle w:val="Caption"/>
                        <w:jc w:val="center"/>
                        <w:rPr>
                          <w:noProof/>
                        </w:rPr>
                      </w:pPr>
                      <w:r>
                        <w:t xml:space="preserve">Figure </w:t>
                      </w:r>
                      <w:r>
                        <w:fldChar w:fldCharType="begin"/>
                      </w:r>
                      <w:r>
                        <w:instrText xml:space="preserve"> SEQ Figure \* ARABIC </w:instrText>
                      </w:r>
                      <w:r>
                        <w:fldChar w:fldCharType="separate"/>
                      </w:r>
                      <w:r w:rsidR="00170BE6">
                        <w:rPr>
                          <w:noProof/>
                        </w:rPr>
                        <w:t>40</w:t>
                      </w:r>
                      <w:r>
                        <w:fldChar w:fldCharType="end"/>
                      </w:r>
                      <w:r>
                        <w:t xml:space="preserve"> - </w:t>
                      </w:r>
                      <w:r w:rsidRPr="003B151A">
                        <w:t xml:space="preserve">Engineering Drawer of </w:t>
                      </w:r>
                      <w:r>
                        <w:t>CK24 Fully Assembled</w:t>
                      </w:r>
                    </w:p>
                  </w:txbxContent>
                </v:textbox>
              </v:shape>
            </w:pict>
          </mc:Fallback>
        </mc:AlternateContent>
      </w:r>
      <w:r w:rsidR="0097320E" w:rsidRPr="0097320E">
        <w:rPr>
          <w:noProof/>
        </w:rPr>
        <w:drawing>
          <wp:anchor distT="0" distB="0" distL="114300" distR="114300" simplePos="0" relativeHeight="251666943" behindDoc="0" locked="0" layoutInCell="1" allowOverlap="1" wp14:anchorId="1619720C" wp14:editId="19F1B190">
            <wp:simplePos x="0" y="0"/>
            <wp:positionH relativeFrom="column">
              <wp:posOffset>580390</wp:posOffset>
            </wp:positionH>
            <wp:positionV relativeFrom="paragraph">
              <wp:posOffset>111125</wp:posOffset>
            </wp:positionV>
            <wp:extent cx="7701915" cy="5303520"/>
            <wp:effectExtent l="0" t="0" r="0" b="0"/>
            <wp:wrapNone/>
            <wp:docPr id="1686839322" name="Picture 1" descr="A computer drawing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39322" name="Picture 1" descr="A computer drawing of a cylind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7701915" cy="5303520"/>
                    </a:xfrm>
                    <a:prstGeom prst="rect">
                      <a:avLst/>
                    </a:prstGeom>
                  </pic:spPr>
                </pic:pic>
              </a:graphicData>
            </a:graphic>
          </wp:anchor>
        </w:drawing>
      </w:r>
    </w:p>
    <w:p w14:paraId="7332D915" w14:textId="73837B2D" w:rsidR="0097320E" w:rsidRDefault="0097320E" w:rsidP="0097320E">
      <w:pPr>
        <w:spacing w:line="276" w:lineRule="auto"/>
        <w:sectPr w:rsidR="0097320E" w:rsidSect="00133CE2">
          <w:pgSz w:w="16838" w:h="11906" w:orient="landscape"/>
          <w:pgMar w:top="1440" w:right="1440" w:bottom="1440" w:left="1440" w:header="709" w:footer="709" w:gutter="0"/>
          <w:pgNumType w:start="34"/>
          <w:cols w:space="708"/>
          <w:titlePg/>
          <w:docGrid w:linePitch="360"/>
        </w:sectPr>
      </w:pPr>
    </w:p>
    <w:p w14:paraId="06615D28" w14:textId="6FD27B25" w:rsidR="008F663A" w:rsidRPr="00A5156A" w:rsidRDefault="00E63D7E" w:rsidP="00A5156A">
      <w:pPr>
        <w:pStyle w:val="ListParagraph"/>
        <w:numPr>
          <w:ilvl w:val="0"/>
          <w:numId w:val="15"/>
        </w:numPr>
        <w:spacing w:line="276" w:lineRule="auto"/>
        <w:outlineLvl w:val="1"/>
        <w:rPr>
          <w:b/>
          <w:bCs/>
          <w:sz w:val="28"/>
          <w:szCs w:val="28"/>
        </w:rPr>
      </w:pPr>
      <w:bookmarkStart w:id="43" w:name="_Toc165880370"/>
      <w:r w:rsidRPr="00A5156A">
        <w:rPr>
          <w:b/>
          <w:bCs/>
          <w:sz w:val="28"/>
          <w:szCs w:val="28"/>
        </w:rPr>
        <w:lastRenderedPageBreak/>
        <w:t>Simulation</w:t>
      </w:r>
      <w:bookmarkEnd w:id="43"/>
    </w:p>
    <w:p w14:paraId="763A8660" w14:textId="0F0CE097" w:rsidR="00E2010C" w:rsidRDefault="008F663A" w:rsidP="002B5726">
      <w:pPr>
        <w:spacing w:line="240" w:lineRule="auto"/>
      </w:pPr>
      <w:r>
        <w:t>Simulation</w:t>
      </w:r>
      <w:r w:rsidRPr="008F663A">
        <w:t xml:space="preserve"> technologies offer </w:t>
      </w:r>
      <w:r>
        <w:t xml:space="preserve">loads of </w:t>
      </w:r>
      <w:r w:rsidRPr="008F663A">
        <w:t xml:space="preserve">benefits across </w:t>
      </w:r>
      <w:r>
        <w:t xml:space="preserve">many </w:t>
      </w:r>
      <w:r w:rsidRPr="008F663A">
        <w:t>industries, providing cost-effective testing, risk mitigation, and accelerated design iterations. By simulating various scenarios, organi</w:t>
      </w:r>
      <w:r w:rsidR="00182025">
        <w:t>s</w:t>
      </w:r>
      <w:r w:rsidRPr="008F663A">
        <w:t>ations can</w:t>
      </w:r>
      <w:r w:rsidR="00182025">
        <w:t xml:space="preserve"> easily</w:t>
      </w:r>
      <w:r w:rsidRPr="008F663A">
        <w:t xml:space="preserve"> address safety concerns, optimi</w:t>
      </w:r>
      <w:r w:rsidR="004B267F">
        <w:t>s</w:t>
      </w:r>
      <w:r w:rsidRPr="008F663A">
        <w:t xml:space="preserve">e designs, and make data-driven decisions. Simulations also contribute to environmental sustainability by identifying opportunities for energy efficiency and waste reduction. Overall, simulations </w:t>
      </w:r>
      <w:r w:rsidR="004B267F">
        <w:t>are</w:t>
      </w:r>
      <w:r w:rsidRPr="008F663A">
        <w:t xml:space="preserve"> valuable tools</w:t>
      </w:r>
      <w:r w:rsidR="004B267F">
        <w:t xml:space="preserve"> used</w:t>
      </w:r>
      <w:r w:rsidR="00A47E90">
        <w:t xml:space="preserve"> to</w:t>
      </w:r>
      <w:r w:rsidRPr="008F663A">
        <w:t xml:space="preserve"> improv</w:t>
      </w:r>
      <w:r w:rsidR="00A47E90">
        <w:t>e</w:t>
      </w:r>
      <w:r w:rsidRPr="008F663A">
        <w:t xml:space="preserve"> product design, optimi</w:t>
      </w:r>
      <w:r w:rsidR="00A47E90">
        <w:t>se</w:t>
      </w:r>
      <w:r w:rsidRPr="008F663A">
        <w:t xml:space="preserve"> performance, and driv</w:t>
      </w:r>
      <w:r w:rsidR="00A47E90">
        <w:t>e</w:t>
      </w:r>
      <w:r w:rsidRPr="008F663A">
        <w:t xml:space="preserve"> innovation across </w:t>
      </w:r>
      <w:r w:rsidR="00303494">
        <w:t>different</w:t>
      </w:r>
      <w:r w:rsidRPr="008F663A">
        <w:t xml:space="preserve"> applications and sectors.</w:t>
      </w:r>
    </w:p>
    <w:p w14:paraId="1C599BB8" w14:textId="77777777" w:rsidR="002B5726" w:rsidRDefault="007A3193" w:rsidP="002B5726">
      <w:pPr>
        <w:keepNext/>
        <w:spacing w:line="276" w:lineRule="auto"/>
        <w:jc w:val="center"/>
      </w:pPr>
      <w:r w:rsidRPr="007A3193">
        <w:rPr>
          <w:noProof/>
        </w:rPr>
        <w:drawing>
          <wp:inline distT="0" distB="0" distL="0" distR="0" wp14:anchorId="12D603A6" wp14:editId="3756A097">
            <wp:extent cx="4841854" cy="3769023"/>
            <wp:effectExtent l="0" t="0" r="0" b="3175"/>
            <wp:docPr id="13" name="Picture 2" descr="A computer screen shot of a computer model&#10;&#10;Description automatically generated">
              <a:extLst xmlns:a="http://schemas.openxmlformats.org/drawingml/2006/main">
                <a:ext uri="{FF2B5EF4-FFF2-40B4-BE49-F238E27FC236}">
                  <a16:creationId xmlns:a16="http://schemas.microsoft.com/office/drawing/2014/main" id="{BBF42D0D-777C-DCC6-9B6D-B6ED12E1E3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A computer screen shot of a computer model&#10;&#10;Description automatically generated">
                      <a:extLst>
                        <a:ext uri="{FF2B5EF4-FFF2-40B4-BE49-F238E27FC236}">
                          <a16:creationId xmlns:a16="http://schemas.microsoft.com/office/drawing/2014/main" id="{BBF42D0D-777C-DCC6-9B6D-B6ED12E1E35F}"/>
                        </a:ext>
                      </a:extLst>
                    </pic:cNvPr>
                    <pic:cNvPicPr>
                      <a:picLocks noChangeAspect="1" noChangeArrowheads="1"/>
                    </pic:cNvPicPr>
                  </pic:nvPicPr>
                  <pic:blipFill rotWithShape="1">
                    <a:blip r:embed="rId51">
                      <a:extLst>
                        <a:ext uri="{28A0092B-C50C-407E-A947-70E740481C1C}">
                          <a14:useLocalDpi xmlns:a14="http://schemas.microsoft.com/office/drawing/2010/main" val="0"/>
                        </a:ext>
                      </a:extLst>
                    </a:blip>
                    <a:srcRect r="31134"/>
                    <a:stretch/>
                  </pic:blipFill>
                  <pic:spPr bwMode="auto">
                    <a:xfrm>
                      <a:off x="0" y="0"/>
                      <a:ext cx="4841854" cy="376902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04DDB95" w14:textId="11866C27" w:rsidR="00E2010C" w:rsidRDefault="002B5726" w:rsidP="002B5726">
      <w:pPr>
        <w:pStyle w:val="Caption"/>
        <w:jc w:val="center"/>
      </w:pPr>
      <w:r>
        <w:t xml:space="preserve">Figure </w:t>
      </w:r>
      <w:r>
        <w:fldChar w:fldCharType="begin"/>
      </w:r>
      <w:r>
        <w:instrText xml:space="preserve"> SEQ Figure \* ARABIC </w:instrText>
      </w:r>
      <w:r>
        <w:fldChar w:fldCharType="separate"/>
      </w:r>
      <w:r w:rsidR="00170BE6">
        <w:rPr>
          <w:noProof/>
        </w:rPr>
        <w:t>41</w:t>
      </w:r>
      <w:r>
        <w:fldChar w:fldCharType="end"/>
      </w:r>
      <w:r>
        <w:t xml:space="preserve"> - </w:t>
      </w:r>
      <w:r w:rsidRPr="00341768">
        <w:t xml:space="preserve">Screenshot of simulation of Charge </w:t>
      </w:r>
      <w:proofErr w:type="gramStart"/>
      <w:r w:rsidRPr="00341768">
        <w:t>A</w:t>
      </w:r>
      <w:proofErr w:type="gramEnd"/>
      <w:r w:rsidRPr="00341768">
        <w:t xml:space="preserve"> Casing on Abaqus</w:t>
      </w:r>
    </w:p>
    <w:p w14:paraId="70D8461E" w14:textId="1A67A8EB" w:rsidR="00FD751C" w:rsidRDefault="00A47E90" w:rsidP="002B5726">
      <w:pPr>
        <w:spacing w:line="240" w:lineRule="auto"/>
      </w:pPr>
      <w:bookmarkStart w:id="44" w:name="_Hlk165126157"/>
      <w:r>
        <w:t xml:space="preserve">The CK24 </w:t>
      </w:r>
      <w:r w:rsidR="00183AB7" w:rsidRPr="00183AB7">
        <w:t>cas</w:t>
      </w:r>
      <w:r>
        <w:t>ing</w:t>
      </w:r>
      <w:r w:rsidR="00183AB7" w:rsidRPr="00183AB7">
        <w:t xml:space="preserve"> simulation</w:t>
      </w:r>
      <w:r>
        <w:t xml:space="preserve"> </w:t>
      </w:r>
      <w:r w:rsidR="002B5726">
        <w:t>[Fig.</w:t>
      </w:r>
      <w:r w:rsidR="00325629">
        <w:t>41</w:t>
      </w:r>
      <w:r w:rsidR="002B5726">
        <w:t xml:space="preserve">] </w:t>
      </w:r>
      <w:r w:rsidR="00183AB7" w:rsidRPr="00183AB7">
        <w:t>demonstrate</w:t>
      </w:r>
      <w:r w:rsidR="002B5726">
        <w:t>s</w:t>
      </w:r>
      <w:r w:rsidR="00183AB7" w:rsidRPr="00183AB7">
        <w:t xml:space="preserve"> that the energy is </w:t>
      </w:r>
      <w:r>
        <w:t>equally</w:t>
      </w:r>
      <w:r w:rsidR="00183AB7" w:rsidRPr="00183AB7">
        <w:t xml:space="preserve"> distributed throughout the casing, as indicated by the Max Principle. This finding suggests that the casing effectively absorbs and disperses the explosive energy, minimi</w:t>
      </w:r>
      <w:r>
        <w:t>s</w:t>
      </w:r>
      <w:r w:rsidR="00183AB7" w:rsidRPr="00183AB7">
        <w:t>ing locali</w:t>
      </w:r>
      <w:r>
        <w:t>s</w:t>
      </w:r>
      <w:r w:rsidR="00183AB7" w:rsidRPr="00183AB7">
        <w:t>ed stress concentrations and potential weak points. By achieving equal energy distribution, the casing exhibits robust structural integrity, enhancing its ability to withstand external forces and environmental conditions</w:t>
      </w:r>
      <w:r w:rsidR="001F50D7">
        <w:t xml:space="preserve"> but also </w:t>
      </w:r>
      <w:r w:rsidR="003437F9">
        <w:t>allowing</w:t>
      </w:r>
      <w:r w:rsidR="001F50D7">
        <w:t xml:space="preserve"> </w:t>
      </w:r>
      <w:r w:rsidR="003437F9">
        <w:t xml:space="preserve">the explosive </w:t>
      </w:r>
      <w:r w:rsidR="001F50D7">
        <w:t xml:space="preserve">energy </w:t>
      </w:r>
      <w:r w:rsidR="003437F9">
        <w:t xml:space="preserve">to be released. </w:t>
      </w:r>
    </w:p>
    <w:bookmarkEnd w:id="44"/>
    <w:p w14:paraId="1145B820" w14:textId="107BCA0A" w:rsidR="00B75B20" w:rsidRDefault="00B75B20" w:rsidP="00CD354D">
      <w:pPr>
        <w:rPr>
          <w:rFonts w:cs="Arial"/>
          <w:b/>
          <w:bCs/>
          <w:sz w:val="20"/>
          <w:szCs w:val="20"/>
        </w:rPr>
      </w:pPr>
    </w:p>
    <w:p w14:paraId="194A6ABB" w14:textId="77777777" w:rsidR="00573DA4" w:rsidRDefault="00573DA4" w:rsidP="00A5156A">
      <w:pPr>
        <w:rPr>
          <w:rFonts w:cs="Arial"/>
          <w:b/>
          <w:bCs/>
          <w:sz w:val="20"/>
          <w:szCs w:val="20"/>
        </w:rPr>
      </w:pPr>
    </w:p>
    <w:p w14:paraId="6077F4E3" w14:textId="77777777" w:rsidR="00A5156A" w:rsidRDefault="00A5156A" w:rsidP="00A5156A">
      <w:pPr>
        <w:rPr>
          <w:rFonts w:cs="Arial"/>
          <w:b/>
          <w:bCs/>
          <w:sz w:val="20"/>
          <w:szCs w:val="20"/>
        </w:rPr>
      </w:pPr>
    </w:p>
    <w:p w14:paraId="4B70E478" w14:textId="77777777" w:rsidR="00A5156A" w:rsidRDefault="00A5156A" w:rsidP="00A5156A">
      <w:pPr>
        <w:rPr>
          <w:rFonts w:cs="Arial"/>
          <w:b/>
          <w:bCs/>
          <w:sz w:val="20"/>
          <w:szCs w:val="20"/>
        </w:rPr>
      </w:pPr>
    </w:p>
    <w:p w14:paraId="3B69BC07" w14:textId="17ED7F99" w:rsidR="00A5156A" w:rsidRDefault="00A5156A" w:rsidP="001555EF">
      <w:pPr>
        <w:pStyle w:val="Heading1"/>
        <w:numPr>
          <w:ilvl w:val="0"/>
          <w:numId w:val="18"/>
        </w:numPr>
        <w:rPr>
          <w:rFonts w:ascii="Arial" w:hAnsi="Arial" w:cs="Arial"/>
          <w:b/>
          <w:bCs/>
          <w:color w:val="auto"/>
          <w:sz w:val="32"/>
          <w:szCs w:val="32"/>
        </w:rPr>
      </w:pPr>
      <w:bookmarkStart w:id="45" w:name="_Toc165880371"/>
      <w:r w:rsidRPr="00A5156A">
        <w:rPr>
          <w:rFonts w:ascii="Arial" w:hAnsi="Arial" w:cs="Arial"/>
          <w:b/>
          <w:bCs/>
          <w:color w:val="auto"/>
          <w:sz w:val="32"/>
          <w:szCs w:val="32"/>
        </w:rPr>
        <w:lastRenderedPageBreak/>
        <w:t>Discussion</w:t>
      </w:r>
      <w:bookmarkEnd w:id="45"/>
    </w:p>
    <w:p w14:paraId="5C9071B8" w14:textId="7C9D6A89" w:rsidR="001F3515" w:rsidRDefault="001F3515" w:rsidP="001F3515">
      <w:pPr>
        <w:spacing w:line="240" w:lineRule="auto"/>
      </w:pPr>
      <w:r>
        <w:t>Th</w:t>
      </w:r>
      <w:r w:rsidR="009B62CE">
        <w:t>is</w:t>
      </w:r>
      <w:r>
        <w:t xml:space="preserve"> portfolio detail</w:t>
      </w:r>
      <w:r w:rsidR="009B62CE">
        <w:t>s</w:t>
      </w:r>
      <w:r>
        <w:t xml:space="preserve"> the evolution of the CK24 Cratering Kit</w:t>
      </w:r>
      <w:r w:rsidR="009B62CE">
        <w:t xml:space="preserve"> and</w:t>
      </w:r>
      <w:r>
        <w:t xml:space="preserve"> </w:t>
      </w:r>
      <w:r w:rsidR="009B62CE">
        <w:t>provides</w:t>
      </w:r>
      <w:r>
        <w:t xml:space="preserve"> valuable insights into the innovative redesign process undertaken by AESI. Through a systematic approach guided by Systems Engineering tools and extensive research, AESI has successfully reimagined traditional methodologies to enhance both efficiency and safety in </w:t>
      </w:r>
      <w:r w:rsidR="00FD2DAF">
        <w:t>cratering</w:t>
      </w:r>
      <w:r>
        <w:t xml:space="preserve"> operations.</w:t>
      </w:r>
    </w:p>
    <w:p w14:paraId="1CD5D0A8" w14:textId="0B8EF19E" w:rsidR="001F3515" w:rsidRDefault="001F3515" w:rsidP="001F3515">
      <w:pPr>
        <w:spacing w:line="240" w:lineRule="auto"/>
      </w:pPr>
      <w:r>
        <w:t>One of the key highlights of the report is AESI's decision to replace the traditional shaped charge with auger shovels as primary digging tools. This strategic shift not only offers precise control over excavation but also presents a cost-effective alternative to the expensive shaped charges. By leveraging auger drills, AESI aims to streamline the excavation process while maintaining the effectiveness of crater formation, thus demonstrating a commitment to operational excellence.</w:t>
      </w:r>
    </w:p>
    <w:p w14:paraId="48339EA3" w14:textId="44BE5ED0" w:rsidR="001F3515" w:rsidRDefault="001F3515" w:rsidP="001F3515">
      <w:pPr>
        <w:spacing w:line="240" w:lineRule="auto"/>
      </w:pPr>
      <w:r>
        <w:t xml:space="preserve">Furthermore, the portfolio discusses the placement of explosive charges </w:t>
      </w:r>
      <w:r w:rsidR="009B62CE">
        <w:t>by</w:t>
      </w:r>
      <w:r>
        <w:t xml:space="preserve"> pre-making them, eliminating the need for bags and reducing deployment risks. This innovative approach not only enhances operational efficiency but also underscores AESI's dedication to safety standards and risk management in </w:t>
      </w:r>
      <w:r w:rsidR="009B62CE">
        <w:t>manufacturing/</w:t>
      </w:r>
      <w:r>
        <w:t>engineering.</w:t>
      </w:r>
    </w:p>
    <w:p w14:paraId="6BC98BBC" w14:textId="3366AECE" w:rsidR="009B62CE" w:rsidRDefault="009B62CE" w:rsidP="001F3515">
      <w:pPr>
        <w:spacing w:line="240" w:lineRule="auto"/>
      </w:pPr>
      <w:r w:rsidRPr="009B62CE">
        <w:t>The portfolio showcases the intricate 3D models of the CK24, reflecting the significant time and effort invested in its visual representation. Each detail, from the dimensions of the components to the assembly process, is rendered to provide a comprehensive understanding of the kit's design and functionality. The highly detailed models exemplify the dedication of the design team to accurately represent every aspect of the CK24, ensuring clarity and precision in visuali</w:t>
      </w:r>
      <w:r>
        <w:t>s</w:t>
      </w:r>
      <w:r w:rsidRPr="009B62CE">
        <w:t>ing the final product. Through extensive collaboration and iterative refinement, the portfolio presents a visually stunning depiction of the CK24, demonstrating the commitment to excellence in design and engineering.</w:t>
      </w:r>
    </w:p>
    <w:p w14:paraId="2D764D97" w14:textId="3ECE899F" w:rsidR="001F3515" w:rsidRDefault="001F3515" w:rsidP="001F3515">
      <w:pPr>
        <w:spacing w:line="240" w:lineRule="auto"/>
      </w:pPr>
      <w:r>
        <w:t>The step-by-step schematic provided in Figure 1</w:t>
      </w:r>
      <w:r w:rsidR="009B62CE">
        <w:t>8</w:t>
      </w:r>
      <w:r>
        <w:t xml:space="preserve"> offers a visual representation of the CK24's redesigned process, showcasing its simplicity and efficiency. By integrating auger drills and pre-made explosive charges, the CK24 promises to revolutionize cratering operations, offering a cost-effective solution without compromising on effectiveness.</w:t>
      </w:r>
    </w:p>
    <w:p w14:paraId="32087D35" w14:textId="0547D6A7" w:rsidR="001F3515" w:rsidRDefault="001F3515" w:rsidP="001F3515">
      <w:pPr>
        <w:spacing w:line="240" w:lineRule="auto"/>
      </w:pPr>
      <w:r>
        <w:t>Moreover, the report portfolio underscores the importance of collaboration and interdisciplinary teamwork in achieving project success. AESI's utilization of Systems Engineering tools and collaboration between research and design teams highlights the value of a holistic approach to engineering design, ensuring that the CK24 meets the diverse needs and requirements of its end-users.</w:t>
      </w:r>
    </w:p>
    <w:p w14:paraId="5DB7C2E3" w14:textId="50784854" w:rsidR="001555EF" w:rsidRDefault="001F3515" w:rsidP="001F3515">
      <w:pPr>
        <w:spacing w:line="240" w:lineRule="auto"/>
      </w:pPr>
      <w:r>
        <w:t xml:space="preserve">In conclusion, the portfolio provides a comprehensive overview of the CK24's evolution, from concept to </w:t>
      </w:r>
      <w:r w:rsidR="009B62CE">
        <w:t xml:space="preserve">final design and has </w:t>
      </w:r>
      <w:proofErr w:type="gramStart"/>
      <w:r w:rsidR="009B62CE">
        <w:t>all of</w:t>
      </w:r>
      <w:proofErr w:type="gramEnd"/>
      <w:r w:rsidR="009B62CE">
        <w:t xml:space="preserve"> the necessary information for the manufacturing team to progress to the next stage of the CADMID cycle. </w:t>
      </w:r>
      <w:proofErr w:type="gramStart"/>
      <w:r>
        <w:t>Through</w:t>
      </w:r>
      <w:proofErr w:type="gramEnd"/>
      <w:r>
        <w:t xml:space="preserve"> innovative design choices, decision-making, and collaboration, AESI has successfully developed a cutting-edge cratering kit that promises to set new standards in military engineering.</w:t>
      </w:r>
    </w:p>
    <w:bookmarkStart w:id="46" w:name="_Toc165880372" w:displacedByCustomXml="next"/>
    <w:sdt>
      <w:sdtPr>
        <w:rPr>
          <w:rFonts w:ascii="Arial" w:eastAsia="Times New Roman" w:hAnsi="Arial" w:cs="Times New Roman"/>
          <w:color w:val="auto"/>
          <w:sz w:val="24"/>
          <w:szCs w:val="24"/>
        </w:rPr>
        <w:id w:val="-3905635"/>
        <w:docPartObj>
          <w:docPartGallery w:val="Bibliographies"/>
          <w:docPartUnique/>
        </w:docPartObj>
      </w:sdtPr>
      <w:sdtContent>
        <w:p w14:paraId="3F32D49A" w14:textId="4F4AB3DA" w:rsidR="00573DA4" w:rsidRPr="00573DA4" w:rsidRDefault="00573DA4" w:rsidP="001555EF">
          <w:pPr>
            <w:pStyle w:val="Heading1"/>
            <w:numPr>
              <w:ilvl w:val="0"/>
              <w:numId w:val="18"/>
            </w:numPr>
            <w:rPr>
              <w:rFonts w:ascii="Arial" w:hAnsi="Arial" w:cs="Arial"/>
              <w:b/>
              <w:bCs/>
              <w:color w:val="auto"/>
              <w:sz w:val="32"/>
              <w:szCs w:val="32"/>
            </w:rPr>
          </w:pPr>
          <w:r w:rsidRPr="00573DA4">
            <w:rPr>
              <w:rFonts w:ascii="Arial" w:hAnsi="Arial" w:cs="Arial"/>
              <w:b/>
              <w:bCs/>
              <w:color w:val="auto"/>
              <w:sz w:val="32"/>
              <w:szCs w:val="32"/>
            </w:rPr>
            <w:t>References</w:t>
          </w:r>
          <w:bookmarkEnd w:id="46"/>
        </w:p>
        <w:sdt>
          <w:sdtPr>
            <w:id w:val="-573587230"/>
            <w:bibliography/>
          </w:sdtPr>
          <w:sdtContent>
            <w:p w14:paraId="2740D1D6" w14:textId="77777777" w:rsidR="00FD2DAF" w:rsidRDefault="00573DA4" w:rsidP="00CD354D">
              <w:pPr>
                <w:rPr>
                  <w:rFonts w:asciiTheme="minorHAnsi" w:eastAsiaTheme="minorHAnsi" w:hAnsiTheme="minorHAnsi" w:cstheme="minorBidi"/>
                  <w:noProof/>
                  <w:kern w:val="2"/>
                  <w:sz w:val="22"/>
                  <w:szCs w:val="22"/>
                </w:rPr>
              </w:pPr>
              <w:r>
                <w:fldChar w:fldCharType="begin"/>
              </w:r>
              <w:r>
                <w:instrText>BIBLIOGRAPHY</w:instrText>
              </w:r>
              <w:r>
                <w:fldChar w:fldCharType="separate"/>
              </w:r>
            </w:p>
            <w:tbl>
              <w:tblPr>
                <w:tblW w:w="5183" w:type="pct"/>
                <w:tblCellSpacing w:w="15" w:type="dxa"/>
                <w:tblCellMar>
                  <w:top w:w="15" w:type="dxa"/>
                  <w:left w:w="15" w:type="dxa"/>
                  <w:bottom w:w="15" w:type="dxa"/>
                  <w:right w:w="15" w:type="dxa"/>
                </w:tblCellMar>
                <w:tblLook w:val="04A0" w:firstRow="1" w:lastRow="0" w:firstColumn="1" w:lastColumn="0" w:noHBand="0" w:noVBand="1"/>
              </w:tblPr>
              <w:tblGrid>
                <w:gridCol w:w="476"/>
                <w:gridCol w:w="9441"/>
              </w:tblGrid>
              <w:tr w:rsidR="00FD2DAF" w14:paraId="68FFA480" w14:textId="77777777" w:rsidTr="00FD2DAF">
                <w:trPr>
                  <w:divId w:val="534467800"/>
                  <w:tblCellSpacing w:w="15" w:type="dxa"/>
                </w:trPr>
                <w:tc>
                  <w:tcPr>
                    <w:tcW w:w="211" w:type="pct"/>
                    <w:hideMark/>
                  </w:tcPr>
                  <w:p w14:paraId="78D6C2D9" w14:textId="7402B759" w:rsidR="00FD2DAF" w:rsidRDefault="00FD2DAF">
                    <w:pPr>
                      <w:pStyle w:val="Bibliography"/>
                      <w:rPr>
                        <w:noProof/>
                        <w14:ligatures w14:val="none"/>
                      </w:rPr>
                    </w:pPr>
                    <w:r>
                      <w:rPr>
                        <w:noProof/>
                      </w:rPr>
                      <w:t xml:space="preserve">[1] </w:t>
                    </w:r>
                  </w:p>
                </w:tc>
                <w:tc>
                  <w:tcPr>
                    <w:tcW w:w="4741" w:type="pct"/>
                    <w:hideMark/>
                  </w:tcPr>
                  <w:p w14:paraId="61FE0481" w14:textId="77777777" w:rsidR="00FD2DAF" w:rsidRDefault="00FD2DAF">
                    <w:pPr>
                      <w:pStyle w:val="Bibliography"/>
                      <w:rPr>
                        <w:noProof/>
                      </w:rPr>
                    </w:pPr>
                    <w:r>
                      <w:rPr>
                        <w:noProof/>
                      </w:rPr>
                      <w:t>K. D. Kelley, “AN ERGONOMIC EVALUATION AND ANALYSIS FOR IDENTIFYING CUMULATIVE TRAUMA EXPOSURES IN THE OFFICE WORKPLACE,” University of Wisconsin-Stout, Wisconsin , 1999.</w:t>
                    </w:r>
                  </w:p>
                </w:tc>
              </w:tr>
              <w:tr w:rsidR="00FD2DAF" w14:paraId="73CB8DFB" w14:textId="77777777" w:rsidTr="00FD2DAF">
                <w:trPr>
                  <w:divId w:val="534467800"/>
                  <w:tblCellSpacing w:w="15" w:type="dxa"/>
                </w:trPr>
                <w:tc>
                  <w:tcPr>
                    <w:tcW w:w="211" w:type="pct"/>
                    <w:hideMark/>
                  </w:tcPr>
                  <w:p w14:paraId="3256A1F6" w14:textId="77777777" w:rsidR="00FD2DAF" w:rsidRDefault="00FD2DAF">
                    <w:pPr>
                      <w:pStyle w:val="Bibliography"/>
                      <w:rPr>
                        <w:noProof/>
                      </w:rPr>
                    </w:pPr>
                    <w:r>
                      <w:rPr>
                        <w:noProof/>
                      </w:rPr>
                      <w:t xml:space="preserve">[2] </w:t>
                    </w:r>
                  </w:p>
                </w:tc>
                <w:tc>
                  <w:tcPr>
                    <w:tcW w:w="4741" w:type="pct"/>
                    <w:hideMark/>
                  </w:tcPr>
                  <w:p w14:paraId="40901D94" w14:textId="77777777" w:rsidR="00FD2DAF" w:rsidRDefault="00FD2DAF">
                    <w:pPr>
                      <w:pStyle w:val="Bibliography"/>
                      <w:rPr>
                        <w:noProof/>
                      </w:rPr>
                    </w:pPr>
                    <w:r>
                      <w:rPr>
                        <w:noProof/>
                      </w:rPr>
                      <w:t>T. B. a. L. M. R.J. Swinton, “A Critical Diameter Study of the Australian Manufactured Underwater Explosive Composition H6,” DSTO Aeronautical and Maritime Research Laboratory, Melbourne, 1996.</w:t>
                    </w:r>
                  </w:p>
                </w:tc>
              </w:tr>
              <w:tr w:rsidR="00FD2DAF" w14:paraId="22750F67" w14:textId="77777777" w:rsidTr="00FD2DAF">
                <w:trPr>
                  <w:divId w:val="534467800"/>
                  <w:tblCellSpacing w:w="15" w:type="dxa"/>
                </w:trPr>
                <w:tc>
                  <w:tcPr>
                    <w:tcW w:w="211" w:type="pct"/>
                    <w:hideMark/>
                  </w:tcPr>
                  <w:p w14:paraId="6312C081" w14:textId="77777777" w:rsidR="00FD2DAF" w:rsidRDefault="00FD2DAF">
                    <w:pPr>
                      <w:pStyle w:val="Bibliography"/>
                      <w:rPr>
                        <w:noProof/>
                      </w:rPr>
                    </w:pPr>
                    <w:r>
                      <w:rPr>
                        <w:noProof/>
                      </w:rPr>
                      <w:t xml:space="preserve">[3] </w:t>
                    </w:r>
                  </w:p>
                </w:tc>
                <w:tc>
                  <w:tcPr>
                    <w:tcW w:w="4741" w:type="pct"/>
                    <w:hideMark/>
                  </w:tcPr>
                  <w:p w14:paraId="61700B79" w14:textId="77777777" w:rsidR="00FD2DAF" w:rsidRDefault="00FD2DAF">
                    <w:pPr>
                      <w:pStyle w:val="Bibliography"/>
                      <w:rPr>
                        <w:noProof/>
                      </w:rPr>
                    </w:pPr>
                    <w:r>
                      <w:rPr>
                        <w:noProof/>
                      </w:rPr>
                      <w:t>D. S. Burge, “A Functional Approach to Quality Function Deployment (Putting the Function back into Quality Function Deployment),” BHW &amp; Systems Engineering Company, 2007.</w:t>
                    </w:r>
                  </w:p>
                </w:tc>
              </w:tr>
              <w:tr w:rsidR="00FD2DAF" w14:paraId="3783A959" w14:textId="77777777" w:rsidTr="00FD2DAF">
                <w:trPr>
                  <w:divId w:val="534467800"/>
                  <w:tblCellSpacing w:w="15" w:type="dxa"/>
                </w:trPr>
                <w:tc>
                  <w:tcPr>
                    <w:tcW w:w="211" w:type="pct"/>
                    <w:hideMark/>
                  </w:tcPr>
                  <w:p w14:paraId="7FDCB237" w14:textId="77777777" w:rsidR="00FD2DAF" w:rsidRDefault="00FD2DAF">
                    <w:pPr>
                      <w:pStyle w:val="Bibliography"/>
                      <w:rPr>
                        <w:noProof/>
                      </w:rPr>
                    </w:pPr>
                    <w:r>
                      <w:rPr>
                        <w:noProof/>
                      </w:rPr>
                      <w:t xml:space="preserve">[4] </w:t>
                    </w:r>
                  </w:p>
                </w:tc>
                <w:tc>
                  <w:tcPr>
                    <w:tcW w:w="4741" w:type="pct"/>
                    <w:hideMark/>
                  </w:tcPr>
                  <w:p w14:paraId="50ADD2FA" w14:textId="77777777" w:rsidR="00FD2DAF" w:rsidRDefault="00FD2DAF">
                    <w:pPr>
                      <w:pStyle w:val="Bibliography"/>
                      <w:rPr>
                        <w:noProof/>
                      </w:rPr>
                    </w:pPr>
                    <w:r>
                      <w:rPr>
                        <w:noProof/>
                      </w:rPr>
                      <w:t>P. H. a. P.-Y. S. Andreas Classen?, “What’s in a Feature:A Requirements Engineering Perspective,” PReCISE Research Centre, Faculty of Computer Science, University of Namur, Budapest, 2008.</w:t>
                    </w:r>
                  </w:p>
                </w:tc>
              </w:tr>
              <w:tr w:rsidR="00FD2DAF" w14:paraId="284BB0A5" w14:textId="77777777" w:rsidTr="00FD2DAF">
                <w:trPr>
                  <w:divId w:val="534467800"/>
                  <w:tblCellSpacing w:w="15" w:type="dxa"/>
                </w:trPr>
                <w:tc>
                  <w:tcPr>
                    <w:tcW w:w="211" w:type="pct"/>
                    <w:hideMark/>
                  </w:tcPr>
                  <w:p w14:paraId="51047DB8" w14:textId="77777777" w:rsidR="00FD2DAF" w:rsidRDefault="00FD2DAF">
                    <w:pPr>
                      <w:pStyle w:val="Bibliography"/>
                      <w:rPr>
                        <w:noProof/>
                      </w:rPr>
                    </w:pPr>
                    <w:r>
                      <w:rPr>
                        <w:noProof/>
                      </w:rPr>
                      <w:t xml:space="preserve">[5] </w:t>
                    </w:r>
                  </w:p>
                </w:tc>
                <w:tc>
                  <w:tcPr>
                    <w:tcW w:w="4741" w:type="pct"/>
                    <w:hideMark/>
                  </w:tcPr>
                  <w:p w14:paraId="3457D323" w14:textId="77777777" w:rsidR="00FD2DAF" w:rsidRDefault="00FD2DAF">
                    <w:pPr>
                      <w:pStyle w:val="Bibliography"/>
                      <w:rPr>
                        <w:noProof/>
                      </w:rPr>
                    </w:pPr>
                    <w:r>
                      <w:rPr>
                        <w:noProof/>
                      </w:rPr>
                      <w:t>S. Burge, “ROBUST DESIGN,” Burge Hughes Walsh Partnership, 2016.</w:t>
                    </w:r>
                  </w:p>
                </w:tc>
              </w:tr>
              <w:tr w:rsidR="00FD2DAF" w14:paraId="4706912C" w14:textId="77777777" w:rsidTr="00FD2DAF">
                <w:trPr>
                  <w:divId w:val="534467800"/>
                  <w:tblCellSpacing w:w="15" w:type="dxa"/>
                </w:trPr>
                <w:tc>
                  <w:tcPr>
                    <w:tcW w:w="211" w:type="pct"/>
                    <w:hideMark/>
                  </w:tcPr>
                  <w:p w14:paraId="7AC475FE" w14:textId="77777777" w:rsidR="00FD2DAF" w:rsidRDefault="00FD2DAF">
                    <w:pPr>
                      <w:pStyle w:val="Bibliography"/>
                      <w:rPr>
                        <w:noProof/>
                      </w:rPr>
                    </w:pPr>
                    <w:r>
                      <w:rPr>
                        <w:noProof/>
                      </w:rPr>
                      <w:t xml:space="preserve">[6] </w:t>
                    </w:r>
                  </w:p>
                </w:tc>
                <w:tc>
                  <w:tcPr>
                    <w:tcW w:w="4741" w:type="pct"/>
                    <w:hideMark/>
                  </w:tcPr>
                  <w:p w14:paraId="5DEF791F" w14:textId="77777777" w:rsidR="00FD2DAF" w:rsidRDefault="00FD2DAF">
                    <w:pPr>
                      <w:pStyle w:val="Bibliography"/>
                      <w:rPr>
                        <w:noProof/>
                      </w:rPr>
                    </w:pPr>
                    <w:r>
                      <w:rPr>
                        <w:noProof/>
                      </w:rPr>
                      <w:t>C. Elliott, “British Army Green Paints,” Clive Elliott , UK, 2017.</w:t>
                    </w:r>
                  </w:p>
                </w:tc>
              </w:tr>
              <w:tr w:rsidR="00FD2DAF" w14:paraId="2D195EC8" w14:textId="77777777" w:rsidTr="00FD2DAF">
                <w:trPr>
                  <w:divId w:val="534467800"/>
                  <w:tblCellSpacing w:w="15" w:type="dxa"/>
                </w:trPr>
                <w:tc>
                  <w:tcPr>
                    <w:tcW w:w="211" w:type="pct"/>
                    <w:hideMark/>
                  </w:tcPr>
                  <w:p w14:paraId="61FC28F0" w14:textId="77777777" w:rsidR="00FD2DAF" w:rsidRDefault="00FD2DAF">
                    <w:pPr>
                      <w:pStyle w:val="Bibliography"/>
                      <w:rPr>
                        <w:noProof/>
                      </w:rPr>
                    </w:pPr>
                    <w:r>
                      <w:rPr>
                        <w:noProof/>
                      </w:rPr>
                      <w:t xml:space="preserve">[7] </w:t>
                    </w:r>
                  </w:p>
                </w:tc>
                <w:tc>
                  <w:tcPr>
                    <w:tcW w:w="4741" w:type="pct"/>
                    <w:hideMark/>
                  </w:tcPr>
                  <w:p w14:paraId="21BB64DE" w14:textId="77777777" w:rsidR="00FD2DAF" w:rsidRDefault="00FD2DAF">
                    <w:pPr>
                      <w:pStyle w:val="Bibliography"/>
                      <w:rPr>
                        <w:noProof/>
                      </w:rPr>
                    </w:pPr>
                    <w:r>
                      <w:rPr>
                        <w:noProof/>
                      </w:rPr>
                      <w:t>R. B. J. L. J. David W. Marshall, “AN EXPLORATORY STUDY INTO THE ROLE OF BRANDING ON MILITARY CLOTHING ACCEPTABILITY,” University of Edinburgh, Edinburgh, 2000.</w:t>
                    </w:r>
                  </w:p>
                </w:tc>
              </w:tr>
              <w:tr w:rsidR="00FD2DAF" w14:paraId="6EBEBAB6" w14:textId="77777777" w:rsidTr="00FD2DAF">
                <w:trPr>
                  <w:divId w:val="534467800"/>
                  <w:tblCellSpacing w:w="15" w:type="dxa"/>
                </w:trPr>
                <w:tc>
                  <w:tcPr>
                    <w:tcW w:w="211" w:type="pct"/>
                    <w:hideMark/>
                  </w:tcPr>
                  <w:p w14:paraId="4155F918" w14:textId="77777777" w:rsidR="00FD2DAF" w:rsidRDefault="00FD2DAF">
                    <w:pPr>
                      <w:pStyle w:val="Bibliography"/>
                      <w:rPr>
                        <w:noProof/>
                      </w:rPr>
                    </w:pPr>
                    <w:r>
                      <w:rPr>
                        <w:noProof/>
                      </w:rPr>
                      <w:t xml:space="preserve">[8] </w:t>
                    </w:r>
                  </w:p>
                </w:tc>
                <w:tc>
                  <w:tcPr>
                    <w:tcW w:w="4741" w:type="pct"/>
                    <w:hideMark/>
                  </w:tcPr>
                  <w:p w14:paraId="1A41F0C7" w14:textId="77777777" w:rsidR="00FD2DAF" w:rsidRDefault="00FD2DAF">
                    <w:pPr>
                      <w:pStyle w:val="Bibliography"/>
                      <w:rPr>
                        <w:noProof/>
                      </w:rPr>
                    </w:pPr>
                    <w:r>
                      <w:rPr>
                        <w:noProof/>
                      </w:rPr>
                      <w:t>IEEE, “IEEE TRANSACTIONS ON SYSTEMS, MAN, AND CYBERNETICS—PART C: APPLICATIONS AND REVIEWS, VOL. 28, NO. 4,” IEEE, 1998.</w:t>
                    </w:r>
                  </w:p>
                </w:tc>
              </w:tr>
              <w:tr w:rsidR="00FD2DAF" w14:paraId="64F45DD4" w14:textId="77777777" w:rsidTr="00FD2DAF">
                <w:trPr>
                  <w:divId w:val="534467800"/>
                  <w:tblCellSpacing w:w="15" w:type="dxa"/>
                </w:trPr>
                <w:tc>
                  <w:tcPr>
                    <w:tcW w:w="211" w:type="pct"/>
                    <w:hideMark/>
                  </w:tcPr>
                  <w:p w14:paraId="260DCFB4" w14:textId="77777777" w:rsidR="00FD2DAF" w:rsidRDefault="00FD2DAF">
                    <w:pPr>
                      <w:pStyle w:val="Bibliography"/>
                      <w:rPr>
                        <w:noProof/>
                      </w:rPr>
                    </w:pPr>
                    <w:r>
                      <w:rPr>
                        <w:noProof/>
                      </w:rPr>
                      <w:t xml:space="preserve">[9] </w:t>
                    </w:r>
                  </w:p>
                </w:tc>
                <w:tc>
                  <w:tcPr>
                    <w:tcW w:w="4741" w:type="pct"/>
                    <w:hideMark/>
                  </w:tcPr>
                  <w:p w14:paraId="7AE60255" w14:textId="77777777" w:rsidR="00FD2DAF" w:rsidRDefault="00FD2DAF">
                    <w:pPr>
                      <w:pStyle w:val="Bibliography"/>
                      <w:rPr>
                        <w:noProof/>
                      </w:rPr>
                    </w:pPr>
                    <w:r>
                      <w:rPr>
                        <w:noProof/>
                      </w:rPr>
                      <w:t>A. T. B. &amp;. B. Gissing, “Re-evaluating Systems Engineering Concepts Using Systems Thinking,” 1998.</w:t>
                    </w:r>
                  </w:p>
                </w:tc>
              </w:tr>
              <w:tr w:rsidR="00FD2DAF" w14:paraId="73623675" w14:textId="77777777" w:rsidTr="00FD2DAF">
                <w:trPr>
                  <w:divId w:val="534467800"/>
                  <w:tblCellSpacing w:w="15" w:type="dxa"/>
                </w:trPr>
                <w:tc>
                  <w:tcPr>
                    <w:tcW w:w="211" w:type="pct"/>
                    <w:hideMark/>
                  </w:tcPr>
                  <w:p w14:paraId="0DC07E09" w14:textId="77777777" w:rsidR="00FD2DAF" w:rsidRDefault="00FD2DAF">
                    <w:pPr>
                      <w:pStyle w:val="Bibliography"/>
                      <w:rPr>
                        <w:noProof/>
                      </w:rPr>
                    </w:pPr>
                    <w:r>
                      <w:rPr>
                        <w:noProof/>
                      </w:rPr>
                      <w:t xml:space="preserve">[10] </w:t>
                    </w:r>
                  </w:p>
                </w:tc>
                <w:tc>
                  <w:tcPr>
                    <w:tcW w:w="4741" w:type="pct"/>
                    <w:hideMark/>
                  </w:tcPr>
                  <w:p w14:paraId="2CAFE7F4" w14:textId="77777777" w:rsidR="00FD2DAF" w:rsidRDefault="00FD2DAF">
                    <w:pPr>
                      <w:pStyle w:val="Bibliography"/>
                      <w:rPr>
                        <w:noProof/>
                      </w:rPr>
                    </w:pPr>
                    <w:r>
                      <w:rPr>
                        <w:noProof/>
                      </w:rPr>
                      <w:t>M. T. Greene, “Systems Design Thinking: Identification and Measurement of Attitudes for Systems,” University of Michigan, Michigan, 2019.</w:t>
                    </w:r>
                  </w:p>
                </w:tc>
              </w:tr>
              <w:tr w:rsidR="00FD2DAF" w14:paraId="4CD84B0F" w14:textId="77777777" w:rsidTr="00FD2DAF">
                <w:trPr>
                  <w:divId w:val="534467800"/>
                  <w:tblCellSpacing w:w="15" w:type="dxa"/>
                </w:trPr>
                <w:tc>
                  <w:tcPr>
                    <w:tcW w:w="211" w:type="pct"/>
                    <w:hideMark/>
                  </w:tcPr>
                  <w:p w14:paraId="19D016E6" w14:textId="77777777" w:rsidR="00FD2DAF" w:rsidRDefault="00FD2DAF">
                    <w:pPr>
                      <w:pStyle w:val="Bibliography"/>
                      <w:rPr>
                        <w:noProof/>
                      </w:rPr>
                    </w:pPr>
                    <w:r>
                      <w:rPr>
                        <w:noProof/>
                      </w:rPr>
                      <w:lastRenderedPageBreak/>
                      <w:t xml:space="preserve">[11] </w:t>
                    </w:r>
                  </w:p>
                </w:tc>
                <w:tc>
                  <w:tcPr>
                    <w:tcW w:w="4741" w:type="pct"/>
                    <w:hideMark/>
                  </w:tcPr>
                  <w:p w14:paraId="5F0B3AB6" w14:textId="77777777" w:rsidR="00FD2DAF" w:rsidRDefault="00FD2DAF">
                    <w:pPr>
                      <w:pStyle w:val="Bibliography"/>
                      <w:rPr>
                        <w:noProof/>
                      </w:rPr>
                    </w:pPr>
                    <w:r>
                      <w:rPr>
                        <w:noProof/>
                      </w:rPr>
                      <w:t>P. Starosta, “CAD Usage in Modern Engineering and Effects on the Design Process,” University of Virginia, Virginia, 2021.</w:t>
                    </w:r>
                  </w:p>
                </w:tc>
              </w:tr>
              <w:tr w:rsidR="00FD2DAF" w14:paraId="37399150" w14:textId="77777777" w:rsidTr="00FD2DAF">
                <w:trPr>
                  <w:divId w:val="534467800"/>
                  <w:tblCellSpacing w:w="15" w:type="dxa"/>
                </w:trPr>
                <w:tc>
                  <w:tcPr>
                    <w:tcW w:w="211" w:type="pct"/>
                    <w:hideMark/>
                  </w:tcPr>
                  <w:p w14:paraId="20C44A5B" w14:textId="77777777" w:rsidR="00FD2DAF" w:rsidRDefault="00FD2DAF">
                    <w:pPr>
                      <w:pStyle w:val="Bibliography"/>
                      <w:rPr>
                        <w:noProof/>
                      </w:rPr>
                    </w:pPr>
                    <w:r>
                      <w:rPr>
                        <w:noProof/>
                      </w:rPr>
                      <w:t xml:space="preserve">[12] </w:t>
                    </w:r>
                  </w:p>
                </w:tc>
                <w:tc>
                  <w:tcPr>
                    <w:tcW w:w="4741" w:type="pct"/>
                    <w:hideMark/>
                  </w:tcPr>
                  <w:p w14:paraId="2565389C" w14:textId="77777777" w:rsidR="00FD2DAF" w:rsidRDefault="00FD2DAF">
                    <w:pPr>
                      <w:pStyle w:val="Bibliography"/>
                      <w:rPr>
                        <w:noProof/>
                      </w:rPr>
                    </w:pPr>
                    <w:r>
                      <w:rPr>
                        <w:noProof/>
                      </w:rPr>
                      <w:t>I. C. I. W. A. R. P. M. I. U. H. P. Anketa Jandyal, “3D printing – A review of processes, materials and applications in industry,” School of Mechanical Engineering, Shri Mata Vaishno Devi University, Katra, Jammu and Kashmir, Dudura, India, 2022.</w:t>
                    </w:r>
                  </w:p>
                </w:tc>
              </w:tr>
              <w:tr w:rsidR="00FD2DAF" w14:paraId="15F76CEB" w14:textId="77777777" w:rsidTr="00FD2DAF">
                <w:trPr>
                  <w:divId w:val="534467800"/>
                  <w:tblCellSpacing w:w="15" w:type="dxa"/>
                </w:trPr>
                <w:tc>
                  <w:tcPr>
                    <w:tcW w:w="211" w:type="pct"/>
                    <w:hideMark/>
                  </w:tcPr>
                  <w:p w14:paraId="36887F55" w14:textId="77777777" w:rsidR="00FD2DAF" w:rsidRDefault="00FD2DAF">
                    <w:pPr>
                      <w:pStyle w:val="Bibliography"/>
                      <w:rPr>
                        <w:noProof/>
                      </w:rPr>
                    </w:pPr>
                    <w:r>
                      <w:rPr>
                        <w:noProof/>
                      </w:rPr>
                      <w:t xml:space="preserve">[13] </w:t>
                    </w:r>
                  </w:p>
                </w:tc>
                <w:tc>
                  <w:tcPr>
                    <w:tcW w:w="4741" w:type="pct"/>
                    <w:hideMark/>
                  </w:tcPr>
                  <w:p w14:paraId="2D89AE7B" w14:textId="77777777" w:rsidR="00FD2DAF" w:rsidRDefault="00FD2DAF">
                    <w:pPr>
                      <w:pStyle w:val="Bibliography"/>
                      <w:rPr>
                        <w:noProof/>
                      </w:rPr>
                    </w:pPr>
                    <w:r>
                      <w:rPr>
                        <w:noProof/>
                      </w:rPr>
                      <w:t>“3D Printing saves RAF Mildenhall time and money,” August 2018. [Online]. Available: https://www.mildenhall.af.mil/News/Article-Display/Article/1616338/3d-printing-saves-raf-mildenhall-time-and-money/. [Accessed April 2024].</w:t>
                    </w:r>
                  </w:p>
                </w:tc>
              </w:tr>
              <w:tr w:rsidR="00FD2DAF" w14:paraId="283FC492" w14:textId="77777777" w:rsidTr="00FD2DAF">
                <w:trPr>
                  <w:divId w:val="534467800"/>
                  <w:tblCellSpacing w:w="15" w:type="dxa"/>
                </w:trPr>
                <w:tc>
                  <w:tcPr>
                    <w:tcW w:w="211" w:type="pct"/>
                    <w:hideMark/>
                  </w:tcPr>
                  <w:p w14:paraId="501A2ABE" w14:textId="77777777" w:rsidR="00FD2DAF" w:rsidRDefault="00FD2DAF">
                    <w:pPr>
                      <w:pStyle w:val="Bibliography"/>
                      <w:rPr>
                        <w:noProof/>
                      </w:rPr>
                    </w:pPr>
                    <w:r>
                      <w:rPr>
                        <w:noProof/>
                      </w:rPr>
                      <w:t xml:space="preserve">[14] </w:t>
                    </w:r>
                  </w:p>
                </w:tc>
                <w:tc>
                  <w:tcPr>
                    <w:tcW w:w="4741" w:type="pct"/>
                    <w:hideMark/>
                  </w:tcPr>
                  <w:p w14:paraId="16E69DC8" w14:textId="77777777" w:rsidR="00FD2DAF" w:rsidRDefault="00FD2DAF">
                    <w:pPr>
                      <w:pStyle w:val="Bibliography"/>
                      <w:rPr>
                        <w:noProof/>
                      </w:rPr>
                    </w:pPr>
                    <w:r>
                      <w:rPr>
                        <w:noProof/>
                      </w:rPr>
                      <w:t>Ogle Models &amp; Prototypes Ltd, “Your Guide to Industrial 3D Printing,” 2022. [Online]. Available: https://www.oglemodels.com/wp-content/uploads/2022/11/Industrial-3D-Print-Guide_Iss1.0.pdf. [Accessed 2024].</w:t>
                    </w:r>
                  </w:p>
                </w:tc>
              </w:tr>
              <w:tr w:rsidR="00FD2DAF" w14:paraId="6F5CDF08" w14:textId="77777777" w:rsidTr="00FD2DAF">
                <w:trPr>
                  <w:divId w:val="534467800"/>
                  <w:tblCellSpacing w:w="15" w:type="dxa"/>
                </w:trPr>
                <w:tc>
                  <w:tcPr>
                    <w:tcW w:w="211" w:type="pct"/>
                    <w:hideMark/>
                  </w:tcPr>
                  <w:p w14:paraId="3164D062" w14:textId="77777777" w:rsidR="00FD2DAF" w:rsidRDefault="00FD2DAF">
                    <w:pPr>
                      <w:pStyle w:val="Bibliography"/>
                      <w:rPr>
                        <w:noProof/>
                      </w:rPr>
                    </w:pPr>
                    <w:r>
                      <w:rPr>
                        <w:noProof/>
                      </w:rPr>
                      <w:t xml:space="preserve">[15] </w:t>
                    </w:r>
                  </w:p>
                </w:tc>
                <w:tc>
                  <w:tcPr>
                    <w:tcW w:w="4741" w:type="pct"/>
                    <w:hideMark/>
                  </w:tcPr>
                  <w:p w14:paraId="039B140D" w14:textId="77777777" w:rsidR="00FD2DAF" w:rsidRDefault="00FD2DAF">
                    <w:pPr>
                      <w:pStyle w:val="Bibliography"/>
                      <w:rPr>
                        <w:noProof/>
                      </w:rPr>
                    </w:pPr>
                    <w:r>
                      <w:rPr>
                        <w:noProof/>
                      </w:rPr>
                      <w:t>T. S. J. J. Matthew J. Louis, “3D opportunity in the Department of Defense,” 2014. [Online]. Available: https://www2.deloitte.com/content/dam/insights/us/articles/additive-manufacturing-defense-3d-printing/DUP_1064-3D-Opportunity-DoD_MASTER1.pdf. [Accessed 2024].</w:t>
                    </w:r>
                  </w:p>
                </w:tc>
              </w:tr>
              <w:tr w:rsidR="00FD2DAF" w14:paraId="1A96D842" w14:textId="77777777" w:rsidTr="00FD2DAF">
                <w:trPr>
                  <w:divId w:val="534467800"/>
                  <w:tblCellSpacing w:w="15" w:type="dxa"/>
                </w:trPr>
                <w:tc>
                  <w:tcPr>
                    <w:tcW w:w="211" w:type="pct"/>
                    <w:hideMark/>
                  </w:tcPr>
                  <w:p w14:paraId="58E52B78" w14:textId="77777777" w:rsidR="00FD2DAF" w:rsidRDefault="00FD2DAF">
                    <w:pPr>
                      <w:pStyle w:val="Bibliography"/>
                      <w:rPr>
                        <w:noProof/>
                      </w:rPr>
                    </w:pPr>
                    <w:r>
                      <w:rPr>
                        <w:noProof/>
                      </w:rPr>
                      <w:t xml:space="preserve">[16] </w:t>
                    </w:r>
                  </w:p>
                </w:tc>
                <w:tc>
                  <w:tcPr>
                    <w:tcW w:w="4741" w:type="pct"/>
                    <w:hideMark/>
                  </w:tcPr>
                  <w:p w14:paraId="6AC17448" w14:textId="77777777" w:rsidR="00FD2DAF" w:rsidRDefault="00FD2DAF">
                    <w:pPr>
                      <w:pStyle w:val="Bibliography"/>
                      <w:rPr>
                        <w:noProof/>
                      </w:rPr>
                    </w:pPr>
                    <w:r>
                      <w:rPr>
                        <w:noProof/>
                      </w:rPr>
                      <w:t>U.S. Department of Energy, “Explosives Safety,” U.S. Department of Energy, Washington D.C, 2019.</w:t>
                    </w:r>
                  </w:p>
                </w:tc>
              </w:tr>
              <w:tr w:rsidR="00FD2DAF" w14:paraId="3E3B5795" w14:textId="77777777" w:rsidTr="00FD2DAF">
                <w:trPr>
                  <w:divId w:val="534467800"/>
                  <w:tblCellSpacing w:w="15" w:type="dxa"/>
                </w:trPr>
                <w:tc>
                  <w:tcPr>
                    <w:tcW w:w="211" w:type="pct"/>
                    <w:hideMark/>
                  </w:tcPr>
                  <w:p w14:paraId="27F3173F" w14:textId="77777777" w:rsidR="00FD2DAF" w:rsidRDefault="00FD2DAF">
                    <w:pPr>
                      <w:pStyle w:val="Bibliography"/>
                      <w:rPr>
                        <w:noProof/>
                      </w:rPr>
                    </w:pPr>
                    <w:r>
                      <w:rPr>
                        <w:noProof/>
                      </w:rPr>
                      <w:t xml:space="preserve">[17] </w:t>
                    </w:r>
                  </w:p>
                </w:tc>
                <w:tc>
                  <w:tcPr>
                    <w:tcW w:w="4741" w:type="pct"/>
                    <w:hideMark/>
                  </w:tcPr>
                  <w:p w14:paraId="33CF995D" w14:textId="77777777" w:rsidR="00FD2DAF" w:rsidRDefault="00FD2DAF">
                    <w:pPr>
                      <w:pStyle w:val="Bibliography"/>
                      <w:rPr>
                        <w:noProof/>
                      </w:rPr>
                    </w:pPr>
                    <w:r>
                      <w:rPr>
                        <w:noProof/>
                      </w:rPr>
                      <w:t>Bayer MaterialScience LLC, “Snap-Fit Joints for Plastics,” [Online]. Available: https://fab.cba.mit.edu/classes/S62.12/people/vernelle.noel/Plastic_Snap_fit_design.pdf. [Accessed 2024].</w:t>
                    </w:r>
                  </w:p>
                </w:tc>
              </w:tr>
              <w:tr w:rsidR="00FD2DAF" w14:paraId="371DA1AA" w14:textId="77777777" w:rsidTr="00FD2DAF">
                <w:trPr>
                  <w:divId w:val="534467800"/>
                  <w:tblCellSpacing w:w="15" w:type="dxa"/>
                </w:trPr>
                <w:tc>
                  <w:tcPr>
                    <w:tcW w:w="211" w:type="pct"/>
                    <w:hideMark/>
                  </w:tcPr>
                  <w:p w14:paraId="059BBDF5" w14:textId="77777777" w:rsidR="00FD2DAF" w:rsidRDefault="00FD2DAF">
                    <w:pPr>
                      <w:pStyle w:val="Bibliography"/>
                      <w:rPr>
                        <w:noProof/>
                      </w:rPr>
                    </w:pPr>
                    <w:r>
                      <w:rPr>
                        <w:noProof/>
                      </w:rPr>
                      <w:t xml:space="preserve">[18] </w:t>
                    </w:r>
                  </w:p>
                </w:tc>
                <w:tc>
                  <w:tcPr>
                    <w:tcW w:w="4741" w:type="pct"/>
                    <w:hideMark/>
                  </w:tcPr>
                  <w:p w14:paraId="42D316C7" w14:textId="77777777" w:rsidR="00FD2DAF" w:rsidRDefault="00FD2DAF">
                    <w:pPr>
                      <w:pStyle w:val="Bibliography"/>
                      <w:rPr>
                        <w:noProof/>
                      </w:rPr>
                    </w:pPr>
                    <w:r>
                      <w:rPr>
                        <w:noProof/>
                      </w:rPr>
                      <w:t>M. a. B. T, “Some Properties of Australian-made Explosive Composition H-6,” MRL-TN-525, 1987.</w:t>
                    </w:r>
                  </w:p>
                </w:tc>
              </w:tr>
            </w:tbl>
            <w:p w14:paraId="06CFDAA4" w14:textId="77777777" w:rsidR="00FD2DAF" w:rsidRDefault="00FD2DAF">
              <w:pPr>
                <w:divId w:val="534467800"/>
                <w:rPr>
                  <w:noProof/>
                </w:rPr>
              </w:pPr>
            </w:p>
            <w:p w14:paraId="3AFB0C0A" w14:textId="77777777" w:rsidR="004D52BA" w:rsidRDefault="00573DA4" w:rsidP="00CD354D">
              <w:pPr>
                <w:rPr>
                  <w:b/>
                  <w:bCs/>
                </w:rPr>
              </w:pPr>
              <w:r>
                <w:rPr>
                  <w:b/>
                  <w:bCs/>
                </w:rPr>
                <w:fldChar w:fldCharType="end"/>
              </w:r>
            </w:p>
            <w:p w14:paraId="2AEB5B7C" w14:textId="77777777" w:rsidR="004D52BA" w:rsidRDefault="004D52BA" w:rsidP="00CD354D">
              <w:pPr>
                <w:rPr>
                  <w:b/>
                  <w:bCs/>
                </w:rPr>
              </w:pPr>
            </w:p>
            <w:p w14:paraId="5FEBB256" w14:textId="4C09B180" w:rsidR="00573DA4" w:rsidRPr="002B5726" w:rsidRDefault="00000000" w:rsidP="00CD354D"/>
          </w:sdtContent>
        </w:sdt>
      </w:sdtContent>
    </w:sdt>
    <w:p w14:paraId="5D358465" w14:textId="4E7251DB" w:rsidR="00E2010C" w:rsidRPr="001F3515" w:rsidRDefault="00111091" w:rsidP="001F3515">
      <w:pPr>
        <w:pStyle w:val="ListParagraph"/>
        <w:numPr>
          <w:ilvl w:val="0"/>
          <w:numId w:val="18"/>
        </w:numPr>
        <w:rPr>
          <w:rFonts w:cs="Arial"/>
          <w:b/>
          <w:bCs/>
          <w:sz w:val="32"/>
          <w:szCs w:val="32"/>
        </w:rPr>
      </w:pPr>
      <w:r w:rsidRPr="001F3515">
        <w:rPr>
          <w:rFonts w:cs="Arial"/>
          <w:b/>
          <w:bCs/>
          <w:sz w:val="32"/>
          <w:szCs w:val="32"/>
        </w:rPr>
        <w:lastRenderedPageBreak/>
        <w:t>A</w:t>
      </w:r>
      <w:r w:rsidR="0077122F" w:rsidRPr="001F3515">
        <w:rPr>
          <w:rFonts w:cs="Arial"/>
          <w:b/>
          <w:bCs/>
          <w:sz w:val="32"/>
          <w:szCs w:val="32"/>
        </w:rPr>
        <w:t>ppendix</w:t>
      </w:r>
      <w:r w:rsidRPr="001F3515">
        <w:rPr>
          <w:rFonts w:cs="Arial"/>
          <w:b/>
          <w:bCs/>
          <w:sz w:val="32"/>
          <w:szCs w:val="32"/>
        </w:rPr>
        <w:t xml:space="preserve"> </w:t>
      </w:r>
    </w:p>
    <w:p w14:paraId="21E8ED51" w14:textId="77777777" w:rsidR="004D52BA" w:rsidRDefault="004D52BA" w:rsidP="00380F32">
      <w:pPr>
        <w:spacing w:line="240" w:lineRule="auto"/>
        <w:rPr>
          <w:noProof/>
        </w:rPr>
      </w:pPr>
    </w:p>
    <w:p w14:paraId="58E83156" w14:textId="2E8AE7BC" w:rsidR="00111091" w:rsidRDefault="00111091" w:rsidP="00380F32">
      <w:pPr>
        <w:spacing w:line="240" w:lineRule="auto"/>
        <w:rPr>
          <w:rFonts w:cs="Arial"/>
          <w:b/>
          <w:bCs/>
          <w:sz w:val="32"/>
          <w:szCs w:val="32"/>
        </w:rPr>
      </w:pPr>
      <w:r w:rsidRPr="00111091">
        <w:rPr>
          <w:noProof/>
        </w:rPr>
        <w:drawing>
          <wp:inline distT="0" distB="0" distL="0" distR="0" wp14:anchorId="1333F6F6" wp14:editId="232869ED">
            <wp:extent cx="5731510" cy="3463290"/>
            <wp:effectExtent l="0" t="0" r="0" b="0"/>
            <wp:docPr id="4217155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463290"/>
                    </a:xfrm>
                    <a:prstGeom prst="rect">
                      <a:avLst/>
                    </a:prstGeom>
                    <a:noFill/>
                    <a:ln>
                      <a:noFill/>
                    </a:ln>
                  </pic:spPr>
                </pic:pic>
              </a:graphicData>
            </a:graphic>
          </wp:inline>
        </w:drawing>
      </w:r>
    </w:p>
    <w:p w14:paraId="0FFABC44" w14:textId="45C8426C" w:rsidR="00111091" w:rsidRDefault="00111091" w:rsidP="00380F32">
      <w:pPr>
        <w:spacing w:line="240" w:lineRule="auto"/>
        <w:jc w:val="center"/>
      </w:pPr>
      <w:r>
        <w:t>QFD 1</w:t>
      </w:r>
    </w:p>
    <w:p w14:paraId="2643A050" w14:textId="0B1842A7" w:rsidR="00111091" w:rsidRDefault="00380F32" w:rsidP="00380F32">
      <w:pPr>
        <w:jc w:val="center"/>
      </w:pPr>
      <w:r w:rsidRPr="00380F32">
        <w:rPr>
          <w:noProof/>
        </w:rPr>
        <w:drawing>
          <wp:inline distT="0" distB="0" distL="0" distR="0" wp14:anchorId="04F0AD9F" wp14:editId="6AC8A37A">
            <wp:extent cx="5731510" cy="3157220"/>
            <wp:effectExtent l="0" t="0" r="0" b="0"/>
            <wp:docPr id="21080454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157220"/>
                    </a:xfrm>
                    <a:prstGeom prst="rect">
                      <a:avLst/>
                    </a:prstGeom>
                    <a:noFill/>
                    <a:ln>
                      <a:noFill/>
                    </a:ln>
                  </pic:spPr>
                </pic:pic>
              </a:graphicData>
            </a:graphic>
          </wp:inline>
        </w:drawing>
      </w:r>
    </w:p>
    <w:p w14:paraId="2EBC8D0D" w14:textId="0D3498C4" w:rsidR="00380F32" w:rsidRDefault="00380F32" w:rsidP="00380F32">
      <w:pPr>
        <w:jc w:val="center"/>
      </w:pPr>
      <w:r>
        <w:t>QFD 2</w:t>
      </w:r>
    </w:p>
    <w:p w14:paraId="72DAE997" w14:textId="53402FBA" w:rsidR="000239BD" w:rsidRDefault="000239BD" w:rsidP="00380F32">
      <w:pPr>
        <w:jc w:val="center"/>
      </w:pPr>
      <w:r w:rsidRPr="000239BD">
        <w:rPr>
          <w:noProof/>
        </w:rPr>
        <w:lastRenderedPageBreak/>
        <w:drawing>
          <wp:inline distT="0" distB="0" distL="0" distR="0" wp14:anchorId="6073E5BC" wp14:editId="1A521447">
            <wp:extent cx="5731510" cy="3189605"/>
            <wp:effectExtent l="0" t="0" r="0" b="0"/>
            <wp:docPr id="1322097918" name="Content Placeholder 3" descr="A graph with a number of bars&#10;&#10;Description automatically generated">
              <a:extLst xmlns:a="http://schemas.openxmlformats.org/drawingml/2006/main">
                <a:ext uri="{FF2B5EF4-FFF2-40B4-BE49-F238E27FC236}">
                  <a16:creationId xmlns:a16="http://schemas.microsoft.com/office/drawing/2014/main" id="{CCD5A440-98C4-939C-79BE-2EFFBC9E6A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graph with a number of bars&#10;&#10;Description automatically generated">
                      <a:extLst>
                        <a:ext uri="{FF2B5EF4-FFF2-40B4-BE49-F238E27FC236}">
                          <a16:creationId xmlns:a16="http://schemas.microsoft.com/office/drawing/2014/main" id="{CCD5A440-98C4-939C-79BE-2EFFBC9E6A84}"/>
                        </a:ext>
                      </a:extLst>
                    </pic:cNvPr>
                    <pic:cNvPicPr>
                      <a:picLocks noGrp="1" noChangeAspect="1"/>
                    </pic:cNvPicPr>
                  </pic:nvPicPr>
                  <pic:blipFill rotWithShape="1">
                    <a:blip r:embed="rId54"/>
                    <a:srcRect t="2500" b="2161"/>
                    <a:stretch/>
                  </pic:blipFill>
                  <pic:spPr>
                    <a:xfrm>
                      <a:off x="0" y="0"/>
                      <a:ext cx="5731510" cy="3189605"/>
                    </a:xfrm>
                    <a:prstGeom prst="rect">
                      <a:avLst/>
                    </a:prstGeom>
                  </pic:spPr>
                </pic:pic>
              </a:graphicData>
            </a:graphic>
          </wp:inline>
        </w:drawing>
      </w:r>
    </w:p>
    <w:p w14:paraId="1B019D1A" w14:textId="64CEAC03" w:rsidR="000239BD" w:rsidRDefault="000239BD" w:rsidP="00380F32">
      <w:pPr>
        <w:jc w:val="center"/>
      </w:pPr>
      <w:r>
        <w:t>Control Factors</w:t>
      </w:r>
    </w:p>
    <w:p w14:paraId="4E81EC37" w14:textId="68D0B1F2" w:rsidR="00331573" w:rsidRDefault="00331573" w:rsidP="00380F32">
      <w:pPr>
        <w:jc w:val="center"/>
      </w:pPr>
      <w:r w:rsidRPr="00331573">
        <w:rPr>
          <w:noProof/>
        </w:rPr>
        <w:drawing>
          <wp:inline distT="0" distB="0" distL="0" distR="0" wp14:anchorId="29478AC0" wp14:editId="1FF2A00F">
            <wp:extent cx="5731510" cy="2080260"/>
            <wp:effectExtent l="0" t="0" r="0" b="0"/>
            <wp:docPr id="1995088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88639" name="Picture 1" descr="A screenshot of a computer&#10;&#10;Description automatically generated"/>
                    <pic:cNvPicPr/>
                  </pic:nvPicPr>
                  <pic:blipFill>
                    <a:blip r:embed="rId55"/>
                    <a:stretch>
                      <a:fillRect/>
                    </a:stretch>
                  </pic:blipFill>
                  <pic:spPr>
                    <a:xfrm>
                      <a:off x="0" y="0"/>
                      <a:ext cx="5731510" cy="2080260"/>
                    </a:xfrm>
                    <a:prstGeom prst="rect">
                      <a:avLst/>
                    </a:prstGeom>
                  </pic:spPr>
                </pic:pic>
              </a:graphicData>
            </a:graphic>
          </wp:inline>
        </w:drawing>
      </w:r>
    </w:p>
    <w:p w14:paraId="3D971ADB" w14:textId="6B426A78" w:rsidR="00331573" w:rsidRDefault="00331573" w:rsidP="00380F32">
      <w:pPr>
        <w:jc w:val="center"/>
      </w:pPr>
      <w:r>
        <w:t>Prime “What Why”</w:t>
      </w:r>
    </w:p>
    <w:p w14:paraId="7CD6EA22" w14:textId="5BE11E26" w:rsidR="00994FCC" w:rsidRDefault="00994FCC" w:rsidP="00380F32">
      <w:pPr>
        <w:jc w:val="center"/>
      </w:pPr>
      <w:r w:rsidRPr="00111091">
        <w:rPr>
          <w:noProof/>
        </w:rPr>
        <w:lastRenderedPageBreak/>
        <w:drawing>
          <wp:inline distT="0" distB="0" distL="0" distR="0" wp14:anchorId="664E8520" wp14:editId="6D55F6FC">
            <wp:extent cx="4376707" cy="2515660"/>
            <wp:effectExtent l="0" t="0" r="0" b="0"/>
            <wp:docPr id="3727003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92077" cy="2524494"/>
                    </a:xfrm>
                    <a:prstGeom prst="rect">
                      <a:avLst/>
                    </a:prstGeom>
                    <a:noFill/>
                    <a:ln>
                      <a:noFill/>
                    </a:ln>
                  </pic:spPr>
                </pic:pic>
              </a:graphicData>
            </a:graphic>
          </wp:inline>
        </w:drawing>
      </w:r>
    </w:p>
    <w:p w14:paraId="6A13CD38" w14:textId="14B4DEF9" w:rsidR="00CF1D6C" w:rsidRDefault="00CF1D6C" w:rsidP="00380F32">
      <w:pPr>
        <w:jc w:val="center"/>
      </w:pPr>
      <w:r w:rsidRPr="00331573">
        <w:rPr>
          <w:noProof/>
          <w14:ligatures w14:val="none"/>
        </w:rPr>
        <w:drawing>
          <wp:inline distT="0" distB="0" distL="0" distR="0" wp14:anchorId="79DAB312" wp14:editId="2D0A217F">
            <wp:extent cx="5731510" cy="3743960"/>
            <wp:effectExtent l="0" t="0" r="0" b="0"/>
            <wp:docPr id="566977947" name="Chart 1">
              <a:extLst xmlns:a="http://schemas.openxmlformats.org/drawingml/2006/main">
                <a:ext uri="{FF2B5EF4-FFF2-40B4-BE49-F238E27FC236}">
                  <a16:creationId xmlns:a16="http://schemas.microsoft.com/office/drawing/2014/main" id="{00000000-0008-0000-0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5EAD3AD3" w14:textId="36B69116" w:rsidR="0080708A" w:rsidRDefault="0080708A" w:rsidP="00380F32">
      <w:pPr>
        <w:jc w:val="center"/>
      </w:pPr>
      <w:r>
        <w:rPr>
          <w:noProof/>
        </w:rPr>
        <w:lastRenderedPageBreak/>
        <w:drawing>
          <wp:inline distT="0" distB="0" distL="0" distR="0" wp14:anchorId="14E8CA11" wp14:editId="746B2C64">
            <wp:extent cx="5526264" cy="3562184"/>
            <wp:effectExtent l="0" t="0" r="0" b="0"/>
            <wp:docPr id="111305241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052414" name="Picture 34" descr="A screenshot of a computer&#10;&#10;Description automatically generated"/>
                    <pic:cNvPicPr>
                      <a:picLocks noChangeAspect="1" noChangeArrowheads="1"/>
                    </pic:cNvPicPr>
                  </pic:nvPicPr>
                  <pic:blipFill rotWithShape="1">
                    <a:blip r:embed="rId58">
                      <a:extLst>
                        <a:ext uri="{28A0092B-C50C-407E-A947-70E740481C1C}">
                          <a14:useLocalDpi xmlns:a14="http://schemas.microsoft.com/office/drawing/2010/main" val="0"/>
                        </a:ext>
                      </a:extLst>
                    </a:blip>
                    <a:srcRect t="-1" r="-4587" b="-4293"/>
                    <a:stretch/>
                  </pic:blipFill>
                  <pic:spPr bwMode="auto">
                    <a:xfrm>
                      <a:off x="0" y="0"/>
                      <a:ext cx="5545119" cy="3574338"/>
                    </a:xfrm>
                    <a:prstGeom prst="rect">
                      <a:avLst/>
                    </a:prstGeom>
                    <a:noFill/>
                    <a:ln>
                      <a:noFill/>
                    </a:ln>
                    <a:extLst>
                      <a:ext uri="{53640926-AAD7-44D8-BBD7-CCE9431645EC}">
                        <a14:shadowObscured xmlns:a14="http://schemas.microsoft.com/office/drawing/2010/main"/>
                      </a:ext>
                    </a:extLst>
                  </pic:spPr>
                </pic:pic>
              </a:graphicData>
            </a:graphic>
          </wp:inline>
        </w:drawing>
      </w:r>
    </w:p>
    <w:p w14:paraId="3EEEA828" w14:textId="542E5CBC" w:rsidR="004D52BA" w:rsidRPr="00111091" w:rsidRDefault="004D52BA" w:rsidP="00380F32">
      <w:pPr>
        <w:jc w:val="center"/>
      </w:pPr>
      <w:r>
        <w:rPr>
          <w:noProof/>
        </w:rPr>
        <w:drawing>
          <wp:inline distT="0" distB="0" distL="0" distR="0" wp14:anchorId="3E0D1CC1" wp14:editId="222171AD">
            <wp:extent cx="3649649" cy="4366963"/>
            <wp:effectExtent l="0" t="0" r="8255" b="0"/>
            <wp:docPr id="894475467" name="Picture 4" descr="A notebook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75467" name="Picture 4" descr="A notebook with drawings on it&#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656481" cy="4375137"/>
                    </a:xfrm>
                    <a:prstGeom prst="rect">
                      <a:avLst/>
                    </a:prstGeom>
                    <a:noFill/>
                    <a:ln>
                      <a:noFill/>
                    </a:ln>
                  </pic:spPr>
                </pic:pic>
              </a:graphicData>
            </a:graphic>
          </wp:inline>
        </w:drawing>
      </w:r>
    </w:p>
    <w:sectPr w:rsidR="004D52BA" w:rsidRPr="00111091" w:rsidSect="00133CE2">
      <w:pgSz w:w="11906" w:h="16838"/>
      <w:pgMar w:top="1440" w:right="1440" w:bottom="1440" w:left="1440" w:header="709" w:footer="709" w:gutter="0"/>
      <w:pgNumType w:start="3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5B423" w14:textId="77777777" w:rsidR="00133CE2" w:rsidRDefault="00133CE2">
      <w:pPr>
        <w:spacing w:before="0" w:line="240" w:lineRule="auto"/>
      </w:pPr>
      <w:r>
        <w:separator/>
      </w:r>
    </w:p>
  </w:endnote>
  <w:endnote w:type="continuationSeparator" w:id="0">
    <w:p w14:paraId="577E5A06" w14:textId="77777777" w:rsidR="00133CE2" w:rsidRDefault="00133CE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92010" w14:textId="77777777" w:rsidR="008120AD" w:rsidRDefault="008120AD" w:rsidP="00C35C2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1153270"/>
      <w:docPartObj>
        <w:docPartGallery w:val="Page Numbers (Bottom of Page)"/>
        <w:docPartUnique/>
      </w:docPartObj>
    </w:sdtPr>
    <w:sdtContent>
      <w:p w14:paraId="3A42ACC8" w14:textId="1D0063C0" w:rsidR="001B01F8" w:rsidRDefault="001B01F8">
        <w:pPr>
          <w:pStyle w:val="Footer"/>
          <w:jc w:val="center"/>
        </w:pPr>
        <w:r>
          <w:fldChar w:fldCharType="begin"/>
        </w:r>
        <w:r>
          <w:instrText>PAGE   \* MERGEFORMAT</w:instrText>
        </w:r>
        <w:r>
          <w:fldChar w:fldCharType="separate"/>
        </w:r>
        <w:r>
          <w:t>2</w:t>
        </w:r>
        <w:r>
          <w:fldChar w:fldCharType="end"/>
        </w:r>
      </w:p>
    </w:sdtContent>
  </w:sdt>
  <w:p w14:paraId="09CA8EAC" w14:textId="77777777" w:rsidR="001B01F8" w:rsidRDefault="001B01F8" w:rsidP="00C35C2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9138462"/>
      <w:docPartObj>
        <w:docPartGallery w:val="Page Numbers (Bottom of Page)"/>
        <w:docPartUnique/>
      </w:docPartObj>
    </w:sdtPr>
    <w:sdtContent>
      <w:p w14:paraId="2110D5DF" w14:textId="5BAA0182" w:rsidR="005515EA" w:rsidRDefault="005515EA" w:rsidP="005515EA">
        <w:pPr>
          <w:pStyle w:val="Footer"/>
          <w:jc w:val="center"/>
        </w:pPr>
        <w:r>
          <w:fldChar w:fldCharType="begin"/>
        </w:r>
        <w:r>
          <w:instrText>PAGE   \* MERGEFORMAT</w:instrText>
        </w:r>
        <w:r>
          <w:fldChar w:fldCharType="separate"/>
        </w:r>
        <w:r>
          <w:t>2</w:t>
        </w:r>
        <w:r>
          <w:fldChar w:fldCharType="end"/>
        </w:r>
      </w:p>
    </w:sdtContent>
  </w:sdt>
  <w:p w14:paraId="45CD501D" w14:textId="77777777" w:rsidR="007211AF" w:rsidRDefault="00721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BE893" w14:textId="77777777" w:rsidR="00133CE2" w:rsidRDefault="00133CE2">
      <w:pPr>
        <w:spacing w:before="0" w:line="240" w:lineRule="auto"/>
      </w:pPr>
      <w:r>
        <w:separator/>
      </w:r>
    </w:p>
  </w:footnote>
  <w:footnote w:type="continuationSeparator" w:id="0">
    <w:p w14:paraId="634884D1" w14:textId="77777777" w:rsidR="00133CE2" w:rsidRDefault="00133CE2">
      <w:pPr>
        <w:spacing w:before="0" w:line="240" w:lineRule="auto"/>
      </w:pPr>
      <w:r>
        <w:continuationSeparator/>
      </w:r>
    </w:p>
  </w:footnote>
  <w:footnote w:id="1">
    <w:p w14:paraId="7F639883" w14:textId="3BB87087" w:rsidR="00394CC0" w:rsidRDefault="00394CC0">
      <w:pPr>
        <w:pStyle w:val="FootnoteText"/>
      </w:pPr>
      <w:r>
        <w:rPr>
          <w:rStyle w:val="FootnoteReference"/>
        </w:rPr>
        <w:footnoteRef/>
      </w:r>
      <w:r>
        <w:t xml:space="preserve"> </w:t>
      </w:r>
      <w:r w:rsidRPr="00394CC0">
        <w:t>In North America, Scandinavia and elsewhere, ditch blasting, that is, the use of explosives instead of mechanical tools, is a well-known construction method of draining ditches in level, waterlogged terrain.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36D51"/>
    <w:multiLevelType w:val="hybridMultilevel"/>
    <w:tmpl w:val="C20840F4"/>
    <w:lvl w:ilvl="0" w:tplc="D1FEB1B0">
      <w:start w:val="1"/>
      <w:numFmt w:val="decimal"/>
      <w:lvlText w:val="2.1.%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D55C25"/>
    <w:multiLevelType w:val="hybridMultilevel"/>
    <w:tmpl w:val="6BA06EEA"/>
    <w:lvl w:ilvl="0" w:tplc="58AE72D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9B325A"/>
    <w:multiLevelType w:val="hybridMultilevel"/>
    <w:tmpl w:val="F1DC1D88"/>
    <w:lvl w:ilvl="0" w:tplc="FFFFFFFF">
      <w:start w:val="1"/>
      <w:numFmt w:val="decimal"/>
      <w:lvlText w:val="5.%1"/>
      <w:lvlJc w:val="left"/>
      <w:pPr>
        <w:ind w:left="720" w:hanging="360"/>
      </w:pPr>
      <w:rPr>
        <w:rFonts w:hint="default"/>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B2772D"/>
    <w:multiLevelType w:val="hybridMultilevel"/>
    <w:tmpl w:val="EBFCDF72"/>
    <w:lvl w:ilvl="0" w:tplc="E5022A88">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A4201"/>
    <w:multiLevelType w:val="hybridMultilevel"/>
    <w:tmpl w:val="048A9CEE"/>
    <w:lvl w:ilvl="0" w:tplc="AE2451B0">
      <w:start w:val="1"/>
      <w:numFmt w:val="decimal"/>
      <w:lvlText w:val="2.1.%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6517E"/>
    <w:multiLevelType w:val="hybridMultilevel"/>
    <w:tmpl w:val="298A170E"/>
    <w:lvl w:ilvl="0" w:tplc="58AAD57A">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9380397"/>
    <w:multiLevelType w:val="hybridMultilevel"/>
    <w:tmpl w:val="CA5E20B4"/>
    <w:lvl w:ilvl="0" w:tplc="785023FA">
      <w:start w:val="1"/>
      <w:numFmt w:val="decimal"/>
      <w:lvlText w:val="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D017B1"/>
    <w:multiLevelType w:val="hybridMultilevel"/>
    <w:tmpl w:val="497A5C78"/>
    <w:lvl w:ilvl="0" w:tplc="87A08430">
      <w:start w:val="1"/>
      <w:numFmt w:val="decimal"/>
      <w:lvlText w:val="5.%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B12488"/>
    <w:multiLevelType w:val="hybridMultilevel"/>
    <w:tmpl w:val="962219F4"/>
    <w:lvl w:ilvl="0" w:tplc="80746A00">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B313D"/>
    <w:multiLevelType w:val="hybridMultilevel"/>
    <w:tmpl w:val="6CBE50F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5217984"/>
    <w:multiLevelType w:val="hybridMultilevel"/>
    <w:tmpl w:val="06203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492DAD"/>
    <w:multiLevelType w:val="hybridMultilevel"/>
    <w:tmpl w:val="1A1C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9251C"/>
    <w:multiLevelType w:val="hybridMultilevel"/>
    <w:tmpl w:val="9EC692FE"/>
    <w:lvl w:ilvl="0" w:tplc="79983898">
      <w:start w:val="1"/>
      <w:numFmt w:val="decimal"/>
      <w:lvlText w:val="5.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7792B"/>
    <w:multiLevelType w:val="hybridMultilevel"/>
    <w:tmpl w:val="7898E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B857DC"/>
    <w:multiLevelType w:val="hybridMultilevel"/>
    <w:tmpl w:val="D3865F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4AE1B70"/>
    <w:multiLevelType w:val="hybridMultilevel"/>
    <w:tmpl w:val="24369028"/>
    <w:lvl w:ilvl="0" w:tplc="2F46D54C">
      <w:start w:val="1"/>
      <w:numFmt w:val="decimal"/>
      <w:lvlText w:val="2.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2E1B84"/>
    <w:multiLevelType w:val="hybridMultilevel"/>
    <w:tmpl w:val="A49A202E"/>
    <w:lvl w:ilvl="0" w:tplc="D9C05B30">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431B5"/>
    <w:multiLevelType w:val="hybridMultilevel"/>
    <w:tmpl w:val="3B32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6E5714"/>
    <w:multiLevelType w:val="hybridMultilevel"/>
    <w:tmpl w:val="02AE3FDE"/>
    <w:lvl w:ilvl="0" w:tplc="C95C4CF6">
      <w:start w:val="2"/>
      <w:numFmt w:val="decimal"/>
      <w:lvlText w:val="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37106A"/>
    <w:multiLevelType w:val="hybridMultilevel"/>
    <w:tmpl w:val="8C0076A8"/>
    <w:lvl w:ilvl="0" w:tplc="9692CBE6">
      <w:start w:val="1"/>
      <w:numFmt w:val="decimal"/>
      <w:lvlText w:val="5.%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DF3580"/>
    <w:multiLevelType w:val="hybridMultilevel"/>
    <w:tmpl w:val="70BA0F30"/>
    <w:lvl w:ilvl="0" w:tplc="D9C05B30">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C767110"/>
    <w:multiLevelType w:val="hybridMultilevel"/>
    <w:tmpl w:val="9AC05DE0"/>
    <w:lvl w:ilvl="0" w:tplc="79983898">
      <w:start w:val="1"/>
      <w:numFmt w:val="decimal"/>
      <w:lvlText w:val="5.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116049"/>
    <w:multiLevelType w:val="multilevel"/>
    <w:tmpl w:val="2B9A2844"/>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51A712D"/>
    <w:multiLevelType w:val="hybridMultilevel"/>
    <w:tmpl w:val="C576ED74"/>
    <w:lvl w:ilvl="0" w:tplc="346A1E00">
      <w:start w:val="3"/>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B7775E9"/>
    <w:multiLevelType w:val="hybridMultilevel"/>
    <w:tmpl w:val="1BAE500A"/>
    <w:lvl w:ilvl="0" w:tplc="8B3E5A10">
      <w:start w:val="1"/>
      <w:numFmt w:val="decimal"/>
      <w:lvlText w:val="5.%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6E7228"/>
    <w:multiLevelType w:val="hybridMultilevel"/>
    <w:tmpl w:val="8C66C02E"/>
    <w:lvl w:ilvl="0" w:tplc="AE2451B0">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BA10E4"/>
    <w:multiLevelType w:val="hybridMultilevel"/>
    <w:tmpl w:val="77B8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A95984"/>
    <w:multiLevelType w:val="hybridMultilevel"/>
    <w:tmpl w:val="EED60BD4"/>
    <w:lvl w:ilvl="0" w:tplc="B134CAF4">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25472307">
    <w:abstractNumId w:val="5"/>
  </w:num>
  <w:num w:numId="2" w16cid:durableId="801197604">
    <w:abstractNumId w:val="1"/>
  </w:num>
  <w:num w:numId="3" w16cid:durableId="277880367">
    <w:abstractNumId w:val="10"/>
  </w:num>
  <w:num w:numId="4" w16cid:durableId="682516904">
    <w:abstractNumId w:val="15"/>
  </w:num>
  <w:num w:numId="5" w16cid:durableId="2007123060">
    <w:abstractNumId w:val="18"/>
  </w:num>
  <w:num w:numId="6" w16cid:durableId="617495216">
    <w:abstractNumId w:val="12"/>
  </w:num>
  <w:num w:numId="7" w16cid:durableId="524489468">
    <w:abstractNumId w:val="27"/>
  </w:num>
  <w:num w:numId="8" w16cid:durableId="1427581082">
    <w:abstractNumId w:val="24"/>
  </w:num>
  <w:num w:numId="9" w16cid:durableId="229265899">
    <w:abstractNumId w:val="23"/>
  </w:num>
  <w:num w:numId="10" w16cid:durableId="1928613986">
    <w:abstractNumId w:val="3"/>
  </w:num>
  <w:num w:numId="11" w16cid:durableId="1679229881">
    <w:abstractNumId w:val="0"/>
  </w:num>
  <w:num w:numId="12" w16cid:durableId="886797130">
    <w:abstractNumId w:val="6"/>
  </w:num>
  <w:num w:numId="13" w16cid:durableId="1242105569">
    <w:abstractNumId w:val="2"/>
  </w:num>
  <w:num w:numId="14" w16cid:durableId="1892689360">
    <w:abstractNumId w:val="20"/>
  </w:num>
  <w:num w:numId="15" w16cid:durableId="445514219">
    <w:abstractNumId w:val="13"/>
  </w:num>
  <w:num w:numId="16" w16cid:durableId="979459312">
    <w:abstractNumId w:val="14"/>
  </w:num>
  <w:num w:numId="17" w16cid:durableId="1142504763">
    <w:abstractNumId w:val="11"/>
  </w:num>
  <w:num w:numId="18" w16cid:durableId="1959027090">
    <w:abstractNumId w:val="21"/>
  </w:num>
  <w:num w:numId="19" w16cid:durableId="1512715983">
    <w:abstractNumId w:val="25"/>
  </w:num>
  <w:num w:numId="20" w16cid:durableId="118690752">
    <w:abstractNumId w:val="28"/>
  </w:num>
  <w:num w:numId="21" w16cid:durableId="865751073">
    <w:abstractNumId w:val="17"/>
  </w:num>
  <w:num w:numId="22" w16cid:durableId="545720422">
    <w:abstractNumId w:val="26"/>
  </w:num>
  <w:num w:numId="23" w16cid:durableId="336808048">
    <w:abstractNumId w:val="9"/>
  </w:num>
  <w:num w:numId="24" w16cid:durableId="1308632452">
    <w:abstractNumId w:val="16"/>
  </w:num>
  <w:num w:numId="25" w16cid:durableId="1224147124">
    <w:abstractNumId w:val="4"/>
  </w:num>
  <w:num w:numId="26" w16cid:durableId="1445879571">
    <w:abstractNumId w:val="7"/>
  </w:num>
  <w:num w:numId="27" w16cid:durableId="1710061634">
    <w:abstractNumId w:val="19"/>
  </w:num>
  <w:num w:numId="28" w16cid:durableId="723875873">
    <w:abstractNumId w:val="22"/>
  </w:num>
  <w:num w:numId="29" w16cid:durableId="1125778479">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B20"/>
    <w:rsid w:val="00004DD2"/>
    <w:rsid w:val="000148AD"/>
    <w:rsid w:val="000149D8"/>
    <w:rsid w:val="000239BD"/>
    <w:rsid w:val="00030F8C"/>
    <w:rsid w:val="0003392B"/>
    <w:rsid w:val="00035311"/>
    <w:rsid w:val="00040A5D"/>
    <w:rsid w:val="00057D4E"/>
    <w:rsid w:val="000726DF"/>
    <w:rsid w:val="00081888"/>
    <w:rsid w:val="00085997"/>
    <w:rsid w:val="00087139"/>
    <w:rsid w:val="00090D2D"/>
    <w:rsid w:val="0009766E"/>
    <w:rsid w:val="000A04E3"/>
    <w:rsid w:val="000A3E28"/>
    <w:rsid w:val="000B210C"/>
    <w:rsid w:val="000D277E"/>
    <w:rsid w:val="000D7259"/>
    <w:rsid w:val="000E2856"/>
    <w:rsid w:val="000E3C24"/>
    <w:rsid w:val="000F3519"/>
    <w:rsid w:val="00103402"/>
    <w:rsid w:val="00104356"/>
    <w:rsid w:val="001054B9"/>
    <w:rsid w:val="0011094A"/>
    <w:rsid w:val="00111091"/>
    <w:rsid w:val="00133CE2"/>
    <w:rsid w:val="0014414E"/>
    <w:rsid w:val="00151EB0"/>
    <w:rsid w:val="00154D7B"/>
    <w:rsid w:val="001555EF"/>
    <w:rsid w:val="00155DF8"/>
    <w:rsid w:val="001618DE"/>
    <w:rsid w:val="0017046C"/>
    <w:rsid w:val="00170BE6"/>
    <w:rsid w:val="00177C15"/>
    <w:rsid w:val="00180101"/>
    <w:rsid w:val="00182025"/>
    <w:rsid w:val="00183AB7"/>
    <w:rsid w:val="0018575B"/>
    <w:rsid w:val="00195FCF"/>
    <w:rsid w:val="001B01F8"/>
    <w:rsid w:val="001B061D"/>
    <w:rsid w:val="001B26A1"/>
    <w:rsid w:val="001B48F9"/>
    <w:rsid w:val="001B6C3A"/>
    <w:rsid w:val="001C09D7"/>
    <w:rsid w:val="001C0A7A"/>
    <w:rsid w:val="001C63CF"/>
    <w:rsid w:val="001D3E17"/>
    <w:rsid w:val="001D4C15"/>
    <w:rsid w:val="001D4CF4"/>
    <w:rsid w:val="001D74CD"/>
    <w:rsid w:val="001E3EB8"/>
    <w:rsid w:val="001E40AD"/>
    <w:rsid w:val="001F05BF"/>
    <w:rsid w:val="001F234A"/>
    <w:rsid w:val="001F3515"/>
    <w:rsid w:val="001F50D7"/>
    <w:rsid w:val="00200A57"/>
    <w:rsid w:val="0021593A"/>
    <w:rsid w:val="00216EF3"/>
    <w:rsid w:val="002245B5"/>
    <w:rsid w:val="00234070"/>
    <w:rsid w:val="002373C9"/>
    <w:rsid w:val="00246226"/>
    <w:rsid w:val="00253599"/>
    <w:rsid w:val="00260A07"/>
    <w:rsid w:val="00271FDA"/>
    <w:rsid w:val="002726B3"/>
    <w:rsid w:val="002927FF"/>
    <w:rsid w:val="00295049"/>
    <w:rsid w:val="00295267"/>
    <w:rsid w:val="002A2CD0"/>
    <w:rsid w:val="002B5726"/>
    <w:rsid w:val="002B638A"/>
    <w:rsid w:val="002D22BE"/>
    <w:rsid w:val="002E5D29"/>
    <w:rsid w:val="002F38F8"/>
    <w:rsid w:val="00300E61"/>
    <w:rsid w:val="00303494"/>
    <w:rsid w:val="003062F0"/>
    <w:rsid w:val="003064E2"/>
    <w:rsid w:val="00310371"/>
    <w:rsid w:val="003105C1"/>
    <w:rsid w:val="00313F52"/>
    <w:rsid w:val="00322133"/>
    <w:rsid w:val="003232AE"/>
    <w:rsid w:val="00325629"/>
    <w:rsid w:val="00331573"/>
    <w:rsid w:val="00335355"/>
    <w:rsid w:val="003437F9"/>
    <w:rsid w:val="00360E29"/>
    <w:rsid w:val="0036605A"/>
    <w:rsid w:val="00371B38"/>
    <w:rsid w:val="00380A02"/>
    <w:rsid w:val="00380F32"/>
    <w:rsid w:val="00394CC0"/>
    <w:rsid w:val="003B5F97"/>
    <w:rsid w:val="003B64FA"/>
    <w:rsid w:val="003C0A0F"/>
    <w:rsid w:val="003C5017"/>
    <w:rsid w:val="003C587A"/>
    <w:rsid w:val="003D0ECF"/>
    <w:rsid w:val="003D1D3D"/>
    <w:rsid w:val="003D207D"/>
    <w:rsid w:val="003D31A2"/>
    <w:rsid w:val="003E5E58"/>
    <w:rsid w:val="003F1461"/>
    <w:rsid w:val="00401B8C"/>
    <w:rsid w:val="0040447A"/>
    <w:rsid w:val="004119AD"/>
    <w:rsid w:val="00413773"/>
    <w:rsid w:val="004252AD"/>
    <w:rsid w:val="00444635"/>
    <w:rsid w:val="00456AED"/>
    <w:rsid w:val="0048239B"/>
    <w:rsid w:val="00494808"/>
    <w:rsid w:val="004A11F1"/>
    <w:rsid w:val="004A6DAF"/>
    <w:rsid w:val="004B267F"/>
    <w:rsid w:val="004C4B4A"/>
    <w:rsid w:val="004C5167"/>
    <w:rsid w:val="004C58BA"/>
    <w:rsid w:val="004C7CE4"/>
    <w:rsid w:val="004D1378"/>
    <w:rsid w:val="004D52BA"/>
    <w:rsid w:val="004D5525"/>
    <w:rsid w:val="004E256E"/>
    <w:rsid w:val="004E40E5"/>
    <w:rsid w:val="004E49C0"/>
    <w:rsid w:val="004F32A5"/>
    <w:rsid w:val="004F4C56"/>
    <w:rsid w:val="004F5CD4"/>
    <w:rsid w:val="004F5FEA"/>
    <w:rsid w:val="004F6A12"/>
    <w:rsid w:val="004F6AEC"/>
    <w:rsid w:val="004F71C8"/>
    <w:rsid w:val="00504EE6"/>
    <w:rsid w:val="00511180"/>
    <w:rsid w:val="0051691D"/>
    <w:rsid w:val="005231D5"/>
    <w:rsid w:val="005313C4"/>
    <w:rsid w:val="00531C8B"/>
    <w:rsid w:val="00536710"/>
    <w:rsid w:val="005372E9"/>
    <w:rsid w:val="005462D6"/>
    <w:rsid w:val="005500F4"/>
    <w:rsid w:val="005515EA"/>
    <w:rsid w:val="00564C0C"/>
    <w:rsid w:val="00567DB0"/>
    <w:rsid w:val="00573DA4"/>
    <w:rsid w:val="00573FCC"/>
    <w:rsid w:val="00577911"/>
    <w:rsid w:val="00590329"/>
    <w:rsid w:val="00597CCE"/>
    <w:rsid w:val="005A3B1A"/>
    <w:rsid w:val="005A5326"/>
    <w:rsid w:val="005A5921"/>
    <w:rsid w:val="005A7840"/>
    <w:rsid w:val="005B203C"/>
    <w:rsid w:val="005B3B7B"/>
    <w:rsid w:val="005C0BD8"/>
    <w:rsid w:val="005C48CA"/>
    <w:rsid w:val="005D2E13"/>
    <w:rsid w:val="005E49FD"/>
    <w:rsid w:val="005F0FF9"/>
    <w:rsid w:val="005F7169"/>
    <w:rsid w:val="00600A2E"/>
    <w:rsid w:val="00601FA0"/>
    <w:rsid w:val="00614036"/>
    <w:rsid w:val="00620D3B"/>
    <w:rsid w:val="00622E5E"/>
    <w:rsid w:val="00624668"/>
    <w:rsid w:val="00625153"/>
    <w:rsid w:val="0063277A"/>
    <w:rsid w:val="00633B38"/>
    <w:rsid w:val="00647278"/>
    <w:rsid w:val="006509ED"/>
    <w:rsid w:val="0065458C"/>
    <w:rsid w:val="00667850"/>
    <w:rsid w:val="006810F6"/>
    <w:rsid w:val="006824F6"/>
    <w:rsid w:val="0068759C"/>
    <w:rsid w:val="00693E3A"/>
    <w:rsid w:val="00695A52"/>
    <w:rsid w:val="00696BE3"/>
    <w:rsid w:val="006A1010"/>
    <w:rsid w:val="006A3382"/>
    <w:rsid w:val="006A78C7"/>
    <w:rsid w:val="006C088B"/>
    <w:rsid w:val="006C1979"/>
    <w:rsid w:val="006C32F3"/>
    <w:rsid w:val="006C3799"/>
    <w:rsid w:val="006C535D"/>
    <w:rsid w:val="006C5904"/>
    <w:rsid w:val="006D4D6C"/>
    <w:rsid w:val="006E4758"/>
    <w:rsid w:val="007051F1"/>
    <w:rsid w:val="007068DA"/>
    <w:rsid w:val="00707108"/>
    <w:rsid w:val="00715152"/>
    <w:rsid w:val="00715E5E"/>
    <w:rsid w:val="007211AF"/>
    <w:rsid w:val="00727C89"/>
    <w:rsid w:val="007308B0"/>
    <w:rsid w:val="00731CCA"/>
    <w:rsid w:val="0073290E"/>
    <w:rsid w:val="007331AA"/>
    <w:rsid w:val="00733E74"/>
    <w:rsid w:val="007407B1"/>
    <w:rsid w:val="00752D53"/>
    <w:rsid w:val="00756F97"/>
    <w:rsid w:val="00757C80"/>
    <w:rsid w:val="007608D2"/>
    <w:rsid w:val="007610CC"/>
    <w:rsid w:val="007708C4"/>
    <w:rsid w:val="0077122F"/>
    <w:rsid w:val="00776D85"/>
    <w:rsid w:val="00791157"/>
    <w:rsid w:val="007958BE"/>
    <w:rsid w:val="007A3193"/>
    <w:rsid w:val="007B3856"/>
    <w:rsid w:val="007B4924"/>
    <w:rsid w:val="007C4E9A"/>
    <w:rsid w:val="007D0906"/>
    <w:rsid w:val="007F0100"/>
    <w:rsid w:val="007F0CFE"/>
    <w:rsid w:val="008010B5"/>
    <w:rsid w:val="008047D1"/>
    <w:rsid w:val="0080492B"/>
    <w:rsid w:val="0080708A"/>
    <w:rsid w:val="008120AD"/>
    <w:rsid w:val="00821ECC"/>
    <w:rsid w:val="00826C63"/>
    <w:rsid w:val="0082799B"/>
    <w:rsid w:val="00832C55"/>
    <w:rsid w:val="008608DA"/>
    <w:rsid w:val="008615EA"/>
    <w:rsid w:val="00872AE8"/>
    <w:rsid w:val="00873947"/>
    <w:rsid w:val="0087495F"/>
    <w:rsid w:val="0087509C"/>
    <w:rsid w:val="00882540"/>
    <w:rsid w:val="008864BE"/>
    <w:rsid w:val="0088722E"/>
    <w:rsid w:val="008C43D6"/>
    <w:rsid w:val="008C4CA0"/>
    <w:rsid w:val="008D026A"/>
    <w:rsid w:val="008E1A74"/>
    <w:rsid w:val="008E536C"/>
    <w:rsid w:val="008E75E0"/>
    <w:rsid w:val="008F4CA9"/>
    <w:rsid w:val="008F663A"/>
    <w:rsid w:val="0091072C"/>
    <w:rsid w:val="00912206"/>
    <w:rsid w:val="009236C4"/>
    <w:rsid w:val="00925D0B"/>
    <w:rsid w:val="00926622"/>
    <w:rsid w:val="00936D8C"/>
    <w:rsid w:val="009373B6"/>
    <w:rsid w:val="00941D53"/>
    <w:rsid w:val="009453E1"/>
    <w:rsid w:val="009570B5"/>
    <w:rsid w:val="00962394"/>
    <w:rsid w:val="0097320E"/>
    <w:rsid w:val="00987D93"/>
    <w:rsid w:val="009918D8"/>
    <w:rsid w:val="0099449C"/>
    <w:rsid w:val="00994FCC"/>
    <w:rsid w:val="009A0908"/>
    <w:rsid w:val="009A14CE"/>
    <w:rsid w:val="009A2E17"/>
    <w:rsid w:val="009B2F55"/>
    <w:rsid w:val="009B62CE"/>
    <w:rsid w:val="009C0071"/>
    <w:rsid w:val="009C42CF"/>
    <w:rsid w:val="009D109C"/>
    <w:rsid w:val="009D341D"/>
    <w:rsid w:val="009D65AC"/>
    <w:rsid w:val="009E544C"/>
    <w:rsid w:val="009E640E"/>
    <w:rsid w:val="00A0074D"/>
    <w:rsid w:val="00A12CB9"/>
    <w:rsid w:val="00A2546F"/>
    <w:rsid w:val="00A352FD"/>
    <w:rsid w:val="00A35415"/>
    <w:rsid w:val="00A452B3"/>
    <w:rsid w:val="00A47E90"/>
    <w:rsid w:val="00A5156A"/>
    <w:rsid w:val="00A600DD"/>
    <w:rsid w:val="00A60A26"/>
    <w:rsid w:val="00A86F12"/>
    <w:rsid w:val="00AA401E"/>
    <w:rsid w:val="00AA44E2"/>
    <w:rsid w:val="00AC7F57"/>
    <w:rsid w:val="00AD0744"/>
    <w:rsid w:val="00AD0960"/>
    <w:rsid w:val="00AD6D42"/>
    <w:rsid w:val="00AE141E"/>
    <w:rsid w:val="00AF0F4E"/>
    <w:rsid w:val="00AF1FA4"/>
    <w:rsid w:val="00B504AA"/>
    <w:rsid w:val="00B51F6C"/>
    <w:rsid w:val="00B57849"/>
    <w:rsid w:val="00B7157D"/>
    <w:rsid w:val="00B75B20"/>
    <w:rsid w:val="00B80F6A"/>
    <w:rsid w:val="00B868EC"/>
    <w:rsid w:val="00B90F33"/>
    <w:rsid w:val="00BA075E"/>
    <w:rsid w:val="00BA2242"/>
    <w:rsid w:val="00BA2AEE"/>
    <w:rsid w:val="00BA660D"/>
    <w:rsid w:val="00BA74F0"/>
    <w:rsid w:val="00BB21B2"/>
    <w:rsid w:val="00BC126D"/>
    <w:rsid w:val="00BC1577"/>
    <w:rsid w:val="00BD0C20"/>
    <w:rsid w:val="00BD3701"/>
    <w:rsid w:val="00BD3F8C"/>
    <w:rsid w:val="00BE3EB3"/>
    <w:rsid w:val="00BE4710"/>
    <w:rsid w:val="00BE7B97"/>
    <w:rsid w:val="00BF5FA4"/>
    <w:rsid w:val="00BF64B1"/>
    <w:rsid w:val="00C0603D"/>
    <w:rsid w:val="00C158D8"/>
    <w:rsid w:val="00C35C2F"/>
    <w:rsid w:val="00C37F29"/>
    <w:rsid w:val="00C44327"/>
    <w:rsid w:val="00C46BC2"/>
    <w:rsid w:val="00C4742A"/>
    <w:rsid w:val="00C526E9"/>
    <w:rsid w:val="00C81024"/>
    <w:rsid w:val="00CA35F9"/>
    <w:rsid w:val="00CA6CA4"/>
    <w:rsid w:val="00CB3199"/>
    <w:rsid w:val="00CB784F"/>
    <w:rsid w:val="00CD3277"/>
    <w:rsid w:val="00CD354D"/>
    <w:rsid w:val="00CE0590"/>
    <w:rsid w:val="00CE27C8"/>
    <w:rsid w:val="00CE696F"/>
    <w:rsid w:val="00CF067C"/>
    <w:rsid w:val="00CF1D6C"/>
    <w:rsid w:val="00D05BDD"/>
    <w:rsid w:val="00D15AA5"/>
    <w:rsid w:val="00D22C2E"/>
    <w:rsid w:val="00D25EC0"/>
    <w:rsid w:val="00D32646"/>
    <w:rsid w:val="00D3797F"/>
    <w:rsid w:val="00D4125E"/>
    <w:rsid w:val="00D5010B"/>
    <w:rsid w:val="00D57291"/>
    <w:rsid w:val="00D6420F"/>
    <w:rsid w:val="00D66E8A"/>
    <w:rsid w:val="00D71DCF"/>
    <w:rsid w:val="00D80837"/>
    <w:rsid w:val="00D820DF"/>
    <w:rsid w:val="00D83574"/>
    <w:rsid w:val="00D86A7F"/>
    <w:rsid w:val="00D87226"/>
    <w:rsid w:val="00D911FA"/>
    <w:rsid w:val="00D9120A"/>
    <w:rsid w:val="00DC0A1C"/>
    <w:rsid w:val="00DC4395"/>
    <w:rsid w:val="00DC513A"/>
    <w:rsid w:val="00DC670F"/>
    <w:rsid w:val="00DC7B99"/>
    <w:rsid w:val="00DD4F4A"/>
    <w:rsid w:val="00DE0D5A"/>
    <w:rsid w:val="00DE2589"/>
    <w:rsid w:val="00DF01DD"/>
    <w:rsid w:val="00E1140E"/>
    <w:rsid w:val="00E17835"/>
    <w:rsid w:val="00E2010C"/>
    <w:rsid w:val="00E219BD"/>
    <w:rsid w:val="00E228F9"/>
    <w:rsid w:val="00E2724A"/>
    <w:rsid w:val="00E34416"/>
    <w:rsid w:val="00E44D05"/>
    <w:rsid w:val="00E472F6"/>
    <w:rsid w:val="00E50E82"/>
    <w:rsid w:val="00E63D7E"/>
    <w:rsid w:val="00E67390"/>
    <w:rsid w:val="00E72199"/>
    <w:rsid w:val="00E868D2"/>
    <w:rsid w:val="00E87ECB"/>
    <w:rsid w:val="00EA3270"/>
    <w:rsid w:val="00EA5922"/>
    <w:rsid w:val="00EA6413"/>
    <w:rsid w:val="00EB3E3E"/>
    <w:rsid w:val="00EC44F1"/>
    <w:rsid w:val="00EC4F36"/>
    <w:rsid w:val="00EC7590"/>
    <w:rsid w:val="00EF735F"/>
    <w:rsid w:val="00F13646"/>
    <w:rsid w:val="00F14659"/>
    <w:rsid w:val="00F207B8"/>
    <w:rsid w:val="00F2322A"/>
    <w:rsid w:val="00F25560"/>
    <w:rsid w:val="00F26DC9"/>
    <w:rsid w:val="00F26DEF"/>
    <w:rsid w:val="00F65F22"/>
    <w:rsid w:val="00F67DC3"/>
    <w:rsid w:val="00F72EF6"/>
    <w:rsid w:val="00F73F03"/>
    <w:rsid w:val="00F868CE"/>
    <w:rsid w:val="00FA2B12"/>
    <w:rsid w:val="00FA5147"/>
    <w:rsid w:val="00FC3D9C"/>
    <w:rsid w:val="00FD2DAF"/>
    <w:rsid w:val="00FD751C"/>
    <w:rsid w:val="00FD7A60"/>
    <w:rsid w:val="00FF5D2E"/>
    <w:rsid w:val="00FF619B"/>
    <w:rsid w:val="00FF6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9F487"/>
  <w15:docId w15:val="{B5282A12-C707-4178-9095-158EF2AF1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267"/>
    <w:pPr>
      <w:spacing w:before="180" w:after="0" w:line="360" w:lineRule="auto"/>
      <w:jc w:val="both"/>
    </w:pPr>
    <w:rPr>
      <w:rFonts w:ascii="Arial" w:eastAsia="Times New Roman" w:hAnsi="Arial" w:cs="Times New Roman"/>
      <w:kern w:val="0"/>
      <w:sz w:val="24"/>
      <w:szCs w:val="24"/>
    </w:rPr>
  </w:style>
  <w:style w:type="paragraph" w:styleId="Heading1">
    <w:name w:val="heading 1"/>
    <w:basedOn w:val="Normal"/>
    <w:next w:val="Normal"/>
    <w:link w:val="Heading1Char"/>
    <w:uiPriority w:val="9"/>
    <w:qFormat/>
    <w:rsid w:val="00B75B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B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B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B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B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B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B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B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B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B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B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B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B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B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B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B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B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B20"/>
    <w:rPr>
      <w:rFonts w:eastAsiaTheme="majorEastAsia" w:cstheme="majorBidi"/>
      <w:color w:val="272727" w:themeColor="text1" w:themeTint="D8"/>
    </w:rPr>
  </w:style>
  <w:style w:type="paragraph" w:styleId="Title">
    <w:name w:val="Title"/>
    <w:basedOn w:val="Normal"/>
    <w:next w:val="Normal"/>
    <w:link w:val="TitleChar"/>
    <w:uiPriority w:val="10"/>
    <w:qFormat/>
    <w:rsid w:val="00B75B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B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B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B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B20"/>
    <w:pPr>
      <w:spacing w:before="160"/>
      <w:jc w:val="center"/>
    </w:pPr>
    <w:rPr>
      <w:i/>
      <w:iCs/>
      <w:color w:val="404040" w:themeColor="text1" w:themeTint="BF"/>
    </w:rPr>
  </w:style>
  <w:style w:type="character" w:customStyle="1" w:styleId="QuoteChar">
    <w:name w:val="Quote Char"/>
    <w:basedOn w:val="DefaultParagraphFont"/>
    <w:link w:val="Quote"/>
    <w:uiPriority w:val="29"/>
    <w:rsid w:val="00B75B20"/>
    <w:rPr>
      <w:i/>
      <w:iCs/>
      <w:color w:val="404040" w:themeColor="text1" w:themeTint="BF"/>
    </w:rPr>
  </w:style>
  <w:style w:type="paragraph" w:styleId="ListParagraph">
    <w:name w:val="List Paragraph"/>
    <w:basedOn w:val="Normal"/>
    <w:uiPriority w:val="34"/>
    <w:qFormat/>
    <w:rsid w:val="00B75B20"/>
    <w:pPr>
      <w:ind w:left="720"/>
      <w:contextualSpacing/>
    </w:pPr>
  </w:style>
  <w:style w:type="character" w:styleId="IntenseEmphasis">
    <w:name w:val="Intense Emphasis"/>
    <w:basedOn w:val="DefaultParagraphFont"/>
    <w:uiPriority w:val="21"/>
    <w:qFormat/>
    <w:rsid w:val="00B75B20"/>
    <w:rPr>
      <w:i/>
      <w:iCs/>
      <w:color w:val="0F4761" w:themeColor="accent1" w:themeShade="BF"/>
    </w:rPr>
  </w:style>
  <w:style w:type="paragraph" w:styleId="IntenseQuote">
    <w:name w:val="Intense Quote"/>
    <w:basedOn w:val="Normal"/>
    <w:next w:val="Normal"/>
    <w:link w:val="IntenseQuoteChar"/>
    <w:uiPriority w:val="30"/>
    <w:qFormat/>
    <w:rsid w:val="00B75B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B20"/>
    <w:rPr>
      <w:i/>
      <w:iCs/>
      <w:color w:val="0F4761" w:themeColor="accent1" w:themeShade="BF"/>
    </w:rPr>
  </w:style>
  <w:style w:type="character" w:styleId="IntenseReference">
    <w:name w:val="Intense Reference"/>
    <w:basedOn w:val="DefaultParagraphFont"/>
    <w:uiPriority w:val="32"/>
    <w:qFormat/>
    <w:rsid w:val="00B75B20"/>
    <w:rPr>
      <w:b/>
      <w:bCs/>
      <w:smallCaps/>
      <w:color w:val="0F4761" w:themeColor="accent1" w:themeShade="BF"/>
      <w:spacing w:val="5"/>
    </w:rPr>
  </w:style>
  <w:style w:type="paragraph" w:styleId="Footer">
    <w:name w:val="footer"/>
    <w:basedOn w:val="Normal"/>
    <w:link w:val="FooterChar"/>
    <w:uiPriority w:val="99"/>
    <w:rsid w:val="00B75B20"/>
    <w:pPr>
      <w:tabs>
        <w:tab w:val="center" w:pos="4153"/>
        <w:tab w:val="right" w:pos="8306"/>
      </w:tabs>
    </w:pPr>
  </w:style>
  <w:style w:type="character" w:customStyle="1" w:styleId="FooterChar">
    <w:name w:val="Footer Char"/>
    <w:basedOn w:val="DefaultParagraphFont"/>
    <w:link w:val="Footer"/>
    <w:uiPriority w:val="99"/>
    <w:rsid w:val="00B75B20"/>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B75B20"/>
    <w:pPr>
      <w:keepLines w:val="0"/>
      <w:spacing w:before="0" w:after="240" w:line="276" w:lineRule="auto"/>
    </w:pPr>
    <w:rPr>
      <w:rFonts w:ascii="Arial" w:eastAsia="Times New Roman" w:hAnsi="Arial" w:cs="Arial"/>
      <w:b/>
      <w:bCs/>
      <w:color w:val="auto"/>
      <w:kern w:val="32"/>
      <w:sz w:val="32"/>
      <w:szCs w:val="36"/>
    </w:rPr>
  </w:style>
  <w:style w:type="paragraph" w:customStyle="1" w:styleId="COVERPAGETEXT">
    <w:name w:val="COVER PAGE TEXT"/>
    <w:basedOn w:val="Normal"/>
    <w:qFormat/>
    <w:rsid w:val="00B75B20"/>
    <w:pPr>
      <w:spacing w:before="0" w:line="276" w:lineRule="auto"/>
      <w:jc w:val="center"/>
    </w:pPr>
    <w:rPr>
      <w:rFonts w:cs="Arial"/>
      <w:sz w:val="28"/>
      <w:szCs w:val="28"/>
    </w:rPr>
  </w:style>
  <w:style w:type="paragraph" w:styleId="Caption">
    <w:name w:val="caption"/>
    <w:basedOn w:val="Normal"/>
    <w:next w:val="Normal"/>
    <w:uiPriority w:val="35"/>
    <w:unhideWhenUsed/>
    <w:qFormat/>
    <w:rsid w:val="00CA6CA4"/>
    <w:pPr>
      <w:spacing w:before="0" w:after="200" w:line="240" w:lineRule="auto"/>
    </w:pPr>
    <w:rPr>
      <w:i/>
      <w:iCs/>
      <w:color w:val="0E2841" w:themeColor="text2"/>
      <w:sz w:val="18"/>
      <w:szCs w:val="18"/>
    </w:rPr>
  </w:style>
  <w:style w:type="paragraph" w:styleId="Header">
    <w:name w:val="header"/>
    <w:basedOn w:val="Normal"/>
    <w:link w:val="HeaderChar"/>
    <w:uiPriority w:val="99"/>
    <w:unhideWhenUsed/>
    <w:rsid w:val="00CA6CA4"/>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A6CA4"/>
    <w:rPr>
      <w:rFonts w:ascii="Arial" w:eastAsia="Times New Roman" w:hAnsi="Arial" w:cs="Times New Roman"/>
      <w:kern w:val="0"/>
      <w:sz w:val="24"/>
      <w:szCs w:val="24"/>
      <w14:ligatures w14:val="none"/>
    </w:rPr>
  </w:style>
  <w:style w:type="character" w:styleId="Hyperlink">
    <w:name w:val="Hyperlink"/>
    <w:basedOn w:val="DefaultParagraphFont"/>
    <w:uiPriority w:val="99"/>
    <w:unhideWhenUsed/>
    <w:rsid w:val="00081888"/>
    <w:rPr>
      <w:color w:val="467886" w:themeColor="hyperlink"/>
      <w:u w:val="single"/>
    </w:rPr>
  </w:style>
  <w:style w:type="character" w:styleId="UnresolvedMention">
    <w:name w:val="Unresolved Mention"/>
    <w:basedOn w:val="DefaultParagraphFont"/>
    <w:uiPriority w:val="99"/>
    <w:semiHidden/>
    <w:unhideWhenUsed/>
    <w:rsid w:val="00081888"/>
    <w:rPr>
      <w:color w:val="605E5C"/>
      <w:shd w:val="clear" w:color="auto" w:fill="E1DFDD"/>
    </w:rPr>
  </w:style>
  <w:style w:type="table" w:styleId="TableGrid">
    <w:name w:val="Table Grid"/>
    <w:basedOn w:val="TableNormal"/>
    <w:uiPriority w:val="39"/>
    <w:rsid w:val="00C06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73DA4"/>
  </w:style>
  <w:style w:type="paragraph" w:styleId="FootnoteText">
    <w:name w:val="footnote text"/>
    <w:basedOn w:val="Normal"/>
    <w:link w:val="FootnoteTextChar"/>
    <w:uiPriority w:val="99"/>
    <w:semiHidden/>
    <w:unhideWhenUsed/>
    <w:rsid w:val="00394CC0"/>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394CC0"/>
    <w:rPr>
      <w:rFonts w:ascii="Arial" w:eastAsia="Times New Roman" w:hAnsi="Arial" w:cs="Times New Roman"/>
      <w:kern w:val="0"/>
      <w:sz w:val="20"/>
      <w:szCs w:val="20"/>
    </w:rPr>
  </w:style>
  <w:style w:type="character" w:styleId="FootnoteReference">
    <w:name w:val="footnote reference"/>
    <w:basedOn w:val="DefaultParagraphFont"/>
    <w:uiPriority w:val="99"/>
    <w:semiHidden/>
    <w:unhideWhenUsed/>
    <w:rsid w:val="00394CC0"/>
    <w:rPr>
      <w:vertAlign w:val="superscript"/>
    </w:rPr>
  </w:style>
  <w:style w:type="character" w:styleId="FollowedHyperlink">
    <w:name w:val="FollowedHyperlink"/>
    <w:basedOn w:val="DefaultParagraphFont"/>
    <w:uiPriority w:val="99"/>
    <w:semiHidden/>
    <w:unhideWhenUsed/>
    <w:rsid w:val="002B5726"/>
    <w:rPr>
      <w:color w:val="96607D" w:themeColor="followedHyperlink"/>
      <w:u w:val="single"/>
    </w:rPr>
  </w:style>
  <w:style w:type="paragraph" w:styleId="NormalWeb">
    <w:name w:val="Normal (Web)"/>
    <w:basedOn w:val="Normal"/>
    <w:uiPriority w:val="99"/>
    <w:unhideWhenUsed/>
    <w:rsid w:val="001C09D7"/>
    <w:pPr>
      <w:spacing w:before="0" w:line="240" w:lineRule="auto"/>
      <w:jc w:val="left"/>
    </w:pPr>
    <w:rPr>
      <w:rFonts w:ascii="Aptos" w:eastAsiaTheme="minorHAnsi" w:hAnsi="Aptos" w:cs="Aptos"/>
      <w:lang w:eastAsia="en-GB"/>
      <w14:ligatures w14:val="none"/>
    </w:rPr>
  </w:style>
  <w:style w:type="paragraph" w:customStyle="1" w:styleId="elementtoproof">
    <w:name w:val="elementtoproof"/>
    <w:basedOn w:val="Normal"/>
    <w:uiPriority w:val="99"/>
    <w:semiHidden/>
    <w:rsid w:val="001C09D7"/>
    <w:pPr>
      <w:spacing w:before="0" w:line="240" w:lineRule="auto"/>
      <w:jc w:val="left"/>
    </w:pPr>
    <w:rPr>
      <w:rFonts w:ascii="Aptos" w:eastAsiaTheme="minorHAnsi" w:hAnsi="Aptos" w:cs="Aptos"/>
      <w:lang w:eastAsia="en-GB"/>
      <w14:ligatures w14:val="none"/>
    </w:rPr>
  </w:style>
  <w:style w:type="character" w:styleId="PlaceholderText">
    <w:name w:val="Placeholder Text"/>
    <w:basedOn w:val="DefaultParagraphFont"/>
    <w:uiPriority w:val="99"/>
    <w:semiHidden/>
    <w:rsid w:val="0017046C"/>
    <w:rPr>
      <w:color w:val="666666"/>
    </w:rPr>
  </w:style>
  <w:style w:type="paragraph" w:styleId="TOCHeading">
    <w:name w:val="TOC Heading"/>
    <w:basedOn w:val="Heading1"/>
    <w:next w:val="Normal"/>
    <w:uiPriority w:val="39"/>
    <w:unhideWhenUsed/>
    <w:qFormat/>
    <w:rsid w:val="00325629"/>
    <w:pPr>
      <w:spacing w:before="240" w:after="0" w:line="259" w:lineRule="auto"/>
      <w:jc w:val="left"/>
      <w:outlineLvl w:val="9"/>
    </w:pPr>
    <w:rPr>
      <w:sz w:val="32"/>
      <w:szCs w:val="32"/>
      <w:lang w:eastAsia="en-GB"/>
      <w14:ligatures w14:val="none"/>
    </w:rPr>
  </w:style>
  <w:style w:type="paragraph" w:styleId="TOC1">
    <w:name w:val="toc 1"/>
    <w:basedOn w:val="Normal"/>
    <w:next w:val="Normal"/>
    <w:autoRedefine/>
    <w:uiPriority w:val="39"/>
    <w:unhideWhenUsed/>
    <w:rsid w:val="00325629"/>
    <w:pPr>
      <w:spacing w:after="100"/>
    </w:pPr>
  </w:style>
  <w:style w:type="paragraph" w:styleId="TOC2">
    <w:name w:val="toc 2"/>
    <w:basedOn w:val="Normal"/>
    <w:next w:val="Normal"/>
    <w:autoRedefine/>
    <w:uiPriority w:val="39"/>
    <w:unhideWhenUsed/>
    <w:rsid w:val="00325629"/>
    <w:pPr>
      <w:spacing w:after="100"/>
      <w:ind w:left="240"/>
    </w:pPr>
  </w:style>
  <w:style w:type="paragraph" w:styleId="TOC3">
    <w:name w:val="toc 3"/>
    <w:basedOn w:val="Normal"/>
    <w:next w:val="Normal"/>
    <w:autoRedefine/>
    <w:uiPriority w:val="39"/>
    <w:unhideWhenUsed/>
    <w:rsid w:val="0010340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61685">
      <w:bodyDiv w:val="1"/>
      <w:marLeft w:val="0"/>
      <w:marRight w:val="0"/>
      <w:marTop w:val="0"/>
      <w:marBottom w:val="0"/>
      <w:divBdr>
        <w:top w:val="none" w:sz="0" w:space="0" w:color="auto"/>
        <w:left w:val="none" w:sz="0" w:space="0" w:color="auto"/>
        <w:bottom w:val="none" w:sz="0" w:space="0" w:color="auto"/>
        <w:right w:val="none" w:sz="0" w:space="0" w:color="auto"/>
      </w:divBdr>
    </w:div>
    <w:div w:id="27684284">
      <w:bodyDiv w:val="1"/>
      <w:marLeft w:val="0"/>
      <w:marRight w:val="0"/>
      <w:marTop w:val="0"/>
      <w:marBottom w:val="0"/>
      <w:divBdr>
        <w:top w:val="none" w:sz="0" w:space="0" w:color="auto"/>
        <w:left w:val="none" w:sz="0" w:space="0" w:color="auto"/>
        <w:bottom w:val="none" w:sz="0" w:space="0" w:color="auto"/>
        <w:right w:val="none" w:sz="0" w:space="0" w:color="auto"/>
      </w:divBdr>
    </w:div>
    <w:div w:id="46997151">
      <w:bodyDiv w:val="1"/>
      <w:marLeft w:val="0"/>
      <w:marRight w:val="0"/>
      <w:marTop w:val="0"/>
      <w:marBottom w:val="0"/>
      <w:divBdr>
        <w:top w:val="none" w:sz="0" w:space="0" w:color="auto"/>
        <w:left w:val="none" w:sz="0" w:space="0" w:color="auto"/>
        <w:bottom w:val="none" w:sz="0" w:space="0" w:color="auto"/>
        <w:right w:val="none" w:sz="0" w:space="0" w:color="auto"/>
      </w:divBdr>
    </w:div>
    <w:div w:id="48070437">
      <w:bodyDiv w:val="1"/>
      <w:marLeft w:val="0"/>
      <w:marRight w:val="0"/>
      <w:marTop w:val="0"/>
      <w:marBottom w:val="0"/>
      <w:divBdr>
        <w:top w:val="none" w:sz="0" w:space="0" w:color="auto"/>
        <w:left w:val="none" w:sz="0" w:space="0" w:color="auto"/>
        <w:bottom w:val="none" w:sz="0" w:space="0" w:color="auto"/>
        <w:right w:val="none" w:sz="0" w:space="0" w:color="auto"/>
      </w:divBdr>
    </w:div>
    <w:div w:id="202526849">
      <w:bodyDiv w:val="1"/>
      <w:marLeft w:val="0"/>
      <w:marRight w:val="0"/>
      <w:marTop w:val="0"/>
      <w:marBottom w:val="0"/>
      <w:divBdr>
        <w:top w:val="none" w:sz="0" w:space="0" w:color="auto"/>
        <w:left w:val="none" w:sz="0" w:space="0" w:color="auto"/>
        <w:bottom w:val="none" w:sz="0" w:space="0" w:color="auto"/>
        <w:right w:val="none" w:sz="0" w:space="0" w:color="auto"/>
      </w:divBdr>
    </w:div>
    <w:div w:id="269320144">
      <w:bodyDiv w:val="1"/>
      <w:marLeft w:val="0"/>
      <w:marRight w:val="0"/>
      <w:marTop w:val="0"/>
      <w:marBottom w:val="0"/>
      <w:divBdr>
        <w:top w:val="none" w:sz="0" w:space="0" w:color="auto"/>
        <w:left w:val="none" w:sz="0" w:space="0" w:color="auto"/>
        <w:bottom w:val="none" w:sz="0" w:space="0" w:color="auto"/>
        <w:right w:val="none" w:sz="0" w:space="0" w:color="auto"/>
      </w:divBdr>
    </w:div>
    <w:div w:id="325060245">
      <w:bodyDiv w:val="1"/>
      <w:marLeft w:val="0"/>
      <w:marRight w:val="0"/>
      <w:marTop w:val="0"/>
      <w:marBottom w:val="0"/>
      <w:divBdr>
        <w:top w:val="none" w:sz="0" w:space="0" w:color="auto"/>
        <w:left w:val="none" w:sz="0" w:space="0" w:color="auto"/>
        <w:bottom w:val="none" w:sz="0" w:space="0" w:color="auto"/>
        <w:right w:val="none" w:sz="0" w:space="0" w:color="auto"/>
      </w:divBdr>
    </w:div>
    <w:div w:id="378894870">
      <w:bodyDiv w:val="1"/>
      <w:marLeft w:val="0"/>
      <w:marRight w:val="0"/>
      <w:marTop w:val="0"/>
      <w:marBottom w:val="0"/>
      <w:divBdr>
        <w:top w:val="none" w:sz="0" w:space="0" w:color="auto"/>
        <w:left w:val="none" w:sz="0" w:space="0" w:color="auto"/>
        <w:bottom w:val="none" w:sz="0" w:space="0" w:color="auto"/>
        <w:right w:val="none" w:sz="0" w:space="0" w:color="auto"/>
      </w:divBdr>
    </w:div>
    <w:div w:id="391661392">
      <w:bodyDiv w:val="1"/>
      <w:marLeft w:val="0"/>
      <w:marRight w:val="0"/>
      <w:marTop w:val="0"/>
      <w:marBottom w:val="0"/>
      <w:divBdr>
        <w:top w:val="none" w:sz="0" w:space="0" w:color="auto"/>
        <w:left w:val="none" w:sz="0" w:space="0" w:color="auto"/>
        <w:bottom w:val="none" w:sz="0" w:space="0" w:color="auto"/>
        <w:right w:val="none" w:sz="0" w:space="0" w:color="auto"/>
      </w:divBdr>
    </w:div>
    <w:div w:id="432634003">
      <w:bodyDiv w:val="1"/>
      <w:marLeft w:val="0"/>
      <w:marRight w:val="0"/>
      <w:marTop w:val="0"/>
      <w:marBottom w:val="0"/>
      <w:divBdr>
        <w:top w:val="none" w:sz="0" w:space="0" w:color="auto"/>
        <w:left w:val="none" w:sz="0" w:space="0" w:color="auto"/>
        <w:bottom w:val="none" w:sz="0" w:space="0" w:color="auto"/>
        <w:right w:val="none" w:sz="0" w:space="0" w:color="auto"/>
      </w:divBdr>
    </w:div>
    <w:div w:id="433748257">
      <w:bodyDiv w:val="1"/>
      <w:marLeft w:val="0"/>
      <w:marRight w:val="0"/>
      <w:marTop w:val="0"/>
      <w:marBottom w:val="0"/>
      <w:divBdr>
        <w:top w:val="none" w:sz="0" w:space="0" w:color="auto"/>
        <w:left w:val="none" w:sz="0" w:space="0" w:color="auto"/>
        <w:bottom w:val="none" w:sz="0" w:space="0" w:color="auto"/>
        <w:right w:val="none" w:sz="0" w:space="0" w:color="auto"/>
      </w:divBdr>
    </w:div>
    <w:div w:id="447554412">
      <w:bodyDiv w:val="1"/>
      <w:marLeft w:val="0"/>
      <w:marRight w:val="0"/>
      <w:marTop w:val="0"/>
      <w:marBottom w:val="0"/>
      <w:divBdr>
        <w:top w:val="none" w:sz="0" w:space="0" w:color="auto"/>
        <w:left w:val="none" w:sz="0" w:space="0" w:color="auto"/>
        <w:bottom w:val="none" w:sz="0" w:space="0" w:color="auto"/>
        <w:right w:val="none" w:sz="0" w:space="0" w:color="auto"/>
      </w:divBdr>
    </w:div>
    <w:div w:id="468403316">
      <w:bodyDiv w:val="1"/>
      <w:marLeft w:val="0"/>
      <w:marRight w:val="0"/>
      <w:marTop w:val="0"/>
      <w:marBottom w:val="0"/>
      <w:divBdr>
        <w:top w:val="none" w:sz="0" w:space="0" w:color="auto"/>
        <w:left w:val="none" w:sz="0" w:space="0" w:color="auto"/>
        <w:bottom w:val="none" w:sz="0" w:space="0" w:color="auto"/>
        <w:right w:val="none" w:sz="0" w:space="0" w:color="auto"/>
      </w:divBdr>
    </w:div>
    <w:div w:id="534467800">
      <w:bodyDiv w:val="1"/>
      <w:marLeft w:val="0"/>
      <w:marRight w:val="0"/>
      <w:marTop w:val="0"/>
      <w:marBottom w:val="0"/>
      <w:divBdr>
        <w:top w:val="none" w:sz="0" w:space="0" w:color="auto"/>
        <w:left w:val="none" w:sz="0" w:space="0" w:color="auto"/>
        <w:bottom w:val="none" w:sz="0" w:space="0" w:color="auto"/>
        <w:right w:val="none" w:sz="0" w:space="0" w:color="auto"/>
      </w:divBdr>
    </w:div>
    <w:div w:id="559559760">
      <w:bodyDiv w:val="1"/>
      <w:marLeft w:val="0"/>
      <w:marRight w:val="0"/>
      <w:marTop w:val="0"/>
      <w:marBottom w:val="0"/>
      <w:divBdr>
        <w:top w:val="none" w:sz="0" w:space="0" w:color="auto"/>
        <w:left w:val="none" w:sz="0" w:space="0" w:color="auto"/>
        <w:bottom w:val="none" w:sz="0" w:space="0" w:color="auto"/>
        <w:right w:val="none" w:sz="0" w:space="0" w:color="auto"/>
      </w:divBdr>
    </w:div>
    <w:div w:id="591009072">
      <w:bodyDiv w:val="1"/>
      <w:marLeft w:val="0"/>
      <w:marRight w:val="0"/>
      <w:marTop w:val="0"/>
      <w:marBottom w:val="0"/>
      <w:divBdr>
        <w:top w:val="none" w:sz="0" w:space="0" w:color="auto"/>
        <w:left w:val="none" w:sz="0" w:space="0" w:color="auto"/>
        <w:bottom w:val="none" w:sz="0" w:space="0" w:color="auto"/>
        <w:right w:val="none" w:sz="0" w:space="0" w:color="auto"/>
      </w:divBdr>
    </w:div>
    <w:div w:id="614289873">
      <w:bodyDiv w:val="1"/>
      <w:marLeft w:val="0"/>
      <w:marRight w:val="0"/>
      <w:marTop w:val="0"/>
      <w:marBottom w:val="0"/>
      <w:divBdr>
        <w:top w:val="none" w:sz="0" w:space="0" w:color="auto"/>
        <w:left w:val="none" w:sz="0" w:space="0" w:color="auto"/>
        <w:bottom w:val="none" w:sz="0" w:space="0" w:color="auto"/>
        <w:right w:val="none" w:sz="0" w:space="0" w:color="auto"/>
      </w:divBdr>
    </w:div>
    <w:div w:id="642543835">
      <w:bodyDiv w:val="1"/>
      <w:marLeft w:val="0"/>
      <w:marRight w:val="0"/>
      <w:marTop w:val="0"/>
      <w:marBottom w:val="0"/>
      <w:divBdr>
        <w:top w:val="none" w:sz="0" w:space="0" w:color="auto"/>
        <w:left w:val="none" w:sz="0" w:space="0" w:color="auto"/>
        <w:bottom w:val="none" w:sz="0" w:space="0" w:color="auto"/>
        <w:right w:val="none" w:sz="0" w:space="0" w:color="auto"/>
      </w:divBdr>
    </w:div>
    <w:div w:id="648021626">
      <w:bodyDiv w:val="1"/>
      <w:marLeft w:val="0"/>
      <w:marRight w:val="0"/>
      <w:marTop w:val="0"/>
      <w:marBottom w:val="0"/>
      <w:divBdr>
        <w:top w:val="none" w:sz="0" w:space="0" w:color="auto"/>
        <w:left w:val="none" w:sz="0" w:space="0" w:color="auto"/>
        <w:bottom w:val="none" w:sz="0" w:space="0" w:color="auto"/>
        <w:right w:val="none" w:sz="0" w:space="0" w:color="auto"/>
      </w:divBdr>
    </w:div>
    <w:div w:id="662705380">
      <w:bodyDiv w:val="1"/>
      <w:marLeft w:val="0"/>
      <w:marRight w:val="0"/>
      <w:marTop w:val="0"/>
      <w:marBottom w:val="0"/>
      <w:divBdr>
        <w:top w:val="none" w:sz="0" w:space="0" w:color="auto"/>
        <w:left w:val="none" w:sz="0" w:space="0" w:color="auto"/>
        <w:bottom w:val="none" w:sz="0" w:space="0" w:color="auto"/>
        <w:right w:val="none" w:sz="0" w:space="0" w:color="auto"/>
      </w:divBdr>
    </w:div>
    <w:div w:id="739055724">
      <w:bodyDiv w:val="1"/>
      <w:marLeft w:val="0"/>
      <w:marRight w:val="0"/>
      <w:marTop w:val="0"/>
      <w:marBottom w:val="0"/>
      <w:divBdr>
        <w:top w:val="none" w:sz="0" w:space="0" w:color="auto"/>
        <w:left w:val="none" w:sz="0" w:space="0" w:color="auto"/>
        <w:bottom w:val="none" w:sz="0" w:space="0" w:color="auto"/>
        <w:right w:val="none" w:sz="0" w:space="0" w:color="auto"/>
      </w:divBdr>
    </w:div>
    <w:div w:id="772896377">
      <w:bodyDiv w:val="1"/>
      <w:marLeft w:val="0"/>
      <w:marRight w:val="0"/>
      <w:marTop w:val="0"/>
      <w:marBottom w:val="0"/>
      <w:divBdr>
        <w:top w:val="none" w:sz="0" w:space="0" w:color="auto"/>
        <w:left w:val="none" w:sz="0" w:space="0" w:color="auto"/>
        <w:bottom w:val="none" w:sz="0" w:space="0" w:color="auto"/>
        <w:right w:val="none" w:sz="0" w:space="0" w:color="auto"/>
      </w:divBdr>
    </w:div>
    <w:div w:id="777989019">
      <w:bodyDiv w:val="1"/>
      <w:marLeft w:val="0"/>
      <w:marRight w:val="0"/>
      <w:marTop w:val="0"/>
      <w:marBottom w:val="0"/>
      <w:divBdr>
        <w:top w:val="none" w:sz="0" w:space="0" w:color="auto"/>
        <w:left w:val="none" w:sz="0" w:space="0" w:color="auto"/>
        <w:bottom w:val="none" w:sz="0" w:space="0" w:color="auto"/>
        <w:right w:val="none" w:sz="0" w:space="0" w:color="auto"/>
      </w:divBdr>
    </w:div>
    <w:div w:id="804157990">
      <w:bodyDiv w:val="1"/>
      <w:marLeft w:val="0"/>
      <w:marRight w:val="0"/>
      <w:marTop w:val="0"/>
      <w:marBottom w:val="0"/>
      <w:divBdr>
        <w:top w:val="none" w:sz="0" w:space="0" w:color="auto"/>
        <w:left w:val="none" w:sz="0" w:space="0" w:color="auto"/>
        <w:bottom w:val="none" w:sz="0" w:space="0" w:color="auto"/>
        <w:right w:val="none" w:sz="0" w:space="0" w:color="auto"/>
      </w:divBdr>
    </w:div>
    <w:div w:id="833838078">
      <w:bodyDiv w:val="1"/>
      <w:marLeft w:val="0"/>
      <w:marRight w:val="0"/>
      <w:marTop w:val="0"/>
      <w:marBottom w:val="0"/>
      <w:divBdr>
        <w:top w:val="none" w:sz="0" w:space="0" w:color="auto"/>
        <w:left w:val="none" w:sz="0" w:space="0" w:color="auto"/>
        <w:bottom w:val="none" w:sz="0" w:space="0" w:color="auto"/>
        <w:right w:val="none" w:sz="0" w:space="0" w:color="auto"/>
      </w:divBdr>
    </w:div>
    <w:div w:id="875969844">
      <w:bodyDiv w:val="1"/>
      <w:marLeft w:val="0"/>
      <w:marRight w:val="0"/>
      <w:marTop w:val="0"/>
      <w:marBottom w:val="0"/>
      <w:divBdr>
        <w:top w:val="none" w:sz="0" w:space="0" w:color="auto"/>
        <w:left w:val="none" w:sz="0" w:space="0" w:color="auto"/>
        <w:bottom w:val="none" w:sz="0" w:space="0" w:color="auto"/>
        <w:right w:val="none" w:sz="0" w:space="0" w:color="auto"/>
      </w:divBdr>
    </w:div>
    <w:div w:id="908543522">
      <w:bodyDiv w:val="1"/>
      <w:marLeft w:val="0"/>
      <w:marRight w:val="0"/>
      <w:marTop w:val="0"/>
      <w:marBottom w:val="0"/>
      <w:divBdr>
        <w:top w:val="none" w:sz="0" w:space="0" w:color="auto"/>
        <w:left w:val="none" w:sz="0" w:space="0" w:color="auto"/>
        <w:bottom w:val="none" w:sz="0" w:space="0" w:color="auto"/>
        <w:right w:val="none" w:sz="0" w:space="0" w:color="auto"/>
      </w:divBdr>
    </w:div>
    <w:div w:id="1053625459">
      <w:bodyDiv w:val="1"/>
      <w:marLeft w:val="0"/>
      <w:marRight w:val="0"/>
      <w:marTop w:val="0"/>
      <w:marBottom w:val="0"/>
      <w:divBdr>
        <w:top w:val="none" w:sz="0" w:space="0" w:color="auto"/>
        <w:left w:val="none" w:sz="0" w:space="0" w:color="auto"/>
        <w:bottom w:val="none" w:sz="0" w:space="0" w:color="auto"/>
        <w:right w:val="none" w:sz="0" w:space="0" w:color="auto"/>
      </w:divBdr>
    </w:div>
    <w:div w:id="1097678306">
      <w:bodyDiv w:val="1"/>
      <w:marLeft w:val="0"/>
      <w:marRight w:val="0"/>
      <w:marTop w:val="0"/>
      <w:marBottom w:val="0"/>
      <w:divBdr>
        <w:top w:val="none" w:sz="0" w:space="0" w:color="auto"/>
        <w:left w:val="none" w:sz="0" w:space="0" w:color="auto"/>
        <w:bottom w:val="none" w:sz="0" w:space="0" w:color="auto"/>
        <w:right w:val="none" w:sz="0" w:space="0" w:color="auto"/>
      </w:divBdr>
    </w:div>
    <w:div w:id="1118987545">
      <w:bodyDiv w:val="1"/>
      <w:marLeft w:val="0"/>
      <w:marRight w:val="0"/>
      <w:marTop w:val="0"/>
      <w:marBottom w:val="0"/>
      <w:divBdr>
        <w:top w:val="none" w:sz="0" w:space="0" w:color="auto"/>
        <w:left w:val="none" w:sz="0" w:space="0" w:color="auto"/>
        <w:bottom w:val="none" w:sz="0" w:space="0" w:color="auto"/>
        <w:right w:val="none" w:sz="0" w:space="0" w:color="auto"/>
      </w:divBdr>
    </w:div>
    <w:div w:id="1176647952">
      <w:bodyDiv w:val="1"/>
      <w:marLeft w:val="0"/>
      <w:marRight w:val="0"/>
      <w:marTop w:val="0"/>
      <w:marBottom w:val="0"/>
      <w:divBdr>
        <w:top w:val="none" w:sz="0" w:space="0" w:color="auto"/>
        <w:left w:val="none" w:sz="0" w:space="0" w:color="auto"/>
        <w:bottom w:val="none" w:sz="0" w:space="0" w:color="auto"/>
        <w:right w:val="none" w:sz="0" w:space="0" w:color="auto"/>
      </w:divBdr>
    </w:div>
    <w:div w:id="1212419883">
      <w:bodyDiv w:val="1"/>
      <w:marLeft w:val="0"/>
      <w:marRight w:val="0"/>
      <w:marTop w:val="0"/>
      <w:marBottom w:val="0"/>
      <w:divBdr>
        <w:top w:val="none" w:sz="0" w:space="0" w:color="auto"/>
        <w:left w:val="none" w:sz="0" w:space="0" w:color="auto"/>
        <w:bottom w:val="none" w:sz="0" w:space="0" w:color="auto"/>
        <w:right w:val="none" w:sz="0" w:space="0" w:color="auto"/>
      </w:divBdr>
    </w:div>
    <w:div w:id="1226454883">
      <w:bodyDiv w:val="1"/>
      <w:marLeft w:val="0"/>
      <w:marRight w:val="0"/>
      <w:marTop w:val="0"/>
      <w:marBottom w:val="0"/>
      <w:divBdr>
        <w:top w:val="none" w:sz="0" w:space="0" w:color="auto"/>
        <w:left w:val="none" w:sz="0" w:space="0" w:color="auto"/>
        <w:bottom w:val="none" w:sz="0" w:space="0" w:color="auto"/>
        <w:right w:val="none" w:sz="0" w:space="0" w:color="auto"/>
      </w:divBdr>
    </w:div>
    <w:div w:id="1303199240">
      <w:bodyDiv w:val="1"/>
      <w:marLeft w:val="0"/>
      <w:marRight w:val="0"/>
      <w:marTop w:val="0"/>
      <w:marBottom w:val="0"/>
      <w:divBdr>
        <w:top w:val="none" w:sz="0" w:space="0" w:color="auto"/>
        <w:left w:val="none" w:sz="0" w:space="0" w:color="auto"/>
        <w:bottom w:val="none" w:sz="0" w:space="0" w:color="auto"/>
        <w:right w:val="none" w:sz="0" w:space="0" w:color="auto"/>
      </w:divBdr>
    </w:div>
    <w:div w:id="1327397078">
      <w:bodyDiv w:val="1"/>
      <w:marLeft w:val="0"/>
      <w:marRight w:val="0"/>
      <w:marTop w:val="0"/>
      <w:marBottom w:val="0"/>
      <w:divBdr>
        <w:top w:val="none" w:sz="0" w:space="0" w:color="auto"/>
        <w:left w:val="none" w:sz="0" w:space="0" w:color="auto"/>
        <w:bottom w:val="none" w:sz="0" w:space="0" w:color="auto"/>
        <w:right w:val="none" w:sz="0" w:space="0" w:color="auto"/>
      </w:divBdr>
    </w:div>
    <w:div w:id="1348365926">
      <w:bodyDiv w:val="1"/>
      <w:marLeft w:val="0"/>
      <w:marRight w:val="0"/>
      <w:marTop w:val="0"/>
      <w:marBottom w:val="0"/>
      <w:divBdr>
        <w:top w:val="none" w:sz="0" w:space="0" w:color="auto"/>
        <w:left w:val="none" w:sz="0" w:space="0" w:color="auto"/>
        <w:bottom w:val="none" w:sz="0" w:space="0" w:color="auto"/>
        <w:right w:val="none" w:sz="0" w:space="0" w:color="auto"/>
      </w:divBdr>
    </w:div>
    <w:div w:id="1458065308">
      <w:bodyDiv w:val="1"/>
      <w:marLeft w:val="0"/>
      <w:marRight w:val="0"/>
      <w:marTop w:val="0"/>
      <w:marBottom w:val="0"/>
      <w:divBdr>
        <w:top w:val="none" w:sz="0" w:space="0" w:color="auto"/>
        <w:left w:val="none" w:sz="0" w:space="0" w:color="auto"/>
        <w:bottom w:val="none" w:sz="0" w:space="0" w:color="auto"/>
        <w:right w:val="none" w:sz="0" w:space="0" w:color="auto"/>
      </w:divBdr>
    </w:div>
    <w:div w:id="1476138874">
      <w:bodyDiv w:val="1"/>
      <w:marLeft w:val="0"/>
      <w:marRight w:val="0"/>
      <w:marTop w:val="0"/>
      <w:marBottom w:val="0"/>
      <w:divBdr>
        <w:top w:val="none" w:sz="0" w:space="0" w:color="auto"/>
        <w:left w:val="none" w:sz="0" w:space="0" w:color="auto"/>
        <w:bottom w:val="none" w:sz="0" w:space="0" w:color="auto"/>
        <w:right w:val="none" w:sz="0" w:space="0" w:color="auto"/>
      </w:divBdr>
    </w:div>
    <w:div w:id="1496526678">
      <w:bodyDiv w:val="1"/>
      <w:marLeft w:val="0"/>
      <w:marRight w:val="0"/>
      <w:marTop w:val="0"/>
      <w:marBottom w:val="0"/>
      <w:divBdr>
        <w:top w:val="none" w:sz="0" w:space="0" w:color="auto"/>
        <w:left w:val="none" w:sz="0" w:space="0" w:color="auto"/>
        <w:bottom w:val="none" w:sz="0" w:space="0" w:color="auto"/>
        <w:right w:val="none" w:sz="0" w:space="0" w:color="auto"/>
      </w:divBdr>
    </w:div>
    <w:div w:id="1541699275">
      <w:bodyDiv w:val="1"/>
      <w:marLeft w:val="0"/>
      <w:marRight w:val="0"/>
      <w:marTop w:val="0"/>
      <w:marBottom w:val="0"/>
      <w:divBdr>
        <w:top w:val="none" w:sz="0" w:space="0" w:color="auto"/>
        <w:left w:val="none" w:sz="0" w:space="0" w:color="auto"/>
        <w:bottom w:val="none" w:sz="0" w:space="0" w:color="auto"/>
        <w:right w:val="none" w:sz="0" w:space="0" w:color="auto"/>
      </w:divBdr>
    </w:div>
    <w:div w:id="1557551722">
      <w:bodyDiv w:val="1"/>
      <w:marLeft w:val="0"/>
      <w:marRight w:val="0"/>
      <w:marTop w:val="0"/>
      <w:marBottom w:val="0"/>
      <w:divBdr>
        <w:top w:val="none" w:sz="0" w:space="0" w:color="auto"/>
        <w:left w:val="none" w:sz="0" w:space="0" w:color="auto"/>
        <w:bottom w:val="none" w:sz="0" w:space="0" w:color="auto"/>
        <w:right w:val="none" w:sz="0" w:space="0" w:color="auto"/>
      </w:divBdr>
    </w:div>
    <w:div w:id="1682049726">
      <w:bodyDiv w:val="1"/>
      <w:marLeft w:val="0"/>
      <w:marRight w:val="0"/>
      <w:marTop w:val="0"/>
      <w:marBottom w:val="0"/>
      <w:divBdr>
        <w:top w:val="none" w:sz="0" w:space="0" w:color="auto"/>
        <w:left w:val="none" w:sz="0" w:space="0" w:color="auto"/>
        <w:bottom w:val="none" w:sz="0" w:space="0" w:color="auto"/>
        <w:right w:val="none" w:sz="0" w:space="0" w:color="auto"/>
      </w:divBdr>
    </w:div>
    <w:div w:id="1705592903">
      <w:bodyDiv w:val="1"/>
      <w:marLeft w:val="0"/>
      <w:marRight w:val="0"/>
      <w:marTop w:val="0"/>
      <w:marBottom w:val="0"/>
      <w:divBdr>
        <w:top w:val="none" w:sz="0" w:space="0" w:color="auto"/>
        <w:left w:val="none" w:sz="0" w:space="0" w:color="auto"/>
        <w:bottom w:val="none" w:sz="0" w:space="0" w:color="auto"/>
        <w:right w:val="none" w:sz="0" w:space="0" w:color="auto"/>
      </w:divBdr>
    </w:div>
    <w:div w:id="1709330714">
      <w:bodyDiv w:val="1"/>
      <w:marLeft w:val="0"/>
      <w:marRight w:val="0"/>
      <w:marTop w:val="0"/>
      <w:marBottom w:val="0"/>
      <w:divBdr>
        <w:top w:val="none" w:sz="0" w:space="0" w:color="auto"/>
        <w:left w:val="none" w:sz="0" w:space="0" w:color="auto"/>
        <w:bottom w:val="none" w:sz="0" w:space="0" w:color="auto"/>
        <w:right w:val="none" w:sz="0" w:space="0" w:color="auto"/>
      </w:divBdr>
    </w:div>
    <w:div w:id="1731952522">
      <w:bodyDiv w:val="1"/>
      <w:marLeft w:val="0"/>
      <w:marRight w:val="0"/>
      <w:marTop w:val="0"/>
      <w:marBottom w:val="0"/>
      <w:divBdr>
        <w:top w:val="none" w:sz="0" w:space="0" w:color="auto"/>
        <w:left w:val="none" w:sz="0" w:space="0" w:color="auto"/>
        <w:bottom w:val="none" w:sz="0" w:space="0" w:color="auto"/>
        <w:right w:val="none" w:sz="0" w:space="0" w:color="auto"/>
      </w:divBdr>
    </w:div>
    <w:div w:id="1787503680">
      <w:bodyDiv w:val="1"/>
      <w:marLeft w:val="0"/>
      <w:marRight w:val="0"/>
      <w:marTop w:val="0"/>
      <w:marBottom w:val="0"/>
      <w:divBdr>
        <w:top w:val="none" w:sz="0" w:space="0" w:color="auto"/>
        <w:left w:val="none" w:sz="0" w:space="0" w:color="auto"/>
        <w:bottom w:val="none" w:sz="0" w:space="0" w:color="auto"/>
        <w:right w:val="none" w:sz="0" w:space="0" w:color="auto"/>
      </w:divBdr>
    </w:div>
    <w:div w:id="1843740007">
      <w:bodyDiv w:val="1"/>
      <w:marLeft w:val="0"/>
      <w:marRight w:val="0"/>
      <w:marTop w:val="0"/>
      <w:marBottom w:val="0"/>
      <w:divBdr>
        <w:top w:val="none" w:sz="0" w:space="0" w:color="auto"/>
        <w:left w:val="none" w:sz="0" w:space="0" w:color="auto"/>
        <w:bottom w:val="none" w:sz="0" w:space="0" w:color="auto"/>
        <w:right w:val="none" w:sz="0" w:space="0" w:color="auto"/>
      </w:divBdr>
      <w:divsChild>
        <w:div w:id="623193144">
          <w:marLeft w:val="0"/>
          <w:marRight w:val="0"/>
          <w:marTop w:val="0"/>
          <w:marBottom w:val="0"/>
          <w:divBdr>
            <w:top w:val="none" w:sz="0" w:space="0" w:color="auto"/>
            <w:left w:val="none" w:sz="0" w:space="0" w:color="auto"/>
            <w:bottom w:val="none" w:sz="0" w:space="0" w:color="auto"/>
            <w:right w:val="none" w:sz="0" w:space="0" w:color="auto"/>
          </w:divBdr>
        </w:div>
        <w:div w:id="2066025658">
          <w:marLeft w:val="0"/>
          <w:marRight w:val="0"/>
          <w:marTop w:val="0"/>
          <w:marBottom w:val="0"/>
          <w:divBdr>
            <w:top w:val="single" w:sz="2" w:space="0" w:color="E3E3E3"/>
            <w:left w:val="single" w:sz="2" w:space="0" w:color="E3E3E3"/>
            <w:bottom w:val="single" w:sz="2" w:space="0" w:color="E3E3E3"/>
            <w:right w:val="single" w:sz="2" w:space="0" w:color="E3E3E3"/>
          </w:divBdr>
          <w:divsChild>
            <w:div w:id="1866479613">
              <w:marLeft w:val="0"/>
              <w:marRight w:val="0"/>
              <w:marTop w:val="0"/>
              <w:marBottom w:val="0"/>
              <w:divBdr>
                <w:top w:val="single" w:sz="2" w:space="0" w:color="E3E3E3"/>
                <w:left w:val="single" w:sz="2" w:space="0" w:color="E3E3E3"/>
                <w:bottom w:val="single" w:sz="2" w:space="0" w:color="E3E3E3"/>
                <w:right w:val="single" w:sz="2" w:space="0" w:color="E3E3E3"/>
              </w:divBdr>
              <w:divsChild>
                <w:div w:id="1226837996">
                  <w:marLeft w:val="0"/>
                  <w:marRight w:val="0"/>
                  <w:marTop w:val="0"/>
                  <w:marBottom w:val="0"/>
                  <w:divBdr>
                    <w:top w:val="single" w:sz="2" w:space="0" w:color="E3E3E3"/>
                    <w:left w:val="single" w:sz="2" w:space="0" w:color="E3E3E3"/>
                    <w:bottom w:val="single" w:sz="2" w:space="0" w:color="E3E3E3"/>
                    <w:right w:val="single" w:sz="2" w:space="0" w:color="E3E3E3"/>
                  </w:divBdr>
                  <w:divsChild>
                    <w:div w:id="1259941993">
                      <w:marLeft w:val="0"/>
                      <w:marRight w:val="0"/>
                      <w:marTop w:val="0"/>
                      <w:marBottom w:val="0"/>
                      <w:divBdr>
                        <w:top w:val="single" w:sz="2" w:space="0" w:color="E3E3E3"/>
                        <w:left w:val="single" w:sz="2" w:space="0" w:color="E3E3E3"/>
                        <w:bottom w:val="single" w:sz="2" w:space="0" w:color="E3E3E3"/>
                        <w:right w:val="single" w:sz="2" w:space="0" w:color="E3E3E3"/>
                      </w:divBdr>
                      <w:divsChild>
                        <w:div w:id="1985427592">
                          <w:marLeft w:val="0"/>
                          <w:marRight w:val="0"/>
                          <w:marTop w:val="0"/>
                          <w:marBottom w:val="0"/>
                          <w:divBdr>
                            <w:top w:val="single" w:sz="2" w:space="0" w:color="E3E3E3"/>
                            <w:left w:val="single" w:sz="2" w:space="0" w:color="E3E3E3"/>
                            <w:bottom w:val="single" w:sz="2" w:space="0" w:color="E3E3E3"/>
                            <w:right w:val="single" w:sz="2" w:space="0" w:color="E3E3E3"/>
                          </w:divBdr>
                          <w:divsChild>
                            <w:div w:id="16111992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0566326">
                                  <w:marLeft w:val="0"/>
                                  <w:marRight w:val="0"/>
                                  <w:marTop w:val="0"/>
                                  <w:marBottom w:val="0"/>
                                  <w:divBdr>
                                    <w:top w:val="single" w:sz="2" w:space="0" w:color="E3E3E3"/>
                                    <w:left w:val="single" w:sz="2" w:space="0" w:color="E3E3E3"/>
                                    <w:bottom w:val="single" w:sz="2" w:space="0" w:color="E3E3E3"/>
                                    <w:right w:val="single" w:sz="2" w:space="0" w:color="E3E3E3"/>
                                  </w:divBdr>
                                  <w:divsChild>
                                    <w:div w:id="787818915">
                                      <w:marLeft w:val="0"/>
                                      <w:marRight w:val="0"/>
                                      <w:marTop w:val="0"/>
                                      <w:marBottom w:val="0"/>
                                      <w:divBdr>
                                        <w:top w:val="single" w:sz="2" w:space="0" w:color="E3E3E3"/>
                                        <w:left w:val="single" w:sz="2" w:space="0" w:color="E3E3E3"/>
                                        <w:bottom w:val="single" w:sz="2" w:space="0" w:color="E3E3E3"/>
                                        <w:right w:val="single" w:sz="2" w:space="0" w:color="E3E3E3"/>
                                      </w:divBdr>
                                      <w:divsChild>
                                        <w:div w:id="1750153264">
                                          <w:marLeft w:val="0"/>
                                          <w:marRight w:val="0"/>
                                          <w:marTop w:val="0"/>
                                          <w:marBottom w:val="0"/>
                                          <w:divBdr>
                                            <w:top w:val="single" w:sz="2" w:space="0" w:color="E3E3E3"/>
                                            <w:left w:val="single" w:sz="2" w:space="0" w:color="E3E3E3"/>
                                            <w:bottom w:val="single" w:sz="2" w:space="0" w:color="E3E3E3"/>
                                            <w:right w:val="single" w:sz="2" w:space="0" w:color="E3E3E3"/>
                                          </w:divBdr>
                                          <w:divsChild>
                                            <w:div w:id="796947810">
                                              <w:marLeft w:val="0"/>
                                              <w:marRight w:val="0"/>
                                              <w:marTop w:val="0"/>
                                              <w:marBottom w:val="0"/>
                                              <w:divBdr>
                                                <w:top w:val="single" w:sz="2" w:space="0" w:color="E3E3E3"/>
                                                <w:left w:val="single" w:sz="2" w:space="0" w:color="E3E3E3"/>
                                                <w:bottom w:val="single" w:sz="2" w:space="0" w:color="E3E3E3"/>
                                                <w:right w:val="single" w:sz="2" w:space="0" w:color="E3E3E3"/>
                                              </w:divBdr>
                                              <w:divsChild>
                                                <w:div w:id="1579753705">
                                                  <w:marLeft w:val="0"/>
                                                  <w:marRight w:val="0"/>
                                                  <w:marTop w:val="0"/>
                                                  <w:marBottom w:val="0"/>
                                                  <w:divBdr>
                                                    <w:top w:val="single" w:sz="2" w:space="0" w:color="E3E3E3"/>
                                                    <w:left w:val="single" w:sz="2" w:space="0" w:color="E3E3E3"/>
                                                    <w:bottom w:val="single" w:sz="2" w:space="0" w:color="E3E3E3"/>
                                                    <w:right w:val="single" w:sz="2" w:space="0" w:color="E3E3E3"/>
                                                  </w:divBdr>
                                                  <w:divsChild>
                                                    <w:div w:id="604311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0341397">
      <w:bodyDiv w:val="1"/>
      <w:marLeft w:val="0"/>
      <w:marRight w:val="0"/>
      <w:marTop w:val="0"/>
      <w:marBottom w:val="0"/>
      <w:divBdr>
        <w:top w:val="none" w:sz="0" w:space="0" w:color="auto"/>
        <w:left w:val="none" w:sz="0" w:space="0" w:color="auto"/>
        <w:bottom w:val="none" w:sz="0" w:space="0" w:color="auto"/>
        <w:right w:val="none" w:sz="0" w:space="0" w:color="auto"/>
      </w:divBdr>
    </w:div>
    <w:div w:id="1917090062">
      <w:bodyDiv w:val="1"/>
      <w:marLeft w:val="0"/>
      <w:marRight w:val="0"/>
      <w:marTop w:val="0"/>
      <w:marBottom w:val="0"/>
      <w:divBdr>
        <w:top w:val="none" w:sz="0" w:space="0" w:color="auto"/>
        <w:left w:val="none" w:sz="0" w:space="0" w:color="auto"/>
        <w:bottom w:val="none" w:sz="0" w:space="0" w:color="auto"/>
        <w:right w:val="none" w:sz="0" w:space="0" w:color="auto"/>
      </w:divBdr>
    </w:div>
    <w:div w:id="1917932271">
      <w:bodyDiv w:val="1"/>
      <w:marLeft w:val="0"/>
      <w:marRight w:val="0"/>
      <w:marTop w:val="0"/>
      <w:marBottom w:val="0"/>
      <w:divBdr>
        <w:top w:val="none" w:sz="0" w:space="0" w:color="auto"/>
        <w:left w:val="none" w:sz="0" w:space="0" w:color="auto"/>
        <w:bottom w:val="none" w:sz="0" w:space="0" w:color="auto"/>
        <w:right w:val="none" w:sz="0" w:space="0" w:color="auto"/>
      </w:divBdr>
    </w:div>
    <w:div w:id="1944066156">
      <w:bodyDiv w:val="1"/>
      <w:marLeft w:val="0"/>
      <w:marRight w:val="0"/>
      <w:marTop w:val="0"/>
      <w:marBottom w:val="0"/>
      <w:divBdr>
        <w:top w:val="none" w:sz="0" w:space="0" w:color="auto"/>
        <w:left w:val="none" w:sz="0" w:space="0" w:color="auto"/>
        <w:bottom w:val="none" w:sz="0" w:space="0" w:color="auto"/>
        <w:right w:val="none" w:sz="0" w:space="0" w:color="auto"/>
      </w:divBdr>
    </w:div>
    <w:div w:id="1950157027">
      <w:bodyDiv w:val="1"/>
      <w:marLeft w:val="0"/>
      <w:marRight w:val="0"/>
      <w:marTop w:val="0"/>
      <w:marBottom w:val="0"/>
      <w:divBdr>
        <w:top w:val="none" w:sz="0" w:space="0" w:color="auto"/>
        <w:left w:val="none" w:sz="0" w:space="0" w:color="auto"/>
        <w:bottom w:val="none" w:sz="0" w:space="0" w:color="auto"/>
        <w:right w:val="none" w:sz="0" w:space="0" w:color="auto"/>
      </w:divBdr>
    </w:div>
    <w:div w:id="1996761767">
      <w:bodyDiv w:val="1"/>
      <w:marLeft w:val="0"/>
      <w:marRight w:val="0"/>
      <w:marTop w:val="0"/>
      <w:marBottom w:val="0"/>
      <w:divBdr>
        <w:top w:val="none" w:sz="0" w:space="0" w:color="auto"/>
        <w:left w:val="none" w:sz="0" w:space="0" w:color="auto"/>
        <w:bottom w:val="none" w:sz="0" w:space="0" w:color="auto"/>
        <w:right w:val="none" w:sz="0" w:space="0" w:color="auto"/>
      </w:divBdr>
    </w:div>
    <w:div w:id="2068727199">
      <w:bodyDiv w:val="1"/>
      <w:marLeft w:val="0"/>
      <w:marRight w:val="0"/>
      <w:marTop w:val="0"/>
      <w:marBottom w:val="0"/>
      <w:divBdr>
        <w:top w:val="none" w:sz="0" w:space="0" w:color="auto"/>
        <w:left w:val="none" w:sz="0" w:space="0" w:color="auto"/>
        <w:bottom w:val="none" w:sz="0" w:space="0" w:color="auto"/>
        <w:right w:val="none" w:sz="0" w:space="0" w:color="auto"/>
      </w:divBdr>
    </w:div>
    <w:div w:id="2086952878">
      <w:bodyDiv w:val="1"/>
      <w:marLeft w:val="0"/>
      <w:marRight w:val="0"/>
      <w:marTop w:val="0"/>
      <w:marBottom w:val="0"/>
      <w:divBdr>
        <w:top w:val="none" w:sz="0" w:space="0" w:color="auto"/>
        <w:left w:val="none" w:sz="0" w:space="0" w:color="auto"/>
        <w:bottom w:val="none" w:sz="0" w:space="0" w:color="auto"/>
        <w:right w:val="none" w:sz="0" w:space="0" w:color="auto"/>
      </w:divBdr>
    </w:div>
    <w:div w:id="2090152765">
      <w:bodyDiv w:val="1"/>
      <w:marLeft w:val="0"/>
      <w:marRight w:val="0"/>
      <w:marTop w:val="0"/>
      <w:marBottom w:val="0"/>
      <w:divBdr>
        <w:top w:val="none" w:sz="0" w:space="0" w:color="auto"/>
        <w:left w:val="none" w:sz="0" w:space="0" w:color="auto"/>
        <w:bottom w:val="none" w:sz="0" w:space="0" w:color="auto"/>
        <w:right w:val="none" w:sz="0" w:space="0" w:color="auto"/>
      </w:divBdr>
    </w:div>
    <w:div w:id="2097049271">
      <w:bodyDiv w:val="1"/>
      <w:marLeft w:val="0"/>
      <w:marRight w:val="0"/>
      <w:marTop w:val="0"/>
      <w:marBottom w:val="0"/>
      <w:divBdr>
        <w:top w:val="none" w:sz="0" w:space="0" w:color="auto"/>
        <w:left w:val="none" w:sz="0" w:space="0" w:color="auto"/>
        <w:bottom w:val="none" w:sz="0" w:space="0" w:color="auto"/>
        <w:right w:val="none" w:sz="0" w:space="0" w:color="auto"/>
      </w:divBdr>
    </w:div>
    <w:div w:id="2127773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3.xml"/><Relationship Id="rId26" Type="http://schemas.openxmlformats.org/officeDocument/2006/relationships/image" Target="media/image12.png"/><Relationship Id="rId39" Type="http://schemas.openxmlformats.org/officeDocument/2006/relationships/image" Target="media/image24.jpeg"/><Relationship Id="rId21" Type="http://schemas.openxmlformats.org/officeDocument/2006/relationships/image" Target="media/image8.jpeg"/><Relationship Id="rId34" Type="http://schemas.openxmlformats.org/officeDocument/2006/relationships/image" Target="media/image19.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microsoft.com/office/2007/relationships/hdphoto" Target="media/hdphoto1.wdp"/><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image" Target="media/image17.jpeg"/><Relationship Id="rId37" Type="http://schemas.openxmlformats.org/officeDocument/2006/relationships/image" Target="media/image22.png"/><Relationship Id="rId40" Type="http://schemas.openxmlformats.org/officeDocument/2006/relationships/image" Target="media/image25.jpeg"/><Relationship Id="rId45" Type="http://schemas.openxmlformats.org/officeDocument/2006/relationships/image" Target="media/image29.png"/><Relationship Id="rId53" Type="http://schemas.openxmlformats.org/officeDocument/2006/relationships/image" Target="media/image37.emf"/><Relationship Id="rId58" Type="http://schemas.openxmlformats.org/officeDocument/2006/relationships/image" Target="media/image41.pn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6.emf"/><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emf"/><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3.jpeg"/><Relationship Id="rId46" Type="http://schemas.openxmlformats.org/officeDocument/2006/relationships/image" Target="media/image30.png"/><Relationship Id="rId59" Type="http://schemas.openxmlformats.org/officeDocument/2006/relationships/image" Target="media/image42.jpeg"/><Relationship Id="rId20" Type="http://schemas.openxmlformats.org/officeDocument/2006/relationships/image" Target="media/image7.jpeg"/><Relationship Id="rId41" Type="http://schemas.openxmlformats.org/officeDocument/2006/relationships/image" Target="cid:83E6ADD5-C827-46C1-BB9A-34C53D0B2E26" TargetMode="External"/><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chart" Target="charts/chart1.xml"/><Relationship Id="rId28" Type="http://schemas.openxmlformats.org/officeDocument/2006/relationships/image" Target="media/image14.png"/><Relationship Id="rId36" Type="http://schemas.openxmlformats.org/officeDocument/2006/relationships/image" Target="media/image21.png"/><Relationship Id="rId49" Type="http://schemas.openxmlformats.org/officeDocument/2006/relationships/image" Target="media/image33.png"/><Relationship Id="rId57" Type="http://schemas.openxmlformats.org/officeDocument/2006/relationships/chart" Target="charts/chart2.xml"/><Relationship Id="rId10" Type="http://schemas.openxmlformats.org/officeDocument/2006/relationships/endnotes" Target="endnotes.xml"/><Relationship Id="rId31" Type="http://schemas.openxmlformats.org/officeDocument/2006/relationships/image" Target="media/image16.jpeg"/><Relationship Id="rId44" Type="http://schemas.openxmlformats.org/officeDocument/2006/relationships/image" Target="media/image28.jpeg"/><Relationship Id="rId52" Type="http://schemas.openxmlformats.org/officeDocument/2006/relationships/image" Target="media/image36.emf"/><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raig\AppData\Local\Microsoft\Windows\INetCache\Content.Outlook\9MN8GBP1\Group%20Project%20Spread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raig\AppData\Local\Microsoft\Windows\INetCache\Content.Outlook\9MN8GBP1\Group%20Project%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532035685320356"/>
          <c:y val="0.15433403805496829"/>
          <c:w val="0.77331826222452116"/>
          <c:h val="0.70401691331923888"/>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'Prime "What Why"'!$B$9:$B$14</c:f>
              <c:strCache>
                <c:ptCount val="6"/>
                <c:pt idx="0">
                  <c:v>Dimensions</c:v>
                </c:pt>
                <c:pt idx="1">
                  <c:v>Explosive Variations</c:v>
                </c:pt>
                <c:pt idx="2">
                  <c:v>Enviromental Variations</c:v>
                </c:pt>
                <c:pt idx="3">
                  <c:v>Upper and Lower Temperature</c:v>
                </c:pt>
                <c:pt idx="4">
                  <c:v>Stress Parameters</c:v>
                </c:pt>
                <c:pt idx="5">
                  <c:v>Blast Penetration</c:v>
                </c:pt>
              </c:strCache>
              <c:extLst/>
            </c:strRef>
          </c:cat>
          <c:val>
            <c:numRef>
              <c:f>'Prime "What Why"'!$AC$9:$AC$14</c:f>
              <c:numCache>
                <c:formatCode>General</c:formatCode>
                <c:ptCount val="6"/>
                <c:pt idx="0">
                  <c:v>165</c:v>
                </c:pt>
                <c:pt idx="1">
                  <c:v>400</c:v>
                </c:pt>
                <c:pt idx="2">
                  <c:v>330</c:v>
                </c:pt>
                <c:pt idx="3">
                  <c:v>235</c:v>
                </c:pt>
                <c:pt idx="4">
                  <c:v>280</c:v>
                </c:pt>
                <c:pt idx="5">
                  <c:v>300</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0093-4389-BD89-0B913A01E52A}"/>
            </c:ext>
          </c:extLst>
        </c:ser>
        <c:dLbls>
          <c:showLegendKey val="0"/>
          <c:showVal val="0"/>
          <c:showCatName val="0"/>
          <c:showSerName val="0"/>
          <c:showPercent val="0"/>
          <c:showBubbleSize val="0"/>
        </c:dLbls>
        <c:gapWidth val="150"/>
        <c:axId val="116647424"/>
        <c:axId val="116648960"/>
      </c:barChart>
      <c:catAx>
        <c:axId val="11664742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120" b="0" i="0" u="none" strike="noStrike" baseline="0">
                <a:solidFill>
                  <a:srgbClr val="000000"/>
                </a:solidFill>
                <a:latin typeface="Arial"/>
                <a:ea typeface="Arial"/>
                <a:cs typeface="Arial"/>
              </a:defRPr>
            </a:pPr>
            <a:endParaRPr lang="en-US"/>
          </a:p>
        </c:txPr>
        <c:crossAx val="116648960"/>
        <c:crosses val="autoZero"/>
        <c:auto val="1"/>
        <c:lblAlgn val="ctr"/>
        <c:lblOffset val="100"/>
        <c:tickLblSkip val="1"/>
        <c:tickMarkSkip val="1"/>
        <c:noMultiLvlLbl val="0"/>
      </c:catAx>
      <c:valAx>
        <c:axId val="116648960"/>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700" b="0" i="0" u="none" strike="noStrike" baseline="0">
                <a:solidFill>
                  <a:srgbClr val="000000"/>
                </a:solidFill>
                <a:latin typeface="Arial"/>
                <a:ea typeface="Arial"/>
                <a:cs typeface="Arial"/>
              </a:defRPr>
            </a:pPr>
            <a:endParaRPr lang="en-US"/>
          </a:p>
        </c:txPr>
        <c:crossAx val="11664742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noFill/>
      <a:prstDash val="solid"/>
    </a:ln>
  </c:spPr>
  <c:txPr>
    <a:bodyPr/>
    <a:lstStyle/>
    <a:p>
      <a:pPr>
        <a:defRPr sz="17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Noise Factors</a:t>
            </a:r>
          </a:p>
        </c:rich>
      </c:tx>
      <c:layout>
        <c:manualLayout>
          <c:xMode val="edge"/>
          <c:yMode val="edge"/>
          <c:x val="0.41860465116279072"/>
          <c:y val="2.694136291600634E-2"/>
        </c:manualLayout>
      </c:layout>
      <c:overlay val="0"/>
      <c:spPr>
        <a:noFill/>
        <a:ln w="25400">
          <a:noFill/>
        </a:ln>
      </c:spPr>
    </c:title>
    <c:autoTitleDeleted val="0"/>
    <c:plotArea>
      <c:layout>
        <c:manualLayout>
          <c:layoutTarget val="inner"/>
          <c:xMode val="edge"/>
          <c:yMode val="edge"/>
          <c:x val="3.6086580615280812E-2"/>
          <c:y val="0.12515393853183227"/>
          <c:w val="0.95268644747393749"/>
          <c:h val="0.46845705520009173"/>
        </c:manualLayout>
      </c:layout>
      <c:barChart>
        <c:barDir val="col"/>
        <c:grouping val="clustered"/>
        <c:varyColors val="0"/>
        <c:ser>
          <c:idx val="0"/>
          <c:order val="0"/>
          <c:spPr>
            <a:solidFill>
              <a:srgbClr val="9999FF"/>
            </a:solidFill>
            <a:ln w="12700">
              <a:solidFill>
                <a:srgbClr val="000000"/>
              </a:solidFill>
              <a:prstDash val="solid"/>
            </a:ln>
          </c:spPr>
          <c:invertIfNegative val="0"/>
          <c:cat>
            <c:strRef>
              <c:f>('Prime "What Why"'!$D$8:$I$8,'Prime "What Why"'!$M$8:$P$8,'Prime "What Why"'!$T$8:$W$8)</c:f>
              <c:strCache>
                <c:ptCount val="14"/>
                <c:pt idx="0">
                  <c:v>Dimensional Variation</c:v>
                </c:pt>
                <c:pt idx="1">
                  <c:v>Variation in fill Density</c:v>
                </c:pt>
                <c:pt idx="2">
                  <c:v>Material Variation</c:v>
                </c:pt>
                <c:pt idx="3">
                  <c:v>Body size variation</c:v>
                </c:pt>
                <c:pt idx="4">
                  <c:v>Assembly misalignment</c:v>
                </c:pt>
                <c:pt idx="5">
                  <c:v>Material property variation</c:v>
                </c:pt>
                <c:pt idx="6">
                  <c:v>Auger Drill Wear</c:v>
                </c:pt>
                <c:pt idx="7">
                  <c:v>Ageing of High Explosive</c:v>
                </c:pt>
                <c:pt idx="8">
                  <c:v>Ageing of the initiation system</c:v>
                </c:pt>
                <c:pt idx="9">
                  <c:v>Debris Build up</c:v>
                </c:pt>
                <c:pt idx="10">
                  <c:v>Differential Temperature</c:v>
                </c:pt>
                <c:pt idx="11">
                  <c:v>Terrain</c:v>
                </c:pt>
                <c:pt idx="12">
                  <c:v>Weather</c:v>
                </c:pt>
                <c:pt idx="13">
                  <c:v>Human factors</c:v>
                </c:pt>
              </c:strCache>
              <c:extLst/>
            </c:strRef>
          </c:cat>
          <c:val>
            <c:numRef>
              <c:f>('Prime "What Why"'!$D$19:$I$19,'Prime "What Why"'!$M$19:$P$19,'Prime "What Why"'!$T$19:$W$19)</c:f>
              <c:numCache>
                <c:formatCode>General</c:formatCode>
                <c:ptCount val="14"/>
                <c:pt idx="0">
                  <c:v>120</c:v>
                </c:pt>
                <c:pt idx="1">
                  <c:v>120</c:v>
                </c:pt>
                <c:pt idx="2">
                  <c:v>120</c:v>
                </c:pt>
                <c:pt idx="3">
                  <c:v>120</c:v>
                </c:pt>
                <c:pt idx="4">
                  <c:v>170</c:v>
                </c:pt>
                <c:pt idx="5">
                  <c:v>165</c:v>
                </c:pt>
                <c:pt idx="6">
                  <c:v>80</c:v>
                </c:pt>
                <c:pt idx="7">
                  <c:v>140</c:v>
                </c:pt>
                <c:pt idx="8">
                  <c:v>140</c:v>
                </c:pt>
                <c:pt idx="9">
                  <c:v>105</c:v>
                </c:pt>
                <c:pt idx="10">
                  <c:v>140</c:v>
                </c:pt>
                <c:pt idx="11">
                  <c:v>155</c:v>
                </c:pt>
                <c:pt idx="12">
                  <c:v>75</c:v>
                </c:pt>
                <c:pt idx="13">
                  <c:v>60</c:v>
                </c:pt>
              </c:numCache>
              <c:extLst/>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82C3-4189-AB03-48E63D889321}"/>
            </c:ext>
          </c:extLst>
        </c:ser>
        <c:dLbls>
          <c:showLegendKey val="0"/>
          <c:showVal val="0"/>
          <c:showCatName val="0"/>
          <c:showSerName val="0"/>
          <c:showPercent val="0"/>
          <c:showBubbleSize val="0"/>
        </c:dLbls>
        <c:gapWidth val="150"/>
        <c:axId val="117657984"/>
        <c:axId val="117659520"/>
      </c:barChart>
      <c:catAx>
        <c:axId val="117657984"/>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1390" b="0" i="0" u="none" strike="noStrike" baseline="0">
                <a:solidFill>
                  <a:srgbClr val="000000"/>
                </a:solidFill>
                <a:latin typeface="Arial"/>
                <a:ea typeface="Arial"/>
                <a:cs typeface="Arial"/>
              </a:defRPr>
            </a:pPr>
            <a:endParaRPr lang="en-US"/>
          </a:p>
        </c:txPr>
        <c:crossAx val="117659520"/>
        <c:crosses val="autoZero"/>
        <c:auto val="1"/>
        <c:lblAlgn val="ctr"/>
        <c:lblOffset val="100"/>
        <c:tickLblSkip val="1"/>
        <c:tickMarkSkip val="1"/>
        <c:noMultiLvlLbl val="0"/>
      </c:catAx>
      <c:valAx>
        <c:axId val="1176595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1765798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10" ma:contentTypeDescription="Create a new document." ma:contentTypeScope="" ma:versionID="3ec56fa2847f53160f1e9bb8783b2aef">
  <xsd:schema xmlns:xsd="http://www.w3.org/2001/XMLSchema" xmlns:xs="http://www.w3.org/2001/XMLSchema" xmlns:p="http://schemas.microsoft.com/office/2006/metadata/properties" xmlns:ns3="1351e805-1eb1-47fb-8506-e4bef36e86ab" targetNamespace="http://schemas.microsoft.com/office/2006/metadata/properties" ma:root="true" ma:fieldsID="577ade7a3301c6cc11f15dd369643ba4"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DrS07</b:Tag>
    <b:SourceType>Report</b:SourceType>
    <b:Guid>{4711C4D3-9E18-4F63-BE8F-77161A0F849E}</b:Guid>
    <b:Author>
      <b:Author>
        <b:NameList>
          <b:Person>
            <b:Last>Burge</b:Last>
            <b:First>Dr</b:First>
            <b:Middle>Stuart</b:Middle>
          </b:Person>
        </b:NameList>
      </b:Author>
    </b:Author>
    <b:Title>A Functional Approach to Quality Function Deployment (Putting the Function back into Quality Function Deployment)</b:Title>
    <b:Year>2007</b:Year>
    <b:Publisher>BHW &amp; Systems Engineering Company</b:Publisher>
    <b:RefOrder>3</b:RefOrder>
  </b:Source>
  <b:Source>
    <b:Tag>Kev99</b:Tag>
    <b:SourceType>Report</b:SourceType>
    <b:Guid>{A3F9740B-747C-49C8-9384-5F31D9635F5B}</b:Guid>
    <b:Author>
      <b:Author>
        <b:NameList>
          <b:Person>
            <b:Last>Kelley</b:Last>
            <b:First>Kevin</b:First>
            <b:Middle>D.</b:Middle>
          </b:Person>
        </b:NameList>
      </b:Author>
    </b:Author>
    <b:Title>AN ERGONOMIC EVALUATION AND ANALYSIS FOR IDENTIFYING CUMULATIVE TRAUMA EXPOSURES IN THE OFFICE WORKPLACE</b:Title>
    <b:Year>1999</b:Year>
    <b:Publisher>University of Wisconsin-Stout</b:Publisher>
    <b:City>Wisconsin </b:City>
    <b:RefOrder>1</b:RefOrder>
  </b:Source>
  <b:Source>
    <b:Tag>IEE98</b:Tag>
    <b:SourceType>Report</b:SourceType>
    <b:Guid>{BB6DCB60-9690-48E5-A8FC-A355EC043C54}</b:Guid>
    <b:Author>
      <b:Author>
        <b:Corporate>IEEE</b:Corporate>
      </b:Author>
    </b:Author>
    <b:Title>IEEE TRANSACTIONS ON SYSTEMS, MAN, AND CYBERNETICS—PART C: APPLICATIONS AND REVIEWS, VOL. 28, NO. 4</b:Title>
    <b:Year>1998</b:Year>
    <b:Publisher>IEEE</b:Publisher>
    <b:RefOrder>8</b:RefOrder>
  </b:Source>
  <b:Source>
    <b:Tag>ATe98</b:Tag>
    <b:SourceType>Report</b:SourceType>
    <b:Guid>{C3A57455-8896-4DDE-9103-1CDB30608EE6}</b:Guid>
    <b:Author>
      <b:Author>
        <b:NameList>
          <b:Person>
            <b:Last>Gissing</b:Last>
            <b:First>A.</b:First>
            <b:Middle>Terry Bahill &amp; Bruce</b:Middle>
          </b:Person>
        </b:NameList>
      </b:Author>
    </b:Author>
    <b:Title>Re-evaluating Systems Engineering Concepts Using Systems Thinking</b:Title>
    <b:Year>1998</b:Year>
    <b:RefOrder>9</b:RefOrder>
  </b:Source>
  <b:Source>
    <b:Tag>Mel19</b:Tag>
    <b:SourceType>Report</b:SourceType>
    <b:Guid>{4BA7ACCD-2085-482C-B02A-17EEDF42B51E}</b:Guid>
    <b:Title>Systems Design Thinking: Identification and Measurement of Attitudes for Systems</b:Title>
    <b:Year>2019</b:Year>
    <b:Publisher>University of Michigan</b:Publisher>
    <b:City>Michigan</b:City>
    <b:Author>
      <b:Author>
        <b:NameList>
          <b:Person>
            <b:Last>Greene</b:Last>
            <b:First>Melissa</b:First>
            <b:Middle>T.</b:Middle>
          </b:Person>
        </b:NameList>
      </b:Author>
    </b:Author>
    <b:RefOrder>10</b:RefOrder>
  </b:Source>
  <b:Source>
    <b:Tag>Ank22</b:Tag>
    <b:SourceType>Report</b:SourceType>
    <b:Guid>{C4D2C582-1927-4390-A10E-B27752D0ABDA}</b:Guid>
    <b:Author>
      <b:Author>
        <b:NameList>
          <b:Person>
            <b:Last>Anketa Jandyal</b:Last>
            <b:First>Ikshita</b:First>
            <b:Middle>Chaturvedi, Ishika Wazir, Ankush Raina, PhD, Mir Irfan Ul Haq, PhD</b:Middle>
          </b:Person>
        </b:NameList>
      </b:Author>
    </b:Author>
    <b:Title>3D printing – A review of processes, materials and applications in industry</b:Title>
    <b:Year>2022</b:Year>
    <b:Publisher>School of Mechanical Engineering, Shri Mata Vaishno Devi University, Katra, Jammu and Kashmir</b:Publisher>
    <b:City>Dudura, India</b:City>
    <b:RefOrder>12</b:RefOrder>
  </b:Source>
  <b:Source>
    <b:Tag>USD19</b:Tag>
    <b:SourceType>Report</b:SourceType>
    <b:Guid>{1C04A3D1-6296-4C7E-9CE9-EBAC939D0791}</b:Guid>
    <b:Author>
      <b:Author>
        <b:Corporate>U.S. Department of Energy</b:Corporate>
      </b:Author>
    </b:Author>
    <b:Title>Explosives Safety</b:Title>
    <b:Year>2019</b:Year>
    <b:Publisher>U.S. Department of Energy</b:Publisher>
    <b:City>Washington D.C</b:City>
    <b:RefOrder>16</b:RefOrder>
  </b:Source>
  <b:Source>
    <b:Tag>Bay24</b:Tag>
    <b:SourceType>DocumentFromInternetSite</b:SourceType>
    <b:Guid>{23962FBA-7138-41C3-8B21-22328276666A}</b:Guid>
    <b:Author>
      <b:Author>
        <b:Corporate>Bayer MaterialScience LLC</b:Corporate>
      </b:Author>
    </b:Author>
    <b:Title>Snap-Fit Joints for Plastics</b:Title>
    <b:Publisher>Bayer MaterialScience LLC</b:Publisher>
    <b:City>Pittsburgh</b:City>
    <b:YearAccessed>2024</b:YearAccessed>
    <b:URL>https://fab.cba.mit.edu/classes/S62.12/people/vernelle.noel/Plastic_Snap_fit_design.pdf</b:URL>
    <b:RefOrder>17</b:RefOrder>
  </b:Source>
  <b:Source>
    <b:Tag>Ogl22</b:Tag>
    <b:SourceType>DocumentFromInternetSite</b:SourceType>
    <b:Guid>{F3BACB8E-942E-4EF8-9CAE-F7E376F6BFE1}</b:Guid>
    <b:Author>
      <b:Author>
        <b:Corporate>Ogle Models &amp; Prototypes Ltd</b:Corporate>
      </b:Author>
    </b:Author>
    <b:Title>Your Guide to Industrial 3D Printing</b:Title>
    <b:Year>2022</b:Year>
    <b:YearAccessed>2024</b:YearAccessed>
    <b:URL>https://www.oglemodels.com/wp-content/uploads/2022/11/Industrial-3D-Print-Guide_Iss1.0.pdf</b:URL>
    <b:RefOrder>14</b:RefOrder>
  </b:Source>
  <b:Source>
    <b:Tag>Mat14</b:Tag>
    <b:SourceType>DocumentFromInternetSite</b:SourceType>
    <b:Guid>{BF76BAAE-5D84-4419-8B98-2759E878DD74}</b:Guid>
    <b:Author>
      <b:Author>
        <b:NameList>
          <b:Person>
            <b:Last>Matthew J. Louis</b:Last>
            <b:First>Tom</b:First>
            <b:Middle>Seymour. Jim Joyce</b:Middle>
          </b:Person>
        </b:NameList>
      </b:Author>
    </b:Author>
    <b:Title>3D opportunity in the Department of Defense</b:Title>
    <b:Year>2014</b:Year>
    <b:YearAccessed>2024</b:YearAccessed>
    <b:URL>https://www2.deloitte.com/content/dam/insights/us/articles/additive-manufacturing-defense-3d-printing/DUP_1064-3D-Opportunity-DoD_MASTER1.pdf</b:URL>
    <b:RefOrder>15</b:RefOrder>
  </b:Source>
  <b:Source>
    <b:Tag>3DP18</b:Tag>
    <b:SourceType>DocumentFromInternetSite</b:SourceType>
    <b:Guid>{5D35B2E2-E054-435A-A606-52209A486DCF}</b:Guid>
    <b:Title>3D Printing saves RAF Mildenhall time and money</b:Title>
    <b:Year>2018</b:Year>
    <b:Month>August</b:Month>
    <b:YearAccessed>2024</b:YearAccessed>
    <b:MonthAccessed>April</b:MonthAccessed>
    <b:URL>https://www.mildenhall.af.mil/News/Article-Display/Article/1616338/3d-printing-saves-raf-mildenhall-time-and-money/</b:URL>
    <b:RefOrder>13</b:RefOrder>
  </b:Source>
  <b:Source>
    <b:Tag>RJS96</b:Tag>
    <b:SourceType>Report</b:SourceType>
    <b:Guid>{355CE9DC-0715-4C48-965A-10918E468F99}</b:Guid>
    <b:Title>A Critical Diameter Study of the Australian Manufactured Underwater Explosive Composition H6</b:Title>
    <b:Year>1996</b:Year>
    <b:Author>
      <b:Author>
        <b:NameList>
          <b:Person>
            <b:Last>R.J. Swinton</b:Last>
            <b:First>T.</b:First>
            <b:Middle>Bussell and L. McVay</b:Middle>
          </b:Person>
        </b:NameList>
      </b:Author>
    </b:Author>
    <b:Publisher>DSTO Aeronautical and Maritime Research Laboratory</b:Publisher>
    <b:City>Melbourne</b:City>
    <b:RefOrder>2</b:RefOrder>
  </b:Source>
  <b:Source>
    <b:Tag>McV87</b:Tag>
    <b:SourceType>Report</b:SourceType>
    <b:Guid>{EF830386-9171-47C7-A32C-560FCE2D87F8}</b:Guid>
    <b:Title>Some Properties of Australian-made Explosive Composition H-6</b:Title>
    <b:Year>1987</b:Year>
    <b:Publisher>MRL-TN-525</b:Publisher>
    <b:Author>
      <b:Author>
        <b:NameList>
          <b:Person>
            <b:Last>T</b:Last>
            <b:First>McVay</b:First>
            <b:Middle>and Brussell</b:Middle>
          </b:Person>
        </b:NameList>
      </b:Author>
    </b:Author>
    <b:RefOrder>18</b:RefOrder>
  </b:Source>
  <b:Source>
    <b:Tag>And08</b:Tag>
    <b:SourceType>Report</b:SourceType>
    <b:Guid>{917A66FD-AB38-46ED-9C9F-912AD1829F31}</b:Guid>
    <b:Author>
      <b:Author>
        <b:NameList>
          <b:Person>
            <b:Last>Andreas Classen?</b:Last>
            <b:First>Patrick</b:First>
            <b:Middle>Heymans, and Pierre-Yves Schobbens</b:Middle>
          </b:Person>
        </b:NameList>
      </b:Author>
    </b:Author>
    <b:Title>What’s in a Feature:A Requirements Engineering Perspective</b:Title>
    <b:Year>2008</b:Year>
    <b:Publisher>PReCISE Research Centre, Faculty of Computer Science, University of Namur</b:Publisher>
    <b:City>Budapest</b:City>
    <b:RefOrder>4</b:RefOrder>
  </b:Source>
  <b:Source>
    <b:Tag>Stu16</b:Tag>
    <b:SourceType>Report</b:SourceType>
    <b:Guid>{83742A05-8215-4AAA-9508-405678007B50}</b:Guid>
    <b:Author>
      <b:Author>
        <b:NameList>
          <b:Person>
            <b:Last>Burge</b:Last>
            <b:First>Stuart</b:First>
          </b:Person>
        </b:NameList>
      </b:Author>
    </b:Author>
    <b:Title>ROBUST DESIGN</b:Title>
    <b:Year>2016</b:Year>
    <b:Publisher>Burge Hughes Walsh Partnership</b:Publisher>
    <b:RefOrder>5</b:RefOrder>
  </b:Source>
  <b:Source>
    <b:Tag>Cli17</b:Tag>
    <b:SourceType>Report</b:SourceType>
    <b:Guid>{C30BC539-0CD9-4379-A67B-F46AB406AF6D}</b:Guid>
    <b:Title>British Army Green Paints </b:Title>
    <b:Year>2017</b:Year>
    <b:Publisher>Clive Elliott </b:Publisher>
    <b:City>UK</b:City>
    <b:Author>
      <b:Author>
        <b:NameList>
          <b:Person>
            <b:Last>Elliott</b:Last>
            <b:First>Clive</b:First>
          </b:Person>
        </b:NameList>
      </b:Author>
    </b:Author>
    <b:URL>https://warwheels.net/images/BritishArmyGreenPaintsElliott2.pdfhttps://warwheels.net/images/BritishArmyGreenPaintsElliott2.pdf</b:URL>
    <b:RefOrder>6</b:RefOrder>
  </b:Source>
  <b:Source>
    <b:Tag>Dav00</b:Tag>
    <b:SourceType>Report</b:SourceType>
    <b:Guid>{F5805495-7FCF-40C0-B434-C0A2D74CCADC}</b:Guid>
    <b:Title>AN EXPLORATORY STUDY INTO THE ROLE OF BRANDING ON MILITARY CLOTHING ACCEPTABILITY</b:Title>
    <b:Year>2000</b:Year>
    <b:Publisher>University of Edinburgh</b:Publisher>
    <b:City>Edinburgh</b:City>
    <b:Author>
      <b:Author>
        <b:NameList>
          <b:Person>
            <b:Last>David W. Marshall</b:Last>
            <b:First>Rick</b:First>
            <b:Middle>Bell, Jane L. Johnson</b:Middle>
          </b:Person>
        </b:NameList>
      </b:Author>
    </b:Author>
    <b:URL>https://apps.dtic.mil/sti/tr/pdf/ADA383539.pdf</b:URL>
    <b:RefOrder>7</b:RefOrder>
  </b:Source>
  <b:Source>
    <b:Tag>Pas21</b:Tag>
    <b:SourceType>Report</b:SourceType>
    <b:Guid>{FDD6BC82-9176-4A43-934A-92EE386B17F5}</b:Guid>
    <b:Title>CAD Usage in Modern Engineering and Effects on the Design Process</b:Title>
    <b:Year>2021</b:Year>
    <b:Publisher>University of Virginia</b:Publisher>
    <b:City>Virginia</b:City>
    <b:Author>
      <b:Author>
        <b:NameList>
          <b:Person>
            <b:Last>Starosta</b:Last>
            <b:First>Pascale</b:First>
          </b:Person>
        </b:NameList>
      </b:Author>
    </b:Author>
    <b:URL>file:///C:/Users/craig/Downloads/STS_Research_Paper_Starosta_Pascale_2021_BS.pdf</b:URL>
    <b:RefOrder>11</b:RefOrder>
  </b:Source>
</b:Sources>
</file>

<file path=customXml/itemProps1.xml><?xml version="1.0" encoding="utf-8"?>
<ds:datastoreItem xmlns:ds="http://schemas.openxmlformats.org/officeDocument/2006/customXml" ds:itemID="{A1DD6C8A-6CF7-46DD-AD64-F0CF76AA8B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0CEF2C-10F6-4E26-804E-B88EDF144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06620C-89B5-4F61-BC14-EC6760FA4806}">
  <ds:schemaRefs>
    <ds:schemaRef ds:uri="http://schemas.microsoft.com/sharepoint/v3/contenttype/forms"/>
  </ds:schemaRefs>
</ds:datastoreItem>
</file>

<file path=customXml/itemProps4.xml><?xml version="1.0" encoding="utf-8"?>
<ds:datastoreItem xmlns:ds="http://schemas.openxmlformats.org/officeDocument/2006/customXml" ds:itemID="{2F606B48-BBFA-4094-88D4-B6F24D511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51</Pages>
  <Words>7553</Words>
  <Characters>43056</Characters>
  <Application>Microsoft Office Word</Application>
  <DocSecurity>0</DocSecurity>
  <Lines>1230</Lines>
  <Paragraphs>521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Maclellan (2114212)</dc:creator>
  <cp:keywords/>
  <dc:description/>
  <cp:lastModifiedBy>Craig Maclellan</cp:lastModifiedBy>
  <cp:revision>12</cp:revision>
  <dcterms:created xsi:type="dcterms:W3CDTF">2024-05-05T20:47:00Z</dcterms:created>
  <dcterms:modified xsi:type="dcterms:W3CDTF">2024-05-06T09:27:00Z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y fmtid="{D5CDD505-2E9C-101B-9397-08002B2CF9AE}" pid="3" name="GrammarlyDocumentId">
    <vt:lpwstr>b1f52ed19bc2eb9f2757a69dcff9d906dbecc5657033adcd8042e901a45a9c72</vt:lpwstr>
  </property>
</Properties>
</file>