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6ACC2" w14:textId="77777777" w:rsidR="00581B13" w:rsidRDefault="00581B13">
      <w:pPr>
        <w:pStyle w:val="Standard1"/>
        <w:jc w:val="center"/>
        <w:rPr>
          <w:b/>
          <w:sz w:val="32"/>
          <w:szCs w:val="32"/>
        </w:rPr>
      </w:pPr>
    </w:p>
    <w:p w14:paraId="0FCE592F" w14:textId="77777777" w:rsidR="00581B13" w:rsidRDefault="00581B13">
      <w:pPr>
        <w:pStyle w:val="Standard1"/>
        <w:jc w:val="center"/>
        <w:rPr>
          <w:b/>
          <w:sz w:val="32"/>
          <w:szCs w:val="32"/>
        </w:rPr>
      </w:pPr>
    </w:p>
    <w:p w14:paraId="7A4022B8" w14:textId="76429D2C" w:rsidR="00581B13" w:rsidRDefault="00CF1782" w:rsidP="00CF1782">
      <w:pPr>
        <w:pStyle w:val="Standard1"/>
        <w:jc w:val="left"/>
        <w:rPr>
          <w:b/>
          <w:sz w:val="32"/>
          <w:szCs w:val="32"/>
        </w:rPr>
      </w:pPr>
      <w:r>
        <w:rPr>
          <w:b/>
          <w:noProof/>
          <w:sz w:val="36"/>
          <w:szCs w:val="36"/>
        </w:rPr>
        <w:drawing>
          <wp:inline distT="0" distB="0" distL="0" distR="0" wp14:anchorId="7494A3A8" wp14:editId="05575BD8">
            <wp:extent cx="1981477" cy="981212"/>
            <wp:effectExtent l="0" t="0" r="0" b="0"/>
            <wp:docPr id="1180626494" name="image1.png" descr="Ein Bild, das Text, Schrift, Logo, Symbol enthält.&#10;&#10;Automatisch generierte Beschreibung"/>
            <wp:cNvGraphicFramePr/>
            <a:graphic xmlns:a="http://schemas.openxmlformats.org/drawingml/2006/main">
              <a:graphicData uri="http://schemas.openxmlformats.org/drawingml/2006/picture">
                <pic:pic xmlns:pic="http://schemas.openxmlformats.org/drawingml/2006/picture">
                  <pic:nvPicPr>
                    <pic:cNvPr id="1" name="image1.png" descr="Ein Bild, das Text, Schrift, Logo, Symbol enthält.&#10;&#10;Automatisch generierte Beschreibung"/>
                    <pic:cNvPicPr preferRelativeResize="0"/>
                  </pic:nvPicPr>
                  <pic:blipFill>
                    <a:blip r:embed="rId8"/>
                    <a:srcRect/>
                    <a:stretch>
                      <a:fillRect/>
                    </a:stretch>
                  </pic:blipFill>
                  <pic:spPr>
                    <a:xfrm>
                      <a:off x="0" y="0"/>
                      <a:ext cx="1981477" cy="981212"/>
                    </a:xfrm>
                    <a:prstGeom prst="rect">
                      <a:avLst/>
                    </a:prstGeom>
                    <a:ln/>
                  </pic:spPr>
                </pic:pic>
              </a:graphicData>
            </a:graphic>
          </wp:inline>
        </w:drawing>
      </w:r>
    </w:p>
    <w:p w14:paraId="0980EFB6" w14:textId="77777777" w:rsidR="00581B13" w:rsidRDefault="00581B13">
      <w:pPr>
        <w:pStyle w:val="Standard1"/>
        <w:jc w:val="center"/>
        <w:rPr>
          <w:b/>
          <w:sz w:val="32"/>
          <w:szCs w:val="32"/>
        </w:rPr>
      </w:pPr>
    </w:p>
    <w:p w14:paraId="259C5872" w14:textId="77777777" w:rsidR="00CF1782" w:rsidRDefault="00CF1782">
      <w:pPr>
        <w:pStyle w:val="Standard1"/>
        <w:jc w:val="center"/>
        <w:rPr>
          <w:b/>
          <w:sz w:val="32"/>
          <w:szCs w:val="32"/>
        </w:rPr>
      </w:pPr>
    </w:p>
    <w:p w14:paraId="002FBC90" w14:textId="77777777" w:rsidR="00CF1782" w:rsidRDefault="00CF1782">
      <w:pPr>
        <w:pStyle w:val="Standard1"/>
        <w:jc w:val="center"/>
        <w:rPr>
          <w:b/>
          <w:sz w:val="32"/>
          <w:szCs w:val="32"/>
        </w:rPr>
      </w:pPr>
    </w:p>
    <w:p w14:paraId="3278C28E" w14:textId="77777777" w:rsidR="00581B13" w:rsidRDefault="00581B13">
      <w:pPr>
        <w:pStyle w:val="Standard1"/>
        <w:jc w:val="center"/>
        <w:rPr>
          <w:b/>
          <w:sz w:val="32"/>
          <w:szCs w:val="32"/>
        </w:rPr>
      </w:pPr>
    </w:p>
    <w:p w14:paraId="5DCC8638" w14:textId="65A45C95" w:rsidR="00581B13" w:rsidRDefault="008E4B3D">
      <w:pPr>
        <w:pStyle w:val="Standard1"/>
        <w:jc w:val="center"/>
        <w:rPr>
          <w:b/>
          <w:sz w:val="32"/>
          <w:szCs w:val="32"/>
        </w:rPr>
      </w:pPr>
      <w:r>
        <w:rPr>
          <w:b/>
          <w:sz w:val="32"/>
          <w:szCs w:val="32"/>
        </w:rPr>
        <w:t>L</w:t>
      </w:r>
      <w:r w:rsidR="00813B49">
        <w:rPr>
          <w:b/>
          <w:sz w:val="32"/>
          <w:szCs w:val="32"/>
        </w:rPr>
        <w:t>C</w:t>
      </w:r>
      <w:r w:rsidR="007A21D8">
        <w:rPr>
          <w:b/>
          <w:sz w:val="32"/>
          <w:szCs w:val="32"/>
        </w:rPr>
        <w:t>B</w:t>
      </w:r>
      <w:r w:rsidR="00063631">
        <w:rPr>
          <w:b/>
          <w:sz w:val="32"/>
          <w:szCs w:val="32"/>
        </w:rPr>
        <w:t>B</w:t>
      </w:r>
      <w:r w:rsidR="00A67F66">
        <w:rPr>
          <w:b/>
          <w:sz w:val="32"/>
          <w:szCs w:val="32"/>
        </w:rPr>
        <w:t>60</w:t>
      </w:r>
      <w:r w:rsidR="00C13012">
        <w:rPr>
          <w:b/>
          <w:sz w:val="32"/>
          <w:szCs w:val="32"/>
        </w:rPr>
        <w:t>0</w:t>
      </w:r>
      <w:r w:rsidR="007712AB">
        <w:rPr>
          <w:b/>
          <w:sz w:val="32"/>
          <w:szCs w:val="32"/>
        </w:rPr>
        <w:t>4</w:t>
      </w:r>
      <w:r w:rsidR="00E1028D">
        <w:rPr>
          <w:b/>
          <w:sz w:val="32"/>
          <w:szCs w:val="32"/>
        </w:rPr>
        <w:t xml:space="preserve"> </w:t>
      </w:r>
      <w:r w:rsidR="00000000">
        <w:rPr>
          <w:b/>
          <w:sz w:val="32"/>
          <w:szCs w:val="32"/>
        </w:rPr>
        <w:t>STRATEGIC M</w:t>
      </w:r>
      <w:r w:rsidR="00CF1782">
        <w:rPr>
          <w:b/>
          <w:sz w:val="32"/>
          <w:szCs w:val="32"/>
        </w:rPr>
        <w:t>A</w:t>
      </w:r>
      <w:r w:rsidR="00000000">
        <w:rPr>
          <w:b/>
          <w:sz w:val="32"/>
          <w:szCs w:val="32"/>
        </w:rPr>
        <w:t>NAGEMENT &amp; SUSTAINABILITY</w:t>
      </w:r>
    </w:p>
    <w:p w14:paraId="0A45FADF" w14:textId="77777777" w:rsidR="00581B13" w:rsidRDefault="00000000">
      <w:pPr>
        <w:pStyle w:val="Standard1"/>
        <w:jc w:val="center"/>
        <w:rPr>
          <w:b/>
          <w:sz w:val="32"/>
          <w:szCs w:val="32"/>
        </w:rPr>
      </w:pPr>
      <w:r>
        <w:rPr>
          <w:b/>
          <w:sz w:val="32"/>
          <w:szCs w:val="32"/>
        </w:rPr>
        <w:t>COMPONENT 1</w:t>
      </w:r>
    </w:p>
    <w:p w14:paraId="39B5FF66" w14:textId="5967AC99" w:rsidR="00581B13" w:rsidRDefault="00000000">
      <w:pPr>
        <w:pStyle w:val="Standard1"/>
        <w:jc w:val="center"/>
        <w:rPr>
          <w:b/>
          <w:sz w:val="32"/>
          <w:szCs w:val="32"/>
        </w:rPr>
      </w:pPr>
      <w:r>
        <w:rPr>
          <w:b/>
          <w:sz w:val="32"/>
          <w:szCs w:val="32"/>
        </w:rPr>
        <w:t>COURSEWORK:</w:t>
      </w:r>
      <w:r w:rsidR="006D4A2F">
        <w:rPr>
          <w:b/>
          <w:sz w:val="32"/>
          <w:szCs w:val="32"/>
        </w:rPr>
        <w:t xml:space="preserve"> </w:t>
      </w:r>
      <w:r w:rsidR="008466B8">
        <w:rPr>
          <w:b/>
          <w:sz w:val="32"/>
          <w:szCs w:val="32"/>
        </w:rPr>
        <w:t>WR</w:t>
      </w:r>
      <w:r w:rsidR="00CC4F5A">
        <w:rPr>
          <w:b/>
          <w:sz w:val="32"/>
          <w:szCs w:val="32"/>
        </w:rPr>
        <w:t>I</w:t>
      </w:r>
      <w:r w:rsidR="00D7726B">
        <w:rPr>
          <w:b/>
          <w:sz w:val="32"/>
          <w:szCs w:val="32"/>
        </w:rPr>
        <w:t>TT</w:t>
      </w:r>
      <w:r w:rsidR="00547905">
        <w:rPr>
          <w:b/>
          <w:sz w:val="32"/>
          <w:szCs w:val="32"/>
        </w:rPr>
        <w:t xml:space="preserve">EN </w:t>
      </w:r>
      <w:r w:rsidR="007229A8">
        <w:rPr>
          <w:b/>
          <w:sz w:val="32"/>
          <w:szCs w:val="32"/>
        </w:rPr>
        <w:t>RE</w:t>
      </w:r>
      <w:r w:rsidR="00706068">
        <w:rPr>
          <w:b/>
          <w:sz w:val="32"/>
          <w:szCs w:val="32"/>
        </w:rPr>
        <w:t>PO</w:t>
      </w:r>
      <w:r w:rsidR="00B5451E">
        <w:rPr>
          <w:b/>
          <w:sz w:val="32"/>
          <w:szCs w:val="32"/>
        </w:rPr>
        <w:t>R</w:t>
      </w:r>
      <w:r w:rsidR="00D87EDE">
        <w:rPr>
          <w:b/>
          <w:sz w:val="32"/>
          <w:szCs w:val="32"/>
        </w:rPr>
        <w:t>T</w:t>
      </w:r>
    </w:p>
    <w:p w14:paraId="04B3EBDC" w14:textId="77777777" w:rsidR="00CF1782" w:rsidRDefault="00CF1782" w:rsidP="00CF1782">
      <w:pPr>
        <w:jc w:val="center"/>
      </w:pPr>
    </w:p>
    <w:p w14:paraId="1251BD59" w14:textId="3922732A" w:rsidR="00CF1782" w:rsidRPr="005976D9" w:rsidRDefault="00CF1782" w:rsidP="00CF1782">
      <w:pPr>
        <w:jc w:val="center"/>
      </w:pPr>
      <w:r w:rsidRPr="005976D9">
        <w:t>Student Name –</w:t>
      </w:r>
      <w:r w:rsidR="00CE108A">
        <w:t xml:space="preserve"> </w:t>
      </w:r>
      <w:r w:rsidR="00042BCB">
        <w:t>Pe</w:t>
      </w:r>
      <w:r w:rsidR="00EB2D06">
        <w:t>t</w:t>
      </w:r>
      <w:r w:rsidR="005F6FDE">
        <w:t>er</w:t>
      </w:r>
      <w:r w:rsidR="00A0458A">
        <w:t xml:space="preserve"> </w:t>
      </w:r>
      <w:r w:rsidR="00AC727B">
        <w:t>G</w:t>
      </w:r>
      <w:r w:rsidR="00457E19">
        <w:t>o</w:t>
      </w:r>
      <w:r w:rsidR="0038175A">
        <w:t>tt</w:t>
      </w:r>
      <w:r w:rsidR="00661437">
        <w:t>sc</w:t>
      </w:r>
      <w:r w:rsidR="00B85F3E">
        <w:t>hl</w:t>
      </w:r>
      <w:r w:rsidR="00A56E70">
        <w:t>in</w:t>
      </w:r>
      <w:r w:rsidR="00F66404">
        <w:t>g</w:t>
      </w:r>
    </w:p>
    <w:p w14:paraId="64D9C730" w14:textId="77777777" w:rsidR="00CF1782" w:rsidRPr="005976D9" w:rsidRDefault="00CF1782" w:rsidP="00CF1782">
      <w:pPr>
        <w:jc w:val="center"/>
      </w:pPr>
      <w:r w:rsidRPr="005976D9">
        <w:t>Student ID – 2030897</w:t>
      </w:r>
    </w:p>
    <w:p w14:paraId="1613C359" w14:textId="77777777" w:rsidR="00581B13" w:rsidRDefault="00581B13">
      <w:pPr>
        <w:pStyle w:val="Standard1"/>
        <w:rPr>
          <w:sz w:val="32"/>
          <w:szCs w:val="32"/>
        </w:rPr>
      </w:pPr>
    </w:p>
    <w:p w14:paraId="0F39F843" w14:textId="77777777" w:rsidR="00581B13" w:rsidRDefault="00581B13">
      <w:pPr>
        <w:pStyle w:val="Standard1"/>
        <w:rPr>
          <w:sz w:val="32"/>
          <w:szCs w:val="32"/>
        </w:rPr>
      </w:pPr>
    </w:p>
    <w:p w14:paraId="3DF5EE64" w14:textId="77777777" w:rsidR="00581B13" w:rsidRDefault="00000000">
      <w:pPr>
        <w:pStyle w:val="Standard1"/>
        <w:rPr>
          <w:b/>
        </w:rPr>
      </w:pPr>
      <w:r>
        <w:rPr>
          <w:b/>
        </w:rPr>
        <w:br w:type="page" w:clear="all"/>
      </w:r>
    </w:p>
    <w:p w14:paraId="1EC75A2E" w14:textId="77777777" w:rsidR="00581B13" w:rsidRDefault="00000000">
      <w:pPr>
        <w:pStyle w:val="Standard1"/>
        <w:jc w:val="center"/>
        <w:rPr>
          <w:b/>
          <w:sz w:val="28"/>
          <w:szCs w:val="28"/>
        </w:rPr>
      </w:pPr>
      <w:r>
        <w:rPr>
          <w:b/>
          <w:sz w:val="28"/>
          <w:szCs w:val="28"/>
        </w:rPr>
        <w:lastRenderedPageBreak/>
        <w:t>Executive summary</w:t>
      </w:r>
    </w:p>
    <w:p w14:paraId="60DB671B" w14:textId="77777777" w:rsidR="00581B13" w:rsidRDefault="00000000">
      <w:pPr>
        <w:pStyle w:val="Standard1"/>
      </w:pPr>
      <w:r>
        <w:t xml:space="preserve">This report discussed on the strategies undertaken by Burberry and relevant frameworks were considered in describing the relevance of the strategy. Omni-channel framework, business strategy framework and Porter value chain analysis were discussed. Moreover, the tangible and intangible resources of the company were written and their role in meeting the strategic objectives was described. PESTLE and SWOT analysis were conducted to understand the macro and microenvironment of the company. Lastly, the recommendations were provided on the sustainable strategies that can be undertaken by the company. </w:t>
      </w:r>
    </w:p>
    <w:p w14:paraId="5C0F7330" w14:textId="77777777" w:rsidR="00581B13" w:rsidRDefault="00581B13">
      <w:pPr>
        <w:pStyle w:val="Standard1"/>
      </w:pPr>
    </w:p>
    <w:p w14:paraId="57C2E65B" w14:textId="77777777" w:rsidR="00581B13" w:rsidRDefault="00000000">
      <w:pPr>
        <w:pStyle w:val="Standard1"/>
        <w:rPr>
          <w:b/>
          <w:sz w:val="28"/>
          <w:szCs w:val="28"/>
        </w:rPr>
      </w:pPr>
      <w:r>
        <w:rPr>
          <w:b/>
          <w:sz w:val="28"/>
          <w:szCs w:val="28"/>
        </w:rPr>
        <w:br w:type="page" w:clear="all"/>
      </w:r>
    </w:p>
    <w:p w14:paraId="6B0C1CCE" w14:textId="77777777" w:rsidR="00581B13" w:rsidRDefault="00000000">
      <w:pPr>
        <w:pStyle w:val="Verzeichnis1"/>
      </w:pPr>
      <w:r>
        <w:lastRenderedPageBreak/>
        <w:t>Table of Contents</w:t>
      </w:r>
    </w:p>
    <w:p w14:paraId="4AB9EC51" w14:textId="77777777" w:rsidR="00581B13" w:rsidRDefault="00000000">
      <w:pPr>
        <w:pStyle w:val="Verzeichnis1"/>
        <w:jc w:val="both"/>
        <w:rPr>
          <w:b w:val="0"/>
          <w:sz w:val="24"/>
          <w:szCs w:val="24"/>
        </w:rPr>
      </w:pPr>
      <w:r>
        <w:rPr>
          <w:b w:val="0"/>
          <w:sz w:val="24"/>
          <w:szCs w:val="24"/>
        </w:rPr>
        <w:fldChar w:fldCharType="begin"/>
      </w:r>
      <w:r>
        <w:rPr>
          <w:b w:val="0"/>
          <w:sz w:val="24"/>
          <w:szCs w:val="24"/>
        </w:rPr>
        <w:instrText xml:space="preserve"> TOC \o "1-3" \h \z \u </w:instrText>
      </w:r>
      <w:r>
        <w:rPr>
          <w:b w:val="0"/>
          <w:sz w:val="24"/>
          <w:szCs w:val="24"/>
        </w:rPr>
        <w:fldChar w:fldCharType="separate"/>
      </w:r>
      <w:hyperlink w:anchor="_Toc151144577" w:tooltip="#_Toc151144577" w:history="1">
        <w:r>
          <w:rPr>
            <w:rStyle w:val="Hyperlink"/>
            <w:b w:val="0"/>
            <w:sz w:val="24"/>
            <w:szCs w:val="24"/>
          </w:rPr>
          <w:t>Introduction</w:t>
        </w:r>
        <w:r>
          <w:rPr>
            <w:b w:val="0"/>
            <w:sz w:val="24"/>
            <w:szCs w:val="24"/>
          </w:rPr>
          <w:tab/>
        </w:r>
        <w:r>
          <w:rPr>
            <w:b w:val="0"/>
            <w:sz w:val="24"/>
            <w:szCs w:val="24"/>
          </w:rPr>
          <w:fldChar w:fldCharType="begin"/>
        </w:r>
        <w:r>
          <w:rPr>
            <w:b w:val="0"/>
            <w:sz w:val="24"/>
            <w:szCs w:val="24"/>
          </w:rPr>
          <w:instrText xml:space="preserve"> PAGEREF _Toc151144577 \h </w:instrText>
        </w:r>
        <w:r>
          <w:rPr>
            <w:b w:val="0"/>
            <w:sz w:val="24"/>
            <w:szCs w:val="24"/>
          </w:rPr>
        </w:r>
        <w:r>
          <w:rPr>
            <w:b w:val="0"/>
            <w:sz w:val="24"/>
            <w:szCs w:val="24"/>
          </w:rPr>
          <w:fldChar w:fldCharType="separate"/>
        </w:r>
        <w:r>
          <w:rPr>
            <w:b w:val="0"/>
            <w:sz w:val="24"/>
            <w:szCs w:val="24"/>
          </w:rPr>
          <w:t>4</w:t>
        </w:r>
        <w:r>
          <w:rPr>
            <w:b w:val="0"/>
            <w:sz w:val="24"/>
            <w:szCs w:val="24"/>
          </w:rPr>
          <w:fldChar w:fldCharType="end"/>
        </w:r>
      </w:hyperlink>
    </w:p>
    <w:p w14:paraId="59ABC567" w14:textId="77777777" w:rsidR="00581B13" w:rsidRDefault="00000000">
      <w:pPr>
        <w:pStyle w:val="Verzeichnis1"/>
        <w:jc w:val="both"/>
        <w:rPr>
          <w:b w:val="0"/>
          <w:sz w:val="24"/>
          <w:szCs w:val="24"/>
        </w:rPr>
      </w:pPr>
      <w:hyperlink w:anchor="_Toc151144578" w:tooltip="#_Toc151144578" w:history="1">
        <w:r>
          <w:rPr>
            <w:rStyle w:val="Hyperlink"/>
            <w:b w:val="0"/>
            <w:sz w:val="24"/>
            <w:szCs w:val="24"/>
          </w:rPr>
          <w:t>Overview of the organisation</w:t>
        </w:r>
        <w:r>
          <w:rPr>
            <w:b w:val="0"/>
            <w:sz w:val="24"/>
            <w:szCs w:val="24"/>
          </w:rPr>
          <w:tab/>
        </w:r>
        <w:r>
          <w:rPr>
            <w:b w:val="0"/>
            <w:sz w:val="24"/>
            <w:szCs w:val="24"/>
          </w:rPr>
          <w:fldChar w:fldCharType="begin"/>
        </w:r>
        <w:r>
          <w:rPr>
            <w:b w:val="0"/>
            <w:sz w:val="24"/>
            <w:szCs w:val="24"/>
          </w:rPr>
          <w:instrText xml:space="preserve"> PAGEREF _Toc151144578 \h </w:instrText>
        </w:r>
        <w:r>
          <w:rPr>
            <w:b w:val="0"/>
            <w:sz w:val="24"/>
            <w:szCs w:val="24"/>
          </w:rPr>
        </w:r>
        <w:r>
          <w:rPr>
            <w:b w:val="0"/>
            <w:sz w:val="24"/>
            <w:szCs w:val="24"/>
          </w:rPr>
          <w:fldChar w:fldCharType="separate"/>
        </w:r>
        <w:r>
          <w:rPr>
            <w:b w:val="0"/>
            <w:sz w:val="24"/>
            <w:szCs w:val="24"/>
          </w:rPr>
          <w:t>4</w:t>
        </w:r>
        <w:r>
          <w:rPr>
            <w:b w:val="0"/>
            <w:sz w:val="24"/>
            <w:szCs w:val="24"/>
          </w:rPr>
          <w:fldChar w:fldCharType="end"/>
        </w:r>
      </w:hyperlink>
    </w:p>
    <w:p w14:paraId="2DC0E26D" w14:textId="77777777" w:rsidR="00581B13" w:rsidRDefault="00000000">
      <w:pPr>
        <w:pStyle w:val="Verzeichnis1"/>
        <w:jc w:val="both"/>
        <w:rPr>
          <w:b w:val="0"/>
          <w:sz w:val="24"/>
          <w:szCs w:val="24"/>
        </w:rPr>
      </w:pPr>
      <w:hyperlink w:anchor="_Toc151144579" w:tooltip="#_Toc151144579" w:history="1">
        <w:r>
          <w:rPr>
            <w:rStyle w:val="Hyperlink"/>
            <w:b w:val="0"/>
            <w:sz w:val="24"/>
            <w:szCs w:val="24"/>
          </w:rPr>
          <w:t>Identification of key business and corporate strategies of Burberry</w:t>
        </w:r>
        <w:r>
          <w:rPr>
            <w:b w:val="0"/>
            <w:sz w:val="24"/>
            <w:szCs w:val="24"/>
          </w:rPr>
          <w:tab/>
        </w:r>
        <w:r>
          <w:rPr>
            <w:b w:val="0"/>
            <w:sz w:val="24"/>
            <w:szCs w:val="24"/>
          </w:rPr>
          <w:fldChar w:fldCharType="begin"/>
        </w:r>
        <w:r>
          <w:rPr>
            <w:b w:val="0"/>
            <w:sz w:val="24"/>
            <w:szCs w:val="24"/>
          </w:rPr>
          <w:instrText xml:space="preserve"> PAGEREF _Toc151144579 \h </w:instrText>
        </w:r>
        <w:r>
          <w:rPr>
            <w:b w:val="0"/>
            <w:sz w:val="24"/>
            <w:szCs w:val="24"/>
          </w:rPr>
        </w:r>
        <w:r>
          <w:rPr>
            <w:b w:val="0"/>
            <w:sz w:val="24"/>
            <w:szCs w:val="24"/>
          </w:rPr>
          <w:fldChar w:fldCharType="separate"/>
        </w:r>
        <w:r>
          <w:rPr>
            <w:b w:val="0"/>
            <w:sz w:val="24"/>
            <w:szCs w:val="24"/>
          </w:rPr>
          <w:t>4</w:t>
        </w:r>
        <w:r>
          <w:rPr>
            <w:b w:val="0"/>
            <w:sz w:val="24"/>
            <w:szCs w:val="24"/>
          </w:rPr>
          <w:fldChar w:fldCharType="end"/>
        </w:r>
      </w:hyperlink>
    </w:p>
    <w:p w14:paraId="5BBB398D" w14:textId="77777777" w:rsidR="00581B13" w:rsidRDefault="00000000">
      <w:pPr>
        <w:pStyle w:val="Verzeichnis1"/>
        <w:jc w:val="both"/>
        <w:rPr>
          <w:b w:val="0"/>
          <w:sz w:val="24"/>
          <w:szCs w:val="24"/>
        </w:rPr>
      </w:pPr>
      <w:hyperlink w:anchor="_Toc151144580" w:tooltip="#_Toc151144580" w:history="1">
        <w:r>
          <w:rPr>
            <w:rStyle w:val="Hyperlink"/>
            <w:b w:val="0"/>
            <w:sz w:val="24"/>
            <w:szCs w:val="24"/>
          </w:rPr>
          <w:t>Resources and capabilities of Burberry and its alignment with chosen business strategies</w:t>
        </w:r>
        <w:r>
          <w:rPr>
            <w:b w:val="0"/>
            <w:sz w:val="24"/>
            <w:szCs w:val="24"/>
          </w:rPr>
          <w:tab/>
        </w:r>
        <w:r>
          <w:rPr>
            <w:b w:val="0"/>
            <w:sz w:val="24"/>
            <w:szCs w:val="24"/>
          </w:rPr>
          <w:fldChar w:fldCharType="begin"/>
        </w:r>
        <w:r>
          <w:rPr>
            <w:b w:val="0"/>
            <w:sz w:val="24"/>
            <w:szCs w:val="24"/>
          </w:rPr>
          <w:instrText xml:space="preserve"> PAGEREF _Toc151144580 \h </w:instrText>
        </w:r>
        <w:r>
          <w:rPr>
            <w:b w:val="0"/>
            <w:sz w:val="24"/>
            <w:szCs w:val="24"/>
          </w:rPr>
        </w:r>
        <w:r>
          <w:rPr>
            <w:b w:val="0"/>
            <w:sz w:val="24"/>
            <w:szCs w:val="24"/>
          </w:rPr>
          <w:fldChar w:fldCharType="separate"/>
        </w:r>
        <w:r>
          <w:rPr>
            <w:b w:val="0"/>
            <w:sz w:val="24"/>
            <w:szCs w:val="24"/>
          </w:rPr>
          <w:t>6</w:t>
        </w:r>
        <w:r>
          <w:rPr>
            <w:b w:val="0"/>
            <w:sz w:val="24"/>
            <w:szCs w:val="24"/>
          </w:rPr>
          <w:fldChar w:fldCharType="end"/>
        </w:r>
      </w:hyperlink>
    </w:p>
    <w:p w14:paraId="389BBAC7" w14:textId="77777777" w:rsidR="00581B13" w:rsidRDefault="00000000">
      <w:pPr>
        <w:pStyle w:val="Verzeichnis1"/>
        <w:jc w:val="both"/>
        <w:rPr>
          <w:b w:val="0"/>
          <w:sz w:val="24"/>
          <w:szCs w:val="24"/>
        </w:rPr>
      </w:pPr>
      <w:hyperlink w:anchor="_Toc151144581" w:tooltip="#_Toc151144581" w:history="1">
        <w:r>
          <w:rPr>
            <w:rStyle w:val="Hyperlink"/>
            <w:b w:val="0"/>
            <w:sz w:val="24"/>
            <w:szCs w:val="24"/>
          </w:rPr>
          <w:t>Evaluation of Burberry’s success in implementing selected business and corporate strategies</w:t>
        </w:r>
        <w:r>
          <w:rPr>
            <w:b w:val="0"/>
            <w:sz w:val="24"/>
            <w:szCs w:val="24"/>
          </w:rPr>
          <w:tab/>
        </w:r>
        <w:r>
          <w:rPr>
            <w:b w:val="0"/>
            <w:sz w:val="24"/>
            <w:szCs w:val="24"/>
          </w:rPr>
          <w:fldChar w:fldCharType="begin"/>
        </w:r>
        <w:r>
          <w:rPr>
            <w:b w:val="0"/>
            <w:sz w:val="24"/>
            <w:szCs w:val="24"/>
          </w:rPr>
          <w:instrText xml:space="preserve"> PAGEREF _Toc151144581 \h </w:instrText>
        </w:r>
        <w:r>
          <w:rPr>
            <w:b w:val="0"/>
            <w:sz w:val="24"/>
            <w:szCs w:val="24"/>
          </w:rPr>
        </w:r>
        <w:r>
          <w:rPr>
            <w:b w:val="0"/>
            <w:sz w:val="24"/>
            <w:szCs w:val="24"/>
          </w:rPr>
          <w:fldChar w:fldCharType="separate"/>
        </w:r>
        <w:r>
          <w:rPr>
            <w:b w:val="0"/>
            <w:sz w:val="24"/>
            <w:szCs w:val="24"/>
          </w:rPr>
          <w:t>7</w:t>
        </w:r>
        <w:r>
          <w:rPr>
            <w:b w:val="0"/>
            <w:sz w:val="24"/>
            <w:szCs w:val="24"/>
          </w:rPr>
          <w:fldChar w:fldCharType="end"/>
        </w:r>
      </w:hyperlink>
    </w:p>
    <w:p w14:paraId="495934FE" w14:textId="77777777" w:rsidR="00581B13" w:rsidRDefault="00000000">
      <w:pPr>
        <w:pStyle w:val="Verzeichnis1"/>
        <w:jc w:val="both"/>
        <w:rPr>
          <w:b w:val="0"/>
          <w:sz w:val="24"/>
          <w:szCs w:val="24"/>
        </w:rPr>
      </w:pPr>
      <w:hyperlink w:anchor="_Toc151144582" w:tooltip="#_Toc151144582" w:history="1">
        <w:r>
          <w:rPr>
            <w:rStyle w:val="Hyperlink"/>
            <w:b w:val="0"/>
            <w:sz w:val="24"/>
            <w:szCs w:val="24"/>
          </w:rPr>
          <w:t>Analysis of Burberry’s competitive profile considering the business environment and sustainability</w:t>
        </w:r>
        <w:r>
          <w:rPr>
            <w:b w:val="0"/>
            <w:sz w:val="24"/>
            <w:szCs w:val="24"/>
          </w:rPr>
          <w:tab/>
        </w:r>
        <w:r>
          <w:rPr>
            <w:b w:val="0"/>
            <w:sz w:val="24"/>
            <w:szCs w:val="24"/>
          </w:rPr>
          <w:fldChar w:fldCharType="begin"/>
        </w:r>
        <w:r>
          <w:rPr>
            <w:b w:val="0"/>
            <w:sz w:val="24"/>
            <w:szCs w:val="24"/>
          </w:rPr>
          <w:instrText xml:space="preserve"> PAGEREF _Toc151144582 \h </w:instrText>
        </w:r>
        <w:r>
          <w:rPr>
            <w:b w:val="0"/>
            <w:sz w:val="24"/>
            <w:szCs w:val="24"/>
          </w:rPr>
        </w:r>
        <w:r>
          <w:rPr>
            <w:b w:val="0"/>
            <w:sz w:val="24"/>
            <w:szCs w:val="24"/>
          </w:rPr>
          <w:fldChar w:fldCharType="separate"/>
        </w:r>
        <w:r>
          <w:rPr>
            <w:b w:val="0"/>
            <w:sz w:val="24"/>
            <w:szCs w:val="24"/>
          </w:rPr>
          <w:t>9</w:t>
        </w:r>
        <w:r>
          <w:rPr>
            <w:b w:val="0"/>
            <w:sz w:val="24"/>
            <w:szCs w:val="24"/>
          </w:rPr>
          <w:fldChar w:fldCharType="end"/>
        </w:r>
      </w:hyperlink>
    </w:p>
    <w:p w14:paraId="7E52BFCC" w14:textId="77777777" w:rsidR="00581B13" w:rsidRDefault="00000000">
      <w:pPr>
        <w:pStyle w:val="Verzeichnis2"/>
        <w:tabs>
          <w:tab w:val="right" w:leader="dot" w:pos="9350"/>
        </w:tabs>
      </w:pPr>
      <w:hyperlink w:anchor="_Toc151144583" w:tooltip="#_Toc151144583" w:history="1">
        <w:r>
          <w:rPr>
            <w:rStyle w:val="Hyperlink"/>
          </w:rPr>
          <w:t>Burberry’s competitive profile evaluating the internal environment</w:t>
        </w:r>
        <w:r>
          <w:tab/>
        </w:r>
        <w:r>
          <w:fldChar w:fldCharType="begin"/>
        </w:r>
        <w:r>
          <w:instrText xml:space="preserve"> PAGEREF _Toc151144583 \h </w:instrText>
        </w:r>
        <w:r>
          <w:fldChar w:fldCharType="separate"/>
        </w:r>
        <w:r>
          <w:t>9</w:t>
        </w:r>
        <w:r>
          <w:fldChar w:fldCharType="end"/>
        </w:r>
      </w:hyperlink>
    </w:p>
    <w:p w14:paraId="4794F8E8" w14:textId="77777777" w:rsidR="00581B13" w:rsidRDefault="00000000">
      <w:pPr>
        <w:pStyle w:val="Verzeichnis2"/>
        <w:tabs>
          <w:tab w:val="right" w:leader="dot" w:pos="9350"/>
        </w:tabs>
      </w:pPr>
      <w:hyperlink w:anchor="_Toc151144584" w:tooltip="#_Toc151144584" w:history="1">
        <w:r>
          <w:rPr>
            <w:rStyle w:val="Hyperlink"/>
          </w:rPr>
          <w:t>Burberry’s competitive profile evaluating External environment</w:t>
        </w:r>
        <w:r>
          <w:tab/>
        </w:r>
        <w:r>
          <w:fldChar w:fldCharType="begin"/>
        </w:r>
        <w:r>
          <w:instrText xml:space="preserve"> PAGEREF _Toc151144584 \h </w:instrText>
        </w:r>
        <w:r>
          <w:fldChar w:fldCharType="separate"/>
        </w:r>
        <w:r>
          <w:t>9</w:t>
        </w:r>
        <w:r>
          <w:fldChar w:fldCharType="end"/>
        </w:r>
      </w:hyperlink>
    </w:p>
    <w:p w14:paraId="391DC99A" w14:textId="77777777" w:rsidR="00581B13" w:rsidRDefault="00000000">
      <w:pPr>
        <w:pStyle w:val="Verzeichnis2"/>
        <w:tabs>
          <w:tab w:val="right" w:leader="dot" w:pos="9350"/>
        </w:tabs>
      </w:pPr>
      <w:hyperlink w:anchor="_Toc151144585" w:tooltip="#_Toc151144585" w:history="1">
        <w:r>
          <w:rPr>
            <w:rStyle w:val="Hyperlink"/>
          </w:rPr>
          <w:t>Burberry’s competitive profile considering business sustainability</w:t>
        </w:r>
        <w:r>
          <w:tab/>
        </w:r>
        <w:r>
          <w:fldChar w:fldCharType="begin"/>
        </w:r>
        <w:r>
          <w:instrText xml:space="preserve"> PAGEREF _Toc151144585 \h </w:instrText>
        </w:r>
        <w:r>
          <w:fldChar w:fldCharType="separate"/>
        </w:r>
        <w:r>
          <w:t>10</w:t>
        </w:r>
        <w:r>
          <w:fldChar w:fldCharType="end"/>
        </w:r>
      </w:hyperlink>
    </w:p>
    <w:p w14:paraId="46CBF34F" w14:textId="77777777" w:rsidR="00581B13" w:rsidRDefault="00000000">
      <w:pPr>
        <w:pStyle w:val="Verzeichnis1"/>
        <w:jc w:val="both"/>
        <w:rPr>
          <w:b w:val="0"/>
          <w:sz w:val="24"/>
          <w:szCs w:val="24"/>
        </w:rPr>
      </w:pPr>
      <w:hyperlink w:anchor="_Toc151144586" w:tooltip="#_Toc151144586" w:history="1">
        <w:r>
          <w:rPr>
            <w:rStyle w:val="Hyperlink"/>
            <w:b w:val="0"/>
            <w:sz w:val="24"/>
            <w:szCs w:val="24"/>
          </w:rPr>
          <w:t>Evaluation of choices made in the company's strategic direction in the future</w:t>
        </w:r>
        <w:r>
          <w:rPr>
            <w:b w:val="0"/>
            <w:sz w:val="24"/>
            <w:szCs w:val="24"/>
          </w:rPr>
          <w:tab/>
        </w:r>
        <w:r>
          <w:rPr>
            <w:b w:val="0"/>
            <w:sz w:val="24"/>
            <w:szCs w:val="24"/>
          </w:rPr>
          <w:fldChar w:fldCharType="begin"/>
        </w:r>
        <w:r>
          <w:rPr>
            <w:b w:val="0"/>
            <w:sz w:val="24"/>
            <w:szCs w:val="24"/>
          </w:rPr>
          <w:instrText xml:space="preserve"> PAGEREF _Toc151144586 \h </w:instrText>
        </w:r>
        <w:r>
          <w:rPr>
            <w:b w:val="0"/>
            <w:sz w:val="24"/>
            <w:szCs w:val="24"/>
          </w:rPr>
        </w:r>
        <w:r>
          <w:rPr>
            <w:b w:val="0"/>
            <w:sz w:val="24"/>
            <w:szCs w:val="24"/>
          </w:rPr>
          <w:fldChar w:fldCharType="separate"/>
        </w:r>
        <w:r>
          <w:rPr>
            <w:b w:val="0"/>
            <w:sz w:val="24"/>
            <w:szCs w:val="24"/>
          </w:rPr>
          <w:t>10</w:t>
        </w:r>
        <w:r>
          <w:rPr>
            <w:b w:val="0"/>
            <w:sz w:val="24"/>
            <w:szCs w:val="24"/>
          </w:rPr>
          <w:fldChar w:fldCharType="end"/>
        </w:r>
      </w:hyperlink>
    </w:p>
    <w:p w14:paraId="1941F9CA" w14:textId="77777777" w:rsidR="00581B13" w:rsidRDefault="00000000">
      <w:pPr>
        <w:pStyle w:val="Verzeichnis1"/>
        <w:jc w:val="both"/>
        <w:rPr>
          <w:b w:val="0"/>
          <w:sz w:val="24"/>
          <w:szCs w:val="24"/>
        </w:rPr>
      </w:pPr>
      <w:hyperlink w:anchor="_Toc151144587" w:tooltip="#_Toc151144587" w:history="1">
        <w:r>
          <w:rPr>
            <w:rStyle w:val="Hyperlink"/>
            <w:b w:val="0"/>
            <w:sz w:val="24"/>
            <w:szCs w:val="24"/>
          </w:rPr>
          <w:t>Recommendations on the sustainability practices</w:t>
        </w:r>
        <w:r>
          <w:rPr>
            <w:b w:val="0"/>
            <w:sz w:val="24"/>
            <w:szCs w:val="24"/>
          </w:rPr>
          <w:tab/>
        </w:r>
        <w:r>
          <w:rPr>
            <w:b w:val="0"/>
            <w:sz w:val="24"/>
            <w:szCs w:val="24"/>
          </w:rPr>
          <w:fldChar w:fldCharType="begin"/>
        </w:r>
        <w:r>
          <w:rPr>
            <w:b w:val="0"/>
            <w:sz w:val="24"/>
            <w:szCs w:val="24"/>
          </w:rPr>
          <w:instrText xml:space="preserve"> PAGEREF _Toc151144587 \h </w:instrText>
        </w:r>
        <w:r>
          <w:rPr>
            <w:b w:val="0"/>
            <w:sz w:val="24"/>
            <w:szCs w:val="24"/>
          </w:rPr>
        </w:r>
        <w:r>
          <w:rPr>
            <w:b w:val="0"/>
            <w:sz w:val="24"/>
            <w:szCs w:val="24"/>
          </w:rPr>
          <w:fldChar w:fldCharType="separate"/>
        </w:r>
        <w:r>
          <w:rPr>
            <w:b w:val="0"/>
            <w:sz w:val="24"/>
            <w:szCs w:val="24"/>
          </w:rPr>
          <w:t>11</w:t>
        </w:r>
        <w:r>
          <w:rPr>
            <w:b w:val="0"/>
            <w:sz w:val="24"/>
            <w:szCs w:val="24"/>
          </w:rPr>
          <w:fldChar w:fldCharType="end"/>
        </w:r>
      </w:hyperlink>
    </w:p>
    <w:p w14:paraId="131876EE" w14:textId="77777777" w:rsidR="00581B13" w:rsidRDefault="00000000">
      <w:pPr>
        <w:pStyle w:val="Verzeichnis1"/>
        <w:jc w:val="both"/>
        <w:rPr>
          <w:b w:val="0"/>
          <w:sz w:val="24"/>
          <w:szCs w:val="24"/>
        </w:rPr>
      </w:pPr>
      <w:hyperlink w:anchor="_Toc151144588" w:tooltip="#_Toc151144588" w:history="1">
        <w:r>
          <w:rPr>
            <w:rStyle w:val="Hyperlink"/>
            <w:b w:val="0"/>
            <w:sz w:val="24"/>
            <w:szCs w:val="24"/>
          </w:rPr>
          <w:t>Conclusion</w:t>
        </w:r>
        <w:r>
          <w:rPr>
            <w:b w:val="0"/>
            <w:sz w:val="24"/>
            <w:szCs w:val="24"/>
          </w:rPr>
          <w:tab/>
        </w:r>
        <w:r>
          <w:rPr>
            <w:b w:val="0"/>
            <w:sz w:val="24"/>
            <w:szCs w:val="24"/>
          </w:rPr>
          <w:fldChar w:fldCharType="begin"/>
        </w:r>
        <w:r>
          <w:rPr>
            <w:b w:val="0"/>
            <w:sz w:val="24"/>
            <w:szCs w:val="24"/>
          </w:rPr>
          <w:instrText xml:space="preserve"> PAGEREF _Toc151144588 \h </w:instrText>
        </w:r>
        <w:r>
          <w:rPr>
            <w:b w:val="0"/>
            <w:sz w:val="24"/>
            <w:szCs w:val="24"/>
          </w:rPr>
        </w:r>
        <w:r>
          <w:rPr>
            <w:b w:val="0"/>
            <w:sz w:val="24"/>
            <w:szCs w:val="24"/>
          </w:rPr>
          <w:fldChar w:fldCharType="separate"/>
        </w:r>
        <w:r>
          <w:rPr>
            <w:b w:val="0"/>
            <w:sz w:val="24"/>
            <w:szCs w:val="24"/>
          </w:rPr>
          <w:t>11</w:t>
        </w:r>
        <w:r>
          <w:rPr>
            <w:b w:val="0"/>
            <w:sz w:val="24"/>
            <w:szCs w:val="24"/>
          </w:rPr>
          <w:fldChar w:fldCharType="end"/>
        </w:r>
      </w:hyperlink>
    </w:p>
    <w:p w14:paraId="2C9732F2" w14:textId="77777777" w:rsidR="00581B13" w:rsidRDefault="00000000">
      <w:pPr>
        <w:pStyle w:val="Verzeichnis1"/>
        <w:jc w:val="both"/>
        <w:rPr>
          <w:b w:val="0"/>
          <w:sz w:val="24"/>
          <w:szCs w:val="24"/>
        </w:rPr>
      </w:pPr>
      <w:hyperlink w:anchor="_Toc151144589" w:tooltip="#_Toc151144589" w:history="1">
        <w:r>
          <w:rPr>
            <w:rStyle w:val="Hyperlink"/>
            <w:b w:val="0"/>
            <w:sz w:val="24"/>
            <w:szCs w:val="24"/>
          </w:rPr>
          <w:t>References</w:t>
        </w:r>
        <w:r>
          <w:rPr>
            <w:b w:val="0"/>
            <w:sz w:val="24"/>
            <w:szCs w:val="24"/>
          </w:rPr>
          <w:tab/>
        </w:r>
        <w:r>
          <w:rPr>
            <w:b w:val="0"/>
            <w:sz w:val="24"/>
            <w:szCs w:val="24"/>
          </w:rPr>
          <w:fldChar w:fldCharType="begin"/>
        </w:r>
        <w:r>
          <w:rPr>
            <w:b w:val="0"/>
            <w:sz w:val="24"/>
            <w:szCs w:val="24"/>
          </w:rPr>
          <w:instrText xml:space="preserve"> PAGEREF _Toc151144589 \h </w:instrText>
        </w:r>
        <w:r>
          <w:rPr>
            <w:b w:val="0"/>
            <w:sz w:val="24"/>
            <w:szCs w:val="24"/>
          </w:rPr>
        </w:r>
        <w:r>
          <w:rPr>
            <w:b w:val="0"/>
            <w:sz w:val="24"/>
            <w:szCs w:val="24"/>
          </w:rPr>
          <w:fldChar w:fldCharType="separate"/>
        </w:r>
        <w:r>
          <w:rPr>
            <w:b w:val="0"/>
            <w:sz w:val="24"/>
            <w:szCs w:val="24"/>
          </w:rPr>
          <w:t>12</w:t>
        </w:r>
        <w:r>
          <w:rPr>
            <w:b w:val="0"/>
            <w:sz w:val="24"/>
            <w:szCs w:val="24"/>
          </w:rPr>
          <w:fldChar w:fldCharType="end"/>
        </w:r>
      </w:hyperlink>
    </w:p>
    <w:p w14:paraId="3F8A4761" w14:textId="77777777" w:rsidR="00581B13" w:rsidRDefault="00000000">
      <w:pPr>
        <w:pStyle w:val="Standard1"/>
        <w:tabs>
          <w:tab w:val="left" w:pos="7230"/>
        </w:tabs>
        <w:rPr>
          <w:b/>
          <w:sz w:val="28"/>
          <w:szCs w:val="40"/>
        </w:rPr>
      </w:pPr>
      <w:r>
        <w:fldChar w:fldCharType="end"/>
      </w:r>
      <w:r>
        <w:br w:type="page" w:clear="all"/>
      </w:r>
    </w:p>
    <w:p w14:paraId="36E1296F" w14:textId="77777777" w:rsidR="00581B13" w:rsidRDefault="00000000">
      <w:pPr>
        <w:pStyle w:val="berschrift1"/>
      </w:pPr>
      <w:bookmarkStart w:id="0" w:name="_Toc151144577"/>
      <w:r>
        <w:lastRenderedPageBreak/>
        <w:t>Introduction</w:t>
      </w:r>
      <w:bookmarkEnd w:id="0"/>
    </w:p>
    <w:p w14:paraId="76FF4EF4" w14:textId="77777777" w:rsidR="00581B13" w:rsidRDefault="00000000">
      <w:pPr>
        <w:pStyle w:val="Standard1"/>
      </w:pPr>
      <w:r>
        <w:t xml:space="preserve">Sustainable strategic management is described as the process through which analysis, formulation and implementation of business strategies are economically competitive and socially responsible in benefiting the company for a long time. In this report, there will be an analysis of the strategic choice of </w:t>
      </w:r>
      <w:r>
        <w:rPr>
          <w:b/>
          <w:i/>
        </w:rPr>
        <w:t>Burberry Group Plc on the London Stock Exchange</w:t>
      </w:r>
      <w:r>
        <w:t xml:space="preserve">. First of all, the overview of the chosen company will be written. The key business and corporate strategies of the company will be identified and the reason for pursuing them will be written using frameworks. Moreover, the resources and capabilities of the company and analysed to the extent those resources are aligned to corporate business strategies. Lastly, the choices available for the company's future strategic decisions would be written. </w:t>
      </w:r>
    </w:p>
    <w:p w14:paraId="3B84D95B" w14:textId="77777777" w:rsidR="00581B13" w:rsidRDefault="00000000">
      <w:pPr>
        <w:pStyle w:val="berschrift1"/>
      </w:pPr>
      <w:bookmarkStart w:id="1" w:name="_Toc151144578"/>
      <w:r>
        <w:t>Overview of the organisation</w:t>
      </w:r>
      <w:bookmarkEnd w:id="1"/>
    </w:p>
    <w:p w14:paraId="7293557E" w14:textId="77777777" w:rsidR="00581B13" w:rsidRDefault="00000000">
      <w:pPr>
        <w:pStyle w:val="Standard1"/>
      </w:pPr>
      <w:r>
        <w:t xml:space="preserve">Burberry Group Plc is a British luxury fashion house which is headquartered in London, England and the products sold by the company are leather accessories, trench coats and footwear. The company was founded in 1856 in Basingstoke, England. The number of employees currently working in the company’s stores is 8868 and the revenues earned are 3094 million pounds (Burberryplc.com, 2023). Apart from this, the higher authorities of the company are Gerry Murphy (chairperson) and Jonathan Akeroyd (CEO). Apart from this, the company is listed on the London Stock Exchange and its stocks are traded as LSE: BRBY. Besides, the adjusted operating operating profit for the financial year 2022-23 is £634 million. </w:t>
      </w:r>
    </w:p>
    <w:p w14:paraId="1943B006" w14:textId="77777777" w:rsidR="00581B13" w:rsidRDefault="00000000">
      <w:pPr>
        <w:pStyle w:val="berschrift1"/>
      </w:pPr>
      <w:bookmarkStart w:id="2" w:name="_Toc151144579"/>
      <w:r>
        <w:t>Identification of key business and corporate strategies of Burberry</w:t>
      </w:r>
      <w:bookmarkEnd w:id="2"/>
    </w:p>
    <w:p w14:paraId="54C4835C" w14:textId="77777777" w:rsidR="00581B13" w:rsidRDefault="00000000">
      <w:pPr>
        <w:pStyle w:val="Standard1"/>
      </w:pPr>
      <w:r>
        <w:t xml:space="preserve">One of the key business strategies used by the company is focusing on </w:t>
      </w:r>
      <w:r>
        <w:rPr>
          <w:b/>
          <w:i/>
        </w:rPr>
        <w:t>enhancing store experience and elevation customer service.</w:t>
      </w:r>
      <w:r>
        <w:t xml:space="preserve"> Burberry has a presence in more than 50 countries and stores are located in highly populated areas and urban people are the key source of revenue for the company. The company uses both print media and social media marketing in promoting its fashion products, thus carrying out an omnichannel distribution strategy (</w:t>
      </w:r>
      <w:r>
        <w:rPr>
          <w:color w:val="222222"/>
          <w:highlight w:val="white"/>
        </w:rPr>
        <w:t>Aiolfi and Sabbadin, 2019</w:t>
      </w:r>
      <w:r>
        <w:t xml:space="preserve">). The reason for considering this strategy would be discussed through the </w:t>
      </w:r>
      <w:r>
        <w:rPr>
          <w:b/>
          <w:i/>
        </w:rPr>
        <w:t xml:space="preserve">omnichannel framework. </w:t>
      </w:r>
      <w:r>
        <w:t xml:space="preserve">The four pillars of this framework are visibility, personalisation, measurement and optimisation. </w:t>
      </w:r>
    </w:p>
    <w:p w14:paraId="11F04E92" w14:textId="77777777" w:rsidR="00581B13" w:rsidRDefault="00000000">
      <w:pPr>
        <w:pStyle w:val="Standard1"/>
      </w:pPr>
      <w:r>
        <w:lastRenderedPageBreak/>
        <w:t xml:space="preserve">First of all, by using this channel </w:t>
      </w:r>
      <w:r>
        <w:rPr>
          <w:b/>
          <w:i/>
        </w:rPr>
        <w:t>the visibility of the products could be increased</w:t>
      </w:r>
      <w:r>
        <w:t xml:space="preserve"> by ensuring that the fashion products are reached to the target clients. The second phase of the framework mentions that </w:t>
      </w:r>
      <w:r>
        <w:rPr>
          <w:b/>
          <w:i/>
        </w:rPr>
        <w:t xml:space="preserve">measuring the contribution of each channel </w:t>
      </w:r>
      <w:r>
        <w:t xml:space="preserve">in promoting a product needs to be evaluated by the company. Thirdly, </w:t>
      </w:r>
      <w:r>
        <w:rPr>
          <w:b/>
          <w:i/>
        </w:rPr>
        <w:t>a personalisation process needed to be carried out</w:t>
      </w:r>
      <w:r>
        <w:t xml:space="preserve"> to examine customer experiences in real-time. Fourthly, </w:t>
      </w:r>
      <w:r>
        <w:rPr>
          <w:b/>
          <w:i/>
        </w:rPr>
        <w:t xml:space="preserve">optimisation of the marketing process </w:t>
      </w:r>
      <w:r>
        <w:t xml:space="preserve">could be done by adjusting the budget accordingly. </w:t>
      </w:r>
    </w:p>
    <w:p w14:paraId="4B02EAF7" w14:textId="77777777" w:rsidR="00581B13" w:rsidRDefault="00000000">
      <w:pPr>
        <w:pStyle w:val="Standard1"/>
        <w:jc w:val="center"/>
      </w:pPr>
      <w:r>
        <w:rPr>
          <w:noProof/>
          <w:lang w:eastAsia="en-IN"/>
        </w:rPr>
        <w:drawing>
          <wp:inline distT="0" distB="0" distL="0" distR="0" wp14:anchorId="5C0AADE2" wp14:editId="20BDA1F4">
            <wp:extent cx="4791075" cy="233362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pic:blipFill>
                  <pic:spPr bwMode="auto">
                    <a:xfrm>
                      <a:off x="0" y="0"/>
                      <a:ext cx="4791075" cy="2333625"/>
                    </a:xfrm>
                    <a:prstGeom prst="rect">
                      <a:avLst/>
                    </a:prstGeom>
                    <a:ln w="25400">
                      <a:solidFill>
                        <a:srgbClr val="000000"/>
                      </a:solidFill>
                      <a:prstDash val="solid"/>
                    </a:ln>
                  </pic:spPr>
                </pic:pic>
              </a:graphicData>
            </a:graphic>
          </wp:inline>
        </w:drawing>
      </w:r>
    </w:p>
    <w:p w14:paraId="49FCDAD9" w14:textId="77777777" w:rsidR="00581B13" w:rsidRDefault="00000000">
      <w:pPr>
        <w:pStyle w:val="Standard1"/>
        <w:jc w:val="center"/>
        <w:rPr>
          <w:b/>
        </w:rPr>
      </w:pPr>
      <w:r>
        <w:rPr>
          <w:b/>
        </w:rPr>
        <w:t xml:space="preserve">Figure 1: Omnichannel Framework </w:t>
      </w:r>
    </w:p>
    <w:p w14:paraId="04649DDD" w14:textId="77777777" w:rsidR="00581B13" w:rsidRDefault="00000000">
      <w:pPr>
        <w:pStyle w:val="Standard1"/>
        <w:jc w:val="center"/>
      </w:pPr>
      <w:r>
        <w:t xml:space="preserve">(Source: </w:t>
      </w:r>
      <w:r>
        <w:rPr>
          <w:color w:val="222222"/>
          <w:highlight w:val="white"/>
        </w:rPr>
        <w:t xml:space="preserve">Rodríguez </w:t>
      </w:r>
      <w:r>
        <w:rPr>
          <w:i/>
          <w:color w:val="222222"/>
          <w:highlight w:val="white"/>
        </w:rPr>
        <w:t xml:space="preserve">et al., </w:t>
      </w:r>
      <w:r>
        <w:rPr>
          <w:color w:val="222222"/>
          <w:highlight w:val="white"/>
        </w:rPr>
        <w:t>2022</w:t>
      </w:r>
      <w:r>
        <w:t>)</w:t>
      </w:r>
    </w:p>
    <w:p w14:paraId="2308D166" w14:textId="77777777" w:rsidR="00581B13" w:rsidRDefault="00000000">
      <w:pPr>
        <w:pStyle w:val="Standard1"/>
      </w:pPr>
      <w:r>
        <w:t>The second business strategy of Burberry</w:t>
      </w:r>
      <w:r>
        <w:rPr>
          <w:b/>
          <w:i/>
        </w:rPr>
        <w:t xml:space="preserve"> is to broaden the appeal of the luxury brand.</w:t>
      </w:r>
      <w:r>
        <w:t xml:space="preserve"> In this case, the framework that would be used is the </w:t>
      </w:r>
      <w:r>
        <w:rPr>
          <w:b/>
        </w:rPr>
        <w:t>Brand Strategy Framework</w:t>
      </w:r>
      <w:r>
        <w:t xml:space="preserve"> since this framework incorporates all aspects of branding. The seven pillars of this strategy are branding specialists, competitor analysis, brand vision statement, visual identity, brand guidelines, content strategy and digital design (</w:t>
      </w:r>
      <w:r>
        <w:rPr>
          <w:color w:val="222222"/>
          <w:highlight w:val="white"/>
        </w:rPr>
        <w:t>Adıgüzel, 2020</w:t>
      </w:r>
      <w:r>
        <w:t xml:space="preserve">). Branding specialists could assist Burberry in forming a practical branding process for the apparel products. Secondly, the strengths and weaknesses of Barberry's companies could be analysed by undertaking a competitor analysis. Thirdly, the vision statement of the identified apparel brand needs to be decided. Fourthly, the logo, colour and font need to be decided to enable the target customers to associate with the brand. Besides, the brand guidelines would describe how the brand would grow over time and fetch revenues. </w:t>
      </w:r>
    </w:p>
    <w:p w14:paraId="2455ECAE" w14:textId="77777777" w:rsidR="00581B13" w:rsidRDefault="00000000">
      <w:pPr>
        <w:pStyle w:val="Standard1"/>
        <w:jc w:val="center"/>
      </w:pPr>
      <w:r>
        <w:rPr>
          <w:noProof/>
          <w:lang w:eastAsia="en-IN"/>
        </w:rPr>
        <w:lastRenderedPageBreak/>
        <w:drawing>
          <wp:inline distT="0" distB="0" distL="0" distR="0" wp14:anchorId="25FAC1DE" wp14:editId="1FEC2C48">
            <wp:extent cx="4772025" cy="271462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pic:blipFill>
                  <pic:spPr bwMode="auto">
                    <a:xfrm>
                      <a:off x="0" y="0"/>
                      <a:ext cx="4772025" cy="2714625"/>
                    </a:xfrm>
                    <a:prstGeom prst="rect">
                      <a:avLst/>
                    </a:prstGeom>
                    <a:ln w="25400">
                      <a:solidFill>
                        <a:srgbClr val="000000"/>
                      </a:solidFill>
                      <a:prstDash val="solid"/>
                    </a:ln>
                  </pic:spPr>
                </pic:pic>
              </a:graphicData>
            </a:graphic>
          </wp:inline>
        </w:drawing>
      </w:r>
    </w:p>
    <w:p w14:paraId="0F6592A6" w14:textId="77777777" w:rsidR="00581B13" w:rsidRDefault="00000000">
      <w:pPr>
        <w:pStyle w:val="Standard1"/>
        <w:jc w:val="center"/>
        <w:rPr>
          <w:b/>
        </w:rPr>
      </w:pPr>
      <w:r>
        <w:rPr>
          <w:b/>
        </w:rPr>
        <w:t xml:space="preserve">Figure 2: Brand Strategy Framework </w:t>
      </w:r>
    </w:p>
    <w:p w14:paraId="46B7B010" w14:textId="77777777" w:rsidR="00581B13" w:rsidRDefault="00000000">
      <w:pPr>
        <w:pStyle w:val="Standard1"/>
        <w:jc w:val="center"/>
      </w:pPr>
      <w:r>
        <w:t xml:space="preserve">(Source: </w:t>
      </w:r>
      <w:r>
        <w:rPr>
          <w:color w:val="222222"/>
          <w:highlight w:val="white"/>
        </w:rPr>
        <w:t xml:space="preserve">Maheshwari </w:t>
      </w:r>
      <w:r>
        <w:rPr>
          <w:i/>
          <w:color w:val="222222"/>
          <w:highlight w:val="white"/>
        </w:rPr>
        <w:t xml:space="preserve">et al., </w:t>
      </w:r>
      <w:r>
        <w:rPr>
          <w:color w:val="222222"/>
          <w:highlight w:val="white"/>
        </w:rPr>
        <w:t>2021</w:t>
      </w:r>
      <w:r>
        <w:t>)</w:t>
      </w:r>
    </w:p>
    <w:p w14:paraId="0FEA33C7" w14:textId="77777777" w:rsidR="00581B13" w:rsidRDefault="00000000">
      <w:pPr>
        <w:pStyle w:val="Standard1"/>
      </w:pPr>
      <w:r>
        <w:t xml:space="preserve">The third strategy of Burberry is </w:t>
      </w:r>
      <w:r>
        <w:rPr>
          <w:b/>
          <w:i/>
        </w:rPr>
        <w:t xml:space="preserve">ensuring operational efficiency in the value chain. </w:t>
      </w:r>
      <w:r>
        <w:t xml:space="preserve">By conducting value chain efficiency in the planning process the sources of competitive advantage would be identified. The framework considered in explaining this framework is </w:t>
      </w:r>
      <w:r>
        <w:rPr>
          <w:b/>
          <w:i/>
        </w:rPr>
        <w:t>Porter’s Value Chain Framework</w:t>
      </w:r>
      <w:r>
        <w:t>. This framework consists of five primary activities namely inbound operations, outbound logistics, operations, marketing and sales and service and furthermore four secondary activities namely procurement and purchasing, technological development, company infrastructure and HRM (</w:t>
      </w:r>
      <w:r>
        <w:rPr>
          <w:color w:val="222222"/>
          <w:highlight w:val="white"/>
        </w:rPr>
        <w:t>Strakova</w:t>
      </w:r>
      <w:r>
        <w:rPr>
          <w:i/>
          <w:color w:val="222222"/>
          <w:highlight w:val="white"/>
        </w:rPr>
        <w:t xml:space="preserve"> et al.,</w:t>
      </w:r>
      <w:r>
        <w:rPr>
          <w:color w:val="222222"/>
          <w:highlight w:val="white"/>
        </w:rPr>
        <w:t xml:space="preserve"> 2021</w:t>
      </w:r>
      <w:r>
        <w:t>).</w:t>
      </w:r>
    </w:p>
    <w:p w14:paraId="26D1043B" w14:textId="77777777" w:rsidR="00581B13" w:rsidRDefault="00000000">
      <w:pPr>
        <w:pStyle w:val="berschrift1"/>
      </w:pPr>
      <w:bookmarkStart w:id="3" w:name="_Toc151144580"/>
      <w:r>
        <w:t>Resources and capabilities of Burberry and its alignment with chosen business strategies</w:t>
      </w:r>
      <w:bookmarkEnd w:id="3"/>
    </w:p>
    <w:p w14:paraId="3B9C01FB" w14:textId="77777777" w:rsidR="00581B13" w:rsidRDefault="00000000">
      <w:pPr>
        <w:pStyle w:val="Standard1"/>
      </w:pPr>
      <w:r>
        <w:t xml:space="preserve">One of the key tangible resources of Burberry is the </w:t>
      </w:r>
      <w:r>
        <w:rPr>
          <w:b/>
          <w:i/>
        </w:rPr>
        <w:t xml:space="preserve">advanced machinery through which the company carries out the production and packaging process. </w:t>
      </w:r>
      <w:r>
        <w:t xml:space="preserve">The technologically integrated machinery could assist the company in faster production of apparel for the target customers. Another tangible resource that is available for the company is the </w:t>
      </w:r>
      <w:r>
        <w:rPr>
          <w:b/>
          <w:i/>
        </w:rPr>
        <w:t>raw materials</w:t>
      </w:r>
      <w:r>
        <w:t xml:space="preserve"> that can be essential in providing the end product (</w:t>
      </w:r>
      <w:r>
        <w:rPr>
          <w:color w:val="222222"/>
          <w:highlight w:val="white"/>
        </w:rPr>
        <w:t>Bungatang and Reynel, 2021</w:t>
      </w:r>
      <w:r>
        <w:t xml:space="preserve">). Besides, the facilities such as production units, warehouses and buildings are other tangible assets for the company which can assist it in fulfilling the above objective of customer satisfaction. The reason is that the possession </w:t>
      </w:r>
      <w:r>
        <w:lastRenderedPageBreak/>
        <w:t xml:space="preserve">of advanced technology and high-quality raw materials could assist Burberry in availing the required apparel to the customers on time. </w:t>
      </w:r>
    </w:p>
    <w:p w14:paraId="6B04DD03" w14:textId="77777777" w:rsidR="00581B13" w:rsidRDefault="00000000">
      <w:pPr>
        <w:pStyle w:val="Standard1"/>
      </w:pPr>
      <w:r>
        <w:t xml:space="preserve">Secondly, the key intangible resource of the company is its </w:t>
      </w:r>
      <w:r>
        <w:rPr>
          <w:b/>
          <w:i/>
        </w:rPr>
        <w:t xml:space="preserve">brand reputation of the company </w:t>
      </w:r>
      <w:r>
        <w:t>since the company has worked hard to provide High-Quality apparel to customers for decades. Burberry always prioritises the requirements of its customers before proceeding with producing a product (</w:t>
      </w:r>
      <w:r>
        <w:rPr>
          <w:color w:val="222222"/>
          <w:highlight w:val="white"/>
        </w:rPr>
        <w:t xml:space="preserve">Nguyen </w:t>
      </w:r>
      <w:r>
        <w:rPr>
          <w:i/>
          <w:color w:val="222222"/>
          <w:highlight w:val="white"/>
        </w:rPr>
        <w:t xml:space="preserve">et al., </w:t>
      </w:r>
      <w:r>
        <w:rPr>
          <w:color w:val="222222"/>
          <w:highlight w:val="white"/>
        </w:rPr>
        <w:t>2023</w:t>
      </w:r>
      <w:r>
        <w:t xml:space="preserve">). Since one of the objectives prioritised above is broadening the apparel of its luxury brand, hence the company can consider this intangible resource in increasing the brand appeal of its luxury clothes using brand specialists. They could provide information on how to design the advertising process to make the customers aware of the newly launched apparel products. </w:t>
      </w:r>
    </w:p>
    <w:p w14:paraId="349FAC55" w14:textId="77777777" w:rsidR="00581B13" w:rsidRDefault="00000000">
      <w:pPr>
        <w:pStyle w:val="Standard1"/>
      </w:pPr>
      <w:r>
        <w:t xml:space="preserve">In addition to the above, </w:t>
      </w:r>
      <w:r>
        <w:rPr>
          <w:b/>
          <w:i/>
        </w:rPr>
        <w:t xml:space="preserve">intellectual property </w:t>
      </w:r>
      <w:r>
        <w:t>is another intangible resource possessed by Burberry which prevents other competitors from copying the ideas of apparel design. Moreover, the company further enjoys patents and copyrights in research and development activities thus preventing other companies from imitating (</w:t>
      </w:r>
      <w:r>
        <w:rPr>
          <w:color w:val="222222"/>
          <w:highlight w:val="white"/>
        </w:rPr>
        <w:t>Olteanu, 2020</w:t>
      </w:r>
      <w:r>
        <w:t>). This resource can assist the company in the operational efficiency of its value chain by protecting the inbound and outbound logistics from copying by other rival apparel companies. The trademark obtained by the company can assist in the smooth operational efficiency of its value chain by making the name recognizable among the target customers, thus providing instant international recognition.</w:t>
      </w:r>
    </w:p>
    <w:p w14:paraId="6CA3169D" w14:textId="77777777" w:rsidR="00581B13" w:rsidRDefault="00000000">
      <w:pPr>
        <w:pStyle w:val="Standard1"/>
      </w:pPr>
      <w:r>
        <w:t xml:space="preserve">Burberry has a </w:t>
      </w:r>
      <w:r>
        <w:rPr>
          <w:b/>
          <w:i/>
        </w:rPr>
        <w:t xml:space="preserve">strong manufacturing capability of apparel </w:t>
      </w:r>
      <w:r>
        <w:t>since its employees are experts in using digital technology relevant to the production process. The company uses gaming technology to streamline the process of fashion design. The usage of a 3D product template assists Burberry's manufacturers in understanding how the finished product would look and obtaining real-time feedback (</w:t>
      </w:r>
      <w:r>
        <w:rPr>
          <w:color w:val="222222"/>
          <w:highlight w:val="white"/>
        </w:rPr>
        <w:t xml:space="preserve">Vrljanac </w:t>
      </w:r>
      <w:r>
        <w:rPr>
          <w:i/>
          <w:color w:val="222222"/>
          <w:highlight w:val="white"/>
        </w:rPr>
        <w:t>et al.,</w:t>
      </w:r>
      <w:r>
        <w:rPr>
          <w:color w:val="222222"/>
          <w:highlight w:val="white"/>
        </w:rPr>
        <w:t xml:space="preserve"> 2023</w:t>
      </w:r>
      <w:r>
        <w:t xml:space="preserve">). Secondly, the company has a strong distribution network through which the required outwear could be parcelled to the retail stores. </w:t>
      </w:r>
    </w:p>
    <w:p w14:paraId="47A767CA" w14:textId="77777777" w:rsidR="00581B13" w:rsidRDefault="00000000">
      <w:pPr>
        <w:pStyle w:val="berschrift1"/>
      </w:pPr>
      <w:bookmarkStart w:id="4" w:name="_Toc151144581"/>
      <w:r>
        <w:t>Evaluation of Burberry’s success in implementing selected business and corporate strategies</w:t>
      </w:r>
      <w:bookmarkEnd w:id="4"/>
    </w:p>
    <w:p w14:paraId="7C4599CE" w14:textId="77777777" w:rsidR="00581B13" w:rsidRDefault="00000000">
      <w:pPr>
        <w:pStyle w:val="Standard1"/>
      </w:pPr>
      <w:r>
        <w:t xml:space="preserve">The company has been successful in implementing the selected corporate strategies due to its </w:t>
      </w:r>
      <w:r>
        <w:rPr>
          <w:b/>
          <w:i/>
        </w:rPr>
        <w:t xml:space="preserve">commitment to quality craftsmanship. </w:t>
      </w:r>
      <w:r>
        <w:t>Since the inception of the company, the founder has emphasized the importance of superior raw materials and providing deeper attention to detail (</w:t>
      </w:r>
      <w:r>
        <w:rPr>
          <w:color w:val="222222"/>
          <w:highlight w:val="white"/>
        </w:rPr>
        <w:t>Murzyn-Kupisz and Hołuj, 2021</w:t>
      </w:r>
      <w:r>
        <w:t xml:space="preserve">). In the SWOT analysis in the Appendix, it is written that </w:t>
      </w:r>
      <w:r>
        <w:lastRenderedPageBreak/>
        <w:t xml:space="preserve">Burberry’s commitment to Quality craftsmanship ensures that the garments are created with the best quality fabrics and skilled artisans. As a result, Burberry has been successful in implementing the above corporate strategies by providing durable products to customers. </w:t>
      </w:r>
    </w:p>
    <w:p w14:paraId="152A637B" w14:textId="77777777" w:rsidR="00581B13" w:rsidRDefault="00000000">
      <w:pPr>
        <w:pStyle w:val="Standard1"/>
      </w:pPr>
      <w:r>
        <w:t xml:space="preserve">Secondly, the company has been successful in executing the above-chosen marketing strategies by providing </w:t>
      </w:r>
      <w:r>
        <w:rPr>
          <w:b/>
          <w:i/>
        </w:rPr>
        <w:t xml:space="preserve">iconic product offerings to the customers. </w:t>
      </w:r>
      <w:r>
        <w:t>One of the strategies considered above is maintaining an efficient value chain during the luxury brand production process. The company provides a diverse range of products such as trench coats, accessories and fragrances. The usage of Information and Communications Technology such as Radio Frequency Identification assists in obtaining meaningful insights into client requirements. RFID technology is used for carrying out supply chain operations by studying the labour costs, transportation costs and errors conducted by vendors (</w:t>
      </w:r>
      <w:r>
        <w:rPr>
          <w:color w:val="222222"/>
          <w:highlight w:val="white"/>
        </w:rPr>
        <w:t xml:space="preserve">Repp </w:t>
      </w:r>
      <w:r>
        <w:rPr>
          <w:i/>
          <w:color w:val="222222"/>
          <w:highlight w:val="white"/>
        </w:rPr>
        <w:t>et al.,</w:t>
      </w:r>
      <w:r>
        <w:rPr>
          <w:color w:val="222222"/>
          <w:highlight w:val="white"/>
        </w:rPr>
        <w:t xml:space="preserve"> 2021</w:t>
      </w:r>
      <w:r>
        <w:t xml:space="preserve">). Hence, due to the diverse range of products provided by the company, the customers obtain various options in purchasing. </w:t>
      </w:r>
    </w:p>
    <w:p w14:paraId="1637320A" w14:textId="77777777" w:rsidR="00581B13" w:rsidRDefault="00000000">
      <w:pPr>
        <w:pStyle w:val="Standard1"/>
      </w:pPr>
      <w:r>
        <w:t xml:space="preserve">Thirdly, the above objective of enhancing store experience has been successful since Burberry </w:t>
      </w:r>
      <w:r>
        <w:rPr>
          <w:b/>
          <w:i/>
        </w:rPr>
        <w:t>uses an omnichannel marketing strategy</w:t>
      </w:r>
      <w:r>
        <w:t xml:space="preserve"> in promoting its products and services. The company uses both print and digital media in marketing its apparel brands to the target customers. In this manner, the company undertakes a consistent approach to creating awareness of the benefits of the features that would be provided on the apparel (</w:t>
      </w:r>
      <w:r>
        <w:rPr>
          <w:color w:val="222222"/>
          <w:highlight w:val="white"/>
        </w:rPr>
        <w:t>Asmare and Zewdie, 2022</w:t>
      </w:r>
      <w:r>
        <w:t xml:space="preserve">). Moreover, Barberry's stores consist of sufficient digital screens that would show short videos on how to use a brand. The company's staff uses iPads to build online and offline profiles of the customers. The company aims to make one-fifth of luxury sales online by 2025. </w:t>
      </w:r>
    </w:p>
    <w:p w14:paraId="5E8760A1" w14:textId="77777777" w:rsidR="00581B13" w:rsidRDefault="00000000">
      <w:pPr>
        <w:pStyle w:val="Standard1"/>
      </w:pPr>
      <w:r>
        <w:t>Fourthly,</w:t>
      </w:r>
      <w:r>
        <w:rPr>
          <w:b/>
          <w:i/>
        </w:rPr>
        <w:t xml:space="preserve"> Burberry is committed to sustainable and ethical practices</w:t>
      </w:r>
      <w:r>
        <w:t xml:space="preserve"> that have been a driving force in increasing its revenues and obtaining new customers. It is noted above that one of the objectives undertaken by the company is the enhancement of its brand image (</w:t>
      </w:r>
      <w:r>
        <w:rPr>
          <w:color w:val="222222"/>
          <w:highlight w:val="white"/>
        </w:rPr>
        <w:t xml:space="preserve">Zheng </w:t>
      </w:r>
      <w:r>
        <w:rPr>
          <w:i/>
          <w:color w:val="222222"/>
          <w:highlight w:val="white"/>
        </w:rPr>
        <w:t xml:space="preserve">et al., </w:t>
      </w:r>
      <w:r>
        <w:rPr>
          <w:color w:val="222222"/>
          <w:highlight w:val="white"/>
        </w:rPr>
        <w:t>2020</w:t>
      </w:r>
      <w:r>
        <w:t xml:space="preserve">). Hence, the investment in eco-friendly practices assists in building a positive brand image of the company. One of the sustainable developmental goals undertaken by the company is sourcing certified raw materials in forming apparel. The company has also conducted a traceability programme which would trace whether biodiversity is maintained during raw material sourcing. </w:t>
      </w:r>
    </w:p>
    <w:p w14:paraId="0A92E6C5" w14:textId="77777777" w:rsidR="00581B13" w:rsidRDefault="00000000">
      <w:pPr>
        <w:pStyle w:val="Standard1"/>
      </w:pPr>
      <w:r>
        <w:t xml:space="preserve">Fifthly, the luxury brand chain is successful in implementing the above corporate strategies since </w:t>
      </w:r>
      <w:r>
        <w:rPr>
          <w:b/>
          <w:i/>
        </w:rPr>
        <w:t>the company has a strong global presence worldwide.</w:t>
      </w:r>
      <w:r>
        <w:t xml:space="preserve"> The company has increased its presence across all global markets namely London, Paris, New York and Tokyo (</w:t>
      </w:r>
      <w:r>
        <w:rPr>
          <w:color w:val="222222"/>
          <w:highlight w:val="white"/>
        </w:rPr>
        <w:t>Singh, 2020</w:t>
      </w:r>
      <w:r>
        <w:t xml:space="preserve">). As mentioned above, the company is focused on maintaining an efficient value chain worldwide by </w:t>
      </w:r>
      <w:r>
        <w:lastRenderedPageBreak/>
        <w:t xml:space="preserve">exporting the products to international customers. The company's ability to meet diverse cultural preferences strengthened its position as a global powerhouse for luxury brands. </w:t>
      </w:r>
    </w:p>
    <w:p w14:paraId="40ABC4B8" w14:textId="77777777" w:rsidR="00581B13" w:rsidRDefault="00000000">
      <w:pPr>
        <w:pStyle w:val="berschrift1"/>
      </w:pPr>
      <w:bookmarkStart w:id="5" w:name="_Toc151144582"/>
      <w:r>
        <w:t>Analysis of Burberry’s competitive profile considering the business environment and sustainability</w:t>
      </w:r>
      <w:bookmarkEnd w:id="5"/>
    </w:p>
    <w:p w14:paraId="18A6A6AE" w14:textId="77777777" w:rsidR="00581B13" w:rsidRDefault="00000000">
      <w:pPr>
        <w:pStyle w:val="berschrift2"/>
      </w:pPr>
      <w:bookmarkStart w:id="6" w:name="_Toc151144583"/>
      <w:r>
        <w:t>Burberry’s competitive profile evaluating the internal environment</w:t>
      </w:r>
      <w:bookmarkEnd w:id="6"/>
      <w:r>
        <w:t xml:space="preserve"> </w:t>
      </w:r>
    </w:p>
    <w:p w14:paraId="4C5520E6" w14:textId="77777777" w:rsidR="00581B13" w:rsidRDefault="00000000">
      <w:pPr>
        <w:pStyle w:val="Standard1"/>
      </w:pPr>
      <w:r>
        <w:t xml:space="preserve">One of the strengths identified in the SWOT analysis is the </w:t>
      </w:r>
      <w:r>
        <w:rPr>
          <w:b/>
          <w:i/>
        </w:rPr>
        <w:t xml:space="preserve">commitment to High-Quality craftsmanship. </w:t>
      </w:r>
      <w:r>
        <w:t xml:space="preserve">The company is committed to hiring high-quality craftsmen to produce the apparel. Hence, this shows that the company do not compromise in delivering High-quality luxury apparel or shoes to the customers. Moreover, its luxury distribution footprint is spread over more than 80 markets and products are obtained in outlets and franchises. Besides, its higher financial performance in the previous financial year provides a positive business outlook to investors. However, one of the weaknesses identified is the higher price of the products. This causes a disadvantage for Burberry while competing with other luxurious brands since the customers might have to pay more for the products. </w:t>
      </w:r>
    </w:p>
    <w:p w14:paraId="78DC0087" w14:textId="77777777" w:rsidR="00581B13" w:rsidRDefault="00000000">
      <w:pPr>
        <w:pStyle w:val="Standard1"/>
        <w:rPr>
          <w:b/>
        </w:rPr>
      </w:pPr>
      <w:r>
        <w:t>In addition to the above, Barberry can regain its competitive stature in the luxury brand industry by increasing its retail stores (</w:t>
      </w:r>
      <w:r>
        <w:rPr>
          <w:color w:val="222222"/>
          <w:highlight w:val="white"/>
        </w:rPr>
        <w:t>Silvano, 2020</w:t>
      </w:r>
      <w:r>
        <w:t xml:space="preserve">). Moreover, availing its clothing and shoes on e-commerce platforms such as Amazon and Flipkart could assist international customers in accessing the products. Moreover, in the threats section the two competitors identified are Gucci and Louis Vuitton. Hence, the company needs to identify their strengths and weaknesses to regain competitiveness. </w:t>
      </w:r>
    </w:p>
    <w:p w14:paraId="2B0D273E" w14:textId="77777777" w:rsidR="00581B13" w:rsidRDefault="00000000">
      <w:pPr>
        <w:pStyle w:val="berschrift2"/>
      </w:pPr>
      <w:bookmarkStart w:id="7" w:name="_Toc151144584"/>
      <w:r>
        <w:t>Burberry’s competitive profile evaluating External environment</w:t>
      </w:r>
      <w:bookmarkEnd w:id="7"/>
      <w:r>
        <w:t xml:space="preserve"> </w:t>
      </w:r>
    </w:p>
    <w:p w14:paraId="32A73417" w14:textId="77777777" w:rsidR="00581B13" w:rsidRDefault="00000000">
      <w:pPr>
        <w:pStyle w:val="Standard1"/>
      </w:pPr>
      <w:r>
        <w:t>As mentioned in the PESTLE analysis, it is mentioned that the country has a stable political climate. Hence, Burberry would not face any issues in implementing the above corporate strategies since obtaining Government approval would be easier. Besides, as it is a multi-party democracy, Burberry would face less obstruction in exporting products as business laws can rapidly change if a change of Government occurs. Since the GDP rate of the country is £ 2.2 trillion, the company could obtain a large number of customers who could assist in increasing revenues (</w:t>
      </w:r>
      <w:r>
        <w:rPr>
          <w:color w:val="222222"/>
          <w:highlight w:val="white"/>
        </w:rPr>
        <w:t xml:space="preserve">Gonda and </w:t>
      </w:r>
      <w:r>
        <w:rPr>
          <w:color w:val="222222"/>
          <w:highlight w:val="white"/>
        </w:rPr>
        <w:lastRenderedPageBreak/>
        <w:t>Farkas, 2020</w:t>
      </w:r>
      <w:r>
        <w:t xml:space="preserve">). The multicultural diversity of a country assists in appointing employees belonging to different backgrounds. Besides, since AI and automated technologies are encouraged by the Government, Burberry can build its digital infrastructure. </w:t>
      </w:r>
    </w:p>
    <w:p w14:paraId="53862388" w14:textId="77777777" w:rsidR="00581B13" w:rsidRDefault="00000000">
      <w:pPr>
        <w:pStyle w:val="berschrift2"/>
      </w:pPr>
      <w:bookmarkStart w:id="8" w:name="_Toc151144585"/>
      <w:r>
        <w:t>Burberry’s competitive profile considering business sustainability</w:t>
      </w:r>
      <w:bookmarkEnd w:id="8"/>
    </w:p>
    <w:p w14:paraId="5C0DF5B1" w14:textId="77777777" w:rsidR="00581B13" w:rsidRDefault="00000000">
      <w:pPr>
        <w:pStyle w:val="Standard1"/>
      </w:pPr>
      <w:r>
        <w:t xml:space="preserve">The sustainable goals undertaken by the organization can increase Burberry's competitive profile since it could create a perception among the customers that the company is focused on eco-friendly procedures. The company is focused on the mitigation of climate change by setting a target of carbon-free emissions by 2040 and the target is validated by SBTI's net zero standards. As a result, the company can focus on apparel or shoe production using eco-friendly raw materials. </w:t>
      </w:r>
    </w:p>
    <w:p w14:paraId="1E97669D" w14:textId="77777777" w:rsidR="00581B13" w:rsidRDefault="00000000">
      <w:pPr>
        <w:pStyle w:val="berschrift1"/>
      </w:pPr>
      <w:bookmarkStart w:id="9" w:name="_Toc151144586"/>
      <w:r>
        <w:t>Evaluation of choices made in the company's strategic direction in the future</w:t>
      </w:r>
      <w:bookmarkEnd w:id="9"/>
    </w:p>
    <w:p w14:paraId="31484A4F" w14:textId="77777777" w:rsidR="00581B13" w:rsidRDefault="00000000">
      <w:pPr>
        <w:pStyle w:val="Standard1"/>
      </w:pPr>
      <w:r>
        <w:t>The first choice that can be considered for the company's future strategic decision is ensuring all stores are transformed into a newer concept of retail by 2026. There needs to be an improvement in clarity regarding the facilities that can be obtained while using a new product (</w:t>
      </w:r>
      <w:r>
        <w:rPr>
          <w:color w:val="222222"/>
          <w:highlight w:val="white"/>
        </w:rPr>
        <w:t>Pangriya and Singh, 2020</w:t>
      </w:r>
      <w:r>
        <w:t xml:space="preserve">). The appeal of the products needs to be broadened by using the Business strategy framework mentioned above. The display boards can be installed in the stores on which the details of a product could be portrayed. A brand vision statement needs to be decided through which the target of Burberry launching the product would be explained. </w:t>
      </w:r>
    </w:p>
    <w:p w14:paraId="3D579829" w14:textId="77777777" w:rsidR="00581B13" w:rsidRDefault="00000000">
      <w:pPr>
        <w:pStyle w:val="Standard1"/>
      </w:pPr>
      <w:r>
        <w:t xml:space="preserve">The second choice that can be undertaken for future strategic direction is </w:t>
      </w:r>
      <w:r>
        <w:rPr>
          <w:i/>
        </w:rPr>
        <w:t>f</w:t>
      </w:r>
      <w:r>
        <w:rPr>
          <w:b/>
          <w:i/>
        </w:rPr>
        <w:t>ocussing on consistent marketing of the brand message.</w:t>
      </w:r>
      <w:r>
        <w:t xml:space="preserve"> First of all, the identity of a brand needed to be fixed and the values attached to it would be decided. In this way, Burberry's marketing department could decide the visual elements related to an apparel or shoe brand (</w:t>
      </w:r>
      <w:r>
        <w:rPr>
          <w:color w:val="222222"/>
          <w:highlight w:val="white"/>
        </w:rPr>
        <w:t xml:space="preserve">Ismunandar </w:t>
      </w:r>
      <w:r>
        <w:rPr>
          <w:i/>
          <w:color w:val="222222"/>
          <w:highlight w:val="white"/>
        </w:rPr>
        <w:t xml:space="preserve">et al., </w:t>
      </w:r>
      <w:r>
        <w:rPr>
          <w:color w:val="222222"/>
          <w:highlight w:val="white"/>
        </w:rPr>
        <w:t>2021</w:t>
      </w:r>
      <w:r>
        <w:t xml:space="preserve">). Secondly, an eye-catching logo with attractive font and colour needs to be fixed so that the customers can associate themselves with a particular brand. Besides, the team members associated with the implementation of the above three corporate strategies need to be provided sufficient training on how to spread an advertisement through both traditional media and online media. </w:t>
      </w:r>
    </w:p>
    <w:p w14:paraId="6475201A" w14:textId="77777777" w:rsidR="00581B13" w:rsidRDefault="00000000">
      <w:pPr>
        <w:pStyle w:val="Standard1"/>
      </w:pPr>
      <w:r>
        <w:t xml:space="preserve">The third future strategic choice that needs to be undertaken by Burberry is </w:t>
      </w:r>
      <w:r>
        <w:rPr>
          <w:b/>
          <w:i/>
        </w:rPr>
        <w:t>to conduct complete refurbishments of the store</w:t>
      </w:r>
      <w:r>
        <w:t xml:space="preserve">s and </w:t>
      </w:r>
      <w:r>
        <w:rPr>
          <w:b/>
          <w:i/>
        </w:rPr>
        <w:t>provide the customers in availing the products through e-</w:t>
      </w:r>
      <w:r>
        <w:rPr>
          <w:b/>
          <w:i/>
        </w:rPr>
        <w:lastRenderedPageBreak/>
        <w:t xml:space="preserve">commerce platforms </w:t>
      </w:r>
      <w:r>
        <w:t xml:space="preserve">such as Amazon and Flipkart. The stores need to be renovated to obtain space to keep new products. </w:t>
      </w:r>
    </w:p>
    <w:p w14:paraId="7C5D8306" w14:textId="77777777" w:rsidR="00581B13" w:rsidRDefault="00000000">
      <w:pPr>
        <w:pStyle w:val="berschrift1"/>
      </w:pPr>
      <w:bookmarkStart w:id="10" w:name="_Toc151144587"/>
      <w:r>
        <w:t>Recommendations on the sustainability practices</w:t>
      </w:r>
      <w:bookmarkEnd w:id="10"/>
    </w:p>
    <w:p w14:paraId="2A786781" w14:textId="77777777" w:rsidR="00581B13" w:rsidRDefault="00000000">
      <w:pPr>
        <w:pStyle w:val="Standard1"/>
      </w:pPr>
      <w:r>
        <w:t>The two sustainable practices that can be undertaken by Burberry in implementing the above strategies are</w:t>
      </w:r>
    </w:p>
    <w:p w14:paraId="6827901C" w14:textId="77777777" w:rsidR="00581B13" w:rsidRDefault="00000000">
      <w:pPr>
        <w:pStyle w:val="Standard1"/>
      </w:pPr>
      <w:r>
        <w:rPr>
          <w:b/>
        </w:rPr>
        <w:t xml:space="preserve">Use Digital Leadership in implementing online sales: </w:t>
      </w:r>
      <w:r>
        <w:t xml:space="preserve">The manager can invest in providing an omnichannel experience in the stores to enhance brand engagement in leather and luxury outerwear categories. In this case, virtual appointments with the clients can be undertaken to study their views regarding the apparel and shoes. </w:t>
      </w:r>
    </w:p>
    <w:p w14:paraId="50D0709E" w14:textId="77777777" w:rsidR="00581B13" w:rsidRDefault="00000000">
      <w:pPr>
        <w:pStyle w:val="Standard1"/>
      </w:pPr>
      <w:r>
        <w:rPr>
          <w:b/>
        </w:rPr>
        <w:t xml:space="preserve">Elimination of plastic packaging: </w:t>
      </w:r>
      <w:r>
        <w:t>The company can undertake a goal in the elimination of plastic packaging of its products by 2030. They need to deliver the products to the customer using eco-friendly packaging. Moreover, retail hangers can be reused.</w:t>
      </w:r>
    </w:p>
    <w:p w14:paraId="677D2D32" w14:textId="77777777" w:rsidR="00581B13" w:rsidRDefault="00000000">
      <w:pPr>
        <w:pStyle w:val="berschrift1"/>
      </w:pPr>
      <w:bookmarkStart w:id="11" w:name="_Toc151144588"/>
      <w:r>
        <w:t>Conclusion</w:t>
      </w:r>
      <w:bookmarkEnd w:id="11"/>
    </w:p>
    <w:p w14:paraId="483BC229" w14:textId="77777777" w:rsidR="00581B13" w:rsidRDefault="00000000">
      <w:pPr>
        <w:pStyle w:val="Standard1"/>
      </w:pPr>
      <w:r>
        <w:t xml:space="preserve">The above discussion mentioned that Burberry has considered three sustainable business strategies namely elevation of customer service, brand strategy network and efficiency in the value chain. Omni-channel framework, brand strategy framework and Porter's value chain framework were discussed. The choices undertaken in evaluating Burberry's business success aligning with the chosen objectives were written. The availability of quality craftsmanship and a large base of product offerings were identified as the success factors of the strategies. SWOT and PESTLE analysis was conducted to evaluate the macro and micro-environment of Burberry. Lastly, recommendations were provided such as implementing digital leadership for online sales and elimination of single-use plastic was written. </w:t>
      </w:r>
    </w:p>
    <w:p w14:paraId="3794876C" w14:textId="77777777" w:rsidR="00581B13" w:rsidRDefault="00581B13">
      <w:pPr>
        <w:pStyle w:val="Standard1"/>
        <w:rPr>
          <w:b/>
        </w:rPr>
      </w:pPr>
    </w:p>
    <w:p w14:paraId="581BFC9F" w14:textId="77777777" w:rsidR="00581B13" w:rsidRDefault="00581B13">
      <w:pPr>
        <w:pStyle w:val="Standard1"/>
        <w:rPr>
          <w:b/>
        </w:rPr>
      </w:pPr>
    </w:p>
    <w:p w14:paraId="44B7370E" w14:textId="77777777" w:rsidR="00581B13" w:rsidRDefault="00000000">
      <w:pPr>
        <w:pStyle w:val="Standard1"/>
        <w:rPr>
          <w:b/>
          <w:sz w:val="28"/>
          <w:szCs w:val="28"/>
        </w:rPr>
      </w:pPr>
      <w:r>
        <w:rPr>
          <w:b/>
          <w:sz w:val="28"/>
          <w:szCs w:val="28"/>
        </w:rPr>
        <w:br w:type="page" w:clear="all"/>
      </w:r>
    </w:p>
    <w:p w14:paraId="43C7DF04" w14:textId="77777777" w:rsidR="00581B13" w:rsidRDefault="00000000">
      <w:pPr>
        <w:pStyle w:val="berschrift1"/>
      </w:pPr>
      <w:bookmarkStart w:id="12" w:name="_Toc151144589"/>
      <w:r>
        <w:lastRenderedPageBreak/>
        <w:t>References</w:t>
      </w:r>
      <w:bookmarkEnd w:id="12"/>
      <w:r>
        <w:t xml:space="preserve"> </w:t>
      </w:r>
    </w:p>
    <w:p w14:paraId="65C36881" w14:textId="77777777" w:rsidR="00581B13" w:rsidRDefault="00000000">
      <w:pPr>
        <w:pStyle w:val="Standard1"/>
        <w:rPr>
          <w:color w:val="000000" w:themeColor="text1"/>
          <w:highlight w:val="white"/>
        </w:rPr>
      </w:pPr>
      <w:r>
        <w:rPr>
          <w:color w:val="000000" w:themeColor="text1"/>
          <w:highlight w:val="white"/>
        </w:rPr>
        <w:t xml:space="preserve">Adıgüzel, S., 2020. Market and brand positioning and sustainability strategies in international marketing. </w:t>
      </w:r>
      <w:r>
        <w:rPr>
          <w:i/>
          <w:color w:val="000000" w:themeColor="text1"/>
          <w:highlight w:val="white"/>
        </w:rPr>
        <w:t>International Journal of Scientific Research and Management</w:t>
      </w:r>
      <w:r>
        <w:rPr>
          <w:color w:val="000000" w:themeColor="text1"/>
          <w:highlight w:val="white"/>
        </w:rPr>
        <w:t xml:space="preserve">, </w:t>
      </w:r>
      <w:r>
        <w:rPr>
          <w:i/>
          <w:color w:val="000000" w:themeColor="text1"/>
          <w:highlight w:val="white"/>
        </w:rPr>
        <w:t>8</w:t>
      </w:r>
      <w:r>
        <w:rPr>
          <w:color w:val="000000" w:themeColor="text1"/>
          <w:highlight w:val="white"/>
        </w:rPr>
        <w:t>(9), pp.9-24.</w:t>
      </w:r>
    </w:p>
    <w:p w14:paraId="148D04B8" w14:textId="77777777" w:rsidR="00581B13" w:rsidRDefault="00000000">
      <w:pPr>
        <w:pStyle w:val="Standard1"/>
        <w:rPr>
          <w:color w:val="000000" w:themeColor="text1"/>
          <w:highlight w:val="white"/>
        </w:rPr>
      </w:pPr>
      <w:r>
        <w:rPr>
          <w:color w:val="000000" w:themeColor="text1"/>
          <w:highlight w:val="white"/>
        </w:rPr>
        <w:t xml:space="preserve">Aiolfi, S. and Sabbadin, E., 2019. Fashion and new luxury digital disruption: The new challenges of fashion between omnichannel and traditional retailing. </w:t>
      </w:r>
      <w:r>
        <w:rPr>
          <w:i/>
          <w:color w:val="000000" w:themeColor="text1"/>
          <w:highlight w:val="white"/>
        </w:rPr>
        <w:t>International Journal of Business and Management</w:t>
      </w:r>
      <w:r>
        <w:rPr>
          <w:color w:val="000000" w:themeColor="text1"/>
          <w:highlight w:val="white"/>
        </w:rPr>
        <w:t xml:space="preserve">, </w:t>
      </w:r>
      <w:r>
        <w:rPr>
          <w:i/>
          <w:color w:val="000000" w:themeColor="text1"/>
          <w:highlight w:val="white"/>
        </w:rPr>
        <w:t>14</w:t>
      </w:r>
      <w:r>
        <w:rPr>
          <w:color w:val="000000" w:themeColor="text1"/>
          <w:highlight w:val="white"/>
        </w:rPr>
        <w:t>(8), pp.41-51.</w:t>
      </w:r>
    </w:p>
    <w:p w14:paraId="00FAB0E2" w14:textId="77777777" w:rsidR="00581B13" w:rsidRDefault="00000000">
      <w:pPr>
        <w:pStyle w:val="Standard1"/>
        <w:rPr>
          <w:color w:val="000000" w:themeColor="text1"/>
          <w:highlight w:val="white"/>
        </w:rPr>
      </w:pPr>
      <w:r>
        <w:rPr>
          <w:color w:val="000000" w:themeColor="text1"/>
          <w:highlight w:val="white"/>
        </w:rPr>
        <w:t xml:space="preserve">Asmare, A. and Zewdie, S., 2022. Omnichannel retailing strategy: a systematic review. </w:t>
      </w:r>
      <w:r>
        <w:rPr>
          <w:i/>
          <w:color w:val="000000" w:themeColor="text1"/>
          <w:highlight w:val="white"/>
        </w:rPr>
        <w:t>The International Review of Retail, Distribution and Consumer Research</w:t>
      </w:r>
      <w:r>
        <w:rPr>
          <w:color w:val="000000" w:themeColor="text1"/>
          <w:highlight w:val="white"/>
        </w:rPr>
        <w:t xml:space="preserve">, </w:t>
      </w:r>
      <w:r>
        <w:rPr>
          <w:i/>
          <w:color w:val="000000" w:themeColor="text1"/>
          <w:highlight w:val="white"/>
        </w:rPr>
        <w:t>32</w:t>
      </w:r>
      <w:r>
        <w:rPr>
          <w:color w:val="000000" w:themeColor="text1"/>
          <w:highlight w:val="white"/>
        </w:rPr>
        <w:t>(1), pp.59-79.</w:t>
      </w:r>
    </w:p>
    <w:p w14:paraId="2C607DC2" w14:textId="77777777" w:rsidR="00581B13" w:rsidRDefault="00000000">
      <w:pPr>
        <w:pStyle w:val="Standard1"/>
        <w:rPr>
          <w:color w:val="000000" w:themeColor="text1"/>
          <w:highlight w:val="white"/>
        </w:rPr>
      </w:pPr>
      <w:r>
        <w:rPr>
          <w:color w:val="000000" w:themeColor="text1"/>
          <w:highlight w:val="white"/>
        </w:rPr>
        <w:t xml:space="preserve">Bungatang, B. and Reynel, R., 2021. The Effect of Service Quality Elements on Customer Satisfaction. </w:t>
      </w:r>
      <w:r>
        <w:rPr>
          <w:i/>
          <w:color w:val="000000" w:themeColor="text1"/>
          <w:highlight w:val="white"/>
        </w:rPr>
        <w:t>Golden Ratio of Marketing and Applied Psychology of Business</w:t>
      </w:r>
      <w:r>
        <w:rPr>
          <w:color w:val="000000" w:themeColor="text1"/>
          <w:highlight w:val="white"/>
        </w:rPr>
        <w:t xml:space="preserve">, </w:t>
      </w:r>
      <w:r>
        <w:rPr>
          <w:i/>
          <w:color w:val="000000" w:themeColor="text1"/>
          <w:highlight w:val="white"/>
        </w:rPr>
        <w:t>1</w:t>
      </w:r>
      <w:r>
        <w:rPr>
          <w:color w:val="000000" w:themeColor="text1"/>
          <w:highlight w:val="white"/>
        </w:rPr>
        <w:t>(2), pp.107-118.</w:t>
      </w:r>
    </w:p>
    <w:p w14:paraId="0CC5430A" w14:textId="77777777" w:rsidR="00581B13" w:rsidRDefault="00000000">
      <w:pPr>
        <w:pStyle w:val="Standard1"/>
        <w:rPr>
          <w:color w:val="000000" w:themeColor="text1"/>
        </w:rPr>
      </w:pPr>
      <w:r>
        <w:rPr>
          <w:color w:val="000000" w:themeColor="text1"/>
        </w:rPr>
        <w:t>Burberryplc.com, 2023. Available at:</w:t>
      </w:r>
      <w:hyperlink r:id="rId11" w:tooltip="https://www.burberryplc.com/content/dam/burberryplc/corporate/documents/annual-report-2022-23/Annual-report-2022-23.pdf" w:history="1">
        <w:r>
          <w:rPr>
            <w:color w:val="000000" w:themeColor="text1"/>
            <w:u w:val="single"/>
          </w:rPr>
          <w:t>https://www.burberryplc.com/content/dam/burberryplc/corporate/documents/annual-report-2022-23/Annual-report-2022-23.pdf</w:t>
        </w:r>
      </w:hyperlink>
    </w:p>
    <w:p w14:paraId="06A98129" w14:textId="77777777" w:rsidR="00581B13" w:rsidRDefault="00000000">
      <w:pPr>
        <w:pStyle w:val="Standard1"/>
        <w:rPr>
          <w:color w:val="000000" w:themeColor="text1"/>
          <w:highlight w:val="white"/>
        </w:rPr>
      </w:pPr>
      <w:r>
        <w:rPr>
          <w:color w:val="000000" w:themeColor="text1"/>
          <w:highlight w:val="white"/>
        </w:rPr>
        <w:t xml:space="preserve">Gonda, G. and Farkas, M.F., 2020. TRENDS IN FASHION RETAIL-GLOBAL EXPANSION AND CENTRALIZATION OF THE MOST COMPETITIVE PLAYERS. </w:t>
      </w:r>
      <w:r>
        <w:rPr>
          <w:i/>
          <w:color w:val="000000" w:themeColor="text1"/>
          <w:highlight w:val="white"/>
        </w:rPr>
        <w:t>Journal of Management</w:t>
      </w:r>
      <w:r>
        <w:rPr>
          <w:color w:val="000000" w:themeColor="text1"/>
          <w:highlight w:val="white"/>
        </w:rPr>
        <w:t>, (1), p.36.</w:t>
      </w:r>
    </w:p>
    <w:p w14:paraId="2FCCA54D" w14:textId="77777777" w:rsidR="00581B13" w:rsidRDefault="00000000">
      <w:pPr>
        <w:pStyle w:val="Standard1"/>
        <w:rPr>
          <w:color w:val="000000" w:themeColor="text1"/>
        </w:rPr>
      </w:pPr>
      <w:r>
        <w:rPr>
          <w:color w:val="000000" w:themeColor="text1"/>
          <w:highlight w:val="white"/>
        </w:rPr>
        <w:t xml:space="preserve">Ismunandar, I., Andriani, N.Y., Hanis, R., Hamzah, R. and Yusuf, M., 2023. GRAND PREANGER BANDUNG EFFECTIVE MARKETING COMMUNICATION STRATEGY IN THE STAYCATION PROGRAM. </w:t>
      </w:r>
      <w:r>
        <w:rPr>
          <w:i/>
          <w:color w:val="000000" w:themeColor="text1"/>
          <w:highlight w:val="white"/>
        </w:rPr>
        <w:t>Jurnal Ekonomi</w:t>
      </w:r>
      <w:r>
        <w:rPr>
          <w:color w:val="000000" w:themeColor="text1"/>
          <w:highlight w:val="white"/>
        </w:rPr>
        <w:t xml:space="preserve">, </w:t>
      </w:r>
      <w:r>
        <w:rPr>
          <w:i/>
          <w:color w:val="000000" w:themeColor="text1"/>
          <w:highlight w:val="white"/>
        </w:rPr>
        <w:t>12</w:t>
      </w:r>
      <w:r>
        <w:rPr>
          <w:color w:val="000000" w:themeColor="text1"/>
          <w:highlight w:val="white"/>
        </w:rPr>
        <w:t>(01), pp.48-53.</w:t>
      </w:r>
    </w:p>
    <w:p w14:paraId="58EE3AEC" w14:textId="77777777" w:rsidR="00581B13" w:rsidRDefault="00000000">
      <w:pPr>
        <w:pStyle w:val="Standard1"/>
        <w:rPr>
          <w:color w:val="000000" w:themeColor="text1"/>
          <w:highlight w:val="white"/>
        </w:rPr>
      </w:pPr>
      <w:r>
        <w:rPr>
          <w:color w:val="000000" w:themeColor="text1"/>
          <w:highlight w:val="white"/>
        </w:rPr>
        <w:t xml:space="preserve">Maheshwari, S., Gautam, P. and Jaggi, C.K., 2021. Role of Big Data Analytics in supply chain management: current trends and future perspectives. </w:t>
      </w:r>
      <w:r>
        <w:rPr>
          <w:i/>
          <w:color w:val="000000" w:themeColor="text1"/>
          <w:highlight w:val="white"/>
        </w:rPr>
        <w:t>International Journal of Production Research</w:t>
      </w:r>
      <w:r>
        <w:rPr>
          <w:color w:val="000000" w:themeColor="text1"/>
          <w:highlight w:val="white"/>
        </w:rPr>
        <w:t xml:space="preserve">, </w:t>
      </w:r>
      <w:r>
        <w:rPr>
          <w:i/>
          <w:color w:val="000000" w:themeColor="text1"/>
          <w:highlight w:val="white"/>
        </w:rPr>
        <w:t>59</w:t>
      </w:r>
      <w:r>
        <w:rPr>
          <w:color w:val="000000" w:themeColor="text1"/>
          <w:highlight w:val="white"/>
        </w:rPr>
        <w:t>(6), pp.1875-1900.</w:t>
      </w:r>
    </w:p>
    <w:p w14:paraId="46575DEB" w14:textId="77777777" w:rsidR="00581B13" w:rsidRDefault="00000000">
      <w:pPr>
        <w:pStyle w:val="Standard1"/>
        <w:rPr>
          <w:color w:val="000000" w:themeColor="text1"/>
          <w:highlight w:val="white"/>
        </w:rPr>
      </w:pPr>
      <w:r>
        <w:rPr>
          <w:color w:val="000000" w:themeColor="text1"/>
          <w:highlight w:val="white"/>
        </w:rPr>
        <w:t xml:space="preserve">Murzyn-Kupisz, M. and Hołuj, D., 2021. Fashion design education and sustainability: towards an equilibrium between craftsmanship and artistic and business skills?. </w:t>
      </w:r>
      <w:r>
        <w:rPr>
          <w:i/>
          <w:color w:val="000000" w:themeColor="text1"/>
          <w:highlight w:val="white"/>
        </w:rPr>
        <w:t>Education Sciences</w:t>
      </w:r>
      <w:r>
        <w:rPr>
          <w:color w:val="000000" w:themeColor="text1"/>
          <w:highlight w:val="white"/>
        </w:rPr>
        <w:t xml:space="preserve">, </w:t>
      </w:r>
      <w:r>
        <w:rPr>
          <w:i/>
          <w:color w:val="000000" w:themeColor="text1"/>
          <w:highlight w:val="white"/>
        </w:rPr>
        <w:t>11</w:t>
      </w:r>
      <w:r>
        <w:rPr>
          <w:color w:val="000000" w:themeColor="text1"/>
          <w:highlight w:val="white"/>
        </w:rPr>
        <w:t>(9), p.531.</w:t>
      </w:r>
    </w:p>
    <w:p w14:paraId="20BACB00" w14:textId="77777777" w:rsidR="00581B13" w:rsidRDefault="00000000">
      <w:pPr>
        <w:pStyle w:val="Standard1"/>
        <w:rPr>
          <w:color w:val="000000" w:themeColor="text1"/>
          <w:highlight w:val="white"/>
        </w:rPr>
      </w:pPr>
      <w:r>
        <w:rPr>
          <w:color w:val="000000" w:themeColor="text1"/>
          <w:highlight w:val="white"/>
        </w:rPr>
        <w:t xml:space="preserve">Nguyen, O.D.Y., Bucic, T., Ngo, L.V. and Oppewal, H., 2023. Disposal-based scarcity: How overstock reduction methods influence consumer brand perceptions and evaluations. </w:t>
      </w:r>
      <w:r>
        <w:rPr>
          <w:i/>
          <w:color w:val="000000" w:themeColor="text1"/>
          <w:highlight w:val="white"/>
        </w:rPr>
        <w:t>Journal of the Academy of Marketing Science</w:t>
      </w:r>
      <w:r>
        <w:rPr>
          <w:color w:val="000000" w:themeColor="text1"/>
          <w:highlight w:val="white"/>
        </w:rPr>
        <w:t>, pp.1-22.</w:t>
      </w:r>
    </w:p>
    <w:p w14:paraId="390A958B" w14:textId="77777777" w:rsidR="00581B13" w:rsidRDefault="00000000">
      <w:pPr>
        <w:pStyle w:val="Standard1"/>
        <w:rPr>
          <w:color w:val="000000" w:themeColor="text1"/>
          <w:highlight w:val="white"/>
        </w:rPr>
      </w:pPr>
      <w:r>
        <w:rPr>
          <w:color w:val="000000" w:themeColor="text1"/>
          <w:highlight w:val="white"/>
        </w:rPr>
        <w:t xml:space="preserve">Olteanu, L., 2020. Rebranding strategies and their boomerang effect—The curious case of Burberry. </w:t>
      </w:r>
      <w:r>
        <w:rPr>
          <w:i/>
          <w:color w:val="000000" w:themeColor="text1"/>
          <w:highlight w:val="white"/>
        </w:rPr>
        <w:t>The Journal of World Intellectual Property</w:t>
      </w:r>
      <w:r>
        <w:rPr>
          <w:color w:val="000000" w:themeColor="text1"/>
          <w:highlight w:val="white"/>
        </w:rPr>
        <w:t xml:space="preserve">, </w:t>
      </w:r>
      <w:r>
        <w:rPr>
          <w:i/>
          <w:color w:val="000000" w:themeColor="text1"/>
          <w:highlight w:val="white"/>
        </w:rPr>
        <w:t>23</w:t>
      </w:r>
      <w:r>
        <w:rPr>
          <w:color w:val="000000" w:themeColor="text1"/>
          <w:highlight w:val="white"/>
        </w:rPr>
        <w:t>(5-6), pp.777-797.</w:t>
      </w:r>
    </w:p>
    <w:p w14:paraId="6617C777" w14:textId="77777777" w:rsidR="00581B13" w:rsidRDefault="00000000">
      <w:pPr>
        <w:pStyle w:val="Standard1"/>
        <w:rPr>
          <w:color w:val="000000" w:themeColor="text1"/>
          <w:highlight w:val="white"/>
        </w:rPr>
      </w:pPr>
      <w:r>
        <w:rPr>
          <w:color w:val="000000" w:themeColor="text1"/>
          <w:highlight w:val="white"/>
        </w:rPr>
        <w:lastRenderedPageBreak/>
        <w:t xml:space="preserve">Pangriya, R. and Singh, A.P., 2020. Automation in Retail: Modern Ways of Customer Engagement. </w:t>
      </w:r>
      <w:r>
        <w:rPr>
          <w:i/>
          <w:color w:val="000000" w:themeColor="text1"/>
          <w:highlight w:val="white"/>
        </w:rPr>
        <w:t>PalArch's Journal of Archaeology of Egypt/Egyptology</w:t>
      </w:r>
      <w:r>
        <w:rPr>
          <w:color w:val="000000" w:themeColor="text1"/>
          <w:highlight w:val="white"/>
        </w:rPr>
        <w:t xml:space="preserve">, </w:t>
      </w:r>
      <w:r>
        <w:rPr>
          <w:i/>
          <w:color w:val="000000" w:themeColor="text1"/>
          <w:highlight w:val="white"/>
        </w:rPr>
        <w:t>17</w:t>
      </w:r>
      <w:r>
        <w:rPr>
          <w:color w:val="000000" w:themeColor="text1"/>
          <w:highlight w:val="white"/>
        </w:rPr>
        <w:t>(7), pp.10507-10533.</w:t>
      </w:r>
    </w:p>
    <w:p w14:paraId="394C157E" w14:textId="77777777" w:rsidR="00581B13" w:rsidRDefault="00000000">
      <w:pPr>
        <w:pStyle w:val="Standard1"/>
        <w:rPr>
          <w:color w:val="000000" w:themeColor="text1"/>
          <w:highlight w:val="white"/>
        </w:rPr>
      </w:pPr>
      <w:r>
        <w:rPr>
          <w:color w:val="000000" w:themeColor="text1"/>
          <w:highlight w:val="white"/>
        </w:rPr>
        <w:t xml:space="preserve">Repp, L., Hekkert, M. and Kirchherr, J., 2021. Circular economy-induced global employment shifts in apparel value chains: Job reduction in apparel production activities, job growth in reuse and recycling activities. </w:t>
      </w:r>
      <w:r>
        <w:rPr>
          <w:i/>
          <w:color w:val="000000" w:themeColor="text1"/>
          <w:highlight w:val="white"/>
        </w:rPr>
        <w:t>Resources, conservation and recycling</w:t>
      </w:r>
      <w:r>
        <w:rPr>
          <w:color w:val="000000" w:themeColor="text1"/>
          <w:highlight w:val="white"/>
        </w:rPr>
        <w:t xml:space="preserve">, </w:t>
      </w:r>
      <w:r>
        <w:rPr>
          <w:i/>
          <w:color w:val="000000" w:themeColor="text1"/>
          <w:highlight w:val="white"/>
        </w:rPr>
        <w:t>171</w:t>
      </w:r>
      <w:r>
        <w:rPr>
          <w:color w:val="000000" w:themeColor="text1"/>
          <w:highlight w:val="white"/>
        </w:rPr>
        <w:t>, p.105621.</w:t>
      </w:r>
    </w:p>
    <w:p w14:paraId="36E166E1" w14:textId="77777777" w:rsidR="00581B13" w:rsidRDefault="00000000">
      <w:pPr>
        <w:pStyle w:val="Standard1"/>
        <w:rPr>
          <w:color w:val="000000" w:themeColor="text1"/>
          <w:highlight w:val="white"/>
        </w:rPr>
      </w:pPr>
      <w:r>
        <w:rPr>
          <w:color w:val="000000" w:themeColor="text1"/>
          <w:highlight w:val="white"/>
        </w:rPr>
        <w:t xml:space="preserve">Rodríguez Salazar Fundación, M.I., 2022. Omnichannel Marketing Model Applied at the Shopping Centers in Medellín City. </w:t>
      </w:r>
      <w:r>
        <w:rPr>
          <w:i/>
          <w:color w:val="000000" w:themeColor="text1"/>
          <w:highlight w:val="white"/>
        </w:rPr>
        <w:t>Mercados y negocios</w:t>
      </w:r>
      <w:r>
        <w:rPr>
          <w:color w:val="000000" w:themeColor="text1"/>
          <w:highlight w:val="white"/>
        </w:rPr>
        <w:t xml:space="preserve">, </w:t>
      </w:r>
      <w:r>
        <w:rPr>
          <w:i/>
          <w:color w:val="000000" w:themeColor="text1"/>
          <w:highlight w:val="white"/>
        </w:rPr>
        <w:t>23</w:t>
      </w:r>
      <w:r>
        <w:rPr>
          <w:color w:val="000000" w:themeColor="text1"/>
          <w:highlight w:val="white"/>
        </w:rPr>
        <w:t>(46), pp.31-56.</w:t>
      </w:r>
    </w:p>
    <w:p w14:paraId="003492FE" w14:textId="77777777" w:rsidR="00581B13" w:rsidRDefault="00000000">
      <w:pPr>
        <w:pStyle w:val="Standard1"/>
        <w:rPr>
          <w:color w:val="000000" w:themeColor="text1"/>
          <w:highlight w:val="white"/>
        </w:rPr>
      </w:pPr>
      <w:r>
        <w:rPr>
          <w:color w:val="000000" w:themeColor="text1"/>
          <w:highlight w:val="white"/>
        </w:rPr>
        <w:t xml:space="preserve">Singh, S., 2020. </w:t>
      </w:r>
      <w:r>
        <w:rPr>
          <w:i/>
          <w:color w:val="000000" w:themeColor="text1"/>
          <w:highlight w:val="white"/>
        </w:rPr>
        <w:t>Luxury and Fashion Marketing: The Global Perspective</w:t>
      </w:r>
      <w:r>
        <w:rPr>
          <w:color w:val="000000" w:themeColor="text1"/>
          <w:highlight w:val="white"/>
        </w:rPr>
        <w:t>. Routledge.</w:t>
      </w:r>
    </w:p>
    <w:p w14:paraId="7BF7D829" w14:textId="77777777" w:rsidR="00581B13" w:rsidRDefault="00000000">
      <w:pPr>
        <w:pStyle w:val="Standard1"/>
        <w:rPr>
          <w:color w:val="000000" w:themeColor="text1"/>
          <w:highlight w:val="white"/>
        </w:rPr>
      </w:pPr>
      <w:r>
        <w:rPr>
          <w:color w:val="000000" w:themeColor="text1"/>
          <w:highlight w:val="white"/>
        </w:rPr>
        <w:t xml:space="preserve">Statista.com, 2023. Available at: </w:t>
      </w:r>
      <w:hyperlink r:id="rId12" w:tooltip="https://www.statista.com/topics/3795/gdp-of-the-uk/" w:history="1">
        <w:r>
          <w:rPr>
            <w:color w:val="000000" w:themeColor="text1"/>
            <w:highlight w:val="white"/>
            <w:u w:val="single"/>
          </w:rPr>
          <w:t>https://www.statista.com/topics/3795/gdp-of-the-uk/</w:t>
        </w:r>
      </w:hyperlink>
    </w:p>
    <w:p w14:paraId="6E2C9E72" w14:textId="77777777" w:rsidR="00581B13" w:rsidRDefault="00000000">
      <w:pPr>
        <w:pStyle w:val="Standard1"/>
        <w:rPr>
          <w:color w:val="000000" w:themeColor="text1"/>
          <w:highlight w:val="white"/>
        </w:rPr>
      </w:pPr>
      <w:r>
        <w:rPr>
          <w:color w:val="000000" w:themeColor="text1"/>
          <w:highlight w:val="white"/>
        </w:rPr>
        <w:t xml:space="preserve">Strakova, J., Simberova, I., Partlova, P., Vachal, J. and Zich, R., 2021. The value chain as the basis of business model design. </w:t>
      </w:r>
      <w:r>
        <w:rPr>
          <w:i/>
          <w:color w:val="000000" w:themeColor="text1"/>
          <w:highlight w:val="white"/>
        </w:rPr>
        <w:t>Journal of Competitiveness</w:t>
      </w:r>
      <w:r>
        <w:rPr>
          <w:color w:val="000000" w:themeColor="text1"/>
          <w:highlight w:val="white"/>
        </w:rPr>
        <w:t xml:space="preserve">, </w:t>
      </w:r>
      <w:r>
        <w:rPr>
          <w:i/>
          <w:color w:val="000000" w:themeColor="text1"/>
          <w:highlight w:val="white"/>
        </w:rPr>
        <w:t>13</w:t>
      </w:r>
      <w:r>
        <w:rPr>
          <w:color w:val="000000" w:themeColor="text1"/>
          <w:highlight w:val="white"/>
        </w:rPr>
        <w:t>(2), p.135.</w:t>
      </w:r>
    </w:p>
    <w:p w14:paraId="40C765E3" w14:textId="77777777" w:rsidR="00581B13" w:rsidRDefault="00000000">
      <w:pPr>
        <w:pStyle w:val="Standard1"/>
        <w:rPr>
          <w:color w:val="000000" w:themeColor="text1"/>
          <w:highlight w:val="white"/>
        </w:rPr>
      </w:pPr>
      <w:r>
        <w:rPr>
          <w:color w:val="000000" w:themeColor="text1"/>
          <w:highlight w:val="white"/>
        </w:rPr>
        <w:t xml:space="preserve">Vrljanac, M., Šikman, K., Simić, M., Naumović, T. and Despotović-Zrakić, M., 2023, June. Application of 3D Modeling in the Fashion Industry. In </w:t>
      </w:r>
      <w:r>
        <w:rPr>
          <w:i/>
          <w:color w:val="000000" w:themeColor="text1"/>
          <w:highlight w:val="white"/>
        </w:rPr>
        <w:t>E-business technologies conference proceedings</w:t>
      </w:r>
      <w:r>
        <w:rPr>
          <w:color w:val="000000" w:themeColor="text1"/>
          <w:highlight w:val="white"/>
        </w:rPr>
        <w:t xml:space="preserve"> (Vol. 3, No. 1, pp. 176-184).</w:t>
      </w:r>
    </w:p>
    <w:p w14:paraId="3C9C93A6" w14:textId="77777777" w:rsidR="00581B13" w:rsidRDefault="00000000">
      <w:pPr>
        <w:pStyle w:val="Standard1"/>
        <w:rPr>
          <w:color w:val="000000" w:themeColor="text1"/>
          <w:highlight w:val="white"/>
        </w:rPr>
      </w:pPr>
      <w:r>
        <w:rPr>
          <w:color w:val="000000" w:themeColor="text1"/>
          <w:highlight w:val="white"/>
        </w:rPr>
        <w:t xml:space="preserve">Zheng, J., Li, L., Gu, W. and Liu, G.X., 2020. Sustainable apparel product design methods: a fashion brand company case study. </w:t>
      </w:r>
      <w:r>
        <w:rPr>
          <w:i/>
          <w:color w:val="000000" w:themeColor="text1"/>
          <w:highlight w:val="white"/>
        </w:rPr>
        <w:t>Fibres &amp; Textiles in Eastern Europe</w:t>
      </w:r>
      <w:r>
        <w:rPr>
          <w:color w:val="000000" w:themeColor="text1"/>
          <w:highlight w:val="white"/>
        </w:rPr>
        <w:t>.</w:t>
      </w:r>
    </w:p>
    <w:p w14:paraId="5DD92D81" w14:textId="77777777" w:rsidR="00581B13" w:rsidRDefault="00581B13">
      <w:pPr>
        <w:pStyle w:val="Standard1"/>
      </w:pPr>
    </w:p>
    <w:p w14:paraId="6FB3A4C6" w14:textId="77777777" w:rsidR="00581B13" w:rsidRDefault="00000000">
      <w:pPr>
        <w:pStyle w:val="Standard1"/>
      </w:pPr>
      <w:r>
        <w:br w:type="page" w:clear="all"/>
      </w:r>
    </w:p>
    <w:p w14:paraId="59C523E2" w14:textId="77777777" w:rsidR="00581B13" w:rsidRDefault="00000000">
      <w:pPr>
        <w:pStyle w:val="Standard1"/>
        <w:rPr>
          <w:b/>
          <w:sz w:val="28"/>
          <w:szCs w:val="28"/>
        </w:rPr>
      </w:pPr>
      <w:r>
        <w:rPr>
          <w:b/>
          <w:sz w:val="28"/>
          <w:szCs w:val="28"/>
        </w:rPr>
        <w:lastRenderedPageBreak/>
        <w:t>Appendix</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81B13" w14:paraId="2652C3C1" w14:textId="77777777">
        <w:trPr>
          <w:cantSplit/>
          <w:trHeight w:val="375"/>
          <w:tblHeader/>
        </w:trPr>
        <w:tc>
          <w:tcPr>
            <w:tcW w:w="4680" w:type="dxa"/>
            <w:shd w:val="clear" w:color="auto" w:fill="auto"/>
            <w:tcMar>
              <w:top w:w="100" w:type="dxa"/>
              <w:left w:w="100" w:type="dxa"/>
              <w:bottom w:w="100" w:type="dxa"/>
              <w:right w:w="100" w:type="dxa"/>
            </w:tcMar>
          </w:tcPr>
          <w:p w14:paraId="7AFE7AED" w14:textId="77777777" w:rsidR="00581B13" w:rsidRDefault="00000000">
            <w:pPr>
              <w:pStyle w:val="Standard1"/>
              <w:widowControl w:val="0"/>
              <w:jc w:val="left"/>
            </w:pPr>
            <w:r>
              <w:t xml:space="preserve">Strengths </w:t>
            </w:r>
          </w:p>
        </w:tc>
        <w:tc>
          <w:tcPr>
            <w:tcW w:w="4680" w:type="dxa"/>
            <w:shd w:val="clear" w:color="auto" w:fill="auto"/>
            <w:tcMar>
              <w:top w:w="100" w:type="dxa"/>
              <w:left w:w="100" w:type="dxa"/>
              <w:bottom w:w="100" w:type="dxa"/>
              <w:right w:w="100" w:type="dxa"/>
            </w:tcMar>
          </w:tcPr>
          <w:p w14:paraId="0FBED089" w14:textId="77777777" w:rsidR="00581B13" w:rsidRDefault="00000000">
            <w:pPr>
              <w:pStyle w:val="Standard1"/>
              <w:widowControl w:val="0"/>
              <w:jc w:val="left"/>
            </w:pPr>
            <w:r>
              <w:t xml:space="preserve">Weakness </w:t>
            </w:r>
          </w:p>
        </w:tc>
      </w:tr>
      <w:tr w:rsidR="00581B13" w14:paraId="01243FC4" w14:textId="77777777">
        <w:trPr>
          <w:cantSplit/>
          <w:tblHeader/>
        </w:trPr>
        <w:tc>
          <w:tcPr>
            <w:tcW w:w="4680" w:type="dxa"/>
            <w:shd w:val="clear" w:color="auto" w:fill="auto"/>
            <w:tcMar>
              <w:top w:w="100" w:type="dxa"/>
              <w:left w:w="100" w:type="dxa"/>
              <w:bottom w:w="100" w:type="dxa"/>
              <w:right w:w="100" w:type="dxa"/>
            </w:tcMar>
          </w:tcPr>
          <w:p w14:paraId="502C8E7E" w14:textId="77777777" w:rsidR="00581B13" w:rsidRDefault="00000000">
            <w:pPr>
              <w:pStyle w:val="Standard1"/>
              <w:widowControl w:val="0"/>
              <w:numPr>
                <w:ilvl w:val="0"/>
                <w:numId w:val="6"/>
              </w:numPr>
              <w:jc w:val="left"/>
            </w:pPr>
            <w:r>
              <w:t xml:space="preserve">Committed to Quality Craftsmanship </w:t>
            </w:r>
          </w:p>
          <w:p w14:paraId="58634745" w14:textId="77777777" w:rsidR="00581B13" w:rsidRDefault="00000000">
            <w:pPr>
              <w:pStyle w:val="Standard1"/>
              <w:widowControl w:val="0"/>
              <w:numPr>
                <w:ilvl w:val="0"/>
                <w:numId w:val="6"/>
              </w:numPr>
              <w:jc w:val="left"/>
            </w:pPr>
            <w:r>
              <w:t xml:space="preserve">Improved Financial performance </w:t>
            </w:r>
          </w:p>
        </w:tc>
        <w:tc>
          <w:tcPr>
            <w:tcW w:w="4680" w:type="dxa"/>
            <w:shd w:val="clear" w:color="auto" w:fill="auto"/>
            <w:tcMar>
              <w:top w:w="100" w:type="dxa"/>
              <w:left w:w="100" w:type="dxa"/>
              <w:bottom w:w="100" w:type="dxa"/>
              <w:right w:w="100" w:type="dxa"/>
            </w:tcMar>
          </w:tcPr>
          <w:p w14:paraId="73B2178D" w14:textId="77777777" w:rsidR="00581B13" w:rsidRDefault="00000000">
            <w:pPr>
              <w:pStyle w:val="Standard1"/>
              <w:widowControl w:val="0"/>
              <w:numPr>
                <w:ilvl w:val="0"/>
                <w:numId w:val="7"/>
              </w:numPr>
              <w:jc w:val="left"/>
            </w:pPr>
            <w:r>
              <w:t xml:space="preserve">The products are of higher price </w:t>
            </w:r>
          </w:p>
          <w:p w14:paraId="123E753C" w14:textId="77777777" w:rsidR="00581B13" w:rsidRDefault="00000000">
            <w:pPr>
              <w:pStyle w:val="Standard1"/>
              <w:widowControl w:val="0"/>
              <w:numPr>
                <w:ilvl w:val="0"/>
                <w:numId w:val="7"/>
              </w:numPr>
              <w:jc w:val="left"/>
            </w:pPr>
            <w:r>
              <w:t xml:space="preserve">Limited diversity in the range of products </w:t>
            </w:r>
          </w:p>
        </w:tc>
      </w:tr>
      <w:tr w:rsidR="00581B13" w14:paraId="2C8356EE" w14:textId="77777777">
        <w:trPr>
          <w:cantSplit/>
          <w:tblHeader/>
        </w:trPr>
        <w:tc>
          <w:tcPr>
            <w:tcW w:w="4680" w:type="dxa"/>
            <w:shd w:val="clear" w:color="auto" w:fill="auto"/>
            <w:tcMar>
              <w:top w:w="100" w:type="dxa"/>
              <w:left w:w="100" w:type="dxa"/>
              <w:bottom w:w="100" w:type="dxa"/>
              <w:right w:w="100" w:type="dxa"/>
            </w:tcMar>
          </w:tcPr>
          <w:p w14:paraId="66AEE1D2" w14:textId="77777777" w:rsidR="00581B13" w:rsidRDefault="00000000">
            <w:pPr>
              <w:pStyle w:val="Standard1"/>
              <w:widowControl w:val="0"/>
              <w:jc w:val="left"/>
            </w:pPr>
            <w:r>
              <w:t xml:space="preserve">Opportunities </w:t>
            </w:r>
          </w:p>
        </w:tc>
        <w:tc>
          <w:tcPr>
            <w:tcW w:w="4680" w:type="dxa"/>
            <w:shd w:val="clear" w:color="auto" w:fill="auto"/>
            <w:tcMar>
              <w:top w:w="100" w:type="dxa"/>
              <w:left w:w="100" w:type="dxa"/>
              <w:bottom w:w="100" w:type="dxa"/>
              <w:right w:w="100" w:type="dxa"/>
            </w:tcMar>
          </w:tcPr>
          <w:p w14:paraId="5E1A2827" w14:textId="77777777" w:rsidR="00581B13" w:rsidRDefault="00000000">
            <w:pPr>
              <w:pStyle w:val="Standard1"/>
              <w:widowControl w:val="0"/>
              <w:jc w:val="left"/>
            </w:pPr>
            <w:r>
              <w:t xml:space="preserve">Threats </w:t>
            </w:r>
          </w:p>
        </w:tc>
      </w:tr>
      <w:tr w:rsidR="00581B13" w14:paraId="0AFF02BF" w14:textId="77777777">
        <w:trPr>
          <w:cantSplit/>
          <w:tblHeader/>
        </w:trPr>
        <w:tc>
          <w:tcPr>
            <w:tcW w:w="4680" w:type="dxa"/>
            <w:shd w:val="clear" w:color="auto" w:fill="auto"/>
            <w:tcMar>
              <w:top w:w="100" w:type="dxa"/>
              <w:left w:w="100" w:type="dxa"/>
              <w:bottom w:w="100" w:type="dxa"/>
              <w:right w:w="100" w:type="dxa"/>
            </w:tcMar>
          </w:tcPr>
          <w:p w14:paraId="45AABE7B" w14:textId="77777777" w:rsidR="00581B13" w:rsidRDefault="00000000">
            <w:pPr>
              <w:pStyle w:val="Standard1"/>
              <w:widowControl w:val="0"/>
              <w:numPr>
                <w:ilvl w:val="0"/>
                <w:numId w:val="1"/>
              </w:numPr>
              <w:jc w:val="left"/>
            </w:pPr>
            <w:r>
              <w:t xml:space="preserve">There needs to be an increase in retail stores </w:t>
            </w:r>
          </w:p>
          <w:p w14:paraId="425A3C3E" w14:textId="77777777" w:rsidR="00581B13" w:rsidRDefault="00000000">
            <w:pPr>
              <w:pStyle w:val="Standard1"/>
              <w:widowControl w:val="0"/>
              <w:numPr>
                <w:ilvl w:val="0"/>
                <w:numId w:val="1"/>
              </w:numPr>
              <w:jc w:val="left"/>
            </w:pPr>
            <w:r>
              <w:t xml:space="preserve">Companies use e-commerce platforms to promote their products </w:t>
            </w:r>
          </w:p>
        </w:tc>
        <w:tc>
          <w:tcPr>
            <w:tcW w:w="4680" w:type="dxa"/>
            <w:shd w:val="clear" w:color="auto" w:fill="auto"/>
            <w:tcMar>
              <w:top w:w="100" w:type="dxa"/>
              <w:left w:w="100" w:type="dxa"/>
              <w:bottom w:w="100" w:type="dxa"/>
              <w:right w:w="100" w:type="dxa"/>
            </w:tcMar>
          </w:tcPr>
          <w:p w14:paraId="1AC5DBE9" w14:textId="77777777" w:rsidR="00581B13" w:rsidRDefault="00000000">
            <w:pPr>
              <w:pStyle w:val="Standard1"/>
              <w:widowControl w:val="0"/>
              <w:numPr>
                <w:ilvl w:val="0"/>
                <w:numId w:val="9"/>
              </w:numPr>
              <w:jc w:val="left"/>
            </w:pPr>
            <w:r>
              <w:t xml:space="preserve">Tough competition from other competitors such as Gucci and Louis Vuitton </w:t>
            </w:r>
          </w:p>
          <w:p w14:paraId="339234C4" w14:textId="77777777" w:rsidR="00581B13" w:rsidRDefault="00000000">
            <w:pPr>
              <w:pStyle w:val="Standard1"/>
              <w:widowControl w:val="0"/>
              <w:numPr>
                <w:ilvl w:val="0"/>
                <w:numId w:val="9"/>
              </w:numPr>
              <w:jc w:val="left"/>
            </w:pPr>
            <w:r>
              <w:t>The pandemic has created a lot of impact on business</w:t>
            </w:r>
          </w:p>
        </w:tc>
      </w:tr>
    </w:tbl>
    <w:p w14:paraId="74190E0F" w14:textId="77777777" w:rsidR="00581B13" w:rsidRDefault="00000000">
      <w:pPr>
        <w:pStyle w:val="Standard1"/>
        <w:jc w:val="center"/>
        <w:rPr>
          <w:b/>
          <w:color w:val="222222"/>
          <w:highlight w:val="white"/>
        </w:rPr>
      </w:pPr>
      <w:r>
        <w:rPr>
          <w:b/>
          <w:color w:val="222222"/>
          <w:highlight w:val="white"/>
        </w:rPr>
        <w:t xml:space="preserve">Appendix A: SWOT Analysis of Burberry </w:t>
      </w:r>
    </w:p>
    <w:p w14:paraId="003D49E4" w14:textId="77777777" w:rsidR="00581B13" w:rsidRDefault="00000000">
      <w:pPr>
        <w:pStyle w:val="Standard1"/>
        <w:jc w:val="center"/>
        <w:rPr>
          <w:color w:val="222222"/>
          <w:highlight w:val="white"/>
        </w:rPr>
      </w:pPr>
      <w:r>
        <w:rPr>
          <w:color w:val="222222"/>
          <w:highlight w:val="white"/>
        </w:rPr>
        <w:t>(Source: self-created)</w:t>
      </w:r>
    </w:p>
    <w:p w14:paraId="4A486DCB" w14:textId="77777777" w:rsidR="00581B13" w:rsidRDefault="00581B13">
      <w:pPr>
        <w:pStyle w:val="Standard1"/>
        <w:rPr>
          <w:b/>
        </w:rPr>
      </w:pP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81B13" w14:paraId="1AE6F60C" w14:textId="77777777">
        <w:trPr>
          <w:cantSplit/>
          <w:tblHeader/>
        </w:trPr>
        <w:tc>
          <w:tcPr>
            <w:tcW w:w="4680" w:type="dxa"/>
            <w:shd w:val="clear" w:color="auto" w:fill="auto"/>
            <w:tcMar>
              <w:top w:w="100" w:type="dxa"/>
              <w:left w:w="100" w:type="dxa"/>
              <w:bottom w:w="100" w:type="dxa"/>
              <w:right w:w="100" w:type="dxa"/>
            </w:tcMar>
          </w:tcPr>
          <w:p w14:paraId="57A8E6E7" w14:textId="77777777" w:rsidR="00581B13" w:rsidRDefault="00000000">
            <w:pPr>
              <w:pStyle w:val="Standard1"/>
              <w:widowControl w:val="0"/>
              <w:jc w:val="left"/>
              <w:rPr>
                <w:b/>
              </w:rPr>
            </w:pPr>
            <w:r>
              <w:rPr>
                <w:b/>
              </w:rPr>
              <w:lastRenderedPageBreak/>
              <w:t xml:space="preserve">Political </w:t>
            </w:r>
          </w:p>
        </w:tc>
        <w:tc>
          <w:tcPr>
            <w:tcW w:w="4680" w:type="dxa"/>
            <w:shd w:val="clear" w:color="auto" w:fill="auto"/>
            <w:tcMar>
              <w:top w:w="100" w:type="dxa"/>
              <w:left w:w="100" w:type="dxa"/>
              <w:bottom w:w="100" w:type="dxa"/>
              <w:right w:w="100" w:type="dxa"/>
            </w:tcMar>
          </w:tcPr>
          <w:p w14:paraId="05AF1233" w14:textId="77777777" w:rsidR="00581B13" w:rsidRDefault="00000000">
            <w:pPr>
              <w:pStyle w:val="Standard1"/>
              <w:widowControl w:val="0"/>
              <w:numPr>
                <w:ilvl w:val="0"/>
                <w:numId w:val="10"/>
              </w:numPr>
              <w:jc w:val="left"/>
            </w:pPr>
            <w:r>
              <w:t xml:space="preserve">The country has a stable political climate </w:t>
            </w:r>
          </w:p>
          <w:p w14:paraId="2859DFAF" w14:textId="77777777" w:rsidR="00581B13" w:rsidRDefault="00000000">
            <w:pPr>
              <w:pStyle w:val="Standard1"/>
              <w:widowControl w:val="0"/>
              <w:numPr>
                <w:ilvl w:val="0"/>
                <w:numId w:val="10"/>
              </w:numPr>
              <w:jc w:val="left"/>
              <w:rPr>
                <w:b/>
              </w:rPr>
            </w:pPr>
            <w:r>
              <w:t>UK is a multi-party democracy</w:t>
            </w:r>
          </w:p>
        </w:tc>
      </w:tr>
      <w:tr w:rsidR="00581B13" w14:paraId="53D6D1D4" w14:textId="77777777">
        <w:trPr>
          <w:cantSplit/>
          <w:tblHeader/>
        </w:trPr>
        <w:tc>
          <w:tcPr>
            <w:tcW w:w="4680" w:type="dxa"/>
            <w:shd w:val="clear" w:color="auto" w:fill="auto"/>
            <w:tcMar>
              <w:top w:w="100" w:type="dxa"/>
              <w:left w:w="100" w:type="dxa"/>
              <w:bottom w:w="100" w:type="dxa"/>
              <w:right w:w="100" w:type="dxa"/>
            </w:tcMar>
          </w:tcPr>
          <w:p w14:paraId="2979EA0D" w14:textId="77777777" w:rsidR="00581B13" w:rsidRDefault="00000000">
            <w:pPr>
              <w:pStyle w:val="Standard1"/>
              <w:widowControl w:val="0"/>
              <w:jc w:val="left"/>
              <w:rPr>
                <w:b/>
              </w:rPr>
            </w:pPr>
            <w:r>
              <w:rPr>
                <w:b/>
              </w:rPr>
              <w:t xml:space="preserve">Economical </w:t>
            </w:r>
          </w:p>
        </w:tc>
        <w:tc>
          <w:tcPr>
            <w:tcW w:w="4680" w:type="dxa"/>
            <w:shd w:val="clear" w:color="auto" w:fill="auto"/>
            <w:tcMar>
              <w:top w:w="100" w:type="dxa"/>
              <w:left w:w="100" w:type="dxa"/>
              <w:bottom w:w="100" w:type="dxa"/>
              <w:right w:w="100" w:type="dxa"/>
            </w:tcMar>
          </w:tcPr>
          <w:p w14:paraId="4514B755" w14:textId="77777777" w:rsidR="00581B13" w:rsidRDefault="00000000">
            <w:pPr>
              <w:pStyle w:val="Standard1"/>
              <w:widowControl w:val="0"/>
              <w:numPr>
                <w:ilvl w:val="0"/>
                <w:numId w:val="2"/>
              </w:numPr>
              <w:jc w:val="left"/>
            </w:pPr>
            <w:r>
              <w:t xml:space="preserve">Current GDP rate of the country is £ 2.2 trillion </w:t>
            </w:r>
          </w:p>
          <w:p w14:paraId="46CA2413" w14:textId="77777777" w:rsidR="00581B13" w:rsidRDefault="00000000">
            <w:pPr>
              <w:pStyle w:val="Standard1"/>
              <w:widowControl w:val="0"/>
              <w:numPr>
                <w:ilvl w:val="0"/>
                <w:numId w:val="2"/>
              </w:numPr>
              <w:jc w:val="left"/>
            </w:pPr>
            <w:r>
              <w:t>The current inflation rate is 5.9%</w:t>
            </w:r>
          </w:p>
        </w:tc>
      </w:tr>
      <w:tr w:rsidR="00581B13" w14:paraId="5862645F" w14:textId="77777777">
        <w:trPr>
          <w:cantSplit/>
          <w:tblHeader/>
        </w:trPr>
        <w:tc>
          <w:tcPr>
            <w:tcW w:w="4680" w:type="dxa"/>
            <w:shd w:val="clear" w:color="auto" w:fill="auto"/>
            <w:tcMar>
              <w:top w:w="100" w:type="dxa"/>
              <w:left w:w="100" w:type="dxa"/>
              <w:bottom w:w="100" w:type="dxa"/>
              <w:right w:w="100" w:type="dxa"/>
            </w:tcMar>
          </w:tcPr>
          <w:p w14:paraId="733CA58D" w14:textId="77777777" w:rsidR="00581B13" w:rsidRDefault="00000000">
            <w:pPr>
              <w:pStyle w:val="Standard1"/>
              <w:widowControl w:val="0"/>
              <w:jc w:val="left"/>
              <w:rPr>
                <w:b/>
              </w:rPr>
            </w:pPr>
            <w:r>
              <w:rPr>
                <w:b/>
              </w:rPr>
              <w:t xml:space="preserve">Social </w:t>
            </w:r>
          </w:p>
        </w:tc>
        <w:tc>
          <w:tcPr>
            <w:tcW w:w="4680" w:type="dxa"/>
            <w:shd w:val="clear" w:color="auto" w:fill="auto"/>
            <w:tcMar>
              <w:top w:w="100" w:type="dxa"/>
              <w:left w:w="100" w:type="dxa"/>
              <w:bottom w:w="100" w:type="dxa"/>
              <w:right w:w="100" w:type="dxa"/>
            </w:tcMar>
          </w:tcPr>
          <w:p w14:paraId="78A815DE" w14:textId="77777777" w:rsidR="00581B13" w:rsidRDefault="00000000">
            <w:pPr>
              <w:pStyle w:val="Standard1"/>
              <w:widowControl w:val="0"/>
              <w:numPr>
                <w:ilvl w:val="0"/>
                <w:numId w:val="5"/>
              </w:numPr>
              <w:jc w:val="left"/>
            </w:pPr>
            <w:r>
              <w:t>The country has a literacy rate of 99%</w:t>
            </w:r>
          </w:p>
          <w:p w14:paraId="635BEB65" w14:textId="77777777" w:rsidR="00581B13" w:rsidRDefault="00000000">
            <w:pPr>
              <w:pStyle w:val="Standard1"/>
              <w:widowControl w:val="0"/>
              <w:numPr>
                <w:ilvl w:val="0"/>
                <w:numId w:val="5"/>
              </w:numPr>
              <w:jc w:val="left"/>
            </w:pPr>
            <w:r>
              <w:t xml:space="preserve">It is a multicultural diversity </w:t>
            </w:r>
          </w:p>
        </w:tc>
      </w:tr>
      <w:tr w:rsidR="00581B13" w14:paraId="3DE03D2F" w14:textId="77777777">
        <w:trPr>
          <w:cantSplit/>
          <w:tblHeader/>
        </w:trPr>
        <w:tc>
          <w:tcPr>
            <w:tcW w:w="4680" w:type="dxa"/>
            <w:shd w:val="clear" w:color="auto" w:fill="auto"/>
            <w:tcMar>
              <w:top w:w="100" w:type="dxa"/>
              <w:left w:w="100" w:type="dxa"/>
              <w:bottom w:w="100" w:type="dxa"/>
              <w:right w:w="100" w:type="dxa"/>
            </w:tcMar>
          </w:tcPr>
          <w:p w14:paraId="51B172D1" w14:textId="77777777" w:rsidR="00581B13" w:rsidRDefault="00000000">
            <w:pPr>
              <w:pStyle w:val="Standard1"/>
              <w:widowControl w:val="0"/>
              <w:jc w:val="left"/>
              <w:rPr>
                <w:b/>
              </w:rPr>
            </w:pPr>
            <w:r>
              <w:rPr>
                <w:b/>
              </w:rPr>
              <w:t xml:space="preserve">Technological </w:t>
            </w:r>
          </w:p>
        </w:tc>
        <w:tc>
          <w:tcPr>
            <w:tcW w:w="4680" w:type="dxa"/>
            <w:shd w:val="clear" w:color="auto" w:fill="auto"/>
            <w:tcMar>
              <w:top w:w="100" w:type="dxa"/>
              <w:left w:w="100" w:type="dxa"/>
              <w:bottom w:w="100" w:type="dxa"/>
              <w:right w:w="100" w:type="dxa"/>
            </w:tcMar>
          </w:tcPr>
          <w:p w14:paraId="1F8EA1C1" w14:textId="77777777" w:rsidR="00581B13" w:rsidRDefault="00000000">
            <w:pPr>
              <w:pStyle w:val="Standard1"/>
              <w:widowControl w:val="0"/>
              <w:numPr>
                <w:ilvl w:val="0"/>
                <w:numId w:val="8"/>
              </w:numPr>
              <w:jc w:val="left"/>
              <w:rPr>
                <w:b/>
              </w:rPr>
            </w:pPr>
            <w:r>
              <w:t>The country’s government encourages usage of AI and automation integrated technologies</w:t>
            </w:r>
          </w:p>
        </w:tc>
      </w:tr>
      <w:tr w:rsidR="00581B13" w14:paraId="61050AC0" w14:textId="77777777">
        <w:trPr>
          <w:cantSplit/>
          <w:tblHeader/>
        </w:trPr>
        <w:tc>
          <w:tcPr>
            <w:tcW w:w="4680" w:type="dxa"/>
            <w:shd w:val="clear" w:color="auto" w:fill="auto"/>
            <w:tcMar>
              <w:top w:w="100" w:type="dxa"/>
              <w:left w:w="100" w:type="dxa"/>
              <w:bottom w:w="100" w:type="dxa"/>
              <w:right w:w="100" w:type="dxa"/>
            </w:tcMar>
          </w:tcPr>
          <w:p w14:paraId="5E980645" w14:textId="77777777" w:rsidR="00581B13" w:rsidRDefault="00000000">
            <w:pPr>
              <w:pStyle w:val="Standard1"/>
              <w:widowControl w:val="0"/>
              <w:jc w:val="left"/>
              <w:rPr>
                <w:b/>
              </w:rPr>
            </w:pPr>
            <w:r>
              <w:rPr>
                <w:b/>
              </w:rPr>
              <w:t xml:space="preserve">Legal </w:t>
            </w:r>
          </w:p>
        </w:tc>
        <w:tc>
          <w:tcPr>
            <w:tcW w:w="4680" w:type="dxa"/>
            <w:shd w:val="clear" w:color="auto" w:fill="auto"/>
            <w:tcMar>
              <w:top w:w="100" w:type="dxa"/>
              <w:left w:w="100" w:type="dxa"/>
              <w:bottom w:w="100" w:type="dxa"/>
              <w:right w:w="100" w:type="dxa"/>
            </w:tcMar>
          </w:tcPr>
          <w:p w14:paraId="093568E0" w14:textId="77777777" w:rsidR="00581B13" w:rsidRDefault="00000000">
            <w:pPr>
              <w:pStyle w:val="Standard1"/>
              <w:widowControl w:val="0"/>
              <w:numPr>
                <w:ilvl w:val="0"/>
                <w:numId w:val="4"/>
              </w:numPr>
              <w:jc w:val="left"/>
              <w:rPr>
                <w:b/>
              </w:rPr>
            </w:pPr>
            <w:r>
              <w:t>Corporate Law 2006 needs to be abided</w:t>
            </w:r>
          </w:p>
        </w:tc>
      </w:tr>
      <w:tr w:rsidR="00581B13" w14:paraId="20A6062F" w14:textId="77777777">
        <w:trPr>
          <w:cantSplit/>
          <w:tblHeader/>
        </w:trPr>
        <w:tc>
          <w:tcPr>
            <w:tcW w:w="4680" w:type="dxa"/>
            <w:shd w:val="clear" w:color="auto" w:fill="auto"/>
            <w:tcMar>
              <w:top w:w="100" w:type="dxa"/>
              <w:left w:w="100" w:type="dxa"/>
              <w:bottom w:w="100" w:type="dxa"/>
              <w:right w:w="100" w:type="dxa"/>
            </w:tcMar>
          </w:tcPr>
          <w:p w14:paraId="197A5C7E" w14:textId="77777777" w:rsidR="00581B13" w:rsidRDefault="00000000">
            <w:pPr>
              <w:pStyle w:val="Standard1"/>
              <w:widowControl w:val="0"/>
              <w:jc w:val="left"/>
              <w:rPr>
                <w:b/>
              </w:rPr>
            </w:pPr>
            <w:r>
              <w:rPr>
                <w:b/>
              </w:rPr>
              <w:t xml:space="preserve">Environmental </w:t>
            </w:r>
          </w:p>
        </w:tc>
        <w:tc>
          <w:tcPr>
            <w:tcW w:w="4680" w:type="dxa"/>
            <w:shd w:val="clear" w:color="auto" w:fill="auto"/>
            <w:tcMar>
              <w:top w:w="100" w:type="dxa"/>
              <w:left w:w="100" w:type="dxa"/>
              <w:bottom w:w="100" w:type="dxa"/>
              <w:right w:w="100" w:type="dxa"/>
            </w:tcMar>
          </w:tcPr>
          <w:p w14:paraId="063B011A" w14:textId="77777777" w:rsidR="00581B13" w:rsidRDefault="00000000">
            <w:pPr>
              <w:pStyle w:val="Standard1"/>
              <w:widowControl w:val="0"/>
              <w:numPr>
                <w:ilvl w:val="0"/>
                <w:numId w:val="3"/>
              </w:numPr>
              <w:jc w:val="left"/>
            </w:pPr>
            <w:r>
              <w:t>Environmental Law 2021 needs to be followed</w:t>
            </w:r>
          </w:p>
        </w:tc>
      </w:tr>
    </w:tbl>
    <w:p w14:paraId="1C47F458" w14:textId="77777777" w:rsidR="00581B13" w:rsidRDefault="00000000">
      <w:pPr>
        <w:pStyle w:val="Standard1"/>
        <w:jc w:val="center"/>
        <w:rPr>
          <w:b/>
        </w:rPr>
      </w:pPr>
      <w:r>
        <w:rPr>
          <w:b/>
        </w:rPr>
        <w:t xml:space="preserve">Appendix B: PESTLE Analysis of UK </w:t>
      </w:r>
    </w:p>
    <w:p w14:paraId="0F75A173" w14:textId="77777777" w:rsidR="00581B13" w:rsidRDefault="00000000">
      <w:pPr>
        <w:pStyle w:val="Standard1"/>
        <w:jc w:val="center"/>
      </w:pPr>
      <w:r>
        <w:t>(Source: self-created)</w:t>
      </w:r>
    </w:p>
    <w:p w14:paraId="2EBF6536" w14:textId="77777777" w:rsidR="00581B13" w:rsidRDefault="00581B13">
      <w:pPr>
        <w:pStyle w:val="Standard1"/>
        <w:rPr>
          <w:b/>
        </w:rPr>
      </w:pPr>
    </w:p>
    <w:p w14:paraId="7F9A9770" w14:textId="77777777" w:rsidR="00581B13" w:rsidRDefault="00581B13">
      <w:pPr>
        <w:pStyle w:val="Standard1"/>
        <w:rPr>
          <w:b/>
        </w:rPr>
      </w:pPr>
    </w:p>
    <w:p w14:paraId="68B0A72F" w14:textId="77777777" w:rsidR="00581B13" w:rsidRDefault="00581B13">
      <w:pPr>
        <w:pStyle w:val="Standard1"/>
        <w:rPr>
          <w:b/>
        </w:rPr>
      </w:pPr>
    </w:p>
    <w:sectPr w:rsidR="00581B13">
      <w:footerReference w:type="default" r:id="rId13"/>
      <w:pgSz w:w="12240" w:h="158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8BFE2" w14:textId="77777777" w:rsidR="00460C73" w:rsidRDefault="00460C73">
      <w:pPr>
        <w:pStyle w:val="Standard1"/>
        <w:spacing w:line="240" w:lineRule="auto"/>
      </w:pPr>
      <w:r>
        <w:separator/>
      </w:r>
    </w:p>
  </w:endnote>
  <w:endnote w:type="continuationSeparator" w:id="0">
    <w:p w14:paraId="34249723" w14:textId="77777777" w:rsidR="00460C73" w:rsidRDefault="00460C73">
      <w:pPr>
        <w:pStyle w:val="Standard1"/>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50992"/>
      <w:docPartObj>
        <w:docPartGallery w:val="Page Numbers (Bottom of Page)"/>
        <w:docPartUnique/>
      </w:docPartObj>
    </w:sdtPr>
    <w:sdtContent>
      <w:sdt>
        <w:sdtPr>
          <w:id w:val="565050523"/>
          <w:docPartObj>
            <w:docPartGallery w:val="Page Numbers (Top of Page)"/>
            <w:docPartUnique/>
          </w:docPartObj>
        </w:sdtPr>
        <w:sdtContent>
          <w:p w14:paraId="487FC3DC" w14:textId="77777777" w:rsidR="00581B13" w:rsidRDefault="00000000">
            <w:pPr>
              <w:pStyle w:val="Fuzeile"/>
              <w:jc w:val="right"/>
            </w:pPr>
            <w:r>
              <w:t xml:space="preserve">Page </w:t>
            </w:r>
            <w:r>
              <w:rPr>
                <w:b/>
              </w:rPr>
              <w:fldChar w:fldCharType="begin"/>
            </w:r>
            <w:r>
              <w:rPr>
                <w:b/>
              </w:rPr>
              <w:instrText xml:space="preserve"> PAGE </w:instrText>
            </w:r>
            <w:r>
              <w:rPr>
                <w:b/>
              </w:rPr>
              <w:fldChar w:fldCharType="separate"/>
            </w:r>
            <w:r>
              <w:rPr>
                <w:b/>
              </w:rPr>
              <w:t>2</w:t>
            </w:r>
            <w:r>
              <w:rPr>
                <w:b/>
              </w:rPr>
              <w:fldChar w:fldCharType="end"/>
            </w:r>
            <w:r>
              <w:t xml:space="preserve"> of </w:t>
            </w:r>
            <w:r>
              <w:rPr>
                <w:b/>
              </w:rPr>
              <w:fldChar w:fldCharType="begin"/>
            </w:r>
            <w:r>
              <w:rPr>
                <w:b/>
              </w:rPr>
              <w:instrText xml:space="preserve"> NUMPAGES  </w:instrText>
            </w:r>
            <w:r>
              <w:rPr>
                <w:b/>
              </w:rPr>
              <w:fldChar w:fldCharType="separate"/>
            </w:r>
            <w:r>
              <w:rPr>
                <w:b/>
              </w:rPr>
              <w:t>15</w:t>
            </w:r>
            <w:r>
              <w:rPr>
                <w:b/>
              </w:rPr>
              <w:fldChar w:fldCharType="end"/>
            </w:r>
          </w:p>
        </w:sdtContent>
      </w:sdt>
    </w:sdtContent>
  </w:sdt>
  <w:p w14:paraId="6889A802" w14:textId="77777777" w:rsidR="00581B13" w:rsidRDefault="00581B1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BBD33" w14:textId="77777777" w:rsidR="00460C73" w:rsidRDefault="00460C73">
      <w:pPr>
        <w:pStyle w:val="Standard1"/>
        <w:spacing w:line="240" w:lineRule="auto"/>
      </w:pPr>
      <w:r>
        <w:separator/>
      </w:r>
    </w:p>
  </w:footnote>
  <w:footnote w:type="continuationSeparator" w:id="0">
    <w:p w14:paraId="1F91B48F" w14:textId="77777777" w:rsidR="00460C73" w:rsidRDefault="00460C73">
      <w:pPr>
        <w:pStyle w:val="Standard1"/>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B020A"/>
    <w:multiLevelType w:val="multilevel"/>
    <w:tmpl w:val="F34AE2D8"/>
    <w:lvl w:ilvl="0">
      <w:start w:val="1"/>
      <w:numFmt w:val="bullet"/>
      <w:suff w:val="space"/>
      <w:lvlText w:val="●"/>
      <w:lvlJc w:val="left"/>
      <w:pPr>
        <w:ind w:left="720" w:hanging="360"/>
      </w:pPr>
      <w:rPr>
        <w:u w:val="none"/>
      </w:rPr>
    </w:lvl>
    <w:lvl w:ilvl="1">
      <w:start w:val="1"/>
      <w:numFmt w:val="bullet"/>
      <w:suff w:val="space"/>
      <w:lvlText w:val="○"/>
      <w:lvlJc w:val="left"/>
      <w:pPr>
        <w:ind w:left="1440" w:hanging="360"/>
      </w:pPr>
      <w:rPr>
        <w:u w:val="none"/>
      </w:rPr>
    </w:lvl>
    <w:lvl w:ilvl="2">
      <w:start w:val="1"/>
      <w:numFmt w:val="bullet"/>
      <w:suff w:val="space"/>
      <w:lvlText w:val="■"/>
      <w:lvlJc w:val="left"/>
      <w:pPr>
        <w:ind w:left="2160" w:hanging="360"/>
      </w:pPr>
      <w:rPr>
        <w:u w:val="none"/>
      </w:rPr>
    </w:lvl>
    <w:lvl w:ilvl="3">
      <w:start w:val="1"/>
      <w:numFmt w:val="bullet"/>
      <w:suff w:val="space"/>
      <w:lvlText w:val="●"/>
      <w:lvlJc w:val="left"/>
      <w:pPr>
        <w:ind w:left="2880" w:hanging="360"/>
      </w:pPr>
      <w:rPr>
        <w:u w:val="none"/>
      </w:rPr>
    </w:lvl>
    <w:lvl w:ilvl="4">
      <w:start w:val="1"/>
      <w:numFmt w:val="bullet"/>
      <w:suff w:val="space"/>
      <w:lvlText w:val="○"/>
      <w:lvlJc w:val="left"/>
      <w:pPr>
        <w:ind w:left="3600" w:hanging="360"/>
      </w:pPr>
      <w:rPr>
        <w:u w:val="none"/>
      </w:rPr>
    </w:lvl>
    <w:lvl w:ilvl="5">
      <w:start w:val="1"/>
      <w:numFmt w:val="bullet"/>
      <w:suff w:val="space"/>
      <w:lvlText w:val="■"/>
      <w:lvlJc w:val="left"/>
      <w:pPr>
        <w:ind w:left="4320" w:hanging="360"/>
      </w:pPr>
      <w:rPr>
        <w:u w:val="none"/>
      </w:rPr>
    </w:lvl>
    <w:lvl w:ilvl="6">
      <w:start w:val="1"/>
      <w:numFmt w:val="bullet"/>
      <w:suff w:val="space"/>
      <w:lvlText w:val="●"/>
      <w:lvlJc w:val="left"/>
      <w:pPr>
        <w:ind w:left="5040" w:hanging="360"/>
      </w:pPr>
      <w:rPr>
        <w:u w:val="none"/>
      </w:rPr>
    </w:lvl>
    <w:lvl w:ilvl="7">
      <w:start w:val="1"/>
      <w:numFmt w:val="bullet"/>
      <w:suff w:val="space"/>
      <w:lvlText w:val="○"/>
      <w:lvlJc w:val="left"/>
      <w:pPr>
        <w:ind w:left="5760" w:hanging="360"/>
      </w:pPr>
      <w:rPr>
        <w:u w:val="none"/>
      </w:rPr>
    </w:lvl>
    <w:lvl w:ilvl="8">
      <w:start w:val="1"/>
      <w:numFmt w:val="bullet"/>
      <w:suff w:val="space"/>
      <w:lvlText w:val="■"/>
      <w:lvlJc w:val="left"/>
      <w:pPr>
        <w:ind w:left="6480" w:hanging="360"/>
      </w:pPr>
      <w:rPr>
        <w:u w:val="none"/>
      </w:rPr>
    </w:lvl>
  </w:abstractNum>
  <w:abstractNum w:abstractNumId="1" w15:restartNumberingAfterBreak="0">
    <w:nsid w:val="23800BEB"/>
    <w:multiLevelType w:val="multilevel"/>
    <w:tmpl w:val="EFC8907E"/>
    <w:lvl w:ilvl="0">
      <w:start w:val="1"/>
      <w:numFmt w:val="bullet"/>
      <w:suff w:val="space"/>
      <w:lvlText w:val="●"/>
      <w:lvlJc w:val="left"/>
      <w:pPr>
        <w:ind w:left="720" w:hanging="360"/>
      </w:pPr>
      <w:rPr>
        <w:u w:val="none"/>
      </w:rPr>
    </w:lvl>
    <w:lvl w:ilvl="1">
      <w:start w:val="1"/>
      <w:numFmt w:val="bullet"/>
      <w:suff w:val="space"/>
      <w:lvlText w:val="○"/>
      <w:lvlJc w:val="left"/>
      <w:pPr>
        <w:ind w:left="1440" w:hanging="360"/>
      </w:pPr>
      <w:rPr>
        <w:u w:val="none"/>
      </w:rPr>
    </w:lvl>
    <w:lvl w:ilvl="2">
      <w:start w:val="1"/>
      <w:numFmt w:val="bullet"/>
      <w:suff w:val="space"/>
      <w:lvlText w:val="■"/>
      <w:lvlJc w:val="left"/>
      <w:pPr>
        <w:ind w:left="2160" w:hanging="360"/>
      </w:pPr>
      <w:rPr>
        <w:u w:val="none"/>
      </w:rPr>
    </w:lvl>
    <w:lvl w:ilvl="3">
      <w:start w:val="1"/>
      <w:numFmt w:val="bullet"/>
      <w:suff w:val="space"/>
      <w:lvlText w:val="●"/>
      <w:lvlJc w:val="left"/>
      <w:pPr>
        <w:ind w:left="2880" w:hanging="360"/>
      </w:pPr>
      <w:rPr>
        <w:u w:val="none"/>
      </w:rPr>
    </w:lvl>
    <w:lvl w:ilvl="4">
      <w:start w:val="1"/>
      <w:numFmt w:val="bullet"/>
      <w:suff w:val="space"/>
      <w:lvlText w:val="○"/>
      <w:lvlJc w:val="left"/>
      <w:pPr>
        <w:ind w:left="3600" w:hanging="360"/>
      </w:pPr>
      <w:rPr>
        <w:u w:val="none"/>
      </w:rPr>
    </w:lvl>
    <w:lvl w:ilvl="5">
      <w:start w:val="1"/>
      <w:numFmt w:val="bullet"/>
      <w:suff w:val="space"/>
      <w:lvlText w:val="■"/>
      <w:lvlJc w:val="left"/>
      <w:pPr>
        <w:ind w:left="4320" w:hanging="360"/>
      </w:pPr>
      <w:rPr>
        <w:u w:val="none"/>
      </w:rPr>
    </w:lvl>
    <w:lvl w:ilvl="6">
      <w:start w:val="1"/>
      <w:numFmt w:val="bullet"/>
      <w:suff w:val="space"/>
      <w:lvlText w:val="●"/>
      <w:lvlJc w:val="left"/>
      <w:pPr>
        <w:ind w:left="5040" w:hanging="360"/>
      </w:pPr>
      <w:rPr>
        <w:u w:val="none"/>
      </w:rPr>
    </w:lvl>
    <w:lvl w:ilvl="7">
      <w:start w:val="1"/>
      <w:numFmt w:val="bullet"/>
      <w:suff w:val="space"/>
      <w:lvlText w:val="○"/>
      <w:lvlJc w:val="left"/>
      <w:pPr>
        <w:ind w:left="5760" w:hanging="360"/>
      </w:pPr>
      <w:rPr>
        <w:u w:val="none"/>
      </w:rPr>
    </w:lvl>
    <w:lvl w:ilvl="8">
      <w:start w:val="1"/>
      <w:numFmt w:val="bullet"/>
      <w:suff w:val="space"/>
      <w:lvlText w:val="■"/>
      <w:lvlJc w:val="left"/>
      <w:pPr>
        <w:ind w:left="6480" w:hanging="360"/>
      </w:pPr>
      <w:rPr>
        <w:u w:val="none"/>
      </w:rPr>
    </w:lvl>
  </w:abstractNum>
  <w:abstractNum w:abstractNumId="2" w15:restartNumberingAfterBreak="0">
    <w:nsid w:val="2B6C06E9"/>
    <w:multiLevelType w:val="multilevel"/>
    <w:tmpl w:val="97BA2686"/>
    <w:lvl w:ilvl="0">
      <w:start w:val="1"/>
      <w:numFmt w:val="bullet"/>
      <w:suff w:val="space"/>
      <w:lvlText w:val="●"/>
      <w:lvlJc w:val="left"/>
      <w:pPr>
        <w:ind w:left="720" w:hanging="360"/>
      </w:pPr>
      <w:rPr>
        <w:u w:val="none"/>
      </w:rPr>
    </w:lvl>
    <w:lvl w:ilvl="1">
      <w:start w:val="1"/>
      <w:numFmt w:val="bullet"/>
      <w:suff w:val="space"/>
      <w:lvlText w:val="○"/>
      <w:lvlJc w:val="left"/>
      <w:pPr>
        <w:ind w:left="1440" w:hanging="360"/>
      </w:pPr>
      <w:rPr>
        <w:u w:val="none"/>
      </w:rPr>
    </w:lvl>
    <w:lvl w:ilvl="2">
      <w:start w:val="1"/>
      <w:numFmt w:val="bullet"/>
      <w:suff w:val="space"/>
      <w:lvlText w:val="■"/>
      <w:lvlJc w:val="left"/>
      <w:pPr>
        <w:ind w:left="2160" w:hanging="360"/>
      </w:pPr>
      <w:rPr>
        <w:u w:val="none"/>
      </w:rPr>
    </w:lvl>
    <w:lvl w:ilvl="3">
      <w:start w:val="1"/>
      <w:numFmt w:val="bullet"/>
      <w:suff w:val="space"/>
      <w:lvlText w:val="●"/>
      <w:lvlJc w:val="left"/>
      <w:pPr>
        <w:ind w:left="2880" w:hanging="360"/>
      </w:pPr>
      <w:rPr>
        <w:u w:val="none"/>
      </w:rPr>
    </w:lvl>
    <w:lvl w:ilvl="4">
      <w:start w:val="1"/>
      <w:numFmt w:val="bullet"/>
      <w:suff w:val="space"/>
      <w:lvlText w:val="○"/>
      <w:lvlJc w:val="left"/>
      <w:pPr>
        <w:ind w:left="3600" w:hanging="360"/>
      </w:pPr>
      <w:rPr>
        <w:u w:val="none"/>
      </w:rPr>
    </w:lvl>
    <w:lvl w:ilvl="5">
      <w:start w:val="1"/>
      <w:numFmt w:val="bullet"/>
      <w:suff w:val="space"/>
      <w:lvlText w:val="■"/>
      <w:lvlJc w:val="left"/>
      <w:pPr>
        <w:ind w:left="4320" w:hanging="360"/>
      </w:pPr>
      <w:rPr>
        <w:u w:val="none"/>
      </w:rPr>
    </w:lvl>
    <w:lvl w:ilvl="6">
      <w:start w:val="1"/>
      <w:numFmt w:val="bullet"/>
      <w:suff w:val="space"/>
      <w:lvlText w:val="●"/>
      <w:lvlJc w:val="left"/>
      <w:pPr>
        <w:ind w:left="5040" w:hanging="360"/>
      </w:pPr>
      <w:rPr>
        <w:u w:val="none"/>
      </w:rPr>
    </w:lvl>
    <w:lvl w:ilvl="7">
      <w:start w:val="1"/>
      <w:numFmt w:val="bullet"/>
      <w:suff w:val="space"/>
      <w:lvlText w:val="○"/>
      <w:lvlJc w:val="left"/>
      <w:pPr>
        <w:ind w:left="5760" w:hanging="360"/>
      </w:pPr>
      <w:rPr>
        <w:u w:val="none"/>
      </w:rPr>
    </w:lvl>
    <w:lvl w:ilvl="8">
      <w:start w:val="1"/>
      <w:numFmt w:val="bullet"/>
      <w:suff w:val="space"/>
      <w:lvlText w:val="■"/>
      <w:lvlJc w:val="left"/>
      <w:pPr>
        <w:ind w:left="6480" w:hanging="360"/>
      </w:pPr>
      <w:rPr>
        <w:u w:val="none"/>
      </w:rPr>
    </w:lvl>
  </w:abstractNum>
  <w:abstractNum w:abstractNumId="3" w15:restartNumberingAfterBreak="0">
    <w:nsid w:val="30E91770"/>
    <w:multiLevelType w:val="multilevel"/>
    <w:tmpl w:val="D26033F2"/>
    <w:lvl w:ilvl="0">
      <w:start w:val="1"/>
      <w:numFmt w:val="bullet"/>
      <w:suff w:val="space"/>
      <w:lvlText w:val="●"/>
      <w:lvlJc w:val="left"/>
      <w:pPr>
        <w:ind w:left="720" w:hanging="360"/>
      </w:pPr>
      <w:rPr>
        <w:u w:val="none"/>
      </w:rPr>
    </w:lvl>
    <w:lvl w:ilvl="1">
      <w:start w:val="1"/>
      <w:numFmt w:val="bullet"/>
      <w:suff w:val="space"/>
      <w:lvlText w:val="○"/>
      <w:lvlJc w:val="left"/>
      <w:pPr>
        <w:ind w:left="1440" w:hanging="360"/>
      </w:pPr>
      <w:rPr>
        <w:u w:val="none"/>
      </w:rPr>
    </w:lvl>
    <w:lvl w:ilvl="2">
      <w:start w:val="1"/>
      <w:numFmt w:val="bullet"/>
      <w:suff w:val="space"/>
      <w:lvlText w:val="■"/>
      <w:lvlJc w:val="left"/>
      <w:pPr>
        <w:ind w:left="2160" w:hanging="360"/>
      </w:pPr>
      <w:rPr>
        <w:u w:val="none"/>
      </w:rPr>
    </w:lvl>
    <w:lvl w:ilvl="3">
      <w:start w:val="1"/>
      <w:numFmt w:val="bullet"/>
      <w:suff w:val="space"/>
      <w:lvlText w:val="●"/>
      <w:lvlJc w:val="left"/>
      <w:pPr>
        <w:ind w:left="2880" w:hanging="360"/>
      </w:pPr>
      <w:rPr>
        <w:u w:val="none"/>
      </w:rPr>
    </w:lvl>
    <w:lvl w:ilvl="4">
      <w:start w:val="1"/>
      <w:numFmt w:val="bullet"/>
      <w:suff w:val="space"/>
      <w:lvlText w:val="○"/>
      <w:lvlJc w:val="left"/>
      <w:pPr>
        <w:ind w:left="3600" w:hanging="360"/>
      </w:pPr>
      <w:rPr>
        <w:u w:val="none"/>
      </w:rPr>
    </w:lvl>
    <w:lvl w:ilvl="5">
      <w:start w:val="1"/>
      <w:numFmt w:val="bullet"/>
      <w:suff w:val="space"/>
      <w:lvlText w:val="■"/>
      <w:lvlJc w:val="left"/>
      <w:pPr>
        <w:ind w:left="4320" w:hanging="360"/>
      </w:pPr>
      <w:rPr>
        <w:u w:val="none"/>
      </w:rPr>
    </w:lvl>
    <w:lvl w:ilvl="6">
      <w:start w:val="1"/>
      <w:numFmt w:val="bullet"/>
      <w:suff w:val="space"/>
      <w:lvlText w:val="●"/>
      <w:lvlJc w:val="left"/>
      <w:pPr>
        <w:ind w:left="5040" w:hanging="360"/>
      </w:pPr>
      <w:rPr>
        <w:u w:val="none"/>
      </w:rPr>
    </w:lvl>
    <w:lvl w:ilvl="7">
      <w:start w:val="1"/>
      <w:numFmt w:val="bullet"/>
      <w:suff w:val="space"/>
      <w:lvlText w:val="○"/>
      <w:lvlJc w:val="left"/>
      <w:pPr>
        <w:ind w:left="5760" w:hanging="360"/>
      </w:pPr>
      <w:rPr>
        <w:u w:val="none"/>
      </w:rPr>
    </w:lvl>
    <w:lvl w:ilvl="8">
      <w:start w:val="1"/>
      <w:numFmt w:val="bullet"/>
      <w:suff w:val="space"/>
      <w:lvlText w:val="■"/>
      <w:lvlJc w:val="left"/>
      <w:pPr>
        <w:ind w:left="6480" w:hanging="360"/>
      </w:pPr>
      <w:rPr>
        <w:u w:val="none"/>
      </w:rPr>
    </w:lvl>
  </w:abstractNum>
  <w:abstractNum w:abstractNumId="4" w15:restartNumberingAfterBreak="0">
    <w:nsid w:val="319610BA"/>
    <w:multiLevelType w:val="multilevel"/>
    <w:tmpl w:val="BFB86C5C"/>
    <w:lvl w:ilvl="0">
      <w:start w:val="1"/>
      <w:numFmt w:val="bullet"/>
      <w:suff w:val="space"/>
      <w:lvlText w:val="●"/>
      <w:lvlJc w:val="left"/>
      <w:pPr>
        <w:ind w:left="720" w:hanging="360"/>
      </w:pPr>
      <w:rPr>
        <w:u w:val="none"/>
      </w:rPr>
    </w:lvl>
    <w:lvl w:ilvl="1">
      <w:start w:val="1"/>
      <w:numFmt w:val="bullet"/>
      <w:suff w:val="space"/>
      <w:lvlText w:val="○"/>
      <w:lvlJc w:val="left"/>
      <w:pPr>
        <w:ind w:left="1440" w:hanging="360"/>
      </w:pPr>
      <w:rPr>
        <w:u w:val="none"/>
      </w:rPr>
    </w:lvl>
    <w:lvl w:ilvl="2">
      <w:start w:val="1"/>
      <w:numFmt w:val="bullet"/>
      <w:suff w:val="space"/>
      <w:lvlText w:val="■"/>
      <w:lvlJc w:val="left"/>
      <w:pPr>
        <w:ind w:left="2160" w:hanging="360"/>
      </w:pPr>
      <w:rPr>
        <w:u w:val="none"/>
      </w:rPr>
    </w:lvl>
    <w:lvl w:ilvl="3">
      <w:start w:val="1"/>
      <w:numFmt w:val="bullet"/>
      <w:suff w:val="space"/>
      <w:lvlText w:val="●"/>
      <w:lvlJc w:val="left"/>
      <w:pPr>
        <w:ind w:left="2880" w:hanging="360"/>
      </w:pPr>
      <w:rPr>
        <w:u w:val="none"/>
      </w:rPr>
    </w:lvl>
    <w:lvl w:ilvl="4">
      <w:start w:val="1"/>
      <w:numFmt w:val="bullet"/>
      <w:suff w:val="space"/>
      <w:lvlText w:val="○"/>
      <w:lvlJc w:val="left"/>
      <w:pPr>
        <w:ind w:left="3600" w:hanging="360"/>
      </w:pPr>
      <w:rPr>
        <w:u w:val="none"/>
      </w:rPr>
    </w:lvl>
    <w:lvl w:ilvl="5">
      <w:start w:val="1"/>
      <w:numFmt w:val="bullet"/>
      <w:suff w:val="space"/>
      <w:lvlText w:val="■"/>
      <w:lvlJc w:val="left"/>
      <w:pPr>
        <w:ind w:left="4320" w:hanging="360"/>
      </w:pPr>
      <w:rPr>
        <w:u w:val="none"/>
      </w:rPr>
    </w:lvl>
    <w:lvl w:ilvl="6">
      <w:start w:val="1"/>
      <w:numFmt w:val="bullet"/>
      <w:suff w:val="space"/>
      <w:lvlText w:val="●"/>
      <w:lvlJc w:val="left"/>
      <w:pPr>
        <w:ind w:left="5040" w:hanging="360"/>
      </w:pPr>
      <w:rPr>
        <w:u w:val="none"/>
      </w:rPr>
    </w:lvl>
    <w:lvl w:ilvl="7">
      <w:start w:val="1"/>
      <w:numFmt w:val="bullet"/>
      <w:suff w:val="space"/>
      <w:lvlText w:val="○"/>
      <w:lvlJc w:val="left"/>
      <w:pPr>
        <w:ind w:left="5760" w:hanging="360"/>
      </w:pPr>
      <w:rPr>
        <w:u w:val="none"/>
      </w:rPr>
    </w:lvl>
    <w:lvl w:ilvl="8">
      <w:start w:val="1"/>
      <w:numFmt w:val="bullet"/>
      <w:suff w:val="space"/>
      <w:lvlText w:val="■"/>
      <w:lvlJc w:val="left"/>
      <w:pPr>
        <w:ind w:left="6480" w:hanging="360"/>
      </w:pPr>
      <w:rPr>
        <w:u w:val="none"/>
      </w:rPr>
    </w:lvl>
  </w:abstractNum>
  <w:abstractNum w:abstractNumId="5" w15:restartNumberingAfterBreak="0">
    <w:nsid w:val="335220B7"/>
    <w:multiLevelType w:val="multilevel"/>
    <w:tmpl w:val="7E10CA14"/>
    <w:lvl w:ilvl="0">
      <w:start w:val="1"/>
      <w:numFmt w:val="bullet"/>
      <w:suff w:val="space"/>
      <w:lvlText w:val="●"/>
      <w:lvlJc w:val="left"/>
      <w:pPr>
        <w:ind w:left="720" w:hanging="360"/>
      </w:pPr>
      <w:rPr>
        <w:u w:val="none"/>
      </w:rPr>
    </w:lvl>
    <w:lvl w:ilvl="1">
      <w:start w:val="1"/>
      <w:numFmt w:val="bullet"/>
      <w:suff w:val="space"/>
      <w:lvlText w:val="○"/>
      <w:lvlJc w:val="left"/>
      <w:pPr>
        <w:ind w:left="1440" w:hanging="360"/>
      </w:pPr>
      <w:rPr>
        <w:u w:val="none"/>
      </w:rPr>
    </w:lvl>
    <w:lvl w:ilvl="2">
      <w:start w:val="1"/>
      <w:numFmt w:val="bullet"/>
      <w:suff w:val="space"/>
      <w:lvlText w:val="■"/>
      <w:lvlJc w:val="left"/>
      <w:pPr>
        <w:ind w:left="2160" w:hanging="360"/>
      </w:pPr>
      <w:rPr>
        <w:u w:val="none"/>
      </w:rPr>
    </w:lvl>
    <w:lvl w:ilvl="3">
      <w:start w:val="1"/>
      <w:numFmt w:val="bullet"/>
      <w:suff w:val="space"/>
      <w:lvlText w:val="●"/>
      <w:lvlJc w:val="left"/>
      <w:pPr>
        <w:ind w:left="2880" w:hanging="360"/>
      </w:pPr>
      <w:rPr>
        <w:u w:val="none"/>
      </w:rPr>
    </w:lvl>
    <w:lvl w:ilvl="4">
      <w:start w:val="1"/>
      <w:numFmt w:val="bullet"/>
      <w:suff w:val="space"/>
      <w:lvlText w:val="○"/>
      <w:lvlJc w:val="left"/>
      <w:pPr>
        <w:ind w:left="3600" w:hanging="360"/>
      </w:pPr>
      <w:rPr>
        <w:u w:val="none"/>
      </w:rPr>
    </w:lvl>
    <w:lvl w:ilvl="5">
      <w:start w:val="1"/>
      <w:numFmt w:val="bullet"/>
      <w:suff w:val="space"/>
      <w:lvlText w:val="■"/>
      <w:lvlJc w:val="left"/>
      <w:pPr>
        <w:ind w:left="4320" w:hanging="360"/>
      </w:pPr>
      <w:rPr>
        <w:u w:val="none"/>
      </w:rPr>
    </w:lvl>
    <w:lvl w:ilvl="6">
      <w:start w:val="1"/>
      <w:numFmt w:val="bullet"/>
      <w:suff w:val="space"/>
      <w:lvlText w:val="●"/>
      <w:lvlJc w:val="left"/>
      <w:pPr>
        <w:ind w:left="5040" w:hanging="360"/>
      </w:pPr>
      <w:rPr>
        <w:u w:val="none"/>
      </w:rPr>
    </w:lvl>
    <w:lvl w:ilvl="7">
      <w:start w:val="1"/>
      <w:numFmt w:val="bullet"/>
      <w:suff w:val="space"/>
      <w:lvlText w:val="○"/>
      <w:lvlJc w:val="left"/>
      <w:pPr>
        <w:ind w:left="5760" w:hanging="360"/>
      </w:pPr>
      <w:rPr>
        <w:u w:val="none"/>
      </w:rPr>
    </w:lvl>
    <w:lvl w:ilvl="8">
      <w:start w:val="1"/>
      <w:numFmt w:val="bullet"/>
      <w:suff w:val="space"/>
      <w:lvlText w:val="■"/>
      <w:lvlJc w:val="left"/>
      <w:pPr>
        <w:ind w:left="6480" w:hanging="360"/>
      </w:pPr>
      <w:rPr>
        <w:u w:val="none"/>
      </w:rPr>
    </w:lvl>
  </w:abstractNum>
  <w:abstractNum w:abstractNumId="6" w15:restartNumberingAfterBreak="0">
    <w:nsid w:val="41B167C3"/>
    <w:multiLevelType w:val="multilevel"/>
    <w:tmpl w:val="F0DA5DDA"/>
    <w:lvl w:ilvl="0">
      <w:start w:val="1"/>
      <w:numFmt w:val="bullet"/>
      <w:suff w:val="space"/>
      <w:lvlText w:val="●"/>
      <w:lvlJc w:val="left"/>
      <w:pPr>
        <w:ind w:left="720" w:hanging="360"/>
      </w:pPr>
      <w:rPr>
        <w:u w:val="none"/>
      </w:rPr>
    </w:lvl>
    <w:lvl w:ilvl="1">
      <w:start w:val="1"/>
      <w:numFmt w:val="bullet"/>
      <w:suff w:val="space"/>
      <w:lvlText w:val="○"/>
      <w:lvlJc w:val="left"/>
      <w:pPr>
        <w:ind w:left="1440" w:hanging="360"/>
      </w:pPr>
      <w:rPr>
        <w:u w:val="none"/>
      </w:rPr>
    </w:lvl>
    <w:lvl w:ilvl="2">
      <w:start w:val="1"/>
      <w:numFmt w:val="bullet"/>
      <w:suff w:val="space"/>
      <w:lvlText w:val="■"/>
      <w:lvlJc w:val="left"/>
      <w:pPr>
        <w:ind w:left="2160" w:hanging="360"/>
      </w:pPr>
      <w:rPr>
        <w:u w:val="none"/>
      </w:rPr>
    </w:lvl>
    <w:lvl w:ilvl="3">
      <w:start w:val="1"/>
      <w:numFmt w:val="bullet"/>
      <w:suff w:val="space"/>
      <w:lvlText w:val="●"/>
      <w:lvlJc w:val="left"/>
      <w:pPr>
        <w:ind w:left="2880" w:hanging="360"/>
      </w:pPr>
      <w:rPr>
        <w:u w:val="none"/>
      </w:rPr>
    </w:lvl>
    <w:lvl w:ilvl="4">
      <w:start w:val="1"/>
      <w:numFmt w:val="bullet"/>
      <w:suff w:val="space"/>
      <w:lvlText w:val="○"/>
      <w:lvlJc w:val="left"/>
      <w:pPr>
        <w:ind w:left="3600" w:hanging="360"/>
      </w:pPr>
      <w:rPr>
        <w:u w:val="none"/>
      </w:rPr>
    </w:lvl>
    <w:lvl w:ilvl="5">
      <w:start w:val="1"/>
      <w:numFmt w:val="bullet"/>
      <w:suff w:val="space"/>
      <w:lvlText w:val="■"/>
      <w:lvlJc w:val="left"/>
      <w:pPr>
        <w:ind w:left="4320" w:hanging="360"/>
      </w:pPr>
      <w:rPr>
        <w:u w:val="none"/>
      </w:rPr>
    </w:lvl>
    <w:lvl w:ilvl="6">
      <w:start w:val="1"/>
      <w:numFmt w:val="bullet"/>
      <w:suff w:val="space"/>
      <w:lvlText w:val="●"/>
      <w:lvlJc w:val="left"/>
      <w:pPr>
        <w:ind w:left="5040" w:hanging="360"/>
      </w:pPr>
      <w:rPr>
        <w:u w:val="none"/>
      </w:rPr>
    </w:lvl>
    <w:lvl w:ilvl="7">
      <w:start w:val="1"/>
      <w:numFmt w:val="bullet"/>
      <w:suff w:val="space"/>
      <w:lvlText w:val="○"/>
      <w:lvlJc w:val="left"/>
      <w:pPr>
        <w:ind w:left="5760" w:hanging="360"/>
      </w:pPr>
      <w:rPr>
        <w:u w:val="none"/>
      </w:rPr>
    </w:lvl>
    <w:lvl w:ilvl="8">
      <w:start w:val="1"/>
      <w:numFmt w:val="bullet"/>
      <w:suff w:val="space"/>
      <w:lvlText w:val="■"/>
      <w:lvlJc w:val="left"/>
      <w:pPr>
        <w:ind w:left="6480" w:hanging="360"/>
      </w:pPr>
      <w:rPr>
        <w:u w:val="none"/>
      </w:rPr>
    </w:lvl>
  </w:abstractNum>
  <w:abstractNum w:abstractNumId="7" w15:restartNumberingAfterBreak="0">
    <w:nsid w:val="454A615A"/>
    <w:multiLevelType w:val="multilevel"/>
    <w:tmpl w:val="F922196E"/>
    <w:lvl w:ilvl="0">
      <w:start w:val="1"/>
      <w:numFmt w:val="bullet"/>
      <w:suff w:val="space"/>
      <w:lvlText w:val="●"/>
      <w:lvlJc w:val="left"/>
      <w:pPr>
        <w:ind w:left="720" w:hanging="360"/>
      </w:pPr>
      <w:rPr>
        <w:u w:val="none"/>
      </w:rPr>
    </w:lvl>
    <w:lvl w:ilvl="1">
      <w:start w:val="1"/>
      <w:numFmt w:val="bullet"/>
      <w:suff w:val="space"/>
      <w:lvlText w:val="○"/>
      <w:lvlJc w:val="left"/>
      <w:pPr>
        <w:ind w:left="1440" w:hanging="360"/>
      </w:pPr>
      <w:rPr>
        <w:u w:val="none"/>
      </w:rPr>
    </w:lvl>
    <w:lvl w:ilvl="2">
      <w:start w:val="1"/>
      <w:numFmt w:val="bullet"/>
      <w:suff w:val="space"/>
      <w:lvlText w:val="■"/>
      <w:lvlJc w:val="left"/>
      <w:pPr>
        <w:ind w:left="2160" w:hanging="360"/>
      </w:pPr>
      <w:rPr>
        <w:u w:val="none"/>
      </w:rPr>
    </w:lvl>
    <w:lvl w:ilvl="3">
      <w:start w:val="1"/>
      <w:numFmt w:val="bullet"/>
      <w:suff w:val="space"/>
      <w:lvlText w:val="●"/>
      <w:lvlJc w:val="left"/>
      <w:pPr>
        <w:ind w:left="2880" w:hanging="360"/>
      </w:pPr>
      <w:rPr>
        <w:u w:val="none"/>
      </w:rPr>
    </w:lvl>
    <w:lvl w:ilvl="4">
      <w:start w:val="1"/>
      <w:numFmt w:val="bullet"/>
      <w:suff w:val="space"/>
      <w:lvlText w:val="○"/>
      <w:lvlJc w:val="left"/>
      <w:pPr>
        <w:ind w:left="3600" w:hanging="360"/>
      </w:pPr>
      <w:rPr>
        <w:u w:val="none"/>
      </w:rPr>
    </w:lvl>
    <w:lvl w:ilvl="5">
      <w:start w:val="1"/>
      <w:numFmt w:val="bullet"/>
      <w:suff w:val="space"/>
      <w:lvlText w:val="■"/>
      <w:lvlJc w:val="left"/>
      <w:pPr>
        <w:ind w:left="4320" w:hanging="360"/>
      </w:pPr>
      <w:rPr>
        <w:u w:val="none"/>
      </w:rPr>
    </w:lvl>
    <w:lvl w:ilvl="6">
      <w:start w:val="1"/>
      <w:numFmt w:val="bullet"/>
      <w:suff w:val="space"/>
      <w:lvlText w:val="●"/>
      <w:lvlJc w:val="left"/>
      <w:pPr>
        <w:ind w:left="5040" w:hanging="360"/>
      </w:pPr>
      <w:rPr>
        <w:u w:val="none"/>
      </w:rPr>
    </w:lvl>
    <w:lvl w:ilvl="7">
      <w:start w:val="1"/>
      <w:numFmt w:val="bullet"/>
      <w:suff w:val="space"/>
      <w:lvlText w:val="○"/>
      <w:lvlJc w:val="left"/>
      <w:pPr>
        <w:ind w:left="5760" w:hanging="360"/>
      </w:pPr>
      <w:rPr>
        <w:u w:val="none"/>
      </w:rPr>
    </w:lvl>
    <w:lvl w:ilvl="8">
      <w:start w:val="1"/>
      <w:numFmt w:val="bullet"/>
      <w:suff w:val="space"/>
      <w:lvlText w:val="■"/>
      <w:lvlJc w:val="left"/>
      <w:pPr>
        <w:ind w:left="6480" w:hanging="360"/>
      </w:pPr>
      <w:rPr>
        <w:u w:val="none"/>
      </w:rPr>
    </w:lvl>
  </w:abstractNum>
  <w:abstractNum w:abstractNumId="8" w15:restartNumberingAfterBreak="0">
    <w:nsid w:val="4A765E2D"/>
    <w:multiLevelType w:val="multilevel"/>
    <w:tmpl w:val="3FAE826C"/>
    <w:lvl w:ilvl="0">
      <w:start w:val="1"/>
      <w:numFmt w:val="decimal"/>
      <w:suff w:val="space"/>
      <w:lvlText w:val="%1."/>
      <w:lvlJc w:val="left"/>
      <w:pPr>
        <w:ind w:left="720" w:hanging="360"/>
      </w:pPr>
    </w:lvl>
    <w:lvl w:ilvl="1">
      <w:start w:val="1"/>
      <w:numFmt w:val="lowerLetter"/>
      <w:suff w:val="space"/>
      <w:lvlText w:val="%2."/>
      <w:lvlJc w:val="left"/>
      <w:pPr>
        <w:ind w:left="1440" w:hanging="360"/>
      </w:pPr>
    </w:lvl>
    <w:lvl w:ilvl="2">
      <w:start w:val="1"/>
      <w:numFmt w:val="lowerRoman"/>
      <w:suff w:val="space"/>
      <w:lvlText w:val="%3."/>
      <w:lvlJc w:val="right"/>
      <w:pPr>
        <w:ind w:left="2160" w:hanging="180"/>
      </w:pPr>
    </w:lvl>
    <w:lvl w:ilvl="3">
      <w:start w:val="1"/>
      <w:numFmt w:val="decimal"/>
      <w:suff w:val="space"/>
      <w:lvlText w:val="%4."/>
      <w:lvlJc w:val="left"/>
      <w:pPr>
        <w:ind w:left="2880" w:hanging="360"/>
      </w:pPr>
    </w:lvl>
    <w:lvl w:ilvl="4">
      <w:start w:val="1"/>
      <w:numFmt w:val="lowerLetter"/>
      <w:suff w:val="space"/>
      <w:lvlText w:val="%5."/>
      <w:lvlJc w:val="left"/>
      <w:pPr>
        <w:ind w:left="3600" w:hanging="360"/>
      </w:pPr>
    </w:lvl>
    <w:lvl w:ilvl="5">
      <w:start w:val="1"/>
      <w:numFmt w:val="lowerRoman"/>
      <w:suff w:val="space"/>
      <w:lvlText w:val="%6."/>
      <w:lvlJc w:val="right"/>
      <w:pPr>
        <w:ind w:left="4320" w:hanging="180"/>
      </w:pPr>
    </w:lvl>
    <w:lvl w:ilvl="6">
      <w:start w:val="1"/>
      <w:numFmt w:val="decimal"/>
      <w:suff w:val="space"/>
      <w:lvlText w:val="%7."/>
      <w:lvlJc w:val="left"/>
      <w:pPr>
        <w:ind w:left="5040" w:hanging="360"/>
      </w:pPr>
    </w:lvl>
    <w:lvl w:ilvl="7">
      <w:start w:val="1"/>
      <w:numFmt w:val="lowerLetter"/>
      <w:suff w:val="space"/>
      <w:lvlText w:val="%8."/>
      <w:lvlJc w:val="left"/>
      <w:pPr>
        <w:ind w:left="5760" w:hanging="360"/>
      </w:pPr>
    </w:lvl>
    <w:lvl w:ilvl="8">
      <w:start w:val="1"/>
      <w:numFmt w:val="lowerRoman"/>
      <w:suff w:val="space"/>
      <w:lvlText w:val="%9."/>
      <w:lvlJc w:val="right"/>
      <w:pPr>
        <w:ind w:left="6480" w:hanging="180"/>
      </w:pPr>
    </w:lvl>
  </w:abstractNum>
  <w:abstractNum w:abstractNumId="9" w15:restartNumberingAfterBreak="0">
    <w:nsid w:val="65B46F42"/>
    <w:multiLevelType w:val="multilevel"/>
    <w:tmpl w:val="ECAC016C"/>
    <w:lvl w:ilvl="0">
      <w:start w:val="1"/>
      <w:numFmt w:val="bullet"/>
      <w:suff w:val="space"/>
      <w:lvlText w:val="●"/>
      <w:lvlJc w:val="left"/>
      <w:pPr>
        <w:ind w:left="720" w:hanging="360"/>
      </w:pPr>
      <w:rPr>
        <w:u w:val="none"/>
      </w:rPr>
    </w:lvl>
    <w:lvl w:ilvl="1">
      <w:start w:val="1"/>
      <w:numFmt w:val="bullet"/>
      <w:suff w:val="space"/>
      <w:lvlText w:val="○"/>
      <w:lvlJc w:val="left"/>
      <w:pPr>
        <w:ind w:left="1440" w:hanging="360"/>
      </w:pPr>
      <w:rPr>
        <w:u w:val="none"/>
      </w:rPr>
    </w:lvl>
    <w:lvl w:ilvl="2">
      <w:start w:val="1"/>
      <w:numFmt w:val="bullet"/>
      <w:suff w:val="space"/>
      <w:lvlText w:val="■"/>
      <w:lvlJc w:val="left"/>
      <w:pPr>
        <w:ind w:left="2160" w:hanging="360"/>
      </w:pPr>
      <w:rPr>
        <w:u w:val="none"/>
      </w:rPr>
    </w:lvl>
    <w:lvl w:ilvl="3">
      <w:start w:val="1"/>
      <w:numFmt w:val="bullet"/>
      <w:suff w:val="space"/>
      <w:lvlText w:val="●"/>
      <w:lvlJc w:val="left"/>
      <w:pPr>
        <w:ind w:left="2880" w:hanging="360"/>
      </w:pPr>
      <w:rPr>
        <w:u w:val="none"/>
      </w:rPr>
    </w:lvl>
    <w:lvl w:ilvl="4">
      <w:start w:val="1"/>
      <w:numFmt w:val="bullet"/>
      <w:suff w:val="space"/>
      <w:lvlText w:val="○"/>
      <w:lvlJc w:val="left"/>
      <w:pPr>
        <w:ind w:left="3600" w:hanging="360"/>
      </w:pPr>
      <w:rPr>
        <w:u w:val="none"/>
      </w:rPr>
    </w:lvl>
    <w:lvl w:ilvl="5">
      <w:start w:val="1"/>
      <w:numFmt w:val="bullet"/>
      <w:suff w:val="space"/>
      <w:lvlText w:val="■"/>
      <w:lvlJc w:val="left"/>
      <w:pPr>
        <w:ind w:left="4320" w:hanging="360"/>
      </w:pPr>
      <w:rPr>
        <w:u w:val="none"/>
      </w:rPr>
    </w:lvl>
    <w:lvl w:ilvl="6">
      <w:start w:val="1"/>
      <w:numFmt w:val="bullet"/>
      <w:suff w:val="space"/>
      <w:lvlText w:val="●"/>
      <w:lvlJc w:val="left"/>
      <w:pPr>
        <w:ind w:left="5040" w:hanging="360"/>
      </w:pPr>
      <w:rPr>
        <w:u w:val="none"/>
      </w:rPr>
    </w:lvl>
    <w:lvl w:ilvl="7">
      <w:start w:val="1"/>
      <w:numFmt w:val="bullet"/>
      <w:suff w:val="space"/>
      <w:lvlText w:val="○"/>
      <w:lvlJc w:val="left"/>
      <w:pPr>
        <w:ind w:left="5760" w:hanging="360"/>
      </w:pPr>
      <w:rPr>
        <w:u w:val="none"/>
      </w:rPr>
    </w:lvl>
    <w:lvl w:ilvl="8">
      <w:start w:val="1"/>
      <w:numFmt w:val="bullet"/>
      <w:suff w:val="space"/>
      <w:lvlText w:val="■"/>
      <w:lvlJc w:val="left"/>
      <w:pPr>
        <w:ind w:left="6480" w:hanging="360"/>
      </w:pPr>
      <w:rPr>
        <w:u w:val="none"/>
      </w:rPr>
    </w:lvl>
  </w:abstractNum>
  <w:abstractNum w:abstractNumId="10" w15:restartNumberingAfterBreak="0">
    <w:nsid w:val="7C0C38E2"/>
    <w:multiLevelType w:val="multilevel"/>
    <w:tmpl w:val="0E8EB83E"/>
    <w:lvl w:ilvl="0">
      <w:start w:val="1"/>
      <w:numFmt w:val="bullet"/>
      <w:suff w:val="space"/>
      <w:lvlText w:val="●"/>
      <w:lvlJc w:val="left"/>
      <w:pPr>
        <w:ind w:left="720" w:hanging="360"/>
      </w:pPr>
      <w:rPr>
        <w:u w:val="none"/>
      </w:rPr>
    </w:lvl>
    <w:lvl w:ilvl="1">
      <w:start w:val="1"/>
      <w:numFmt w:val="bullet"/>
      <w:suff w:val="space"/>
      <w:lvlText w:val="○"/>
      <w:lvlJc w:val="left"/>
      <w:pPr>
        <w:ind w:left="1440" w:hanging="360"/>
      </w:pPr>
      <w:rPr>
        <w:u w:val="none"/>
      </w:rPr>
    </w:lvl>
    <w:lvl w:ilvl="2">
      <w:start w:val="1"/>
      <w:numFmt w:val="bullet"/>
      <w:suff w:val="space"/>
      <w:lvlText w:val="■"/>
      <w:lvlJc w:val="left"/>
      <w:pPr>
        <w:ind w:left="2160" w:hanging="360"/>
      </w:pPr>
      <w:rPr>
        <w:u w:val="none"/>
      </w:rPr>
    </w:lvl>
    <w:lvl w:ilvl="3">
      <w:start w:val="1"/>
      <w:numFmt w:val="bullet"/>
      <w:suff w:val="space"/>
      <w:lvlText w:val="●"/>
      <w:lvlJc w:val="left"/>
      <w:pPr>
        <w:ind w:left="2880" w:hanging="360"/>
      </w:pPr>
      <w:rPr>
        <w:u w:val="none"/>
      </w:rPr>
    </w:lvl>
    <w:lvl w:ilvl="4">
      <w:start w:val="1"/>
      <w:numFmt w:val="bullet"/>
      <w:suff w:val="space"/>
      <w:lvlText w:val="○"/>
      <w:lvlJc w:val="left"/>
      <w:pPr>
        <w:ind w:left="3600" w:hanging="360"/>
      </w:pPr>
      <w:rPr>
        <w:u w:val="none"/>
      </w:rPr>
    </w:lvl>
    <w:lvl w:ilvl="5">
      <w:start w:val="1"/>
      <w:numFmt w:val="bullet"/>
      <w:suff w:val="space"/>
      <w:lvlText w:val="■"/>
      <w:lvlJc w:val="left"/>
      <w:pPr>
        <w:ind w:left="4320" w:hanging="360"/>
      </w:pPr>
      <w:rPr>
        <w:u w:val="none"/>
      </w:rPr>
    </w:lvl>
    <w:lvl w:ilvl="6">
      <w:start w:val="1"/>
      <w:numFmt w:val="bullet"/>
      <w:suff w:val="space"/>
      <w:lvlText w:val="●"/>
      <w:lvlJc w:val="left"/>
      <w:pPr>
        <w:ind w:left="5040" w:hanging="360"/>
      </w:pPr>
      <w:rPr>
        <w:u w:val="none"/>
      </w:rPr>
    </w:lvl>
    <w:lvl w:ilvl="7">
      <w:start w:val="1"/>
      <w:numFmt w:val="bullet"/>
      <w:suff w:val="space"/>
      <w:lvlText w:val="○"/>
      <w:lvlJc w:val="left"/>
      <w:pPr>
        <w:ind w:left="5760" w:hanging="360"/>
      </w:pPr>
      <w:rPr>
        <w:u w:val="none"/>
      </w:rPr>
    </w:lvl>
    <w:lvl w:ilvl="8">
      <w:start w:val="1"/>
      <w:numFmt w:val="bullet"/>
      <w:suff w:val="space"/>
      <w:lvlText w:val="■"/>
      <w:lvlJc w:val="left"/>
      <w:pPr>
        <w:ind w:left="6480" w:hanging="360"/>
      </w:pPr>
      <w:rPr>
        <w:u w:val="none"/>
      </w:rPr>
    </w:lvl>
  </w:abstractNum>
  <w:num w:numId="1" w16cid:durableId="498933144">
    <w:abstractNumId w:val="5"/>
  </w:num>
  <w:num w:numId="2" w16cid:durableId="849683651">
    <w:abstractNumId w:val="7"/>
  </w:num>
  <w:num w:numId="3" w16cid:durableId="607662355">
    <w:abstractNumId w:val="10"/>
  </w:num>
  <w:num w:numId="4" w16cid:durableId="142282782">
    <w:abstractNumId w:val="9"/>
  </w:num>
  <w:num w:numId="5" w16cid:durableId="599870047">
    <w:abstractNumId w:val="3"/>
  </w:num>
  <w:num w:numId="6" w16cid:durableId="1927152245">
    <w:abstractNumId w:val="0"/>
  </w:num>
  <w:num w:numId="7" w16cid:durableId="1920213558">
    <w:abstractNumId w:val="1"/>
  </w:num>
  <w:num w:numId="8" w16cid:durableId="699431214">
    <w:abstractNumId w:val="2"/>
  </w:num>
  <w:num w:numId="9" w16cid:durableId="1493596667">
    <w:abstractNumId w:val="6"/>
  </w:num>
  <w:num w:numId="10" w16cid:durableId="1042825031">
    <w:abstractNumId w:val="4"/>
  </w:num>
  <w:num w:numId="11" w16cid:durableId="17846864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B13"/>
    <w:rsid w:val="00042BCB"/>
    <w:rsid w:val="00063631"/>
    <w:rsid w:val="00127F1E"/>
    <w:rsid w:val="00167CFA"/>
    <w:rsid w:val="001B3053"/>
    <w:rsid w:val="00281755"/>
    <w:rsid w:val="002B147D"/>
    <w:rsid w:val="002B4E93"/>
    <w:rsid w:val="002F265D"/>
    <w:rsid w:val="00327552"/>
    <w:rsid w:val="0038175A"/>
    <w:rsid w:val="003A3C89"/>
    <w:rsid w:val="003F1BEB"/>
    <w:rsid w:val="00437771"/>
    <w:rsid w:val="0044551A"/>
    <w:rsid w:val="00457E19"/>
    <w:rsid w:val="00460C73"/>
    <w:rsid w:val="00547905"/>
    <w:rsid w:val="00581B13"/>
    <w:rsid w:val="005B41B6"/>
    <w:rsid w:val="005F6FDE"/>
    <w:rsid w:val="00610817"/>
    <w:rsid w:val="0063198E"/>
    <w:rsid w:val="0063655C"/>
    <w:rsid w:val="00636ACF"/>
    <w:rsid w:val="00661437"/>
    <w:rsid w:val="00690D4C"/>
    <w:rsid w:val="006D4A2F"/>
    <w:rsid w:val="00706068"/>
    <w:rsid w:val="007229A8"/>
    <w:rsid w:val="007712AB"/>
    <w:rsid w:val="007A21D8"/>
    <w:rsid w:val="00813B49"/>
    <w:rsid w:val="00814A54"/>
    <w:rsid w:val="00836F37"/>
    <w:rsid w:val="008466B8"/>
    <w:rsid w:val="008467C9"/>
    <w:rsid w:val="00860F10"/>
    <w:rsid w:val="00880784"/>
    <w:rsid w:val="008B0794"/>
    <w:rsid w:val="008E4B3D"/>
    <w:rsid w:val="00961C1F"/>
    <w:rsid w:val="00980410"/>
    <w:rsid w:val="009E2F6E"/>
    <w:rsid w:val="00A0458A"/>
    <w:rsid w:val="00A56587"/>
    <w:rsid w:val="00A56E70"/>
    <w:rsid w:val="00A67F66"/>
    <w:rsid w:val="00AB2B12"/>
    <w:rsid w:val="00AC727B"/>
    <w:rsid w:val="00B07B6C"/>
    <w:rsid w:val="00B5451E"/>
    <w:rsid w:val="00B85F3E"/>
    <w:rsid w:val="00BC7AC9"/>
    <w:rsid w:val="00BF7653"/>
    <w:rsid w:val="00C13012"/>
    <w:rsid w:val="00CC4F5A"/>
    <w:rsid w:val="00CE108A"/>
    <w:rsid w:val="00CF1782"/>
    <w:rsid w:val="00D352A8"/>
    <w:rsid w:val="00D7726B"/>
    <w:rsid w:val="00D87EDE"/>
    <w:rsid w:val="00DE1239"/>
    <w:rsid w:val="00E1028D"/>
    <w:rsid w:val="00E84072"/>
    <w:rsid w:val="00EB2D06"/>
    <w:rsid w:val="00F66404"/>
    <w:rsid w:val="00FA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5215B"/>
  <w15:docId w15:val="{E1E87B71-ACE9-4758-BEF8-1018A243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1"/>
    <w:next w:val="Standard1"/>
    <w:link w:val="berschrift1Zchn"/>
    <w:pPr>
      <w:keepNext/>
      <w:keepLines/>
      <w:spacing w:before="400" w:after="120"/>
      <w:outlineLvl w:val="0"/>
    </w:pPr>
    <w:rPr>
      <w:b/>
      <w:sz w:val="28"/>
      <w:szCs w:val="40"/>
    </w:rPr>
  </w:style>
  <w:style w:type="paragraph" w:styleId="berschrift2">
    <w:name w:val="heading 2"/>
    <w:basedOn w:val="Standard1"/>
    <w:next w:val="Standard1"/>
    <w:link w:val="berschrift2Zchn"/>
    <w:pPr>
      <w:keepNext/>
      <w:keepLines/>
      <w:spacing w:before="360" w:after="120"/>
      <w:outlineLvl w:val="1"/>
    </w:pPr>
    <w:rPr>
      <w:b/>
      <w:color w:val="000000" w:themeColor="text1"/>
      <w:sz w:val="26"/>
      <w:szCs w:val="32"/>
    </w:rPr>
  </w:style>
  <w:style w:type="paragraph" w:styleId="berschrift3">
    <w:name w:val="heading 3"/>
    <w:basedOn w:val="Standard1"/>
    <w:next w:val="Standard1"/>
    <w:link w:val="berschrift3Zchn"/>
    <w:pPr>
      <w:keepNext/>
      <w:keepLines/>
      <w:spacing w:before="320" w:after="80"/>
      <w:outlineLvl w:val="2"/>
    </w:pPr>
    <w:rPr>
      <w:color w:val="434343"/>
      <w:sz w:val="28"/>
      <w:szCs w:val="28"/>
    </w:rPr>
  </w:style>
  <w:style w:type="paragraph" w:styleId="berschrift4">
    <w:name w:val="heading 4"/>
    <w:basedOn w:val="Standard1"/>
    <w:next w:val="Standard1"/>
    <w:link w:val="berschrift4Zchn"/>
    <w:pPr>
      <w:keepNext/>
      <w:keepLines/>
      <w:spacing w:before="280" w:after="80"/>
      <w:outlineLvl w:val="3"/>
    </w:pPr>
    <w:rPr>
      <w:color w:val="666666"/>
    </w:rPr>
  </w:style>
  <w:style w:type="paragraph" w:styleId="berschrift5">
    <w:name w:val="heading 5"/>
    <w:basedOn w:val="Standard1"/>
    <w:next w:val="Standard1"/>
    <w:link w:val="berschrift5Zchn"/>
    <w:pPr>
      <w:keepNext/>
      <w:keepLines/>
      <w:spacing w:before="240" w:after="80"/>
      <w:outlineLvl w:val="4"/>
    </w:pPr>
    <w:rPr>
      <w:color w:val="666666"/>
      <w:sz w:val="22"/>
      <w:szCs w:val="22"/>
    </w:rPr>
  </w:style>
  <w:style w:type="paragraph" w:styleId="berschrift6">
    <w:name w:val="heading 6"/>
    <w:basedOn w:val="Standard1"/>
    <w:next w:val="Standard1"/>
    <w:link w:val="berschrift6Zchn"/>
    <w:pPr>
      <w:keepNext/>
      <w:keepLines/>
      <w:spacing w:before="240" w:after="80"/>
      <w:outlineLvl w:val="5"/>
    </w:pPr>
    <w:rPr>
      <w:i/>
      <w:color w:val="666666"/>
      <w:sz w:val="22"/>
      <w:szCs w:val="22"/>
    </w:rPr>
  </w:style>
  <w:style w:type="paragraph" w:styleId="berschrift7">
    <w:name w:val="heading 7"/>
    <w:basedOn w:val="Standard1"/>
    <w:next w:val="Standard1"/>
    <w:link w:val="berschrift7Zchn"/>
    <w:uiPriority w:val="9"/>
    <w:unhideWhenUsed/>
    <w:qFormat/>
    <w:pPr>
      <w:keepNext/>
      <w:keepLines/>
      <w:spacing w:before="320" w:after="200"/>
      <w:outlineLvl w:val="6"/>
    </w:pPr>
    <w:rPr>
      <w:rFonts w:ascii="Arial" w:eastAsia="Arial" w:hAnsi="Arial" w:cs="Arial"/>
      <w:b/>
      <w:bCs/>
      <w:i/>
      <w:iCs/>
      <w:sz w:val="22"/>
      <w:szCs w:val="22"/>
    </w:rPr>
  </w:style>
  <w:style w:type="paragraph" w:styleId="berschrift8">
    <w:name w:val="heading 8"/>
    <w:basedOn w:val="Standard1"/>
    <w:next w:val="Standard1"/>
    <w:link w:val="berschrift8Zchn"/>
    <w:uiPriority w:val="9"/>
    <w:unhideWhenUsed/>
    <w:qFormat/>
    <w:pPr>
      <w:keepNext/>
      <w:keepLines/>
      <w:spacing w:before="320" w:after="200"/>
      <w:outlineLvl w:val="7"/>
    </w:pPr>
    <w:rPr>
      <w:rFonts w:ascii="Arial" w:eastAsia="Arial" w:hAnsi="Arial" w:cs="Arial"/>
      <w:i/>
      <w:iCs/>
      <w:sz w:val="22"/>
      <w:szCs w:val="22"/>
    </w:rPr>
  </w:style>
  <w:style w:type="paragraph" w:styleId="berschrift9">
    <w:name w:val="heading 9"/>
    <w:basedOn w:val="Standard1"/>
    <w:next w:val="Standard1"/>
    <w:link w:val="berschrift9Zchn"/>
    <w:uiPriority w:val="9"/>
    <w:unhideWhenUsed/>
    <w:qFormat/>
    <w:pPr>
      <w:keepNext/>
      <w:keepLines/>
      <w:spacing w:before="320" w:after="200"/>
      <w:outlineLvl w:val="8"/>
    </w:pPr>
    <w:rPr>
      <w:rFonts w:ascii="Arial" w:eastAsia="Arial" w:hAnsi="Arial" w:cs="Arial"/>
      <w:i/>
      <w:iCs/>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Arial" w:eastAsia="Arial" w:hAnsi="Arial" w:cs="Arial"/>
      <w:sz w:val="40"/>
      <w:szCs w:val="40"/>
    </w:rPr>
  </w:style>
  <w:style w:type="character" w:customStyle="1" w:styleId="berschrift2Zchn">
    <w:name w:val="Überschrift 2 Zchn"/>
    <w:basedOn w:val="Absatz-Standardschriftart"/>
    <w:link w:val="berschrift2"/>
    <w:uiPriority w:val="9"/>
    <w:rPr>
      <w:rFonts w:ascii="Arial" w:eastAsia="Arial" w:hAnsi="Arial" w:cs="Arial"/>
      <w:sz w:val="34"/>
    </w:rPr>
  </w:style>
  <w:style w:type="character" w:customStyle="1" w:styleId="berschrift3Zchn">
    <w:name w:val="Überschrift 3 Zchn"/>
    <w:basedOn w:val="Absatz-Standardschriftart"/>
    <w:link w:val="berschrift3"/>
    <w:uiPriority w:val="9"/>
    <w:rPr>
      <w:rFonts w:ascii="Arial" w:eastAsia="Arial" w:hAnsi="Arial" w:cs="Arial"/>
      <w:sz w:val="30"/>
      <w:szCs w:val="30"/>
    </w:rPr>
  </w:style>
  <w:style w:type="character" w:customStyle="1" w:styleId="berschrift4Zchn">
    <w:name w:val="Überschrift 4 Zchn"/>
    <w:basedOn w:val="Absatz-Standardschriftart"/>
    <w:link w:val="berschrift4"/>
    <w:uiPriority w:val="9"/>
    <w:rPr>
      <w:rFonts w:ascii="Arial" w:eastAsia="Arial" w:hAnsi="Arial" w:cs="Arial"/>
      <w:b/>
      <w:bCs/>
      <w:sz w:val="26"/>
      <w:szCs w:val="26"/>
    </w:rPr>
  </w:style>
  <w:style w:type="character" w:customStyle="1" w:styleId="berschrift5Zchn">
    <w:name w:val="Überschrift 5 Zchn"/>
    <w:basedOn w:val="Absatz-Standardschriftart"/>
    <w:link w:val="berschrift5"/>
    <w:uiPriority w:val="9"/>
    <w:rPr>
      <w:rFonts w:ascii="Arial" w:eastAsia="Arial" w:hAnsi="Arial" w:cs="Arial"/>
      <w:b/>
      <w:bCs/>
      <w:sz w:val="24"/>
      <w:szCs w:val="24"/>
    </w:rPr>
  </w:style>
  <w:style w:type="character" w:customStyle="1" w:styleId="berschrift6Zchn">
    <w:name w:val="Überschrift 6 Zchn"/>
    <w:basedOn w:val="Absatz-Standardschriftart"/>
    <w:link w:val="berschrift6"/>
    <w:uiPriority w:val="9"/>
    <w:rPr>
      <w:rFonts w:ascii="Arial" w:eastAsia="Arial" w:hAnsi="Arial" w:cs="Arial"/>
      <w:b/>
      <w:bCs/>
      <w:sz w:val="22"/>
      <w:szCs w:val="22"/>
    </w:rPr>
  </w:style>
  <w:style w:type="character" w:customStyle="1" w:styleId="berschrift7Zchn">
    <w:name w:val="Überschrift 7 Zchn"/>
    <w:basedOn w:val="Absatz-Standardschriftart"/>
    <w:link w:val="berschrift7"/>
    <w:uiPriority w:val="9"/>
    <w:rPr>
      <w:rFonts w:ascii="Arial" w:eastAsia="Arial" w:hAnsi="Arial" w:cs="Arial"/>
      <w:b/>
      <w:bCs/>
      <w:i/>
      <w:iCs/>
      <w:sz w:val="22"/>
      <w:szCs w:val="22"/>
    </w:rPr>
  </w:style>
  <w:style w:type="character" w:customStyle="1" w:styleId="berschrift8Zchn">
    <w:name w:val="Überschrift 8 Zchn"/>
    <w:basedOn w:val="Absatz-Standardschriftart"/>
    <w:link w:val="berschrift8"/>
    <w:uiPriority w:val="9"/>
    <w:rPr>
      <w:rFonts w:ascii="Arial" w:eastAsia="Arial" w:hAnsi="Arial" w:cs="Arial"/>
      <w:i/>
      <w:iCs/>
      <w:sz w:val="22"/>
      <w:szCs w:val="22"/>
    </w:rPr>
  </w:style>
  <w:style w:type="character" w:customStyle="1" w:styleId="berschrift9Zchn">
    <w:name w:val="Überschrift 9 Zchn"/>
    <w:basedOn w:val="Absatz-Standardschriftart"/>
    <w:link w:val="berschrift9"/>
    <w:uiPriority w:val="9"/>
    <w:rPr>
      <w:rFonts w:ascii="Arial" w:eastAsia="Arial" w:hAnsi="Arial" w:cs="Arial"/>
      <w:i/>
      <w:iCs/>
      <w:sz w:val="21"/>
      <w:szCs w:val="21"/>
    </w:rPr>
  </w:style>
  <w:style w:type="paragraph" w:styleId="Listenabsatz">
    <w:name w:val="List Paragraph"/>
    <w:basedOn w:val="Standard1"/>
    <w:uiPriority w:val="34"/>
    <w:qFormat/>
    <w:pPr>
      <w:ind w:left="720"/>
      <w:contextualSpacing/>
    </w:pPr>
  </w:style>
  <w:style w:type="paragraph" w:styleId="KeinLeerraum">
    <w:name w:val="No Spacing"/>
    <w:uiPriority w:val="1"/>
    <w:qFormat/>
    <w:pPr>
      <w:spacing w:line="240" w:lineRule="auto"/>
    </w:pPr>
  </w:style>
  <w:style w:type="character" w:customStyle="1" w:styleId="TitelZchn">
    <w:name w:val="Titel Zchn"/>
    <w:basedOn w:val="Absatz-Standardschriftart"/>
    <w:link w:val="Titel"/>
    <w:uiPriority w:val="10"/>
    <w:rPr>
      <w:sz w:val="48"/>
      <w:szCs w:val="48"/>
    </w:rPr>
  </w:style>
  <w:style w:type="character" w:customStyle="1" w:styleId="UntertitelZchn">
    <w:name w:val="Untertitel Zchn"/>
    <w:basedOn w:val="Absatz-Standardschriftart"/>
    <w:link w:val="Untertitel"/>
    <w:uiPriority w:val="11"/>
    <w:rPr>
      <w:sz w:val="24"/>
      <w:szCs w:val="24"/>
    </w:rPr>
  </w:style>
  <w:style w:type="paragraph" w:styleId="Zitat">
    <w:name w:val="Quote"/>
    <w:basedOn w:val="Standard1"/>
    <w:next w:val="Standard1"/>
    <w:link w:val="ZitatZchn"/>
    <w:uiPriority w:val="29"/>
    <w:qFormat/>
    <w:pPr>
      <w:ind w:left="720" w:right="720"/>
    </w:pPr>
    <w:rPr>
      <w:i/>
    </w:rPr>
  </w:style>
  <w:style w:type="character" w:customStyle="1" w:styleId="ZitatZchn">
    <w:name w:val="Zitat Zchn"/>
    <w:link w:val="Zitat"/>
    <w:uiPriority w:val="29"/>
    <w:rPr>
      <w:i/>
    </w:rPr>
  </w:style>
  <w:style w:type="paragraph" w:styleId="IntensivesZitat">
    <w:name w:val="Intense Quote"/>
    <w:basedOn w:val="Standard1"/>
    <w:next w:val="Standard1"/>
    <w:link w:val="IntensivesZitatZchn"/>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ivesZitatZchn">
    <w:name w:val="Intensives Zitat Zchn"/>
    <w:link w:val="IntensivesZitat"/>
    <w:uiPriority w:val="30"/>
    <w:rPr>
      <w:i/>
    </w:rPr>
  </w:style>
  <w:style w:type="paragraph" w:styleId="Beschriftung">
    <w:name w:val="caption"/>
    <w:basedOn w:val="Standard1"/>
    <w:next w:val="Standard1"/>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Tabellenraster">
    <w:name w:val="Table Grid"/>
    <w:basedOn w:val="NormaleTabelle"/>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NormaleTabelle"/>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EinfacheTabelle1">
    <w:name w:val="Plain Table 1"/>
    <w:basedOn w:val="NormaleTabelle"/>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EinfacheTabelle2">
    <w:name w:val="Plain Table 2"/>
    <w:basedOn w:val="NormaleTabelle"/>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3">
    <w:name w:val="Plain Table 3"/>
    <w:basedOn w:val="NormaleTabelle"/>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EinfacheTabelle4">
    <w:name w:val="Plain Table 4"/>
    <w:basedOn w:val="NormaleTabelle"/>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EinfacheTabelle5">
    <w:name w:val="Plain Table 5"/>
    <w:basedOn w:val="NormaleTabelle"/>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itternetztabelle1hell">
    <w:name w:val="Grid Table 1 Light"/>
    <w:basedOn w:val="NormaleTabelle"/>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NormaleTabelle"/>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NormaleTabelle"/>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NormaleTabelle"/>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NormaleTabelle"/>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NormaleTabelle"/>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NormaleTabelle"/>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itternetztabelle2">
    <w:name w:val="Grid Table 2"/>
    <w:basedOn w:val="NormaleTabelle"/>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NormaleTabelle"/>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NormaleTabelle"/>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NormaleTabelle"/>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NormaleTabelle"/>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NormaleTabelle"/>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NormaleTabelle"/>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itternetztabelle3">
    <w:name w:val="Grid Table 3"/>
    <w:basedOn w:val="NormaleTabelle"/>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NormaleTabelle"/>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NormaleTabelle"/>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NormaleTabelle"/>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NormaleTabelle"/>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NormaleTabelle"/>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NormaleTabelle"/>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itternetztabelle4">
    <w:name w:val="Grid Table 4"/>
    <w:basedOn w:val="NormaleTabelle"/>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NormaleTabelle"/>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NormaleTabelle"/>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NormaleTabelle"/>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NormaleTabelle"/>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NormaleTabelle"/>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NormaleTabelle"/>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itternetztabelle5dunkel">
    <w:name w:val="Grid Table 5 Dark"/>
    <w:basedOn w:val="NormaleTabelle"/>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NormaleTabelle"/>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NormaleTabelle"/>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NormaleTabelle"/>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NormaleTabelle"/>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NormaleTabelle"/>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NormaleTabelle"/>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itternetztabelle6farbig">
    <w:name w:val="Grid Table 6 Colorful"/>
    <w:basedOn w:val="NormaleTabelle"/>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NormaleTabelle"/>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NormaleTabelle"/>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NormaleTabelle"/>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NormaleTabelle"/>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NormaleTabelle"/>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NormaleTabelle"/>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itternetztabelle7farbig">
    <w:name w:val="Grid Table 7 Colorful"/>
    <w:basedOn w:val="NormaleTabelle"/>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NormaleTabelle"/>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NormaleTabelle"/>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NormaleTabelle"/>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NormaleTabelle"/>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NormaleTabelle"/>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NormaleTabelle"/>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entabelle1hell">
    <w:name w:val="List Table 1 Light"/>
    <w:basedOn w:val="NormaleTabelle"/>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NormaleTabelle"/>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NormaleTabelle"/>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NormaleTabelle"/>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NormaleTabelle"/>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NormaleTabelle"/>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NormaleTabelle"/>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entabelle2">
    <w:name w:val="List Table 2"/>
    <w:basedOn w:val="NormaleTabelle"/>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NormaleTabelle"/>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NormaleTabelle"/>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NormaleTabelle"/>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NormaleTabelle"/>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NormaleTabelle"/>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NormaleTabelle"/>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entabelle3">
    <w:name w:val="List Table 3"/>
    <w:basedOn w:val="NormaleTabelle"/>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NormaleTabelle"/>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NormaleTabelle"/>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NormaleTabelle"/>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NormaleTabelle"/>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NormaleTabelle"/>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NormaleTabelle"/>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entabelle4">
    <w:name w:val="List Table 4"/>
    <w:basedOn w:val="NormaleTabelle"/>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NormaleTabelle"/>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NormaleTabelle"/>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NormaleTabelle"/>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NormaleTabelle"/>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NormaleTabelle"/>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NormaleTabelle"/>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entabelle5dunkel">
    <w:name w:val="List Table 5 Dark"/>
    <w:basedOn w:val="NormaleTabelle"/>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NormaleTabelle"/>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NormaleTabelle"/>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NormaleTabelle"/>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NormaleTabelle"/>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NormaleTabelle"/>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NormaleTabelle"/>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entabelle6farbig">
    <w:name w:val="List Table 6 Colorful"/>
    <w:basedOn w:val="NormaleTabelle"/>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NormaleTabelle"/>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NormaleTabelle"/>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NormaleTabelle"/>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NormaleTabelle"/>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NormaleTabelle"/>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NormaleTabelle"/>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entabelle7farbig">
    <w:name w:val="List Table 7 Colorful"/>
    <w:basedOn w:val="NormaleTabelle"/>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NormaleTabelle"/>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NormaleTabelle"/>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NormaleTabelle"/>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NormaleTabelle"/>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NormaleTabelle"/>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NormaleTabelle"/>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NormaleTabelle"/>
    <w:uiPriority w:val="99"/>
    <w:pPr>
      <w:spacing w:line="240" w:lineRule="auto"/>
    </w:pPr>
    <w:rPr>
      <w:color w:val="404040"/>
      <w:sz w:val="20"/>
      <w:szCs w:val="20"/>
      <w:lang w:val="de-DE" w:eastAsia="de-D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NormaleTabelle"/>
    <w:uiPriority w:val="99"/>
    <w:pPr>
      <w:spacing w:line="240" w:lineRule="auto"/>
    </w:pPr>
    <w:rPr>
      <w:color w:val="404040"/>
      <w:sz w:val="20"/>
      <w:szCs w:val="20"/>
      <w:lang w:val="de-DE" w:eastAsia="de-DE"/>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NormaleTabelle"/>
    <w:uiPriority w:val="99"/>
    <w:pPr>
      <w:spacing w:line="240" w:lineRule="auto"/>
    </w:pPr>
    <w:rPr>
      <w:color w:val="404040"/>
      <w:sz w:val="20"/>
      <w:szCs w:val="20"/>
      <w:lang w:val="de-DE" w:eastAsia="de-DE"/>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NormaleTabelle"/>
    <w:uiPriority w:val="99"/>
    <w:pPr>
      <w:spacing w:line="240" w:lineRule="auto"/>
    </w:pPr>
    <w:rPr>
      <w:color w:val="404040"/>
      <w:sz w:val="20"/>
      <w:szCs w:val="20"/>
      <w:lang w:val="de-DE" w:eastAsia="de-DE"/>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NormaleTabelle"/>
    <w:uiPriority w:val="99"/>
    <w:pPr>
      <w:spacing w:line="240" w:lineRule="auto"/>
    </w:pPr>
    <w:rPr>
      <w:color w:val="404040"/>
      <w:sz w:val="20"/>
      <w:szCs w:val="20"/>
      <w:lang w:val="de-DE" w:eastAsia="de-DE"/>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NormaleTabelle"/>
    <w:uiPriority w:val="99"/>
    <w:pPr>
      <w:spacing w:line="240" w:lineRule="auto"/>
    </w:pPr>
    <w:rPr>
      <w:color w:val="404040"/>
      <w:sz w:val="20"/>
      <w:szCs w:val="20"/>
      <w:lang w:val="de-DE" w:eastAsia="de-DE"/>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NormaleTabelle"/>
    <w:uiPriority w:val="99"/>
    <w:pPr>
      <w:spacing w:line="240" w:lineRule="auto"/>
    </w:pPr>
    <w:rPr>
      <w:color w:val="404040"/>
      <w:sz w:val="20"/>
      <w:szCs w:val="20"/>
      <w:lang w:val="de-DE" w:eastAsia="de-DE"/>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NormaleTabelle"/>
    <w:uiPriority w:val="99"/>
    <w:pPr>
      <w:spacing w:line="240" w:lineRule="auto"/>
    </w:pPr>
    <w:rPr>
      <w:color w:val="404040"/>
      <w:sz w:val="20"/>
      <w:szCs w:val="20"/>
      <w:lang w:val="de-DE" w:eastAsia="de-D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NormaleTabelle"/>
    <w:uiPriority w:val="99"/>
    <w:pPr>
      <w:spacing w:line="240" w:lineRule="auto"/>
    </w:pPr>
    <w:rPr>
      <w:color w:val="404040"/>
      <w:sz w:val="20"/>
      <w:szCs w:val="20"/>
      <w:lang w:val="de-DE" w:eastAsia="de-DE"/>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NormaleTabelle"/>
    <w:uiPriority w:val="99"/>
    <w:pPr>
      <w:spacing w:line="240" w:lineRule="auto"/>
    </w:pPr>
    <w:rPr>
      <w:color w:val="404040"/>
      <w:sz w:val="20"/>
      <w:szCs w:val="20"/>
      <w:lang w:val="de-DE" w:eastAsia="de-DE"/>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NormaleTabelle"/>
    <w:uiPriority w:val="99"/>
    <w:pPr>
      <w:spacing w:line="240" w:lineRule="auto"/>
    </w:pPr>
    <w:rPr>
      <w:color w:val="404040"/>
      <w:sz w:val="20"/>
      <w:szCs w:val="20"/>
      <w:lang w:val="de-DE" w:eastAsia="de-DE"/>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NormaleTabelle"/>
    <w:uiPriority w:val="99"/>
    <w:pPr>
      <w:spacing w:line="240" w:lineRule="auto"/>
    </w:pPr>
    <w:rPr>
      <w:color w:val="404040"/>
      <w:sz w:val="20"/>
      <w:szCs w:val="20"/>
      <w:lang w:val="de-DE" w:eastAsia="de-DE"/>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NormaleTabelle"/>
    <w:uiPriority w:val="99"/>
    <w:pPr>
      <w:spacing w:line="240" w:lineRule="auto"/>
    </w:pPr>
    <w:rPr>
      <w:color w:val="404040"/>
      <w:sz w:val="20"/>
      <w:szCs w:val="20"/>
      <w:lang w:val="de-DE" w:eastAsia="de-DE"/>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NormaleTabelle"/>
    <w:uiPriority w:val="99"/>
    <w:pPr>
      <w:spacing w:line="240" w:lineRule="auto"/>
    </w:pPr>
    <w:rPr>
      <w:color w:val="404040"/>
      <w:sz w:val="20"/>
      <w:szCs w:val="20"/>
      <w:lang w:val="de-DE" w:eastAsia="de-DE"/>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NormaleTabelle"/>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NormaleTabelle"/>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NormaleTabelle"/>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NormaleTabelle"/>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NormaleTabelle"/>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NormaleTabelle"/>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Funotentext">
    <w:name w:val="footnote text"/>
    <w:basedOn w:val="Standard1"/>
    <w:link w:val="FunotentextZchn"/>
    <w:uiPriority w:val="99"/>
    <w:semiHidden/>
    <w:unhideWhenUsed/>
    <w:pPr>
      <w:spacing w:after="40" w:line="240" w:lineRule="auto"/>
    </w:pPr>
    <w:rPr>
      <w:sz w:val="18"/>
    </w:rPr>
  </w:style>
  <w:style w:type="character" w:customStyle="1" w:styleId="FunotentextZchn">
    <w:name w:val="Fußnotentext Zchn"/>
    <w:link w:val="Funotentext"/>
    <w:uiPriority w:val="99"/>
    <w:rPr>
      <w:sz w:val="18"/>
    </w:rPr>
  </w:style>
  <w:style w:type="character" w:styleId="Funotenzeichen">
    <w:name w:val="footnote reference"/>
    <w:basedOn w:val="Absatz-Standardschriftart"/>
    <w:uiPriority w:val="99"/>
    <w:unhideWhenUsed/>
    <w:rPr>
      <w:vertAlign w:val="superscript"/>
    </w:rPr>
  </w:style>
  <w:style w:type="paragraph" w:styleId="Endnotentext">
    <w:name w:val="endnote text"/>
    <w:basedOn w:val="Standard1"/>
    <w:link w:val="EndnotentextZchn"/>
    <w:uiPriority w:val="99"/>
    <w:semiHidden/>
    <w:unhideWhenUsed/>
    <w:pPr>
      <w:spacing w:line="240" w:lineRule="auto"/>
    </w:pPr>
    <w:rPr>
      <w:sz w:val="20"/>
    </w:rPr>
  </w:style>
  <w:style w:type="character" w:customStyle="1" w:styleId="EndnotentextZchn">
    <w:name w:val="Endnotentext Zchn"/>
    <w:link w:val="Endnotentext"/>
    <w:uiPriority w:val="99"/>
    <w:rPr>
      <w:sz w:val="20"/>
    </w:rPr>
  </w:style>
  <w:style w:type="character" w:styleId="Endnotenzeichen">
    <w:name w:val="endnote reference"/>
    <w:basedOn w:val="Absatz-Standardschriftart"/>
    <w:uiPriority w:val="99"/>
    <w:semiHidden/>
    <w:unhideWhenUsed/>
    <w:rPr>
      <w:vertAlign w:val="superscript"/>
    </w:rPr>
  </w:style>
  <w:style w:type="paragraph" w:styleId="Verzeichnis3">
    <w:name w:val="toc 3"/>
    <w:basedOn w:val="Standard1"/>
    <w:next w:val="Standard1"/>
    <w:uiPriority w:val="39"/>
    <w:unhideWhenUsed/>
    <w:pPr>
      <w:spacing w:after="57"/>
      <w:ind w:left="567"/>
    </w:pPr>
  </w:style>
  <w:style w:type="paragraph" w:styleId="Verzeichnis4">
    <w:name w:val="toc 4"/>
    <w:basedOn w:val="Standard1"/>
    <w:next w:val="Standard1"/>
    <w:uiPriority w:val="39"/>
    <w:unhideWhenUsed/>
    <w:pPr>
      <w:spacing w:after="57"/>
      <w:ind w:left="850"/>
    </w:pPr>
  </w:style>
  <w:style w:type="paragraph" w:styleId="Verzeichnis5">
    <w:name w:val="toc 5"/>
    <w:basedOn w:val="Standard1"/>
    <w:next w:val="Standard1"/>
    <w:uiPriority w:val="39"/>
    <w:unhideWhenUsed/>
    <w:pPr>
      <w:spacing w:after="57"/>
      <w:ind w:left="1134"/>
    </w:pPr>
  </w:style>
  <w:style w:type="paragraph" w:styleId="Verzeichnis6">
    <w:name w:val="toc 6"/>
    <w:basedOn w:val="Standard1"/>
    <w:next w:val="Standard1"/>
    <w:uiPriority w:val="39"/>
    <w:unhideWhenUsed/>
    <w:pPr>
      <w:spacing w:after="57"/>
      <w:ind w:left="1417"/>
    </w:pPr>
  </w:style>
  <w:style w:type="paragraph" w:styleId="Verzeichnis7">
    <w:name w:val="toc 7"/>
    <w:basedOn w:val="Standard1"/>
    <w:next w:val="Standard1"/>
    <w:uiPriority w:val="39"/>
    <w:unhideWhenUsed/>
    <w:pPr>
      <w:spacing w:after="57"/>
      <w:ind w:left="1701"/>
    </w:pPr>
  </w:style>
  <w:style w:type="paragraph" w:styleId="Verzeichnis8">
    <w:name w:val="toc 8"/>
    <w:basedOn w:val="Standard1"/>
    <w:next w:val="Standard1"/>
    <w:uiPriority w:val="39"/>
    <w:unhideWhenUsed/>
    <w:pPr>
      <w:spacing w:after="57"/>
      <w:ind w:left="1984"/>
    </w:pPr>
  </w:style>
  <w:style w:type="paragraph" w:styleId="Verzeichnis9">
    <w:name w:val="toc 9"/>
    <w:basedOn w:val="Standard1"/>
    <w:next w:val="Standard1"/>
    <w:uiPriority w:val="39"/>
    <w:unhideWhenUsed/>
    <w:pPr>
      <w:spacing w:after="57"/>
      <w:ind w:left="2268"/>
    </w:pPr>
  </w:style>
  <w:style w:type="paragraph" w:styleId="Inhaltsverzeichnisberschrift">
    <w:name w:val="TOC Heading"/>
    <w:uiPriority w:val="39"/>
    <w:unhideWhenUsed/>
  </w:style>
  <w:style w:type="paragraph" w:styleId="Abbildungsverzeichnis">
    <w:name w:val="table of figures"/>
    <w:basedOn w:val="Standard1"/>
    <w:next w:val="Standard1"/>
    <w:uiPriority w:val="99"/>
    <w:unhideWhenUsed/>
  </w:style>
  <w:style w:type="paragraph" w:customStyle="1" w:styleId="Standard1">
    <w:name w:val="Standard1"/>
  </w:style>
  <w:style w:type="table" w:customStyle="1" w:styleId="TableNormal1">
    <w:name w:val="Table Normal1"/>
    <w:tblPr>
      <w:tblCellMar>
        <w:top w:w="0" w:type="dxa"/>
        <w:left w:w="0" w:type="dxa"/>
        <w:bottom w:w="0" w:type="dxa"/>
        <w:right w:w="0" w:type="dxa"/>
      </w:tblCellMar>
    </w:tblPr>
  </w:style>
  <w:style w:type="paragraph" w:styleId="Titel">
    <w:name w:val="Title"/>
    <w:basedOn w:val="Standard1"/>
    <w:next w:val="Standard1"/>
    <w:link w:val="TitelZchn"/>
    <w:pPr>
      <w:keepNext/>
      <w:keepLines/>
      <w:spacing w:after="60"/>
    </w:pPr>
    <w:rPr>
      <w:sz w:val="52"/>
      <w:szCs w:val="52"/>
    </w:rPr>
  </w:style>
  <w:style w:type="paragraph" w:styleId="Untertitel">
    <w:name w:val="Subtitle"/>
    <w:basedOn w:val="Standard1"/>
    <w:next w:val="Standard1"/>
    <w:link w:val="UntertitelZchn"/>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Sprechblasentext">
    <w:name w:val="Balloon Text"/>
    <w:basedOn w:val="Standard"/>
    <w:link w:val="SprechblasentextZchn"/>
    <w:uiPriority w:val="99"/>
    <w:semiHidden/>
    <w:unhideWhenUse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paragraph" w:styleId="Verzeichnis1">
    <w:name w:val="toc 1"/>
    <w:basedOn w:val="Standard"/>
    <w:next w:val="Standard"/>
    <w:uiPriority w:val="39"/>
    <w:unhideWhenUsed/>
    <w:pPr>
      <w:tabs>
        <w:tab w:val="right" w:leader="dot" w:pos="9350"/>
      </w:tabs>
      <w:spacing w:after="100"/>
      <w:jc w:val="center"/>
    </w:pPr>
    <w:rPr>
      <w:b/>
      <w:sz w:val="28"/>
      <w:szCs w:val="28"/>
    </w:rPr>
  </w:style>
  <w:style w:type="paragraph" w:styleId="Verzeichnis2">
    <w:name w:val="toc 2"/>
    <w:basedOn w:val="Standard"/>
    <w:next w:val="Standard"/>
    <w:uiPriority w:val="39"/>
    <w:unhideWhenUsed/>
    <w:pPr>
      <w:spacing w:after="100"/>
      <w:ind w:left="240"/>
    </w:pPr>
  </w:style>
  <w:style w:type="character" w:styleId="Hyperlink">
    <w:name w:val="Hyperlink"/>
    <w:basedOn w:val="Absatz-Standardschriftart"/>
    <w:uiPriority w:val="99"/>
    <w:unhideWhenUsed/>
    <w:rPr>
      <w:color w:val="0000FF" w:themeColor="hyperlink"/>
      <w:u w:val="single"/>
    </w:rPr>
  </w:style>
  <w:style w:type="paragraph" w:styleId="Kopfzeile">
    <w:name w:val="header"/>
    <w:basedOn w:val="Standard"/>
    <w:link w:val="KopfzeileZchn"/>
    <w:uiPriority w:val="99"/>
    <w:semiHidden/>
    <w:unhideWhenUsed/>
    <w:pPr>
      <w:tabs>
        <w:tab w:val="center" w:pos="4513"/>
        <w:tab w:val="right" w:pos="9026"/>
      </w:tabs>
      <w:spacing w:line="240" w:lineRule="auto"/>
    </w:pPr>
  </w:style>
  <w:style w:type="character" w:customStyle="1" w:styleId="KopfzeileZchn">
    <w:name w:val="Kopfzeile Zchn"/>
    <w:basedOn w:val="Absatz-Standardschriftart"/>
    <w:link w:val="Kopfzeile"/>
    <w:uiPriority w:val="99"/>
    <w:semiHidden/>
  </w:style>
  <w:style w:type="paragraph" w:styleId="Fuzeile">
    <w:name w:val="footer"/>
    <w:basedOn w:val="Standard"/>
    <w:link w:val="FuzeileZchn"/>
    <w:uiPriority w:val="99"/>
    <w:unhideWhenUsed/>
    <w:pPr>
      <w:tabs>
        <w:tab w:val="center" w:pos="4513"/>
        <w:tab w:val="right" w:pos="9026"/>
      </w:tabs>
      <w:spacing w:line="240" w:lineRule="auto"/>
    </w:pPr>
  </w:style>
  <w:style w:type="character" w:customStyle="1" w:styleId="FuzeileZchn">
    <w:name w:val="Fußzeile Zchn"/>
    <w:basedOn w:val="Absatz-Standardschriftart"/>
    <w:link w:val="Fuzeil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topics/3795/gdp-of-the-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rberryplc.com/content/dam/burberryplc/corporate/documents/annual-report-2022-23/Annual-report-2022-23.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A5746-C5EC-4F79-AEC6-0882F6379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3359</Words>
  <Characters>21162</Characters>
  <Application>Microsoft Office Word</Application>
  <DocSecurity>0</DocSecurity>
  <Lines>176</Lines>
  <Paragraphs>48</Paragraphs>
  <ScaleCrop>false</ScaleCrop>
  <Company/>
  <LinksUpToDate>false</LinksUpToDate>
  <CharactersWithSpaces>24473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Gottschling (2030897)</dc:creator>
  <cp:keywords/>
  <dc:description/>
  <cp:lastModifiedBy>Peter Gottschling (2030897)</cp:lastModifiedBy>
  <cp:revision>66</cp:revision>
  <dcterms:created xsi:type="dcterms:W3CDTF">2023-12-19T16:08:00Z</dcterms:created>
  <dcterms:modified xsi:type="dcterms:W3CDTF">2023-12-19T16:13:00Z</dcterms:modified>
</cp:coreProperties>
</file>