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3133C" w14:textId="21262431" w:rsidR="00DE0866" w:rsidRDefault="00A82E71" w:rsidP="004156AB">
      <w:pPr>
        <w:rPr>
          <w:b/>
          <w:color w:val="60CAF3" w:themeColor="accent4" w:themeTint="99"/>
          <w:sz w:val="44"/>
          <w:szCs w:val="44"/>
        </w:rPr>
      </w:pPr>
      <w:r>
        <w:rPr>
          <w:b/>
          <w:color w:val="60CAF3" w:themeColor="accent4" w:themeTint="99"/>
          <w:sz w:val="44"/>
          <w:szCs w:val="44"/>
        </w:rPr>
        <w:t>BIM Theory Assessment</w:t>
      </w:r>
    </w:p>
    <w:p w14:paraId="79C0B358" w14:textId="5203D090" w:rsidR="00A82E71" w:rsidRDefault="00A82E71" w:rsidP="004156AB">
      <w:pPr>
        <w:rPr>
          <w:b/>
          <w:color w:val="60CAF3" w:themeColor="accent4" w:themeTint="99"/>
          <w:sz w:val="44"/>
          <w:szCs w:val="44"/>
        </w:rPr>
      </w:pPr>
      <w:r>
        <w:rPr>
          <w:b/>
          <w:color w:val="60CAF3" w:themeColor="accent4" w:themeTint="99"/>
          <w:sz w:val="44"/>
          <w:szCs w:val="44"/>
        </w:rPr>
        <w:t>Keaton Davies</w:t>
      </w:r>
    </w:p>
    <w:p w14:paraId="77070064" w14:textId="5FAB600B" w:rsidR="00A82E71" w:rsidRDefault="00A82E71" w:rsidP="004156AB">
      <w:pPr>
        <w:rPr>
          <w:b/>
          <w:color w:val="60CAF3" w:themeColor="accent4" w:themeTint="99"/>
          <w:sz w:val="44"/>
          <w:szCs w:val="44"/>
        </w:rPr>
      </w:pPr>
      <w:r>
        <w:rPr>
          <w:b/>
          <w:color w:val="60CAF3" w:themeColor="accent4" w:themeTint="99"/>
          <w:sz w:val="44"/>
          <w:szCs w:val="44"/>
        </w:rPr>
        <w:t>2320042</w:t>
      </w:r>
    </w:p>
    <w:p w14:paraId="5C938590" w14:textId="5D3B4E13" w:rsidR="00A82E71" w:rsidRDefault="00A82E71" w:rsidP="004156AB">
      <w:pPr>
        <w:rPr>
          <w:b/>
          <w:color w:val="60CAF3" w:themeColor="accent4" w:themeTint="99"/>
          <w:sz w:val="44"/>
          <w:szCs w:val="44"/>
        </w:rPr>
      </w:pPr>
      <w:r>
        <w:rPr>
          <w:b/>
          <w:color w:val="60CAF3" w:themeColor="accent4" w:themeTint="99"/>
          <w:sz w:val="44"/>
          <w:szCs w:val="44"/>
        </w:rPr>
        <w:t>ACBA 5016</w:t>
      </w:r>
    </w:p>
    <w:p w14:paraId="759F8DF7" w14:textId="0612CA79" w:rsidR="00A82E71" w:rsidRDefault="00A82E71" w:rsidP="004156AB">
      <w:pPr>
        <w:rPr>
          <w:b/>
          <w:color w:val="60CAF3" w:themeColor="accent4" w:themeTint="99"/>
          <w:sz w:val="44"/>
          <w:szCs w:val="44"/>
        </w:rPr>
      </w:pPr>
      <w:r>
        <w:rPr>
          <w:b/>
          <w:color w:val="60CAF3" w:themeColor="accent4" w:themeTint="99"/>
          <w:sz w:val="44"/>
          <w:szCs w:val="44"/>
        </w:rPr>
        <w:t>Deadline 12</w:t>
      </w:r>
      <w:r w:rsidRPr="00A82E71">
        <w:rPr>
          <w:b/>
          <w:color w:val="60CAF3" w:themeColor="accent4" w:themeTint="99"/>
          <w:sz w:val="44"/>
          <w:szCs w:val="44"/>
          <w:vertAlign w:val="superscript"/>
        </w:rPr>
        <w:t>th</w:t>
      </w:r>
      <w:r>
        <w:rPr>
          <w:b/>
          <w:color w:val="60CAF3" w:themeColor="accent4" w:themeTint="99"/>
          <w:sz w:val="44"/>
          <w:szCs w:val="44"/>
        </w:rPr>
        <w:t xml:space="preserve"> December</w:t>
      </w:r>
    </w:p>
    <w:p w14:paraId="6033AD21" w14:textId="6B6E84AE" w:rsidR="00A82E71" w:rsidRDefault="00A82E71" w:rsidP="004156AB">
      <w:pPr>
        <w:rPr>
          <w:b/>
          <w:color w:val="60CAF3" w:themeColor="accent4" w:themeTint="99"/>
          <w:sz w:val="44"/>
          <w:szCs w:val="44"/>
        </w:rPr>
      </w:pPr>
      <w:r>
        <w:rPr>
          <w:b/>
          <w:color w:val="60CAF3" w:themeColor="accent4" w:themeTint="99"/>
          <w:sz w:val="44"/>
          <w:szCs w:val="44"/>
        </w:rPr>
        <w:t>Module – Building Information Modelling</w:t>
      </w:r>
    </w:p>
    <w:p w14:paraId="13407E0F" w14:textId="77777777" w:rsidR="00A82E71" w:rsidRDefault="00A82E71" w:rsidP="004156AB">
      <w:pPr>
        <w:rPr>
          <w:b/>
          <w:color w:val="60CAF3" w:themeColor="accent4" w:themeTint="99"/>
          <w:sz w:val="44"/>
          <w:szCs w:val="44"/>
        </w:rPr>
      </w:pPr>
    </w:p>
    <w:p w14:paraId="64446CFE" w14:textId="77777777" w:rsidR="00A82E71" w:rsidRDefault="00A82E71" w:rsidP="004156AB">
      <w:pPr>
        <w:rPr>
          <w:b/>
          <w:color w:val="60CAF3" w:themeColor="accent4" w:themeTint="99"/>
          <w:sz w:val="44"/>
          <w:szCs w:val="44"/>
        </w:rPr>
      </w:pPr>
    </w:p>
    <w:p w14:paraId="5EBAE172" w14:textId="77777777" w:rsidR="00A82E71" w:rsidRDefault="00A82E71" w:rsidP="004156AB">
      <w:pPr>
        <w:rPr>
          <w:b/>
          <w:color w:val="60CAF3" w:themeColor="accent4" w:themeTint="99"/>
          <w:sz w:val="44"/>
          <w:szCs w:val="44"/>
        </w:rPr>
      </w:pPr>
    </w:p>
    <w:p w14:paraId="1EC0C5DB" w14:textId="77777777" w:rsidR="00A82E71" w:rsidRDefault="00A82E71" w:rsidP="004156AB">
      <w:pPr>
        <w:rPr>
          <w:b/>
          <w:color w:val="60CAF3" w:themeColor="accent4" w:themeTint="99"/>
          <w:sz w:val="44"/>
          <w:szCs w:val="44"/>
        </w:rPr>
      </w:pPr>
    </w:p>
    <w:p w14:paraId="30DE8963" w14:textId="77777777" w:rsidR="00A82E71" w:rsidRDefault="00A82E71" w:rsidP="004156AB">
      <w:pPr>
        <w:rPr>
          <w:b/>
          <w:color w:val="60CAF3" w:themeColor="accent4" w:themeTint="99"/>
          <w:sz w:val="44"/>
          <w:szCs w:val="44"/>
        </w:rPr>
      </w:pPr>
    </w:p>
    <w:p w14:paraId="6FCB2340" w14:textId="77777777" w:rsidR="00A82E71" w:rsidRDefault="00A82E71" w:rsidP="004156AB"/>
    <w:p w14:paraId="2ADA1214" w14:textId="77777777" w:rsidR="00DE0866" w:rsidRDefault="00DE0866" w:rsidP="004156AB"/>
    <w:p w14:paraId="5C3A581A" w14:textId="77777777" w:rsidR="00DE0866" w:rsidRDefault="00DE0866" w:rsidP="004156AB"/>
    <w:p w14:paraId="11487D74" w14:textId="77777777" w:rsidR="00DE0866" w:rsidRDefault="00DE0866" w:rsidP="004156AB"/>
    <w:p w14:paraId="468E379F" w14:textId="77777777" w:rsidR="00DE0866" w:rsidRDefault="00DE0866" w:rsidP="004156AB"/>
    <w:p w14:paraId="555AB9C6" w14:textId="77777777" w:rsidR="00DE0866" w:rsidRDefault="00DE0866" w:rsidP="004156AB"/>
    <w:p w14:paraId="4FA9638C" w14:textId="77777777" w:rsidR="00DE0866" w:rsidRDefault="00DE0866" w:rsidP="004156AB"/>
    <w:p w14:paraId="7480925E" w14:textId="77777777" w:rsidR="00DE0866" w:rsidRDefault="00DE0866" w:rsidP="004156AB"/>
    <w:p w14:paraId="499C0957" w14:textId="77777777" w:rsidR="00DE0866" w:rsidRDefault="00DE0866" w:rsidP="004156AB"/>
    <w:p w14:paraId="03536D14" w14:textId="77777777" w:rsidR="00DE0866" w:rsidRDefault="00DE0866" w:rsidP="004156AB"/>
    <w:p w14:paraId="49BE9227" w14:textId="77777777" w:rsidR="00DE0866" w:rsidRDefault="00DE0866" w:rsidP="004156AB"/>
    <w:p w14:paraId="61C31255" w14:textId="66C6C137" w:rsidR="00A82E71" w:rsidRPr="00A82E71" w:rsidRDefault="00A82E71" w:rsidP="00A82E71">
      <w:pPr>
        <w:rPr>
          <w:b/>
          <w:bCs/>
        </w:rPr>
      </w:pPr>
      <w:r w:rsidRPr="00A82E71">
        <w:rPr>
          <w:b/>
          <w:bCs/>
        </w:rPr>
        <w:lastRenderedPageBreak/>
        <w:t>KLD Digital Consultancy Ltd,</w:t>
      </w:r>
    </w:p>
    <w:p w14:paraId="020AAF95" w14:textId="4E77C13F" w:rsidR="00A82E71" w:rsidRPr="00A82E71" w:rsidRDefault="00A82E71" w:rsidP="00A82E71">
      <w:pPr>
        <w:rPr>
          <w:b/>
          <w:bCs/>
        </w:rPr>
      </w:pPr>
      <w:r w:rsidRPr="00A82E71">
        <w:rPr>
          <w:b/>
          <w:bCs/>
        </w:rPr>
        <w:t>Phoenix Business Park,</w:t>
      </w:r>
    </w:p>
    <w:p w14:paraId="44682BC3" w14:textId="3FB2032D" w:rsidR="00A82E71" w:rsidRPr="00A82E71" w:rsidRDefault="00A82E71" w:rsidP="00A82E71">
      <w:pPr>
        <w:rPr>
          <w:b/>
          <w:bCs/>
        </w:rPr>
      </w:pPr>
      <w:r w:rsidRPr="00A82E71">
        <w:rPr>
          <w:b/>
          <w:bCs/>
        </w:rPr>
        <w:t>Llansamlet,</w:t>
      </w:r>
    </w:p>
    <w:p w14:paraId="04D4C097" w14:textId="73BD1BBD" w:rsidR="00A82E71" w:rsidRPr="00A82E71" w:rsidRDefault="00A82E71" w:rsidP="00A82E71">
      <w:pPr>
        <w:rPr>
          <w:b/>
          <w:bCs/>
        </w:rPr>
      </w:pPr>
      <w:r w:rsidRPr="00A82E71">
        <w:rPr>
          <w:b/>
          <w:bCs/>
        </w:rPr>
        <w:t>Swansea,</w:t>
      </w:r>
    </w:p>
    <w:p w14:paraId="69101810" w14:textId="38DE0611" w:rsidR="00A82E71" w:rsidRPr="00A82E71" w:rsidRDefault="00A82E71" w:rsidP="00A82E71">
      <w:pPr>
        <w:rPr>
          <w:b/>
          <w:bCs/>
        </w:rPr>
      </w:pPr>
      <w:r w:rsidRPr="00A82E71">
        <w:rPr>
          <w:b/>
          <w:bCs/>
        </w:rPr>
        <w:t>SA7 9FZ.</w:t>
      </w:r>
    </w:p>
    <w:p w14:paraId="71091026" w14:textId="13A327C4" w:rsidR="002E61E6" w:rsidRDefault="00A82E71" w:rsidP="00A82E71">
      <w:pPr>
        <w:rPr>
          <w:b/>
          <w:bCs/>
        </w:rPr>
      </w:pPr>
      <w:r w:rsidRPr="00A82E71">
        <w:rPr>
          <w:b/>
          <w:bCs/>
        </w:rPr>
        <w:t>December 2025</w:t>
      </w:r>
    </w:p>
    <w:p w14:paraId="4B1C7E52" w14:textId="77777777" w:rsidR="00A82E71" w:rsidRPr="00A82E71" w:rsidRDefault="00A82E71" w:rsidP="00A82E71">
      <w:pPr>
        <w:jc w:val="right"/>
        <w:rPr>
          <w:b/>
          <w:bCs/>
        </w:rPr>
      </w:pPr>
      <w:r w:rsidRPr="00A82E71">
        <w:rPr>
          <w:b/>
          <w:bCs/>
        </w:rPr>
        <w:t>Caerphilly County Borough Council,</w:t>
      </w:r>
    </w:p>
    <w:p w14:paraId="1F26E50F" w14:textId="77777777" w:rsidR="00A82E71" w:rsidRPr="00A82E71" w:rsidRDefault="00A82E71" w:rsidP="00A82E71">
      <w:pPr>
        <w:jc w:val="right"/>
        <w:rPr>
          <w:b/>
          <w:bCs/>
        </w:rPr>
      </w:pPr>
      <w:r w:rsidRPr="00A82E71">
        <w:rPr>
          <w:b/>
          <w:bCs/>
        </w:rPr>
        <w:t xml:space="preserve"> Education and Communities Department </w:t>
      </w:r>
    </w:p>
    <w:p w14:paraId="322E3F0D" w14:textId="77777777" w:rsidR="00A82E71" w:rsidRPr="00A82E71" w:rsidRDefault="00A82E71" w:rsidP="00A82E71">
      <w:pPr>
        <w:jc w:val="right"/>
        <w:rPr>
          <w:b/>
          <w:bCs/>
        </w:rPr>
      </w:pPr>
      <w:r w:rsidRPr="00A82E71">
        <w:rPr>
          <w:b/>
          <w:bCs/>
        </w:rPr>
        <w:t>Penallta House,</w:t>
      </w:r>
    </w:p>
    <w:p w14:paraId="33359DF4" w14:textId="77777777" w:rsidR="00A82E71" w:rsidRPr="00A82E71" w:rsidRDefault="00A82E71" w:rsidP="00A82E71">
      <w:pPr>
        <w:jc w:val="right"/>
        <w:rPr>
          <w:b/>
          <w:bCs/>
        </w:rPr>
      </w:pPr>
      <w:r w:rsidRPr="00A82E71">
        <w:rPr>
          <w:b/>
          <w:bCs/>
        </w:rPr>
        <w:t xml:space="preserve"> </w:t>
      </w:r>
      <w:proofErr w:type="spellStart"/>
      <w:r w:rsidRPr="00A82E71">
        <w:rPr>
          <w:b/>
          <w:bCs/>
        </w:rPr>
        <w:t>Tredomen</w:t>
      </w:r>
      <w:proofErr w:type="spellEnd"/>
      <w:r w:rsidRPr="00A82E71">
        <w:rPr>
          <w:b/>
          <w:bCs/>
        </w:rPr>
        <w:t xml:space="preserve"> Park </w:t>
      </w:r>
      <w:proofErr w:type="spellStart"/>
      <w:r w:rsidRPr="00A82E71">
        <w:rPr>
          <w:b/>
          <w:bCs/>
        </w:rPr>
        <w:t>Ystrad</w:t>
      </w:r>
      <w:proofErr w:type="spellEnd"/>
      <w:r w:rsidRPr="00A82E71">
        <w:rPr>
          <w:b/>
          <w:bCs/>
        </w:rPr>
        <w:t xml:space="preserve"> </w:t>
      </w:r>
      <w:proofErr w:type="spellStart"/>
      <w:r w:rsidRPr="00A82E71">
        <w:rPr>
          <w:b/>
          <w:bCs/>
        </w:rPr>
        <w:t>Mynach</w:t>
      </w:r>
      <w:proofErr w:type="spellEnd"/>
      <w:r w:rsidRPr="00A82E71">
        <w:rPr>
          <w:b/>
          <w:bCs/>
        </w:rPr>
        <w:t>,</w:t>
      </w:r>
    </w:p>
    <w:p w14:paraId="4014D6F5" w14:textId="2AF97761" w:rsidR="00A82E71" w:rsidRPr="00A82E71" w:rsidRDefault="00A82E71" w:rsidP="00A82E71">
      <w:pPr>
        <w:jc w:val="right"/>
        <w:rPr>
          <w:b/>
          <w:bCs/>
        </w:rPr>
      </w:pPr>
      <w:r w:rsidRPr="00A82E71">
        <w:rPr>
          <w:b/>
          <w:bCs/>
        </w:rPr>
        <w:t xml:space="preserve"> CF82 7PG</w:t>
      </w:r>
    </w:p>
    <w:p w14:paraId="002D3663" w14:textId="77777777" w:rsidR="002E61E6" w:rsidRDefault="002E61E6" w:rsidP="004156AB"/>
    <w:p w14:paraId="560ECB8A" w14:textId="77777777" w:rsidR="002E61E6" w:rsidRDefault="002E61E6" w:rsidP="004156AB"/>
    <w:p w14:paraId="405BE50C" w14:textId="6A70C69E" w:rsidR="00A82E71" w:rsidRPr="00A82E71" w:rsidRDefault="00A82E71" w:rsidP="00A82E71">
      <w:r w:rsidRPr="00A82E71">
        <w:t xml:space="preserve">FAO: Ms </w:t>
      </w:r>
      <w:r>
        <w:t>Leanne Hughes</w:t>
      </w:r>
      <w:r w:rsidRPr="00A82E71">
        <w:t>, Sustainable Communities for Learning Programme Manager</w:t>
      </w:r>
    </w:p>
    <w:p w14:paraId="61B01E18" w14:textId="77777777" w:rsidR="002E61E6" w:rsidRDefault="002E61E6" w:rsidP="004156AB"/>
    <w:p w14:paraId="7FD95090" w14:textId="4D155001" w:rsidR="002E61E6" w:rsidRDefault="00A82E71" w:rsidP="004156AB">
      <w:r>
        <w:t xml:space="preserve">Dear </w:t>
      </w:r>
      <w:proofErr w:type="gramStart"/>
      <w:r>
        <w:t>Ms</w:t>
      </w:r>
      <w:proofErr w:type="gramEnd"/>
      <w:r>
        <w:t xml:space="preserve"> </w:t>
      </w:r>
      <w:proofErr w:type="spellStart"/>
      <w:r>
        <w:t>hughes</w:t>
      </w:r>
      <w:proofErr w:type="spellEnd"/>
      <w:r>
        <w:t>,</w:t>
      </w:r>
    </w:p>
    <w:p w14:paraId="14A0EB9A" w14:textId="777AD574" w:rsidR="001B52E4" w:rsidRDefault="001B52E4" w:rsidP="001B52E4">
      <w:r>
        <w:t xml:space="preserve">KLD Digital Consultancy Ltd has been designated as the Lead BIM Consultant for the design and execution of Ysgol Y </w:t>
      </w:r>
      <w:proofErr w:type="spellStart"/>
      <w:r>
        <w:t>Twyn</w:t>
      </w:r>
      <w:proofErr w:type="spellEnd"/>
      <w:r>
        <w:t>, a new 1-form entry infant school that will serve 90 pupils, alongside a 48-place part-time nursery, a community hall, and the Caerphilly Story Gallery.  The project is situated in the heart of Caerphilly and is collaboratively financed by Caerphilly County Borough Council and the Welsh Government as part of the Sustainable Communities for Learning Programme.  The Welsh Government's focus on digital maturity, information security, and long-term operational optimisation necessitates a strong BIM strategy that aligns with the latest UK BIM Framework guidance and the ISO 19650 standards.  For the Council, it is essential to reassure stakeholders and funding providers</w:t>
      </w:r>
      <w:r w:rsidR="00DD6D06">
        <w:t>,</w:t>
      </w:r>
      <w:r>
        <w:t xml:space="preserve"> the BIM approach must be transparent, structured, and able to deliver both capital-stage efficiencies and whole-life value.</w:t>
      </w:r>
    </w:p>
    <w:p w14:paraId="79B5AA54" w14:textId="2ED304C0" w:rsidR="004156AB" w:rsidRDefault="001B52E4" w:rsidP="001B52E4">
      <w:r>
        <w:t xml:space="preserve"> The versatile design of the building brings forth challenges that are </w:t>
      </w:r>
      <w:r w:rsidR="00DD6D06">
        <w:t>not often</w:t>
      </w:r>
      <w:r>
        <w:t xml:space="preserve"> encountered in conventional school projects.  The infant school and nursery will function mainly during the day, while the community hall will serve evening users. Additionally, the Story Gallery will depend on specialised environmental controls for the display of heritage items.  Every area should maintain its operational uniqueness while being spatially connected, indicating that BIM should be utilised both as a means for </w:t>
      </w:r>
      <w:r>
        <w:lastRenderedPageBreak/>
        <w:t>strategic risk mitigation and as a tool for collaborative design.  The project's location in the town centre introduces additional constraints concerning access, safeguarding, existing utilities, pedestrian movement, and construction phasing.  The importance of a cohesive, maturity-aligned BIM strategy that is customised to the Council’s resources, operational requirements, and long-term asset-management capabilities is emphasised by these factors.</w:t>
      </w:r>
    </w:p>
    <w:p w14:paraId="425E0DDE" w14:textId="586FC9E6" w:rsidR="004156AB" w:rsidRPr="00A82E71" w:rsidRDefault="004156AB" w:rsidP="004156AB">
      <w:pPr>
        <w:rPr>
          <w:b/>
          <w:bCs/>
          <w:sz w:val="28"/>
          <w:szCs w:val="28"/>
        </w:rPr>
      </w:pPr>
      <w:bookmarkStart w:id="0" w:name="_Toc216185542"/>
      <w:r w:rsidRPr="00A82E71">
        <w:rPr>
          <w:b/>
          <w:bCs/>
          <w:sz w:val="28"/>
          <w:szCs w:val="28"/>
        </w:rPr>
        <w:t>BIM Maturity, Governance and Organisational Alignment</w:t>
      </w:r>
      <w:bookmarkEnd w:id="0"/>
    </w:p>
    <w:p w14:paraId="5CA0C43D" w14:textId="1333FCB4" w:rsidR="001B52E4" w:rsidRDefault="001B52E4" w:rsidP="001B52E4">
      <w:r>
        <w:t>The expectations set by the Welsh Government for digital competence align with the principles found in the UK BIM Framework and relate to what was previously known as BIM Level 2.  Currently, this maturity level is implemented via ISO 19650-1 and ISO 19650-2, which highlight the importance of structured collaboration, a well-defined Common Data Environment (CDE), disciplined information exchange, and clear responsibilities among all participants.  KLD Digital’s approach is in complete harmony with these requirements and creates an information</w:t>
      </w:r>
      <w:r w:rsidR="00DD6D06">
        <w:t xml:space="preserve"> </w:t>
      </w:r>
      <w:r>
        <w:t xml:space="preserve">management structure that corresponds to the size and complexity of the Ysgol Y </w:t>
      </w:r>
      <w:proofErr w:type="spellStart"/>
      <w:r>
        <w:t>Twyn</w:t>
      </w:r>
      <w:proofErr w:type="spellEnd"/>
      <w:r>
        <w:t xml:space="preserve"> development.</w:t>
      </w:r>
    </w:p>
    <w:p w14:paraId="1E953812" w14:textId="77777777" w:rsidR="001B52E4" w:rsidRDefault="001B52E4" w:rsidP="001B52E4">
      <w:r>
        <w:t xml:space="preserve"> The governance for the project will be established through a well-defined sequence of documentation, starting with the Employer’s Information Requirements (EIR), which will outline the purpose, timing, and format of the necessary information.  The requirements will subsequently be addressed in a comprehensive BIM Execution Plan (BEP), outlining how the design team, specialist subcontractors, and the Council will fulfil the EIR.  The next step involves the development of a Master Information Delivery Plan (MIDP) along with corresponding Task Information Delivery Plans (TIDPs), which outline the production, approval, and exchange requirements for each discipline.  This organised method aligns with the UK BIM Framework (BSI, 2021), highlighting that uniform workflows are essential for minimising rework, enhancing quality assurance, and guaranteeing auditability for public-sector clients.</w:t>
      </w:r>
    </w:p>
    <w:p w14:paraId="6D558805" w14:textId="5D94D132" w:rsidR="002E61E6" w:rsidRDefault="001B52E4" w:rsidP="001B52E4">
      <w:r>
        <w:t xml:space="preserve"> KLD Digital made it clear from the outset that the FM team of Caerphilly County Borough Council relies on a lightweight CAFM system and lacks the capacity to handle a highly detailed digital twin.  </w:t>
      </w:r>
      <w:proofErr w:type="gramStart"/>
      <w:r>
        <w:t>This highlights</w:t>
      </w:r>
      <w:proofErr w:type="gramEnd"/>
      <w:r>
        <w:t xml:space="preserve"> concerns raised by the Institute of Workplace and Facilities Management (IWFM, 2023), which observes that public-sector FM teams frequently face challenges related to excessive metadata.  The governance approach for this project focusses on providing appropriately scaled information that aligns with operational reality.  KLD’s strategy emphasises the importance of identifying and providing only the essential information needed for statutory compliance and effective maintenance, avoiding the creation of a data-rich model that could overwhelm the FM team.  This guarantees that digital deliverables stay genuinely functional throughout the building's operational phase, rather than turning into static or underutilised artefacts post-handover.</w:t>
      </w:r>
    </w:p>
    <w:p w14:paraId="44C5C6E1" w14:textId="5773A8D7" w:rsidR="004156AB" w:rsidRPr="00C55D22" w:rsidRDefault="004156AB" w:rsidP="00C55D22">
      <w:pPr>
        <w:rPr>
          <w:b/>
          <w:bCs/>
          <w:sz w:val="28"/>
          <w:szCs w:val="28"/>
        </w:rPr>
      </w:pPr>
      <w:bookmarkStart w:id="1" w:name="_Toc216185543"/>
      <w:r w:rsidRPr="00C55D22">
        <w:rPr>
          <w:b/>
          <w:bCs/>
          <w:sz w:val="28"/>
          <w:szCs w:val="28"/>
        </w:rPr>
        <w:lastRenderedPageBreak/>
        <w:t>Level of Information Need (LOIN)</w:t>
      </w:r>
      <w:bookmarkEnd w:id="1"/>
    </w:p>
    <w:p w14:paraId="0E948144" w14:textId="77777777" w:rsidR="001B52E4" w:rsidRDefault="001B52E4" w:rsidP="00C55D22">
      <w:bookmarkStart w:id="2" w:name="_Toc216185544"/>
      <w:r w:rsidRPr="001B52E4">
        <w:t xml:space="preserve">The application of Level of Information Need (LOIN), as outlined in BS EN 17412-1 (2020), is fundamental to KLD’s information strategy.  LOIN ensures that information is both purpose-driven and proportionate by defining not only the detail required at each stage but also its intended use, format and level of certainty.  At Ysgol Y </w:t>
      </w:r>
      <w:proofErr w:type="spellStart"/>
      <w:r w:rsidRPr="001B52E4">
        <w:t>Twyn</w:t>
      </w:r>
      <w:proofErr w:type="spellEnd"/>
      <w:r w:rsidRPr="001B52E4">
        <w:t>, the thoughtful implementation of LOIN is crucial because of the range of building functions and the associated variety of operational and maintenance needs.  In contrast to conventional school projects, the existence of heritage-gallery settings and community facilities necessitates a more sophisticated approach.</w:t>
      </w:r>
    </w:p>
    <w:p w14:paraId="6050E52B" w14:textId="5E5218F6" w:rsidR="00DB362A" w:rsidRPr="00C55D22" w:rsidRDefault="00DB362A" w:rsidP="00C55D22">
      <w:pPr>
        <w:rPr>
          <w:b/>
          <w:bCs/>
        </w:rPr>
      </w:pPr>
      <w:r w:rsidRPr="00C55D22">
        <w:rPr>
          <w:b/>
          <w:bCs/>
        </w:rPr>
        <w:t>LOIN Definitions Supported by Industry Examples</w:t>
      </w:r>
      <w:bookmarkEnd w:id="2"/>
    </w:p>
    <w:p w14:paraId="23D79E66" w14:textId="28B88CFA" w:rsidR="00DB362A" w:rsidRPr="00DB362A" w:rsidRDefault="00DB362A" w:rsidP="00DB362A">
      <w:pPr>
        <w:rPr>
          <w:b/>
          <w:bCs/>
        </w:rPr>
      </w:pPr>
      <w:r w:rsidRPr="00DB362A">
        <w:rPr>
          <w:b/>
          <w:bCs/>
        </w:rPr>
        <w:t xml:space="preserve">Example </w:t>
      </w:r>
      <w:r w:rsidR="007F79E3">
        <w:rPr>
          <w:b/>
          <w:bCs/>
        </w:rPr>
        <w:t>1</w:t>
      </w:r>
      <w:r w:rsidRPr="00DB362A">
        <w:rPr>
          <w:b/>
          <w:bCs/>
        </w:rPr>
        <w:t>: Swansea Bay University Health Board CAFM Upgrade (2021)</w:t>
      </w:r>
    </w:p>
    <w:p w14:paraId="2F651F3C" w14:textId="77777777" w:rsidR="001B52E4" w:rsidRDefault="001B52E4" w:rsidP="00DB362A">
      <w:r w:rsidRPr="001B52E4">
        <w:t>A digital-twin adoption project at the Morriston site utilised LOIN to identify only the essential mechanical assets, leaving out minor non-maintainable components.  Consequently, FM efficiency saw an improvement of 18% (SBUHB, 2021).  This reinforces our choice to restrict the details to what Caerphilly’s CAFM can handle.</w:t>
      </w:r>
    </w:p>
    <w:p w14:paraId="47A18B30" w14:textId="67E3F61A" w:rsidR="00DB362A" w:rsidRPr="00DB362A" w:rsidRDefault="00DB362A" w:rsidP="00DB362A">
      <w:pPr>
        <w:rPr>
          <w:b/>
          <w:bCs/>
        </w:rPr>
      </w:pPr>
      <w:r w:rsidRPr="00DB362A">
        <w:rPr>
          <w:b/>
          <w:bCs/>
        </w:rPr>
        <w:t xml:space="preserve">Example </w:t>
      </w:r>
      <w:r w:rsidR="007F79E3">
        <w:rPr>
          <w:b/>
          <w:bCs/>
        </w:rPr>
        <w:t>2</w:t>
      </w:r>
      <w:r w:rsidRPr="00DB362A">
        <w:rPr>
          <w:b/>
          <w:bCs/>
        </w:rPr>
        <w:t>: Welsh Government Haverfordwest High School (2020–2022)</w:t>
      </w:r>
    </w:p>
    <w:p w14:paraId="01F6E5AE" w14:textId="77777777" w:rsidR="001B52E4" w:rsidRDefault="001B52E4" w:rsidP="001B52E4">
      <w:bookmarkStart w:id="3" w:name="_Toc216185545"/>
      <w:r>
        <w:t>The project utilised LOIN to organise environmental performance modelling.  Only the rooms that necessitated overheating analysis (according to TM52) were modelled in detail, whereas low-risk rooms utilised simplified forms.  This focused approach decreased modelling time by 30% (Atkins, 2022).</w:t>
      </w:r>
    </w:p>
    <w:p w14:paraId="6DA9B8C8" w14:textId="4C724B26" w:rsidR="001B52E4" w:rsidRDefault="001B52E4" w:rsidP="001B52E4">
      <w:r>
        <w:t>Effectively applying LOIN will help avoid excessive modelling and unnecessary data generation, an issue emphasised in recent NBS reports (NBS, 2022; 2023).  By linking each piece of information directly to a decision or operational need, the project eliminates unnecessary effort and ensures clarity for everyone involved.</w:t>
      </w:r>
    </w:p>
    <w:p w14:paraId="49D04043" w14:textId="39A0ECD0" w:rsidR="004156AB" w:rsidRPr="00C55D22" w:rsidRDefault="004156AB" w:rsidP="001B52E4">
      <w:pPr>
        <w:rPr>
          <w:b/>
          <w:bCs/>
          <w:sz w:val="28"/>
          <w:szCs w:val="28"/>
        </w:rPr>
      </w:pPr>
      <w:r w:rsidRPr="00C55D22">
        <w:rPr>
          <w:b/>
          <w:bCs/>
          <w:sz w:val="28"/>
          <w:szCs w:val="28"/>
        </w:rPr>
        <w:t>Coordination, Collaboration and Model Integration</w:t>
      </w:r>
      <w:bookmarkEnd w:id="3"/>
    </w:p>
    <w:p w14:paraId="7CFC6576" w14:textId="57B9CEC3" w:rsidR="001B52E4" w:rsidRDefault="001B52E4" w:rsidP="001B52E4">
      <w:r>
        <w:t>A facility that serves as an infant school, nursery, community hub, and gallery requires coordinated digital collaboration to succeed.  KLD will weekly create a federated Autodesk model incorporating architectural, structural, mechanical, electrical, public health, and gallery-environment models.  Bi-weekly Navisworks Manage clash detection will help the design team find, categorise, and resolve conflicts.</w:t>
      </w:r>
    </w:p>
    <w:p w14:paraId="0B3967C7" w14:textId="77777777" w:rsidR="00DD6D06" w:rsidRDefault="001B52E4" w:rsidP="001B52E4">
      <w:r>
        <w:t xml:space="preserve">High-risk topics will be prioritised.  These include MEP penetrations through fire-compartment walls, where uncoordinated openings can compromise life-safety performance; ceiling void constraints in teaching and nursery spaces, where mechanical ventilation, lighting, and acoustic treatments must be carefully aligned; display-case and lighting interactions in the Story Gallery, where lux levels and heat loads must be tightly controlled; and underground drainage layouts.  </w:t>
      </w:r>
    </w:p>
    <w:p w14:paraId="79CD6310" w14:textId="2A8353FA" w:rsidR="001B52E4" w:rsidRDefault="001B52E4" w:rsidP="001B52E4">
      <w:r>
        <w:lastRenderedPageBreak/>
        <w:t>Current UK BIM Framework case studies (2022) show that digital coordination can identify these issues months before construction, reducing rework and delay.</w:t>
      </w:r>
    </w:p>
    <w:p w14:paraId="575E5F1D" w14:textId="344EFB7C" w:rsidR="001B52E4" w:rsidRDefault="001B52E4" w:rsidP="001B52E4">
      <w:r>
        <w:t xml:space="preserve">Facility operational independence is Ysgol Y </w:t>
      </w:r>
      <w:proofErr w:type="spellStart"/>
      <w:r>
        <w:t>Twyn's</w:t>
      </w:r>
      <w:proofErr w:type="spellEnd"/>
      <w:r>
        <w:t xml:space="preserve"> biggest coordinating challenge.  The community hall must allow evening access without compromising school security, and the gallery must have tight environmental constraints that prevent public circulation.  BIM will model and test circulation sequences, door-locking hierarchies, secure access thresholds, and visibility lines to let stakeholders assess operational scenarios before making decisions.  This eliminates safety concerns and improves usage.</w:t>
      </w:r>
    </w:p>
    <w:p w14:paraId="5A73B094" w14:textId="6DA18086" w:rsidR="001B52E4" w:rsidRDefault="001B52E4" w:rsidP="001B52E4">
      <w:r>
        <w:t>Non-technical stakeholders including teachers, parents, community users, must grasp the evolving design.  KLD will generate simplified IFC-based visualisations, VR walkthroughs, and circulation heatmaps to convey spatial layouts and design intent.  Welsh research (CEW, 2021) reveals that digital visualisation increases education stakeholder interaction by enabling more informed feedback and preventing late design revisions.</w:t>
      </w:r>
    </w:p>
    <w:p w14:paraId="4DFC435E" w14:textId="2B4AF860" w:rsidR="004156AB" w:rsidRDefault="001B52E4" w:rsidP="001B52E4">
      <w:r>
        <w:t xml:space="preserve"> KLD will give BIM templates, naming</w:t>
      </w:r>
      <w:r w:rsidR="00344273">
        <w:t xml:space="preserve"> </w:t>
      </w:r>
      <w:r>
        <w:t>convention samples, training, and early-stage model assessments to supply-chain partners, notably Welsh Valleys SMEs, to address their digital capabilities.  The Welsh Government's Digital Strategy (2023) sets national digital-competency goals, and this proactive help reduces digital literacy hazards.</w:t>
      </w:r>
    </w:p>
    <w:p w14:paraId="67C6B78C" w14:textId="15FCEA56" w:rsidR="004156AB" w:rsidRPr="00C55D22" w:rsidRDefault="004156AB" w:rsidP="004156AB">
      <w:pPr>
        <w:rPr>
          <w:b/>
          <w:bCs/>
          <w:sz w:val="28"/>
          <w:szCs w:val="28"/>
        </w:rPr>
      </w:pPr>
      <w:bookmarkStart w:id="4" w:name="_Toc216185546"/>
      <w:r w:rsidRPr="00C55D22">
        <w:rPr>
          <w:b/>
          <w:bCs/>
          <w:sz w:val="28"/>
          <w:szCs w:val="28"/>
        </w:rPr>
        <w:t>Whole-Life Information Management, AIM Development and CAFM Integration</w:t>
      </w:r>
      <w:bookmarkEnd w:id="4"/>
    </w:p>
    <w:p w14:paraId="6A18D031" w14:textId="76273D42" w:rsidR="001B52E4" w:rsidRDefault="001B52E4" w:rsidP="001B52E4">
      <w:r>
        <w:t>KLD's BIM approach supports the Sustainable Communities for Learning Programme's focus on whole-life value.  The project's Asset Information Model (AIM) will be created throughout the information delivery cycle and integrated into the Council's CAFM platform.  The AIM must be clear, thorough, and matched with operational capabilities because the FM team employs a simplified system.</w:t>
      </w:r>
    </w:p>
    <w:p w14:paraId="54F7E1A2" w14:textId="5A660AA1" w:rsidR="001B52E4" w:rsidRDefault="001B52E4" w:rsidP="001B52E4">
      <w:r>
        <w:t>KLD will emphasise maintainable assets essential to legislative compliance and operational performance in the AIM.  These assets include ventilation and heating plant, air-handling units, emergency lighting, fire detection systems, door-access mechanisms, PV arrays, and Story Gallery-specific environmental-control equipment.  Unique identities and QR codes will be assigned to each item for quick field data access.  Serial numbers, installation dates, warranties, maintenance, and service intervals shall be included.</w:t>
      </w:r>
    </w:p>
    <w:p w14:paraId="4497EB07" w14:textId="77777777" w:rsidR="001B52E4" w:rsidRDefault="001B52E4" w:rsidP="001B52E4">
      <w:r>
        <w:t xml:space="preserve"> The AIM will be given via </w:t>
      </w:r>
      <w:proofErr w:type="spellStart"/>
      <w:r>
        <w:t>COBie</w:t>
      </w:r>
      <w:proofErr w:type="spellEnd"/>
      <w:r>
        <w:t>-Lite, making import into the Council's CAFM system easy.  The soft-landing phase will train the Council's FM team to navigate, update, and maintain the AIM.  This confirms IWFM (2023) suggestions that FM teams use digital systems more successfully when information volume is manageable and training is provided.</w:t>
      </w:r>
    </w:p>
    <w:p w14:paraId="538BBF3B" w14:textId="17B2B3DC" w:rsidR="007F79E3" w:rsidRDefault="001B52E4" w:rsidP="001B52E4">
      <w:r>
        <w:lastRenderedPageBreak/>
        <w:t>Twelve months after handover, a structured Post-Occupancy Evaluation (POE) will be conducted.  The evaluation will include energy-performance checks, tenant satisfaction surveys, environmental monitoring, and FM interviews.  When applicable, POE insights will be integrated into model upgrades to increase AIM accuracy and assist Council estate planning.  This follows UK Green Building Council (UKGBC, 2023) performance verification and operational optimisation guidelines.</w:t>
      </w:r>
    </w:p>
    <w:p w14:paraId="63C067D8" w14:textId="77777777" w:rsidR="007F79E3" w:rsidRDefault="007F79E3" w:rsidP="004156AB"/>
    <w:p w14:paraId="2259EF9E" w14:textId="73C65B8A" w:rsidR="004156AB" w:rsidRPr="00C55D22" w:rsidRDefault="004156AB" w:rsidP="004156AB">
      <w:pPr>
        <w:rPr>
          <w:b/>
          <w:bCs/>
          <w:sz w:val="28"/>
          <w:szCs w:val="28"/>
        </w:rPr>
      </w:pPr>
      <w:bookmarkStart w:id="5" w:name="_Toc216185547"/>
      <w:r w:rsidRPr="00C55D22">
        <w:rPr>
          <w:b/>
          <w:bCs/>
          <w:sz w:val="28"/>
          <w:szCs w:val="28"/>
        </w:rPr>
        <w:t>Sustainability and Carbon Management</w:t>
      </w:r>
      <w:bookmarkEnd w:id="5"/>
    </w:p>
    <w:p w14:paraId="187BD5E8" w14:textId="77777777" w:rsidR="001B52E4" w:rsidRDefault="001B52E4" w:rsidP="001B52E4">
      <w:r>
        <w:t>The Welsh Government and Caerphilly County Borough Council prioritise sustainability as a key focus.  KLD’s BIM strategy seamlessly incorporates sustainability factors into the design and delivery process, allowing for a thorough evaluation of embodied carbon, operational energy performance, and circular-economy opportunities.</w:t>
      </w:r>
    </w:p>
    <w:p w14:paraId="61C9ED83" w14:textId="3DAAAB94" w:rsidR="001B52E4" w:rsidRDefault="001B52E4" w:rsidP="001B52E4">
      <w:r>
        <w:t>Embodied carbon will be evaluated following the RICS Whole Life Carbon Assessment methodology (2021).  This will entail modelling the carbon impacts of primary materials including steel, concrete, timber, insulation, and internal finishes, along with construction processes and transportation.  Integrating carbon data directly into the BIM model guarantees that calculations are clear and can be tracked throughout the project lifecycle.</w:t>
      </w:r>
    </w:p>
    <w:p w14:paraId="1AA99854" w14:textId="5785307E" w:rsidR="001B52E4" w:rsidRDefault="001B52E4" w:rsidP="001B52E4">
      <w:r>
        <w:t>Operational energy modelling will be conducted using IES or similar dynamic simulation tools.  The analysis will assess thermal performance, ventilation provision, daylight autonomy, heating and cooling loads, and comfort compliance in line with CIBSE TM52 and TM59 (CIBSE, 2021).  Special focus will be directed towards the gallery areas, which necessitate stringent environmental control to safeguard artefacts, as well as the teaching spaces, where occupancy patterns and ventilation are essential for ensuring thermal comfort, acoustic quality, and indoor air quality.</w:t>
      </w:r>
    </w:p>
    <w:p w14:paraId="5E879D0D" w14:textId="2BA248E9" w:rsidR="007F79E3" w:rsidRDefault="001B52E4" w:rsidP="001B52E4">
      <w:r>
        <w:t>KLD will create digital material passports to uphold circular-economy principles, detailing the origin of materials, their recyclability, maintenance cycles, and potential for disassembly.  This method is in accordance with the recommendations from UKGBC (2023) and promotes long-term sustainability goals in Welsh public-sector construction.  Integrating these passports into the BIM model guarantees that upcoming refurbishment or deconstruction efforts are supported by precise material intelligence.</w:t>
      </w:r>
    </w:p>
    <w:p w14:paraId="019D5C5F" w14:textId="77777777" w:rsidR="001B52E4" w:rsidRDefault="001B52E4" w:rsidP="004156AB">
      <w:pPr>
        <w:rPr>
          <w:b/>
          <w:bCs/>
          <w:sz w:val="28"/>
          <w:szCs w:val="28"/>
        </w:rPr>
      </w:pPr>
      <w:bookmarkStart w:id="6" w:name="_Toc216185548"/>
    </w:p>
    <w:p w14:paraId="092B27DF" w14:textId="77777777" w:rsidR="001B52E4" w:rsidRDefault="001B52E4" w:rsidP="004156AB">
      <w:pPr>
        <w:rPr>
          <w:b/>
          <w:bCs/>
          <w:sz w:val="28"/>
          <w:szCs w:val="28"/>
        </w:rPr>
      </w:pPr>
    </w:p>
    <w:p w14:paraId="5B0A6F64" w14:textId="77777777" w:rsidR="00344273" w:rsidRDefault="00344273" w:rsidP="004156AB">
      <w:pPr>
        <w:rPr>
          <w:b/>
          <w:bCs/>
          <w:sz w:val="28"/>
          <w:szCs w:val="28"/>
        </w:rPr>
      </w:pPr>
    </w:p>
    <w:p w14:paraId="6EA369D9" w14:textId="0BD3E525" w:rsidR="004156AB" w:rsidRPr="00C55D22" w:rsidRDefault="004156AB" w:rsidP="004156AB">
      <w:pPr>
        <w:rPr>
          <w:b/>
          <w:bCs/>
          <w:sz w:val="28"/>
          <w:szCs w:val="28"/>
        </w:rPr>
      </w:pPr>
      <w:r w:rsidRPr="00C55D22">
        <w:rPr>
          <w:b/>
          <w:bCs/>
          <w:sz w:val="28"/>
          <w:szCs w:val="28"/>
        </w:rPr>
        <w:lastRenderedPageBreak/>
        <w:t>Risk Management and Mitigation Strategies</w:t>
      </w:r>
      <w:bookmarkEnd w:id="6"/>
    </w:p>
    <w:p w14:paraId="446247DA" w14:textId="77777777" w:rsidR="001B52E4" w:rsidRDefault="001B52E4" w:rsidP="001B52E4">
      <w:r>
        <w:t xml:space="preserve">The Ysgol Y </w:t>
      </w:r>
      <w:proofErr w:type="spellStart"/>
      <w:r>
        <w:t>Twyn</w:t>
      </w:r>
      <w:proofErr w:type="spellEnd"/>
      <w:r>
        <w:t xml:space="preserve"> project involves a range of risks typical of intricate, multi-purpose public-sector developments.  A notable risk involves the possibility of safeguarding breaches due to shared access routes utilised by both school and community users.  This risk will be addressed by utilising BIM model simulations to evaluate secure access pathways and locking strategies, complemented by focused stakeholder workshops to validate operational feasibility.  A further risk stems from discrepancies in BIM literacy throughout the supply chain, potentially resulting in inaccurate model submissions or errors within the CDE.  KLD will tackle this by providing training, model templates, and conducting early-phase digital audits.</w:t>
      </w:r>
    </w:p>
    <w:p w14:paraId="096B4480" w14:textId="3A603CF3" w:rsidR="001B52E4" w:rsidRDefault="001B52E4" w:rsidP="001B52E4">
      <w:r>
        <w:t xml:space="preserve">Another risk pertains to the development of an overly complex AIM that the FM team may struggle to manage.  The implementation of </w:t>
      </w:r>
      <w:proofErr w:type="spellStart"/>
      <w:r>
        <w:t>COBie</w:t>
      </w:r>
      <w:proofErr w:type="spellEnd"/>
      <w:r>
        <w:t>-Lite structures, along with a deliberate emphasis on crucial maintainable assets, guarantees that the AIM stays pertinent and manageable.  Information security represents a significant risk, especially concerning school safeguarding and access-control data.  The principles of ISO 19650-5 will be implemented to guarantee that sensitive information stays restricted.  Risks associated with inconsistencies in carbon reporting will be addressed by implementing BS EN 15978 methodologies, which will guarantee that all disciplines apply uniform approaches.</w:t>
      </w:r>
    </w:p>
    <w:p w14:paraId="32988D9F" w14:textId="190F0627" w:rsidR="007F79E3" w:rsidRPr="001B52E4" w:rsidRDefault="001B52E4" w:rsidP="004156AB">
      <w:r>
        <w:t>As-built accuracy presents a persistent challenge in public-sector projects, where design models frequently differ from the constructed reality.  KLD will implement staged laser scanning throughout the construction process to ensure that the final AIM accurately reflects the completed building.  This methodical approach minimises the chances of discrepancies after completion and facilitates more effective long-term maintenance</w:t>
      </w:r>
      <w:bookmarkStart w:id="7" w:name="_Toc216185549"/>
      <w:r>
        <w:t>.</w:t>
      </w:r>
    </w:p>
    <w:p w14:paraId="73A02F29" w14:textId="77777777" w:rsidR="007F79E3" w:rsidRDefault="007F79E3" w:rsidP="004156AB">
      <w:pPr>
        <w:rPr>
          <w:b/>
          <w:bCs/>
          <w:sz w:val="28"/>
          <w:szCs w:val="28"/>
        </w:rPr>
      </w:pPr>
    </w:p>
    <w:p w14:paraId="05B30C8C" w14:textId="217DD6A5" w:rsidR="004156AB" w:rsidRPr="00C55D22" w:rsidRDefault="004156AB" w:rsidP="004156AB">
      <w:pPr>
        <w:rPr>
          <w:b/>
          <w:bCs/>
          <w:sz w:val="28"/>
          <w:szCs w:val="28"/>
        </w:rPr>
      </w:pPr>
      <w:r w:rsidRPr="00C55D22">
        <w:rPr>
          <w:b/>
          <w:bCs/>
          <w:sz w:val="28"/>
          <w:szCs w:val="28"/>
        </w:rPr>
        <w:t>BIM Execution Plan (BEP)</w:t>
      </w:r>
      <w:bookmarkEnd w:id="7"/>
    </w:p>
    <w:p w14:paraId="156A0618" w14:textId="77777777" w:rsidR="00344273" w:rsidRDefault="001B52E4" w:rsidP="001B52E4">
      <w:r>
        <w:t xml:space="preserve">The BEP for Ysgol Y </w:t>
      </w:r>
      <w:proofErr w:type="spellStart"/>
      <w:r>
        <w:t>Twyn</w:t>
      </w:r>
      <w:proofErr w:type="spellEnd"/>
      <w:r>
        <w:t xml:space="preserve"> will outline distinct responsibilities, workflows, and procedures for all individuals involved in the project.  This will clarify the roles of the Information Manager, Task Team Managers, and discipline leads, making certain that every participant comprehends their responsibilities in information production.  The BEP will outline the structure of models, employing ISO 19650</w:t>
      </w:r>
      <w:r w:rsidR="00344273">
        <w:t xml:space="preserve"> </w:t>
      </w:r>
      <w:r>
        <w:t xml:space="preserve">compliant naming conventions and </w:t>
      </w:r>
      <w:proofErr w:type="spellStart"/>
      <w:r>
        <w:t>Uniclass</w:t>
      </w:r>
      <w:proofErr w:type="spellEnd"/>
      <w:r>
        <w:t xml:space="preserve"> 2015 classifications to ensure consistency and interoperability.</w:t>
      </w:r>
    </w:p>
    <w:p w14:paraId="55934F05" w14:textId="1F789087" w:rsidR="001B52E4" w:rsidRDefault="001B52E4" w:rsidP="001B52E4">
      <w:r>
        <w:t xml:space="preserve">Quality assurance will be accomplished through a blend of automated and manual model audits at every stage of information.  The audits will assess adherence to LOIN requirements, evaluate naming conventions, ensure attribute completeness, and verify </w:t>
      </w:r>
      <w:r>
        <w:lastRenderedPageBreak/>
        <w:t>model accuracy.  The coordination process will be explicitly outlined, specifying how issues will be identified, examined, and addressed within the CDE environment.  An effective issue-management protocol will detail the process for escalating, tracking, and closing Requests for Information (RFIs), thereby ensuring accountability is maintained transparently.</w:t>
      </w:r>
    </w:p>
    <w:p w14:paraId="628B2C30" w14:textId="0F4B549A" w:rsidR="007F79E3" w:rsidRDefault="001B52E4" w:rsidP="001B52E4">
      <w:r>
        <w:t xml:space="preserve"> To facilitate efficient construction planning, the BEP will encompass requirements for 4D sequencing, allowing the contractor to simulate site logistics, construction phasing, and safeguarding constraints during term-time periods.  This method has demonstrated its ability to enhance programme certainty in projects across the UK (UK BIM Framework, 2022).  Cybersecurity protocols that comply with ISO 19650-5 will be integrated into the BEP to protect sensitive data, especially concerning access control, CCTV layouts, and school-security systems.</w:t>
      </w:r>
    </w:p>
    <w:tbl>
      <w:tblPr>
        <w:tblStyle w:val="TableGrid"/>
        <w:tblW w:w="0" w:type="auto"/>
        <w:tblLook w:val="04A0" w:firstRow="1" w:lastRow="0" w:firstColumn="1" w:lastColumn="0" w:noHBand="0" w:noVBand="1"/>
      </w:tblPr>
      <w:tblGrid>
        <w:gridCol w:w="1769"/>
        <w:gridCol w:w="1912"/>
        <w:gridCol w:w="5335"/>
      </w:tblGrid>
      <w:tr w:rsidR="001232B9" w14:paraId="69799B98" w14:textId="77777777" w:rsidTr="001232B9">
        <w:tc>
          <w:tcPr>
            <w:tcW w:w="1769" w:type="dxa"/>
          </w:tcPr>
          <w:p w14:paraId="0B8DB544" w14:textId="56B3A042" w:rsidR="001232B9" w:rsidRPr="001232B9" w:rsidRDefault="001232B9" w:rsidP="001232B9">
            <w:pPr>
              <w:jc w:val="center"/>
              <w:rPr>
                <w:b/>
                <w:bCs/>
              </w:rPr>
            </w:pPr>
            <w:r w:rsidRPr="001232B9">
              <w:rPr>
                <w:b/>
                <w:bCs/>
              </w:rPr>
              <w:t>Role</w:t>
            </w:r>
          </w:p>
        </w:tc>
        <w:tc>
          <w:tcPr>
            <w:tcW w:w="1912" w:type="dxa"/>
          </w:tcPr>
          <w:p w14:paraId="566F991D" w14:textId="317C4204" w:rsidR="001232B9" w:rsidRPr="001232B9" w:rsidRDefault="001232B9" w:rsidP="001232B9">
            <w:pPr>
              <w:jc w:val="center"/>
              <w:rPr>
                <w:b/>
                <w:bCs/>
              </w:rPr>
            </w:pPr>
            <w:r w:rsidRPr="001232B9">
              <w:rPr>
                <w:b/>
                <w:bCs/>
              </w:rPr>
              <w:t>Individual</w:t>
            </w:r>
          </w:p>
        </w:tc>
        <w:tc>
          <w:tcPr>
            <w:tcW w:w="5335" w:type="dxa"/>
          </w:tcPr>
          <w:p w14:paraId="1251DC35" w14:textId="11CCE51E" w:rsidR="001232B9" w:rsidRPr="001232B9" w:rsidRDefault="001232B9" w:rsidP="001232B9">
            <w:pPr>
              <w:jc w:val="center"/>
              <w:rPr>
                <w:b/>
                <w:bCs/>
              </w:rPr>
            </w:pPr>
            <w:r w:rsidRPr="001232B9">
              <w:rPr>
                <w:b/>
                <w:bCs/>
              </w:rPr>
              <w:t>Responsibility</w:t>
            </w:r>
          </w:p>
        </w:tc>
      </w:tr>
      <w:tr w:rsidR="001232B9" w14:paraId="63CE70AF" w14:textId="77777777" w:rsidTr="001232B9">
        <w:tc>
          <w:tcPr>
            <w:tcW w:w="1769" w:type="dxa"/>
          </w:tcPr>
          <w:p w14:paraId="7952F4DA" w14:textId="2C7B1225" w:rsidR="001232B9" w:rsidRDefault="001232B9" w:rsidP="001232B9">
            <w:r w:rsidRPr="001232B9">
              <w:t>Information Manager</w:t>
            </w:r>
          </w:p>
        </w:tc>
        <w:tc>
          <w:tcPr>
            <w:tcW w:w="1912" w:type="dxa"/>
          </w:tcPr>
          <w:p w14:paraId="7E8838D7" w14:textId="25D35F7E" w:rsidR="001232B9" w:rsidRDefault="001232B9" w:rsidP="004156AB">
            <w:r w:rsidRPr="001232B9">
              <w:t>Megan Pritchard</w:t>
            </w:r>
          </w:p>
        </w:tc>
        <w:tc>
          <w:tcPr>
            <w:tcW w:w="5335" w:type="dxa"/>
          </w:tcPr>
          <w:p w14:paraId="4AF994CE" w14:textId="130BD70B" w:rsidR="001232B9" w:rsidRDefault="001232B9" w:rsidP="004156AB">
            <w:r w:rsidRPr="001232B9">
              <w:t>Oversees CDE structure, manages permissions and validates data submissions.</w:t>
            </w:r>
          </w:p>
        </w:tc>
      </w:tr>
      <w:tr w:rsidR="001232B9" w14:paraId="2FAB2EE7" w14:textId="77777777" w:rsidTr="001232B9">
        <w:tc>
          <w:tcPr>
            <w:tcW w:w="1769" w:type="dxa"/>
          </w:tcPr>
          <w:p w14:paraId="01C5DF37" w14:textId="4FEE0884" w:rsidR="001232B9" w:rsidRDefault="001232B9" w:rsidP="001232B9">
            <w:r w:rsidRPr="001232B9">
              <w:t xml:space="preserve">Design </w:t>
            </w:r>
            <w:r w:rsidR="00C55D22">
              <w:t>Manager</w:t>
            </w:r>
          </w:p>
        </w:tc>
        <w:tc>
          <w:tcPr>
            <w:tcW w:w="1912" w:type="dxa"/>
          </w:tcPr>
          <w:p w14:paraId="1F10FB34" w14:textId="15C4AB2E" w:rsidR="001232B9" w:rsidRDefault="001232B9" w:rsidP="001232B9">
            <w:r w:rsidRPr="001232B9">
              <w:t>Rhys Llewellyn</w:t>
            </w:r>
          </w:p>
        </w:tc>
        <w:tc>
          <w:tcPr>
            <w:tcW w:w="5335" w:type="dxa"/>
          </w:tcPr>
          <w:p w14:paraId="6981B289" w14:textId="252234E5" w:rsidR="001232B9" w:rsidRDefault="001232B9" w:rsidP="004156AB">
            <w:r w:rsidRPr="001232B9">
              <w:t>Coordinates models across disciplines and leads clash-resolution activities.</w:t>
            </w:r>
          </w:p>
        </w:tc>
      </w:tr>
      <w:tr w:rsidR="001232B9" w14:paraId="7010CBDA" w14:textId="77777777" w:rsidTr="001232B9">
        <w:tc>
          <w:tcPr>
            <w:tcW w:w="1769" w:type="dxa"/>
          </w:tcPr>
          <w:p w14:paraId="5533146E" w14:textId="2B809EE7" w:rsidR="001232B9" w:rsidRDefault="001232B9" w:rsidP="001232B9">
            <w:r w:rsidRPr="001232B9">
              <w:t xml:space="preserve">Cost </w:t>
            </w:r>
            <w:r w:rsidR="00C55D22">
              <w:t>Manager</w:t>
            </w:r>
          </w:p>
        </w:tc>
        <w:tc>
          <w:tcPr>
            <w:tcW w:w="1912" w:type="dxa"/>
          </w:tcPr>
          <w:p w14:paraId="23A3A8DD" w14:textId="3475E562" w:rsidR="001232B9" w:rsidRDefault="001232B9" w:rsidP="004156AB">
            <w:r w:rsidRPr="001232B9">
              <w:t>Daniel Morgan</w:t>
            </w:r>
          </w:p>
        </w:tc>
        <w:tc>
          <w:tcPr>
            <w:tcW w:w="5335" w:type="dxa"/>
          </w:tcPr>
          <w:p w14:paraId="5891E526" w14:textId="534DC30A" w:rsidR="001232B9" w:rsidRDefault="001232B9" w:rsidP="004156AB">
            <w:r w:rsidRPr="001232B9">
              <w:t>Integrates cost data (5D), carries out cost checks and supports value-engineering reviews.</w:t>
            </w:r>
          </w:p>
        </w:tc>
      </w:tr>
      <w:tr w:rsidR="001232B9" w14:paraId="68D5E633" w14:textId="77777777" w:rsidTr="001232B9">
        <w:tc>
          <w:tcPr>
            <w:tcW w:w="1769" w:type="dxa"/>
          </w:tcPr>
          <w:p w14:paraId="4F695D5C" w14:textId="578C7AA7" w:rsidR="001232B9" w:rsidRDefault="001232B9" w:rsidP="001232B9">
            <w:r w:rsidRPr="001232B9">
              <w:t>Client Representative</w:t>
            </w:r>
          </w:p>
        </w:tc>
        <w:tc>
          <w:tcPr>
            <w:tcW w:w="1912" w:type="dxa"/>
          </w:tcPr>
          <w:p w14:paraId="182F734F" w14:textId="2D430261" w:rsidR="001232B9" w:rsidRDefault="001232B9" w:rsidP="004156AB">
            <w:r>
              <w:t>Keaton Davies</w:t>
            </w:r>
          </w:p>
        </w:tc>
        <w:tc>
          <w:tcPr>
            <w:tcW w:w="5335" w:type="dxa"/>
          </w:tcPr>
          <w:p w14:paraId="6F674BDA" w14:textId="61A0F747" w:rsidR="001232B9" w:rsidRDefault="001232B9" w:rsidP="004156AB">
            <w:r w:rsidRPr="001232B9">
              <w:t xml:space="preserve">Confirms that information aligns with the EIR and </w:t>
            </w:r>
            <w:proofErr w:type="gramStart"/>
            <w:r w:rsidRPr="001232B9">
              <w:t>AIR, and</w:t>
            </w:r>
            <w:proofErr w:type="gramEnd"/>
            <w:r w:rsidRPr="001232B9">
              <w:t xml:space="preserve"> validates compliance before approval.</w:t>
            </w:r>
          </w:p>
        </w:tc>
      </w:tr>
    </w:tbl>
    <w:p w14:paraId="613E185F" w14:textId="77777777" w:rsidR="007F79E3" w:rsidRDefault="007F79E3" w:rsidP="004156AB"/>
    <w:p w14:paraId="2400DB9C" w14:textId="6A86A6EB" w:rsidR="004156AB" w:rsidRPr="007F79E3" w:rsidRDefault="004156AB" w:rsidP="004156AB">
      <w:pPr>
        <w:rPr>
          <w:b/>
          <w:bCs/>
          <w:sz w:val="28"/>
          <w:szCs w:val="28"/>
        </w:rPr>
      </w:pPr>
      <w:bookmarkStart w:id="8" w:name="_Toc216185550"/>
      <w:r w:rsidRPr="007F79E3">
        <w:rPr>
          <w:b/>
          <w:bCs/>
          <w:sz w:val="28"/>
          <w:szCs w:val="28"/>
        </w:rPr>
        <w:t>Expected Benefits and Key Performance Indicators</w:t>
      </w:r>
      <w:bookmarkEnd w:id="8"/>
    </w:p>
    <w:p w14:paraId="0C7C43BE" w14:textId="77777777" w:rsidR="001B52E4" w:rsidRDefault="001B52E4" w:rsidP="001B52E4">
      <w:r>
        <w:t xml:space="preserve">The BIM strategy formulated for Ysgol Y </w:t>
      </w:r>
      <w:proofErr w:type="spellStart"/>
      <w:r>
        <w:t>Twyn</w:t>
      </w:r>
      <w:proofErr w:type="spellEnd"/>
      <w:r>
        <w:t xml:space="preserve"> is anticipated to yield quantifiable enhancements throughout the design, construction, and operational stages.  According to case studies from the UK BIM Framework (2022) and recent industry research, coordinated BIM processes generally result in a 25–35 percent decrease in Requests for Information (RFIs) during construction, mainly owing to the early identification of conflicts and improved stakeholder comprehension.  Programme outcomes are anticipated to enhance by about 10–12 percent through 4D sequencing, enabling the contractor to optimise resource utilisation, plan around term dates, and prevent expensive last-minute adjustments.</w:t>
      </w:r>
    </w:p>
    <w:p w14:paraId="163F7783" w14:textId="6F4D3B4B" w:rsidR="001B52E4" w:rsidRDefault="001B52E4" w:rsidP="001B52E4">
      <w:r>
        <w:t xml:space="preserve">The integration of 5D cost modelling and the utilisation of coordinated data sets is expected to enhance cost certainty by 10–20 percent, facilitating swift value engineering.  The implementation of an AIM is anticipated to enhance planned-preventative-maintenance (PPM) compliance by approximately 20 percent, as indicated by findings from IWFM (2023).  The combination of energy modelling and environmental monitoring is anticipated to lower operational energy consumption by around 15 </w:t>
      </w:r>
      <w:r>
        <w:lastRenderedPageBreak/>
        <w:t>percent, in line with CIBSE guidance (2021) and national energy-performance case studies.</w:t>
      </w:r>
    </w:p>
    <w:p w14:paraId="45098857" w14:textId="00E8AB8E" w:rsidR="007F79E3" w:rsidRDefault="001B52E4" w:rsidP="001B52E4">
      <w:r>
        <w:t>The qualitative benefits encompass enhanced stakeholder engagement facilitated by VR walkthroughs and accessible visualisations, bolstered safeguarding confidence through digital access modelling, improved stability of heritage environments within gallery spaces, and heightened trust from the Welsh Government owing to transparent governance practices.  The combination of these benefits fosters a more reliable, robust, and sustainable result for the project and its users.</w:t>
      </w:r>
    </w:p>
    <w:p w14:paraId="5F4B7A3D" w14:textId="05D2F14C" w:rsidR="004156AB" w:rsidRPr="007F79E3" w:rsidRDefault="004156AB" w:rsidP="004156AB">
      <w:pPr>
        <w:rPr>
          <w:b/>
          <w:bCs/>
          <w:sz w:val="28"/>
          <w:szCs w:val="28"/>
        </w:rPr>
      </w:pPr>
      <w:bookmarkStart w:id="9" w:name="_Toc216185551"/>
      <w:r w:rsidRPr="007F79E3">
        <w:rPr>
          <w:b/>
          <w:bCs/>
          <w:sz w:val="28"/>
          <w:szCs w:val="28"/>
        </w:rPr>
        <w:t>Conclusion</w:t>
      </w:r>
      <w:bookmarkEnd w:id="9"/>
    </w:p>
    <w:p w14:paraId="52CC2A3A" w14:textId="1BAAF3B5" w:rsidR="004156AB" w:rsidRDefault="001B52E4" w:rsidP="004156AB">
      <w:r w:rsidRPr="001B52E4">
        <w:t xml:space="preserve">The method strikes the right balance between aspiration and realism.  It guarantees that digital modelling improves coordination, mitigates risk, and facilitates informed decision-making, all while steering clear of unnecessary complexity that might obstruct long-term adoption.  KLD Digital Consultancy Ltd provides a BIM approach that ensures value throughout the entire lifecycle of the building, supported by robust governance, a well-structured BEP, effective stakeholder engagement, and a comprehensive sustainability methodology.  This guarantees that Ysgol Y </w:t>
      </w:r>
      <w:proofErr w:type="spellStart"/>
      <w:r w:rsidRPr="001B52E4">
        <w:t>Twyn</w:t>
      </w:r>
      <w:proofErr w:type="spellEnd"/>
      <w:r w:rsidRPr="001B52E4">
        <w:t xml:space="preserve"> transforms into a cutting-edge educational institution while serving as a sustainable, effectively managed, and robust community resource for the residents of Caerphilly.</w:t>
      </w:r>
    </w:p>
    <w:p w14:paraId="133C1E94" w14:textId="77777777" w:rsidR="002E61E6" w:rsidRDefault="002E61E6" w:rsidP="004156AB"/>
    <w:p w14:paraId="027BA775" w14:textId="77777777" w:rsidR="002E61E6" w:rsidRDefault="002E61E6" w:rsidP="004156AB"/>
    <w:p w14:paraId="497BEF68" w14:textId="77777777" w:rsidR="002E61E6" w:rsidRDefault="002E61E6" w:rsidP="004156AB"/>
    <w:p w14:paraId="563E59FB" w14:textId="77777777" w:rsidR="007F79E3" w:rsidRDefault="007F79E3" w:rsidP="007F79E3">
      <w:bookmarkStart w:id="10" w:name="_Toc216185552"/>
    </w:p>
    <w:p w14:paraId="1F37598B" w14:textId="77777777" w:rsidR="007F79E3" w:rsidRDefault="007F79E3" w:rsidP="007F79E3"/>
    <w:p w14:paraId="3AB01ECC" w14:textId="77777777" w:rsidR="007F79E3" w:rsidRDefault="007F79E3" w:rsidP="007F79E3"/>
    <w:p w14:paraId="7EE7BF6E" w14:textId="77777777" w:rsidR="007F79E3" w:rsidRDefault="007F79E3" w:rsidP="007F79E3"/>
    <w:p w14:paraId="1D179FC3" w14:textId="77777777" w:rsidR="001B52E4" w:rsidRDefault="001B52E4" w:rsidP="007F79E3"/>
    <w:p w14:paraId="20358F75" w14:textId="77777777" w:rsidR="001B52E4" w:rsidRDefault="001B52E4" w:rsidP="007F79E3"/>
    <w:p w14:paraId="773428FE" w14:textId="77777777" w:rsidR="001B52E4" w:rsidRDefault="001B52E4" w:rsidP="007F79E3"/>
    <w:p w14:paraId="7F3A3816" w14:textId="77777777" w:rsidR="001B52E4" w:rsidRDefault="001B52E4" w:rsidP="007F79E3"/>
    <w:p w14:paraId="01E8D444" w14:textId="77777777" w:rsidR="001B52E4" w:rsidRDefault="001B52E4" w:rsidP="007F79E3"/>
    <w:p w14:paraId="667296B2" w14:textId="77777777" w:rsidR="001B52E4" w:rsidRDefault="001B52E4" w:rsidP="007F79E3"/>
    <w:p w14:paraId="4D9646AD" w14:textId="77777777" w:rsidR="001B52E4" w:rsidRDefault="001B52E4" w:rsidP="007F79E3"/>
    <w:p w14:paraId="294E9465" w14:textId="19C03CC3" w:rsidR="000D2D78" w:rsidRPr="007F79E3" w:rsidRDefault="000D2D78" w:rsidP="007F79E3">
      <w:pPr>
        <w:rPr>
          <w:b/>
          <w:bCs/>
        </w:rPr>
      </w:pPr>
      <w:r w:rsidRPr="007F79E3">
        <w:rPr>
          <w:b/>
          <w:bCs/>
        </w:rPr>
        <w:lastRenderedPageBreak/>
        <w:t>Reference List</w:t>
      </w:r>
      <w:bookmarkEnd w:id="10"/>
      <w:r w:rsidRPr="007F79E3">
        <w:rPr>
          <w:b/>
          <w:bCs/>
        </w:rPr>
        <w:t xml:space="preserve"> </w:t>
      </w:r>
    </w:p>
    <w:p w14:paraId="469FABED" w14:textId="42B40A6E" w:rsidR="000D2D78" w:rsidRPr="007F79E3" w:rsidRDefault="000D2D78" w:rsidP="000D2D78">
      <w:r w:rsidRPr="007F79E3">
        <w:t xml:space="preserve">BSI (2021) </w:t>
      </w:r>
      <w:r w:rsidRPr="007F79E3">
        <w:rPr>
          <w:i/>
          <w:iCs/>
        </w:rPr>
        <w:t>ISO 19650-5: Security-minded information management</w:t>
      </w:r>
      <w:r w:rsidRPr="007F79E3">
        <w:t>. British Standards Institution. Available at:</w:t>
      </w:r>
      <w:r w:rsidR="00344273" w:rsidRPr="00344273">
        <w:t xml:space="preserve"> </w:t>
      </w:r>
      <w:hyperlink r:id="rId6" w:history="1">
        <w:r w:rsidR="00344273" w:rsidRPr="00E449C7">
          <w:rPr>
            <w:rStyle w:val="Hyperlink"/>
          </w:rPr>
          <w:t>https://www.bsigroup.com/en-GB/products-and-services/standards/iso-19650-building-information-modelling-bim/?creative=730792507353&amp;keyword=iso%2019650%20standards&amp;matchtype=p&amp;network=g&amp;device=c&amp;utm_source=google&amp;utm_medium=cpc&amp;utm_campaign=uk-as-pcert-lg-built-nst-other-builtenvironmentconstruction_bim_sgm-0024&amp;utm_content=730792507353&amp;utm_term=iso%2019650%20standards&amp;adposition=&amp;adgroup=174315340059&amp;gad_source=1&amp;gad_campaignid=22173930455&amp;gbraid=0AAAAA-IiRvZ__6DEy-ai6i2axVvgbkovw&amp;gclid=CjwKCAiAl-_JBhBjEiwAn3rN7Wyr4juBJodk_wvnmHI0mcs5pYdytP_QKI9W2UCTsMQH5SrUd7bhQhoC5CkQAvD_BwE</w:t>
        </w:r>
      </w:hyperlink>
      <w:r w:rsidR="00344273">
        <w:t xml:space="preserve">  </w:t>
      </w:r>
      <w:r w:rsidRPr="007F79E3">
        <w:t xml:space="preserve"> (Accessed: </w:t>
      </w:r>
      <w:r w:rsidR="003239C3">
        <w:t>23</w:t>
      </w:r>
      <w:r w:rsidRPr="007F79E3">
        <w:t xml:space="preserve"> November 2025).</w:t>
      </w:r>
    </w:p>
    <w:p w14:paraId="769376A4" w14:textId="77777777" w:rsidR="000D2D78" w:rsidRPr="007F79E3" w:rsidRDefault="000D2D78" w:rsidP="000D2D78">
      <w:r w:rsidRPr="007F79E3">
        <w:t xml:space="preserve">CIBSE (2021) </w:t>
      </w:r>
      <w:r w:rsidRPr="007F79E3">
        <w:rPr>
          <w:i/>
          <w:iCs/>
        </w:rPr>
        <w:t>TM52: The limits of thermal comfort</w:t>
      </w:r>
      <w:r w:rsidRPr="007F79E3">
        <w:t xml:space="preserve"> and </w:t>
      </w:r>
      <w:r w:rsidRPr="007F79E3">
        <w:rPr>
          <w:i/>
          <w:iCs/>
        </w:rPr>
        <w:t>TM59: Design methodology for the assessment of overheating risk in homes</w:t>
      </w:r>
      <w:r w:rsidRPr="007F79E3">
        <w:t xml:space="preserve">. Chartered Institution of Building Services Engineers. Available at: </w:t>
      </w:r>
      <w:hyperlink r:id="rId7" w:tgtFrame="_new" w:history="1">
        <w:r w:rsidRPr="007F79E3">
          <w:rPr>
            <w:rStyle w:val="Hyperlink"/>
          </w:rPr>
          <w:t>https://www.ci</w:t>
        </w:r>
        <w:r w:rsidRPr="007F79E3">
          <w:rPr>
            <w:rStyle w:val="Hyperlink"/>
          </w:rPr>
          <w:t>b</w:t>
        </w:r>
        <w:r w:rsidRPr="007F79E3">
          <w:rPr>
            <w:rStyle w:val="Hyperlink"/>
          </w:rPr>
          <w:t>se.org/knowledge</w:t>
        </w:r>
      </w:hyperlink>
      <w:r w:rsidRPr="007F79E3">
        <w:t xml:space="preserve"> (Accessed: 27 November 2025).</w:t>
      </w:r>
    </w:p>
    <w:p w14:paraId="123B5FBA" w14:textId="77777777" w:rsidR="000D2D78" w:rsidRPr="007F79E3" w:rsidRDefault="000D2D78" w:rsidP="000D2D78">
      <w:r w:rsidRPr="007F79E3">
        <w:t xml:space="preserve">Centre for Digital Built Britain (2020) </w:t>
      </w:r>
      <w:r w:rsidRPr="007F79E3">
        <w:rPr>
          <w:i/>
          <w:iCs/>
        </w:rPr>
        <w:t>Government Soft Landings Interactive Guidance</w:t>
      </w:r>
      <w:r w:rsidRPr="007F79E3">
        <w:t xml:space="preserve">. Available at: </w:t>
      </w:r>
      <w:hyperlink r:id="rId8" w:tgtFrame="_new" w:history="1">
        <w:r w:rsidRPr="007F79E3">
          <w:rPr>
            <w:rStyle w:val="Hyperlink"/>
          </w:rPr>
          <w:t>https://www.cdbb.cam.ac.uk/BIM/gove</w:t>
        </w:r>
        <w:r w:rsidRPr="007F79E3">
          <w:rPr>
            <w:rStyle w:val="Hyperlink"/>
          </w:rPr>
          <w:t>r</w:t>
        </w:r>
        <w:r w:rsidRPr="007F79E3">
          <w:rPr>
            <w:rStyle w:val="Hyperlink"/>
          </w:rPr>
          <w:t>nment-soft-landings</w:t>
        </w:r>
      </w:hyperlink>
      <w:r w:rsidRPr="007F79E3">
        <w:t xml:space="preserve"> (Accessed: 30 November 2025).</w:t>
      </w:r>
    </w:p>
    <w:p w14:paraId="0AD416A6" w14:textId="77777777" w:rsidR="000D2D78" w:rsidRPr="007F79E3" w:rsidRDefault="000D2D78" w:rsidP="000D2D78">
      <w:r w:rsidRPr="007F79E3">
        <w:t xml:space="preserve">Centre for Digital Built Britain (2022) </w:t>
      </w:r>
      <w:r w:rsidRPr="007F79E3">
        <w:rPr>
          <w:i/>
          <w:iCs/>
        </w:rPr>
        <w:t>Energy and Carbon Reporting Framework for Soft Landings</w:t>
      </w:r>
      <w:r w:rsidRPr="007F79E3">
        <w:t xml:space="preserve">. Available at: </w:t>
      </w:r>
      <w:hyperlink r:id="rId9" w:tgtFrame="_new" w:history="1">
        <w:r w:rsidRPr="007F79E3">
          <w:rPr>
            <w:rStyle w:val="Hyperlink"/>
          </w:rPr>
          <w:t>https://www.cdbb.cam.</w:t>
        </w:r>
        <w:r w:rsidRPr="007F79E3">
          <w:rPr>
            <w:rStyle w:val="Hyperlink"/>
          </w:rPr>
          <w:t>a</w:t>
        </w:r>
        <w:r w:rsidRPr="007F79E3">
          <w:rPr>
            <w:rStyle w:val="Hyperlink"/>
          </w:rPr>
          <w:t>c.uk/news/new-energy-and-carbon-reporting-framework</w:t>
        </w:r>
      </w:hyperlink>
      <w:r w:rsidRPr="007F79E3">
        <w:t xml:space="preserve"> (Accessed: 9 December 2025).</w:t>
      </w:r>
    </w:p>
    <w:p w14:paraId="05759B00" w14:textId="77777777" w:rsidR="000D2D78" w:rsidRPr="007F79E3" w:rsidRDefault="000D2D78" w:rsidP="000D2D78">
      <w:r w:rsidRPr="007F79E3">
        <w:t xml:space="preserve">Construction Management (2021) </w:t>
      </w:r>
      <w:r w:rsidRPr="007F79E3">
        <w:rPr>
          <w:i/>
          <w:iCs/>
        </w:rPr>
        <w:t>Guidance on Energy and Emissions Reporting for Soft Landings</w:t>
      </w:r>
      <w:r w:rsidRPr="007F79E3">
        <w:t xml:space="preserve">. Available at: </w:t>
      </w:r>
      <w:hyperlink r:id="rId10" w:tgtFrame="_new" w:history="1">
        <w:r w:rsidRPr="007F79E3">
          <w:rPr>
            <w:rStyle w:val="Hyperlink"/>
          </w:rPr>
          <w:t>https://constructionmanagement.co.uk/guidance-on</w:t>
        </w:r>
        <w:r w:rsidRPr="007F79E3">
          <w:rPr>
            <w:rStyle w:val="Hyperlink"/>
          </w:rPr>
          <w:t>-</w:t>
        </w:r>
        <w:r w:rsidRPr="007F79E3">
          <w:rPr>
            <w:rStyle w:val="Hyperlink"/>
          </w:rPr>
          <w:t>energy-and-emissions-reporting-for-soft-landings/</w:t>
        </w:r>
      </w:hyperlink>
      <w:r w:rsidRPr="007F79E3">
        <w:t xml:space="preserve"> (Accessed: 5 December 2025).</w:t>
      </w:r>
    </w:p>
    <w:p w14:paraId="0BC8076D" w14:textId="77777777" w:rsidR="000D2D78" w:rsidRPr="007F79E3" w:rsidRDefault="000D2D78" w:rsidP="000D2D78">
      <w:r w:rsidRPr="007F79E3">
        <w:t xml:space="preserve">IWFM (2023) </w:t>
      </w:r>
      <w:r w:rsidRPr="007F79E3">
        <w:rPr>
          <w:i/>
          <w:iCs/>
        </w:rPr>
        <w:t>Facilities Management Technology and Data Trends</w:t>
      </w:r>
      <w:r w:rsidRPr="007F79E3">
        <w:t xml:space="preserve">. Institute of Workplace and Facilities Management. Available at: </w:t>
      </w:r>
      <w:hyperlink r:id="rId11" w:tgtFrame="_new" w:history="1">
        <w:r w:rsidRPr="007F79E3">
          <w:rPr>
            <w:rStyle w:val="Hyperlink"/>
          </w:rPr>
          <w:t>https://ww</w:t>
        </w:r>
        <w:r w:rsidRPr="007F79E3">
          <w:rPr>
            <w:rStyle w:val="Hyperlink"/>
          </w:rPr>
          <w:t>w</w:t>
        </w:r>
        <w:r w:rsidRPr="007F79E3">
          <w:rPr>
            <w:rStyle w:val="Hyperlink"/>
          </w:rPr>
          <w:t>.iwfm.org.uk</w:t>
        </w:r>
      </w:hyperlink>
      <w:r w:rsidRPr="007F79E3">
        <w:t xml:space="preserve"> (Accessed: 21 November 2025).</w:t>
      </w:r>
    </w:p>
    <w:p w14:paraId="68DFDD72" w14:textId="145B2A39" w:rsidR="000D2D78" w:rsidRPr="007F79E3" w:rsidRDefault="000D2D78" w:rsidP="000D2D78">
      <w:r w:rsidRPr="007F79E3">
        <w:t xml:space="preserve">NBS (2021) </w:t>
      </w:r>
      <w:r w:rsidRPr="007F79E3">
        <w:rPr>
          <w:i/>
          <w:iCs/>
        </w:rPr>
        <w:t>Digital Construction Report 2021</w:t>
      </w:r>
      <w:r w:rsidRPr="007F79E3">
        <w:t xml:space="preserve">. Available at: </w:t>
      </w:r>
      <w:hyperlink r:id="rId12" w:tgtFrame="_new" w:history="1">
        <w:r w:rsidRPr="007F79E3">
          <w:rPr>
            <w:rStyle w:val="Hyperlink"/>
          </w:rPr>
          <w:t>https://www.thenbs.com/dig</w:t>
        </w:r>
        <w:r w:rsidRPr="007F79E3">
          <w:rPr>
            <w:rStyle w:val="Hyperlink"/>
          </w:rPr>
          <w:t>i</w:t>
        </w:r>
        <w:r w:rsidRPr="007F79E3">
          <w:rPr>
            <w:rStyle w:val="Hyperlink"/>
          </w:rPr>
          <w:t>tal-construction-report-2021</w:t>
        </w:r>
      </w:hyperlink>
      <w:r w:rsidRPr="007F79E3">
        <w:t xml:space="preserve"> (Accessed: </w:t>
      </w:r>
      <w:r w:rsidR="003239C3">
        <w:t>26</w:t>
      </w:r>
      <w:r w:rsidRPr="007F79E3">
        <w:t xml:space="preserve"> November 2025).</w:t>
      </w:r>
    </w:p>
    <w:p w14:paraId="6F3F455D" w14:textId="77777777" w:rsidR="000D2D78" w:rsidRPr="007F79E3" w:rsidRDefault="000D2D78" w:rsidP="000D2D78">
      <w:r w:rsidRPr="007F79E3">
        <w:t xml:space="preserve">NBS (2023) </w:t>
      </w:r>
      <w:r w:rsidRPr="007F79E3">
        <w:rPr>
          <w:i/>
          <w:iCs/>
        </w:rPr>
        <w:t>Digital Construction Report 2023</w:t>
      </w:r>
      <w:r w:rsidRPr="007F79E3">
        <w:t xml:space="preserve">. Available at: </w:t>
      </w:r>
      <w:hyperlink r:id="rId13" w:tgtFrame="_new" w:history="1">
        <w:r w:rsidRPr="007F79E3">
          <w:rPr>
            <w:rStyle w:val="Hyperlink"/>
          </w:rPr>
          <w:t>https://www.thenbs.com/digital</w:t>
        </w:r>
        <w:r w:rsidRPr="007F79E3">
          <w:rPr>
            <w:rStyle w:val="Hyperlink"/>
          </w:rPr>
          <w:t>-</w:t>
        </w:r>
        <w:r w:rsidRPr="007F79E3">
          <w:rPr>
            <w:rStyle w:val="Hyperlink"/>
          </w:rPr>
          <w:t>construction-report-2023</w:t>
        </w:r>
      </w:hyperlink>
      <w:r w:rsidRPr="007F79E3">
        <w:t xml:space="preserve"> (Accessed: 4 December 2025).</w:t>
      </w:r>
    </w:p>
    <w:p w14:paraId="6954F0A7" w14:textId="37422C02" w:rsidR="000D2D78" w:rsidRPr="007F79E3" w:rsidRDefault="000D2D78" w:rsidP="000D2D78">
      <w:r w:rsidRPr="007F79E3">
        <w:t xml:space="preserve">RIBA (2022) </w:t>
      </w:r>
      <w:r w:rsidRPr="007F79E3">
        <w:rPr>
          <w:i/>
          <w:iCs/>
        </w:rPr>
        <w:t>RIBA Plan of Work 2020 Overview</w:t>
      </w:r>
      <w:r w:rsidRPr="007F79E3">
        <w:t xml:space="preserve">. Royal Institute of British Architects. Available at: </w:t>
      </w:r>
      <w:hyperlink r:id="rId14" w:tgtFrame="_new" w:history="1">
        <w:r w:rsidRPr="007F79E3">
          <w:rPr>
            <w:rStyle w:val="Hyperlink"/>
          </w:rPr>
          <w:t>https://www.</w:t>
        </w:r>
        <w:r w:rsidRPr="007F79E3">
          <w:rPr>
            <w:rStyle w:val="Hyperlink"/>
          </w:rPr>
          <w:t>r</w:t>
        </w:r>
        <w:r w:rsidRPr="007F79E3">
          <w:rPr>
            <w:rStyle w:val="Hyperlink"/>
          </w:rPr>
          <w:t>iba.org</w:t>
        </w:r>
      </w:hyperlink>
      <w:r w:rsidRPr="007F79E3">
        <w:t xml:space="preserve"> (Accessed: 2</w:t>
      </w:r>
      <w:r w:rsidR="003239C3">
        <w:t>4</w:t>
      </w:r>
      <w:r w:rsidRPr="007F79E3">
        <w:t xml:space="preserve"> November 2025).</w:t>
      </w:r>
    </w:p>
    <w:p w14:paraId="7AA117D9" w14:textId="572B9887" w:rsidR="000D2D78" w:rsidRPr="007F79E3" w:rsidRDefault="000D2D78" w:rsidP="000D2D78">
      <w:r w:rsidRPr="007F79E3">
        <w:lastRenderedPageBreak/>
        <w:t xml:space="preserve">RICS (2023) </w:t>
      </w:r>
      <w:r w:rsidRPr="007F79E3">
        <w:rPr>
          <w:i/>
          <w:iCs/>
        </w:rPr>
        <w:t>The Future of BIM: Digital Transformation in the UK Construction Sector</w:t>
      </w:r>
      <w:r w:rsidRPr="007F79E3">
        <w:t xml:space="preserve">. Royal Institution of Chartered Surveyors. Available at: </w:t>
      </w:r>
      <w:hyperlink r:id="rId15" w:history="1">
        <w:r w:rsidR="003239C3" w:rsidRPr="00E449C7">
          <w:rPr>
            <w:rStyle w:val="Hyperlink"/>
          </w:rPr>
          <w:t>https://www.rics.org/news-insights/the-future-of-bim</w:t>
        </w:r>
      </w:hyperlink>
      <w:r w:rsidR="003239C3">
        <w:t xml:space="preserve"> </w:t>
      </w:r>
      <w:r w:rsidRPr="007F79E3">
        <w:t xml:space="preserve"> (Accessed: </w:t>
      </w:r>
      <w:r w:rsidR="003239C3">
        <w:t>29</w:t>
      </w:r>
      <w:r w:rsidRPr="007F79E3">
        <w:t xml:space="preserve"> November 2025).</w:t>
      </w:r>
    </w:p>
    <w:p w14:paraId="111CD03A" w14:textId="17D2D2D1" w:rsidR="000D2D78" w:rsidRPr="007F79E3" w:rsidRDefault="000D2D78" w:rsidP="000D2D78">
      <w:r w:rsidRPr="007F79E3">
        <w:t xml:space="preserve">RICS (2021) </w:t>
      </w:r>
      <w:r w:rsidRPr="007F79E3">
        <w:rPr>
          <w:i/>
          <w:iCs/>
        </w:rPr>
        <w:t>Whole Life Carbon Assessment for the Built Environment</w:t>
      </w:r>
      <w:r w:rsidRPr="007F79E3">
        <w:t xml:space="preserve">. Available at: </w:t>
      </w:r>
      <w:hyperlink r:id="rId16" w:history="1">
        <w:r w:rsidR="003239C3" w:rsidRPr="00E449C7">
          <w:rPr>
            <w:rStyle w:val="Hyperlink"/>
          </w:rPr>
          <w:t>https://www.rics.org/content/dam/ricsglobal/documents/standards/Whole_life_carbon_assessment_PS_Sept23.pdf</w:t>
        </w:r>
      </w:hyperlink>
      <w:r w:rsidR="003239C3">
        <w:t xml:space="preserve"> </w:t>
      </w:r>
      <w:r w:rsidR="003239C3" w:rsidRPr="003239C3">
        <w:t xml:space="preserve"> </w:t>
      </w:r>
      <w:r w:rsidRPr="007F79E3">
        <w:t>(Accessed: 18 November 2025).</w:t>
      </w:r>
    </w:p>
    <w:p w14:paraId="196D063B" w14:textId="77777777" w:rsidR="000D2D78" w:rsidRPr="007F79E3" w:rsidRDefault="000D2D78" w:rsidP="000D2D78">
      <w:proofErr w:type="spellStart"/>
      <w:r w:rsidRPr="007F79E3">
        <w:t>Symetri</w:t>
      </w:r>
      <w:proofErr w:type="spellEnd"/>
      <w:r w:rsidRPr="007F79E3">
        <w:t xml:space="preserve"> (2025) </w:t>
      </w:r>
      <w:r w:rsidRPr="007F79E3">
        <w:rPr>
          <w:i/>
          <w:iCs/>
        </w:rPr>
        <w:t>The Overarching Approach to Implementing BIM in the UK</w:t>
      </w:r>
      <w:r w:rsidRPr="007F79E3">
        <w:t xml:space="preserve">. Available at: </w:t>
      </w:r>
      <w:hyperlink r:id="rId17" w:tgtFrame="_new" w:history="1">
        <w:r w:rsidRPr="007F79E3">
          <w:rPr>
            <w:rStyle w:val="Hyperlink"/>
          </w:rPr>
          <w:t>https://www.symetri.co.uk/insights/blog/the-overar</w:t>
        </w:r>
        <w:r w:rsidRPr="007F79E3">
          <w:rPr>
            <w:rStyle w:val="Hyperlink"/>
          </w:rPr>
          <w:t>c</w:t>
        </w:r>
        <w:r w:rsidRPr="007F79E3">
          <w:rPr>
            <w:rStyle w:val="Hyperlink"/>
          </w:rPr>
          <w:t>hing-approach-to-implementing-bim-in-the-uk/</w:t>
        </w:r>
      </w:hyperlink>
      <w:r w:rsidRPr="007F79E3">
        <w:t xml:space="preserve"> (Accessed: 29 November 2025).</w:t>
      </w:r>
    </w:p>
    <w:p w14:paraId="0694D204" w14:textId="41343E69" w:rsidR="000D2D78" w:rsidRPr="007F79E3" w:rsidRDefault="000D2D78" w:rsidP="000D2D78">
      <w:r w:rsidRPr="007F79E3">
        <w:t xml:space="preserve">UK BIM Framework (2019) </w:t>
      </w:r>
      <w:r w:rsidRPr="007F79E3">
        <w:rPr>
          <w:i/>
          <w:iCs/>
        </w:rPr>
        <w:t>Guidance Part 2: Processes for Project Delivery</w:t>
      </w:r>
      <w:r w:rsidRPr="007F79E3">
        <w:t xml:space="preserve">. Available at: </w:t>
      </w:r>
      <w:hyperlink r:id="rId18" w:tgtFrame="_new" w:history="1">
        <w:r w:rsidRPr="007F79E3">
          <w:rPr>
            <w:rStyle w:val="Hyperlink"/>
          </w:rPr>
          <w:t>https://www.ukbimframe</w:t>
        </w:r>
        <w:r w:rsidRPr="007F79E3">
          <w:rPr>
            <w:rStyle w:val="Hyperlink"/>
          </w:rPr>
          <w:t>w</w:t>
        </w:r>
        <w:r w:rsidRPr="007F79E3">
          <w:rPr>
            <w:rStyle w:val="Hyperlink"/>
          </w:rPr>
          <w:t>ork.org/resources/</w:t>
        </w:r>
      </w:hyperlink>
      <w:r w:rsidRPr="007F79E3">
        <w:t xml:space="preserve"> (Accessed: </w:t>
      </w:r>
      <w:r w:rsidR="003239C3">
        <w:t>9 December</w:t>
      </w:r>
      <w:r w:rsidRPr="007F79E3">
        <w:t xml:space="preserve"> 2025).</w:t>
      </w:r>
    </w:p>
    <w:p w14:paraId="164988FF" w14:textId="77777777" w:rsidR="000D2D78" w:rsidRPr="007F79E3" w:rsidRDefault="000D2D78" w:rsidP="000D2D78">
      <w:r w:rsidRPr="007F79E3">
        <w:t xml:space="preserve">UK BIM Framework (n.d.) </w:t>
      </w:r>
      <w:r w:rsidRPr="007F79E3">
        <w:rPr>
          <w:i/>
          <w:iCs/>
        </w:rPr>
        <w:t>UK BIM Framework – Standards and Guidance</w:t>
      </w:r>
      <w:r w:rsidRPr="007F79E3">
        <w:t xml:space="preserve">. Available at: </w:t>
      </w:r>
      <w:hyperlink r:id="rId19" w:tgtFrame="_new" w:history="1">
        <w:r w:rsidRPr="007F79E3">
          <w:rPr>
            <w:rStyle w:val="Hyperlink"/>
          </w:rPr>
          <w:t>https://ww</w:t>
        </w:r>
        <w:r w:rsidRPr="007F79E3">
          <w:rPr>
            <w:rStyle w:val="Hyperlink"/>
          </w:rPr>
          <w:t>w</w:t>
        </w:r>
        <w:r w:rsidRPr="007F79E3">
          <w:rPr>
            <w:rStyle w:val="Hyperlink"/>
          </w:rPr>
          <w:t>.ukbimframework.org</w:t>
        </w:r>
      </w:hyperlink>
      <w:r w:rsidRPr="007F79E3">
        <w:t xml:space="preserve"> (Accessed: 2 December 2025).</w:t>
      </w:r>
    </w:p>
    <w:p w14:paraId="1E195231" w14:textId="7AA03BA2" w:rsidR="000D2D78" w:rsidRPr="007F79E3" w:rsidRDefault="000D2D78" w:rsidP="000D2D78">
      <w:r w:rsidRPr="007F79E3">
        <w:t xml:space="preserve">UK Green Building Council (2023) </w:t>
      </w:r>
      <w:r w:rsidRPr="007F79E3">
        <w:rPr>
          <w:i/>
          <w:iCs/>
        </w:rPr>
        <w:t>Circular Economy Guidance for Construction Clients</w:t>
      </w:r>
      <w:r w:rsidRPr="007F79E3">
        <w:t xml:space="preserve">. Available at: </w:t>
      </w:r>
      <w:hyperlink r:id="rId20" w:history="1">
        <w:r w:rsidR="003239C3" w:rsidRPr="00E449C7">
          <w:rPr>
            <w:rStyle w:val="Hyperlink"/>
          </w:rPr>
          <w:t>https://ukgb</w:t>
        </w:r>
        <w:r w:rsidR="003239C3" w:rsidRPr="00E449C7">
          <w:rPr>
            <w:rStyle w:val="Hyperlink"/>
          </w:rPr>
          <w:t>c</w:t>
        </w:r>
        <w:r w:rsidR="003239C3" w:rsidRPr="00E449C7">
          <w:rPr>
            <w:rStyle w:val="Hyperlink"/>
          </w:rPr>
          <w:t>.org/resources/circular-economy-guidance-for-construction-clients/</w:t>
        </w:r>
      </w:hyperlink>
      <w:r w:rsidR="003239C3">
        <w:t xml:space="preserve"> </w:t>
      </w:r>
      <w:r w:rsidRPr="007F79E3">
        <w:t xml:space="preserve"> (Accessed: </w:t>
      </w:r>
      <w:r w:rsidR="003239C3">
        <w:t>28</w:t>
      </w:r>
      <w:r w:rsidRPr="007F79E3">
        <w:t xml:space="preserve"> November 2025).</w:t>
      </w:r>
    </w:p>
    <w:p w14:paraId="4C72D414" w14:textId="77777777" w:rsidR="000D2D78" w:rsidRPr="007F79E3" w:rsidRDefault="000D2D78" w:rsidP="000D2D78">
      <w:r w:rsidRPr="007F79E3">
        <w:t xml:space="preserve">Welsh Government (2022) </w:t>
      </w:r>
      <w:r w:rsidRPr="007F79E3">
        <w:rPr>
          <w:i/>
          <w:iCs/>
        </w:rPr>
        <w:t>Sustainable Communities for Learning: Non-Statutory Guidance</w:t>
      </w:r>
      <w:r w:rsidRPr="007F79E3">
        <w:t xml:space="preserve">. Available at: </w:t>
      </w:r>
      <w:hyperlink r:id="rId21" w:tgtFrame="_new" w:history="1">
        <w:r w:rsidRPr="007F79E3">
          <w:rPr>
            <w:rStyle w:val="Hyperlink"/>
          </w:rPr>
          <w:t>https://www.go</w:t>
        </w:r>
        <w:r w:rsidRPr="007F79E3">
          <w:rPr>
            <w:rStyle w:val="Hyperlink"/>
          </w:rPr>
          <w:t>v</w:t>
        </w:r>
        <w:r w:rsidRPr="007F79E3">
          <w:rPr>
            <w:rStyle w:val="Hyperlink"/>
          </w:rPr>
          <w:t>.wales/sustainable-communities-learning-non-statutory-guidance</w:t>
        </w:r>
      </w:hyperlink>
      <w:r w:rsidRPr="007F79E3">
        <w:t xml:space="preserve"> (Accessed: 3 December 2025).</w:t>
      </w:r>
    </w:p>
    <w:p w14:paraId="4205CE5F" w14:textId="77777777" w:rsidR="000D2D78" w:rsidRPr="007F79E3" w:rsidRDefault="000D2D78" w:rsidP="000D2D78">
      <w:r w:rsidRPr="007F79E3">
        <w:t xml:space="preserve">World Green Building Council (2023) </w:t>
      </w:r>
      <w:r w:rsidRPr="007F79E3">
        <w:rPr>
          <w:i/>
          <w:iCs/>
        </w:rPr>
        <w:t>The Circular Built Environment Playbook</w:t>
      </w:r>
      <w:r w:rsidRPr="007F79E3">
        <w:t xml:space="preserve">. Available at: </w:t>
      </w:r>
      <w:hyperlink r:id="rId22" w:tgtFrame="_new" w:history="1">
        <w:r w:rsidRPr="007F79E3">
          <w:rPr>
            <w:rStyle w:val="Hyperlink"/>
          </w:rPr>
          <w:t>https://worldgbc.org/article/circular-built-en</w:t>
        </w:r>
        <w:r w:rsidRPr="007F79E3">
          <w:rPr>
            <w:rStyle w:val="Hyperlink"/>
          </w:rPr>
          <w:t>v</w:t>
        </w:r>
        <w:r w:rsidRPr="007F79E3">
          <w:rPr>
            <w:rStyle w:val="Hyperlink"/>
          </w:rPr>
          <w:t>ironment-playbook/</w:t>
        </w:r>
      </w:hyperlink>
      <w:r w:rsidRPr="007F79E3">
        <w:t xml:space="preserve"> (Accessed: 7 December 2025).</w:t>
      </w:r>
    </w:p>
    <w:p w14:paraId="3A3D9C41" w14:textId="77777777" w:rsidR="004156AB" w:rsidRDefault="004156AB" w:rsidP="004156AB"/>
    <w:sectPr w:rsidR="004156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5154D2"/>
    <w:multiLevelType w:val="hybridMultilevel"/>
    <w:tmpl w:val="44AC0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7871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6AB"/>
    <w:rsid w:val="000D2D78"/>
    <w:rsid w:val="000E0B33"/>
    <w:rsid w:val="001232B9"/>
    <w:rsid w:val="001B52E4"/>
    <w:rsid w:val="002D7236"/>
    <w:rsid w:val="002E61E6"/>
    <w:rsid w:val="003239C3"/>
    <w:rsid w:val="00344273"/>
    <w:rsid w:val="003C46CB"/>
    <w:rsid w:val="004156AB"/>
    <w:rsid w:val="00492E1D"/>
    <w:rsid w:val="005F40ED"/>
    <w:rsid w:val="00711EE4"/>
    <w:rsid w:val="00740863"/>
    <w:rsid w:val="007F79E3"/>
    <w:rsid w:val="00A82E71"/>
    <w:rsid w:val="00AF5E3B"/>
    <w:rsid w:val="00C55D22"/>
    <w:rsid w:val="00DB362A"/>
    <w:rsid w:val="00DD6D06"/>
    <w:rsid w:val="00DE0866"/>
    <w:rsid w:val="00E7694B"/>
    <w:rsid w:val="00EE2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FA56A"/>
  <w15:chartTrackingRefBased/>
  <w15:docId w15:val="{02B5271B-FE3F-424A-8676-B465DE947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56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56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56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56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56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56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56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56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56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6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56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56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56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56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56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56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56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56AB"/>
    <w:rPr>
      <w:rFonts w:eastAsiaTheme="majorEastAsia" w:cstheme="majorBidi"/>
      <w:color w:val="272727" w:themeColor="text1" w:themeTint="D8"/>
    </w:rPr>
  </w:style>
  <w:style w:type="paragraph" w:styleId="Title">
    <w:name w:val="Title"/>
    <w:basedOn w:val="Normal"/>
    <w:next w:val="Normal"/>
    <w:link w:val="TitleChar"/>
    <w:uiPriority w:val="10"/>
    <w:qFormat/>
    <w:rsid w:val="004156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56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56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56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56AB"/>
    <w:pPr>
      <w:spacing w:before="160"/>
      <w:jc w:val="center"/>
    </w:pPr>
    <w:rPr>
      <w:i/>
      <w:iCs/>
      <w:color w:val="404040" w:themeColor="text1" w:themeTint="BF"/>
    </w:rPr>
  </w:style>
  <w:style w:type="character" w:customStyle="1" w:styleId="QuoteChar">
    <w:name w:val="Quote Char"/>
    <w:basedOn w:val="DefaultParagraphFont"/>
    <w:link w:val="Quote"/>
    <w:uiPriority w:val="29"/>
    <w:rsid w:val="004156AB"/>
    <w:rPr>
      <w:i/>
      <w:iCs/>
      <w:color w:val="404040" w:themeColor="text1" w:themeTint="BF"/>
    </w:rPr>
  </w:style>
  <w:style w:type="paragraph" w:styleId="ListParagraph">
    <w:name w:val="List Paragraph"/>
    <w:basedOn w:val="Normal"/>
    <w:uiPriority w:val="34"/>
    <w:qFormat/>
    <w:rsid w:val="004156AB"/>
    <w:pPr>
      <w:ind w:left="720"/>
      <w:contextualSpacing/>
    </w:pPr>
  </w:style>
  <w:style w:type="character" w:styleId="IntenseEmphasis">
    <w:name w:val="Intense Emphasis"/>
    <w:basedOn w:val="DefaultParagraphFont"/>
    <w:uiPriority w:val="21"/>
    <w:qFormat/>
    <w:rsid w:val="004156AB"/>
    <w:rPr>
      <w:i/>
      <w:iCs/>
      <w:color w:val="0F4761" w:themeColor="accent1" w:themeShade="BF"/>
    </w:rPr>
  </w:style>
  <w:style w:type="paragraph" w:styleId="IntenseQuote">
    <w:name w:val="Intense Quote"/>
    <w:basedOn w:val="Normal"/>
    <w:next w:val="Normal"/>
    <w:link w:val="IntenseQuoteChar"/>
    <w:uiPriority w:val="30"/>
    <w:qFormat/>
    <w:rsid w:val="004156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56AB"/>
    <w:rPr>
      <w:i/>
      <w:iCs/>
      <w:color w:val="0F4761" w:themeColor="accent1" w:themeShade="BF"/>
    </w:rPr>
  </w:style>
  <w:style w:type="character" w:styleId="IntenseReference">
    <w:name w:val="Intense Reference"/>
    <w:basedOn w:val="DefaultParagraphFont"/>
    <w:uiPriority w:val="32"/>
    <w:qFormat/>
    <w:rsid w:val="004156AB"/>
    <w:rPr>
      <w:b/>
      <w:bCs/>
      <w:smallCaps/>
      <w:color w:val="0F4761" w:themeColor="accent1" w:themeShade="BF"/>
      <w:spacing w:val="5"/>
    </w:rPr>
  </w:style>
  <w:style w:type="character" w:styleId="Hyperlink">
    <w:name w:val="Hyperlink"/>
    <w:basedOn w:val="DefaultParagraphFont"/>
    <w:uiPriority w:val="99"/>
    <w:unhideWhenUsed/>
    <w:rsid w:val="004156AB"/>
    <w:rPr>
      <w:color w:val="467886" w:themeColor="hyperlink"/>
      <w:u w:val="single"/>
    </w:rPr>
  </w:style>
  <w:style w:type="character" w:styleId="UnresolvedMention">
    <w:name w:val="Unresolved Mention"/>
    <w:basedOn w:val="DefaultParagraphFont"/>
    <w:uiPriority w:val="99"/>
    <w:semiHidden/>
    <w:unhideWhenUsed/>
    <w:rsid w:val="004156AB"/>
    <w:rPr>
      <w:color w:val="605E5C"/>
      <w:shd w:val="clear" w:color="auto" w:fill="E1DFDD"/>
    </w:rPr>
  </w:style>
  <w:style w:type="paragraph" w:styleId="TOCHeading">
    <w:name w:val="TOC Heading"/>
    <w:basedOn w:val="Heading1"/>
    <w:next w:val="Normal"/>
    <w:uiPriority w:val="39"/>
    <w:unhideWhenUsed/>
    <w:qFormat/>
    <w:rsid w:val="002E61E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E61E6"/>
    <w:pPr>
      <w:spacing w:after="100"/>
    </w:pPr>
  </w:style>
  <w:style w:type="paragraph" w:styleId="TOC2">
    <w:name w:val="toc 2"/>
    <w:basedOn w:val="Normal"/>
    <w:next w:val="Normal"/>
    <w:autoRedefine/>
    <w:uiPriority w:val="39"/>
    <w:unhideWhenUsed/>
    <w:rsid w:val="002E61E6"/>
    <w:pPr>
      <w:spacing w:after="100"/>
      <w:ind w:left="240"/>
    </w:pPr>
  </w:style>
  <w:style w:type="table" w:styleId="TableGrid">
    <w:name w:val="Table Grid"/>
    <w:basedOn w:val="TableNormal"/>
    <w:uiPriority w:val="39"/>
    <w:rsid w:val="001232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4427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bb.cam.ac.uk/BIM/government-soft-landings?utm_source=chatgpt.com" TargetMode="External"/><Relationship Id="rId13" Type="http://schemas.openxmlformats.org/officeDocument/2006/relationships/hyperlink" Target="https://www.thenbs.com/digital-construction-report-2023?utm_source=chatgpt.com" TargetMode="External"/><Relationship Id="rId18" Type="http://schemas.openxmlformats.org/officeDocument/2006/relationships/hyperlink" Target="https://www.ukbimframework.org/resources/?utm_source=chatgpt.com" TargetMode="External"/><Relationship Id="rId3" Type="http://schemas.openxmlformats.org/officeDocument/2006/relationships/styles" Target="styles.xml"/><Relationship Id="rId21" Type="http://schemas.openxmlformats.org/officeDocument/2006/relationships/hyperlink" Target="https://www.gov.wales/sustainable-communities-learning-non-statutory-guidance?utm_source=chatgpt.com" TargetMode="External"/><Relationship Id="rId7" Type="http://schemas.openxmlformats.org/officeDocument/2006/relationships/hyperlink" Target="https://www.cibse.org/knowledge" TargetMode="External"/><Relationship Id="rId12" Type="http://schemas.openxmlformats.org/officeDocument/2006/relationships/hyperlink" Target="https://www.thenbs.com/digital-construction-report-2021" TargetMode="External"/><Relationship Id="rId17" Type="http://schemas.openxmlformats.org/officeDocument/2006/relationships/hyperlink" Target="https://www.symetri.co.uk/insights/blog/the-overarching-approach-to-implementing-bim-in-the-uk/?utm_source=chatgpt.com" TargetMode="External"/><Relationship Id="rId2" Type="http://schemas.openxmlformats.org/officeDocument/2006/relationships/numbering" Target="numbering.xml"/><Relationship Id="rId16" Type="http://schemas.openxmlformats.org/officeDocument/2006/relationships/hyperlink" Target="https://www.rics.org/content/dam/ricsglobal/documents/standards/Whole_life_carbon_assessment_PS_Sept23.pdf" TargetMode="External"/><Relationship Id="rId20" Type="http://schemas.openxmlformats.org/officeDocument/2006/relationships/hyperlink" Target="https://ukgbc.org/resources/circular-economy-guidance-for-construction-clients/" TargetMode="External"/><Relationship Id="rId1" Type="http://schemas.openxmlformats.org/officeDocument/2006/relationships/customXml" Target="../customXml/item1.xml"/><Relationship Id="rId6" Type="http://schemas.openxmlformats.org/officeDocument/2006/relationships/hyperlink" Target="https://www.bsigroup.com/en-GB/products-and-services/standards/iso-19650-building-information-modelling-bim/?creative=730792507353&amp;keyword=iso%2019650%20standards&amp;matchtype=p&amp;network=g&amp;device=c&amp;utm_source=google&amp;utm_medium=cpc&amp;utm_campaign=uk-as-pcert-lg-built-nst-other-builtenvironmentconstruction_bim_sgm-0024&amp;utm_content=730792507353&amp;utm_term=iso%2019650%20standards&amp;adposition=&amp;adgroup=174315340059&amp;gad_source=1&amp;gad_campaignid=22173930455&amp;gbraid=0AAAAA-IiRvZ__6DEy-ai6i2axVvgbkovw&amp;gclid=CjwKCAiAl-_JBhBjEiwAn3rN7Wyr4juBJodk_wvnmHI0mcs5pYdytP_QKI9W2UCTsMQH5SrUd7bhQhoC5CkQAvD_BwE" TargetMode="External"/><Relationship Id="rId11" Type="http://schemas.openxmlformats.org/officeDocument/2006/relationships/hyperlink" Target="https://www.iwfm.org.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ics.org/news-insights/the-future-of-bim" TargetMode="External"/><Relationship Id="rId23" Type="http://schemas.openxmlformats.org/officeDocument/2006/relationships/fontTable" Target="fontTable.xml"/><Relationship Id="rId10" Type="http://schemas.openxmlformats.org/officeDocument/2006/relationships/hyperlink" Target="https://constructionmanagement.co.uk/guidance-on-energy-and-emissions-reporting-for-soft-landings/?utm_source=chatgpt.com" TargetMode="External"/><Relationship Id="rId19" Type="http://schemas.openxmlformats.org/officeDocument/2006/relationships/hyperlink" Target="https://www.ukbimframework.org" TargetMode="External"/><Relationship Id="rId4" Type="http://schemas.openxmlformats.org/officeDocument/2006/relationships/settings" Target="settings.xml"/><Relationship Id="rId9" Type="http://schemas.openxmlformats.org/officeDocument/2006/relationships/hyperlink" Target="https://www.cdbb.cam.ac.uk/news/new-energy-and-carbon-reporting-framework?utm_source=chatgpt.com" TargetMode="External"/><Relationship Id="rId14" Type="http://schemas.openxmlformats.org/officeDocument/2006/relationships/hyperlink" Target="https://www.riba.org" TargetMode="External"/><Relationship Id="rId22" Type="http://schemas.openxmlformats.org/officeDocument/2006/relationships/hyperlink" Target="https://worldgbc.org/article/circular-built-environment-playboo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347F81-332D-42FE-92D7-11BBAED21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3784</Words>
  <Characters>21570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Keaton Davies</dc:creator>
  <cp:keywords/>
  <dc:description/>
  <cp:lastModifiedBy>keaton davies</cp:lastModifiedBy>
  <cp:revision>3</cp:revision>
  <dcterms:created xsi:type="dcterms:W3CDTF">2025-12-12T16:44:00Z</dcterms:created>
  <dcterms:modified xsi:type="dcterms:W3CDTF">2025-12-12T16:44:00Z</dcterms:modified>
</cp:coreProperties>
</file>