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714A41" w14:textId="77777777" w:rsidR="00235DAD" w:rsidRPr="00396353" w:rsidRDefault="00235DAD" w:rsidP="00235DAD">
      <w:pPr>
        <w:ind w:left="2880"/>
        <w:rPr>
          <w:rFonts w:ascii="Arial Nova" w:hAnsi="Arial Nova"/>
          <w:b/>
          <w:bCs/>
          <w:sz w:val="24"/>
          <w:szCs w:val="24"/>
          <w:u w:val="single"/>
        </w:rPr>
      </w:pPr>
      <w:r w:rsidRPr="00396353">
        <w:rPr>
          <w:rFonts w:ascii="Arial Nova" w:hAnsi="Arial Nova"/>
          <w:b/>
          <w:bCs/>
          <w:sz w:val="24"/>
          <w:szCs w:val="24"/>
          <w:u w:val="single"/>
        </w:rPr>
        <w:t xml:space="preserve">Multilingualism and bilingualism </w:t>
      </w:r>
    </w:p>
    <w:p w14:paraId="0F3A787B" w14:textId="77777777" w:rsidR="00235DAD" w:rsidRPr="00396353" w:rsidRDefault="00235DAD" w:rsidP="00235DAD">
      <w:pPr>
        <w:ind w:left="2880"/>
        <w:rPr>
          <w:rFonts w:ascii="Arial Nova" w:hAnsi="Arial Nova"/>
          <w:sz w:val="24"/>
          <w:szCs w:val="24"/>
          <w:u w:val="single"/>
        </w:rPr>
      </w:pPr>
    </w:p>
    <w:p w14:paraId="512CCA7E" w14:textId="77777777" w:rsidR="00235DAD" w:rsidRPr="00396353" w:rsidRDefault="00235DAD" w:rsidP="00235DAD">
      <w:pPr>
        <w:rPr>
          <w:rFonts w:ascii="Arial Nova" w:hAnsi="Arial Nova"/>
          <w:sz w:val="24"/>
          <w:szCs w:val="24"/>
          <w:u w:val="single"/>
        </w:rPr>
      </w:pPr>
    </w:p>
    <w:p w14:paraId="3E612C60" w14:textId="77777777" w:rsidR="00235DAD" w:rsidRPr="00396353" w:rsidRDefault="00235DAD" w:rsidP="00235DAD">
      <w:pPr>
        <w:rPr>
          <w:rFonts w:ascii="Arial Nova" w:hAnsi="Arial Nova"/>
          <w:sz w:val="24"/>
          <w:szCs w:val="24"/>
        </w:rPr>
      </w:pPr>
      <w:r w:rsidRPr="00396353">
        <w:rPr>
          <w:rFonts w:ascii="Arial Nova" w:hAnsi="Arial Nova"/>
          <w:sz w:val="24"/>
          <w:szCs w:val="24"/>
        </w:rPr>
        <w:t>Name: Anais Atkinson</w:t>
      </w:r>
    </w:p>
    <w:p w14:paraId="30F0283B" w14:textId="77777777" w:rsidR="00235DAD" w:rsidRPr="00396353" w:rsidRDefault="00235DAD" w:rsidP="00235DAD">
      <w:pPr>
        <w:rPr>
          <w:rFonts w:ascii="Arial Nova" w:hAnsi="Arial Nova"/>
          <w:sz w:val="24"/>
          <w:szCs w:val="24"/>
        </w:rPr>
      </w:pPr>
      <w:r w:rsidRPr="00396353">
        <w:rPr>
          <w:rFonts w:ascii="Arial Nova" w:hAnsi="Arial Nova"/>
          <w:sz w:val="24"/>
          <w:szCs w:val="24"/>
        </w:rPr>
        <w:t>Module name and code: multilingualism and multi-thinking ECEY4004/C</w:t>
      </w:r>
    </w:p>
    <w:p w14:paraId="0844329C" w14:textId="77777777" w:rsidR="00235DAD" w:rsidRPr="00396353" w:rsidRDefault="00235DAD" w:rsidP="00235DAD">
      <w:pPr>
        <w:rPr>
          <w:rFonts w:ascii="Arial Nova" w:hAnsi="Arial Nova"/>
          <w:sz w:val="24"/>
          <w:szCs w:val="24"/>
        </w:rPr>
      </w:pPr>
    </w:p>
    <w:p w14:paraId="3B562F9D" w14:textId="77777777" w:rsidR="00235DAD" w:rsidRPr="00396353" w:rsidRDefault="00235DAD" w:rsidP="00235DAD">
      <w:pPr>
        <w:rPr>
          <w:rFonts w:ascii="Arial Nova" w:hAnsi="Arial Nova"/>
          <w:sz w:val="24"/>
          <w:szCs w:val="24"/>
        </w:rPr>
      </w:pPr>
      <w:r w:rsidRPr="00396353">
        <w:rPr>
          <w:rFonts w:ascii="Arial Nova" w:hAnsi="Arial Nova"/>
          <w:sz w:val="24"/>
          <w:szCs w:val="24"/>
        </w:rPr>
        <w:t xml:space="preserve">To begin I will discuss 5 key factors which are: </w:t>
      </w:r>
    </w:p>
    <w:p w14:paraId="746D6290"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The The benefits of multilingualism and multi thinking</w:t>
      </w:r>
    </w:p>
    <w:p w14:paraId="236B27EC"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Divergent thinking</w:t>
      </w:r>
    </w:p>
    <w:p w14:paraId="60E75B14"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Brain development</w:t>
      </w:r>
    </w:p>
    <w:p w14:paraId="269E0002"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Welsh and English as an additional language</w:t>
      </w:r>
    </w:p>
    <w:p w14:paraId="16731C3A"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Frameworks</w:t>
      </w:r>
    </w:p>
    <w:p w14:paraId="590EAC32" w14:textId="77777777" w:rsidR="00235DAD" w:rsidRPr="00396353" w:rsidRDefault="00235DAD" w:rsidP="00235DAD">
      <w:pPr>
        <w:rPr>
          <w:rFonts w:ascii="Arial Nova" w:hAnsi="Arial Nova"/>
          <w:sz w:val="24"/>
          <w:szCs w:val="24"/>
        </w:rPr>
      </w:pPr>
    </w:p>
    <w:p w14:paraId="22F0CCD0" w14:textId="77777777" w:rsidR="00235DAD" w:rsidRPr="00396353" w:rsidRDefault="00235DAD" w:rsidP="00235DAD">
      <w:pPr>
        <w:rPr>
          <w:rFonts w:ascii="Arial Nova" w:hAnsi="Arial Nova"/>
          <w:b/>
          <w:bCs/>
          <w:sz w:val="24"/>
          <w:szCs w:val="24"/>
          <w:u w:val="single"/>
        </w:rPr>
      </w:pPr>
      <w:r w:rsidRPr="00396353">
        <w:rPr>
          <w:rFonts w:ascii="Arial Nova" w:hAnsi="Arial Nova"/>
          <w:b/>
          <w:bCs/>
          <w:sz w:val="24"/>
          <w:szCs w:val="24"/>
          <w:u w:val="single"/>
        </w:rPr>
        <w:t>The benefits of multilingualism and multi thinking</w:t>
      </w:r>
    </w:p>
    <w:p w14:paraId="0AEE0874" w14:textId="77777777" w:rsidR="00235DAD" w:rsidRPr="00396353" w:rsidRDefault="00235DAD" w:rsidP="00235DAD">
      <w:pPr>
        <w:pStyle w:val="p1"/>
        <w:rPr>
          <w:rStyle w:val="s1"/>
          <w:rFonts w:ascii="Arial Nova" w:hAnsi="Arial Nova"/>
          <w:sz w:val="24"/>
          <w:szCs w:val="24"/>
        </w:rPr>
      </w:pPr>
      <w:r w:rsidRPr="00396353">
        <w:rPr>
          <w:rStyle w:val="s1"/>
          <w:rFonts w:ascii="Arial Nova" w:hAnsi="Arial Nova"/>
          <w:sz w:val="24"/>
          <w:szCs w:val="24"/>
        </w:rPr>
        <w:t xml:space="preserve">Multilingualism refers to the ability to use multiple languages, however bilingualism specifically means the fluency in only two languages (NALDIC 2011). For children, being multilingual or bilingual offers numerous benefits. </w:t>
      </w:r>
    </w:p>
    <w:p w14:paraId="68C70927" w14:textId="77777777" w:rsidR="00235DAD" w:rsidRPr="00396353" w:rsidRDefault="00235DAD" w:rsidP="00235DAD">
      <w:pPr>
        <w:pStyle w:val="p1"/>
        <w:rPr>
          <w:rStyle w:val="s1"/>
          <w:rFonts w:ascii="Arial Nova" w:hAnsi="Arial Nova"/>
          <w:sz w:val="24"/>
          <w:szCs w:val="24"/>
        </w:rPr>
      </w:pPr>
    </w:p>
    <w:p w14:paraId="36B71428" w14:textId="77777777" w:rsidR="00235DAD" w:rsidRPr="00396353" w:rsidRDefault="00235DAD" w:rsidP="00235DAD">
      <w:pPr>
        <w:pStyle w:val="p1"/>
        <w:rPr>
          <w:rStyle w:val="s1"/>
          <w:rFonts w:ascii="Arial Nova" w:hAnsi="Arial Nova"/>
          <w:sz w:val="24"/>
          <w:szCs w:val="24"/>
        </w:rPr>
      </w:pPr>
      <w:r w:rsidRPr="00396353">
        <w:rPr>
          <w:rStyle w:val="s1"/>
          <w:rFonts w:ascii="Arial Nova" w:hAnsi="Arial Nova"/>
          <w:sz w:val="24"/>
          <w:szCs w:val="24"/>
        </w:rPr>
        <w:t xml:space="preserve">Often children who speak more than one language show signs of good cognitive development and problem-solving skills and better attention control (Bialystok 2017). These skills come from the constant switch of languages and awareness that the child will need to maintain, to gain understanding. Switching between languages stimulates brain development, which will develop the child to hit the correct intellectual milestones they should be for their age. </w:t>
      </w:r>
    </w:p>
    <w:p w14:paraId="288D0718" w14:textId="77777777" w:rsidR="00235DAD" w:rsidRPr="00396353" w:rsidRDefault="00235DAD" w:rsidP="00235DAD">
      <w:pPr>
        <w:pStyle w:val="p1"/>
        <w:rPr>
          <w:rStyle w:val="s1"/>
          <w:rFonts w:ascii="Arial Nova" w:hAnsi="Arial Nova"/>
          <w:sz w:val="24"/>
          <w:szCs w:val="24"/>
        </w:rPr>
      </w:pPr>
    </w:p>
    <w:p w14:paraId="4555DEE9" w14:textId="77777777" w:rsidR="00235DAD" w:rsidRPr="00396353" w:rsidRDefault="00235DAD" w:rsidP="00235DAD">
      <w:pPr>
        <w:pStyle w:val="p1"/>
        <w:rPr>
          <w:rStyle w:val="s1"/>
          <w:rFonts w:ascii="Arial Nova" w:hAnsi="Arial Nova"/>
          <w:sz w:val="24"/>
          <w:szCs w:val="24"/>
        </w:rPr>
      </w:pPr>
      <w:r w:rsidRPr="00396353">
        <w:rPr>
          <w:rStyle w:val="s1"/>
          <w:rFonts w:ascii="Arial Nova" w:hAnsi="Arial Nova"/>
          <w:sz w:val="24"/>
          <w:szCs w:val="24"/>
        </w:rPr>
        <w:t xml:space="preserve">According to Barker (2011) children that are multilingual, or bilingual have more of a chance to become academically achieving, such as performing better at tasks such as creativity and critical thinking. A child’s exposure to multiple languages expands their overall comprehension of linguistic structures and increases their overall language competence. Due to these skills that the child may develop it can make learning new languages much easier in the future. </w:t>
      </w:r>
    </w:p>
    <w:p w14:paraId="0A557D85" w14:textId="77777777" w:rsidR="00235DAD" w:rsidRPr="00396353" w:rsidRDefault="00235DAD" w:rsidP="00235DAD">
      <w:pPr>
        <w:pStyle w:val="p1"/>
        <w:rPr>
          <w:rStyle w:val="s1"/>
          <w:rFonts w:ascii="Arial Nova" w:hAnsi="Arial Nova"/>
          <w:sz w:val="24"/>
          <w:szCs w:val="24"/>
        </w:rPr>
      </w:pPr>
    </w:p>
    <w:p w14:paraId="0CBD07E0" w14:textId="77777777" w:rsidR="00235DAD" w:rsidRPr="00396353" w:rsidRDefault="00235DAD" w:rsidP="00235DAD">
      <w:pPr>
        <w:pStyle w:val="p1"/>
        <w:rPr>
          <w:rStyle w:val="s1"/>
          <w:rFonts w:ascii="Arial Nova" w:hAnsi="Arial Nova"/>
          <w:b/>
          <w:bCs/>
          <w:sz w:val="24"/>
          <w:szCs w:val="24"/>
          <w:u w:val="single"/>
        </w:rPr>
      </w:pPr>
      <w:r w:rsidRPr="00396353">
        <w:rPr>
          <w:rStyle w:val="s1"/>
          <w:rFonts w:ascii="Arial Nova" w:hAnsi="Arial Nova"/>
          <w:b/>
          <w:bCs/>
          <w:sz w:val="24"/>
          <w:szCs w:val="24"/>
          <w:u w:val="single"/>
        </w:rPr>
        <w:t>Divergent thinking</w:t>
      </w:r>
    </w:p>
    <w:p w14:paraId="4AE3C476" w14:textId="77777777" w:rsidR="00235DAD" w:rsidRPr="00396353" w:rsidRDefault="00235DAD" w:rsidP="00235DAD">
      <w:pPr>
        <w:pStyle w:val="p1"/>
        <w:rPr>
          <w:rStyle w:val="s1"/>
          <w:rFonts w:ascii="Arial Nova" w:hAnsi="Arial Nova"/>
          <w:sz w:val="24"/>
          <w:szCs w:val="24"/>
        </w:rPr>
      </w:pPr>
    </w:p>
    <w:p w14:paraId="2CD21A37" w14:textId="77777777" w:rsidR="00D555C5" w:rsidRPr="00396353" w:rsidRDefault="00D555C5" w:rsidP="00D555C5">
      <w:pPr>
        <w:pStyle w:val="p1"/>
        <w:rPr>
          <w:rStyle w:val="s1"/>
          <w:rFonts w:ascii="Arial Nova" w:hAnsi="Arial Nova"/>
          <w:sz w:val="24"/>
          <w:szCs w:val="24"/>
        </w:rPr>
      </w:pPr>
      <w:r w:rsidRPr="00396353">
        <w:rPr>
          <w:rStyle w:val="s1"/>
          <w:rFonts w:ascii="Arial Nova" w:hAnsi="Arial Nova"/>
          <w:sz w:val="24"/>
          <w:szCs w:val="24"/>
        </w:rPr>
        <w:t xml:space="preserve">Divergent thinking is one of the most important aspect of creativity, and it allows children who are multilingual to produce a wide range of knowledge through experience (Zheng 2022) and (Guilford 1967). </w:t>
      </w:r>
    </w:p>
    <w:p w14:paraId="26F446A4" w14:textId="77777777" w:rsidR="00B06DF7" w:rsidRPr="00396353" w:rsidRDefault="00B06DF7" w:rsidP="00D555C5">
      <w:pPr>
        <w:pStyle w:val="p1"/>
        <w:rPr>
          <w:rStyle w:val="s1"/>
          <w:rFonts w:ascii="Arial Nova" w:hAnsi="Arial Nova"/>
          <w:sz w:val="24"/>
          <w:szCs w:val="24"/>
        </w:rPr>
      </w:pPr>
    </w:p>
    <w:p w14:paraId="2B17C3AB" w14:textId="77777777" w:rsidR="00B06DF7" w:rsidRPr="00396353" w:rsidRDefault="00D555C5" w:rsidP="00D555C5">
      <w:pPr>
        <w:pStyle w:val="p1"/>
        <w:rPr>
          <w:rStyle w:val="s1"/>
          <w:rFonts w:ascii="Arial Nova" w:hAnsi="Arial Nova"/>
          <w:sz w:val="24"/>
          <w:szCs w:val="24"/>
        </w:rPr>
      </w:pPr>
      <w:r w:rsidRPr="00396353">
        <w:rPr>
          <w:rStyle w:val="s1"/>
          <w:rFonts w:ascii="Arial Nova" w:hAnsi="Arial Nova"/>
          <w:sz w:val="24"/>
          <w:szCs w:val="24"/>
        </w:rPr>
        <w:t>Caughron (2011), believes that divergent thinking is a unique form of bilingualism and multilingualism. There are 4 aspect of divergent thinking, characteristics, fluency, flexibility, elaboration and originality. The meaning of fluency is that children will be able to find a solution in any difficult situation they may face (Caughron 2011).</w:t>
      </w:r>
    </w:p>
    <w:p w14:paraId="13448447" w14:textId="5DDC20BA" w:rsidR="00D555C5" w:rsidRPr="00396353" w:rsidRDefault="00D555C5" w:rsidP="00D555C5">
      <w:pPr>
        <w:pStyle w:val="p1"/>
        <w:rPr>
          <w:rStyle w:val="s1"/>
          <w:rFonts w:ascii="Arial Nova" w:hAnsi="Arial Nova"/>
          <w:sz w:val="24"/>
          <w:szCs w:val="24"/>
        </w:rPr>
      </w:pPr>
      <w:r w:rsidRPr="00396353">
        <w:rPr>
          <w:rStyle w:val="s1"/>
          <w:rFonts w:ascii="Arial Nova" w:hAnsi="Arial Nova"/>
          <w:sz w:val="24"/>
          <w:szCs w:val="24"/>
        </w:rPr>
        <w:t xml:space="preserve">The next form of divergent thinking is flexibility, this means that children are able to think through ideas in different situations in a new and different way (Beyond Booksmart No Date). Flexibility will also help children through transition and changes that may happen in a child’s life. Zheng (2022), believes that flexibility can also support children’s, self-esteem and positive self image. Beyond Booksmart (No Date) </w:t>
      </w:r>
      <w:r w:rsidRPr="00396353">
        <w:rPr>
          <w:rStyle w:val="s1"/>
          <w:rFonts w:ascii="Arial Nova" w:hAnsi="Arial Nova"/>
          <w:sz w:val="24"/>
          <w:szCs w:val="24"/>
        </w:rPr>
        <w:lastRenderedPageBreak/>
        <w:t xml:space="preserve">states that, children should develop to be divergent thinkers because this can support their early development and can support them with their language. </w:t>
      </w:r>
    </w:p>
    <w:p w14:paraId="68ED82AA" w14:textId="77777777" w:rsidR="008D6FFA" w:rsidRPr="00396353" w:rsidRDefault="008D6FFA" w:rsidP="00D555C5">
      <w:pPr>
        <w:pStyle w:val="p1"/>
        <w:rPr>
          <w:rStyle w:val="s1"/>
          <w:rFonts w:ascii="Arial Nova" w:hAnsi="Arial Nova"/>
          <w:sz w:val="24"/>
          <w:szCs w:val="24"/>
        </w:rPr>
      </w:pPr>
    </w:p>
    <w:p w14:paraId="64499C0F" w14:textId="117BEC32" w:rsidR="008D6FFA" w:rsidRPr="00396353" w:rsidRDefault="00D555C5" w:rsidP="00235DAD">
      <w:pPr>
        <w:pStyle w:val="p1"/>
        <w:rPr>
          <w:rStyle w:val="s1"/>
          <w:rFonts w:ascii="Arial Nova" w:hAnsi="Arial Nova"/>
          <w:sz w:val="24"/>
          <w:szCs w:val="24"/>
        </w:rPr>
      </w:pPr>
      <w:r w:rsidRPr="00396353">
        <w:rPr>
          <w:rStyle w:val="s1"/>
          <w:rFonts w:ascii="Arial Nova" w:hAnsi="Arial Nova"/>
          <w:sz w:val="24"/>
          <w:szCs w:val="24"/>
        </w:rPr>
        <w:t>Code switching should be integrated into a child’s education, this is because it allows children to be more creative and to develop on their problem solving skills (Storme 2017). According to the National centre on culture and linguistics responsiveness (No Date) code switching, has a significant impact on children cognitive and communication skills</w:t>
      </w:r>
      <w:r w:rsidR="00C23E4F" w:rsidRPr="00396353">
        <w:rPr>
          <w:rStyle w:val="s1"/>
          <w:rFonts w:ascii="Arial Nova" w:hAnsi="Arial Nova"/>
          <w:sz w:val="24"/>
          <w:szCs w:val="24"/>
        </w:rPr>
        <w:t>.</w:t>
      </w:r>
    </w:p>
    <w:p w14:paraId="43A9F2DA" w14:textId="6080142F" w:rsidR="002341C6" w:rsidRPr="00396353" w:rsidRDefault="00D555C5" w:rsidP="00235DAD">
      <w:pPr>
        <w:pStyle w:val="p1"/>
        <w:rPr>
          <w:rStyle w:val="s1"/>
          <w:rFonts w:ascii="Arial Nova" w:hAnsi="Arial Nova"/>
          <w:sz w:val="24"/>
          <w:szCs w:val="24"/>
        </w:rPr>
      </w:pPr>
      <w:r w:rsidRPr="00396353">
        <w:rPr>
          <w:rStyle w:val="s1"/>
          <w:rFonts w:ascii="Arial Nova" w:hAnsi="Arial Nova"/>
          <w:sz w:val="24"/>
          <w:szCs w:val="24"/>
        </w:rPr>
        <w:t>An important factor is children are able to learn more from two languages or more languages. Also, from birth children have the ability to separate the two languages when children need to use them (National centre on culture and linguistics responsiveness No Date).</w:t>
      </w:r>
    </w:p>
    <w:p w14:paraId="1EF4C387" w14:textId="4A413C0F" w:rsidR="00235DAD" w:rsidRPr="00396353" w:rsidRDefault="00D555C5" w:rsidP="00235DAD">
      <w:pPr>
        <w:pStyle w:val="p1"/>
        <w:rPr>
          <w:rStyle w:val="s1"/>
          <w:rFonts w:ascii="Arial Nova" w:hAnsi="Arial Nova"/>
          <w:sz w:val="24"/>
          <w:szCs w:val="24"/>
        </w:rPr>
      </w:pPr>
      <w:r w:rsidRPr="00396353">
        <w:rPr>
          <w:rStyle w:val="s1"/>
          <w:rFonts w:ascii="Arial Nova" w:hAnsi="Arial Nova"/>
          <w:sz w:val="24"/>
          <w:szCs w:val="24"/>
        </w:rPr>
        <w:t xml:space="preserve"> Radboud university (2024) support this point as children who are bilingual cannot switch off from their native language. Instead of seppressing a child native language educational system should promote a child’s language as this supports their divergent thinking.</w:t>
      </w:r>
    </w:p>
    <w:p w14:paraId="2EFDD1A9" w14:textId="77777777" w:rsidR="00235DAD" w:rsidRPr="00415663" w:rsidRDefault="00235DAD" w:rsidP="00235DAD">
      <w:pPr>
        <w:pStyle w:val="p1"/>
        <w:rPr>
          <w:rStyle w:val="s1"/>
          <w:rFonts w:ascii="Arial Nova" w:hAnsi="Arial Nova"/>
          <w:sz w:val="28"/>
          <w:szCs w:val="28"/>
        </w:rPr>
      </w:pPr>
    </w:p>
    <w:p w14:paraId="5A60FC09" w14:textId="77777777" w:rsidR="00235DAD" w:rsidRPr="00415663" w:rsidRDefault="00235DAD" w:rsidP="00235DAD">
      <w:pPr>
        <w:pStyle w:val="p1"/>
        <w:rPr>
          <w:rStyle w:val="s1"/>
          <w:rFonts w:ascii="Arial Nova" w:hAnsi="Arial Nova"/>
          <w:sz w:val="28"/>
          <w:szCs w:val="28"/>
        </w:rPr>
      </w:pPr>
    </w:p>
    <w:p w14:paraId="55B1D596" w14:textId="77777777" w:rsidR="00235DAD" w:rsidRPr="00415663" w:rsidRDefault="00235DAD" w:rsidP="00235DAD">
      <w:pPr>
        <w:pStyle w:val="p1"/>
        <w:rPr>
          <w:rStyle w:val="s1"/>
          <w:rFonts w:ascii="Arial Nova" w:hAnsi="Arial Nova"/>
          <w:sz w:val="28"/>
          <w:szCs w:val="28"/>
        </w:rPr>
      </w:pPr>
    </w:p>
    <w:p w14:paraId="225BC00C" w14:textId="77777777" w:rsidR="00235DAD" w:rsidRPr="00415663" w:rsidRDefault="00235DAD" w:rsidP="00235DAD">
      <w:pPr>
        <w:pStyle w:val="p1"/>
        <w:rPr>
          <w:rStyle w:val="s1"/>
          <w:rFonts w:ascii="Arial Nova" w:hAnsi="Arial Nova"/>
          <w:sz w:val="28"/>
          <w:szCs w:val="28"/>
        </w:rPr>
      </w:pPr>
    </w:p>
    <w:p w14:paraId="34E35D0F" w14:textId="77777777" w:rsidR="00235DAD" w:rsidRPr="00415663" w:rsidRDefault="00235DAD" w:rsidP="00235DAD">
      <w:pPr>
        <w:pStyle w:val="p1"/>
        <w:rPr>
          <w:rStyle w:val="s1"/>
          <w:rFonts w:ascii="Arial Nova" w:hAnsi="Arial Nova"/>
          <w:sz w:val="28"/>
          <w:szCs w:val="28"/>
        </w:rPr>
      </w:pPr>
    </w:p>
    <w:p w14:paraId="1175D3FB" w14:textId="77777777" w:rsidR="00235DAD" w:rsidRPr="00415663" w:rsidRDefault="00235DAD" w:rsidP="00235DAD">
      <w:pPr>
        <w:pStyle w:val="p1"/>
        <w:rPr>
          <w:rStyle w:val="s1"/>
          <w:rFonts w:ascii="Arial Nova" w:hAnsi="Arial Nova"/>
          <w:sz w:val="28"/>
          <w:szCs w:val="28"/>
        </w:rPr>
      </w:pPr>
    </w:p>
    <w:p w14:paraId="7051FB41" w14:textId="77777777" w:rsidR="00235DAD" w:rsidRPr="00415663" w:rsidRDefault="00235DAD" w:rsidP="00235DAD">
      <w:pPr>
        <w:pStyle w:val="p1"/>
        <w:rPr>
          <w:rStyle w:val="s1"/>
          <w:rFonts w:ascii="Arial Nova" w:hAnsi="Arial Nova"/>
          <w:sz w:val="28"/>
          <w:szCs w:val="28"/>
        </w:rPr>
      </w:pPr>
    </w:p>
    <w:p w14:paraId="1420D9DD" w14:textId="77777777" w:rsidR="00235DAD" w:rsidRPr="00396353" w:rsidRDefault="00235DAD" w:rsidP="00235DAD">
      <w:pPr>
        <w:pStyle w:val="p1"/>
        <w:rPr>
          <w:rStyle w:val="s1"/>
          <w:rFonts w:ascii="Arial Nova" w:hAnsi="Arial Nova"/>
          <w:b/>
          <w:bCs/>
          <w:sz w:val="24"/>
          <w:szCs w:val="24"/>
          <w:u w:val="single"/>
        </w:rPr>
      </w:pPr>
      <w:r w:rsidRPr="00396353">
        <w:rPr>
          <w:rStyle w:val="s1"/>
          <w:rFonts w:ascii="Arial Nova" w:hAnsi="Arial Nova"/>
          <w:b/>
          <w:bCs/>
          <w:sz w:val="24"/>
          <w:szCs w:val="24"/>
          <w:u w:val="single"/>
        </w:rPr>
        <w:t>Brain development</w:t>
      </w:r>
    </w:p>
    <w:p w14:paraId="6E7CCB8E" w14:textId="77777777" w:rsidR="00235DAD" w:rsidRPr="00396353" w:rsidRDefault="00235DAD">
      <w:pPr>
        <w:rPr>
          <w:rFonts w:ascii="Arial Nova" w:hAnsi="Arial Nova"/>
          <w:sz w:val="24"/>
          <w:szCs w:val="24"/>
        </w:rPr>
      </w:pPr>
    </w:p>
    <w:p w14:paraId="7E483747" w14:textId="77777777" w:rsidR="005F45D7" w:rsidRPr="00396353" w:rsidRDefault="005F45D7" w:rsidP="005F45D7">
      <w:pPr>
        <w:rPr>
          <w:rFonts w:ascii="Arial Nova" w:hAnsi="Arial Nova"/>
          <w:sz w:val="24"/>
          <w:szCs w:val="24"/>
        </w:rPr>
      </w:pPr>
      <w:r w:rsidRPr="00396353">
        <w:rPr>
          <w:rFonts w:ascii="Arial Nova" w:hAnsi="Arial Nova"/>
          <w:sz w:val="24"/>
          <w:szCs w:val="24"/>
        </w:rPr>
        <w:t xml:space="preserve">Brain development plays a key role in bilingualism and multilingualism, this is because children learn language through listening, sounds and hearing (Costa 2020). On the other hand, children with an additional learning need may struggle with language, this is because children with a hearing impairment may not be able to hear sounds. In my activity I want to ensure I use a clear voice to ensure children will be able to understand my activity. Costa (2020) agrees with this point as he states that children development may be affected by sounds, touch, vision or smell. </w:t>
      </w:r>
    </w:p>
    <w:p w14:paraId="37033588" w14:textId="77777777" w:rsidR="00B36E8A" w:rsidRPr="00396353" w:rsidRDefault="00B36E8A" w:rsidP="005F45D7">
      <w:pPr>
        <w:rPr>
          <w:rFonts w:ascii="Arial Nova" w:hAnsi="Arial Nova"/>
          <w:sz w:val="24"/>
          <w:szCs w:val="24"/>
        </w:rPr>
      </w:pPr>
    </w:p>
    <w:p w14:paraId="337D88F8" w14:textId="7ED47115" w:rsidR="005F45D7" w:rsidRPr="00396353" w:rsidRDefault="005F45D7" w:rsidP="005F45D7">
      <w:pPr>
        <w:rPr>
          <w:rFonts w:ascii="Arial Nova" w:hAnsi="Arial Nova"/>
          <w:sz w:val="24"/>
          <w:szCs w:val="24"/>
        </w:rPr>
      </w:pPr>
      <w:r w:rsidRPr="00396353">
        <w:rPr>
          <w:rFonts w:ascii="Arial Nova" w:hAnsi="Arial Nova"/>
          <w:sz w:val="24"/>
          <w:szCs w:val="24"/>
        </w:rPr>
        <w:t xml:space="preserve">Storing information helps children brain to build structure and memory (Pilatsikas 2020). Another point to make is that Pilatsikas (2020), also believe that children who multilingual or bilingual have a greater opportunity in storing information and building structures in their brain. An important aspect to consider is that, being bilingual can enable growth of development and neural development. Another important factor of brain development is building that form of attachment with a caregiver and this allows children to form relationships and trust during a child’s learning (Gallagher 2005). </w:t>
      </w:r>
    </w:p>
    <w:p w14:paraId="56E084EE" w14:textId="77777777" w:rsidR="00B06DF7" w:rsidRPr="00396353" w:rsidRDefault="00B06DF7">
      <w:pPr>
        <w:rPr>
          <w:rFonts w:ascii="Arial Nova" w:hAnsi="Arial Nova"/>
          <w:sz w:val="24"/>
          <w:szCs w:val="24"/>
        </w:rPr>
      </w:pPr>
    </w:p>
    <w:p w14:paraId="756D9BCB" w14:textId="7331C1B0" w:rsidR="005F45D7" w:rsidRPr="00396353" w:rsidRDefault="005F45D7">
      <w:pPr>
        <w:rPr>
          <w:rFonts w:ascii="Arial Nova" w:hAnsi="Arial Nova"/>
          <w:sz w:val="24"/>
          <w:szCs w:val="24"/>
        </w:rPr>
      </w:pPr>
      <w:r w:rsidRPr="00396353">
        <w:rPr>
          <w:rFonts w:ascii="Arial Nova" w:hAnsi="Arial Nova"/>
          <w:sz w:val="24"/>
          <w:szCs w:val="24"/>
        </w:rPr>
        <w:t>The critical phase of a child’s life is at the earliest stages, this is because the brain is ready to form new connections which means the child brain has the ability to learn a new language (Sihaan 2022). Radbound University (2024) states that research shows that you can process information faster if children are bilingual.</w:t>
      </w:r>
    </w:p>
    <w:p w14:paraId="3F407EAC" w14:textId="77777777" w:rsidR="003A2997" w:rsidRPr="00396353" w:rsidRDefault="003A2997">
      <w:pPr>
        <w:rPr>
          <w:rFonts w:ascii="Arial Nova" w:hAnsi="Arial Nova"/>
          <w:sz w:val="24"/>
          <w:szCs w:val="24"/>
        </w:rPr>
      </w:pPr>
    </w:p>
    <w:p w14:paraId="79A4B130" w14:textId="77777777" w:rsidR="003A2997" w:rsidRPr="00396353" w:rsidRDefault="003A2997">
      <w:pPr>
        <w:rPr>
          <w:rFonts w:ascii="Arial Nova" w:hAnsi="Arial Nova"/>
          <w:sz w:val="24"/>
          <w:szCs w:val="24"/>
        </w:rPr>
      </w:pPr>
    </w:p>
    <w:p w14:paraId="17083EFC" w14:textId="77777777" w:rsidR="003A2997" w:rsidRPr="00396353" w:rsidRDefault="003A2997">
      <w:pPr>
        <w:rPr>
          <w:rFonts w:ascii="Arial Nova" w:hAnsi="Arial Nova"/>
          <w:sz w:val="24"/>
          <w:szCs w:val="24"/>
        </w:rPr>
      </w:pPr>
    </w:p>
    <w:p w14:paraId="6A289FDF" w14:textId="77777777" w:rsidR="003A2997" w:rsidRPr="00396353" w:rsidRDefault="003A2997">
      <w:pPr>
        <w:rPr>
          <w:rFonts w:ascii="Arial Nova" w:hAnsi="Arial Nova"/>
          <w:sz w:val="24"/>
          <w:szCs w:val="24"/>
        </w:rPr>
      </w:pPr>
    </w:p>
    <w:p w14:paraId="715EFDB4" w14:textId="77777777" w:rsidR="003A2997" w:rsidRPr="00396353" w:rsidRDefault="003A2997">
      <w:pPr>
        <w:rPr>
          <w:rFonts w:ascii="Arial Nova" w:hAnsi="Arial Nova"/>
          <w:sz w:val="24"/>
          <w:szCs w:val="24"/>
        </w:rPr>
      </w:pPr>
    </w:p>
    <w:p w14:paraId="289506DD" w14:textId="77777777" w:rsidR="003A2997" w:rsidRPr="003A2997" w:rsidRDefault="003A2997" w:rsidP="003A2997">
      <w:pPr>
        <w:divId w:val="672143194"/>
        <w:rPr>
          <w:rFonts w:ascii="Arial Nova" w:hAnsi="Arial Nova" w:cs="Times New Roman"/>
          <w:b/>
          <w:bCs/>
          <w:kern w:val="0"/>
          <w:sz w:val="24"/>
          <w:szCs w:val="24"/>
          <w14:ligatures w14:val="none"/>
        </w:rPr>
      </w:pPr>
      <w:r w:rsidRPr="003A2997">
        <w:rPr>
          <w:rFonts w:ascii="Arial Nova" w:hAnsi="Arial Nova" w:cs="Times New Roman"/>
          <w:b/>
          <w:bCs/>
          <w:kern w:val="0"/>
          <w:sz w:val="24"/>
          <w:szCs w:val="24"/>
          <w:u w:val="single"/>
          <w14:ligatures w14:val="none"/>
        </w:rPr>
        <w:t>Welsh and English as an additional language</w:t>
      </w:r>
      <w:r w:rsidRPr="003A2997">
        <w:rPr>
          <w:rFonts w:ascii="Arial Nova" w:hAnsi="Arial Nova" w:cs="Times New Roman"/>
          <w:b/>
          <w:bCs/>
          <w:kern w:val="0"/>
          <w:sz w:val="24"/>
          <w:szCs w:val="24"/>
          <w14:ligatures w14:val="none"/>
        </w:rPr>
        <w:t> </w:t>
      </w:r>
    </w:p>
    <w:p w14:paraId="783512DD" w14:textId="77777777" w:rsidR="003A2997" w:rsidRPr="003A2997" w:rsidRDefault="003A2997" w:rsidP="003A2997">
      <w:pPr>
        <w:divId w:val="672143194"/>
        <w:rPr>
          <w:rFonts w:ascii="Arial Nova" w:hAnsi="Arial Nova" w:cs="Times New Roman"/>
          <w:kern w:val="0"/>
          <w:sz w:val="24"/>
          <w:szCs w:val="24"/>
          <w14:ligatures w14:val="none"/>
        </w:rPr>
      </w:pPr>
    </w:p>
    <w:p w14:paraId="12BDD9D2" w14:textId="77777777" w:rsidR="0011512B"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Furthermore, according to (Clement 2023) English and as second language refers to the meaning that children will speak an additional language within their home but schools will support their English within their education and learning. However, Welsh as an additional is children that does not speak welsh at home but will learn welsh through the school education system (welsh government 2014).</w:t>
      </w:r>
    </w:p>
    <w:p w14:paraId="52DE8E37" w14:textId="77777777" w:rsidR="0011512B" w:rsidRDefault="0011512B" w:rsidP="003A2997">
      <w:pPr>
        <w:divId w:val="672143194"/>
        <w:rPr>
          <w:rFonts w:ascii="Arial Nova" w:hAnsi="Arial Nova" w:cs="Times New Roman"/>
          <w:kern w:val="0"/>
          <w:sz w:val="24"/>
          <w:szCs w:val="24"/>
          <w14:ligatures w14:val="none"/>
        </w:rPr>
      </w:pPr>
    </w:p>
    <w:p w14:paraId="2721AC89" w14:textId="185A14D9" w:rsidR="003A2997" w:rsidRPr="003A2997"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 xml:space="preserve"> Following this, children that are not welsh speakers at home and only use welsh whilst at school are more inclined to learn their social language first (Welsh government 2014). In some cases it will take more time for the child to adapt to a second language, such as welsh if educational settings are not appropriate for instance not promoting and providing plenty of opportunities to develop their second language. Welsh assembly government (2010) express that it is a practitioners duty to provide and promote opportunities through curricular experiences. </w:t>
      </w:r>
    </w:p>
    <w:p w14:paraId="51E4CE2C" w14:textId="77777777" w:rsidR="003A2997" w:rsidRPr="003A2997" w:rsidRDefault="003A2997" w:rsidP="003A2997">
      <w:pPr>
        <w:divId w:val="672143194"/>
        <w:rPr>
          <w:rFonts w:ascii="Arial Nova" w:hAnsi="Arial Nova" w:cs="Times New Roman"/>
          <w:kern w:val="0"/>
          <w:sz w:val="24"/>
          <w:szCs w:val="24"/>
          <w14:ligatures w14:val="none"/>
        </w:rPr>
      </w:pPr>
    </w:p>
    <w:p w14:paraId="51C655FC" w14:textId="77777777" w:rsidR="003A2997" w:rsidRPr="003A2997"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Hickey (2012) suggests that for children to obtain their full potential, practitioners should have a positive outlook and approach to when teaching a child. A native tongue is the language a person is learns or the language they are born into (BBC no date). </w:t>
      </w:r>
    </w:p>
    <w:p w14:paraId="40DD82E2" w14:textId="77777777" w:rsidR="003A2997" w:rsidRPr="003A2997" w:rsidRDefault="003A2997" w:rsidP="003A2997">
      <w:pPr>
        <w:divId w:val="672143194"/>
        <w:rPr>
          <w:rFonts w:ascii="Arial Nova" w:hAnsi="Arial Nova" w:cs="Times New Roman"/>
          <w:kern w:val="0"/>
          <w:sz w:val="24"/>
          <w:szCs w:val="24"/>
          <w14:ligatures w14:val="none"/>
        </w:rPr>
      </w:pPr>
    </w:p>
    <w:p w14:paraId="0CF2E5E1" w14:textId="77777777" w:rsidR="003A2997" w:rsidRPr="003A2997"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Educational environments has to ensure they are culturally and religiously inclusive as this will ensure that all children are feeling valued, seen and included. It will provide a feeling of self worth and feel apart of the setting (open access government 2023). </w:t>
      </w:r>
    </w:p>
    <w:p w14:paraId="5D69B10B" w14:textId="77777777" w:rsidR="003A2997" w:rsidRPr="003A2997" w:rsidRDefault="003A2997" w:rsidP="003A2997">
      <w:pPr>
        <w:divId w:val="672143194"/>
        <w:rPr>
          <w:rFonts w:ascii="Arial Nova" w:hAnsi="Arial Nova" w:cs="Times New Roman"/>
          <w:kern w:val="0"/>
          <w:sz w:val="24"/>
          <w:szCs w:val="24"/>
          <w14:ligatures w14:val="none"/>
        </w:rPr>
      </w:pPr>
    </w:p>
    <w:p w14:paraId="3AB9D7B3" w14:textId="77777777" w:rsidR="003A2997" w:rsidRPr="003A2997"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Additional needs is a vital part of this study that needs to be considered. Welsh commissioner for wales (2023) reinforces that all welsh medium settings has to be assessed to see if they can provide the significant support needed for children with ALN. </w:t>
      </w:r>
    </w:p>
    <w:p w14:paraId="1CDAB22E" w14:textId="77777777" w:rsidR="003A2997" w:rsidRDefault="003A2997">
      <w:pPr>
        <w:rPr>
          <w:rFonts w:ascii="Arial Nova" w:hAnsi="Arial Nova"/>
          <w:sz w:val="24"/>
          <w:szCs w:val="24"/>
        </w:rPr>
      </w:pPr>
    </w:p>
    <w:p w14:paraId="38C26BCB" w14:textId="77777777" w:rsidR="00824447" w:rsidRDefault="00824447">
      <w:pPr>
        <w:rPr>
          <w:rFonts w:ascii="Arial Nova" w:hAnsi="Arial Nova"/>
          <w:sz w:val="24"/>
          <w:szCs w:val="24"/>
        </w:rPr>
      </w:pPr>
    </w:p>
    <w:p w14:paraId="67F76362" w14:textId="77777777" w:rsidR="000E6E43" w:rsidRDefault="000E6E43" w:rsidP="000E6E43">
      <w:pPr>
        <w:rPr>
          <w:rFonts w:ascii="Arial Nova" w:hAnsi="Arial Nova"/>
          <w:sz w:val="24"/>
          <w:szCs w:val="24"/>
        </w:rPr>
      </w:pPr>
    </w:p>
    <w:p w14:paraId="3137ADA4" w14:textId="77777777" w:rsidR="000E6E43" w:rsidRDefault="000E6E43" w:rsidP="000E6E43">
      <w:pPr>
        <w:rPr>
          <w:rFonts w:ascii="Arial Nova" w:hAnsi="Arial Nova"/>
          <w:sz w:val="24"/>
          <w:szCs w:val="24"/>
        </w:rPr>
      </w:pPr>
    </w:p>
    <w:p w14:paraId="55C6C5E6" w14:textId="77777777" w:rsidR="000E6E43" w:rsidRDefault="000E6E43" w:rsidP="000E6E43">
      <w:pPr>
        <w:rPr>
          <w:rFonts w:ascii="Arial Nova" w:hAnsi="Arial Nova"/>
          <w:sz w:val="24"/>
          <w:szCs w:val="24"/>
        </w:rPr>
      </w:pPr>
    </w:p>
    <w:p w14:paraId="16F915AA" w14:textId="3A3D20B6" w:rsidR="000E6E43" w:rsidRPr="000E6E43" w:rsidRDefault="000E6E43" w:rsidP="000E6E43">
      <w:pPr>
        <w:rPr>
          <w:rFonts w:ascii="Arial Nova" w:hAnsi="Arial Nova"/>
          <w:b/>
          <w:bCs/>
          <w:sz w:val="24"/>
          <w:szCs w:val="24"/>
          <w:u w:val="single"/>
        </w:rPr>
      </w:pPr>
      <w:r w:rsidRPr="000E6E43">
        <w:rPr>
          <w:rFonts w:ascii="Arial Nova" w:hAnsi="Arial Nova"/>
          <w:b/>
          <w:bCs/>
          <w:sz w:val="24"/>
          <w:szCs w:val="24"/>
          <w:u w:val="single"/>
        </w:rPr>
        <w:t>Frameworks</w:t>
      </w:r>
    </w:p>
    <w:p w14:paraId="3E69664D" w14:textId="77777777" w:rsidR="000E6E43" w:rsidRDefault="000E6E43" w:rsidP="000E6E43">
      <w:pPr>
        <w:rPr>
          <w:rFonts w:ascii="Arial Nova" w:hAnsi="Arial Nova"/>
          <w:sz w:val="24"/>
          <w:szCs w:val="24"/>
        </w:rPr>
      </w:pPr>
    </w:p>
    <w:p w14:paraId="725AF88F" w14:textId="6CC0E04A" w:rsidR="000E6E43" w:rsidRPr="000E6E43" w:rsidRDefault="000E6E43" w:rsidP="000E6E43">
      <w:pPr>
        <w:rPr>
          <w:rFonts w:ascii="Arial Nova" w:hAnsi="Arial Nova"/>
          <w:sz w:val="24"/>
          <w:szCs w:val="24"/>
        </w:rPr>
      </w:pPr>
      <w:r w:rsidRPr="000E6E43">
        <w:rPr>
          <w:rFonts w:ascii="Arial Nova" w:hAnsi="Arial Nova"/>
          <w:sz w:val="24"/>
          <w:szCs w:val="24"/>
        </w:rPr>
        <w:t xml:space="preserve">The Welsh curriculum known as the curriculum cymreig (2003) states that all schools in Wales should celebrate and learn about different religions and in their country.   Another factor is schools should make opportunities for children to learn songs and to learn about the welsh culture this will allow children to feel a sense from where they live and belong (Curriculum Cymreig 2003). </w:t>
      </w:r>
    </w:p>
    <w:p w14:paraId="26FE7512" w14:textId="77777777" w:rsidR="000E6E43" w:rsidRPr="000E6E43" w:rsidRDefault="000E6E43" w:rsidP="000E6E43">
      <w:pPr>
        <w:rPr>
          <w:rFonts w:ascii="Arial Nova" w:hAnsi="Arial Nova"/>
          <w:sz w:val="24"/>
          <w:szCs w:val="24"/>
        </w:rPr>
      </w:pPr>
      <w:r w:rsidRPr="000E6E43">
        <w:rPr>
          <w:rFonts w:ascii="Arial Nova" w:hAnsi="Arial Nova"/>
          <w:sz w:val="24"/>
          <w:szCs w:val="24"/>
        </w:rPr>
        <w:t xml:space="preserve">According to Hwb (2020) the Welsh Curriculum should be promoted in all aspects of the child’s curriculum. The pedagogy approach should be what, why and how the </w:t>
      </w:r>
      <w:r w:rsidRPr="000E6E43">
        <w:rPr>
          <w:rFonts w:ascii="Arial Nova" w:hAnsi="Arial Nova"/>
          <w:sz w:val="24"/>
          <w:szCs w:val="24"/>
        </w:rPr>
        <w:lastRenderedPageBreak/>
        <w:t xml:space="preserve">Welsh language will benefit a child education and how we can ensure the child has these opportunities to learn an additional language (Hwb 2020). </w:t>
      </w:r>
    </w:p>
    <w:p w14:paraId="0ADDF568" w14:textId="77777777" w:rsidR="000E6E43" w:rsidRPr="000E6E43" w:rsidRDefault="000E6E43" w:rsidP="000E6E43">
      <w:pPr>
        <w:rPr>
          <w:rFonts w:ascii="Arial Nova" w:hAnsi="Arial Nova"/>
          <w:sz w:val="24"/>
          <w:szCs w:val="24"/>
        </w:rPr>
      </w:pPr>
      <w:r w:rsidRPr="000E6E43">
        <w:rPr>
          <w:rFonts w:ascii="Arial Nova" w:hAnsi="Arial Nova"/>
          <w:sz w:val="24"/>
          <w:szCs w:val="24"/>
        </w:rPr>
        <w:t xml:space="preserve">The Hwb (2020) and Curriculum cymreig (2003), both agree that this should be a policy in all school in wales. According to Government Wales (2011) parents/carers get support to help children with their Welsh language. </w:t>
      </w:r>
    </w:p>
    <w:p w14:paraId="4850B03A" w14:textId="001C3D4C" w:rsidR="00824447" w:rsidRDefault="000E6E43">
      <w:pPr>
        <w:rPr>
          <w:rFonts w:ascii="Arial Nova" w:hAnsi="Arial Nova"/>
          <w:sz w:val="24"/>
          <w:szCs w:val="24"/>
        </w:rPr>
      </w:pPr>
      <w:r w:rsidRPr="000E6E43">
        <w:rPr>
          <w:rFonts w:ascii="Arial Nova" w:hAnsi="Arial Nova"/>
          <w:sz w:val="24"/>
          <w:szCs w:val="24"/>
        </w:rPr>
        <w:t>The Welsh Government (2017) try to aim to get a million Welsh speakers by 2050 they want to achieve this by implementing this in early years sector. Research has shown that if school implement this target it will also benefit children’s brain development (Welsh Government 2017).</w:t>
      </w:r>
    </w:p>
    <w:p w14:paraId="1D131744" w14:textId="77777777" w:rsidR="00E43385" w:rsidRDefault="00E43385">
      <w:pPr>
        <w:rPr>
          <w:rFonts w:ascii="Arial Nova" w:hAnsi="Arial Nova"/>
          <w:sz w:val="24"/>
          <w:szCs w:val="24"/>
        </w:rPr>
      </w:pPr>
    </w:p>
    <w:p w14:paraId="6CBEBEAF" w14:textId="77777777" w:rsidR="00E43385" w:rsidRDefault="00E43385">
      <w:pPr>
        <w:rPr>
          <w:rFonts w:ascii="Arial Nova" w:hAnsi="Arial Nova"/>
          <w:sz w:val="24"/>
          <w:szCs w:val="24"/>
        </w:rPr>
      </w:pPr>
    </w:p>
    <w:p w14:paraId="65F855C5" w14:textId="77777777" w:rsidR="0011512B" w:rsidRDefault="0011512B">
      <w:pPr>
        <w:rPr>
          <w:rFonts w:ascii="Arial Nova" w:hAnsi="Arial Nova"/>
          <w:sz w:val="24"/>
          <w:szCs w:val="24"/>
        </w:rPr>
      </w:pPr>
    </w:p>
    <w:p w14:paraId="1584A563" w14:textId="77777777" w:rsidR="0011512B" w:rsidRPr="008C0EBF" w:rsidRDefault="0011512B">
      <w:pPr>
        <w:rPr>
          <w:rFonts w:ascii="Arial Nova" w:hAnsi="Arial Nova"/>
          <w:b/>
          <w:bCs/>
          <w:sz w:val="24"/>
          <w:szCs w:val="24"/>
        </w:rPr>
      </w:pPr>
    </w:p>
    <w:p w14:paraId="3FA1CB39" w14:textId="77777777" w:rsidR="0011512B" w:rsidRPr="0011512B" w:rsidRDefault="0011512B" w:rsidP="0011512B">
      <w:pPr>
        <w:divId w:val="874580605"/>
        <w:rPr>
          <w:rFonts w:ascii="Arial Nova" w:hAnsi="Arial Nova" w:cs="Times New Roman"/>
          <w:b/>
          <w:bCs/>
          <w:kern w:val="0"/>
          <w:sz w:val="24"/>
          <w:szCs w:val="24"/>
          <w14:ligatures w14:val="none"/>
        </w:rPr>
      </w:pPr>
      <w:r w:rsidRPr="0011512B">
        <w:rPr>
          <w:rFonts w:ascii="Arial Nova" w:hAnsi="Arial Nova" w:cs="Times New Roman"/>
          <w:b/>
          <w:bCs/>
          <w:kern w:val="0"/>
          <w:sz w:val="24"/>
          <w:szCs w:val="24"/>
          <w:u w:val="single"/>
          <w14:ligatures w14:val="none"/>
        </w:rPr>
        <w:t>Conclusion </w:t>
      </w:r>
    </w:p>
    <w:p w14:paraId="3CFE1C34" w14:textId="77777777" w:rsidR="0011512B" w:rsidRPr="0011512B" w:rsidRDefault="0011512B" w:rsidP="0011512B">
      <w:pPr>
        <w:divId w:val="874580605"/>
        <w:rPr>
          <w:rFonts w:ascii="Arial Nova" w:hAnsi="Arial Nova" w:cs="Times New Roman"/>
          <w:kern w:val="0"/>
          <w:sz w:val="24"/>
          <w:szCs w:val="24"/>
          <w14:ligatures w14:val="none"/>
        </w:rPr>
      </w:pPr>
    </w:p>
    <w:p w14:paraId="7B8CD034" w14:textId="77777777" w:rsidR="0011512B" w:rsidRPr="0011512B" w:rsidRDefault="0011512B" w:rsidP="0011512B">
      <w:pPr>
        <w:divId w:val="874580605"/>
        <w:rPr>
          <w:rFonts w:ascii="Arial Nova" w:hAnsi="Arial Nova" w:cs="Times New Roman"/>
          <w:kern w:val="0"/>
          <w:sz w:val="24"/>
          <w:szCs w:val="24"/>
          <w14:ligatures w14:val="none"/>
        </w:rPr>
      </w:pPr>
      <w:r w:rsidRPr="0011512B">
        <w:rPr>
          <w:rFonts w:ascii="Arial Nova" w:hAnsi="Arial Nova" w:cs="Times New Roman"/>
          <w:kern w:val="0"/>
          <w:sz w:val="24"/>
          <w:szCs w:val="24"/>
          <w14:ligatures w14:val="none"/>
        </w:rPr>
        <w:t>To conclude, this video has discussed the vital importance of multilingualism and bilingualism and can see the importance that us as practitioners need to support children in their development. We need to understand that we need to provide the adequate support for children with ALN so they can succeed and feel understood. Practitioners need to remember that frameworks are put in place to guide and help practitioners and the children, it gives a policy on how to follow out certain criteria. </w:t>
      </w:r>
    </w:p>
    <w:p w14:paraId="79F7D7E0" w14:textId="77777777" w:rsidR="0011512B" w:rsidRPr="008C0EBF" w:rsidRDefault="0011512B">
      <w:pPr>
        <w:rPr>
          <w:rFonts w:ascii="Arial Nova" w:hAnsi="Arial Nova"/>
          <w:sz w:val="24"/>
          <w:szCs w:val="24"/>
        </w:rPr>
      </w:pPr>
    </w:p>
    <w:p w14:paraId="3D6B9AB9" w14:textId="77777777" w:rsidR="00E43385" w:rsidRPr="008C0EBF" w:rsidRDefault="00E43385">
      <w:pPr>
        <w:rPr>
          <w:rFonts w:ascii="Arial Nova" w:hAnsi="Arial Nova"/>
          <w:sz w:val="24"/>
          <w:szCs w:val="24"/>
        </w:rPr>
      </w:pPr>
    </w:p>
    <w:p w14:paraId="10EE1676" w14:textId="77777777" w:rsidR="00E43385" w:rsidRDefault="00E43385">
      <w:pPr>
        <w:rPr>
          <w:rFonts w:ascii="Arial Nova" w:hAnsi="Arial Nova"/>
          <w:sz w:val="24"/>
          <w:szCs w:val="24"/>
        </w:rPr>
      </w:pPr>
    </w:p>
    <w:p w14:paraId="762FBB5B" w14:textId="77777777" w:rsidR="00E43385" w:rsidRDefault="00E43385">
      <w:pPr>
        <w:rPr>
          <w:rFonts w:ascii="Arial Nova" w:hAnsi="Arial Nova"/>
          <w:sz w:val="24"/>
          <w:szCs w:val="24"/>
        </w:rPr>
      </w:pPr>
    </w:p>
    <w:p w14:paraId="76989969" w14:textId="77777777" w:rsidR="00E43385" w:rsidRDefault="00E43385">
      <w:pPr>
        <w:rPr>
          <w:rFonts w:ascii="Arial Nova" w:hAnsi="Arial Nova"/>
          <w:sz w:val="24"/>
          <w:szCs w:val="24"/>
        </w:rPr>
      </w:pPr>
    </w:p>
    <w:p w14:paraId="24298CAC" w14:textId="77777777" w:rsidR="00E43385" w:rsidRDefault="00E43385">
      <w:pPr>
        <w:rPr>
          <w:rFonts w:ascii="Arial Nova" w:hAnsi="Arial Nova"/>
          <w:sz w:val="24"/>
          <w:szCs w:val="24"/>
        </w:rPr>
      </w:pPr>
    </w:p>
    <w:p w14:paraId="36D4053C" w14:textId="77777777" w:rsidR="00E43385" w:rsidRDefault="00E43385">
      <w:pPr>
        <w:rPr>
          <w:rFonts w:ascii="Arial Nova" w:hAnsi="Arial Nova"/>
          <w:sz w:val="24"/>
          <w:szCs w:val="24"/>
        </w:rPr>
      </w:pPr>
    </w:p>
    <w:p w14:paraId="7BE2CC84" w14:textId="77777777" w:rsidR="00E43385" w:rsidRDefault="00E43385">
      <w:pPr>
        <w:rPr>
          <w:rFonts w:ascii="Arial Nova" w:hAnsi="Arial Nova"/>
          <w:sz w:val="24"/>
          <w:szCs w:val="24"/>
        </w:rPr>
      </w:pPr>
    </w:p>
    <w:p w14:paraId="3EC993BA" w14:textId="77777777" w:rsidR="00E43385" w:rsidRDefault="00E43385">
      <w:pPr>
        <w:rPr>
          <w:rFonts w:ascii="Arial Nova" w:hAnsi="Arial Nova"/>
          <w:sz w:val="24"/>
          <w:szCs w:val="24"/>
        </w:rPr>
      </w:pPr>
    </w:p>
    <w:p w14:paraId="4BD3743A" w14:textId="1C100117" w:rsidR="00E43385" w:rsidRDefault="00E43385">
      <w:pPr>
        <w:rPr>
          <w:rFonts w:ascii="Arial Nova" w:hAnsi="Arial Nova"/>
          <w:b/>
          <w:bCs/>
          <w:sz w:val="24"/>
          <w:szCs w:val="24"/>
          <w:u w:val="single"/>
        </w:rPr>
      </w:pPr>
      <w:r w:rsidRPr="006A2A34">
        <w:rPr>
          <w:rFonts w:ascii="Arial Nova" w:hAnsi="Arial Nova"/>
          <w:b/>
          <w:bCs/>
          <w:sz w:val="24"/>
          <w:szCs w:val="24"/>
          <w:u w:val="single"/>
        </w:rPr>
        <w:t>References</w:t>
      </w:r>
    </w:p>
    <w:p w14:paraId="5C2E6639" w14:textId="77777777" w:rsidR="006A2A34" w:rsidRDefault="006A2A34">
      <w:pPr>
        <w:rPr>
          <w:rFonts w:ascii="Arial Nova" w:hAnsi="Arial Nova"/>
          <w:b/>
          <w:bCs/>
          <w:sz w:val="24"/>
          <w:szCs w:val="24"/>
          <w:u w:val="single"/>
        </w:rPr>
      </w:pPr>
    </w:p>
    <w:p w14:paraId="74C2FC9F"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Atlantis Press (2017) Benefits of Bilingualism in Early Childhood: A booster of Teaching English to Young Learners. (November) article 102991. Available at: Benefits of Bilingualism in Early Childhood: A Booster of Teaching English to Young Learners | Atlantis Press (atlantis-press.com)</w:t>
      </w:r>
    </w:p>
    <w:p w14:paraId="77625984" w14:textId="77777777" w:rsidR="006A2A34" w:rsidRPr="006A2A34" w:rsidRDefault="006A2A34" w:rsidP="006A2A34">
      <w:pPr>
        <w:rPr>
          <w:rFonts w:ascii="Arial Nova" w:hAnsi="Arial Nova"/>
          <w:b/>
          <w:bCs/>
          <w:sz w:val="24"/>
          <w:szCs w:val="24"/>
          <w:u w:val="single"/>
        </w:rPr>
      </w:pPr>
    </w:p>
    <w:p w14:paraId="1311239A" w14:textId="77777777" w:rsidR="006A2A34" w:rsidRPr="006A2A34" w:rsidRDefault="006A2A34" w:rsidP="006A2A34">
      <w:pPr>
        <w:rPr>
          <w:rFonts w:ascii="Arial Nova" w:hAnsi="Arial Nova"/>
          <w:b/>
          <w:bCs/>
          <w:sz w:val="24"/>
          <w:szCs w:val="24"/>
          <w:u w:val="single"/>
        </w:rPr>
      </w:pPr>
    </w:p>
    <w:p w14:paraId="138F8E29"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Barker, C. and Hickey, M. T. (2012) How deep in your immersion? Policy and Practice in Welsh-medium preschools with children from different languages backgrounds: International Journal qof Bilingual Education and Bilingualism. (June) article How deep is your immersion? Policy and practice in Welsh-medium preschools with children from different language backgrounds: International Journal of Bilingual Education and Bilingualism: Vol 17, No 2 - Get Access (tandfonline.com)</w:t>
      </w:r>
    </w:p>
    <w:p w14:paraId="054D6BC0"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w:t>
      </w:r>
    </w:p>
    <w:p w14:paraId="062B68B7" w14:textId="77777777" w:rsidR="006A2A34" w:rsidRPr="006A2A34" w:rsidRDefault="006A2A34" w:rsidP="006A2A34">
      <w:pPr>
        <w:rPr>
          <w:rFonts w:ascii="Arial Nova" w:hAnsi="Arial Nova"/>
          <w:b/>
          <w:bCs/>
          <w:sz w:val="24"/>
          <w:szCs w:val="24"/>
          <w:u w:val="single"/>
        </w:rPr>
      </w:pPr>
    </w:p>
    <w:p w14:paraId="4A5CDE4A" w14:textId="77777777" w:rsidR="006A2A34" w:rsidRPr="006A2A34" w:rsidRDefault="006A2A34" w:rsidP="006A2A34">
      <w:pPr>
        <w:rPr>
          <w:rFonts w:ascii="Arial Nova" w:hAnsi="Arial Nova"/>
          <w:b/>
          <w:bCs/>
          <w:sz w:val="24"/>
          <w:szCs w:val="24"/>
          <w:u w:val="single"/>
        </w:rPr>
      </w:pPr>
    </w:p>
    <w:p w14:paraId="67C8A45B"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lastRenderedPageBreak/>
        <w:t>BBC Future (2018) Can you lose your native language. Available at: Can you lose your native language? - BBC Future</w:t>
      </w:r>
    </w:p>
    <w:p w14:paraId="17563158"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1 September 2024). </w:t>
      </w:r>
    </w:p>
    <w:p w14:paraId="60AFC13A" w14:textId="77777777" w:rsidR="006A2A34" w:rsidRPr="006A2A34" w:rsidRDefault="006A2A34" w:rsidP="006A2A34">
      <w:pPr>
        <w:rPr>
          <w:rFonts w:ascii="Arial Nova" w:hAnsi="Arial Nova"/>
          <w:b/>
          <w:bCs/>
          <w:sz w:val="24"/>
          <w:szCs w:val="24"/>
          <w:u w:val="single"/>
        </w:rPr>
      </w:pPr>
    </w:p>
    <w:p w14:paraId="5194BA1E" w14:textId="77777777" w:rsidR="006A2A34" w:rsidRPr="006A2A34" w:rsidRDefault="006A2A34" w:rsidP="006A2A34">
      <w:pPr>
        <w:rPr>
          <w:rFonts w:ascii="Arial Nova" w:hAnsi="Arial Nova"/>
          <w:b/>
          <w:bCs/>
          <w:sz w:val="24"/>
          <w:szCs w:val="24"/>
          <w:u w:val="single"/>
        </w:rPr>
      </w:pPr>
    </w:p>
    <w:p w14:paraId="51B4E7E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BBC Radio 4 (2015) Noam Chomsky on Language Acquisition, https://www.youtube.com/watch?app=desktop&amp;v=7Cgpfw4z8cw</w:t>
      </w:r>
    </w:p>
    <w:p w14:paraId="2430EB40"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(Accessed: 1 September 2024). </w:t>
      </w:r>
    </w:p>
    <w:p w14:paraId="03BDAC6D" w14:textId="77777777" w:rsidR="006A2A34" w:rsidRPr="006A2A34" w:rsidRDefault="006A2A34" w:rsidP="006A2A34">
      <w:pPr>
        <w:rPr>
          <w:rFonts w:ascii="Arial Nova" w:hAnsi="Arial Nova"/>
          <w:b/>
          <w:bCs/>
          <w:sz w:val="24"/>
          <w:szCs w:val="24"/>
          <w:u w:val="single"/>
        </w:rPr>
      </w:pPr>
    </w:p>
    <w:p w14:paraId="1E8C9197"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Beyond Booksmart (No Date) Flexible Thinking: What is it and what makes it such a Powerful Tool for children. Available at: Flexible Thinking in Children | Beyond BookSmart (Accessed: 1 September 2024). </w:t>
      </w:r>
    </w:p>
    <w:p w14:paraId="11BA05FB" w14:textId="77777777" w:rsidR="006A2A34" w:rsidRPr="006A2A34" w:rsidRDefault="006A2A34" w:rsidP="006A2A34">
      <w:pPr>
        <w:rPr>
          <w:rFonts w:ascii="Arial Nova" w:hAnsi="Arial Nova"/>
          <w:b/>
          <w:bCs/>
          <w:sz w:val="24"/>
          <w:szCs w:val="24"/>
          <w:u w:val="single"/>
        </w:rPr>
      </w:pPr>
    </w:p>
    <w:p w14:paraId="28842389" w14:textId="77777777" w:rsidR="006A2A34" w:rsidRPr="006A2A34" w:rsidRDefault="006A2A34" w:rsidP="006A2A34">
      <w:pPr>
        <w:rPr>
          <w:rFonts w:ascii="Arial Nova" w:hAnsi="Arial Nova"/>
          <w:b/>
          <w:bCs/>
          <w:sz w:val="24"/>
          <w:szCs w:val="24"/>
          <w:u w:val="single"/>
        </w:rPr>
      </w:pPr>
    </w:p>
    <w:p w14:paraId="7053FED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Booton, A. S. Hoicka, E. O’Grady, M.A. Chan, N. y. H. and Murphy, A. V. (2021) Children’s divergent thinking and bilingualism. 41(September) article 100918. Available at:Divergent Thinking - an overview | ScienceDirect Topics (uwtsd.ac.uk)</w:t>
      </w:r>
    </w:p>
    <w:p w14:paraId="616416D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w:t>
      </w:r>
    </w:p>
    <w:p w14:paraId="57CCC0F8" w14:textId="77777777" w:rsidR="006A2A34" w:rsidRPr="006A2A34" w:rsidRDefault="006A2A34" w:rsidP="006A2A34">
      <w:pPr>
        <w:rPr>
          <w:rFonts w:ascii="Arial Nova" w:hAnsi="Arial Nova"/>
          <w:b/>
          <w:bCs/>
          <w:sz w:val="24"/>
          <w:szCs w:val="24"/>
          <w:u w:val="single"/>
        </w:rPr>
      </w:pPr>
    </w:p>
    <w:p w14:paraId="6513D0E5" w14:textId="77777777" w:rsidR="006A2A34" w:rsidRPr="006A2A34" w:rsidRDefault="006A2A34" w:rsidP="006A2A34">
      <w:pPr>
        <w:rPr>
          <w:rFonts w:ascii="Arial Nova" w:hAnsi="Arial Nova"/>
          <w:b/>
          <w:bCs/>
          <w:sz w:val="24"/>
          <w:szCs w:val="24"/>
          <w:u w:val="single"/>
        </w:rPr>
      </w:pPr>
    </w:p>
    <w:p w14:paraId="4441C31F"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Children’s Commissioner for Wales (2023) The Welsh Language in the Additional Learning Needs System. The-Welsh-Language-and-the-Additional-Learning-Needs-System.pdf (childcomwales.org.uk)</w:t>
      </w:r>
    </w:p>
    <w:p w14:paraId="29E7659D"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(Accessed: 1 September 2024).</w:t>
      </w:r>
    </w:p>
    <w:p w14:paraId="2D31FA59" w14:textId="77777777" w:rsidR="006A2A34" w:rsidRPr="006A2A34" w:rsidRDefault="006A2A34" w:rsidP="006A2A34">
      <w:pPr>
        <w:rPr>
          <w:rFonts w:ascii="Arial Nova" w:hAnsi="Arial Nova"/>
          <w:b/>
          <w:bCs/>
          <w:sz w:val="24"/>
          <w:szCs w:val="24"/>
          <w:u w:val="single"/>
        </w:rPr>
      </w:pPr>
    </w:p>
    <w:p w14:paraId="715DF8A7" w14:textId="77777777" w:rsidR="006A2A34" w:rsidRPr="006A2A34" w:rsidRDefault="006A2A34" w:rsidP="006A2A34">
      <w:pPr>
        <w:rPr>
          <w:rFonts w:ascii="Arial Nova" w:hAnsi="Arial Nova"/>
          <w:b/>
          <w:bCs/>
          <w:sz w:val="24"/>
          <w:szCs w:val="24"/>
          <w:u w:val="single"/>
        </w:rPr>
      </w:pPr>
    </w:p>
    <w:p w14:paraId="3D19141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Clements, P. (2023) English as an Additional Language explained. Available at: English as an Additional Language explained | Cambridge</w:t>
      </w:r>
    </w:p>
    <w:p w14:paraId="06243563"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Accessed: 1 September 2024). </w:t>
      </w:r>
    </w:p>
    <w:p w14:paraId="3620BC94" w14:textId="77777777" w:rsidR="006A2A34" w:rsidRPr="006A2A34" w:rsidRDefault="006A2A34" w:rsidP="006A2A34">
      <w:pPr>
        <w:rPr>
          <w:rFonts w:ascii="Arial Nova" w:hAnsi="Arial Nova"/>
          <w:b/>
          <w:bCs/>
          <w:sz w:val="24"/>
          <w:szCs w:val="24"/>
          <w:u w:val="single"/>
        </w:rPr>
      </w:pPr>
    </w:p>
    <w:p w14:paraId="20EF5AA6" w14:textId="77777777" w:rsidR="006A2A34" w:rsidRPr="006A2A34" w:rsidRDefault="006A2A34" w:rsidP="006A2A34">
      <w:pPr>
        <w:rPr>
          <w:rFonts w:ascii="Arial Nova" w:hAnsi="Arial Nova"/>
          <w:b/>
          <w:bCs/>
          <w:sz w:val="24"/>
          <w:szCs w:val="24"/>
          <w:u w:val="single"/>
        </w:rPr>
      </w:pPr>
    </w:p>
    <w:p w14:paraId="197566D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Colin, B. (2011) Foundations of Bilingual Education and Bilingualism. Available at: Foundations of Bilingual Education and Bilingualism - Colin Baker - Google Books</w:t>
      </w:r>
    </w:p>
    <w:p w14:paraId="47F6824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 September 2024). </w:t>
      </w:r>
    </w:p>
    <w:p w14:paraId="56F168B0" w14:textId="77777777" w:rsidR="006A2A34" w:rsidRPr="006A2A34" w:rsidRDefault="006A2A34" w:rsidP="006A2A34">
      <w:pPr>
        <w:rPr>
          <w:rFonts w:ascii="Arial Nova" w:hAnsi="Arial Nova"/>
          <w:b/>
          <w:bCs/>
          <w:sz w:val="24"/>
          <w:szCs w:val="24"/>
          <w:u w:val="single"/>
        </w:rPr>
      </w:pPr>
    </w:p>
    <w:p w14:paraId="064A01EE" w14:textId="77777777" w:rsidR="006A2A34" w:rsidRPr="006A2A34" w:rsidRDefault="006A2A34" w:rsidP="006A2A34">
      <w:pPr>
        <w:rPr>
          <w:rFonts w:ascii="Arial Nova" w:hAnsi="Arial Nova"/>
          <w:b/>
          <w:bCs/>
          <w:sz w:val="24"/>
          <w:szCs w:val="24"/>
          <w:u w:val="single"/>
        </w:rPr>
      </w:pPr>
    </w:p>
    <w:p w14:paraId="6038C0B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Costa, A. (2021) The Bilingual Brain: And What It Tells Us about the Science of Language. Reprint: Penguin UK. </w:t>
      </w:r>
    </w:p>
    <w:p w14:paraId="7C45B0E6" w14:textId="77777777" w:rsidR="006A2A34" w:rsidRPr="006A2A34" w:rsidRDefault="006A2A34" w:rsidP="006A2A34">
      <w:pPr>
        <w:rPr>
          <w:rFonts w:ascii="Arial Nova" w:hAnsi="Arial Nova"/>
          <w:b/>
          <w:bCs/>
          <w:sz w:val="24"/>
          <w:szCs w:val="24"/>
          <w:u w:val="single"/>
        </w:rPr>
      </w:pPr>
    </w:p>
    <w:p w14:paraId="18A05CE5" w14:textId="77777777" w:rsidR="006A2A34" w:rsidRPr="006A2A34" w:rsidRDefault="006A2A34" w:rsidP="006A2A34">
      <w:pPr>
        <w:rPr>
          <w:rFonts w:ascii="Arial Nova" w:hAnsi="Arial Nova"/>
          <w:b/>
          <w:bCs/>
          <w:sz w:val="24"/>
          <w:szCs w:val="24"/>
          <w:u w:val="single"/>
        </w:rPr>
      </w:pPr>
    </w:p>
    <w:p w14:paraId="5B1881E6"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Cranley, K. G. (2005) Brain Research and Early Childhood Development: A PRIMER for Developmentally Appropriate. (July) article 121820. Available at:Brain Research and Early Childhood Development: A PRiMER for Developmentally Appropriate Practice - ProQuest</w:t>
      </w:r>
    </w:p>
    <w:p w14:paraId="563C440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w:t>
      </w:r>
    </w:p>
    <w:p w14:paraId="610B64FD" w14:textId="77777777" w:rsidR="006A2A34" w:rsidRPr="006A2A34" w:rsidRDefault="006A2A34" w:rsidP="006A2A34">
      <w:pPr>
        <w:rPr>
          <w:rFonts w:ascii="Arial Nova" w:hAnsi="Arial Nova"/>
          <w:b/>
          <w:bCs/>
          <w:sz w:val="24"/>
          <w:szCs w:val="24"/>
          <w:u w:val="single"/>
        </w:rPr>
      </w:pPr>
    </w:p>
    <w:p w14:paraId="0D2E1594" w14:textId="77777777" w:rsidR="006A2A34" w:rsidRPr="006A2A34" w:rsidRDefault="006A2A34" w:rsidP="006A2A34">
      <w:pPr>
        <w:rPr>
          <w:rFonts w:ascii="Arial Nova" w:hAnsi="Arial Nova"/>
          <w:b/>
          <w:bCs/>
          <w:sz w:val="24"/>
          <w:szCs w:val="24"/>
          <w:u w:val="single"/>
        </w:rPr>
      </w:pPr>
    </w:p>
    <w:p w14:paraId="3BFE962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Naldic (2017) What is Bilingualism. Available at: www.naldic.org.uk/ITTSEAL2/teaching/B1.cfm</w:t>
      </w:r>
    </w:p>
    <w:p w14:paraId="30D3F3C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 September 2024). </w:t>
      </w:r>
    </w:p>
    <w:p w14:paraId="4E3C9C78" w14:textId="77777777" w:rsidR="006A2A34" w:rsidRPr="006A2A34" w:rsidRDefault="006A2A34" w:rsidP="006A2A34">
      <w:pPr>
        <w:rPr>
          <w:rFonts w:ascii="Arial Nova" w:hAnsi="Arial Nova"/>
          <w:b/>
          <w:bCs/>
          <w:sz w:val="24"/>
          <w:szCs w:val="24"/>
          <w:u w:val="single"/>
        </w:rPr>
      </w:pPr>
    </w:p>
    <w:p w14:paraId="064B8CC0" w14:textId="77777777" w:rsidR="006A2A34" w:rsidRPr="006A2A34" w:rsidRDefault="006A2A34" w:rsidP="006A2A34">
      <w:pPr>
        <w:rPr>
          <w:rFonts w:ascii="Arial Nova" w:hAnsi="Arial Nova"/>
          <w:b/>
          <w:bCs/>
          <w:sz w:val="24"/>
          <w:szCs w:val="24"/>
          <w:u w:val="single"/>
        </w:rPr>
      </w:pPr>
    </w:p>
    <w:p w14:paraId="1B635D78"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National Literacy Trust (2022) Understanding multilingualism in early years. Available at: Understanding multilingualism in the early years | National Literacy Trust</w:t>
      </w:r>
    </w:p>
    <w:p w14:paraId="4E05958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4745C963" w14:textId="77777777" w:rsidR="006A2A34" w:rsidRPr="006A2A34" w:rsidRDefault="006A2A34" w:rsidP="006A2A34">
      <w:pPr>
        <w:rPr>
          <w:rFonts w:ascii="Arial Nova" w:hAnsi="Arial Nova"/>
          <w:b/>
          <w:bCs/>
          <w:sz w:val="24"/>
          <w:szCs w:val="24"/>
          <w:u w:val="single"/>
        </w:rPr>
      </w:pPr>
    </w:p>
    <w:p w14:paraId="5B4BAC09" w14:textId="77777777" w:rsidR="006A2A34" w:rsidRPr="006A2A34" w:rsidRDefault="006A2A34" w:rsidP="006A2A34">
      <w:pPr>
        <w:rPr>
          <w:rFonts w:ascii="Arial Nova" w:hAnsi="Arial Nova"/>
          <w:b/>
          <w:bCs/>
          <w:sz w:val="24"/>
          <w:szCs w:val="24"/>
          <w:u w:val="single"/>
        </w:rPr>
      </w:pPr>
    </w:p>
    <w:p w14:paraId="0113C3A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Ofsted (2013) English as an additional language A briefing paper for section 5 inspectors.http://www.naldic.org.uk/eal-teaching-and-learning/outline-guidance/eal-ofsted/</w:t>
      </w:r>
    </w:p>
    <w:p w14:paraId="6E453368"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(Accessed: 30 August 2024).</w:t>
      </w:r>
    </w:p>
    <w:p w14:paraId="6FD20BE6" w14:textId="77777777" w:rsidR="006A2A34" w:rsidRPr="006A2A34" w:rsidRDefault="006A2A34" w:rsidP="006A2A34">
      <w:pPr>
        <w:rPr>
          <w:rFonts w:ascii="Arial Nova" w:hAnsi="Arial Nova"/>
          <w:b/>
          <w:bCs/>
          <w:sz w:val="24"/>
          <w:szCs w:val="24"/>
          <w:u w:val="single"/>
        </w:rPr>
      </w:pPr>
    </w:p>
    <w:p w14:paraId="681F6A2B" w14:textId="77777777" w:rsidR="006A2A34" w:rsidRPr="006A2A34" w:rsidRDefault="006A2A34" w:rsidP="006A2A34">
      <w:pPr>
        <w:rPr>
          <w:rFonts w:ascii="Arial Nova" w:hAnsi="Arial Nova"/>
          <w:b/>
          <w:bCs/>
          <w:sz w:val="24"/>
          <w:szCs w:val="24"/>
          <w:u w:val="single"/>
        </w:rPr>
      </w:pPr>
    </w:p>
    <w:p w14:paraId="1838D7F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Open Access Government (2023) Helping children with EAL to settle and thrive in school. Available at: Helping</w:t>
      </w:r>
    </w:p>
    <w:p w14:paraId="57C1676F"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31A9E537" w14:textId="77777777" w:rsidR="006A2A34" w:rsidRPr="006A2A34" w:rsidRDefault="006A2A34" w:rsidP="006A2A34">
      <w:pPr>
        <w:rPr>
          <w:rFonts w:ascii="Arial Nova" w:hAnsi="Arial Nova"/>
          <w:b/>
          <w:bCs/>
          <w:sz w:val="24"/>
          <w:szCs w:val="24"/>
          <w:u w:val="single"/>
        </w:rPr>
      </w:pPr>
    </w:p>
    <w:p w14:paraId="5DCB4B4A" w14:textId="77777777" w:rsidR="006A2A34" w:rsidRPr="006A2A34" w:rsidRDefault="006A2A34" w:rsidP="006A2A34">
      <w:pPr>
        <w:rPr>
          <w:rFonts w:ascii="Arial Nova" w:hAnsi="Arial Nova"/>
          <w:b/>
          <w:bCs/>
          <w:sz w:val="24"/>
          <w:szCs w:val="24"/>
          <w:u w:val="single"/>
        </w:rPr>
      </w:pPr>
    </w:p>
    <w:p w14:paraId="5B144DB1"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Pilatsikas, Ch. Meteyard, L. Veríssimo, J. DeLuca, V. Shattuck, K., and T. Ullman. M. (2020) The effect of bilingualism on brain development from early childhood to young adulthood. 225 (July) article 32691216. Available at: The</w:t>
      </w:r>
    </w:p>
    <w:p w14:paraId="34F56A26" w14:textId="77777777" w:rsidR="006A2A34" w:rsidRPr="006A2A34" w:rsidRDefault="006A2A34" w:rsidP="006A2A34">
      <w:pPr>
        <w:rPr>
          <w:rFonts w:ascii="Arial Nova" w:hAnsi="Arial Nova"/>
          <w:b/>
          <w:bCs/>
          <w:sz w:val="24"/>
          <w:szCs w:val="24"/>
          <w:u w:val="single"/>
        </w:rPr>
      </w:pPr>
    </w:p>
    <w:p w14:paraId="45F60E65" w14:textId="77777777" w:rsidR="006A2A34" w:rsidRPr="006A2A34" w:rsidRDefault="006A2A34" w:rsidP="006A2A34">
      <w:pPr>
        <w:rPr>
          <w:rFonts w:ascii="Arial Nova" w:hAnsi="Arial Nova"/>
          <w:b/>
          <w:bCs/>
          <w:sz w:val="24"/>
          <w:szCs w:val="24"/>
          <w:u w:val="single"/>
        </w:rPr>
      </w:pPr>
    </w:p>
    <w:p w14:paraId="0B930353"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Storme, M. Celik, P. Camargo, A. Forthmann, B. Holling, H. and Lubart, T. (2017) The Effect of Forced Language Switching during Divergent Thinking: A study on Bilingual’s’ Originality of Ideas. 8 (December) article 02086. Available at: Frontiers | The Effect of Forced Language Switching during Divergent Thinking: A Study on Bilinguals’ Originality of Ideas (frontiersin.org)</w:t>
      </w:r>
    </w:p>
    <w:p w14:paraId="21F33755" w14:textId="77777777" w:rsidR="006A2A34" w:rsidRPr="006A2A34" w:rsidRDefault="006A2A34" w:rsidP="006A2A34">
      <w:pPr>
        <w:rPr>
          <w:rFonts w:ascii="Arial Nova" w:hAnsi="Arial Nova"/>
          <w:b/>
          <w:bCs/>
          <w:sz w:val="24"/>
          <w:szCs w:val="24"/>
          <w:u w:val="single"/>
        </w:rPr>
      </w:pPr>
    </w:p>
    <w:p w14:paraId="0A9E89DB"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The National Centre on Cultural and Linguistic Responsiveness (No Date). code Switching. Available at: https://cls.la.psu.edu/wp-content/uploads/sites/24/2021/03/HeadStart_Code-Switching.pdf</w:t>
      </w:r>
    </w:p>
    <w:p w14:paraId="7F1B3F17"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(Accessed: 30 August 2024).</w:t>
      </w:r>
    </w:p>
    <w:p w14:paraId="53505FD2" w14:textId="77777777" w:rsidR="006A2A34" w:rsidRPr="006A2A34" w:rsidRDefault="006A2A34" w:rsidP="006A2A34">
      <w:pPr>
        <w:rPr>
          <w:rFonts w:ascii="Arial Nova" w:hAnsi="Arial Nova"/>
          <w:b/>
          <w:bCs/>
          <w:sz w:val="24"/>
          <w:szCs w:val="24"/>
          <w:u w:val="single"/>
        </w:rPr>
      </w:pPr>
    </w:p>
    <w:p w14:paraId="4D78EEE7"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UNCRC (2024) Article 30- The children and Young People’s commissioner Scotland.Available at: UNCRC Article 30 - The Children and Young People's Commissioner Scotland (cypcs.org.uk)</w:t>
      </w:r>
    </w:p>
    <w:p w14:paraId="3371F82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364A8B2C" w14:textId="77777777" w:rsidR="006A2A34" w:rsidRPr="006A2A34" w:rsidRDefault="006A2A34" w:rsidP="006A2A34">
      <w:pPr>
        <w:rPr>
          <w:rFonts w:ascii="Arial Nova" w:hAnsi="Arial Nova"/>
          <w:b/>
          <w:bCs/>
          <w:sz w:val="24"/>
          <w:szCs w:val="24"/>
          <w:u w:val="single"/>
        </w:rPr>
      </w:pPr>
    </w:p>
    <w:p w14:paraId="64C9F2FF" w14:textId="77777777" w:rsidR="006A2A34" w:rsidRPr="006A2A34" w:rsidRDefault="006A2A34" w:rsidP="006A2A34">
      <w:pPr>
        <w:rPr>
          <w:rFonts w:ascii="Arial Nova" w:hAnsi="Arial Nova"/>
          <w:b/>
          <w:bCs/>
          <w:sz w:val="24"/>
          <w:szCs w:val="24"/>
          <w:u w:val="single"/>
        </w:rPr>
      </w:pPr>
    </w:p>
    <w:p w14:paraId="327BFC93"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Vanhove, J. (2013) The critical Period Hypothesis of Second Language Acquisition Theory of Eric Lenneberg. (July) article 101371. Available at: The </w:t>
      </w:r>
      <w:r w:rsidRPr="006A2A34">
        <w:rPr>
          <w:rFonts w:ascii="Arial Nova" w:hAnsi="Arial Nova"/>
          <w:b/>
          <w:bCs/>
          <w:sz w:val="24"/>
          <w:szCs w:val="24"/>
          <w:u w:val="single"/>
        </w:rPr>
        <w:lastRenderedPageBreak/>
        <w:t xml:space="preserve">Critical Period Hypothesis of Second Language Acquisition Theory of Eric Lenneberg's | The Explora (uhn.ac.id). </w:t>
      </w:r>
    </w:p>
    <w:p w14:paraId="5995685F" w14:textId="77777777" w:rsidR="006A2A34" w:rsidRPr="006A2A34" w:rsidRDefault="006A2A34" w:rsidP="006A2A34">
      <w:pPr>
        <w:rPr>
          <w:rFonts w:ascii="Arial Nova" w:hAnsi="Arial Nova"/>
          <w:b/>
          <w:bCs/>
          <w:sz w:val="24"/>
          <w:szCs w:val="24"/>
          <w:u w:val="single"/>
        </w:rPr>
      </w:pPr>
    </w:p>
    <w:p w14:paraId="53D1DD9A" w14:textId="77777777" w:rsidR="006A2A34" w:rsidRPr="006A2A34" w:rsidRDefault="006A2A34" w:rsidP="006A2A34">
      <w:pPr>
        <w:rPr>
          <w:rFonts w:ascii="Arial Nova" w:hAnsi="Arial Nova"/>
          <w:b/>
          <w:bCs/>
          <w:sz w:val="24"/>
          <w:szCs w:val="24"/>
          <w:u w:val="single"/>
        </w:rPr>
      </w:pPr>
    </w:p>
    <w:p w14:paraId="352F35A9"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(2003) Developing-the-curriculum-cymreig. Available at:developing-the-curriculum-cymreig.pdf (gov.wales)</w:t>
      </w:r>
    </w:p>
    <w:p w14:paraId="6F2A70A1"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4A2FC154" w14:textId="77777777" w:rsidR="006A2A34" w:rsidRPr="006A2A34" w:rsidRDefault="006A2A34" w:rsidP="006A2A34">
      <w:pPr>
        <w:rPr>
          <w:rFonts w:ascii="Arial Nova" w:hAnsi="Arial Nova"/>
          <w:b/>
          <w:bCs/>
          <w:sz w:val="24"/>
          <w:szCs w:val="24"/>
          <w:u w:val="single"/>
        </w:rPr>
      </w:pPr>
    </w:p>
    <w:p w14:paraId="2518A27D" w14:textId="77777777" w:rsidR="006A2A34" w:rsidRPr="006A2A34" w:rsidRDefault="006A2A34" w:rsidP="006A2A34">
      <w:pPr>
        <w:rPr>
          <w:rFonts w:ascii="Arial Nova" w:hAnsi="Arial Nova"/>
          <w:b/>
          <w:bCs/>
          <w:sz w:val="24"/>
          <w:szCs w:val="24"/>
          <w:u w:val="single"/>
        </w:rPr>
      </w:pPr>
    </w:p>
    <w:p w14:paraId="3D1E4943"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(2014) Welsh as an Additional Language Research into the level of need and current support provided to Black and minority ethnic pupils with Welsh language support needs. Welsh as an Additional Language: Research into the level of need and current support provided to Black and minority ethnic pupils with Welsh language support needs (gov. Wales)</w:t>
      </w:r>
    </w:p>
    <w:p w14:paraId="4DED5D7D"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(Accessed: 30 August, 2024).</w:t>
      </w:r>
    </w:p>
    <w:p w14:paraId="26286F8F" w14:textId="77777777" w:rsidR="006A2A34" w:rsidRPr="006A2A34" w:rsidRDefault="006A2A34" w:rsidP="006A2A34">
      <w:pPr>
        <w:rPr>
          <w:rFonts w:ascii="Arial Nova" w:hAnsi="Arial Nova"/>
          <w:b/>
          <w:bCs/>
          <w:sz w:val="24"/>
          <w:szCs w:val="24"/>
          <w:u w:val="single"/>
        </w:rPr>
      </w:pPr>
    </w:p>
    <w:p w14:paraId="784C910B" w14:textId="77777777" w:rsidR="006A2A34" w:rsidRPr="006A2A34" w:rsidRDefault="006A2A34" w:rsidP="006A2A34">
      <w:pPr>
        <w:rPr>
          <w:rFonts w:ascii="Arial Nova" w:hAnsi="Arial Nova"/>
          <w:b/>
          <w:bCs/>
          <w:sz w:val="24"/>
          <w:szCs w:val="24"/>
          <w:u w:val="single"/>
        </w:rPr>
      </w:pPr>
    </w:p>
    <w:p w14:paraId="2C6559DE"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(2017) Cymrage 2050: A million Welsh speaker. Available at: Cymraeg 2050: A million Welsh speakers (gov.wales)</w:t>
      </w:r>
    </w:p>
    <w:p w14:paraId="473571B0"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6857572F" w14:textId="77777777" w:rsidR="006A2A34" w:rsidRPr="006A2A34" w:rsidRDefault="006A2A34" w:rsidP="006A2A34">
      <w:pPr>
        <w:rPr>
          <w:rFonts w:ascii="Arial Nova" w:hAnsi="Arial Nova"/>
          <w:b/>
          <w:bCs/>
          <w:sz w:val="24"/>
          <w:szCs w:val="24"/>
          <w:u w:val="single"/>
        </w:rPr>
      </w:pPr>
    </w:p>
    <w:p w14:paraId="79B895A4" w14:textId="77777777" w:rsidR="006A2A34" w:rsidRPr="006A2A34" w:rsidRDefault="006A2A34" w:rsidP="006A2A34">
      <w:pPr>
        <w:rPr>
          <w:rFonts w:ascii="Arial Nova" w:hAnsi="Arial Nova"/>
          <w:b/>
          <w:bCs/>
          <w:sz w:val="24"/>
          <w:szCs w:val="24"/>
          <w:u w:val="single"/>
        </w:rPr>
      </w:pPr>
    </w:p>
    <w:p w14:paraId="3951A02D"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(2021) National policy on Welsh language transmission and use in families. Available at: WG36969 (gov.wales)</w:t>
      </w:r>
    </w:p>
    <w:p w14:paraId="0B7AB1E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7D0765F8" w14:textId="77777777" w:rsidR="006A2A34" w:rsidRPr="006A2A34" w:rsidRDefault="006A2A34" w:rsidP="006A2A34">
      <w:pPr>
        <w:rPr>
          <w:rFonts w:ascii="Arial Nova" w:hAnsi="Arial Nova"/>
          <w:b/>
          <w:bCs/>
          <w:sz w:val="24"/>
          <w:szCs w:val="24"/>
          <w:u w:val="single"/>
        </w:rPr>
      </w:pPr>
    </w:p>
    <w:p w14:paraId="1FDFDBBF" w14:textId="77777777" w:rsidR="006A2A34" w:rsidRPr="006A2A34" w:rsidRDefault="006A2A34" w:rsidP="006A2A34">
      <w:pPr>
        <w:rPr>
          <w:rFonts w:ascii="Arial Nova" w:hAnsi="Arial Nova"/>
          <w:b/>
          <w:bCs/>
          <w:sz w:val="24"/>
          <w:szCs w:val="24"/>
          <w:u w:val="single"/>
        </w:rPr>
      </w:pPr>
    </w:p>
    <w:p w14:paraId="69FE039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(No Date) Pedagogy.Available at: Pedagogy - Hwb (gov.wales)</w:t>
      </w:r>
    </w:p>
    <w:p w14:paraId="50DC32C2"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 30 August 2024). </w:t>
      </w:r>
    </w:p>
    <w:p w14:paraId="2A942F32" w14:textId="77777777" w:rsidR="006A2A34" w:rsidRPr="006A2A34" w:rsidRDefault="006A2A34" w:rsidP="006A2A34">
      <w:pPr>
        <w:rPr>
          <w:rFonts w:ascii="Arial Nova" w:hAnsi="Arial Nova"/>
          <w:b/>
          <w:bCs/>
          <w:sz w:val="24"/>
          <w:szCs w:val="24"/>
          <w:u w:val="single"/>
        </w:rPr>
      </w:pPr>
    </w:p>
    <w:p w14:paraId="11E3482A" w14:textId="77777777" w:rsidR="006A2A34" w:rsidRPr="006A2A34" w:rsidRDefault="006A2A34" w:rsidP="006A2A34">
      <w:pPr>
        <w:rPr>
          <w:rFonts w:ascii="Arial Nova" w:hAnsi="Arial Nova"/>
          <w:b/>
          <w:bCs/>
          <w:sz w:val="24"/>
          <w:szCs w:val="24"/>
          <w:u w:val="single"/>
        </w:rPr>
      </w:pPr>
    </w:p>
    <w:p w14:paraId="5754332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Zheng, Y. Denervaud, S and Durrleman, S. (2022) Bilingualism and creativity across development: Evidence from divergent thinking and convergent thinking. Available at: Bilingualism and creativity across development: Evidence from divergent thinking and convergent thinking - PMC (nih.gov)</w:t>
      </w:r>
    </w:p>
    <w:p w14:paraId="543BF680" w14:textId="77777777" w:rsidR="006A2A34" w:rsidRPr="006A2A34" w:rsidRDefault="006A2A34" w:rsidP="006A2A34">
      <w:pPr>
        <w:rPr>
          <w:rFonts w:ascii="Arial Nova" w:hAnsi="Arial Nova"/>
          <w:b/>
          <w:bCs/>
          <w:sz w:val="24"/>
          <w:szCs w:val="24"/>
          <w:u w:val="single"/>
        </w:rPr>
      </w:pPr>
    </w:p>
    <w:p w14:paraId="1B6C6C56" w14:textId="77777777" w:rsidR="006A2A34" w:rsidRPr="006A2A34" w:rsidRDefault="006A2A34" w:rsidP="006A2A34">
      <w:pPr>
        <w:rPr>
          <w:rFonts w:ascii="Arial Nova" w:hAnsi="Arial Nova"/>
          <w:b/>
          <w:bCs/>
          <w:sz w:val="24"/>
          <w:szCs w:val="24"/>
          <w:u w:val="single"/>
        </w:rPr>
      </w:pPr>
    </w:p>
    <w:p w14:paraId="2984DEEF"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w:t>
      </w:r>
    </w:p>
    <w:p w14:paraId="5A391981" w14:textId="77777777" w:rsidR="006A2A34" w:rsidRPr="006A2A34" w:rsidRDefault="006A2A34">
      <w:pPr>
        <w:rPr>
          <w:rFonts w:ascii="Arial Nova" w:hAnsi="Arial Nova"/>
          <w:b/>
          <w:bCs/>
          <w:sz w:val="24"/>
          <w:szCs w:val="24"/>
          <w:u w:val="single"/>
        </w:rPr>
      </w:pPr>
    </w:p>
    <w:sectPr w:rsidR="006A2A34" w:rsidRPr="006A2A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BCFF13" w14:textId="77777777" w:rsidR="0029772C" w:rsidRDefault="0029772C"/>
  </w:endnote>
  <w:endnote w:type="continuationSeparator" w:id="0">
    <w:p w14:paraId="615BB77B" w14:textId="77777777" w:rsidR="0029772C" w:rsidRDefault="002977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charset w:val="00"/>
    <w:family w:val="roman"/>
    <w:pitch w:val="default"/>
  </w:font>
  <w:font w:name="UICTFontTextStyleBody">
    <w:altName w:val="Cambria"/>
    <w:charset w:val="00"/>
    <w:family w:val="roman"/>
    <w:pitch w:val="default"/>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AD0949" w14:textId="77777777" w:rsidR="0029772C" w:rsidRDefault="0029772C"/>
  </w:footnote>
  <w:footnote w:type="continuationSeparator" w:id="0">
    <w:p w14:paraId="25B7D40B" w14:textId="77777777" w:rsidR="0029772C" w:rsidRDefault="0029772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81DF6"/>
    <w:multiLevelType w:val="hybridMultilevel"/>
    <w:tmpl w:val="4F8A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905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DAD"/>
    <w:rsid w:val="000E6E43"/>
    <w:rsid w:val="0011512B"/>
    <w:rsid w:val="002341C6"/>
    <w:rsid w:val="00235DAD"/>
    <w:rsid w:val="0029772C"/>
    <w:rsid w:val="00346D51"/>
    <w:rsid w:val="00396353"/>
    <w:rsid w:val="003A2997"/>
    <w:rsid w:val="003F05A8"/>
    <w:rsid w:val="00415663"/>
    <w:rsid w:val="005F45D7"/>
    <w:rsid w:val="006A2A34"/>
    <w:rsid w:val="00824447"/>
    <w:rsid w:val="008C0EBF"/>
    <w:rsid w:val="008D6FFA"/>
    <w:rsid w:val="009E25C3"/>
    <w:rsid w:val="00A15C67"/>
    <w:rsid w:val="00B06DF7"/>
    <w:rsid w:val="00B17A1A"/>
    <w:rsid w:val="00B36E8A"/>
    <w:rsid w:val="00BB5BBA"/>
    <w:rsid w:val="00C23E4F"/>
    <w:rsid w:val="00C71C7E"/>
    <w:rsid w:val="00CB04E1"/>
    <w:rsid w:val="00CD7202"/>
    <w:rsid w:val="00D555C5"/>
    <w:rsid w:val="00E43385"/>
    <w:rsid w:val="00F220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FB4084"/>
  <w15:chartTrackingRefBased/>
  <w15:docId w15:val="{505613A1-6AB9-4F45-9FE0-8ABEE552F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DAD"/>
    <w:pPr>
      <w:spacing w:after="0" w:line="240" w:lineRule="auto"/>
    </w:pPr>
    <w:rPr>
      <w:rFonts w:eastAsiaTheme="minorEastAsia"/>
      <w:sz w:val="22"/>
      <w:szCs w:val="22"/>
      <w:lang w:eastAsia="en-GB"/>
    </w:rPr>
  </w:style>
  <w:style w:type="paragraph" w:styleId="Heading1">
    <w:name w:val="heading 1"/>
    <w:basedOn w:val="Normal"/>
    <w:next w:val="Normal"/>
    <w:link w:val="Heading1Char"/>
    <w:uiPriority w:val="9"/>
    <w:qFormat/>
    <w:rsid w:val="00235D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D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D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D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D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DA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DA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DA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DA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D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D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D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D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D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D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D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D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DAD"/>
    <w:rPr>
      <w:rFonts w:eastAsiaTheme="majorEastAsia" w:cstheme="majorBidi"/>
      <w:color w:val="272727" w:themeColor="text1" w:themeTint="D8"/>
    </w:rPr>
  </w:style>
  <w:style w:type="paragraph" w:styleId="Title">
    <w:name w:val="Title"/>
    <w:basedOn w:val="Normal"/>
    <w:next w:val="Normal"/>
    <w:link w:val="TitleChar"/>
    <w:uiPriority w:val="10"/>
    <w:qFormat/>
    <w:rsid w:val="00235DA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D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D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D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DAD"/>
    <w:pPr>
      <w:spacing w:before="160"/>
      <w:jc w:val="center"/>
    </w:pPr>
    <w:rPr>
      <w:i/>
      <w:iCs/>
      <w:color w:val="404040" w:themeColor="text1" w:themeTint="BF"/>
    </w:rPr>
  </w:style>
  <w:style w:type="character" w:customStyle="1" w:styleId="QuoteChar">
    <w:name w:val="Quote Char"/>
    <w:basedOn w:val="DefaultParagraphFont"/>
    <w:link w:val="Quote"/>
    <w:uiPriority w:val="29"/>
    <w:rsid w:val="00235DAD"/>
    <w:rPr>
      <w:i/>
      <w:iCs/>
      <w:color w:val="404040" w:themeColor="text1" w:themeTint="BF"/>
    </w:rPr>
  </w:style>
  <w:style w:type="paragraph" w:styleId="ListParagraph">
    <w:name w:val="List Paragraph"/>
    <w:basedOn w:val="Normal"/>
    <w:uiPriority w:val="34"/>
    <w:qFormat/>
    <w:rsid w:val="00235DAD"/>
    <w:pPr>
      <w:ind w:left="720"/>
      <w:contextualSpacing/>
    </w:pPr>
  </w:style>
  <w:style w:type="character" w:styleId="IntenseEmphasis">
    <w:name w:val="Intense Emphasis"/>
    <w:basedOn w:val="DefaultParagraphFont"/>
    <w:uiPriority w:val="21"/>
    <w:qFormat/>
    <w:rsid w:val="00235DAD"/>
    <w:rPr>
      <w:i/>
      <w:iCs/>
      <w:color w:val="0F4761" w:themeColor="accent1" w:themeShade="BF"/>
    </w:rPr>
  </w:style>
  <w:style w:type="paragraph" w:styleId="IntenseQuote">
    <w:name w:val="Intense Quote"/>
    <w:basedOn w:val="Normal"/>
    <w:next w:val="Normal"/>
    <w:link w:val="IntenseQuoteChar"/>
    <w:uiPriority w:val="30"/>
    <w:qFormat/>
    <w:rsid w:val="00235D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DAD"/>
    <w:rPr>
      <w:i/>
      <w:iCs/>
      <w:color w:val="0F4761" w:themeColor="accent1" w:themeShade="BF"/>
    </w:rPr>
  </w:style>
  <w:style w:type="character" w:styleId="IntenseReference">
    <w:name w:val="Intense Reference"/>
    <w:basedOn w:val="DefaultParagraphFont"/>
    <w:uiPriority w:val="32"/>
    <w:qFormat/>
    <w:rsid w:val="00235DAD"/>
    <w:rPr>
      <w:b/>
      <w:bCs/>
      <w:smallCaps/>
      <w:color w:val="0F4761" w:themeColor="accent1" w:themeShade="BF"/>
      <w:spacing w:val="5"/>
    </w:rPr>
  </w:style>
  <w:style w:type="paragraph" w:customStyle="1" w:styleId="p1">
    <w:name w:val="p1"/>
    <w:basedOn w:val="Normal"/>
    <w:rsid w:val="00235DAD"/>
    <w:rPr>
      <w:rFonts w:ascii=".AppleSystemUIFont" w:hAnsi=".AppleSystemUIFont" w:cs="Times New Roman"/>
      <w:kern w:val="0"/>
      <w:sz w:val="21"/>
      <w:szCs w:val="21"/>
      <w14:ligatures w14:val="none"/>
    </w:rPr>
  </w:style>
  <w:style w:type="character" w:customStyle="1" w:styleId="s1">
    <w:name w:val="s1"/>
    <w:basedOn w:val="DefaultParagraphFont"/>
    <w:rsid w:val="00235DAD"/>
    <w:rPr>
      <w:rFonts w:ascii="UICTFontTextStyleBody" w:hAnsi="UICTFontTextStyleBody" w:hint="default"/>
      <w:b w:val="0"/>
      <w:bCs w:val="0"/>
      <w:i w:val="0"/>
      <w:iCs w:val="0"/>
      <w:sz w:val="21"/>
      <w:szCs w:val="21"/>
    </w:rPr>
  </w:style>
  <w:style w:type="paragraph" w:customStyle="1" w:styleId="p2">
    <w:name w:val="p2"/>
    <w:basedOn w:val="Normal"/>
    <w:rsid w:val="003A2997"/>
    <w:rPr>
      <w:rFonts w:ascii=".AppleSystemUIFont" w:hAnsi=".AppleSystemUIFont" w:cs="Times New Roman"/>
      <w:kern w:val="0"/>
      <w:sz w:val="23"/>
      <w:szCs w:val="23"/>
      <w14:ligatures w14:val="none"/>
    </w:rPr>
  </w:style>
  <w:style w:type="character" w:customStyle="1" w:styleId="s2">
    <w:name w:val="s2"/>
    <w:basedOn w:val="DefaultParagraphFont"/>
    <w:rsid w:val="003A2997"/>
    <w:rPr>
      <w:rFonts w:ascii="UICTFontTextStyleBody" w:hAnsi="UICTFontTextStyleBody" w:hint="default"/>
      <w:b w:val="0"/>
      <w:bCs w:val="0"/>
      <w:i w:val="0"/>
      <w:iCs w:val="0"/>
      <w:sz w:val="23"/>
      <w:szCs w:val="23"/>
    </w:rPr>
  </w:style>
  <w:style w:type="character" w:customStyle="1" w:styleId="apple-converted-space">
    <w:name w:val="apple-converted-space"/>
    <w:basedOn w:val="DefaultParagraphFont"/>
    <w:rsid w:val="003A2997"/>
  </w:style>
  <w:style w:type="character" w:customStyle="1" w:styleId="s3">
    <w:name w:val="s3"/>
    <w:basedOn w:val="DefaultParagraphFont"/>
    <w:rsid w:val="0011512B"/>
    <w:rPr>
      <w:rFonts w:ascii="UICTFontTextStyleBody" w:hAnsi="UICTFontTextStyleBody" w:hint="default"/>
      <w:b w:val="0"/>
      <w:bCs w:val="0"/>
      <w:i w:val="0"/>
      <w:iCs w:val="0"/>
      <w:sz w:val="23"/>
      <w:szCs w:val="23"/>
    </w:rPr>
  </w:style>
  <w:style w:type="paragraph" w:styleId="Header">
    <w:name w:val="header"/>
    <w:basedOn w:val="Normal"/>
    <w:link w:val="HeaderChar"/>
    <w:uiPriority w:val="99"/>
    <w:unhideWhenUsed/>
    <w:rsid w:val="0029772C"/>
    <w:pPr>
      <w:tabs>
        <w:tab w:val="center" w:pos="4513"/>
        <w:tab w:val="right" w:pos="9026"/>
      </w:tabs>
    </w:pPr>
  </w:style>
  <w:style w:type="character" w:customStyle="1" w:styleId="HeaderChar">
    <w:name w:val="Header Char"/>
    <w:basedOn w:val="DefaultParagraphFont"/>
    <w:link w:val="Header"/>
    <w:uiPriority w:val="99"/>
    <w:rsid w:val="0029772C"/>
    <w:rPr>
      <w:rFonts w:eastAsiaTheme="minorEastAsia"/>
      <w:sz w:val="22"/>
      <w:szCs w:val="22"/>
      <w:lang w:eastAsia="en-GB"/>
    </w:rPr>
  </w:style>
  <w:style w:type="paragraph" w:styleId="Footer">
    <w:name w:val="footer"/>
    <w:basedOn w:val="Normal"/>
    <w:link w:val="FooterChar"/>
    <w:uiPriority w:val="99"/>
    <w:unhideWhenUsed/>
    <w:rsid w:val="0029772C"/>
    <w:pPr>
      <w:tabs>
        <w:tab w:val="center" w:pos="4513"/>
        <w:tab w:val="right" w:pos="9026"/>
      </w:tabs>
    </w:pPr>
  </w:style>
  <w:style w:type="character" w:customStyle="1" w:styleId="FooterChar">
    <w:name w:val="Footer Char"/>
    <w:basedOn w:val="DefaultParagraphFont"/>
    <w:link w:val="Footer"/>
    <w:uiPriority w:val="99"/>
    <w:rsid w:val="0029772C"/>
    <w:rPr>
      <w:rFonts w:eastAsiaTheme="minorEastAsia"/>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2143194">
      <w:bodyDiv w:val="1"/>
      <w:marLeft w:val="0"/>
      <w:marRight w:val="0"/>
      <w:marTop w:val="0"/>
      <w:marBottom w:val="0"/>
      <w:divBdr>
        <w:top w:val="none" w:sz="0" w:space="0" w:color="auto"/>
        <w:left w:val="none" w:sz="0" w:space="0" w:color="auto"/>
        <w:bottom w:val="none" w:sz="0" w:space="0" w:color="auto"/>
        <w:right w:val="none" w:sz="0" w:space="0" w:color="auto"/>
      </w:divBdr>
    </w:div>
    <w:div w:id="874580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d6917209fbdfb3f306d5dec9e4cd29b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fc16bcbdf775be4b9afa9ba557788f9" ns3:_="" ns4:_="">
    <xsd:import namespace="0ebdf10f-b5a3-45b6-acdb-7dc1eb398785"/>
    <xsd:import namespace="550816ce-8156-4f45-b1c4-24236a73d01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4A7D20A-D77A-4011-ACBF-CDC83DB50D11}">
  <ds:schemaRefs>
    <ds:schemaRef ds:uri="http://www.w3.org/XML/1998/namespace"/>
    <ds:schemaRef ds:uri="0ebdf10f-b5a3-45b6-acdb-7dc1eb398785"/>
    <ds:schemaRef ds:uri="http://purl.org/dc/terms/"/>
    <ds:schemaRef ds:uri="http://purl.org/dc/dcmitype/"/>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550816ce-8156-4f45-b1c4-24236a73d01f"/>
    <ds:schemaRef ds:uri="http://purl.org/dc/elements/1.1/"/>
  </ds:schemaRefs>
</ds:datastoreItem>
</file>

<file path=customXml/itemProps2.xml><?xml version="1.0" encoding="utf-8"?>
<ds:datastoreItem xmlns:ds="http://schemas.openxmlformats.org/officeDocument/2006/customXml" ds:itemID="{DAD3B8FB-2D2C-49B8-83BF-2B9366B72CDB}">
  <ds:schemaRefs>
    <ds:schemaRef ds:uri="http://schemas.microsoft.com/sharepoint/v3/contenttype/forms"/>
  </ds:schemaRefs>
</ds:datastoreItem>
</file>

<file path=customXml/itemProps3.xml><?xml version="1.0" encoding="utf-8"?>
<ds:datastoreItem xmlns:ds="http://schemas.openxmlformats.org/officeDocument/2006/customXml" ds:itemID="{ECE3A820-19DF-4EDE-B150-A4800198F3DD}">
  <ds:schemaRefs>
    <ds:schemaRef ds:uri="http://schemas.microsoft.com/office/2006/metadata/contentType"/>
    <ds:schemaRef ds:uri="http://schemas.microsoft.com/office/2006/metadata/properties/metaAttributes"/>
    <ds:schemaRef ds:uri="http://www.w3.org/2000/xmlns/"/>
    <ds:schemaRef ds:uri="http://www.w3.org/2001/XMLSchema"/>
    <ds:schemaRef ds:uri="0ebdf10f-b5a3-45b6-acdb-7dc1eb398785"/>
    <ds:schemaRef ds:uri="550816ce-8156-4f45-b1c4-24236a73d01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2140</Words>
  <Characters>12200</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Anais Atkinson (2305863)</dc:creator>
  <cp:keywords/>
  <dc:description/>
  <cp:lastModifiedBy>Alison Rees-Edwards</cp:lastModifiedBy>
  <cp:revision>2</cp:revision>
  <dcterms:created xsi:type="dcterms:W3CDTF">2024-09-24T15:04:00Z</dcterms:created>
  <dcterms:modified xsi:type="dcterms:W3CDTF">2024-09-24T15:04:00Z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