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9D1E6" w14:textId="77777777" w:rsidR="000F1EDA" w:rsidRDefault="000F1EDA">
      <w:pPr>
        <w:spacing w:after="160"/>
        <w:ind w:firstLine="0"/>
        <w:jc w:val="center"/>
        <w:rPr>
          <w:rFonts w:hint="eastAsia"/>
        </w:rPr>
      </w:pPr>
    </w:p>
    <w:p w14:paraId="497644B0" w14:textId="77777777" w:rsidR="000F1EDA" w:rsidRDefault="000F1EDA">
      <w:pPr>
        <w:spacing w:after="160"/>
        <w:ind w:firstLine="0"/>
        <w:jc w:val="center"/>
        <w:rPr>
          <w:rFonts w:hint="eastAsia"/>
        </w:rPr>
      </w:pPr>
    </w:p>
    <w:p w14:paraId="5935EF80" w14:textId="77777777" w:rsidR="000F1EDA" w:rsidRDefault="000F1EDA">
      <w:pPr>
        <w:spacing w:after="160"/>
        <w:ind w:firstLine="0"/>
        <w:jc w:val="center"/>
        <w:rPr>
          <w:rFonts w:hint="eastAsia"/>
        </w:rPr>
      </w:pPr>
    </w:p>
    <w:p w14:paraId="0531D9FF" w14:textId="77777777" w:rsidR="000F1EDA" w:rsidRDefault="000F1EDA">
      <w:pPr>
        <w:spacing w:after="160"/>
        <w:ind w:firstLine="0"/>
        <w:jc w:val="center"/>
        <w:rPr>
          <w:rFonts w:hint="eastAsia"/>
        </w:rPr>
      </w:pPr>
    </w:p>
    <w:p w14:paraId="6484AC9A" w14:textId="77777777" w:rsidR="000F1EDA" w:rsidRDefault="00000000">
      <w:pPr>
        <w:spacing w:after="360"/>
        <w:ind w:firstLine="0"/>
        <w:jc w:val="center"/>
        <w:rPr>
          <w:rFonts w:hint="eastAsia"/>
        </w:rPr>
      </w:pPr>
      <w:r>
        <w:rPr>
          <w:rFonts w:eastAsia="Nimbus Roman" w:cs="Nimbus Roman"/>
          <w:b/>
          <w:sz w:val="48"/>
        </w:rPr>
        <w:t>Evaluating Artificial Intelligence Models for Loan Approval Prediction in Financial Institutions: A Comparative Analysis Using Machine Learning Techniques</w:t>
      </w:r>
    </w:p>
    <w:p w14:paraId="50DE8D26" w14:textId="77777777" w:rsidR="000F1EDA" w:rsidRDefault="00000000">
      <w:pPr>
        <w:spacing w:before="240" w:after="3000"/>
        <w:ind w:firstLine="0"/>
        <w:jc w:val="center"/>
        <w:rPr>
          <w:rFonts w:hint="eastAsia"/>
        </w:rPr>
      </w:pPr>
      <w:r>
        <w:rPr>
          <w:rFonts w:eastAsia="Nimbus Roman" w:cs="Nimbus Roman"/>
          <w:sz w:val="30"/>
        </w:rPr>
        <w:t>A Masters Project Dissertation</w:t>
      </w:r>
    </w:p>
    <w:p w14:paraId="04D9D8A7" w14:textId="77777777" w:rsidR="000F1EDA" w:rsidRDefault="000F1EDA">
      <w:pPr>
        <w:spacing w:after="160"/>
        <w:ind w:firstLine="0"/>
        <w:jc w:val="center"/>
        <w:rPr>
          <w:rFonts w:hint="eastAsia"/>
        </w:rPr>
      </w:pPr>
    </w:p>
    <w:p w14:paraId="34593D16" w14:textId="77777777" w:rsidR="000F1EDA" w:rsidRDefault="000F1EDA">
      <w:pPr>
        <w:spacing w:after="160"/>
        <w:ind w:firstLine="0"/>
        <w:jc w:val="center"/>
        <w:rPr>
          <w:rFonts w:hint="eastAsia"/>
        </w:rPr>
      </w:pPr>
    </w:p>
    <w:p w14:paraId="5E89343B" w14:textId="77777777" w:rsidR="000F1EDA" w:rsidRDefault="000F1EDA">
      <w:pPr>
        <w:spacing w:after="160"/>
        <w:ind w:firstLine="0"/>
        <w:jc w:val="center"/>
        <w:rPr>
          <w:rFonts w:hint="eastAsia"/>
        </w:rPr>
      </w:pPr>
    </w:p>
    <w:p w14:paraId="50A5A0F6" w14:textId="77777777" w:rsidR="000F1EDA" w:rsidRDefault="000F1EDA">
      <w:pPr>
        <w:spacing w:after="160"/>
        <w:ind w:firstLine="0"/>
        <w:jc w:val="center"/>
        <w:rPr>
          <w:rFonts w:hint="eastAsia"/>
        </w:rPr>
      </w:pPr>
    </w:p>
    <w:p w14:paraId="7D1CDBEC" w14:textId="77777777" w:rsidR="000F1EDA" w:rsidRDefault="000F1EDA">
      <w:pPr>
        <w:spacing w:after="160"/>
        <w:ind w:firstLine="0"/>
        <w:jc w:val="center"/>
        <w:rPr>
          <w:rFonts w:hint="eastAsia"/>
        </w:rPr>
      </w:pPr>
    </w:p>
    <w:p w14:paraId="572DF5C7" w14:textId="77777777" w:rsidR="000F1EDA" w:rsidRDefault="000F1EDA">
      <w:pPr>
        <w:spacing w:after="160"/>
        <w:ind w:firstLine="0"/>
        <w:jc w:val="center"/>
        <w:rPr>
          <w:rFonts w:hint="eastAsia"/>
        </w:rPr>
      </w:pPr>
    </w:p>
    <w:p w14:paraId="193AB5AD" w14:textId="77777777" w:rsidR="000F1EDA" w:rsidRDefault="00000000">
      <w:pPr>
        <w:spacing w:before="800" w:after="60"/>
        <w:ind w:firstLine="0"/>
        <w:jc w:val="center"/>
        <w:rPr>
          <w:rFonts w:hint="eastAsia"/>
        </w:rPr>
      </w:pPr>
      <w:r>
        <w:rPr>
          <w:rFonts w:eastAsia="Nimbus Roman" w:cs="Nimbus Roman"/>
          <w:i/>
          <w:sz w:val="26"/>
        </w:rPr>
        <w:t>A Comparative Analysis Using Machine Learning Techniques</w:t>
      </w:r>
    </w:p>
    <w:p w14:paraId="7C587447" w14:textId="77777777" w:rsidR="000F1EDA" w:rsidRDefault="00000000">
      <w:pPr>
        <w:spacing w:before="60" w:after="0"/>
        <w:ind w:firstLine="0"/>
        <w:jc w:val="center"/>
        <w:rPr>
          <w:rFonts w:hint="eastAsia"/>
        </w:rPr>
      </w:pPr>
      <w:r>
        <w:rPr>
          <w:rFonts w:eastAsia="Nimbus Roman" w:cs="Nimbus Roman"/>
          <w:sz w:val="24"/>
        </w:rPr>
        <w:t>Masters Project Dissertation (ACFA7003)</w:t>
      </w:r>
    </w:p>
    <w:p w14:paraId="6871BE1A" w14:textId="77777777" w:rsidR="000F1EDA" w:rsidRDefault="00000000">
      <w:pPr>
        <w:spacing w:after="160"/>
        <w:ind w:firstLine="0"/>
        <w:jc w:val="center"/>
        <w:rPr>
          <w:rFonts w:hint="eastAsia"/>
        </w:rPr>
      </w:pPr>
      <w:r>
        <w:rPr>
          <w:rFonts w:eastAsia="Nimbus Roman" w:cs="Nimbus Roman"/>
        </w:rPr>
        <w:br w:type="page"/>
      </w:r>
    </w:p>
    <w:sdt>
      <w:sdtPr>
        <w:rPr>
          <w:rFonts w:ascii="Calibri" w:eastAsiaTheme="minorEastAsia" w:hAnsi="Calibri" w:cstheme="minorBidi"/>
          <w:b w:val="0"/>
          <w:bCs w:val="0"/>
          <w:sz w:val="24"/>
          <w:szCs w:val="22"/>
          <w:lang w:val="en-GB"/>
        </w:rPr>
        <w:id w:val="903879957"/>
        <w:docPartObj>
          <w:docPartGallery w:val="Table of Contents"/>
          <w:docPartUnique/>
        </w:docPartObj>
      </w:sdtPr>
      <w:sdtContent>
        <w:p w14:paraId="6E96E474" w14:textId="77777777" w:rsidR="00DF6EB2" w:rsidRDefault="00DF6EB2">
          <w:pPr>
            <w:pStyle w:val="TOCHeading"/>
          </w:pPr>
          <w:r>
            <w:rPr>
              <w:lang w:val="en-GB"/>
            </w:rPr>
            <w:t>Table of Contents</w:t>
          </w:r>
        </w:p>
        <w:p w14:paraId="170586A1" w14:textId="42F9A548" w:rsidR="004B0D3B" w:rsidRDefault="00DF6EB2">
          <w:pPr>
            <w:pStyle w:val="TOC1"/>
            <w:tabs>
              <w:tab w:val="right" w:leader="dot" w:pos="8721"/>
            </w:tabs>
            <w:rPr>
              <w:rFonts w:asciiTheme="minorHAnsi" w:hAnsiTheme="minorHAnsi"/>
              <w:noProof/>
              <w:color w:val="auto"/>
              <w:kern w:val="2"/>
              <w:sz w:val="24"/>
              <w:szCs w:val="24"/>
              <w14:ligatures w14:val="standardContextual"/>
            </w:rPr>
          </w:pPr>
          <w:r>
            <w:fldChar w:fldCharType="begin"/>
          </w:r>
          <w:r>
            <w:instrText xml:space="preserve"> TOC \o "1-3" \h \z \u </w:instrText>
          </w:r>
          <w:r>
            <w:fldChar w:fldCharType="separate"/>
          </w:r>
          <w:hyperlink w:anchor="_Toc238502754" w:history="1">
            <w:r w:rsidR="004B0D3B" w:rsidRPr="007A276C">
              <w:rPr>
                <w:rStyle w:val="Hyperlink"/>
                <w:rFonts w:eastAsia="Nimbus Roman" w:cs="Nimbus Roman"/>
                <w:noProof/>
              </w:rPr>
              <w:t>1. Abstract</w:t>
            </w:r>
            <w:r w:rsidR="004B0D3B">
              <w:rPr>
                <w:noProof/>
                <w:webHidden/>
              </w:rPr>
              <w:tab/>
            </w:r>
            <w:r w:rsidR="004B0D3B">
              <w:rPr>
                <w:noProof/>
                <w:webHidden/>
              </w:rPr>
              <w:fldChar w:fldCharType="begin"/>
            </w:r>
            <w:r w:rsidR="004B0D3B">
              <w:rPr>
                <w:noProof/>
                <w:webHidden/>
              </w:rPr>
              <w:instrText xml:space="preserve"> PAGEREF _Toc238502754 \h </w:instrText>
            </w:r>
            <w:r w:rsidR="004B0D3B">
              <w:rPr>
                <w:noProof/>
                <w:webHidden/>
              </w:rPr>
            </w:r>
            <w:r w:rsidR="004B0D3B">
              <w:rPr>
                <w:noProof/>
                <w:webHidden/>
              </w:rPr>
              <w:fldChar w:fldCharType="separate"/>
            </w:r>
            <w:r w:rsidR="004B0D3B">
              <w:rPr>
                <w:rFonts w:hint="eastAsia"/>
                <w:noProof/>
                <w:webHidden/>
              </w:rPr>
              <w:t>3</w:t>
            </w:r>
            <w:r w:rsidR="004B0D3B">
              <w:rPr>
                <w:noProof/>
                <w:webHidden/>
              </w:rPr>
              <w:fldChar w:fldCharType="end"/>
            </w:r>
          </w:hyperlink>
        </w:p>
        <w:p w14:paraId="4A0A8A5B" w14:textId="73B518FB" w:rsidR="004B0D3B" w:rsidRDefault="004B0D3B">
          <w:pPr>
            <w:pStyle w:val="TOC1"/>
            <w:tabs>
              <w:tab w:val="right" w:leader="dot" w:pos="8721"/>
            </w:tabs>
            <w:rPr>
              <w:rFonts w:asciiTheme="minorHAnsi" w:hAnsiTheme="minorHAnsi"/>
              <w:noProof/>
              <w:color w:val="auto"/>
              <w:kern w:val="2"/>
              <w:sz w:val="24"/>
              <w:szCs w:val="24"/>
              <w14:ligatures w14:val="standardContextual"/>
            </w:rPr>
          </w:pPr>
          <w:hyperlink w:anchor="_Toc238502755" w:history="1">
            <w:r w:rsidRPr="007A276C">
              <w:rPr>
                <w:rStyle w:val="Hyperlink"/>
                <w:rFonts w:eastAsia="Nimbus Roman" w:cs="Nimbus Roman"/>
                <w:noProof/>
              </w:rPr>
              <w:t>2. Introduction</w:t>
            </w:r>
            <w:r>
              <w:rPr>
                <w:noProof/>
                <w:webHidden/>
              </w:rPr>
              <w:tab/>
            </w:r>
            <w:r>
              <w:rPr>
                <w:noProof/>
                <w:webHidden/>
              </w:rPr>
              <w:fldChar w:fldCharType="begin"/>
            </w:r>
            <w:r>
              <w:rPr>
                <w:noProof/>
                <w:webHidden/>
              </w:rPr>
              <w:instrText xml:space="preserve"> PAGEREF _Toc238502755 \h </w:instrText>
            </w:r>
            <w:r>
              <w:rPr>
                <w:noProof/>
                <w:webHidden/>
              </w:rPr>
            </w:r>
            <w:r>
              <w:rPr>
                <w:noProof/>
                <w:webHidden/>
              </w:rPr>
              <w:fldChar w:fldCharType="separate"/>
            </w:r>
            <w:r>
              <w:rPr>
                <w:rFonts w:hint="eastAsia"/>
                <w:noProof/>
                <w:webHidden/>
              </w:rPr>
              <w:t>4</w:t>
            </w:r>
            <w:r>
              <w:rPr>
                <w:noProof/>
                <w:webHidden/>
              </w:rPr>
              <w:fldChar w:fldCharType="end"/>
            </w:r>
          </w:hyperlink>
        </w:p>
        <w:p w14:paraId="116AA3EC" w14:textId="70EBA8C8"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56" w:history="1">
            <w:r w:rsidRPr="007A276C">
              <w:rPr>
                <w:rStyle w:val="Hyperlink"/>
                <w:rFonts w:eastAsia="Nimbus Roman" w:cs="Nimbus Roman"/>
                <w:noProof/>
              </w:rPr>
              <w:t>2.1 Research Problem</w:t>
            </w:r>
            <w:r>
              <w:rPr>
                <w:noProof/>
                <w:webHidden/>
              </w:rPr>
              <w:tab/>
            </w:r>
            <w:r>
              <w:rPr>
                <w:noProof/>
                <w:webHidden/>
              </w:rPr>
              <w:fldChar w:fldCharType="begin"/>
            </w:r>
            <w:r>
              <w:rPr>
                <w:noProof/>
                <w:webHidden/>
              </w:rPr>
              <w:instrText xml:space="preserve"> PAGEREF _Toc238502756 \h </w:instrText>
            </w:r>
            <w:r>
              <w:rPr>
                <w:noProof/>
                <w:webHidden/>
              </w:rPr>
            </w:r>
            <w:r>
              <w:rPr>
                <w:noProof/>
                <w:webHidden/>
              </w:rPr>
              <w:fldChar w:fldCharType="separate"/>
            </w:r>
            <w:r>
              <w:rPr>
                <w:rFonts w:hint="eastAsia"/>
                <w:noProof/>
                <w:webHidden/>
              </w:rPr>
              <w:t>4</w:t>
            </w:r>
            <w:r>
              <w:rPr>
                <w:noProof/>
                <w:webHidden/>
              </w:rPr>
              <w:fldChar w:fldCharType="end"/>
            </w:r>
          </w:hyperlink>
        </w:p>
        <w:p w14:paraId="431F4690" w14:textId="5591F64A"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57" w:history="1">
            <w:r w:rsidRPr="007A276C">
              <w:rPr>
                <w:rStyle w:val="Hyperlink"/>
                <w:rFonts w:eastAsia="Nimbus Roman" w:cs="Nimbus Roman"/>
                <w:noProof/>
              </w:rPr>
              <w:t>2.2 Motivation</w:t>
            </w:r>
            <w:r>
              <w:rPr>
                <w:noProof/>
                <w:webHidden/>
              </w:rPr>
              <w:tab/>
            </w:r>
            <w:r>
              <w:rPr>
                <w:noProof/>
                <w:webHidden/>
              </w:rPr>
              <w:fldChar w:fldCharType="begin"/>
            </w:r>
            <w:r>
              <w:rPr>
                <w:noProof/>
                <w:webHidden/>
              </w:rPr>
              <w:instrText xml:space="preserve"> PAGEREF _Toc238502757 \h </w:instrText>
            </w:r>
            <w:r>
              <w:rPr>
                <w:noProof/>
                <w:webHidden/>
              </w:rPr>
            </w:r>
            <w:r>
              <w:rPr>
                <w:noProof/>
                <w:webHidden/>
              </w:rPr>
              <w:fldChar w:fldCharType="separate"/>
            </w:r>
            <w:r>
              <w:rPr>
                <w:rFonts w:hint="eastAsia"/>
                <w:noProof/>
                <w:webHidden/>
              </w:rPr>
              <w:t>5</w:t>
            </w:r>
            <w:r>
              <w:rPr>
                <w:noProof/>
                <w:webHidden/>
              </w:rPr>
              <w:fldChar w:fldCharType="end"/>
            </w:r>
          </w:hyperlink>
        </w:p>
        <w:p w14:paraId="21E2D423" w14:textId="7B629002"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58" w:history="1">
            <w:r w:rsidRPr="007A276C">
              <w:rPr>
                <w:rStyle w:val="Hyperlink"/>
                <w:rFonts w:eastAsia="Nimbus Roman" w:cs="Nimbus Roman"/>
                <w:noProof/>
              </w:rPr>
              <w:t>2.3 Shortcomings in the Literature</w:t>
            </w:r>
            <w:r>
              <w:rPr>
                <w:noProof/>
                <w:webHidden/>
              </w:rPr>
              <w:tab/>
            </w:r>
            <w:r>
              <w:rPr>
                <w:noProof/>
                <w:webHidden/>
              </w:rPr>
              <w:fldChar w:fldCharType="begin"/>
            </w:r>
            <w:r>
              <w:rPr>
                <w:noProof/>
                <w:webHidden/>
              </w:rPr>
              <w:instrText xml:space="preserve"> PAGEREF _Toc238502758 \h </w:instrText>
            </w:r>
            <w:r>
              <w:rPr>
                <w:noProof/>
                <w:webHidden/>
              </w:rPr>
            </w:r>
            <w:r>
              <w:rPr>
                <w:noProof/>
                <w:webHidden/>
              </w:rPr>
              <w:fldChar w:fldCharType="separate"/>
            </w:r>
            <w:r>
              <w:rPr>
                <w:rFonts w:hint="eastAsia"/>
                <w:noProof/>
                <w:webHidden/>
              </w:rPr>
              <w:t>5</w:t>
            </w:r>
            <w:r>
              <w:rPr>
                <w:noProof/>
                <w:webHidden/>
              </w:rPr>
              <w:fldChar w:fldCharType="end"/>
            </w:r>
          </w:hyperlink>
        </w:p>
        <w:p w14:paraId="15F103AE" w14:textId="7A73A57D"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59" w:history="1">
            <w:r w:rsidRPr="007A276C">
              <w:rPr>
                <w:rStyle w:val="Hyperlink"/>
                <w:rFonts w:eastAsia="Nimbus Roman" w:cs="Nimbus Roman"/>
                <w:noProof/>
              </w:rPr>
              <w:t>3. Aim and Objectives</w:t>
            </w:r>
            <w:r>
              <w:rPr>
                <w:noProof/>
                <w:webHidden/>
              </w:rPr>
              <w:tab/>
            </w:r>
            <w:r>
              <w:rPr>
                <w:noProof/>
                <w:webHidden/>
              </w:rPr>
              <w:fldChar w:fldCharType="begin"/>
            </w:r>
            <w:r>
              <w:rPr>
                <w:noProof/>
                <w:webHidden/>
              </w:rPr>
              <w:instrText xml:space="preserve"> PAGEREF _Toc238502759 \h </w:instrText>
            </w:r>
            <w:r>
              <w:rPr>
                <w:noProof/>
                <w:webHidden/>
              </w:rPr>
            </w:r>
            <w:r>
              <w:rPr>
                <w:noProof/>
                <w:webHidden/>
              </w:rPr>
              <w:fldChar w:fldCharType="separate"/>
            </w:r>
            <w:r>
              <w:rPr>
                <w:rFonts w:hint="eastAsia"/>
                <w:noProof/>
                <w:webHidden/>
              </w:rPr>
              <w:t>6</w:t>
            </w:r>
            <w:r>
              <w:rPr>
                <w:noProof/>
                <w:webHidden/>
              </w:rPr>
              <w:fldChar w:fldCharType="end"/>
            </w:r>
          </w:hyperlink>
        </w:p>
        <w:p w14:paraId="5A26F031" w14:textId="48701E5F"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60" w:history="1">
            <w:r w:rsidRPr="007A276C">
              <w:rPr>
                <w:rStyle w:val="Hyperlink"/>
                <w:rFonts w:eastAsia="Nimbus Roman" w:cs="Nimbus Roman"/>
                <w:noProof/>
              </w:rPr>
              <w:t>3.1 SMART Objectives</w:t>
            </w:r>
            <w:r>
              <w:rPr>
                <w:noProof/>
                <w:webHidden/>
              </w:rPr>
              <w:tab/>
            </w:r>
            <w:r>
              <w:rPr>
                <w:noProof/>
                <w:webHidden/>
              </w:rPr>
              <w:fldChar w:fldCharType="begin"/>
            </w:r>
            <w:r>
              <w:rPr>
                <w:noProof/>
                <w:webHidden/>
              </w:rPr>
              <w:instrText xml:space="preserve"> PAGEREF _Toc238502760 \h </w:instrText>
            </w:r>
            <w:r>
              <w:rPr>
                <w:noProof/>
                <w:webHidden/>
              </w:rPr>
            </w:r>
            <w:r>
              <w:rPr>
                <w:noProof/>
                <w:webHidden/>
              </w:rPr>
              <w:fldChar w:fldCharType="separate"/>
            </w:r>
            <w:r>
              <w:rPr>
                <w:rFonts w:hint="eastAsia"/>
                <w:noProof/>
                <w:webHidden/>
              </w:rPr>
              <w:t>6</w:t>
            </w:r>
            <w:r>
              <w:rPr>
                <w:noProof/>
                <w:webHidden/>
              </w:rPr>
              <w:fldChar w:fldCharType="end"/>
            </w:r>
          </w:hyperlink>
        </w:p>
        <w:p w14:paraId="22D97AAB" w14:textId="006E855D"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61" w:history="1">
            <w:r w:rsidRPr="007A276C">
              <w:rPr>
                <w:rStyle w:val="Hyperlink"/>
                <w:rFonts w:eastAsia="Nimbus Roman" w:cs="Nimbus Roman"/>
                <w:noProof/>
              </w:rPr>
              <w:t>4. Importance of Research</w:t>
            </w:r>
            <w:r>
              <w:rPr>
                <w:noProof/>
                <w:webHidden/>
              </w:rPr>
              <w:tab/>
            </w:r>
            <w:r>
              <w:rPr>
                <w:noProof/>
                <w:webHidden/>
              </w:rPr>
              <w:fldChar w:fldCharType="begin"/>
            </w:r>
            <w:r>
              <w:rPr>
                <w:noProof/>
                <w:webHidden/>
              </w:rPr>
              <w:instrText xml:space="preserve"> PAGEREF _Toc238502761 \h </w:instrText>
            </w:r>
            <w:r>
              <w:rPr>
                <w:noProof/>
                <w:webHidden/>
              </w:rPr>
            </w:r>
            <w:r>
              <w:rPr>
                <w:noProof/>
                <w:webHidden/>
              </w:rPr>
              <w:fldChar w:fldCharType="separate"/>
            </w:r>
            <w:r>
              <w:rPr>
                <w:rFonts w:hint="eastAsia"/>
                <w:noProof/>
                <w:webHidden/>
              </w:rPr>
              <w:t>7</w:t>
            </w:r>
            <w:r>
              <w:rPr>
                <w:noProof/>
                <w:webHidden/>
              </w:rPr>
              <w:fldChar w:fldCharType="end"/>
            </w:r>
          </w:hyperlink>
        </w:p>
        <w:p w14:paraId="0C43B70F" w14:textId="129CD821" w:rsidR="004B0D3B" w:rsidRDefault="004B0D3B">
          <w:pPr>
            <w:pStyle w:val="TOC1"/>
            <w:tabs>
              <w:tab w:val="right" w:leader="dot" w:pos="8721"/>
            </w:tabs>
            <w:rPr>
              <w:rFonts w:asciiTheme="minorHAnsi" w:hAnsiTheme="minorHAnsi"/>
              <w:noProof/>
              <w:color w:val="auto"/>
              <w:kern w:val="2"/>
              <w:sz w:val="24"/>
              <w:szCs w:val="24"/>
              <w14:ligatures w14:val="standardContextual"/>
            </w:rPr>
          </w:pPr>
          <w:hyperlink w:anchor="_Toc238502762" w:history="1">
            <w:r w:rsidRPr="007A276C">
              <w:rPr>
                <w:rStyle w:val="Hyperlink"/>
                <w:rFonts w:eastAsia="Nimbus Roman" w:cs="Nimbus Roman"/>
                <w:noProof/>
              </w:rPr>
              <w:t>5. Literature Review</w:t>
            </w:r>
            <w:r>
              <w:rPr>
                <w:noProof/>
                <w:webHidden/>
              </w:rPr>
              <w:tab/>
            </w:r>
            <w:r>
              <w:rPr>
                <w:noProof/>
                <w:webHidden/>
              </w:rPr>
              <w:fldChar w:fldCharType="begin"/>
            </w:r>
            <w:r>
              <w:rPr>
                <w:noProof/>
                <w:webHidden/>
              </w:rPr>
              <w:instrText xml:space="preserve"> PAGEREF _Toc238502762 \h </w:instrText>
            </w:r>
            <w:r>
              <w:rPr>
                <w:noProof/>
                <w:webHidden/>
              </w:rPr>
            </w:r>
            <w:r>
              <w:rPr>
                <w:noProof/>
                <w:webHidden/>
              </w:rPr>
              <w:fldChar w:fldCharType="separate"/>
            </w:r>
            <w:r>
              <w:rPr>
                <w:rFonts w:hint="eastAsia"/>
                <w:noProof/>
                <w:webHidden/>
              </w:rPr>
              <w:t>8</w:t>
            </w:r>
            <w:r>
              <w:rPr>
                <w:noProof/>
                <w:webHidden/>
              </w:rPr>
              <w:fldChar w:fldCharType="end"/>
            </w:r>
          </w:hyperlink>
        </w:p>
        <w:p w14:paraId="1CD27220" w14:textId="1E1DB16E"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63" w:history="1">
            <w:r w:rsidRPr="007A276C">
              <w:rPr>
                <w:rStyle w:val="Hyperlink"/>
                <w:rFonts w:eastAsia="Nimbus Roman" w:cs="Nimbus Roman"/>
                <w:noProof/>
              </w:rPr>
              <w:t>5.1 Exploring AI and Machine Learning Applications in Loan Approval and Credit Risk Assessment</w:t>
            </w:r>
            <w:r>
              <w:rPr>
                <w:noProof/>
                <w:webHidden/>
              </w:rPr>
              <w:tab/>
            </w:r>
            <w:r>
              <w:rPr>
                <w:noProof/>
                <w:webHidden/>
              </w:rPr>
              <w:fldChar w:fldCharType="begin"/>
            </w:r>
            <w:r>
              <w:rPr>
                <w:noProof/>
                <w:webHidden/>
              </w:rPr>
              <w:instrText xml:space="preserve"> PAGEREF _Toc238502763 \h </w:instrText>
            </w:r>
            <w:r>
              <w:rPr>
                <w:noProof/>
                <w:webHidden/>
              </w:rPr>
            </w:r>
            <w:r>
              <w:rPr>
                <w:noProof/>
                <w:webHidden/>
              </w:rPr>
              <w:fldChar w:fldCharType="separate"/>
            </w:r>
            <w:r>
              <w:rPr>
                <w:rFonts w:hint="eastAsia"/>
                <w:noProof/>
                <w:webHidden/>
              </w:rPr>
              <w:t>8</w:t>
            </w:r>
            <w:r>
              <w:rPr>
                <w:noProof/>
                <w:webHidden/>
              </w:rPr>
              <w:fldChar w:fldCharType="end"/>
            </w:r>
          </w:hyperlink>
        </w:p>
        <w:p w14:paraId="5070E787" w14:textId="69EF5373"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64" w:history="1">
            <w:r w:rsidRPr="007A276C">
              <w:rPr>
                <w:rStyle w:val="Hyperlink"/>
                <w:rFonts w:eastAsia="Nimbus Roman" w:cs="Nimbus Roman"/>
                <w:noProof/>
              </w:rPr>
              <w:t>5.2 Analysing Key Applicant Characteristics and Financial Factors Influencing Loan Approval Decisions</w:t>
            </w:r>
            <w:r>
              <w:rPr>
                <w:noProof/>
                <w:webHidden/>
              </w:rPr>
              <w:tab/>
            </w:r>
            <w:r>
              <w:rPr>
                <w:noProof/>
                <w:webHidden/>
              </w:rPr>
              <w:fldChar w:fldCharType="begin"/>
            </w:r>
            <w:r>
              <w:rPr>
                <w:noProof/>
                <w:webHidden/>
              </w:rPr>
              <w:instrText xml:space="preserve"> PAGEREF _Toc238502764 \h </w:instrText>
            </w:r>
            <w:r>
              <w:rPr>
                <w:noProof/>
                <w:webHidden/>
              </w:rPr>
            </w:r>
            <w:r>
              <w:rPr>
                <w:noProof/>
                <w:webHidden/>
              </w:rPr>
              <w:fldChar w:fldCharType="separate"/>
            </w:r>
            <w:r>
              <w:rPr>
                <w:rFonts w:hint="eastAsia"/>
                <w:noProof/>
                <w:webHidden/>
              </w:rPr>
              <w:t>9</w:t>
            </w:r>
            <w:r>
              <w:rPr>
                <w:noProof/>
                <w:webHidden/>
              </w:rPr>
              <w:fldChar w:fldCharType="end"/>
            </w:r>
          </w:hyperlink>
        </w:p>
        <w:p w14:paraId="166EFED6" w14:textId="36CC8628"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65" w:history="1">
            <w:r w:rsidRPr="007A276C">
              <w:rPr>
                <w:rStyle w:val="Hyperlink"/>
                <w:rFonts w:eastAsia="Nimbus Roman" w:cs="Nimbus Roman"/>
                <w:noProof/>
              </w:rPr>
              <w:t>5.3 Developing and Implementing AI-Based Prediction Models Using Python for Loan Approvals</w:t>
            </w:r>
            <w:r>
              <w:rPr>
                <w:noProof/>
                <w:webHidden/>
              </w:rPr>
              <w:tab/>
            </w:r>
            <w:r>
              <w:rPr>
                <w:noProof/>
                <w:webHidden/>
              </w:rPr>
              <w:fldChar w:fldCharType="begin"/>
            </w:r>
            <w:r>
              <w:rPr>
                <w:noProof/>
                <w:webHidden/>
              </w:rPr>
              <w:instrText xml:space="preserve"> PAGEREF _Toc238502765 \h </w:instrText>
            </w:r>
            <w:r>
              <w:rPr>
                <w:noProof/>
                <w:webHidden/>
              </w:rPr>
            </w:r>
            <w:r>
              <w:rPr>
                <w:noProof/>
                <w:webHidden/>
              </w:rPr>
              <w:fldChar w:fldCharType="separate"/>
            </w:r>
            <w:r>
              <w:rPr>
                <w:rFonts w:hint="eastAsia"/>
                <w:noProof/>
                <w:webHidden/>
              </w:rPr>
              <w:t>10</w:t>
            </w:r>
            <w:r>
              <w:rPr>
                <w:noProof/>
                <w:webHidden/>
              </w:rPr>
              <w:fldChar w:fldCharType="end"/>
            </w:r>
          </w:hyperlink>
        </w:p>
        <w:p w14:paraId="3B331496" w14:textId="3BFCC264"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66" w:history="1">
            <w:r w:rsidRPr="007A276C">
              <w:rPr>
                <w:rStyle w:val="Hyperlink"/>
                <w:rFonts w:eastAsia="Nimbus Roman" w:cs="Nimbus Roman"/>
                <w:noProof/>
              </w:rPr>
              <w:t>5.4 Comparing Performance of AI Models Using Accuracy, Precision, Recall, F1-Score, and ROC-AUC Metrics</w:t>
            </w:r>
            <w:r>
              <w:rPr>
                <w:noProof/>
                <w:webHidden/>
              </w:rPr>
              <w:tab/>
            </w:r>
            <w:r>
              <w:rPr>
                <w:noProof/>
                <w:webHidden/>
              </w:rPr>
              <w:fldChar w:fldCharType="begin"/>
            </w:r>
            <w:r>
              <w:rPr>
                <w:noProof/>
                <w:webHidden/>
              </w:rPr>
              <w:instrText xml:space="preserve"> PAGEREF _Toc238502766 \h </w:instrText>
            </w:r>
            <w:r>
              <w:rPr>
                <w:noProof/>
                <w:webHidden/>
              </w:rPr>
            </w:r>
            <w:r>
              <w:rPr>
                <w:noProof/>
                <w:webHidden/>
              </w:rPr>
              <w:fldChar w:fldCharType="separate"/>
            </w:r>
            <w:r>
              <w:rPr>
                <w:rFonts w:hint="eastAsia"/>
                <w:noProof/>
                <w:webHidden/>
              </w:rPr>
              <w:t>11</w:t>
            </w:r>
            <w:r>
              <w:rPr>
                <w:noProof/>
                <w:webHidden/>
              </w:rPr>
              <w:fldChar w:fldCharType="end"/>
            </w:r>
          </w:hyperlink>
        </w:p>
        <w:p w14:paraId="31A984DA" w14:textId="097709BA"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67" w:history="1">
            <w:r w:rsidRPr="007A276C">
              <w:rPr>
                <w:rStyle w:val="Hyperlink"/>
                <w:rFonts w:eastAsia="Nimbus Roman" w:cs="Nimbus Roman"/>
                <w:noProof/>
              </w:rPr>
              <w:t>5.5. Theoretical Framework</w:t>
            </w:r>
            <w:r>
              <w:rPr>
                <w:noProof/>
                <w:webHidden/>
              </w:rPr>
              <w:tab/>
            </w:r>
            <w:r>
              <w:rPr>
                <w:noProof/>
                <w:webHidden/>
              </w:rPr>
              <w:fldChar w:fldCharType="begin"/>
            </w:r>
            <w:r>
              <w:rPr>
                <w:noProof/>
                <w:webHidden/>
              </w:rPr>
              <w:instrText xml:space="preserve"> PAGEREF _Toc238502767 \h </w:instrText>
            </w:r>
            <w:r>
              <w:rPr>
                <w:noProof/>
                <w:webHidden/>
              </w:rPr>
            </w:r>
            <w:r>
              <w:rPr>
                <w:noProof/>
                <w:webHidden/>
              </w:rPr>
              <w:fldChar w:fldCharType="separate"/>
            </w:r>
            <w:r>
              <w:rPr>
                <w:rFonts w:hint="eastAsia"/>
                <w:noProof/>
                <w:webHidden/>
              </w:rPr>
              <w:t>11</w:t>
            </w:r>
            <w:r>
              <w:rPr>
                <w:noProof/>
                <w:webHidden/>
              </w:rPr>
              <w:fldChar w:fldCharType="end"/>
            </w:r>
          </w:hyperlink>
        </w:p>
        <w:p w14:paraId="4F5A682D" w14:textId="05F29373"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68" w:history="1">
            <w:r w:rsidRPr="007A276C">
              <w:rPr>
                <w:rStyle w:val="Hyperlink"/>
                <w:rFonts w:eastAsia="Nimbus Roman" w:cs="Nimbus Roman"/>
                <w:noProof/>
              </w:rPr>
              <w:t>5.6 Literature Gap</w:t>
            </w:r>
            <w:r>
              <w:rPr>
                <w:noProof/>
                <w:webHidden/>
              </w:rPr>
              <w:tab/>
            </w:r>
            <w:r>
              <w:rPr>
                <w:noProof/>
                <w:webHidden/>
              </w:rPr>
              <w:fldChar w:fldCharType="begin"/>
            </w:r>
            <w:r>
              <w:rPr>
                <w:noProof/>
                <w:webHidden/>
              </w:rPr>
              <w:instrText xml:space="preserve"> PAGEREF _Toc238502768 \h </w:instrText>
            </w:r>
            <w:r>
              <w:rPr>
                <w:noProof/>
                <w:webHidden/>
              </w:rPr>
            </w:r>
            <w:r>
              <w:rPr>
                <w:noProof/>
                <w:webHidden/>
              </w:rPr>
              <w:fldChar w:fldCharType="separate"/>
            </w:r>
            <w:r>
              <w:rPr>
                <w:rFonts w:hint="eastAsia"/>
                <w:noProof/>
                <w:webHidden/>
              </w:rPr>
              <w:t>12</w:t>
            </w:r>
            <w:r>
              <w:rPr>
                <w:noProof/>
                <w:webHidden/>
              </w:rPr>
              <w:fldChar w:fldCharType="end"/>
            </w:r>
          </w:hyperlink>
        </w:p>
        <w:p w14:paraId="5A5B5D0A" w14:textId="548117E4"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69" w:history="1">
            <w:r w:rsidRPr="007A276C">
              <w:rPr>
                <w:rStyle w:val="Hyperlink"/>
                <w:rFonts w:eastAsia="Nimbus Roman" w:cs="Nimbus Roman"/>
                <w:noProof/>
              </w:rPr>
              <w:t>6. Research Questions</w:t>
            </w:r>
            <w:r>
              <w:rPr>
                <w:noProof/>
                <w:webHidden/>
              </w:rPr>
              <w:tab/>
            </w:r>
            <w:r>
              <w:rPr>
                <w:noProof/>
                <w:webHidden/>
              </w:rPr>
              <w:fldChar w:fldCharType="begin"/>
            </w:r>
            <w:r>
              <w:rPr>
                <w:noProof/>
                <w:webHidden/>
              </w:rPr>
              <w:instrText xml:space="preserve"> PAGEREF _Toc238502769 \h </w:instrText>
            </w:r>
            <w:r>
              <w:rPr>
                <w:noProof/>
                <w:webHidden/>
              </w:rPr>
            </w:r>
            <w:r>
              <w:rPr>
                <w:noProof/>
                <w:webHidden/>
              </w:rPr>
              <w:fldChar w:fldCharType="separate"/>
            </w:r>
            <w:r>
              <w:rPr>
                <w:rFonts w:hint="eastAsia"/>
                <w:noProof/>
                <w:webHidden/>
              </w:rPr>
              <w:t>13</w:t>
            </w:r>
            <w:r>
              <w:rPr>
                <w:noProof/>
                <w:webHidden/>
              </w:rPr>
              <w:fldChar w:fldCharType="end"/>
            </w:r>
          </w:hyperlink>
        </w:p>
        <w:p w14:paraId="7E0D288A" w14:textId="44FE023E" w:rsidR="004B0D3B" w:rsidRDefault="004B0D3B">
          <w:pPr>
            <w:pStyle w:val="TOC1"/>
            <w:tabs>
              <w:tab w:val="right" w:leader="dot" w:pos="8721"/>
            </w:tabs>
            <w:rPr>
              <w:rFonts w:asciiTheme="minorHAnsi" w:hAnsiTheme="minorHAnsi"/>
              <w:noProof/>
              <w:color w:val="auto"/>
              <w:kern w:val="2"/>
              <w:sz w:val="24"/>
              <w:szCs w:val="24"/>
              <w14:ligatures w14:val="standardContextual"/>
            </w:rPr>
          </w:pPr>
          <w:hyperlink w:anchor="_Toc238502770" w:history="1">
            <w:r w:rsidRPr="007A276C">
              <w:rPr>
                <w:rStyle w:val="Hyperlink"/>
                <w:rFonts w:eastAsia="Nimbus Roman" w:cs="Nimbus Roman"/>
                <w:noProof/>
              </w:rPr>
              <w:t>7. Research Design and Methodology</w:t>
            </w:r>
            <w:r>
              <w:rPr>
                <w:noProof/>
                <w:webHidden/>
              </w:rPr>
              <w:tab/>
            </w:r>
            <w:r>
              <w:rPr>
                <w:noProof/>
                <w:webHidden/>
              </w:rPr>
              <w:fldChar w:fldCharType="begin"/>
            </w:r>
            <w:r>
              <w:rPr>
                <w:noProof/>
                <w:webHidden/>
              </w:rPr>
              <w:instrText xml:space="preserve"> PAGEREF _Toc238502770 \h </w:instrText>
            </w:r>
            <w:r>
              <w:rPr>
                <w:noProof/>
                <w:webHidden/>
              </w:rPr>
            </w:r>
            <w:r>
              <w:rPr>
                <w:noProof/>
                <w:webHidden/>
              </w:rPr>
              <w:fldChar w:fldCharType="separate"/>
            </w:r>
            <w:r>
              <w:rPr>
                <w:rFonts w:hint="eastAsia"/>
                <w:noProof/>
                <w:webHidden/>
              </w:rPr>
              <w:t>14</w:t>
            </w:r>
            <w:r>
              <w:rPr>
                <w:noProof/>
                <w:webHidden/>
              </w:rPr>
              <w:fldChar w:fldCharType="end"/>
            </w:r>
          </w:hyperlink>
        </w:p>
        <w:p w14:paraId="59D92327" w14:textId="6D58DC97"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71" w:history="1">
            <w:r w:rsidRPr="007A276C">
              <w:rPr>
                <w:rStyle w:val="Hyperlink"/>
                <w:rFonts w:eastAsia="Nimbus Roman" w:cs="Nimbus Roman"/>
                <w:noProof/>
              </w:rPr>
              <w:t>7.1 Research Methodology</w:t>
            </w:r>
            <w:r>
              <w:rPr>
                <w:noProof/>
                <w:webHidden/>
              </w:rPr>
              <w:tab/>
            </w:r>
            <w:r>
              <w:rPr>
                <w:noProof/>
                <w:webHidden/>
              </w:rPr>
              <w:fldChar w:fldCharType="begin"/>
            </w:r>
            <w:r>
              <w:rPr>
                <w:noProof/>
                <w:webHidden/>
              </w:rPr>
              <w:instrText xml:space="preserve"> PAGEREF _Toc238502771 \h </w:instrText>
            </w:r>
            <w:r>
              <w:rPr>
                <w:noProof/>
                <w:webHidden/>
              </w:rPr>
            </w:r>
            <w:r>
              <w:rPr>
                <w:noProof/>
                <w:webHidden/>
              </w:rPr>
              <w:fldChar w:fldCharType="separate"/>
            </w:r>
            <w:r>
              <w:rPr>
                <w:rFonts w:hint="eastAsia"/>
                <w:noProof/>
                <w:webHidden/>
              </w:rPr>
              <w:t>14</w:t>
            </w:r>
            <w:r>
              <w:rPr>
                <w:noProof/>
                <w:webHidden/>
              </w:rPr>
              <w:fldChar w:fldCharType="end"/>
            </w:r>
          </w:hyperlink>
        </w:p>
        <w:p w14:paraId="7A267418" w14:textId="59E38C86"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72" w:history="1">
            <w:r w:rsidRPr="007A276C">
              <w:rPr>
                <w:rStyle w:val="Hyperlink"/>
                <w:rFonts w:eastAsia="Nimbus Roman" w:cs="Nimbus Roman"/>
                <w:noProof/>
              </w:rPr>
              <w:t>7.2 Data Collection</w:t>
            </w:r>
            <w:r>
              <w:rPr>
                <w:noProof/>
                <w:webHidden/>
              </w:rPr>
              <w:tab/>
            </w:r>
            <w:r>
              <w:rPr>
                <w:noProof/>
                <w:webHidden/>
              </w:rPr>
              <w:fldChar w:fldCharType="begin"/>
            </w:r>
            <w:r>
              <w:rPr>
                <w:noProof/>
                <w:webHidden/>
              </w:rPr>
              <w:instrText xml:space="preserve"> PAGEREF _Toc238502772 \h </w:instrText>
            </w:r>
            <w:r>
              <w:rPr>
                <w:noProof/>
                <w:webHidden/>
              </w:rPr>
            </w:r>
            <w:r>
              <w:rPr>
                <w:noProof/>
                <w:webHidden/>
              </w:rPr>
              <w:fldChar w:fldCharType="separate"/>
            </w:r>
            <w:r>
              <w:rPr>
                <w:rFonts w:hint="eastAsia"/>
                <w:noProof/>
                <w:webHidden/>
              </w:rPr>
              <w:t>14</w:t>
            </w:r>
            <w:r>
              <w:rPr>
                <w:noProof/>
                <w:webHidden/>
              </w:rPr>
              <w:fldChar w:fldCharType="end"/>
            </w:r>
          </w:hyperlink>
        </w:p>
        <w:p w14:paraId="3040B042" w14:textId="60087B22"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73" w:history="1">
            <w:r w:rsidRPr="007A276C">
              <w:rPr>
                <w:rStyle w:val="Hyperlink"/>
                <w:rFonts w:eastAsia="Nimbus Roman" w:cs="Nimbus Roman"/>
                <w:noProof/>
              </w:rPr>
              <w:t>7.3 Steps and Analytical Techniques</w:t>
            </w:r>
            <w:r>
              <w:rPr>
                <w:noProof/>
                <w:webHidden/>
              </w:rPr>
              <w:tab/>
            </w:r>
            <w:r>
              <w:rPr>
                <w:noProof/>
                <w:webHidden/>
              </w:rPr>
              <w:fldChar w:fldCharType="begin"/>
            </w:r>
            <w:r>
              <w:rPr>
                <w:noProof/>
                <w:webHidden/>
              </w:rPr>
              <w:instrText xml:space="preserve"> PAGEREF _Toc238502773 \h </w:instrText>
            </w:r>
            <w:r>
              <w:rPr>
                <w:noProof/>
                <w:webHidden/>
              </w:rPr>
            </w:r>
            <w:r>
              <w:rPr>
                <w:noProof/>
                <w:webHidden/>
              </w:rPr>
              <w:fldChar w:fldCharType="separate"/>
            </w:r>
            <w:r>
              <w:rPr>
                <w:rFonts w:hint="eastAsia"/>
                <w:noProof/>
                <w:webHidden/>
              </w:rPr>
              <w:t>15</w:t>
            </w:r>
            <w:r>
              <w:rPr>
                <w:noProof/>
                <w:webHidden/>
              </w:rPr>
              <w:fldChar w:fldCharType="end"/>
            </w:r>
          </w:hyperlink>
        </w:p>
        <w:p w14:paraId="3CB6B16A" w14:textId="0AAEB2F3" w:rsidR="004B0D3B" w:rsidRDefault="004B0D3B">
          <w:pPr>
            <w:pStyle w:val="TOC1"/>
            <w:tabs>
              <w:tab w:val="right" w:leader="dot" w:pos="8721"/>
            </w:tabs>
            <w:rPr>
              <w:rFonts w:asciiTheme="minorHAnsi" w:hAnsiTheme="minorHAnsi"/>
              <w:noProof/>
              <w:color w:val="auto"/>
              <w:kern w:val="2"/>
              <w:sz w:val="24"/>
              <w:szCs w:val="24"/>
              <w14:ligatures w14:val="standardContextual"/>
            </w:rPr>
          </w:pPr>
          <w:hyperlink w:anchor="_Toc238502774" w:history="1">
            <w:r w:rsidRPr="007A276C">
              <w:rPr>
                <w:rStyle w:val="Hyperlink"/>
                <w:rFonts w:eastAsia="Nimbus Roman" w:cs="Nimbus Roman"/>
                <w:noProof/>
              </w:rPr>
              <w:t>8. Impact of Model Parameters and Hyperparameter Optimisation</w:t>
            </w:r>
            <w:r>
              <w:rPr>
                <w:noProof/>
                <w:webHidden/>
              </w:rPr>
              <w:tab/>
            </w:r>
            <w:r>
              <w:rPr>
                <w:noProof/>
                <w:webHidden/>
              </w:rPr>
              <w:fldChar w:fldCharType="begin"/>
            </w:r>
            <w:r>
              <w:rPr>
                <w:noProof/>
                <w:webHidden/>
              </w:rPr>
              <w:instrText xml:space="preserve"> PAGEREF _Toc238502774 \h </w:instrText>
            </w:r>
            <w:r>
              <w:rPr>
                <w:noProof/>
                <w:webHidden/>
              </w:rPr>
            </w:r>
            <w:r>
              <w:rPr>
                <w:noProof/>
                <w:webHidden/>
              </w:rPr>
              <w:fldChar w:fldCharType="separate"/>
            </w:r>
            <w:r>
              <w:rPr>
                <w:rFonts w:hint="eastAsia"/>
                <w:noProof/>
                <w:webHidden/>
              </w:rPr>
              <w:t>26</w:t>
            </w:r>
            <w:r>
              <w:rPr>
                <w:noProof/>
                <w:webHidden/>
              </w:rPr>
              <w:fldChar w:fldCharType="end"/>
            </w:r>
          </w:hyperlink>
        </w:p>
        <w:p w14:paraId="47C0F664" w14:textId="6F8CF82C"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75" w:history="1">
            <w:r w:rsidRPr="007A276C">
              <w:rPr>
                <w:rStyle w:val="Hyperlink"/>
                <w:rFonts w:eastAsia="Nimbus Roman" w:cs="Nimbus Roman"/>
                <w:noProof/>
              </w:rPr>
              <w:t>8.1 Impact of Optimiser (Solver) Choice - Logistic Regression</w:t>
            </w:r>
            <w:r>
              <w:rPr>
                <w:noProof/>
                <w:webHidden/>
              </w:rPr>
              <w:tab/>
            </w:r>
            <w:r>
              <w:rPr>
                <w:noProof/>
                <w:webHidden/>
              </w:rPr>
              <w:fldChar w:fldCharType="begin"/>
            </w:r>
            <w:r>
              <w:rPr>
                <w:noProof/>
                <w:webHidden/>
              </w:rPr>
              <w:instrText xml:space="preserve"> PAGEREF _Toc238502775 \h </w:instrText>
            </w:r>
            <w:r>
              <w:rPr>
                <w:noProof/>
                <w:webHidden/>
              </w:rPr>
            </w:r>
            <w:r>
              <w:rPr>
                <w:noProof/>
                <w:webHidden/>
              </w:rPr>
              <w:fldChar w:fldCharType="separate"/>
            </w:r>
            <w:r>
              <w:rPr>
                <w:rFonts w:hint="eastAsia"/>
                <w:noProof/>
                <w:webHidden/>
              </w:rPr>
              <w:t>26</w:t>
            </w:r>
            <w:r>
              <w:rPr>
                <w:noProof/>
                <w:webHidden/>
              </w:rPr>
              <w:fldChar w:fldCharType="end"/>
            </w:r>
          </w:hyperlink>
        </w:p>
        <w:p w14:paraId="50B92DB9" w14:textId="093B8231"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76" w:history="1">
            <w:r w:rsidRPr="007A276C">
              <w:rPr>
                <w:rStyle w:val="Hyperlink"/>
                <w:rFonts w:eastAsia="Nimbus Roman" w:cs="Nimbus Roman"/>
                <w:noProof/>
              </w:rPr>
              <w:t>8.2 Impact of Learning Rate and Number of Estimators - XGBoost</w:t>
            </w:r>
            <w:r>
              <w:rPr>
                <w:noProof/>
                <w:webHidden/>
              </w:rPr>
              <w:tab/>
            </w:r>
            <w:r>
              <w:rPr>
                <w:noProof/>
                <w:webHidden/>
              </w:rPr>
              <w:fldChar w:fldCharType="begin"/>
            </w:r>
            <w:r>
              <w:rPr>
                <w:noProof/>
                <w:webHidden/>
              </w:rPr>
              <w:instrText xml:space="preserve"> PAGEREF _Toc238502776 \h </w:instrText>
            </w:r>
            <w:r>
              <w:rPr>
                <w:noProof/>
                <w:webHidden/>
              </w:rPr>
            </w:r>
            <w:r>
              <w:rPr>
                <w:noProof/>
                <w:webHidden/>
              </w:rPr>
              <w:fldChar w:fldCharType="separate"/>
            </w:r>
            <w:r>
              <w:rPr>
                <w:rFonts w:hint="eastAsia"/>
                <w:noProof/>
                <w:webHidden/>
              </w:rPr>
              <w:t>27</w:t>
            </w:r>
            <w:r>
              <w:rPr>
                <w:noProof/>
                <w:webHidden/>
              </w:rPr>
              <w:fldChar w:fldCharType="end"/>
            </w:r>
          </w:hyperlink>
        </w:p>
        <w:p w14:paraId="6B1BF26A" w14:textId="15953EE9"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77" w:history="1">
            <w:r w:rsidRPr="007A276C">
              <w:rPr>
                <w:rStyle w:val="Hyperlink"/>
                <w:rFonts w:eastAsia="Nimbus Roman" w:cs="Nimbus Roman"/>
                <w:noProof/>
              </w:rPr>
              <w:t>8.3 Impact of Tree Depth - Decision Tree (Bias-Variance Tradeoff)</w:t>
            </w:r>
            <w:r>
              <w:rPr>
                <w:noProof/>
                <w:webHidden/>
              </w:rPr>
              <w:tab/>
            </w:r>
            <w:r>
              <w:rPr>
                <w:noProof/>
                <w:webHidden/>
              </w:rPr>
              <w:fldChar w:fldCharType="begin"/>
            </w:r>
            <w:r>
              <w:rPr>
                <w:noProof/>
                <w:webHidden/>
              </w:rPr>
              <w:instrText xml:space="preserve"> PAGEREF _Toc238502777 \h </w:instrText>
            </w:r>
            <w:r>
              <w:rPr>
                <w:noProof/>
                <w:webHidden/>
              </w:rPr>
            </w:r>
            <w:r>
              <w:rPr>
                <w:noProof/>
                <w:webHidden/>
              </w:rPr>
              <w:fldChar w:fldCharType="separate"/>
            </w:r>
            <w:r>
              <w:rPr>
                <w:rFonts w:hint="eastAsia"/>
                <w:noProof/>
                <w:webHidden/>
              </w:rPr>
              <w:t>29</w:t>
            </w:r>
            <w:r>
              <w:rPr>
                <w:noProof/>
                <w:webHidden/>
              </w:rPr>
              <w:fldChar w:fldCharType="end"/>
            </w:r>
          </w:hyperlink>
        </w:p>
        <w:p w14:paraId="2A2FAF0A" w14:textId="7171D7A9" w:rsidR="004B0D3B" w:rsidRDefault="004B0D3B">
          <w:pPr>
            <w:pStyle w:val="TOC2"/>
            <w:tabs>
              <w:tab w:val="right" w:leader="dot" w:pos="8721"/>
            </w:tabs>
            <w:rPr>
              <w:rFonts w:asciiTheme="minorHAnsi" w:hAnsiTheme="minorHAnsi"/>
              <w:noProof/>
              <w:color w:val="auto"/>
              <w:kern w:val="2"/>
              <w:sz w:val="24"/>
              <w:szCs w:val="24"/>
              <w14:ligatures w14:val="standardContextual"/>
            </w:rPr>
          </w:pPr>
          <w:hyperlink w:anchor="_Toc238502778" w:history="1">
            <w:r w:rsidRPr="007A276C">
              <w:rPr>
                <w:rStyle w:val="Hyperlink"/>
                <w:rFonts w:eastAsia="Nimbus Roman" w:cs="Nimbus Roman"/>
                <w:noProof/>
              </w:rPr>
              <w:t>8.4 Systematic Hyperparameter Optimisation (GridSearchCV)</w:t>
            </w:r>
            <w:r>
              <w:rPr>
                <w:noProof/>
                <w:webHidden/>
              </w:rPr>
              <w:tab/>
            </w:r>
            <w:r>
              <w:rPr>
                <w:noProof/>
                <w:webHidden/>
              </w:rPr>
              <w:fldChar w:fldCharType="begin"/>
            </w:r>
            <w:r>
              <w:rPr>
                <w:noProof/>
                <w:webHidden/>
              </w:rPr>
              <w:instrText xml:space="preserve"> PAGEREF _Toc238502778 \h </w:instrText>
            </w:r>
            <w:r>
              <w:rPr>
                <w:noProof/>
                <w:webHidden/>
              </w:rPr>
            </w:r>
            <w:r>
              <w:rPr>
                <w:noProof/>
                <w:webHidden/>
              </w:rPr>
              <w:fldChar w:fldCharType="separate"/>
            </w:r>
            <w:r>
              <w:rPr>
                <w:rFonts w:hint="eastAsia"/>
                <w:noProof/>
                <w:webHidden/>
              </w:rPr>
              <w:t>30</w:t>
            </w:r>
            <w:r>
              <w:rPr>
                <w:noProof/>
                <w:webHidden/>
              </w:rPr>
              <w:fldChar w:fldCharType="end"/>
            </w:r>
          </w:hyperlink>
        </w:p>
        <w:p w14:paraId="025AE715" w14:textId="2F64D692" w:rsidR="004B0D3B" w:rsidRDefault="004B0D3B">
          <w:pPr>
            <w:pStyle w:val="TOC1"/>
            <w:tabs>
              <w:tab w:val="right" w:leader="dot" w:pos="8721"/>
            </w:tabs>
            <w:rPr>
              <w:rFonts w:asciiTheme="minorHAnsi" w:hAnsiTheme="minorHAnsi"/>
              <w:noProof/>
              <w:color w:val="auto"/>
              <w:kern w:val="2"/>
              <w:sz w:val="24"/>
              <w:szCs w:val="24"/>
              <w14:ligatures w14:val="standardContextual"/>
            </w:rPr>
          </w:pPr>
          <w:hyperlink w:anchor="_Toc238502779" w:history="1">
            <w:r w:rsidRPr="007A276C">
              <w:rPr>
                <w:rStyle w:val="Hyperlink"/>
                <w:rFonts w:eastAsia="Nimbus Roman" w:cs="Nimbus Roman"/>
                <w:noProof/>
              </w:rPr>
              <w:t>9. Research Limitations</w:t>
            </w:r>
            <w:r>
              <w:rPr>
                <w:noProof/>
                <w:webHidden/>
              </w:rPr>
              <w:tab/>
            </w:r>
            <w:r>
              <w:rPr>
                <w:noProof/>
                <w:webHidden/>
              </w:rPr>
              <w:fldChar w:fldCharType="begin"/>
            </w:r>
            <w:r>
              <w:rPr>
                <w:noProof/>
                <w:webHidden/>
              </w:rPr>
              <w:instrText xml:space="preserve"> PAGEREF _Toc238502779 \h </w:instrText>
            </w:r>
            <w:r>
              <w:rPr>
                <w:noProof/>
                <w:webHidden/>
              </w:rPr>
            </w:r>
            <w:r>
              <w:rPr>
                <w:noProof/>
                <w:webHidden/>
              </w:rPr>
              <w:fldChar w:fldCharType="separate"/>
            </w:r>
            <w:r>
              <w:rPr>
                <w:rFonts w:hint="eastAsia"/>
                <w:noProof/>
                <w:webHidden/>
              </w:rPr>
              <w:t>33</w:t>
            </w:r>
            <w:r>
              <w:rPr>
                <w:noProof/>
                <w:webHidden/>
              </w:rPr>
              <w:fldChar w:fldCharType="end"/>
            </w:r>
          </w:hyperlink>
        </w:p>
        <w:p w14:paraId="745FB8F0" w14:textId="6CA6EE8B" w:rsidR="004B0D3B" w:rsidRDefault="004B0D3B">
          <w:pPr>
            <w:pStyle w:val="TOC1"/>
            <w:tabs>
              <w:tab w:val="right" w:leader="dot" w:pos="8721"/>
            </w:tabs>
            <w:rPr>
              <w:rFonts w:asciiTheme="minorHAnsi" w:hAnsiTheme="minorHAnsi"/>
              <w:noProof/>
              <w:color w:val="auto"/>
              <w:kern w:val="2"/>
              <w:sz w:val="24"/>
              <w:szCs w:val="24"/>
              <w14:ligatures w14:val="standardContextual"/>
            </w:rPr>
          </w:pPr>
          <w:hyperlink w:anchor="_Toc238502780" w:history="1">
            <w:r w:rsidRPr="007A276C">
              <w:rPr>
                <w:rStyle w:val="Hyperlink"/>
                <w:rFonts w:eastAsia="Nimbus Roman" w:cs="Nimbus Roman"/>
                <w:noProof/>
              </w:rPr>
              <w:t>10. Timeline with Professional Practice</w:t>
            </w:r>
            <w:r>
              <w:rPr>
                <w:noProof/>
                <w:webHidden/>
              </w:rPr>
              <w:tab/>
            </w:r>
            <w:r>
              <w:rPr>
                <w:noProof/>
                <w:webHidden/>
              </w:rPr>
              <w:fldChar w:fldCharType="begin"/>
            </w:r>
            <w:r>
              <w:rPr>
                <w:noProof/>
                <w:webHidden/>
              </w:rPr>
              <w:instrText xml:space="preserve"> PAGEREF _Toc238502780 \h </w:instrText>
            </w:r>
            <w:r>
              <w:rPr>
                <w:noProof/>
                <w:webHidden/>
              </w:rPr>
            </w:r>
            <w:r>
              <w:rPr>
                <w:noProof/>
                <w:webHidden/>
              </w:rPr>
              <w:fldChar w:fldCharType="separate"/>
            </w:r>
            <w:r>
              <w:rPr>
                <w:rFonts w:hint="eastAsia"/>
                <w:noProof/>
                <w:webHidden/>
              </w:rPr>
              <w:t>34</w:t>
            </w:r>
            <w:r>
              <w:rPr>
                <w:noProof/>
                <w:webHidden/>
              </w:rPr>
              <w:fldChar w:fldCharType="end"/>
            </w:r>
          </w:hyperlink>
        </w:p>
        <w:p w14:paraId="1746C4C1" w14:textId="17B1093B" w:rsidR="004B0D3B" w:rsidRDefault="004B0D3B">
          <w:pPr>
            <w:pStyle w:val="TOC1"/>
            <w:tabs>
              <w:tab w:val="right" w:leader="dot" w:pos="8721"/>
            </w:tabs>
            <w:rPr>
              <w:rFonts w:asciiTheme="minorHAnsi" w:hAnsiTheme="minorHAnsi"/>
              <w:noProof/>
              <w:color w:val="auto"/>
              <w:kern w:val="2"/>
              <w:sz w:val="24"/>
              <w:szCs w:val="24"/>
              <w14:ligatures w14:val="standardContextual"/>
            </w:rPr>
          </w:pPr>
          <w:hyperlink w:anchor="_Toc238502781" w:history="1">
            <w:r w:rsidRPr="007A276C">
              <w:rPr>
                <w:rStyle w:val="Hyperlink"/>
                <w:rFonts w:eastAsia="Nimbus Roman" w:cs="Nimbus Roman"/>
                <w:noProof/>
              </w:rPr>
              <w:t>11. Expected Findings</w:t>
            </w:r>
            <w:r>
              <w:rPr>
                <w:noProof/>
                <w:webHidden/>
              </w:rPr>
              <w:tab/>
            </w:r>
            <w:r>
              <w:rPr>
                <w:noProof/>
                <w:webHidden/>
              </w:rPr>
              <w:fldChar w:fldCharType="begin"/>
            </w:r>
            <w:r>
              <w:rPr>
                <w:noProof/>
                <w:webHidden/>
              </w:rPr>
              <w:instrText xml:space="preserve"> PAGEREF _Toc238502781 \h </w:instrText>
            </w:r>
            <w:r>
              <w:rPr>
                <w:noProof/>
                <w:webHidden/>
              </w:rPr>
            </w:r>
            <w:r>
              <w:rPr>
                <w:noProof/>
                <w:webHidden/>
              </w:rPr>
              <w:fldChar w:fldCharType="separate"/>
            </w:r>
            <w:r>
              <w:rPr>
                <w:rFonts w:hint="eastAsia"/>
                <w:noProof/>
                <w:webHidden/>
              </w:rPr>
              <w:t>35</w:t>
            </w:r>
            <w:r>
              <w:rPr>
                <w:noProof/>
                <w:webHidden/>
              </w:rPr>
              <w:fldChar w:fldCharType="end"/>
            </w:r>
          </w:hyperlink>
        </w:p>
        <w:p w14:paraId="10F6EA5F" w14:textId="2CFDE2F6" w:rsidR="004B0D3B" w:rsidRDefault="004B0D3B">
          <w:pPr>
            <w:pStyle w:val="TOC1"/>
            <w:tabs>
              <w:tab w:val="right" w:leader="dot" w:pos="8721"/>
            </w:tabs>
            <w:rPr>
              <w:rFonts w:asciiTheme="minorHAnsi" w:hAnsiTheme="minorHAnsi"/>
              <w:noProof/>
              <w:color w:val="auto"/>
              <w:kern w:val="2"/>
              <w:sz w:val="24"/>
              <w:szCs w:val="24"/>
              <w14:ligatures w14:val="standardContextual"/>
            </w:rPr>
          </w:pPr>
          <w:hyperlink w:anchor="_Toc238502782" w:history="1">
            <w:r w:rsidRPr="007A276C">
              <w:rPr>
                <w:rStyle w:val="Hyperlink"/>
                <w:rFonts w:eastAsia="Nimbus Roman" w:cs="Nimbus Roman"/>
                <w:noProof/>
              </w:rPr>
              <w:t>12. References List</w:t>
            </w:r>
            <w:r>
              <w:rPr>
                <w:noProof/>
                <w:webHidden/>
              </w:rPr>
              <w:tab/>
            </w:r>
            <w:r>
              <w:rPr>
                <w:noProof/>
                <w:webHidden/>
              </w:rPr>
              <w:fldChar w:fldCharType="begin"/>
            </w:r>
            <w:r>
              <w:rPr>
                <w:noProof/>
                <w:webHidden/>
              </w:rPr>
              <w:instrText xml:space="preserve"> PAGEREF _Toc238502782 \h </w:instrText>
            </w:r>
            <w:r>
              <w:rPr>
                <w:noProof/>
                <w:webHidden/>
              </w:rPr>
            </w:r>
            <w:r>
              <w:rPr>
                <w:noProof/>
                <w:webHidden/>
              </w:rPr>
              <w:fldChar w:fldCharType="separate"/>
            </w:r>
            <w:r>
              <w:rPr>
                <w:rFonts w:hint="eastAsia"/>
                <w:noProof/>
                <w:webHidden/>
              </w:rPr>
              <w:t>37</w:t>
            </w:r>
            <w:r>
              <w:rPr>
                <w:noProof/>
                <w:webHidden/>
              </w:rPr>
              <w:fldChar w:fldCharType="end"/>
            </w:r>
          </w:hyperlink>
        </w:p>
        <w:p w14:paraId="6071BD9E" w14:textId="6B89F236" w:rsidR="00DF6EB2" w:rsidRDefault="00DF6EB2">
          <w:pPr>
            <w:rPr>
              <w:rFonts w:hint="eastAsia"/>
            </w:rPr>
          </w:pPr>
          <w:r>
            <w:rPr>
              <w:b/>
              <w:bCs/>
              <w:lang w:val="en-GB"/>
            </w:rPr>
            <w:fldChar w:fldCharType="end"/>
          </w:r>
        </w:p>
      </w:sdtContent>
    </w:sdt>
    <w:p w14:paraId="06842DD8" w14:textId="77777777" w:rsidR="00DF6EB2" w:rsidRDefault="00DF6EB2">
      <w:pPr>
        <w:spacing w:after="160"/>
        <w:ind w:firstLine="0"/>
        <w:jc w:val="center"/>
        <w:rPr>
          <w:rFonts w:asciiTheme="majorHAnsi" w:eastAsiaTheme="majorEastAsia" w:hAnsiTheme="majorHAnsi" w:cstheme="majorBidi"/>
          <w:b/>
          <w:bCs/>
          <w:sz w:val="32"/>
          <w:szCs w:val="28"/>
        </w:rPr>
      </w:pPr>
    </w:p>
    <w:p w14:paraId="17DF69F9" w14:textId="485D2C6A" w:rsidR="000F1EDA" w:rsidRDefault="004B0D3B">
      <w:pPr>
        <w:pStyle w:val="Heading1"/>
        <w:spacing w:before="0" w:after="200"/>
        <w:jc w:val="center"/>
      </w:pPr>
      <w:bookmarkStart w:id="0" w:name="_Toc238502754"/>
      <w:r>
        <w:rPr>
          <w:rFonts w:ascii="Nimbus Roman" w:eastAsia="Nimbus Roman" w:hAnsi="Nimbus Roman" w:cs="Nimbus Roman"/>
          <w:sz w:val="32"/>
        </w:rPr>
        <w:lastRenderedPageBreak/>
        <w:t>1. Abstract</w:t>
      </w:r>
      <w:bookmarkEnd w:id="0"/>
    </w:p>
    <w:p w14:paraId="70F13944" w14:textId="77777777" w:rsidR="000F1EDA" w:rsidRDefault="00B933A7">
      <w:pPr>
        <w:rPr>
          <w:rFonts w:hint="eastAsia"/>
        </w:rPr>
      </w:pPr>
      <w:r w:rsidRPr="00B933A7">
        <w:rPr>
          <w:rFonts w:eastAsia="Nimbus Roman" w:cs="Nimbus Roman"/>
        </w:rPr>
        <w:t>Often, a financial institution would look to data analytics to determine whether to approve a loan application, but many financial companies continue to use a manual rule-based credit scoring process that is outdated, inconsistent, and not easily scalable as the number of loan applications increases. This dissertation examines the potential for using Artificial Intelligence and Machine Learning to accurately predict whether a loan will be approved based on data contained on a standard loan application form that is freely available. A total of four models: Logistic Regression, Decision Tree, Random Forest and XGBoost were developed, trained and tested using a publicly available loan applicant data set from Kaggle, with a set of financial and demographic features such as income, credit history, loan amount and property area used for training. The accuracy, precision, recall and F1-Score and ROC-AUC were used to evaluate each model, and a systematic hyperparameter tune using GridSearchCV was implemented to see the sensitivity of the algorithms toward their internal parameters. Results prove Logistic Regression is the easiest of the four models, but also yielded a better baseline ROC-AUC value; ensemble techniques like Random Forest yielded more robust and consistent responses when being cross-validated. Income-related factors and credit history were consistently the top predictors among the tree-based models in the event of loan approval. Modest yet informative improvements were obtained through the hyperparameter optimisation, most pronounced with the Decision Tree and XGBoost models, and it was reiterated that the most limiting factor for predictivity is not just the chosen algorithm, but the size and quality of the underlying data. Finally, the dissertation discusses the implications of the results for financial institutions, the limitations arising from using a single source and small-data set, and how, and if, AI-enabled credit decisioning could be practically implemented responsibly, transparently and fairly</w:t>
      </w:r>
      <w:r w:rsidR="00236AB2">
        <w:rPr>
          <w:rFonts w:eastAsia="Nimbus Roman" w:cs="Nimbus Roman"/>
        </w:rPr>
        <w:t xml:space="preserve"> </w:t>
      </w:r>
      <w:hyperlink w:anchor="ref_1" w:history="1">
        <w:r>
          <w:rPr>
            <w:rFonts w:eastAsia="Nimbus Roman" w:cs="Nimbus Roman"/>
          </w:rPr>
          <w:t>[1]</w:t>
        </w:r>
      </w:hyperlink>
      <w:r>
        <w:rPr>
          <w:rFonts w:eastAsia="Nimbus Roman" w:cs="Nimbus Roman"/>
        </w:rPr>
        <w:t xml:space="preserve">, </w:t>
      </w:r>
      <w:hyperlink w:anchor="ref_45" w:history="1">
        <w:r>
          <w:rPr>
            <w:rFonts w:eastAsia="Nimbus Roman" w:cs="Nimbus Roman"/>
          </w:rPr>
          <w:t>[45]</w:t>
        </w:r>
      </w:hyperlink>
      <w:r>
        <w:rPr>
          <w:rFonts w:eastAsia="Nimbus Roman" w:cs="Nimbus Roman"/>
        </w:rPr>
        <w:t xml:space="preserve">, </w:t>
      </w:r>
      <w:hyperlink w:anchor="ref_69" w:history="1">
        <w:r>
          <w:rPr>
            <w:rFonts w:eastAsia="Nimbus Roman" w:cs="Nimbus Roman"/>
          </w:rPr>
          <w:t>[69]</w:t>
        </w:r>
      </w:hyperlink>
      <w:r w:rsidRPr="00B933A7">
        <w:rPr>
          <w:rFonts w:eastAsia="Nimbus Roman" w:cs="Nimbus Roman"/>
        </w:rPr>
        <w:t>.</w:t>
      </w:r>
    </w:p>
    <w:p w14:paraId="712ECE4D" w14:textId="68C40A3C" w:rsidR="000F1EDA" w:rsidRDefault="004B0D3B">
      <w:pPr>
        <w:pStyle w:val="Heading1"/>
        <w:pageBreakBefore/>
        <w:spacing w:before="0" w:after="200"/>
      </w:pPr>
      <w:bookmarkStart w:id="1" w:name="_Toc238502755"/>
      <w:r>
        <w:rPr>
          <w:rFonts w:ascii="Nimbus Roman" w:eastAsia="Nimbus Roman" w:hAnsi="Nimbus Roman" w:cs="Nimbus Roman"/>
        </w:rPr>
        <w:lastRenderedPageBreak/>
        <w:t>2. Introduction</w:t>
      </w:r>
      <w:bookmarkEnd w:id="1"/>
    </w:p>
    <w:p w14:paraId="2BAD4FB1" w14:textId="77777777" w:rsidR="000F1EDA" w:rsidRDefault="00B933A7">
      <w:pPr>
        <w:rPr>
          <w:rFonts w:hint="eastAsia"/>
        </w:rPr>
      </w:pPr>
      <w:r w:rsidRPr="00B933A7">
        <w:rPr>
          <w:rFonts w:eastAsia="Nimbus Roman" w:cs="Nimbus Roman"/>
        </w:rPr>
        <w:t>The heart of a financial institution's risk management approach is deciding on a loan application, whether it is approved or denied. Too many mistakes towards the lender becomes bad debt for the lender; too many mistakes towards the credit-worthy customer becomes lost customers</w:t>
      </w:r>
      <w:r w:rsidR="00C15F23">
        <w:rPr>
          <w:rFonts w:eastAsia="Nimbus Roman" w:cs="Nimbus Roman"/>
        </w:rPr>
        <w:t xml:space="preserve">, </w:t>
      </w:r>
      <w:r w:rsidRPr="00B933A7">
        <w:rPr>
          <w:rFonts w:eastAsia="Nimbus Roman" w:cs="Nimbus Roman"/>
        </w:rPr>
        <w:t>and lost revenue potential</w:t>
      </w:r>
      <w:r w:rsidR="00C15F23">
        <w:rPr>
          <w:rFonts w:eastAsia="Nimbus Roman" w:cs="Nimbus Roman"/>
        </w:rPr>
        <w:t xml:space="preserve">, </w:t>
      </w:r>
      <w:r w:rsidRPr="00B933A7">
        <w:rPr>
          <w:rFonts w:eastAsia="Nimbus Roman" w:cs="Nimbus Roman"/>
        </w:rPr>
        <w:t>for the lender. This was done for decades by loan officers using matters-off-fact, rule-response based scoring, according to a few matters that have been manually checked and recorded, like employment status, salary and repayment history. With the number of applications that banks, credit unions and Internet lenders have had to process increasing, and the financial behavior that applicants exhibit becoming more complex and difficult to detail in a handful of handwritten rules, traditional methods have begun to appear ineffective. In this dissertation, the aim is to find out if the current Artificial Intelligence (AI) and Machine Learning (ML) models can be used to provide a more precise, fast and uniform solution, and this is done by creating, testing and contrasting four popular predictive models using a realistic dataset of loan applicants</w:t>
      </w:r>
      <w:r w:rsidR="00236AB2">
        <w:rPr>
          <w:rFonts w:eastAsia="Nimbus Roman" w:cs="Nimbus Roman"/>
        </w:rPr>
        <w:t xml:space="preserve"> </w:t>
      </w:r>
      <w:hyperlink w:anchor="ref_2" w:history="1">
        <w:r>
          <w:rPr>
            <w:rFonts w:eastAsia="Nimbus Roman" w:cs="Nimbus Roman"/>
          </w:rPr>
          <w:t>[2]</w:t>
        </w:r>
      </w:hyperlink>
      <w:r>
        <w:rPr>
          <w:rFonts w:eastAsia="Nimbus Roman" w:cs="Nimbus Roman"/>
        </w:rPr>
        <w:t xml:space="preserve">, </w:t>
      </w:r>
      <w:hyperlink w:anchor="ref_38" w:history="1">
        <w:r>
          <w:rPr>
            <w:rFonts w:eastAsia="Nimbus Roman" w:cs="Nimbus Roman"/>
          </w:rPr>
          <w:t>[38]</w:t>
        </w:r>
      </w:hyperlink>
      <w:r>
        <w:rPr>
          <w:rFonts w:eastAsia="Nimbus Roman" w:cs="Nimbus Roman"/>
        </w:rPr>
        <w:t xml:space="preserve">, </w:t>
      </w:r>
      <w:hyperlink w:anchor="ref_53" w:history="1">
        <w:r>
          <w:rPr>
            <w:rFonts w:eastAsia="Nimbus Roman" w:cs="Nimbus Roman"/>
          </w:rPr>
          <w:t>[53]</w:t>
        </w:r>
      </w:hyperlink>
      <w:r w:rsidRPr="00B933A7">
        <w:rPr>
          <w:rFonts w:eastAsia="Nimbus Roman" w:cs="Nimbus Roman"/>
        </w:rPr>
        <w:t>.</w:t>
      </w:r>
    </w:p>
    <w:p w14:paraId="32D70C8C" w14:textId="77777777" w:rsidR="000F1EDA" w:rsidRDefault="00B933A7">
      <w:pPr>
        <w:rPr>
          <w:rFonts w:hint="eastAsia"/>
        </w:rPr>
      </w:pPr>
      <w:r w:rsidRPr="00B933A7">
        <w:rPr>
          <w:rFonts w:eastAsia="Nimbus Roman" w:cs="Nimbus Roman"/>
        </w:rPr>
        <w:t>The motivation behind this project is simple: Improved predictability of loan approval outcomes directly translates to lower rates of default, quicker turnaround times for legitimate loan applicants and streamlined, auditable decisioning footprints for both regulators and internal risk committees. Since there are many interacting variables, this problem is well suited to Machine Learning; a human reviewer working down a checklist of various factors may not notice what Machine Learning can. Meanwhile, when you put a computer-based solution into a business as fraught as consumer lending, there are other questions of fairness, transparency and soundness that can't be answered by predictive accuracy metrics. The technical comparison of models is therefore only one-half and the role of the other half, is an honest discussion where the models can be trusted and where care must still be exercised, is done in this dissertation</w:t>
      </w:r>
      <w:r w:rsidR="00236AB2">
        <w:rPr>
          <w:rFonts w:eastAsia="Nimbus Roman" w:cs="Nimbus Roman"/>
        </w:rPr>
        <w:t xml:space="preserve"> </w:t>
      </w:r>
      <w:hyperlink w:anchor="ref_3" w:history="1">
        <w:r>
          <w:rPr>
            <w:rFonts w:eastAsia="Nimbus Roman" w:cs="Nimbus Roman"/>
          </w:rPr>
          <w:t>[3]</w:t>
        </w:r>
      </w:hyperlink>
      <w:r>
        <w:rPr>
          <w:rFonts w:eastAsia="Nimbus Roman" w:cs="Nimbus Roman"/>
        </w:rPr>
        <w:t xml:space="preserve">, </w:t>
      </w:r>
      <w:hyperlink w:anchor="ref_62" w:history="1">
        <w:r>
          <w:rPr>
            <w:rFonts w:eastAsia="Nimbus Roman" w:cs="Nimbus Roman"/>
          </w:rPr>
          <w:t>[62]</w:t>
        </w:r>
      </w:hyperlink>
      <w:r w:rsidRPr="00B933A7">
        <w:rPr>
          <w:rFonts w:eastAsia="Nimbus Roman" w:cs="Nimbus Roman"/>
        </w:rPr>
        <w:t>.</w:t>
      </w:r>
    </w:p>
    <w:p w14:paraId="7F092921" w14:textId="77777777" w:rsidR="000F1EDA" w:rsidRDefault="00B933A7">
      <w:pPr>
        <w:rPr>
          <w:rFonts w:hint="eastAsia"/>
        </w:rPr>
      </w:pPr>
      <w:r w:rsidRPr="00B933A7">
        <w:rPr>
          <w:rFonts w:eastAsia="Nimbus Roman" w:cs="Nimbus Roman"/>
        </w:rPr>
        <w:t>To put this thesis in perspective, it is important to recognize that in the last ten years financial services have undergone a transformation where once-invulnerable institutions operate manually maintained scoring tables are gradually and increasingly being replaced by dynamic, data-driven decision systems. Partly because lenders that can review an application in just a few minutes, and not a few days, will have an edge over competitors in attracting applicants, and partly because of the ever increasing amount and complexity of information that a modern lending institution gathers on each application, information that could never be fully utilized by the fixed structure of a rule table. In this context the four models studied in the course of this dissertation are not exotic or experimental, but rather algorithms in common use throughout the financial technology industry</w:t>
      </w:r>
      <w:r w:rsidR="00C15F23">
        <w:rPr>
          <w:rFonts w:eastAsia="Nimbus Roman" w:cs="Nimbus Roman"/>
        </w:rPr>
        <w:t xml:space="preserve">, </w:t>
      </w:r>
      <w:r w:rsidRPr="00B933A7">
        <w:rPr>
          <w:rFonts w:eastAsia="Nimbus Roman" w:cs="Nimbus Roman"/>
        </w:rPr>
        <w:t>the very reason that the comparison of their behaviours on a pragmatic loan dataset presented here carries interest</w:t>
      </w:r>
      <w:r w:rsidR="00C15F23">
        <w:rPr>
          <w:rFonts w:eastAsia="Nimbus Roman" w:cs="Nimbus Roman"/>
        </w:rPr>
        <w:t xml:space="preserve">, </w:t>
      </w:r>
      <w:r w:rsidRPr="00B933A7">
        <w:rPr>
          <w:rFonts w:eastAsia="Nimbus Roman" w:cs="Nimbus Roman"/>
        </w:rPr>
        <w:t>and perhaps value</w:t>
      </w:r>
      <w:r w:rsidR="00C15F23">
        <w:rPr>
          <w:rFonts w:eastAsia="Nimbus Roman" w:cs="Nimbus Roman"/>
        </w:rPr>
        <w:t xml:space="preserve">, </w:t>
      </w:r>
      <w:r w:rsidRPr="00B933A7">
        <w:rPr>
          <w:rFonts w:eastAsia="Nimbus Roman" w:cs="Nimbus Roman"/>
        </w:rPr>
        <w:t>for more than an academic audience</w:t>
      </w:r>
      <w:r w:rsidR="00236AB2">
        <w:rPr>
          <w:rFonts w:eastAsia="Nimbus Roman" w:cs="Nimbus Roman"/>
        </w:rPr>
        <w:t xml:space="preserve"> </w:t>
      </w:r>
      <w:hyperlink w:anchor="ref_4" w:history="1">
        <w:r>
          <w:rPr>
            <w:rFonts w:eastAsia="Nimbus Roman" w:cs="Nimbus Roman"/>
          </w:rPr>
          <w:t>[4]</w:t>
        </w:r>
      </w:hyperlink>
      <w:r>
        <w:rPr>
          <w:rFonts w:eastAsia="Nimbus Roman" w:cs="Nimbus Roman"/>
        </w:rPr>
        <w:t xml:space="preserve">, </w:t>
      </w:r>
      <w:hyperlink w:anchor="ref_58" w:history="1">
        <w:r>
          <w:rPr>
            <w:rFonts w:eastAsia="Nimbus Roman" w:cs="Nimbus Roman"/>
          </w:rPr>
          <w:t>[58]</w:t>
        </w:r>
      </w:hyperlink>
      <w:r w:rsidRPr="00B933A7">
        <w:rPr>
          <w:rFonts w:eastAsia="Nimbus Roman" w:cs="Nimbus Roman"/>
        </w:rPr>
        <w:t>.</w:t>
      </w:r>
    </w:p>
    <w:p w14:paraId="1D7BC1C3" w14:textId="6ACC929A" w:rsidR="000F1EDA" w:rsidRDefault="004B0D3B">
      <w:pPr>
        <w:pStyle w:val="Heading2"/>
      </w:pPr>
      <w:bookmarkStart w:id="2" w:name="_Toc238502756"/>
      <w:r>
        <w:rPr>
          <w:rFonts w:ascii="Nimbus Roman" w:eastAsia="Nimbus Roman" w:hAnsi="Nimbus Roman" w:cs="Nimbus Roman"/>
        </w:rPr>
        <w:t>2.1 Research Problem</w:t>
      </w:r>
      <w:bookmarkEnd w:id="2"/>
    </w:p>
    <w:p w14:paraId="2FC52989" w14:textId="77777777" w:rsidR="000F1EDA" w:rsidRDefault="00B933A7">
      <w:pPr>
        <w:rPr>
          <w:rFonts w:hint="eastAsia"/>
        </w:rPr>
      </w:pPr>
      <w:r w:rsidRPr="00B933A7">
        <w:rPr>
          <w:rFonts w:eastAsia="Nimbus Roman" w:cs="Nimbus Roman"/>
        </w:rPr>
        <w:t xml:space="preserve">One of the areas that still remains a challenge for financial institutions is achieving the balance between handling loan applications quickly and accurately. The traditional, rule-based credit scoring systems are fairly straightforward: Usually, a small number of factors </w:t>
      </w:r>
      <w:r w:rsidR="00C15F23">
        <w:rPr>
          <w:rFonts w:eastAsia="Nimbus Roman" w:cs="Nimbus Roman"/>
        </w:rPr>
        <w:t xml:space="preserve">, </w:t>
      </w:r>
      <w:r w:rsidRPr="00B933A7">
        <w:rPr>
          <w:rFonts w:eastAsia="Nimbus Roman" w:cs="Nimbus Roman"/>
        </w:rPr>
        <w:t xml:space="preserve"> income and a simple “on or off” binary flag representing credit history </w:t>
      </w:r>
      <w:r w:rsidR="00C15F23">
        <w:rPr>
          <w:rFonts w:eastAsia="Nimbus Roman" w:cs="Nimbus Roman"/>
        </w:rPr>
        <w:t xml:space="preserve">, </w:t>
      </w:r>
      <w:r w:rsidRPr="00B933A7">
        <w:rPr>
          <w:rFonts w:eastAsia="Nimbus Roman" w:cs="Nimbus Roman"/>
        </w:rPr>
        <w:t xml:space="preserve"> are given certain pre-determined weight thresholds, which are unlikely to be changed very often, or even at all. These of course have to be manually calibrated for edge cases and they don't automatically </w:t>
      </w:r>
      <w:r w:rsidRPr="00B933A7">
        <w:rPr>
          <w:rFonts w:eastAsia="Nimbus Roman" w:cs="Nimbus Roman"/>
        </w:rPr>
        <w:lastRenderedPageBreak/>
        <w:t>learn improvements no matter what changes in the underlying population of applicants occur. As they need to review more loan applications in order to handle the volume of loans that are received by a typical financial institution, this dependence on manual interpretation starts to become a problem of delay and variability because two different loan officers receiving the same loan application, under the same guidelines, can fairly make two different interpretations. The research question studied in this dissertation is thus twofold: Can AI and Machine Learning predict loan acceptance with an accuracy and consistency that outperform these traditional methods? and what is most suited to this particular decision problem</w:t>
      </w:r>
      <w:r w:rsidR="00C15F23">
        <w:rPr>
          <w:rFonts w:eastAsia="Nimbus Roman" w:cs="Nimbus Roman"/>
        </w:rPr>
        <w:t xml:space="preserve">, </w:t>
      </w:r>
      <w:r w:rsidRPr="00B933A7">
        <w:rPr>
          <w:rFonts w:eastAsia="Nimbus Roman" w:cs="Nimbus Roman"/>
        </w:rPr>
        <w:t>one of several commonly used algorithms</w:t>
      </w:r>
      <w:r w:rsidR="00C15F23">
        <w:rPr>
          <w:rFonts w:eastAsia="Nimbus Roman" w:cs="Nimbus Roman"/>
        </w:rPr>
        <w:t xml:space="preserve">, </w:t>
      </w:r>
      <w:r w:rsidRPr="00B933A7">
        <w:rPr>
          <w:rFonts w:eastAsia="Nimbus Roman" w:cs="Nimbus Roman"/>
        </w:rPr>
        <w:t>given the type of data a typical lender would have on hand</w:t>
      </w:r>
      <w:r>
        <w:rPr>
          <w:rFonts w:eastAsia="Nimbus Roman" w:cs="Nimbus Roman"/>
        </w:rPr>
        <w:t>.</w:t>
      </w:r>
    </w:p>
    <w:p w14:paraId="39D7427D" w14:textId="77777777" w:rsidR="000F1EDA" w:rsidRDefault="00B933A7">
      <w:pPr>
        <w:rPr>
          <w:rFonts w:hint="eastAsia"/>
        </w:rPr>
      </w:pPr>
      <w:r w:rsidRPr="00B933A7">
        <w:rPr>
          <w:rFonts w:eastAsia="Nimbus Roman" w:cs="Nimbus Roman"/>
        </w:rPr>
        <w:t>This problem is not just about being able to achieve accurate classification. If an institution needs to justify its lending decision to regulators and to the applicants themselves, the paper-chicken good loan approval model will be hard to come by when explaining why a certain applicant was not approved. Similarly, a model which on average is accurate, but which systematically disadvantages a group of applicants, poses legal and reputational risk which will outweigh any efficiency gained. There is a conscious decision, therefore, to formulate the research problem as generously as possible, in order that the comparative evaluation undertaken in the following chapters can be as broad-based as possible and address not just the question of which model performs best based on a particular measure, but what sensible balance of accuracy, interpretability, and robustness the different models present within a genuine lending environment</w:t>
      </w:r>
      <w:r w:rsidR="00236AB2">
        <w:rPr>
          <w:rFonts w:eastAsia="Nimbus Roman" w:cs="Nimbus Roman"/>
        </w:rPr>
        <w:t xml:space="preserve"> </w:t>
      </w:r>
      <w:hyperlink w:anchor="ref_5" w:history="1">
        <w:r>
          <w:rPr>
            <w:rFonts w:eastAsia="Nimbus Roman" w:cs="Nimbus Roman"/>
          </w:rPr>
          <w:t>[5]</w:t>
        </w:r>
      </w:hyperlink>
      <w:r>
        <w:rPr>
          <w:rFonts w:eastAsia="Nimbus Roman" w:cs="Nimbus Roman"/>
        </w:rPr>
        <w:t xml:space="preserve">, </w:t>
      </w:r>
      <w:hyperlink w:anchor="ref_48" w:history="1">
        <w:r>
          <w:rPr>
            <w:rFonts w:eastAsia="Nimbus Roman" w:cs="Nimbus Roman"/>
          </w:rPr>
          <w:t>[48]</w:t>
        </w:r>
      </w:hyperlink>
      <w:r w:rsidRPr="00B933A7">
        <w:rPr>
          <w:rFonts w:eastAsia="Nimbus Roman" w:cs="Nimbus Roman"/>
        </w:rPr>
        <w:t>.</w:t>
      </w:r>
    </w:p>
    <w:p w14:paraId="121E8776" w14:textId="4D8434E1" w:rsidR="000F1EDA" w:rsidRDefault="004B0D3B">
      <w:pPr>
        <w:pStyle w:val="Heading2"/>
      </w:pPr>
      <w:bookmarkStart w:id="3" w:name="_Toc238502757"/>
      <w:r>
        <w:rPr>
          <w:rFonts w:ascii="Nimbus Roman" w:eastAsia="Nimbus Roman" w:hAnsi="Nimbus Roman" w:cs="Nimbus Roman"/>
        </w:rPr>
        <w:t>2.2 Motivation</w:t>
      </w:r>
      <w:bookmarkEnd w:id="3"/>
    </w:p>
    <w:p w14:paraId="383F695F" w14:textId="77777777" w:rsidR="000F1EDA" w:rsidRDefault="00B933A7">
      <w:pPr>
        <w:rPr>
          <w:rFonts w:hint="eastAsia"/>
        </w:rPr>
      </w:pPr>
      <w:r w:rsidRPr="00B933A7">
        <w:rPr>
          <w:rFonts w:eastAsia="Nimbus Roman" w:cs="Nimbus Roman"/>
        </w:rPr>
        <w:t>The assistance and drive to carry out the research is the quest for better efficiency and accuracy in decision making for loan approval. That's why AI and Machine Learning technologies could transform the game when compared to traditional rule-based approaches</w:t>
      </w:r>
      <w:r w:rsidR="00C15F23">
        <w:rPr>
          <w:rFonts w:eastAsia="Nimbus Roman" w:cs="Nimbus Roman"/>
        </w:rPr>
        <w:t xml:space="preserve">, </w:t>
      </w:r>
      <w:r w:rsidRPr="00B933A7">
        <w:rPr>
          <w:rFonts w:eastAsia="Nimbus Roman" w:cs="Nimbus Roman"/>
        </w:rPr>
        <w:t>they can create a detour that uncovers patterns within an applicant's financial profile that a fixed checklist simply wouldn't uncover. In this way, various prediction models can be compared side by side, on the same data under the same evaluation conditions, the result of comparison can make a conclusion that which has the most precise prediction and the smallest fault rate, and more importantly, which type of fault will each model have. Two factors that strongly impact a lending institution's financial and working lives are less default, and a more rapid and reliable decision-making process</w:t>
      </w:r>
      <w:r w:rsidR="00C15F23">
        <w:rPr>
          <w:rFonts w:eastAsia="Nimbus Roman" w:cs="Nimbus Roman"/>
        </w:rPr>
        <w:t xml:space="preserve">, </w:t>
      </w:r>
      <w:r w:rsidRPr="00B933A7">
        <w:rPr>
          <w:rFonts w:eastAsia="Nimbus Roman" w:cs="Nimbus Roman"/>
        </w:rPr>
        <w:t>customer goodwill and staff time are costs that are incurred if the lender takes too long to make the ‘right' decision</w:t>
      </w:r>
      <w:r w:rsidR="00236AB2">
        <w:rPr>
          <w:rFonts w:eastAsia="Nimbus Roman" w:cs="Nimbus Roman"/>
        </w:rPr>
        <w:t xml:space="preserve"> </w:t>
      </w:r>
      <w:hyperlink w:anchor="ref_6" w:history="1">
        <w:r>
          <w:rPr>
            <w:rFonts w:eastAsia="Nimbus Roman" w:cs="Nimbus Roman"/>
          </w:rPr>
          <w:t>[6]</w:t>
        </w:r>
      </w:hyperlink>
      <w:r>
        <w:rPr>
          <w:rFonts w:eastAsia="Nimbus Roman" w:cs="Nimbus Roman"/>
        </w:rPr>
        <w:t xml:space="preserve">, </w:t>
      </w:r>
      <w:hyperlink w:anchor="ref_36" w:history="1">
        <w:r>
          <w:rPr>
            <w:rFonts w:eastAsia="Nimbus Roman" w:cs="Nimbus Roman"/>
          </w:rPr>
          <w:t>[36]</w:t>
        </w:r>
      </w:hyperlink>
      <w:r w:rsidRPr="00B933A7">
        <w:rPr>
          <w:rFonts w:eastAsia="Nimbus Roman" w:cs="Nimbus Roman"/>
        </w:rPr>
        <w:t>.</w:t>
      </w:r>
    </w:p>
    <w:p w14:paraId="73BA417E" w14:textId="77777777" w:rsidR="000F1EDA" w:rsidRDefault="00B933A7">
      <w:pPr>
        <w:rPr>
          <w:rFonts w:hint="eastAsia"/>
        </w:rPr>
      </w:pPr>
      <w:r w:rsidRPr="00B933A7">
        <w:rPr>
          <w:rFonts w:eastAsia="Nimbus Roman" w:cs="Nimbus Roman"/>
        </w:rPr>
        <w:t>A second driver is to add, albeit in small increments, our collective voice to all that is being said about the adoption of AI technology in the financial services industry. Many of the obstacles to using AI in this space are not just technical; they are obstructed by trust and regulatory concerns and explainability. In this dissertation, four models</w:t>
      </w:r>
      <w:r w:rsidR="00C15F23">
        <w:rPr>
          <w:rFonts w:eastAsia="Nimbus Roman" w:cs="Nimbus Roman"/>
        </w:rPr>
        <w:t xml:space="preserve">, </w:t>
      </w:r>
      <w:r w:rsidRPr="00B933A7">
        <w:rPr>
          <w:rFonts w:eastAsia="Nimbus Roman" w:cs="Nimbus Roman"/>
        </w:rPr>
        <w:t>including a fully transparent logistic regression model and an ensemble of gradient-boosted trees, placed at different ends of the interpretation/complexity spectrum</w:t>
      </w:r>
      <w:r w:rsidR="00C15F23">
        <w:rPr>
          <w:rFonts w:eastAsia="Nimbus Roman" w:cs="Nimbus Roman"/>
        </w:rPr>
        <w:t xml:space="preserve">, </w:t>
      </w:r>
      <w:r w:rsidRPr="00B933A7">
        <w:rPr>
          <w:rFonts w:eastAsia="Nimbus Roman" w:cs="Nimbus Roman"/>
        </w:rPr>
        <w:t>are evaluated, with this dissertation uniquely positioned to address that question for model adoption. The focus is not on saying “AI will or should replace human judgment in lending decisions” but, “empirically, where can AI support and speed human judgment in lending decisions and where do its limitations to date require caution?”</w:t>
      </w:r>
    </w:p>
    <w:p w14:paraId="4B6F72C3" w14:textId="20FD75A5" w:rsidR="000F1EDA" w:rsidRDefault="004B0D3B">
      <w:pPr>
        <w:pStyle w:val="Heading2"/>
      </w:pPr>
      <w:bookmarkStart w:id="4" w:name="_Toc238502758"/>
      <w:r>
        <w:rPr>
          <w:rFonts w:ascii="Nimbus Roman" w:eastAsia="Nimbus Roman" w:hAnsi="Nimbus Roman" w:cs="Nimbus Roman"/>
        </w:rPr>
        <w:lastRenderedPageBreak/>
        <w:t>2.3 Shortcomings in the Literature</w:t>
      </w:r>
      <w:bookmarkEnd w:id="4"/>
    </w:p>
    <w:p w14:paraId="0D928393" w14:textId="77777777" w:rsidR="000F1EDA" w:rsidRDefault="00B933A7">
      <w:pPr>
        <w:rPr>
          <w:rFonts w:hint="eastAsia"/>
        </w:rPr>
      </w:pPr>
      <w:r w:rsidRPr="00B933A7">
        <w:rPr>
          <w:rFonts w:eastAsia="Nimbus Roman" w:cs="Nimbus Roman"/>
        </w:rPr>
        <w:t>The process of loan decision making is becoming increasingly intricate and the need for very accurate, fair and efficient decision system is correspondingly ever increasing. Applying AI and ML to this case offers scalable solutions that can incorporate an applicant's monetary traits and foretell whether or not that particular loan will be accepted. A literature search on the above does show, however, an important omission: very little work compares more than two AI algorithms simultaneously, in the same test-bed, same data set and same conditions, which would enable a user to confidently choose which algorithm to deploy. Either much of the literature focuses on a single type of model family (such as logistic regressions) and a single type of ensemble, based on a specific tree architecture, or studies compare using different train-test datasets, different set of features, or foundational types of evaluations which makes it impossible to reliably compare across studies</w:t>
      </w:r>
      <w:r w:rsidR="00236AB2">
        <w:rPr>
          <w:rFonts w:eastAsia="Nimbus Roman" w:cs="Nimbus Roman"/>
        </w:rPr>
        <w:t xml:space="preserve"> </w:t>
      </w:r>
      <w:hyperlink w:anchor="ref_7" w:history="1">
        <w:r>
          <w:rPr>
            <w:rFonts w:eastAsia="Nimbus Roman" w:cs="Nimbus Roman"/>
          </w:rPr>
          <w:t>[7]</w:t>
        </w:r>
      </w:hyperlink>
      <w:r>
        <w:rPr>
          <w:rFonts w:eastAsia="Nimbus Roman" w:cs="Nimbus Roman"/>
        </w:rPr>
        <w:t xml:space="preserve">, </w:t>
      </w:r>
      <w:hyperlink w:anchor="ref_49" w:history="1">
        <w:r>
          <w:rPr>
            <w:rFonts w:eastAsia="Nimbus Roman" w:cs="Nimbus Roman"/>
          </w:rPr>
          <w:t>[49]</w:t>
        </w:r>
      </w:hyperlink>
      <w:r w:rsidRPr="00B933A7">
        <w:rPr>
          <w:rFonts w:eastAsia="Nimbus Roman" w:cs="Nimbus Roman"/>
        </w:rPr>
        <w:t>.</w:t>
      </w:r>
    </w:p>
    <w:p w14:paraId="48CE64FC" w14:textId="77777777" w:rsidR="000F1EDA" w:rsidRDefault="00B933A7">
      <w:pPr>
        <w:rPr>
          <w:rFonts w:hint="eastAsia"/>
        </w:rPr>
      </w:pPr>
      <w:r w:rsidRPr="00B933A7">
        <w:rPr>
          <w:rFonts w:eastAsia="Nimbus Roman" w:cs="Nimbus Roman"/>
        </w:rPr>
        <w:t>This gap restricts the applicability of the current literature for financial institutions that are interested in selecting one modelling approach from multiple candidates, while not necessarily having the in-house resources to conduct a thorough evaluation of the different approaches. In an effort to help rectify this limitation, four models are developed, implemented, and tested–Logistic Regression (LR), Decision Tree (DT), Random Forest (RF), and XGBoost (XGB)–on the same consistent dataset with the same training and testing data split, the same five evaluation metrics, and the same cross validation process. This design decision is made to obtain a comparison which can be directly applied by the practitioner in the study of which type of family of algorithm is the most suitable for a loan approval use case similar to the one modeled here</w:t>
      </w:r>
      <w:r w:rsidR="00236AB2">
        <w:rPr>
          <w:rFonts w:eastAsia="Nimbus Roman" w:cs="Nimbus Roman"/>
        </w:rPr>
        <w:t xml:space="preserve"> </w:t>
      </w:r>
      <w:hyperlink w:anchor="ref_8" w:history="1">
        <w:r>
          <w:rPr>
            <w:rFonts w:eastAsia="Nimbus Roman" w:cs="Nimbus Roman"/>
          </w:rPr>
          <w:t>[8]</w:t>
        </w:r>
      </w:hyperlink>
      <w:r>
        <w:rPr>
          <w:rFonts w:eastAsia="Nimbus Roman" w:cs="Nimbus Roman"/>
        </w:rPr>
        <w:t xml:space="preserve">, </w:t>
      </w:r>
      <w:hyperlink w:anchor="ref_54" w:history="1">
        <w:r>
          <w:rPr>
            <w:rFonts w:eastAsia="Nimbus Roman" w:cs="Nimbus Roman"/>
          </w:rPr>
          <w:t>[54]</w:t>
        </w:r>
      </w:hyperlink>
      <w:r w:rsidRPr="00B933A7">
        <w:rPr>
          <w:rFonts w:eastAsia="Nimbus Roman" w:cs="Nimbus Roman"/>
        </w:rPr>
        <w:t>.</w:t>
      </w:r>
    </w:p>
    <w:p w14:paraId="3104F56F" w14:textId="77777777" w:rsidR="000F1EDA" w:rsidRDefault="00B933A7">
      <w:pPr>
        <w:rPr>
          <w:rFonts w:hint="eastAsia"/>
        </w:rPr>
      </w:pPr>
      <w:r w:rsidRPr="00B933A7">
        <w:rPr>
          <w:rFonts w:eastAsia="Nimbus Roman" w:cs="Nimbus Roman"/>
        </w:rPr>
        <w:t>One area in which much of the work in the literature is lacking is that comparative applications typically do not test beyond one train-test split and frequently do not vary the hyperparameters used for each model to see how the results could differ. With this model, the model may look better than its competitors (on one split) but it may not look very good once it is tested using other different splits, or same model may look very good while tested with other different splits. If there is not this extra check, a comparative study may end up reporting an result that’s actually as a result of a unique set of settings and hence, perhaps a lucky choice. This dissertation attempts to rectify this in two ways: firstly, the baseline comparison of the four models is complemented by a focused exploration of the sensitivity to hyperparameters and a systematic optimisation task, which means that the resulting conclusions are more robustly supported by a broader base of evidence than by the single snapshot comparison alone; secondly, an explanation of the originality and contribution of this research, clarifying how the new findings can be interpreted in relation to the existing literature</w:t>
      </w:r>
      <w:r w:rsidR="00236AB2">
        <w:rPr>
          <w:rFonts w:eastAsia="Nimbus Roman" w:cs="Nimbus Roman"/>
        </w:rPr>
        <w:t xml:space="preserve"> </w:t>
      </w:r>
      <w:hyperlink w:anchor="ref_9" w:history="1">
        <w:r>
          <w:rPr>
            <w:rFonts w:eastAsia="Nimbus Roman" w:cs="Nimbus Roman"/>
          </w:rPr>
          <w:t>[9]</w:t>
        </w:r>
      </w:hyperlink>
      <w:r>
        <w:rPr>
          <w:rFonts w:eastAsia="Nimbus Roman" w:cs="Nimbus Roman"/>
        </w:rPr>
        <w:t xml:space="preserve">, </w:t>
      </w:r>
      <w:hyperlink w:anchor="ref_50" w:history="1">
        <w:r>
          <w:rPr>
            <w:rFonts w:eastAsia="Nimbus Roman" w:cs="Nimbus Roman"/>
          </w:rPr>
          <w:t>[50]</w:t>
        </w:r>
      </w:hyperlink>
      <w:r w:rsidRPr="00B933A7">
        <w:rPr>
          <w:rFonts w:eastAsia="Nimbus Roman" w:cs="Nimbus Roman"/>
        </w:rPr>
        <w:t>.</w:t>
      </w:r>
    </w:p>
    <w:p w14:paraId="26486DA8" w14:textId="77777777" w:rsidR="000F1EDA" w:rsidRDefault="00B933A7">
      <w:pPr>
        <w:rPr>
          <w:rFonts w:hint="eastAsia"/>
        </w:rPr>
      </w:pPr>
      <w:r w:rsidRPr="00B933A7">
        <w:rPr>
          <w:rFonts w:eastAsia="Nimbus Roman" w:cs="Nimbus Roman"/>
        </w:rPr>
        <w:t>In addition, there are few studies that systematically explore the limitations and compromises in building a model that is both predictive and easy to interpret, when choosing the recommended model for use in a regulated financial setting. Studies that test only for maximum accuracy on one accuracy parameter run the risk of sending a reader into a model that may have a marginal increase in accuracy on one parameter when measured in a study, but may be much more complicated, less transparent and difficult for an individual applicant or a regulator to justify for use. This dissertation provides a study directly addressing that trade-off, rather than viewing interpretability as a post hoc consideration after statistically selecting the most accurate model, because three increasingly complicated and powerful tree-based methods were deliberately chosen alongside Logistic Regression, a model family that is one of the easiest to interpret</w:t>
      </w:r>
      <w:r w:rsidR="00236AB2">
        <w:rPr>
          <w:rFonts w:eastAsia="Nimbus Roman" w:cs="Nimbus Roman"/>
        </w:rPr>
        <w:t xml:space="preserve"> </w:t>
      </w:r>
      <w:hyperlink w:anchor="ref_10" w:history="1">
        <w:r>
          <w:rPr>
            <w:rFonts w:eastAsia="Nimbus Roman" w:cs="Nimbus Roman"/>
          </w:rPr>
          <w:t>[10]</w:t>
        </w:r>
      </w:hyperlink>
      <w:r>
        <w:rPr>
          <w:rFonts w:eastAsia="Nimbus Roman" w:cs="Nimbus Roman"/>
        </w:rPr>
        <w:t xml:space="preserve">, </w:t>
      </w:r>
      <w:hyperlink w:anchor="ref_44" w:history="1">
        <w:r>
          <w:rPr>
            <w:rFonts w:eastAsia="Nimbus Roman" w:cs="Nimbus Roman"/>
          </w:rPr>
          <w:t>[44]</w:t>
        </w:r>
      </w:hyperlink>
      <w:r>
        <w:rPr>
          <w:rFonts w:eastAsia="Nimbus Roman" w:cs="Nimbus Roman"/>
        </w:rPr>
        <w:t xml:space="preserve">, </w:t>
      </w:r>
      <w:hyperlink w:anchor="ref_73" w:history="1">
        <w:r>
          <w:rPr>
            <w:rFonts w:eastAsia="Nimbus Roman" w:cs="Nimbus Roman"/>
          </w:rPr>
          <w:t>[73]</w:t>
        </w:r>
      </w:hyperlink>
      <w:r w:rsidRPr="00B933A7">
        <w:rPr>
          <w:rFonts w:eastAsia="Nimbus Roman" w:cs="Nimbus Roman"/>
        </w:rPr>
        <w:t>.</w:t>
      </w:r>
    </w:p>
    <w:p w14:paraId="43A380B3" w14:textId="77777777" w:rsidR="000F1EDA" w:rsidRDefault="00B933A7">
      <w:pPr>
        <w:rPr>
          <w:rFonts w:hint="eastAsia"/>
        </w:rPr>
      </w:pPr>
      <w:r w:rsidRPr="00B933A7">
        <w:rPr>
          <w:rFonts w:eastAsia="Nimbus Roman" w:cs="Nimbus Roman"/>
        </w:rPr>
        <w:lastRenderedPageBreak/>
        <w:t>This dissertation has been structured so as to reflect the natural means of the underlying research. It first presents the problem of the research, motivation of the research, the gaps in the literature that warrant a new study followed by the purpose and aim of the case study hereafter, objectives and research questions that the case study is expected to answer. This is followed by a critical positioning of the study in the existing literature of published work on AI-assisted credit scoring and later on the detailed research design and methodology, including the data used, the level of data preprocessing, and the results gained through the training and testing of the four models considered. A separate chapter then explores the sensitivity of each of these models to the specific settings, and the results of a systematic hyperparameter optimisation exercise are reported. The dissertation then concludes with limitations and the professional practice timeline of how to execute the research and a closing discussion on findings that brings the research questions to an evidence-based end</w:t>
      </w:r>
      <w:r w:rsidR="00236AB2">
        <w:rPr>
          <w:rFonts w:eastAsia="Nimbus Roman" w:cs="Nimbus Roman"/>
        </w:rPr>
        <w:t xml:space="preserve"> </w:t>
      </w:r>
      <w:hyperlink w:anchor="ref_11" w:history="1">
        <w:r>
          <w:rPr>
            <w:rFonts w:eastAsia="Nimbus Roman" w:cs="Nimbus Roman"/>
          </w:rPr>
          <w:t>[11]</w:t>
        </w:r>
      </w:hyperlink>
      <w:r>
        <w:rPr>
          <w:rFonts w:eastAsia="Nimbus Roman" w:cs="Nimbus Roman"/>
        </w:rPr>
        <w:t xml:space="preserve">, </w:t>
      </w:r>
      <w:hyperlink w:anchor="ref_51" w:history="1">
        <w:r>
          <w:rPr>
            <w:rFonts w:eastAsia="Nimbus Roman" w:cs="Nimbus Roman"/>
          </w:rPr>
          <w:t>[51]</w:t>
        </w:r>
      </w:hyperlink>
      <w:r w:rsidRPr="00B933A7">
        <w:rPr>
          <w:rFonts w:eastAsia="Nimbus Roman" w:cs="Nimbus Roman"/>
        </w:rPr>
        <w:t>.</w:t>
      </w:r>
    </w:p>
    <w:p w14:paraId="728D357B" w14:textId="32C31E77" w:rsidR="000F1EDA" w:rsidRDefault="004B0D3B">
      <w:pPr>
        <w:pStyle w:val="Heading2"/>
      </w:pPr>
      <w:bookmarkStart w:id="5" w:name="_Toc238502759"/>
      <w:r>
        <w:rPr>
          <w:rFonts w:ascii="Nimbus Roman" w:eastAsia="Nimbus Roman" w:hAnsi="Nimbus Roman" w:cs="Nimbus Roman"/>
        </w:rPr>
        <w:t>3. Aim and Objectives</w:t>
      </w:r>
      <w:bookmarkEnd w:id="5"/>
    </w:p>
    <w:p w14:paraId="2E49A373" w14:textId="77777777" w:rsidR="00D81407" w:rsidRPr="00D81407" w:rsidRDefault="00B933A7">
      <w:pPr>
        <w:pStyle w:val="ListBullet"/>
        <w:rPr>
          <w:rFonts w:hint="eastAsia"/>
        </w:rPr>
      </w:pPr>
      <w:r w:rsidRPr="00B933A7">
        <w:rPr>
          <w:rFonts w:eastAsia="Nimbus Roman" w:cs="Nimbus Roman"/>
        </w:rPr>
        <w:t xml:space="preserve">The goal of this research is to identify which of many Machine Learning models is most powerful in making a prediction on loan approval for an individual customer requesting a loan from a commercial lending institution from the information provided in the same universal loan application form that is publicly available. </w:t>
      </w:r>
    </w:p>
    <w:p w14:paraId="5A103EAE" w14:textId="77777777" w:rsidR="000F1EDA" w:rsidRDefault="00B933A7">
      <w:pPr>
        <w:pStyle w:val="ListBullet"/>
        <w:rPr>
          <w:rFonts w:hint="eastAsia"/>
        </w:rPr>
      </w:pPr>
      <w:r w:rsidRPr="00B933A7">
        <w:rPr>
          <w:rFonts w:eastAsia="Nimbus Roman" w:cs="Nimbus Roman"/>
        </w:rPr>
        <w:t>This goal is intentionally expressed within the context of a realistic decision making scenario and not a classification exercise per se, since the strength of the comparison is that it can be applied to a real situation where an institution has a decision to make between a set of competing ways of modelling</w:t>
      </w:r>
      <w:r w:rsidR="00236AB2">
        <w:rPr>
          <w:rFonts w:eastAsia="Nimbus Roman" w:cs="Nimbus Roman"/>
        </w:rPr>
        <w:t xml:space="preserve"> </w:t>
      </w:r>
      <w:hyperlink w:anchor="ref_12" w:history="1">
        <w:r>
          <w:rPr>
            <w:rFonts w:eastAsia="Nimbus Roman" w:cs="Nimbus Roman"/>
          </w:rPr>
          <w:t>[12]</w:t>
        </w:r>
      </w:hyperlink>
      <w:r>
        <w:rPr>
          <w:rFonts w:eastAsia="Nimbus Roman" w:cs="Nimbus Roman"/>
        </w:rPr>
        <w:t xml:space="preserve">, </w:t>
      </w:r>
      <w:hyperlink w:anchor="ref_37" w:history="1">
        <w:r>
          <w:rPr>
            <w:rFonts w:eastAsia="Nimbus Roman" w:cs="Nimbus Roman"/>
          </w:rPr>
          <w:t>[37]</w:t>
        </w:r>
      </w:hyperlink>
      <w:r w:rsidRPr="00B933A7">
        <w:rPr>
          <w:rFonts w:eastAsia="Nimbus Roman" w:cs="Nimbus Roman"/>
        </w:rPr>
        <w:t>.</w:t>
      </w:r>
    </w:p>
    <w:p w14:paraId="3C417320" w14:textId="01E0713D" w:rsidR="000F1EDA" w:rsidRDefault="004B0D3B">
      <w:pPr>
        <w:pStyle w:val="Heading2"/>
      </w:pPr>
      <w:bookmarkStart w:id="6" w:name="_Toc238502760"/>
      <w:r>
        <w:rPr>
          <w:rFonts w:ascii="Nimbus Roman" w:eastAsia="Nimbus Roman" w:hAnsi="Nimbus Roman" w:cs="Nimbus Roman"/>
        </w:rPr>
        <w:t>3.1 SMART Objectives</w:t>
      </w:r>
      <w:bookmarkEnd w:id="6"/>
    </w:p>
    <w:p w14:paraId="35EA6B44" w14:textId="77777777" w:rsidR="000F1EDA" w:rsidRDefault="00B933A7">
      <w:pPr>
        <w:rPr>
          <w:rFonts w:hint="eastAsia"/>
        </w:rPr>
      </w:pPr>
      <w:r>
        <w:rPr>
          <w:rFonts w:eastAsia="Nimbus Roman" w:cs="Nimbus Roman"/>
        </w:rPr>
        <w:t>Five specific goals were established, with measurable ways to track both progress and achievements. How to reach these goals and how to measure them was set out to ensure a clear structure that would guide the research.</w:t>
      </w:r>
    </w:p>
    <w:p w14:paraId="7D21E4F8" w14:textId="77777777" w:rsidR="008921A4" w:rsidRDefault="00000000">
      <w:pPr>
        <w:pStyle w:val="ListBullet"/>
        <w:rPr>
          <w:rFonts w:hint="eastAsia"/>
        </w:rPr>
      </w:pPr>
      <w:r>
        <w:rPr>
          <w:rFonts w:eastAsia="Nimbus Roman" w:cs="Nimbus Roman"/>
        </w:rPr>
        <w:t>The primary objective was to review the literature and understand where the research was on the use of Artificial Intelligence and Machine Learning in loan grading and credit risk assessment in financial institutions so that our empirical work following the literature could be placed in context and build upon the previous work.</w:t>
      </w:r>
    </w:p>
    <w:p w14:paraId="1859F30F" w14:textId="77777777" w:rsidR="008921A4" w:rsidRDefault="00000000">
      <w:pPr>
        <w:pStyle w:val="ListBullet"/>
        <w:rPr>
          <w:rFonts w:hint="eastAsia"/>
        </w:rPr>
      </w:pPr>
      <w:r>
        <w:rPr>
          <w:rFonts w:eastAsia="Nimbus Roman" w:cs="Nimbus Roman"/>
        </w:rPr>
        <w:t>The second objective was to look at the literature available, and the exploratory analysis of this study data to identify the applicant qualities and financial characteristics that most affect the loan approval decision.</w:t>
      </w:r>
    </w:p>
    <w:p w14:paraId="4DCE4EC1" w14:textId="77777777" w:rsidR="000F1EDA" w:rsidRDefault="00B933A7">
      <w:pPr>
        <w:rPr>
          <w:rFonts w:hint="eastAsia"/>
        </w:rPr>
      </w:pPr>
      <w:r w:rsidRPr="00B933A7">
        <w:rPr>
          <w:rFonts w:eastAsia="Nimbus Roman" w:cs="Nimbus Roman"/>
        </w:rPr>
        <w:t>The objectives were chosen to be scope-level such that their successful completion would result in an observable output resulting from the project, rather than an on-going, unverifiable sense of progress. This objective, which focused on literature research, was deemed complete once a structured review about use cases of machine learning in credit risk, the characteristics that applicants need to display to get their credit approved, available python tooling for the creation of these models, suited metrics for comparison, and the theoretical context the entire endeavor was embedded in, was produced. For the applicant-characteristics objective, a set of financial and demographic predictors was found from the literature and from feature importance analysis within the dataset; these provided evidence that the applicant-characteristics objective was achieved, a requirement that was met by the exploratory analysis described in chapter 3, methodology, and the results of those feature importance analyses reported throughout that chapter</w:t>
      </w:r>
      <w:r w:rsidR="00236AB2">
        <w:rPr>
          <w:rFonts w:eastAsia="Nimbus Roman" w:cs="Nimbus Roman"/>
        </w:rPr>
        <w:t xml:space="preserve"> </w:t>
      </w:r>
      <w:hyperlink w:anchor="ref_13" w:history="1">
        <w:r>
          <w:rPr>
            <w:rFonts w:eastAsia="Nimbus Roman" w:cs="Nimbus Roman"/>
          </w:rPr>
          <w:t>[13]</w:t>
        </w:r>
      </w:hyperlink>
      <w:r>
        <w:rPr>
          <w:rFonts w:eastAsia="Nimbus Roman" w:cs="Nimbus Roman"/>
        </w:rPr>
        <w:t xml:space="preserve">, </w:t>
      </w:r>
      <w:hyperlink w:anchor="ref_75" w:history="1">
        <w:r>
          <w:rPr>
            <w:rFonts w:eastAsia="Nimbus Roman" w:cs="Nimbus Roman"/>
          </w:rPr>
          <w:t>[75]</w:t>
        </w:r>
      </w:hyperlink>
      <w:r w:rsidRPr="00B933A7">
        <w:rPr>
          <w:rFonts w:eastAsia="Nimbus Roman" w:cs="Nimbus Roman"/>
        </w:rPr>
        <w:t>.</w:t>
      </w:r>
    </w:p>
    <w:p w14:paraId="7EB026D0" w14:textId="77777777" w:rsidR="000F1EDA" w:rsidRDefault="00B933A7">
      <w:pPr>
        <w:pStyle w:val="ListBullet"/>
        <w:rPr>
          <w:rFonts w:hint="eastAsia"/>
        </w:rPr>
      </w:pPr>
      <w:r>
        <w:rPr>
          <w:rFonts w:eastAsia="Nimbus Roman" w:cs="Nimbus Roman"/>
        </w:rPr>
        <w:lastRenderedPageBreak/>
        <w:t>The third objective was to develop, build and deploy a few different prediction models using the AI techniques implemented in the python language such as Logistic Regression, Decision Tree, Random Forest and XGBoost and run a proper multi-model comparison instead of single-model demonstration.</w:t>
      </w:r>
    </w:p>
    <w:p w14:paraId="46CDFE8F" w14:textId="77777777" w:rsidR="008921A4" w:rsidRDefault="00000000">
      <w:pPr>
        <w:pStyle w:val="ListBullet"/>
        <w:rPr>
          <w:rFonts w:hint="eastAsia"/>
        </w:rPr>
      </w:pPr>
      <w:r>
        <w:rPr>
          <w:rFonts w:eastAsia="Nimbus Roman" w:cs="Nimbus Roman"/>
        </w:rPr>
        <w:t>The fourth objective was to quantify the performance of each of these models with a unified set of performance measures (Accuracy, Precision, Recall, F1-Score and ROC-AUC) thereby abstaining from relying on any one measure that, in isolation, might be misleading.</w:t>
      </w:r>
    </w:p>
    <w:p w14:paraId="67AB9DAC" w14:textId="77777777" w:rsidR="008921A4" w:rsidRDefault="00000000">
      <w:pPr>
        <w:pStyle w:val="ListBullet"/>
        <w:rPr>
          <w:rFonts w:hint="eastAsia"/>
        </w:rPr>
      </w:pPr>
      <w:r>
        <w:rPr>
          <w:rFonts w:eastAsia="Nimbus Roman" w:cs="Nimbus Roman"/>
        </w:rPr>
        <w:t>The fifth and last goal was to evaluate the relative performances of the four models to decide which is the best to predict the success of loan applications, and then convert this empirical result into actionable, empirical-based suggestions for AI that a financial institution could implement.</w:t>
      </w:r>
    </w:p>
    <w:p w14:paraId="3DCCB4A3" w14:textId="77777777" w:rsidR="008921A4" w:rsidRDefault="00000000">
      <w:pPr>
        <w:rPr>
          <w:rFonts w:hint="eastAsia"/>
        </w:rPr>
      </w:pPr>
      <w:r>
        <w:rPr>
          <w:rFonts w:eastAsia="Nimbus Roman" w:cs="Nimbus Roman"/>
        </w:rPr>
        <w:t xml:space="preserve">Each of these five objectives is dealt with sequentially in the chapters that follow: together they build the research from a basis of existing knowledge to the development of models and subsequent models assessment and to actionable guidance </w:t>
      </w:r>
      <w:hyperlink w:anchor="ref_14" w:history="1">
        <w:r w:rsidR="008921A4">
          <w:rPr>
            <w:rFonts w:eastAsia="Nimbus Roman" w:cs="Nimbus Roman"/>
          </w:rPr>
          <w:t>[14]</w:t>
        </w:r>
      </w:hyperlink>
      <w:r>
        <w:rPr>
          <w:rFonts w:eastAsia="Nimbus Roman" w:cs="Nimbus Roman"/>
        </w:rPr>
        <w:t xml:space="preserve">, </w:t>
      </w:r>
      <w:hyperlink w:anchor="ref_55" w:history="1">
        <w:r w:rsidR="008921A4">
          <w:rPr>
            <w:rFonts w:eastAsia="Nimbus Roman" w:cs="Nimbus Roman"/>
          </w:rPr>
          <w:t>[55]</w:t>
        </w:r>
      </w:hyperlink>
      <w:r>
        <w:rPr>
          <w:rFonts w:eastAsia="Nimbus Roman" w:cs="Nimbus Roman"/>
        </w:rPr>
        <w:t>.</w:t>
      </w:r>
    </w:p>
    <w:p w14:paraId="713AB34B" w14:textId="4086573C" w:rsidR="000F1EDA" w:rsidRDefault="004B0D3B">
      <w:pPr>
        <w:pStyle w:val="Heading2"/>
      </w:pPr>
      <w:bookmarkStart w:id="7" w:name="_Toc238502761"/>
      <w:r>
        <w:rPr>
          <w:rFonts w:ascii="Nimbus Roman" w:eastAsia="Nimbus Roman" w:hAnsi="Nimbus Roman" w:cs="Nimbus Roman"/>
        </w:rPr>
        <w:t>4. Importance of Research</w:t>
      </w:r>
      <w:bookmarkEnd w:id="7"/>
    </w:p>
    <w:p w14:paraId="73FD3B87" w14:textId="77777777" w:rsidR="000F1EDA" w:rsidRDefault="00B933A7">
      <w:pPr>
        <w:rPr>
          <w:rFonts w:hint="eastAsia"/>
        </w:rPr>
      </w:pPr>
      <w:r w:rsidRPr="00B933A7">
        <w:rPr>
          <w:rFonts w:eastAsia="Nimbus Roman" w:cs="Nimbus Roman"/>
        </w:rPr>
        <w:t>As many lenders begin to consider the potential for introducing automated decision support to their credit systems, this research adds to an evolving knowledge about the part AI and ML can play in credit decision-making. The research avoids the black box approach of considering a model's output as a statement of fact and, instead, emphasizes the translucid properties of the key individual-level characteristics that influence a loan's outcomes</w:t>
      </w:r>
      <w:r w:rsidR="00236AB2">
        <w:rPr>
          <w:rFonts w:eastAsia="Nimbus Roman" w:cs="Nimbus Roman"/>
        </w:rPr>
        <w:t xml:space="preserve"> </w:t>
      </w:r>
      <w:hyperlink w:anchor="ref_15" w:history="1">
        <w:r>
          <w:rPr>
            <w:rFonts w:eastAsia="Nimbus Roman" w:cs="Nimbus Roman"/>
          </w:rPr>
          <w:t>[15]</w:t>
        </w:r>
      </w:hyperlink>
      <w:r>
        <w:rPr>
          <w:rFonts w:eastAsia="Nimbus Roman" w:cs="Nimbus Roman"/>
        </w:rPr>
        <w:t xml:space="preserve">, </w:t>
      </w:r>
      <w:hyperlink w:anchor="ref_60" w:history="1">
        <w:r>
          <w:rPr>
            <w:rFonts w:eastAsia="Nimbus Roman" w:cs="Nimbus Roman"/>
          </w:rPr>
          <w:t>[60]</w:t>
        </w:r>
      </w:hyperlink>
      <w:r w:rsidRPr="00B933A7">
        <w:rPr>
          <w:rFonts w:eastAsia="Nimbus Roman" w:cs="Nimbus Roman"/>
        </w:rPr>
        <w:t>.</w:t>
      </w:r>
    </w:p>
    <w:p w14:paraId="54E1B0D7" w14:textId="77777777" w:rsidR="000F1EDA" w:rsidRDefault="00B933A7">
      <w:pPr>
        <w:rPr>
          <w:rFonts w:hint="eastAsia"/>
        </w:rPr>
      </w:pPr>
      <w:r w:rsidRPr="00B933A7">
        <w:rPr>
          <w:rFonts w:eastAsia="Nimbus Roman" w:cs="Nimbus Roman"/>
        </w:rPr>
        <w:t>This dissertation's methodology, whereby the various model families have been organised in a fashion appropriate to evaluating them and a common set of metrics and cross validation protocol are applied to them, builds upon the methodology used in much of the narrower, single model literature. The resulting results include evidence to inform data-driven lending strategies, uphold regulatory standards of explainability and fairness, and argue for a thoughtful, evidence-based approach to applying AI in credit risk assessment instead of “the model with the highest top-line accuracy figure.” In this context, the study should benefit not only scholars interested in comparative performance of models, but practitioners in financial institutions who are thinking about how to effectively integrate and responsibly regulate and monitor AI-supported lending decisions</w:t>
      </w:r>
      <w:r w:rsidR="00236AB2">
        <w:rPr>
          <w:rFonts w:eastAsia="Nimbus Roman" w:cs="Nimbus Roman"/>
        </w:rPr>
        <w:t xml:space="preserve"> </w:t>
      </w:r>
      <w:hyperlink w:anchor="ref_16" w:history="1">
        <w:r>
          <w:rPr>
            <w:rFonts w:eastAsia="Nimbus Roman" w:cs="Nimbus Roman"/>
          </w:rPr>
          <w:t>[16]</w:t>
        </w:r>
      </w:hyperlink>
      <w:r>
        <w:rPr>
          <w:rFonts w:eastAsia="Nimbus Roman" w:cs="Nimbus Roman"/>
        </w:rPr>
        <w:t xml:space="preserve">, </w:t>
      </w:r>
      <w:hyperlink w:anchor="ref_46" w:history="1">
        <w:r>
          <w:rPr>
            <w:rFonts w:eastAsia="Nimbus Roman" w:cs="Nimbus Roman"/>
          </w:rPr>
          <w:t>[46]</w:t>
        </w:r>
      </w:hyperlink>
      <w:r>
        <w:rPr>
          <w:rFonts w:eastAsia="Nimbus Roman" w:cs="Nimbus Roman"/>
        </w:rPr>
        <w:t xml:space="preserve">, </w:t>
      </w:r>
      <w:hyperlink w:anchor="ref_61" w:history="1">
        <w:r>
          <w:rPr>
            <w:rFonts w:eastAsia="Nimbus Roman" w:cs="Nimbus Roman"/>
          </w:rPr>
          <w:t>[61]</w:t>
        </w:r>
      </w:hyperlink>
      <w:r w:rsidRPr="00B933A7">
        <w:rPr>
          <w:rFonts w:eastAsia="Nimbus Roman" w:cs="Nimbus Roman"/>
        </w:rPr>
        <w:t>.</w:t>
      </w:r>
    </w:p>
    <w:p w14:paraId="7149F940" w14:textId="77777777" w:rsidR="000F1EDA" w:rsidRDefault="00B933A7">
      <w:pPr>
        <w:rPr>
          <w:rFonts w:hint="eastAsia"/>
        </w:rPr>
      </w:pPr>
      <w:r w:rsidRPr="00B933A7">
        <w:rPr>
          <w:rFonts w:eastAsia="Nimbus Roman" w:cs="Nimbus Roman"/>
        </w:rPr>
        <w:t>Additionally, this work has a professional practice aspect. Its implementation of a comprehensive comparative evaluation, with an exhaustive search on hyperparameters and cross-validation scheme, of four different algorithms, is very much like the thorough risk analysis that a data science or credit risk team inside a real financial firm would be expected to conduct before voting for any model to be deployed in production. As part of a masters level project, the exercise illustrates not only the skill of building a Machine Learning model and evaluating the results, but also the skill of a decision maker</w:t>
      </w:r>
      <w:r w:rsidR="00C15F23">
        <w:rPr>
          <w:rFonts w:eastAsia="Nimbus Roman" w:cs="Nimbus Roman"/>
        </w:rPr>
        <w:t xml:space="preserve">, </w:t>
      </w:r>
      <w:r w:rsidRPr="00B933A7">
        <w:rPr>
          <w:rFonts w:eastAsia="Nimbus Roman" w:cs="Nimbus Roman"/>
        </w:rPr>
        <w:t>with the parameters of a model limited by the data set, of interpreting the output of the model, and of turning the statistical results back into a practical recommendation that the decision maker within a lending institution could consider enacting. This is the core of the added value that the dissertation tries to provide: academic rigor and practitioner applicability.</w:t>
      </w:r>
    </w:p>
    <w:p w14:paraId="3DEC0197" w14:textId="77777777" w:rsidR="000F1EDA" w:rsidRDefault="00B933A7">
      <w:pPr>
        <w:rPr>
          <w:rFonts w:hint="eastAsia"/>
        </w:rPr>
      </w:pPr>
      <w:r w:rsidRPr="00B933A7">
        <w:rPr>
          <w:rFonts w:eastAsia="Nimbus Roman" w:cs="Nimbus Roman"/>
        </w:rPr>
        <w:t xml:space="preserve">Last but not least, the “when” of this research is also important. In recent years, financial regulators across various jurisdictions have taken a keen interest in the explainability and </w:t>
      </w:r>
      <w:r w:rsidRPr="00B933A7">
        <w:rPr>
          <w:rFonts w:eastAsia="Nimbus Roman" w:cs="Nimbus Roman"/>
        </w:rPr>
        <w:lastRenderedPageBreak/>
        <w:t>fairness of automated decision systems employed in consumer lending and entities considering the implementation of AI-assisted credit scoring are more and more expected to be able to explain, and justify, how an AI system reaches its decisions. A study of this nature is not straightforwardly one that focuses on a choice between models of varying complexity, but rather one that is made explicitly aware of the trade-off between predictive ability and comprehensibility, one that speaks directly to that regulatory setting, and which could be tweaked to be extended by an institution by replacing the variables with their own historical lending data</w:t>
      </w:r>
      <w:r w:rsidR="00236AB2">
        <w:rPr>
          <w:rFonts w:eastAsia="Nimbus Roman" w:cs="Nimbus Roman"/>
        </w:rPr>
        <w:t xml:space="preserve"> </w:t>
      </w:r>
      <w:hyperlink w:anchor="ref_17" w:history="1">
        <w:r>
          <w:rPr>
            <w:rFonts w:eastAsia="Nimbus Roman" w:cs="Nimbus Roman"/>
          </w:rPr>
          <w:t>[17]</w:t>
        </w:r>
      </w:hyperlink>
      <w:r>
        <w:rPr>
          <w:rFonts w:eastAsia="Nimbus Roman" w:cs="Nimbus Roman"/>
        </w:rPr>
        <w:t xml:space="preserve">, </w:t>
      </w:r>
      <w:hyperlink w:anchor="ref_63" w:history="1">
        <w:r>
          <w:rPr>
            <w:rFonts w:eastAsia="Nimbus Roman" w:cs="Nimbus Roman"/>
          </w:rPr>
          <w:t>[63]</w:t>
        </w:r>
      </w:hyperlink>
      <w:r w:rsidRPr="00B933A7">
        <w:rPr>
          <w:rFonts w:eastAsia="Nimbus Roman" w:cs="Nimbus Roman"/>
        </w:rPr>
        <w:t>.</w:t>
      </w:r>
    </w:p>
    <w:p w14:paraId="2205C2B7" w14:textId="6CCDE278" w:rsidR="000F1EDA" w:rsidRDefault="004B0D3B">
      <w:pPr>
        <w:pStyle w:val="Heading1"/>
        <w:pageBreakBefore/>
        <w:spacing w:before="0" w:after="200"/>
      </w:pPr>
      <w:bookmarkStart w:id="8" w:name="_Toc238502762"/>
      <w:r>
        <w:rPr>
          <w:rFonts w:ascii="Nimbus Roman" w:eastAsia="Nimbus Roman" w:hAnsi="Nimbus Roman" w:cs="Nimbus Roman"/>
        </w:rPr>
        <w:lastRenderedPageBreak/>
        <w:t>5. Literature Review</w:t>
      </w:r>
      <w:bookmarkEnd w:id="8"/>
    </w:p>
    <w:p w14:paraId="520BBD8C" w14:textId="37DCFB4E" w:rsidR="000F1EDA" w:rsidRDefault="004B0D3B">
      <w:pPr>
        <w:pStyle w:val="Heading2"/>
      </w:pPr>
      <w:bookmarkStart w:id="9" w:name="_Toc238502763"/>
      <w:r>
        <w:rPr>
          <w:rFonts w:ascii="Nimbus Roman" w:eastAsia="Nimbus Roman" w:hAnsi="Nimbus Roman" w:cs="Nimbus Roman"/>
        </w:rPr>
        <w:t>5.1 Exploring AI and Machine Learning Applications in Loan Approval and Credit Risk Assessment</w:t>
      </w:r>
      <w:bookmarkEnd w:id="9"/>
    </w:p>
    <w:p w14:paraId="2773803F" w14:textId="77777777" w:rsidR="000F1EDA" w:rsidRDefault="00B933A7">
      <w:pPr>
        <w:rPr>
          <w:rFonts w:hint="eastAsia"/>
        </w:rPr>
      </w:pPr>
      <w:r w:rsidRPr="00B933A7">
        <w:rPr>
          <w:rFonts w:eastAsia="Nimbus Roman" w:cs="Nimbus Roman"/>
        </w:rPr>
        <w:t>Artificial Intelligence and Machine Learning have helped revolutionize decision making in banking and have enhanced predictive insight and accuracy of risk assessment compared to the manually developed ‘scoring rules' in prior systems. Most specifically, the use of Machine Learning algorithms that can account for much larger complex of data, which is highly diverse and different between applicants, has transformed the loan approval process, managing to avoid reducing an applicant's profile down to a few selected variables. The identification of subtle regularities that affect whether or not a loan will be paid back enables an automated system to make a competent decision along a path vastly different from the traditional, rule-based approach, which sets much of the recent interest in AI-assisted credit scoring</w:t>
      </w:r>
      <w:r w:rsidR="00236AB2">
        <w:rPr>
          <w:rFonts w:eastAsia="Nimbus Roman" w:cs="Nimbus Roman"/>
        </w:rPr>
        <w:t xml:space="preserve"> </w:t>
      </w:r>
      <w:hyperlink w:anchor="ref_18" w:history="1">
        <w:r>
          <w:rPr>
            <w:rFonts w:eastAsia="Nimbus Roman" w:cs="Nimbus Roman"/>
          </w:rPr>
          <w:t>[18]</w:t>
        </w:r>
      </w:hyperlink>
      <w:r>
        <w:rPr>
          <w:rFonts w:eastAsia="Nimbus Roman" w:cs="Nimbus Roman"/>
        </w:rPr>
        <w:t xml:space="preserve">, </w:t>
      </w:r>
      <w:hyperlink w:anchor="ref_59" w:history="1">
        <w:r>
          <w:rPr>
            <w:rFonts w:eastAsia="Nimbus Roman" w:cs="Nimbus Roman"/>
          </w:rPr>
          <w:t>[59]</w:t>
        </w:r>
      </w:hyperlink>
      <w:r w:rsidRPr="00B933A7">
        <w:rPr>
          <w:rFonts w:eastAsia="Nimbus Roman" w:cs="Nimbus Roman"/>
        </w:rPr>
        <w:t>.</w:t>
      </w:r>
    </w:p>
    <w:p w14:paraId="150BC94E" w14:textId="77777777" w:rsidR="000F1EDA" w:rsidRDefault="00000000">
      <w:pPr>
        <w:keepNext/>
        <w:spacing w:before="120" w:after="80"/>
        <w:ind w:firstLine="0"/>
        <w:jc w:val="center"/>
        <w:rPr>
          <w:rFonts w:hint="eastAsia"/>
        </w:rPr>
      </w:pPr>
      <w:r>
        <w:rPr>
          <w:rFonts w:eastAsia="Nimbus Roman" w:cs="Nimbus Roman"/>
          <w:noProof/>
        </w:rPr>
        <w:drawing>
          <wp:inline distT="0" distB="0" distL="0" distR="0" wp14:anchorId="5A2CD72A" wp14:editId="05475A1A">
            <wp:extent cx="5303520" cy="28285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theoretical_framework.png"/>
                    <pic:cNvPicPr/>
                  </pic:nvPicPr>
                  <pic:blipFill>
                    <a:blip r:embed="rId8"/>
                    <a:stretch>
                      <a:fillRect/>
                    </a:stretch>
                  </pic:blipFill>
                  <pic:spPr>
                    <a:xfrm>
                      <a:off x="0" y="0"/>
                      <a:ext cx="5303520" cy="2828544"/>
                    </a:xfrm>
                    <a:prstGeom prst="rect">
                      <a:avLst/>
                    </a:prstGeom>
                  </pic:spPr>
                </pic:pic>
              </a:graphicData>
            </a:graphic>
          </wp:inline>
        </w:drawing>
      </w:r>
    </w:p>
    <w:p w14:paraId="003675B4" w14:textId="77777777" w:rsidR="000F1EDA" w:rsidRDefault="00000000">
      <w:pPr>
        <w:pStyle w:val="FigureCaption"/>
        <w:spacing w:after="280"/>
        <w:jc w:val="center"/>
        <w:rPr>
          <w:rFonts w:hint="eastAsia"/>
        </w:rPr>
      </w:pPr>
      <w:r>
        <w:rPr>
          <w:rFonts w:eastAsia="Nimbus Roman" w:cs="Nimbus Roman"/>
        </w:rPr>
        <w:t>Figure 1: Conceptual illustration of how applicant financial attributes feed into an AI-based prediction model to produce a loan decision, reflecting the information asymmetry that credit scoring theory seeks to resolve.</w:t>
      </w:r>
    </w:p>
    <w:p w14:paraId="444E2EFE" w14:textId="77777777" w:rsidR="000F1EDA" w:rsidRDefault="00B933A7">
      <w:pPr>
        <w:rPr>
          <w:rFonts w:hint="eastAsia"/>
        </w:rPr>
      </w:pPr>
      <w:r w:rsidRPr="00B933A7">
        <w:rPr>
          <w:rFonts w:eastAsia="Nimbus Roman" w:cs="Nimbus Roman"/>
        </w:rPr>
        <w:t>Among the techniques mentioned in this literature, a few have been recurred such as supervised learning approaches, ensembled models and less frequently for this type of structured tabular data as considered here, deep learning architectures have been found to provide efficient credit scoring techniques when appropriately adjusted. A common finding from these studies is that each of these steps</w:t>
      </w:r>
      <w:r w:rsidR="00C15F23">
        <w:rPr>
          <w:rFonts w:eastAsia="Nimbus Roman" w:cs="Nimbus Roman"/>
        </w:rPr>
        <w:t xml:space="preserve">, </w:t>
      </w:r>
      <w:r w:rsidRPr="00B933A7">
        <w:rPr>
          <w:rFonts w:eastAsia="Nimbus Roman" w:cs="Nimbus Roman"/>
        </w:rPr>
        <w:t>data pre-processing, feature selection, algorithm selection</w:t>
      </w:r>
      <w:r w:rsidR="00C15F23">
        <w:rPr>
          <w:rFonts w:eastAsia="Nimbus Roman" w:cs="Nimbus Roman"/>
        </w:rPr>
        <w:t xml:space="preserve">, </w:t>
      </w:r>
      <w:r w:rsidRPr="00B933A7">
        <w:rPr>
          <w:rFonts w:eastAsia="Nimbus Roman" w:cs="Nimbus Roman"/>
        </w:rPr>
        <w:t>is key to overall high predictive performance and none can make up for the others. Interestingly, in response to this, financial institutions are increasingly choosing to take hybrid routes</w:t>
      </w:r>
      <w:r w:rsidR="00C15F23">
        <w:rPr>
          <w:rFonts w:eastAsia="Nimbus Roman" w:cs="Nimbus Roman"/>
        </w:rPr>
        <w:t xml:space="preserve">, </w:t>
      </w:r>
      <w:r w:rsidRPr="00B933A7">
        <w:rPr>
          <w:rFonts w:eastAsia="Nimbus Roman" w:cs="Nimbus Roman"/>
        </w:rPr>
        <w:t>prioritising or flagging cases for a human review based on the AI provided score</w:t>
      </w:r>
      <w:r w:rsidR="00C15F23">
        <w:rPr>
          <w:rFonts w:eastAsia="Nimbus Roman" w:cs="Nimbus Roman"/>
        </w:rPr>
        <w:t xml:space="preserve">, </w:t>
      </w:r>
      <w:r w:rsidRPr="00B933A7">
        <w:rPr>
          <w:rFonts w:eastAsia="Nimbus Roman" w:cs="Nimbus Roman"/>
        </w:rPr>
        <w:t>rather than relying on the results of the model to make a unilateral decision, seemingly only to ensure fairness and reliability while still benefiting from efficiency that automation brings</w:t>
      </w:r>
      <w:r w:rsidR="00236AB2">
        <w:rPr>
          <w:rFonts w:eastAsia="Nimbus Roman" w:cs="Nimbus Roman"/>
        </w:rPr>
        <w:t xml:space="preserve"> </w:t>
      </w:r>
      <w:hyperlink w:anchor="ref_19" w:history="1">
        <w:r>
          <w:rPr>
            <w:rFonts w:eastAsia="Nimbus Roman" w:cs="Nimbus Roman"/>
          </w:rPr>
          <w:t>[19]</w:t>
        </w:r>
      </w:hyperlink>
      <w:r>
        <w:rPr>
          <w:rFonts w:eastAsia="Nimbus Roman" w:cs="Nimbus Roman"/>
        </w:rPr>
        <w:t xml:space="preserve">, </w:t>
      </w:r>
      <w:hyperlink w:anchor="ref_65" w:history="1">
        <w:r>
          <w:rPr>
            <w:rFonts w:eastAsia="Nimbus Roman" w:cs="Nimbus Roman"/>
          </w:rPr>
          <w:t>[65]</w:t>
        </w:r>
      </w:hyperlink>
      <w:r>
        <w:rPr>
          <w:rFonts w:eastAsia="Nimbus Roman" w:cs="Nimbus Roman"/>
        </w:rPr>
        <w:t xml:space="preserve">, </w:t>
      </w:r>
      <w:hyperlink w:anchor="ref_70" w:history="1">
        <w:r>
          <w:rPr>
            <w:rFonts w:eastAsia="Nimbus Roman" w:cs="Nimbus Roman"/>
          </w:rPr>
          <w:t>[70]</w:t>
        </w:r>
      </w:hyperlink>
      <w:r w:rsidRPr="00B933A7">
        <w:rPr>
          <w:rFonts w:eastAsia="Nimbus Roman" w:cs="Nimbus Roman"/>
        </w:rPr>
        <w:t>.</w:t>
      </w:r>
    </w:p>
    <w:p w14:paraId="066D8D63" w14:textId="77777777" w:rsidR="000F1EDA" w:rsidRDefault="00B933A7">
      <w:pPr>
        <w:rPr>
          <w:rFonts w:hint="eastAsia"/>
        </w:rPr>
      </w:pPr>
      <w:r w:rsidRPr="00B933A7">
        <w:rPr>
          <w:rFonts w:eastAsia="Nimbus Roman" w:cs="Nimbus Roman"/>
        </w:rPr>
        <w:t xml:space="preserve">One of the themes that has been recurring in many of the models developed in this body of work and now being adopted is the type of model being developed which is not only statistically robust, but is also simpler or explicitly modified to be more palatable in a </w:t>
      </w:r>
      <w:r w:rsidRPr="00B933A7">
        <w:rPr>
          <w:rFonts w:eastAsia="Nimbus Roman" w:cs="Nimbus Roman"/>
        </w:rPr>
        <w:lastRenderedPageBreak/>
        <w:t>regulated lending environment. While impressive results are achieved on benchmark datasets, purely performance-driven solutions, typically based on complex ensembles or deep architectures, face ongoing criticism from the literature on the grounds of transparency: to interrogate and understand a highly complex model is far more difficult for a human reviewer, internal auditor or external regulator. The need to find a balance or compromise between predictive power and understandability is a theme that will crop up throughout the literature surveyed for this dissertation as well, and one of the motivations for covering a spectrum of model complexity from fully transparent linear models up to the more opaque gradient-boosted ensemble was to not narrowly focus on whichever model could offer the single biggest accuracy number</w:t>
      </w:r>
      <w:r w:rsidR="00236AB2">
        <w:rPr>
          <w:rFonts w:eastAsia="Nimbus Roman" w:cs="Nimbus Roman"/>
        </w:rPr>
        <w:t xml:space="preserve"> </w:t>
      </w:r>
      <w:hyperlink w:anchor="ref_20" w:history="1">
        <w:r>
          <w:rPr>
            <w:rFonts w:eastAsia="Nimbus Roman" w:cs="Nimbus Roman"/>
          </w:rPr>
          <w:t>[20]</w:t>
        </w:r>
      </w:hyperlink>
      <w:r>
        <w:rPr>
          <w:rFonts w:eastAsia="Nimbus Roman" w:cs="Nimbus Roman"/>
        </w:rPr>
        <w:t xml:space="preserve">, </w:t>
      </w:r>
      <w:hyperlink w:anchor="ref_43" w:history="1">
        <w:r>
          <w:rPr>
            <w:rFonts w:eastAsia="Nimbus Roman" w:cs="Nimbus Roman"/>
          </w:rPr>
          <w:t>[43]</w:t>
        </w:r>
      </w:hyperlink>
      <w:r w:rsidRPr="00B933A7">
        <w:rPr>
          <w:rFonts w:eastAsia="Nimbus Roman" w:cs="Nimbus Roman"/>
        </w:rPr>
        <w:t>.</w:t>
      </w:r>
    </w:p>
    <w:p w14:paraId="33D5B8ED" w14:textId="042E32E7" w:rsidR="000F1EDA" w:rsidRDefault="004B0D3B">
      <w:pPr>
        <w:pStyle w:val="Heading2"/>
      </w:pPr>
      <w:bookmarkStart w:id="10" w:name="_Toc238502764"/>
      <w:r>
        <w:rPr>
          <w:rFonts w:ascii="Nimbus Roman" w:eastAsia="Nimbus Roman" w:hAnsi="Nimbus Roman" w:cs="Nimbus Roman"/>
        </w:rPr>
        <w:t>5.2 Analysing Key Applicant Characteristics and Financial Factors Influencing Loan Approval Decisions</w:t>
      </w:r>
      <w:bookmarkEnd w:id="10"/>
    </w:p>
    <w:p w14:paraId="29242B26" w14:textId="77777777" w:rsidR="000F1EDA" w:rsidRDefault="00B933A7">
      <w:pPr>
        <w:rPr>
          <w:rFonts w:hint="eastAsia"/>
        </w:rPr>
      </w:pPr>
      <w:r w:rsidRPr="00B933A7">
        <w:rPr>
          <w:rFonts w:eastAsia="Nimbus Roman" w:cs="Nimbus Roman"/>
        </w:rPr>
        <w:t>Lenders primarily look at customer information including the continuity of wages, applicant's non-performing loan ratio if applicable, type of job, etc. Various other property characteristics have also been rigorously examined due to their established importance in acquiring a loan, such as collateral offered, outstanding debts and an apparent ability to pay, all of which have been demonstrated to make a material difference in loan approval. The Machine Learning algorithms are suited to use these variables together, and thus yield a more nuanced assessment of an individual's creditworthiness than the old-strand of statistical methods that had preceded them with which each took an individual view.</w:t>
      </w:r>
    </w:p>
    <w:p w14:paraId="6B981C7B" w14:textId="77777777" w:rsidR="000F1EDA" w:rsidRDefault="00B933A7">
      <w:pPr>
        <w:rPr>
          <w:rFonts w:hint="eastAsia"/>
        </w:rPr>
      </w:pPr>
      <w:r w:rsidRPr="00B933A7">
        <w:rPr>
          <w:rFonts w:eastAsia="Nimbus Roman" w:cs="Nimbus Roman"/>
        </w:rPr>
        <w:t>The literature also highlights that certain sociodemographic factors such as marital status, and level of education may indirectly influence an applicant's ability to obtain access to credit facilities, meaning that these factors may be of some interest to a lender, even if not the main ones to which the lender is conscious. Current research indicates that, along the systematic correlation analysis, automated feature extraction can deliver the understanding of risk factors at play in a model more than an manually curated list of features would. Of course, the knowledge that a predictor variable is more important than another is important in and of itself because it can help an institution to decide which information to pursue, verify and prioritise and, ultimately, help to minimise the number of loans defaulted</w:t>
      </w:r>
      <w:r w:rsidR="00236AB2">
        <w:rPr>
          <w:rFonts w:eastAsia="Nimbus Roman" w:cs="Nimbus Roman"/>
        </w:rPr>
        <w:t xml:space="preserve"> </w:t>
      </w:r>
      <w:hyperlink w:anchor="ref_21" w:history="1">
        <w:r>
          <w:rPr>
            <w:rFonts w:eastAsia="Nimbus Roman" w:cs="Nimbus Roman"/>
          </w:rPr>
          <w:t>[21]</w:t>
        </w:r>
      </w:hyperlink>
      <w:r>
        <w:rPr>
          <w:rFonts w:eastAsia="Nimbus Roman" w:cs="Nimbus Roman"/>
        </w:rPr>
        <w:t xml:space="preserve">, </w:t>
      </w:r>
      <w:hyperlink w:anchor="ref_76" w:history="1">
        <w:r>
          <w:rPr>
            <w:rFonts w:eastAsia="Nimbus Roman" w:cs="Nimbus Roman"/>
          </w:rPr>
          <w:t>[76]</w:t>
        </w:r>
      </w:hyperlink>
      <w:r w:rsidRPr="00B933A7">
        <w:rPr>
          <w:rFonts w:eastAsia="Nimbus Roman" w:cs="Nimbus Roman"/>
        </w:rPr>
        <w:t>.</w:t>
      </w:r>
    </w:p>
    <w:p w14:paraId="4589860E" w14:textId="77777777" w:rsidR="000F1EDA" w:rsidRDefault="00B933A7">
      <w:pPr>
        <w:rPr>
          <w:rFonts w:hint="eastAsia"/>
        </w:rPr>
      </w:pPr>
      <w:r w:rsidRPr="00B933A7">
        <w:rPr>
          <w:rFonts w:eastAsia="Nimbus Roman" w:cs="Nimbus Roman"/>
        </w:rPr>
        <w:t>There is another side to this literature that is more specific, as it is often found that some relationship between the (endogenous) variable for requested loan and a set of income-related variables, described in various ways as a loan-to-income ratio, is more predictive than either the requested loan part or the income part by themselves. A person who has a small income and is applying for a small loan for a project may have a much less risky risk profile than someone with a significantly larger income who requested a larger loan, even though the larger income number would appear to be more encouraging in isolation. The exploratory analysis performed for this dissertation thus included not only the basic variables of the income of the applicant and the amount borrowed but also aggregate income of both the applicant(s) and the co-applicant(s) because financial capacity of a household may be a better indicator of the ability to repay than income alone collected from the applicant(s).</w:t>
      </w:r>
    </w:p>
    <w:p w14:paraId="47E8AC2A" w14:textId="5749DB6E" w:rsidR="000F1EDA" w:rsidRDefault="004B0D3B">
      <w:pPr>
        <w:pStyle w:val="Heading2"/>
      </w:pPr>
      <w:bookmarkStart w:id="11" w:name="_Toc238502765"/>
      <w:r>
        <w:rPr>
          <w:rFonts w:ascii="Nimbus Roman" w:eastAsia="Nimbus Roman" w:hAnsi="Nimbus Roman" w:cs="Nimbus Roman"/>
        </w:rPr>
        <w:lastRenderedPageBreak/>
        <w:t>5.3 Developing and Implementing AI-Based Prediction Models Using Python for Loan Approvals</w:t>
      </w:r>
      <w:bookmarkEnd w:id="11"/>
    </w:p>
    <w:p w14:paraId="4421A25F" w14:textId="77777777" w:rsidR="000F1EDA" w:rsidRDefault="00B933A7">
      <w:pPr>
        <w:rPr>
          <w:rFonts w:hint="eastAsia"/>
        </w:rPr>
      </w:pPr>
      <w:r w:rsidRPr="00B933A7">
        <w:rPr>
          <w:rFonts w:eastAsia="Nimbus Roman" w:cs="Nimbus Roman"/>
        </w:rPr>
        <w:t>The Python programming language is notable not only for implementing Artificial Intelligence and Machine Learning algorithms in applied financial research but also as a highly versatile language and its vast library ecosystem. You can easily implement popular algorithms (Logistic regression, DecisionTree, Random Forest, gradient_boosting, and others) with the help of specialized libraries, even for researchers whose main field of expertise is finance, not software engineering. When used with care</w:t>
      </w:r>
      <w:r w:rsidR="00C15F23">
        <w:rPr>
          <w:rFonts w:eastAsia="Nimbus Roman" w:cs="Nimbus Roman"/>
        </w:rPr>
        <w:t xml:space="preserve">, </w:t>
      </w:r>
      <w:r w:rsidRPr="00B933A7">
        <w:rPr>
          <w:rFonts w:eastAsia="Nimbus Roman" w:cs="Nimbus Roman"/>
        </w:rPr>
        <w:t>and proper data quality care and feature preparation</w:t>
      </w:r>
      <w:r w:rsidR="00C15F23">
        <w:rPr>
          <w:rFonts w:eastAsia="Nimbus Roman" w:cs="Nimbus Roman"/>
        </w:rPr>
        <w:t xml:space="preserve">, </w:t>
      </w:r>
      <w:r w:rsidRPr="00B933A7">
        <w:rPr>
          <w:rFonts w:eastAsia="Nimbus Roman" w:cs="Nimbus Roman"/>
        </w:rPr>
        <w:t>models built on data from past loan applications can accurately forecast whether a new, similar application will be successful or unsuccessful at a rate better than 90 percent</w:t>
      </w:r>
      <w:r w:rsidR="00236AB2">
        <w:rPr>
          <w:rFonts w:eastAsia="Nimbus Roman" w:cs="Nimbus Roman"/>
        </w:rPr>
        <w:t xml:space="preserve"> </w:t>
      </w:r>
      <w:hyperlink w:anchor="ref_22" w:history="1">
        <w:r>
          <w:rPr>
            <w:rFonts w:eastAsia="Nimbus Roman" w:cs="Nimbus Roman"/>
          </w:rPr>
          <w:t>[22]</w:t>
        </w:r>
      </w:hyperlink>
      <w:r>
        <w:rPr>
          <w:rFonts w:eastAsia="Nimbus Roman" w:cs="Nimbus Roman"/>
        </w:rPr>
        <w:t xml:space="preserve">, </w:t>
      </w:r>
      <w:hyperlink w:anchor="ref_67" w:history="1">
        <w:r>
          <w:rPr>
            <w:rFonts w:eastAsia="Nimbus Roman" w:cs="Nimbus Roman"/>
          </w:rPr>
          <w:t>[67]</w:t>
        </w:r>
      </w:hyperlink>
      <w:r w:rsidRPr="00B933A7">
        <w:rPr>
          <w:rFonts w:eastAsia="Nimbus Roman" w:cs="Nimbus Roman"/>
        </w:rPr>
        <w:t>.</w:t>
      </w:r>
    </w:p>
    <w:p w14:paraId="595EEB8E" w14:textId="77777777" w:rsidR="000F1EDA" w:rsidRDefault="00000000">
      <w:pPr>
        <w:keepNext/>
        <w:spacing w:before="120" w:after="80"/>
        <w:ind w:firstLine="0"/>
        <w:jc w:val="center"/>
        <w:rPr>
          <w:rFonts w:hint="eastAsia"/>
        </w:rPr>
      </w:pPr>
      <w:r>
        <w:rPr>
          <w:rFonts w:eastAsia="Nimbus Roman" w:cs="Nimbus Roman"/>
          <w:noProof/>
        </w:rPr>
        <w:drawing>
          <wp:inline distT="0" distB="0" distL="0" distR="0" wp14:anchorId="1D5843E1" wp14:editId="5E30DD90">
            <wp:extent cx="5303520" cy="222747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model_overview.png"/>
                    <pic:cNvPicPr/>
                  </pic:nvPicPr>
                  <pic:blipFill>
                    <a:blip r:embed="rId9"/>
                    <a:stretch>
                      <a:fillRect/>
                    </a:stretch>
                  </pic:blipFill>
                  <pic:spPr>
                    <a:xfrm>
                      <a:off x="0" y="0"/>
                      <a:ext cx="5303520" cy="2227478"/>
                    </a:xfrm>
                    <a:prstGeom prst="rect">
                      <a:avLst/>
                    </a:prstGeom>
                  </pic:spPr>
                </pic:pic>
              </a:graphicData>
            </a:graphic>
          </wp:inline>
        </w:drawing>
      </w:r>
    </w:p>
    <w:p w14:paraId="297F86A5" w14:textId="77777777" w:rsidR="000F1EDA" w:rsidRDefault="00000000">
      <w:pPr>
        <w:pStyle w:val="FigureCaption"/>
        <w:spacing w:after="280"/>
        <w:jc w:val="center"/>
        <w:rPr>
          <w:rFonts w:hint="eastAsia"/>
        </w:rPr>
      </w:pPr>
      <w:r>
        <w:rPr>
          <w:rFonts w:eastAsia="Nimbus Roman" w:cs="Nimbus Roman"/>
        </w:rPr>
        <w:t>Figure 2: Overview of the four comparative AI models used in this study, showing how each algorithm processes a common set of applicant features to produce a probability of loan approval.</w:t>
      </w:r>
    </w:p>
    <w:p w14:paraId="1C5D3C8A" w14:textId="77777777" w:rsidR="000F1EDA" w:rsidRDefault="00B933A7">
      <w:pPr>
        <w:rPr>
          <w:rFonts w:hint="eastAsia"/>
        </w:rPr>
      </w:pPr>
      <w:r w:rsidRPr="00B933A7">
        <w:rPr>
          <w:rFonts w:eastAsia="Nimbus Roman" w:cs="Nimbus Roman"/>
        </w:rPr>
        <w:t>The richness of the features and the corresponding complexity of the normalisation output are vital to the accuracy that a model will achieve in predicting an outcome, because even the best algorithm available will be unable to overcome low quality scaling and encoding of the input data. Often part of this process is to get a graph that summarises how well a model has done on a range of parameters, and to find out which features were most important in determining the final prediction using Python's visualisation capabilities. Producing these models can hence serve as a foundation for repeatable, scalable and explainable AI-driven solutions that can facilitate rapid decision making and reduce the number of repetitive, manually intensive regulatory or credit review activities at a financial institution</w:t>
      </w:r>
      <w:r w:rsidR="00236AB2">
        <w:rPr>
          <w:rFonts w:eastAsia="Nimbus Roman" w:cs="Nimbus Roman"/>
        </w:rPr>
        <w:t xml:space="preserve"> </w:t>
      </w:r>
      <w:hyperlink w:anchor="ref_23" w:history="1">
        <w:r>
          <w:rPr>
            <w:rFonts w:eastAsia="Nimbus Roman" w:cs="Nimbus Roman"/>
          </w:rPr>
          <w:t>[23]</w:t>
        </w:r>
      </w:hyperlink>
      <w:r>
        <w:rPr>
          <w:rFonts w:eastAsia="Nimbus Roman" w:cs="Nimbus Roman"/>
        </w:rPr>
        <w:t xml:space="preserve">, </w:t>
      </w:r>
      <w:hyperlink w:anchor="ref_66" w:history="1">
        <w:r>
          <w:rPr>
            <w:rFonts w:eastAsia="Nimbus Roman" w:cs="Nimbus Roman"/>
          </w:rPr>
          <w:t>[66]</w:t>
        </w:r>
      </w:hyperlink>
      <w:r w:rsidRPr="00B933A7">
        <w:rPr>
          <w:rFonts w:eastAsia="Nimbus Roman" w:cs="Nimbus Roman"/>
        </w:rPr>
        <w:t>.</w:t>
      </w:r>
    </w:p>
    <w:p w14:paraId="3FE83062" w14:textId="77777777" w:rsidR="000F1EDA" w:rsidRDefault="00B933A7">
      <w:pPr>
        <w:rPr>
          <w:rFonts w:hint="eastAsia"/>
        </w:rPr>
      </w:pPr>
      <w:r w:rsidRPr="00B933A7">
        <w:rPr>
          <w:rFonts w:eastAsia="Nimbus Roman" w:cs="Nimbus Roman"/>
        </w:rPr>
        <w:t>In fact, the literature emphasizes the need for a systematic, reproducible development process when creating such models in Python, as opposed to the inexplicable order that might be used in a flashy exploratory success story, which would be hard for a fellow researcher to reproduce at later points in time or for an auditor. A good workflow often defines the different stages of the process</w:t>
      </w:r>
      <w:r w:rsidR="00C15F23">
        <w:rPr>
          <w:rFonts w:eastAsia="Nimbus Roman" w:cs="Nimbus Roman"/>
        </w:rPr>
        <w:t xml:space="preserve">, </w:t>
      </w:r>
      <w:r w:rsidRPr="00B933A7">
        <w:rPr>
          <w:rFonts w:eastAsia="Nimbus Roman" w:cs="Nimbus Roman"/>
        </w:rPr>
        <w:t>data loading and cleaning, feature preparation, model training and evaluation</w:t>
      </w:r>
      <w:r w:rsidR="00C15F23">
        <w:rPr>
          <w:rFonts w:eastAsia="Nimbus Roman" w:cs="Nimbus Roman"/>
        </w:rPr>
        <w:t xml:space="preserve">, </w:t>
      </w:r>
      <w:r w:rsidRPr="00B933A7">
        <w:rPr>
          <w:rFonts w:eastAsia="Nimbus Roman" w:cs="Nimbus Roman"/>
        </w:rPr>
        <w:t xml:space="preserve">into distinct sections that can be accessed, inspected, tested and revisited separately. The focus on a disciplined pipeline explicitly determined how the applied research conducted to prepare this dissertation unfolded, through the sequence of raw data collection, followed by data cleaning, encoding and scaling, training a machine learning model, and culminating in an evaluation of the various metrics. This process is summarized later in this </w:t>
      </w:r>
      <w:r w:rsidRPr="00B933A7">
        <w:rPr>
          <w:rFonts w:eastAsia="Nimbus Roman" w:cs="Nimbus Roman"/>
        </w:rPr>
        <w:lastRenderedPageBreak/>
        <w:t>dissertation and broadly mirrors recommended practice in the applied Machine Learning literature</w:t>
      </w:r>
      <w:r w:rsidR="00236AB2">
        <w:rPr>
          <w:rFonts w:eastAsia="Nimbus Roman" w:cs="Nimbus Roman"/>
        </w:rPr>
        <w:t xml:space="preserve"> </w:t>
      </w:r>
      <w:hyperlink w:anchor="ref_24" w:history="1">
        <w:r>
          <w:rPr>
            <w:rFonts w:eastAsia="Nimbus Roman" w:cs="Nimbus Roman"/>
          </w:rPr>
          <w:t>[24]</w:t>
        </w:r>
      </w:hyperlink>
      <w:r>
        <w:rPr>
          <w:rFonts w:eastAsia="Nimbus Roman" w:cs="Nimbus Roman"/>
        </w:rPr>
        <w:t xml:space="preserve">, </w:t>
      </w:r>
      <w:hyperlink w:anchor="ref_41" w:history="1">
        <w:r>
          <w:rPr>
            <w:rFonts w:eastAsia="Nimbus Roman" w:cs="Nimbus Roman"/>
          </w:rPr>
          <w:t>[41]</w:t>
        </w:r>
      </w:hyperlink>
      <w:r w:rsidRPr="00B933A7">
        <w:rPr>
          <w:rFonts w:eastAsia="Nimbus Roman" w:cs="Nimbus Roman"/>
        </w:rPr>
        <w:t>.</w:t>
      </w:r>
    </w:p>
    <w:p w14:paraId="4994E68F" w14:textId="5CC559FB" w:rsidR="000F1EDA" w:rsidRDefault="004B0D3B">
      <w:pPr>
        <w:pStyle w:val="Heading2"/>
      </w:pPr>
      <w:bookmarkStart w:id="12" w:name="_Toc238502766"/>
      <w:r>
        <w:rPr>
          <w:rFonts w:ascii="Nimbus Roman" w:eastAsia="Nimbus Roman" w:hAnsi="Nimbus Roman" w:cs="Nimbus Roman"/>
        </w:rPr>
        <w:t>5.4 Comparing Performance of AI Models Using Accuracy, Precision, Recall, F1-Score, and ROC-AUC Metrics</w:t>
      </w:r>
      <w:bookmarkEnd w:id="12"/>
    </w:p>
    <w:p w14:paraId="705DD64F" w14:textId="77777777" w:rsidR="000F1EDA" w:rsidRDefault="00B933A7">
      <w:pPr>
        <w:rPr>
          <w:rFonts w:hint="eastAsia"/>
        </w:rPr>
      </w:pPr>
      <w:r w:rsidRPr="00B933A7">
        <w:rPr>
          <w:rFonts w:eastAsia="Nimbus Roman" w:cs="Nimbus Roman"/>
        </w:rPr>
        <w:t>When designing Artificial Intelligence models for use in a lending context, performance measures that are more complex than accuracy are required to adequately describe the model's predictive power, and its generalisation to new applicants. One accuracy score is not always enough, especially if the distribution of the two classes</w:t>
      </w:r>
      <w:r w:rsidR="00C15F23">
        <w:rPr>
          <w:rFonts w:eastAsia="Nimbus Roman" w:cs="Nimbus Roman"/>
        </w:rPr>
        <w:t xml:space="preserve">, </w:t>
      </w:r>
      <w:r w:rsidRPr="00B933A7">
        <w:rPr>
          <w:rFonts w:eastAsia="Nimbus Roman" w:cs="Nimbus Roman"/>
        </w:rPr>
        <w:t>approval and rejection</w:t>
      </w:r>
      <w:r w:rsidR="00C15F23">
        <w:rPr>
          <w:rFonts w:eastAsia="Nimbus Roman" w:cs="Nimbus Roman"/>
        </w:rPr>
        <w:t xml:space="preserve">, </w:t>
      </w:r>
      <w:r w:rsidRPr="00B933A7">
        <w:rPr>
          <w:rFonts w:eastAsia="Nimbus Roman" w:cs="Nimbus Roman"/>
        </w:rPr>
        <w:t>is clearly different in the data, and if a single class is much more common than the other, it is possible a model could simply predict that class all of the time and still get a superficially impressive accuracy score. The F1-Score works to mitigate some of these concerns by combining the proportion of the minority outcome (recall) with the proportion of true positive predictions (precision) into a single, balanced metric, and the ROC-AUC curve will plot how well the model discriminates for each possible decision threshold, not just the one fixed threshold.</w:t>
      </w:r>
    </w:p>
    <w:p w14:paraId="5AF39726" w14:textId="77777777" w:rsidR="000F1EDA" w:rsidRDefault="00B933A7">
      <w:pPr>
        <w:rPr>
          <w:rFonts w:hint="eastAsia"/>
        </w:rPr>
      </w:pPr>
      <w:r w:rsidRPr="00B933A7">
        <w:rPr>
          <w:rFonts w:eastAsia="Nimbus Roman" w:cs="Nimbus Roman"/>
        </w:rPr>
        <w:t>This formulation of several evaluation benchmarks is a good practice if the objective is to aid the decision-maker decide based on whether a model is truly reliable as opposed to only achieving high performance on one out of many, potentially unrepresentative, measures. It is by comparing the model's performance against this more comprehensive set of metrics rather than historical data that a financial institution can feel comfortable that test set observed error rate will be a reasonable proxy for financial institution risk rate when the model is deployed.</w:t>
      </w:r>
    </w:p>
    <w:p w14:paraId="4DFA6FC9" w14:textId="77777777" w:rsidR="000F1EDA" w:rsidRDefault="00B933A7">
      <w:pPr>
        <w:rPr>
          <w:rFonts w:hint="eastAsia"/>
        </w:rPr>
      </w:pPr>
      <w:r w:rsidRPr="00B933A7">
        <w:rPr>
          <w:rFonts w:eastAsia="Nimbus Roman" w:cs="Nimbus Roman"/>
        </w:rPr>
        <w:t>An interesting distinction that is made in the literature is between metrics which are threshold-dependent (such as accuracy, precision, recall and F1-Score which are only computed after a model's probability comes out as a “rounded” decision to approve or reject after some cut-off is chosen) and those which are threshold independent (such as ROC-AUC which describes the ability of the model to rank the applicants correctly for every possible cut-off, all at once). The distinction is relevant in a lending context where, for the cross-sectional models discussed above, the threshold value required to effectively use the model is more of a business decision than a purely statistical one; and often a statistics-based threshold calculated at the fifty percent point may underestimate or overestimate the actual value of the model for a lending entity that will use it effectively at some other value threshold. Therefore, this dissertation reports both threshold dependent and threshold independent metrics throughout, also the more familiar threshold dependent ones, to allow for comparative findings that would be useful even to a potential user of the model at a different choice-point than the model reported here as threshold dependent.</w:t>
      </w:r>
    </w:p>
    <w:p w14:paraId="1B9F49D7" w14:textId="711E2918" w:rsidR="000F1EDA" w:rsidRDefault="004B0D3B">
      <w:pPr>
        <w:pStyle w:val="Heading2"/>
      </w:pPr>
      <w:bookmarkStart w:id="13" w:name="_Toc238502767"/>
      <w:r>
        <w:rPr>
          <w:rFonts w:ascii="Nimbus Roman" w:eastAsia="Nimbus Roman" w:hAnsi="Nimbus Roman" w:cs="Nimbus Roman"/>
        </w:rPr>
        <w:t>5.5. Theoretical Framework</w:t>
      </w:r>
      <w:bookmarkEnd w:id="13"/>
    </w:p>
    <w:p w14:paraId="48E06C16" w14:textId="77777777" w:rsidR="000F1EDA" w:rsidRDefault="00B933A7">
      <w:pPr>
        <w:rPr>
          <w:rFonts w:hint="eastAsia"/>
        </w:rPr>
      </w:pPr>
      <w:r w:rsidRPr="00B933A7">
        <w:rPr>
          <w:rFonts w:eastAsia="Nimbus Roman" w:cs="Nimbus Roman"/>
        </w:rPr>
        <w:t xml:space="preserve">This research is based on Credit Scoring Theory and implemented using modern Artificial Intelligence and Machine Learning techniques, to predict the outcome of loan approval. In this context, the independent variables in the prediction model consist of certain financial characteristics of the applicant such as salability, income, credit history and debt-to-income ratios that are known to contain information regarding the underlying creditworthiness of the applicant. There are four different AI models discussed in this dissertation that generate a different mechanism to automate the validation decision through these variables: one linear combination of the weight variables input in the case of the Logistic Regression, and four or </w:t>
      </w:r>
      <w:r w:rsidRPr="00B933A7">
        <w:rPr>
          <w:rFonts w:eastAsia="Nimbus Roman" w:cs="Nimbus Roman"/>
        </w:rPr>
        <w:lastRenderedPageBreak/>
        <w:t>more layers of sequential rule-splits in the case of tree-based models (Decision Tree, Random Forest, XGBoost).</w:t>
      </w:r>
    </w:p>
    <w:p w14:paraId="649F5D8F" w14:textId="77777777" w:rsidR="000F1EDA" w:rsidRDefault="00B933A7">
      <w:pPr>
        <w:rPr>
          <w:rFonts w:hint="eastAsia"/>
        </w:rPr>
      </w:pPr>
      <w:r w:rsidRPr="00B933A7">
        <w:rPr>
          <w:rFonts w:eastAsia="Nimbus Roman" w:cs="Nimbus Roman"/>
        </w:rPr>
        <w:t>Credit Scoring Theory in this sense accepts an essentially abstract notion of risk assessment, and this work combines that abstract notion of risk assessment with concrete techniques of computational learning that improve the assessment of the resulting model, while also making it more likely that an auditor/supervisor can recommend to the institution a course of action which has known and quantifiable levels of validity and credibility. The comparative results in later chapters are meaningful because the four models can be regarded as four different ways of implementing the same theory.</w:t>
      </w:r>
    </w:p>
    <w:p w14:paraId="50D5216C" w14:textId="77777777" w:rsidR="000F1EDA" w:rsidRDefault="00B933A7">
      <w:pPr>
        <w:rPr>
          <w:rFonts w:hint="eastAsia"/>
        </w:rPr>
      </w:pPr>
      <w:r w:rsidRPr="00B933A7">
        <w:rPr>
          <w:rFonts w:eastAsia="Nimbus Roman" w:cs="Nimbus Roman"/>
        </w:rPr>
        <w:t xml:space="preserve">An alternative to this approach is to understand the actual issue that a lender is attempting to address by creating a credit score </w:t>
      </w:r>
      <w:r w:rsidR="00C15F23">
        <w:rPr>
          <w:rFonts w:eastAsia="Nimbus Roman" w:cs="Nimbus Roman"/>
        </w:rPr>
        <w:t xml:space="preserve">, </w:t>
      </w:r>
      <w:r w:rsidRPr="00B933A7">
        <w:rPr>
          <w:rFonts w:eastAsia="Nimbus Roman" w:cs="Nimbus Roman"/>
        </w:rPr>
        <w:t xml:space="preserve"> whether manual or automated: information asymmetry, namely the fact that the lender cannot directly observe an applicant's propensity and/or ability to repay a loan, but must instead infer that underlying quality from a set of observable proxy variables that are collected at the time of application. Credit Scoring Theory casts the whole activity in that light as an attempt to devise the most revealing mapping as possible between these proxies, measurable by actual observation, and the eventual result of repayment or default itself, unobservable. In this context, Machine Learning models are just another type of mapping, albeit a more malleable one that can model non-linear relationships and interactions between variables which could not be captured by a simple weighted checklist. It is this theoretical foundation that allows one to view the comparisons among four quite different algorithmic approaches, rather than four separate case studies, as one coherent research exercise as each model is a different approximation to the same (fundamentally unobservable) creditworthiness function</w:t>
      </w:r>
      <w:r w:rsidR="00236AB2">
        <w:rPr>
          <w:rFonts w:eastAsia="Nimbus Roman" w:cs="Nimbus Roman"/>
        </w:rPr>
        <w:t xml:space="preserve"> </w:t>
      </w:r>
      <w:hyperlink w:anchor="ref_25" w:history="1">
        <w:r>
          <w:rPr>
            <w:rFonts w:eastAsia="Nimbus Roman" w:cs="Nimbus Roman"/>
          </w:rPr>
          <w:t>[25]</w:t>
        </w:r>
      </w:hyperlink>
      <w:r>
        <w:rPr>
          <w:rFonts w:eastAsia="Nimbus Roman" w:cs="Nimbus Roman"/>
        </w:rPr>
        <w:t xml:space="preserve">, </w:t>
      </w:r>
      <w:hyperlink w:anchor="ref_42" w:history="1">
        <w:r>
          <w:rPr>
            <w:rFonts w:eastAsia="Nimbus Roman" w:cs="Nimbus Roman"/>
          </w:rPr>
          <w:t>[42]</w:t>
        </w:r>
      </w:hyperlink>
      <w:r w:rsidRPr="00B933A7">
        <w:rPr>
          <w:rFonts w:eastAsia="Nimbus Roman" w:cs="Nimbus Roman"/>
        </w:rPr>
        <w:t>.</w:t>
      </w:r>
      <w:r w:rsidR="00236AB2">
        <w:rPr>
          <w:rFonts w:eastAsia="Nimbus Roman" w:cs="Nimbus Roman"/>
        </w:rPr>
        <w:t xml:space="preserve"> </w:t>
      </w:r>
    </w:p>
    <w:p w14:paraId="1B700A59" w14:textId="186AC74C" w:rsidR="000F1EDA" w:rsidRDefault="004B0D3B">
      <w:pPr>
        <w:pStyle w:val="Heading2"/>
      </w:pPr>
      <w:bookmarkStart w:id="14" w:name="_Toc238502768"/>
      <w:r>
        <w:rPr>
          <w:rFonts w:ascii="Nimbus Roman" w:eastAsia="Nimbus Roman" w:hAnsi="Nimbus Roman" w:cs="Nimbus Roman"/>
        </w:rPr>
        <w:t>5.6 Literature Gap</w:t>
      </w:r>
      <w:bookmarkEnd w:id="14"/>
    </w:p>
    <w:p w14:paraId="3449B134" w14:textId="77777777" w:rsidR="000F1EDA" w:rsidRDefault="00B933A7">
      <w:pPr>
        <w:rPr>
          <w:rFonts w:hint="eastAsia"/>
        </w:rPr>
      </w:pPr>
      <w:r w:rsidRPr="00B933A7">
        <w:rPr>
          <w:rFonts w:eastAsia="Nimbus Roman" w:cs="Nimbus Roman"/>
        </w:rPr>
        <w:t>While there have been various published studies on AI/Machine Learning in lending decisions, the combination of interpretability and equality of treatment/regulatory compliance with a comparison of several different types of algorithms under the same conditions has been limited. Most of the literature currently available does not sufficiently take into account the dynamic aspects of applicants' financial situations and how such dynamics influence model performance to provide much practical guidance for those in the financial industry. In short, there is still need for a comparative, honest, directly applicable evaluation of which until now this dissertation has been the only one to provide.</w:t>
      </w:r>
    </w:p>
    <w:p w14:paraId="0A1FEC90" w14:textId="77777777" w:rsidR="000F1EDA" w:rsidRDefault="00B933A7">
      <w:pPr>
        <w:rPr>
          <w:rFonts w:hint="eastAsia"/>
        </w:rPr>
      </w:pPr>
      <w:r w:rsidRPr="00B933A7">
        <w:rPr>
          <w:rFonts w:eastAsia="Nimbus Roman" w:cs="Nimbus Roman"/>
        </w:rPr>
        <w:t>The absence of a performance measure for just how reliable a result is likely to be is compounded by the fact that many previous studies report only the performance on one run of the train-test split; the present dissertation avoids this issue by always reporting results from 5-fold cross-validation along with the main experiment. Further, writing for this study consumed literature often mentioned the performance of a selected model with little or no discussion of the sensitivity of the performance to the specific hyperparameters that were used; it was as though the reported performance were some constant, intrinsic property of the algorithm, not the result of one of many possible configurations. This dissertation will be focused on filling these two missing gaps, through cross-validation, and also a chapter on hyperparameter optimisation, to create a more thorough and predictable comparative evaluation than is currently the state of the literature in this field by studies of a narrow range of models/splits.</w:t>
      </w:r>
    </w:p>
    <w:p w14:paraId="05C30D88" w14:textId="395DEA08" w:rsidR="000F1EDA" w:rsidRDefault="004B0D3B">
      <w:pPr>
        <w:pStyle w:val="Heading2"/>
      </w:pPr>
      <w:bookmarkStart w:id="15" w:name="_Toc238502769"/>
      <w:r>
        <w:rPr>
          <w:rFonts w:ascii="Nimbus Roman" w:eastAsia="Nimbus Roman" w:hAnsi="Nimbus Roman" w:cs="Nimbus Roman"/>
        </w:rPr>
        <w:lastRenderedPageBreak/>
        <w:t>6. Research Questions</w:t>
      </w:r>
      <w:bookmarkEnd w:id="15"/>
    </w:p>
    <w:p w14:paraId="26EADD3F" w14:textId="77777777" w:rsidR="000F1EDA" w:rsidRDefault="00D472A3">
      <w:pPr>
        <w:rPr>
          <w:rFonts w:hint="eastAsia"/>
        </w:rPr>
      </w:pPr>
      <w:r w:rsidRPr="00D472A3">
        <w:rPr>
          <w:rFonts w:eastAsia="Nimbus Roman" w:cs="Nimbus Roman"/>
        </w:rPr>
        <w:t>The empirical research's focus has been defined through the formulation of four research questions that are directly related back to the aim and objective previously outlined in this dissertation: First research question was which elements of the financial information provided by applicants are the most salient in deciding whether a loan is granted. The second research question is to compare and rate the individual and relevant models employed in Artificial Intelligence and Machine learning in predicting the loan approval outcomes accurately.</w:t>
      </w:r>
    </w:p>
    <w:p w14:paraId="1B366E44" w14:textId="77777777" w:rsidR="000F1EDA" w:rsidRDefault="00D472A3">
      <w:pPr>
        <w:rPr>
          <w:rFonts w:hint="eastAsia"/>
        </w:rPr>
      </w:pPr>
      <w:r w:rsidRPr="00D472A3">
        <w:rPr>
          <w:rFonts w:eastAsia="Nimbus Roman" w:cs="Nimbus Roman"/>
        </w:rPr>
        <w:t>The third research question is based on evaluating which specific AI model performs best and is the most reliable in the context of loan approval predictions with a more comprehensive range of metrics employed in this research. The fourth and last research question addresses the question of 'when' and under which circumstances the use of AI in financial decision-making is indeed beneficial; and under which circumstances it is potentially risky, or even inappropriate, a question that is answered by drawing on the empirical results as well as the discussion of limitations that follows later in the dissertation. These four questions together represent a progression going from a data oriented enquiry to a model oriented comparison, and then to a more reflective consideration on appropriate use</w:t>
      </w:r>
      <w:r w:rsidR="00C15F23">
        <w:rPr>
          <w:rFonts w:eastAsia="Nimbus Roman" w:cs="Nimbus Roman"/>
        </w:rPr>
        <w:t xml:space="preserve">, </w:t>
      </w:r>
      <w:r w:rsidRPr="00D472A3">
        <w:rPr>
          <w:rFonts w:eastAsia="Nimbus Roman" w:cs="Nimbus Roman"/>
        </w:rPr>
        <w:t>these questions are brought up explicitly again at the end of this report.</w:t>
      </w:r>
    </w:p>
    <w:p w14:paraId="1230D8E9" w14:textId="77777777" w:rsidR="000F1EDA" w:rsidRDefault="00D472A3">
      <w:pPr>
        <w:rPr>
          <w:rFonts w:hint="eastAsia"/>
        </w:rPr>
      </w:pPr>
      <w:r w:rsidRPr="00D472A3">
        <w:rPr>
          <w:rFonts w:eastAsia="Nimbus Roman" w:cs="Nimbus Roman"/>
        </w:rPr>
        <w:t>These four research questions were also selected because they closely connected to the real-world decisions a financial institution must make prior to implementing an AI-assisted loan approval system. To be able to consider such a system, a lender needs to have some understanding of the applicant attributes that would actually become risk, as a result of the first research question; some understanding of the various modelling options to be able to compare it on a like-for-like basis, as per the second research question; some understanding in selecting which one they decide to take forward, into further development or pilot, as per question three; and finally, some understanding to ensure that they and their lender are satisfied they have ‘done it right' and within sensible limits, as per the fourth research question. By formulating the research questions like this, the results of the dissertation can be easily converted into the type of staged decision making an actual institution would apply to the question of choosing a model, and would not result in 'pure' academic labour in comparing models.</w:t>
      </w:r>
    </w:p>
    <w:p w14:paraId="76FE0A94" w14:textId="7EA17A73" w:rsidR="000F1EDA" w:rsidRDefault="004B0D3B">
      <w:pPr>
        <w:pStyle w:val="Heading1"/>
        <w:pageBreakBefore/>
        <w:spacing w:before="0" w:after="200"/>
      </w:pPr>
      <w:bookmarkStart w:id="16" w:name="_Toc238502770"/>
      <w:r>
        <w:rPr>
          <w:rFonts w:ascii="Nimbus Roman" w:eastAsia="Nimbus Roman" w:hAnsi="Nimbus Roman" w:cs="Nimbus Roman"/>
        </w:rPr>
        <w:lastRenderedPageBreak/>
        <w:t>7. Research Design and Methodology</w:t>
      </w:r>
      <w:bookmarkEnd w:id="16"/>
    </w:p>
    <w:p w14:paraId="0AE8C8DA" w14:textId="7BE93743" w:rsidR="000F1EDA" w:rsidRDefault="004B0D3B">
      <w:pPr>
        <w:pStyle w:val="Heading2"/>
      </w:pPr>
      <w:bookmarkStart w:id="17" w:name="_Toc238502771"/>
      <w:r>
        <w:rPr>
          <w:rFonts w:ascii="Nimbus Roman" w:eastAsia="Nimbus Roman" w:hAnsi="Nimbus Roman" w:cs="Nimbus Roman"/>
        </w:rPr>
        <w:t>7.1 Research Methodology</w:t>
      </w:r>
      <w:bookmarkEnd w:id="17"/>
    </w:p>
    <w:p w14:paraId="1F6E1B0E" w14:textId="77777777" w:rsidR="000F1EDA" w:rsidRDefault="00D472A3">
      <w:pPr>
        <w:rPr>
          <w:rFonts w:hint="eastAsia"/>
        </w:rPr>
      </w:pPr>
      <w:r w:rsidRPr="00D472A3">
        <w:rPr>
          <w:rFonts w:eastAsia="Nimbus Roman" w:cs="Nimbus Roman"/>
        </w:rPr>
        <w:t>Throughout this study a quantitative research approach has been utilized to objectively and reproducibly determine how successful AI and Machine Learning models are at predicting the outcome of loan approval. The precision, error rates, completeness rates, F1 values and area under the ROC curve of each of the four candidate models could then be directly compared since the same numerical scale was used, and it was based on the same underlying test data in each case. The comparison was based on historical loan application data, having the advantage that it would enable the analysts to start with a defined and reproducible analytical path and process a specific set of calculation algorithms. This quantitative method was selected specifically as it would assist to increase the reproducibility, formal statistical validation of results, as well as give the results in the real world context in which a lending institution can plan to act on it. Altogether the approach is found to be suitable for achieving the research objectives, measurable and verifiable as well as directly related to the modelling, evaluation and recommendation work required by the objectives.</w:t>
      </w:r>
    </w:p>
    <w:p w14:paraId="5E10A2FA" w14:textId="0D92F4B6" w:rsidR="000F1EDA" w:rsidRDefault="004B0D3B">
      <w:pPr>
        <w:pStyle w:val="Heading2"/>
      </w:pPr>
      <w:bookmarkStart w:id="18" w:name="_Toc238502772"/>
      <w:r>
        <w:rPr>
          <w:rFonts w:ascii="Nimbus Roman" w:eastAsia="Nimbus Roman" w:hAnsi="Nimbus Roman" w:cs="Nimbus Roman"/>
        </w:rPr>
        <w:t>7.2 Data Collection</w:t>
      </w:r>
      <w:bookmarkEnd w:id="18"/>
    </w:p>
    <w:p w14:paraId="3F49482E" w14:textId="77777777" w:rsidR="000F1EDA" w:rsidRDefault="00D472A3">
      <w:pPr>
        <w:rPr>
          <w:rFonts w:hint="eastAsia"/>
        </w:rPr>
      </w:pPr>
      <w:r w:rsidRPr="00D472A3">
        <w:rPr>
          <w:rFonts w:eastAsia="Nimbus Roman" w:cs="Nimbus Roman"/>
        </w:rPr>
        <w:t>The data sets used in this work are collected from a publicly available open source loan prediction dataset on Kaggle consisting of three hundred and sixty seven loan applicants described in twelve original attributes comprising a unique identifier of the loan, demographic attributes (gender, marital status and number of dependents), employment and education attributes and financial attributes (applicant income, co-applicant income, loan amount requested, loan term and credit history) for each applicant, along with a property location in which the applicant resides. This dataset contains information a lender would be able to practically have on an applicant when making their first exposure to an application, which is prior to doing further examination of the applicant so it is realistic to believe this information could and would be available to use in an automated model to support an early-stage approval decision.</w:t>
      </w:r>
    </w:p>
    <w:p w14:paraId="7962F41C" w14:textId="77777777" w:rsidR="000F1EDA" w:rsidRDefault="00D472A3">
      <w:pPr>
        <w:rPr>
          <w:rFonts w:hint="eastAsia"/>
        </w:rPr>
      </w:pPr>
      <w:r w:rsidRPr="00D472A3">
        <w:rPr>
          <w:rFonts w:eastAsia="Nimbus Roman" w:cs="Nimbus Roman"/>
        </w:rPr>
        <w:t>To maximize the sample size while maintaining data integrity, the inclusion criteria for this data specified that an applicant record must have useable income, credit, and repayment data; if that information was missing or if the record was deemed too inconsistent to provide useable information, then it was imputed using the imputation strategy described below. This data was then split into a 70% training set for the four candidate models, and a 30% reserved for pure testing purposes only to prevent overfitting the model while maintaining a large enough training set, given the small data set as a whole. In addition to this split, a series of transformations was applied to the data during the process of normalisation, missing-value imputation and outlier awareness in a way as to maximize the predictive capability of subsequently trained models.</w:t>
      </w:r>
    </w:p>
    <w:p w14:paraId="643BC97C" w14:textId="77777777" w:rsidR="000F1EDA" w:rsidRDefault="00D472A3">
      <w:pPr>
        <w:rPr>
          <w:rFonts w:hint="eastAsia"/>
        </w:rPr>
      </w:pPr>
      <w:r w:rsidRPr="00D472A3">
        <w:rPr>
          <w:rFonts w:eastAsia="Nimbus Roman" w:cs="Nimbus Roman"/>
        </w:rPr>
        <w:t xml:space="preserve">Prior to modelling, descriptive statistics were calculated on each of the various numeric fields in the dataset, and used to describe the general shape of the applicant population being modelled. The mean on applicant income is approximately four thousand eight hundred and six but the highest figure is more than seventy two thousand, indicating that there are very high incomes for very few applicants in relation to the mean figure that a typical applicant would have. Loan amount had a mean value of around one hundred and thirty six, which as a </w:t>
      </w:r>
      <w:r w:rsidRPr="00D472A3">
        <w:rPr>
          <w:rFonts w:eastAsia="Nimbus Roman" w:cs="Nimbus Roman"/>
        </w:rPr>
        <w:lastRenderedPageBreak/>
        <w:t>thousand meant twenty eight to five hundred and fifty; and credit history had a mean value of zero point eight three, a value that reflects that applicants had an unclearly positive prior credit history as it was encoded as binary indicator. These descriptive statistics proved useful in and of themselves, but also in justifying the rationale behind the imputation and scaling decisions that follow it; for instance, a mean based imputation strategy would have been inapt for fields like applicant income which are so skewed</w:t>
      </w:r>
      <w:r w:rsidR="00236AB2">
        <w:rPr>
          <w:rFonts w:eastAsia="Nimbus Roman" w:cs="Nimbus Roman"/>
        </w:rPr>
        <w:t xml:space="preserve"> </w:t>
      </w:r>
      <w:hyperlink w:anchor="ref_26" w:history="1">
        <w:r>
          <w:rPr>
            <w:rFonts w:eastAsia="Nimbus Roman" w:cs="Nimbus Roman"/>
          </w:rPr>
          <w:t>[26]</w:t>
        </w:r>
      </w:hyperlink>
      <w:r>
        <w:rPr>
          <w:rFonts w:eastAsia="Nimbus Roman" w:cs="Nimbus Roman"/>
        </w:rPr>
        <w:t xml:space="preserve">, </w:t>
      </w:r>
      <w:hyperlink w:anchor="ref_68" w:history="1">
        <w:r>
          <w:rPr>
            <w:rFonts w:eastAsia="Nimbus Roman" w:cs="Nimbus Roman"/>
          </w:rPr>
          <w:t>[68]</w:t>
        </w:r>
      </w:hyperlink>
      <w:r w:rsidRPr="00D472A3">
        <w:rPr>
          <w:rFonts w:eastAsia="Nimbus Roman" w:cs="Nimbus Roman"/>
        </w:rPr>
        <w:t>.</w:t>
      </w:r>
    </w:p>
    <w:p w14:paraId="64AD88DD" w14:textId="55BD6D56" w:rsidR="000F1EDA" w:rsidRDefault="004B0D3B">
      <w:pPr>
        <w:pStyle w:val="Heading2"/>
      </w:pPr>
      <w:bookmarkStart w:id="19" w:name="_Toc238502773"/>
      <w:r>
        <w:rPr>
          <w:rFonts w:ascii="Nimbus Roman" w:eastAsia="Nimbus Roman" w:hAnsi="Nimbus Roman" w:cs="Nimbus Roman"/>
        </w:rPr>
        <w:t>7.3 Steps and Analytical Techniques</w:t>
      </w:r>
      <w:bookmarkEnd w:id="19"/>
    </w:p>
    <w:p w14:paraId="706878EC" w14:textId="77777777" w:rsidR="000F1EDA" w:rsidRDefault="00D472A3">
      <w:pPr>
        <w:rPr>
          <w:rFonts w:hint="eastAsia"/>
        </w:rPr>
      </w:pPr>
      <w:r w:rsidRPr="00D472A3">
        <w:rPr>
          <w:rFonts w:eastAsia="Nimbus Roman" w:cs="Nimbus Roman"/>
        </w:rPr>
        <w:t>The research followed a well-defined sequence: The preparation of data, selection of characteristics that would be used to train the models, model-by-model training, and the evaluation of the efficiency and predictive power of each model. All 4 algorithms Logistic Regression, Decision Tree, Random Forest and XGBoost were developed on the python platform, mainly using scikit-learn and XGBoost libraries which provides a similar and well-tested interface to train and evaluate the various types of algorithms. Each of the tree-based models was diagnosed for feature importance in order to produce an evidence-based conclusion on the applicant characteristics that were driving the concomitant predictions and to apply cross-validation throughout to provide an unbiased approach to diagnosing how each model was likely to generalise to a new and unseen set of loan applications. To present a broader picture as regards to the prediction, various metrics, such as Precision, Accuracy, Recall, F1-Score and ROC-AUC are utilized consistently for all the four prediction models, so that no parameters can overshadow the overall comparison. The code at this stage was written using well-known and well-documented python packages expressly selected for their interpretable, scalable and reproducible nature, all important criteria for the financial services provider that wants to assess this method, as well as the accuracy of the predictions</w:t>
      </w:r>
      <w:r w:rsidR="00236AB2">
        <w:rPr>
          <w:rFonts w:eastAsia="Nimbus Roman" w:cs="Nimbus Roman"/>
        </w:rPr>
        <w:t xml:space="preserve"> </w:t>
      </w:r>
      <w:hyperlink w:anchor="ref_27" w:history="1">
        <w:r>
          <w:rPr>
            <w:rFonts w:eastAsia="Nimbus Roman" w:cs="Nimbus Roman"/>
          </w:rPr>
          <w:t>[27]</w:t>
        </w:r>
      </w:hyperlink>
      <w:r>
        <w:rPr>
          <w:rFonts w:eastAsia="Nimbus Roman" w:cs="Nimbus Roman"/>
        </w:rPr>
        <w:t xml:space="preserve">, </w:t>
      </w:r>
      <w:hyperlink w:anchor="ref_56" w:history="1">
        <w:r>
          <w:rPr>
            <w:rFonts w:eastAsia="Nimbus Roman" w:cs="Nimbus Roman"/>
          </w:rPr>
          <w:t>[56]</w:t>
        </w:r>
      </w:hyperlink>
      <w:r w:rsidRPr="00D472A3">
        <w:rPr>
          <w:rFonts w:eastAsia="Nimbus Roman" w:cs="Nimbus Roman"/>
        </w:rPr>
        <w:t>.</w:t>
      </w:r>
    </w:p>
    <w:p w14:paraId="72F3F27D" w14:textId="77777777" w:rsidR="000F1EDA" w:rsidRDefault="00000000">
      <w:pPr>
        <w:keepNext/>
        <w:spacing w:before="120" w:after="80"/>
        <w:ind w:firstLine="0"/>
        <w:jc w:val="center"/>
        <w:rPr>
          <w:rFonts w:hint="eastAsia"/>
        </w:rPr>
      </w:pPr>
      <w:r>
        <w:rPr>
          <w:rFonts w:eastAsia="Nimbus Roman" w:cs="Nimbus Roman"/>
          <w:noProof/>
        </w:rPr>
        <w:drawing>
          <wp:inline distT="0" distB="0" distL="0" distR="0" wp14:anchorId="13B0BA74" wp14:editId="7DED9F25">
            <wp:extent cx="5303520" cy="13789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pipeline.png"/>
                    <pic:cNvPicPr/>
                  </pic:nvPicPr>
                  <pic:blipFill>
                    <a:blip r:embed="rId10"/>
                    <a:stretch>
                      <a:fillRect/>
                    </a:stretch>
                  </pic:blipFill>
                  <pic:spPr>
                    <a:xfrm>
                      <a:off x="0" y="0"/>
                      <a:ext cx="5303520" cy="1378915"/>
                    </a:xfrm>
                    <a:prstGeom prst="rect">
                      <a:avLst/>
                    </a:prstGeom>
                  </pic:spPr>
                </pic:pic>
              </a:graphicData>
            </a:graphic>
          </wp:inline>
        </w:drawing>
      </w:r>
    </w:p>
    <w:p w14:paraId="13AA8FE3" w14:textId="77777777" w:rsidR="000F1EDA" w:rsidRDefault="00000000">
      <w:pPr>
        <w:pStyle w:val="FigureCaption"/>
        <w:spacing w:after="280"/>
        <w:jc w:val="center"/>
        <w:rPr>
          <w:rFonts w:hint="eastAsia"/>
        </w:rPr>
      </w:pPr>
      <w:r>
        <w:rPr>
          <w:rFonts w:eastAsia="Nimbus Roman" w:cs="Nimbus Roman"/>
        </w:rPr>
        <w:t>Figure 3: The end-to-end research pipeline followed in this study, from raw data collection through to the selection of a best performing model.</w:t>
      </w:r>
    </w:p>
    <w:p w14:paraId="115EAF4A" w14:textId="77777777" w:rsidR="000F1EDA" w:rsidRDefault="00D472A3">
      <w:pPr>
        <w:rPr>
          <w:rFonts w:hint="eastAsia"/>
        </w:rPr>
      </w:pPr>
      <w:r w:rsidRPr="00D472A3">
        <w:rPr>
          <w:rFonts w:eastAsia="Nimbus Roman" w:cs="Nimbus Roman"/>
        </w:rPr>
        <w:t>Raw dataset was thoroughly studied to gain insight about data structure and its constraint before training any model. There were missing values for several fields with around eight percent of applicants lacking a credit history, a little over six percent having no information on self-employment status, three percent having no information on gender, a little under three percent having no information on number of dependents, under two percent having no information on loan term, and just over one percent having no information on loan amount. Categorical fields such as gender, marital status, number of dependents, education, self-employment status and property area where there is missing information has been imputed by the most common value/level in the field concerned, on the assumption that the modal value of the field is the best estimate for missing values when no information is available to make a better judgement. Several of the numerical fields</w:t>
      </w:r>
      <w:r w:rsidR="00C15F23">
        <w:rPr>
          <w:rFonts w:eastAsia="Nimbus Roman" w:cs="Nimbus Roman"/>
        </w:rPr>
        <w:t xml:space="preserve">, </w:t>
      </w:r>
      <w:r w:rsidRPr="00D472A3">
        <w:rPr>
          <w:rFonts w:eastAsia="Nimbus Roman" w:cs="Nimbus Roman"/>
        </w:rPr>
        <w:t>applicant income in particular</w:t>
      </w:r>
      <w:r w:rsidR="00C15F23">
        <w:rPr>
          <w:rFonts w:eastAsia="Nimbus Roman" w:cs="Nimbus Roman"/>
        </w:rPr>
        <w:t xml:space="preserve">, </w:t>
      </w:r>
      <w:r w:rsidRPr="00D472A3">
        <w:rPr>
          <w:rFonts w:eastAsia="Nimbus Roman" w:cs="Nimbus Roman"/>
        </w:rPr>
        <w:t xml:space="preserve">revealed a noticeably skewed distribution with very high earning applicants, but numerical </w:t>
      </w:r>
      <w:r w:rsidRPr="00D472A3">
        <w:rPr>
          <w:rFonts w:eastAsia="Nimbus Roman" w:cs="Nimbus Roman"/>
        </w:rPr>
        <w:lastRenderedPageBreak/>
        <w:t>fields for which information was missing were completed using the median outcome for that field, specifically because the median is more robust to the presence of extreme outlying values than the mean would be.</w:t>
      </w:r>
    </w:p>
    <w:p w14:paraId="787769B8" w14:textId="77777777" w:rsidR="008921A4" w:rsidRDefault="00000000">
      <w:pPr>
        <w:spacing w:before="200" w:after="40"/>
        <w:rPr>
          <w:rFonts w:hint="eastAsia"/>
        </w:rPr>
      </w:pPr>
      <w:r>
        <w:rPr>
          <w:b/>
          <w:i/>
          <w:color w:val="444444"/>
          <w:sz w:val="20"/>
        </w:rPr>
        <w:t>Code Snippet — Missing-Value Detection and Imputation</w:t>
      </w:r>
    </w:p>
    <w:p w14:paraId="181FAEC2" w14:textId="77777777" w:rsidR="008921A4" w:rsidRDefault="00000000">
      <w:pPr>
        <w:shd w:val="clear" w:color="auto" w:fill="F2F2F2"/>
        <w:spacing w:after="0" w:line="240" w:lineRule="auto"/>
        <w:rPr>
          <w:rFonts w:hint="eastAsia"/>
        </w:rPr>
      </w:pPr>
      <w:r>
        <w:rPr>
          <w:rFonts w:ascii="Consolas" w:hAnsi="Consolas"/>
          <w:color w:val="1F1F1F"/>
          <w:sz w:val="17"/>
        </w:rPr>
        <w:t>missing = df_raw.isnull().sum()</w:t>
      </w:r>
    </w:p>
    <w:p w14:paraId="12800625" w14:textId="77777777" w:rsidR="008921A4" w:rsidRDefault="00000000">
      <w:pPr>
        <w:shd w:val="clear" w:color="auto" w:fill="F2F2F2"/>
        <w:spacing w:after="0" w:line="240" w:lineRule="auto"/>
        <w:rPr>
          <w:rFonts w:hint="eastAsia"/>
        </w:rPr>
      </w:pPr>
      <w:r>
        <w:rPr>
          <w:rFonts w:ascii="Consolas" w:hAnsi="Consolas"/>
          <w:color w:val="1F1F1F"/>
          <w:sz w:val="17"/>
        </w:rPr>
        <w:t>missing_pct = (missing / len(df_raw) * 100).round(2)</w:t>
      </w:r>
    </w:p>
    <w:p w14:paraId="54787FB9" w14:textId="77777777" w:rsidR="008921A4" w:rsidRDefault="00000000">
      <w:pPr>
        <w:shd w:val="clear" w:color="auto" w:fill="F2F2F2"/>
        <w:spacing w:after="0" w:line="240" w:lineRule="auto"/>
        <w:rPr>
          <w:rFonts w:hint="eastAsia"/>
        </w:rPr>
      </w:pPr>
      <w:r>
        <w:rPr>
          <w:rFonts w:ascii="Consolas" w:hAnsi="Consolas"/>
          <w:color w:val="1F1F1F"/>
          <w:sz w:val="17"/>
        </w:rPr>
        <w:t>missing_df = pd.DataFrame({'Missing Count': missing, 'Missing %': missing_pct})</w:t>
      </w:r>
    </w:p>
    <w:p w14:paraId="2DC8C495" w14:textId="77777777" w:rsidR="008921A4" w:rsidRDefault="00000000">
      <w:pPr>
        <w:shd w:val="clear" w:color="auto" w:fill="F2F2F2"/>
        <w:spacing w:after="0" w:line="240" w:lineRule="auto"/>
        <w:rPr>
          <w:rFonts w:hint="eastAsia"/>
        </w:rPr>
      </w:pPr>
      <w:r>
        <w:rPr>
          <w:rFonts w:ascii="Consolas" w:hAnsi="Consolas"/>
          <w:color w:val="1F1F1F"/>
          <w:sz w:val="17"/>
        </w:rPr>
        <w:t>missing_df = missing_df[missing_df['Missing Count'] &gt; 0]</w:t>
      </w:r>
    </w:p>
    <w:p w14:paraId="0A2A62F2" w14:textId="77777777" w:rsidR="008921A4" w:rsidRDefault="00000000">
      <w:pPr>
        <w:shd w:val="clear" w:color="auto" w:fill="F2F2F2"/>
        <w:spacing w:after="0" w:line="240" w:lineRule="auto"/>
        <w:rPr>
          <w:rFonts w:hint="eastAsia"/>
        </w:rPr>
      </w:pPr>
      <w:r>
        <w:rPr>
          <w:rFonts w:ascii="Consolas" w:hAnsi="Consolas"/>
          <w:color w:val="1F1F1F"/>
          <w:sz w:val="17"/>
        </w:rPr>
        <w:t> </w:t>
      </w:r>
    </w:p>
    <w:p w14:paraId="17229716" w14:textId="77777777" w:rsidR="008921A4" w:rsidRDefault="00000000">
      <w:pPr>
        <w:shd w:val="clear" w:color="auto" w:fill="F2F2F2"/>
        <w:spacing w:after="0" w:line="240" w:lineRule="auto"/>
        <w:rPr>
          <w:rFonts w:hint="eastAsia"/>
        </w:rPr>
      </w:pPr>
      <w:r>
        <w:rPr>
          <w:rFonts w:ascii="Consolas" w:hAnsi="Consolas"/>
          <w:color w:val="1F1F1F"/>
          <w:sz w:val="17"/>
        </w:rPr>
        <w:t># Categorical: fill with mode; Numerical: fill with median</w:t>
      </w:r>
    </w:p>
    <w:p w14:paraId="250AF12C" w14:textId="77777777" w:rsidR="008921A4" w:rsidRDefault="00000000">
      <w:pPr>
        <w:shd w:val="clear" w:color="auto" w:fill="F2F2F2"/>
        <w:spacing w:after="0" w:line="240" w:lineRule="auto"/>
        <w:rPr>
          <w:rFonts w:hint="eastAsia"/>
        </w:rPr>
      </w:pPr>
      <w:r>
        <w:rPr>
          <w:rFonts w:ascii="Consolas" w:hAnsi="Consolas"/>
          <w:color w:val="1F1F1F"/>
          <w:sz w:val="17"/>
        </w:rPr>
        <w:t>for col in df.select_dtypes(include='object').columns:</w:t>
      </w:r>
    </w:p>
    <w:p w14:paraId="2FD2F815" w14:textId="77777777" w:rsidR="008921A4" w:rsidRDefault="00000000">
      <w:pPr>
        <w:shd w:val="clear" w:color="auto" w:fill="F2F2F2"/>
        <w:spacing w:after="0" w:line="240" w:lineRule="auto"/>
        <w:rPr>
          <w:rFonts w:hint="eastAsia"/>
        </w:rPr>
      </w:pPr>
      <w:r>
        <w:rPr>
          <w:rFonts w:ascii="Consolas" w:hAnsi="Consolas"/>
          <w:color w:val="1F1F1F"/>
          <w:sz w:val="17"/>
        </w:rPr>
        <w:t xml:space="preserve">    df[col] = df[col].fillna(df[col].mode()[0])</w:t>
      </w:r>
    </w:p>
    <w:p w14:paraId="4B8401F7" w14:textId="77777777" w:rsidR="008921A4" w:rsidRDefault="00000000">
      <w:pPr>
        <w:shd w:val="clear" w:color="auto" w:fill="F2F2F2"/>
        <w:spacing w:after="0" w:line="240" w:lineRule="auto"/>
        <w:rPr>
          <w:rFonts w:hint="eastAsia"/>
        </w:rPr>
      </w:pPr>
      <w:r>
        <w:rPr>
          <w:rFonts w:ascii="Consolas" w:hAnsi="Consolas"/>
          <w:color w:val="1F1F1F"/>
          <w:sz w:val="17"/>
        </w:rPr>
        <w:t>for col in num_features:</w:t>
      </w:r>
    </w:p>
    <w:p w14:paraId="224C2D62" w14:textId="77777777" w:rsidR="008921A4" w:rsidRDefault="00000000">
      <w:pPr>
        <w:shd w:val="clear" w:color="auto" w:fill="F2F2F2"/>
        <w:spacing w:after="0" w:line="240" w:lineRule="auto"/>
        <w:rPr>
          <w:rFonts w:hint="eastAsia"/>
        </w:rPr>
      </w:pPr>
      <w:r>
        <w:rPr>
          <w:rFonts w:ascii="Consolas" w:hAnsi="Consolas"/>
          <w:color w:val="1F1F1F"/>
          <w:sz w:val="17"/>
        </w:rPr>
        <w:t xml:space="preserve">    df[col] = df[col].fillna(df[col].median())</w:t>
      </w:r>
    </w:p>
    <w:p w14:paraId="5F75DB78" w14:textId="77777777" w:rsidR="008921A4" w:rsidRDefault="00000000">
      <w:pPr>
        <w:spacing w:before="200" w:after="40"/>
        <w:rPr>
          <w:rFonts w:hint="eastAsia"/>
        </w:rPr>
      </w:pPr>
      <w:r>
        <w:rPr>
          <w:b/>
          <w:i/>
          <w:color w:val="444444"/>
          <w:sz w:val="20"/>
        </w:rPr>
        <w:t>Notebook Output</w:t>
      </w:r>
    </w:p>
    <w:p w14:paraId="477186C0" w14:textId="77777777" w:rsidR="008921A4" w:rsidRDefault="00000000">
      <w:pPr>
        <w:spacing w:before="80" w:after="40"/>
        <w:jc w:val="center"/>
        <w:rPr>
          <w:rFonts w:hint="eastAsia"/>
        </w:rPr>
      </w:pPr>
      <w:r>
        <w:rPr>
          <w:noProof/>
        </w:rPr>
        <w:drawing>
          <wp:inline distT="0" distB="0" distL="0" distR="0" wp14:anchorId="024FA06B" wp14:editId="43C9D767">
            <wp:extent cx="5120640" cy="223306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l09_out1.png"/>
                    <pic:cNvPicPr/>
                  </pic:nvPicPr>
                  <pic:blipFill>
                    <a:blip r:embed="rId11"/>
                    <a:stretch>
                      <a:fillRect/>
                    </a:stretch>
                  </pic:blipFill>
                  <pic:spPr>
                    <a:xfrm>
                      <a:off x="0" y="0"/>
                      <a:ext cx="5120640" cy="2233061"/>
                    </a:xfrm>
                    <a:prstGeom prst="rect">
                      <a:avLst/>
                    </a:prstGeom>
                  </pic:spPr>
                </pic:pic>
              </a:graphicData>
            </a:graphic>
          </wp:inline>
        </w:drawing>
      </w:r>
    </w:p>
    <w:p w14:paraId="694B4CC3" w14:textId="77777777" w:rsidR="008921A4" w:rsidRDefault="00000000">
      <w:pPr>
        <w:spacing w:after="200"/>
        <w:rPr>
          <w:rFonts w:hint="eastAsia"/>
        </w:rPr>
      </w:pPr>
      <w:r>
        <w:rPr>
          <w:i/>
          <w:sz w:val="19"/>
        </w:rPr>
        <w:t>Notebook output: percentage of missing values by feature, generated during exploratory data analysis.</w:t>
      </w:r>
    </w:p>
    <w:p w14:paraId="08CCCCF4" w14:textId="77777777" w:rsidR="000F1EDA" w:rsidRDefault="00D472A3">
      <w:pPr>
        <w:rPr>
          <w:rFonts w:hint="eastAsia"/>
        </w:rPr>
      </w:pPr>
      <w:r w:rsidRPr="00D472A3">
        <w:rPr>
          <w:rFonts w:eastAsia="Nimbus Roman" w:cs="Nimbus Roman"/>
        </w:rPr>
        <w:t>The categorical fields within the dataset were also analyzed on a per-field basis prior to any encoding, to gain an appreciation of what these fields are made up of, generally, in the applicant sample being analysed. Most of those in the data were males, married, educated to graduate level and not self-employed; the largest group of applicants was involved in urban and semi-urban properties not in rural properties. As noted explicitly later in this dissertation in the presentation of research limitations, training on such a sample with a skewed composition may result in a model that will not generalise as well with an applicant population with a materially different composition. A correlation analysis was also performed across numerical fields and indicated that most of the relationships between pairs of variables were either weak or moderate, and that the highest relationship (moderate positive correlation) that was found was that the more money an applicant earned, the more likely they were to request a loan to supplement that income, which is a logical reaction. None of the numerical features were found to be very highly correlated with each other, indicating that in developing the Logistic Regression model, multicollinearity was unlikely to cause the model to be misled by the automatic weighting it gives to the features because they are related to one another, and that each numerical feature would provide at least some unique predictive contribution rather than just adding redundant information to the information provided by another feature already included in the data set.</w:t>
      </w:r>
    </w:p>
    <w:p w14:paraId="33DF66A3" w14:textId="77777777" w:rsidR="008921A4" w:rsidRDefault="00000000">
      <w:pPr>
        <w:spacing w:before="200" w:after="40"/>
        <w:rPr>
          <w:rFonts w:hint="eastAsia"/>
        </w:rPr>
      </w:pPr>
      <w:r>
        <w:rPr>
          <w:b/>
          <w:i/>
          <w:color w:val="444444"/>
          <w:sz w:val="20"/>
        </w:rPr>
        <w:t>Code Snippet — Correlation Heatmap of Numerical Features</w:t>
      </w:r>
    </w:p>
    <w:p w14:paraId="1C714552" w14:textId="77777777" w:rsidR="008921A4" w:rsidRDefault="00000000">
      <w:pPr>
        <w:shd w:val="clear" w:color="auto" w:fill="F2F2F2"/>
        <w:spacing w:after="0" w:line="240" w:lineRule="auto"/>
        <w:rPr>
          <w:rFonts w:hint="eastAsia"/>
        </w:rPr>
      </w:pPr>
      <w:r>
        <w:rPr>
          <w:rFonts w:ascii="Consolas" w:hAnsi="Consolas"/>
          <w:color w:val="1F1F1F"/>
          <w:sz w:val="17"/>
        </w:rPr>
        <w:t>num_df = df_raw[num_cols_present].copy()</w:t>
      </w:r>
    </w:p>
    <w:p w14:paraId="407D26EB" w14:textId="77777777" w:rsidR="008921A4" w:rsidRDefault="00000000">
      <w:pPr>
        <w:shd w:val="clear" w:color="auto" w:fill="F2F2F2"/>
        <w:spacing w:after="0" w:line="240" w:lineRule="auto"/>
        <w:rPr>
          <w:rFonts w:hint="eastAsia"/>
        </w:rPr>
      </w:pPr>
      <w:r>
        <w:rPr>
          <w:rFonts w:ascii="Consolas" w:hAnsi="Consolas"/>
          <w:color w:val="1F1F1F"/>
          <w:sz w:val="17"/>
        </w:rPr>
        <w:t>corr = num_df.corr()</w:t>
      </w:r>
    </w:p>
    <w:p w14:paraId="1C4ACDD4" w14:textId="77777777" w:rsidR="008921A4" w:rsidRDefault="00000000">
      <w:pPr>
        <w:shd w:val="clear" w:color="auto" w:fill="F2F2F2"/>
        <w:spacing w:after="0" w:line="240" w:lineRule="auto"/>
        <w:rPr>
          <w:rFonts w:hint="eastAsia"/>
        </w:rPr>
      </w:pPr>
      <w:r>
        <w:rPr>
          <w:rFonts w:ascii="Consolas" w:hAnsi="Consolas"/>
          <w:color w:val="1F1F1F"/>
          <w:sz w:val="17"/>
        </w:rPr>
        <w:lastRenderedPageBreak/>
        <w:t>mask = np.triu(np.ones_like(corr, dtype=bool))</w:t>
      </w:r>
    </w:p>
    <w:p w14:paraId="7CC70A4A" w14:textId="77777777" w:rsidR="008921A4" w:rsidRDefault="00000000">
      <w:pPr>
        <w:shd w:val="clear" w:color="auto" w:fill="F2F2F2"/>
        <w:spacing w:after="0" w:line="240" w:lineRule="auto"/>
        <w:rPr>
          <w:rFonts w:hint="eastAsia"/>
        </w:rPr>
      </w:pPr>
      <w:r>
        <w:rPr>
          <w:rFonts w:ascii="Consolas" w:hAnsi="Consolas"/>
          <w:color w:val="1F1F1F"/>
          <w:sz w:val="17"/>
        </w:rPr>
        <w:t>sns.heatmap(corr, mask=mask, annot=True, fmt='.2f', cmap='coolwarm',</w:t>
      </w:r>
    </w:p>
    <w:p w14:paraId="7AE2B5A3" w14:textId="77777777" w:rsidR="008921A4" w:rsidRDefault="00000000">
      <w:pPr>
        <w:shd w:val="clear" w:color="auto" w:fill="F2F2F2"/>
        <w:spacing w:after="0" w:line="240" w:lineRule="auto"/>
        <w:rPr>
          <w:rFonts w:hint="eastAsia"/>
        </w:rPr>
      </w:pPr>
      <w:r>
        <w:rPr>
          <w:rFonts w:ascii="Consolas" w:hAnsi="Consolas"/>
          <w:color w:val="1F1F1F"/>
          <w:sz w:val="17"/>
        </w:rPr>
        <w:t xml:space="preserve">            linewidths=0.5, vmin=-1, vmax=1, annot_kws={'size': 10})</w:t>
      </w:r>
    </w:p>
    <w:p w14:paraId="665F18B0" w14:textId="77777777" w:rsidR="008921A4" w:rsidRDefault="00000000">
      <w:pPr>
        <w:spacing w:before="200" w:after="40"/>
        <w:rPr>
          <w:rFonts w:hint="eastAsia"/>
        </w:rPr>
      </w:pPr>
      <w:r>
        <w:rPr>
          <w:b/>
          <w:i/>
          <w:color w:val="444444"/>
          <w:sz w:val="20"/>
        </w:rPr>
        <w:t>Notebook Output</w:t>
      </w:r>
    </w:p>
    <w:p w14:paraId="6942F61F" w14:textId="77777777" w:rsidR="008921A4" w:rsidRDefault="00000000">
      <w:pPr>
        <w:spacing w:before="80" w:after="40"/>
        <w:jc w:val="center"/>
        <w:rPr>
          <w:rFonts w:hint="eastAsia"/>
        </w:rPr>
      </w:pPr>
      <w:r>
        <w:rPr>
          <w:noProof/>
        </w:rPr>
        <w:drawing>
          <wp:inline distT="0" distB="0" distL="0" distR="0" wp14:anchorId="31595C8B" wp14:editId="4C400DF9">
            <wp:extent cx="5120640" cy="387626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l13_out0.png"/>
                    <pic:cNvPicPr/>
                  </pic:nvPicPr>
                  <pic:blipFill>
                    <a:blip r:embed="rId12"/>
                    <a:stretch>
                      <a:fillRect/>
                    </a:stretch>
                  </pic:blipFill>
                  <pic:spPr>
                    <a:xfrm>
                      <a:off x="0" y="0"/>
                      <a:ext cx="5120640" cy="3876269"/>
                    </a:xfrm>
                    <a:prstGeom prst="rect">
                      <a:avLst/>
                    </a:prstGeom>
                  </pic:spPr>
                </pic:pic>
              </a:graphicData>
            </a:graphic>
          </wp:inline>
        </w:drawing>
      </w:r>
    </w:p>
    <w:p w14:paraId="48E8E977" w14:textId="77777777" w:rsidR="008921A4" w:rsidRDefault="00000000">
      <w:pPr>
        <w:spacing w:after="200"/>
        <w:rPr>
          <w:rFonts w:hint="eastAsia"/>
        </w:rPr>
      </w:pPr>
      <w:r>
        <w:rPr>
          <w:i/>
          <w:sz w:val="19"/>
        </w:rPr>
        <w:t>Notebook output: correlation heatmap of the numerical applicant features.</w:t>
      </w:r>
    </w:p>
    <w:p w14:paraId="2A514AC8" w14:textId="77777777" w:rsidR="000F1EDA" w:rsidRDefault="00D472A3">
      <w:pPr>
        <w:rPr>
          <w:rFonts w:hint="eastAsia"/>
        </w:rPr>
      </w:pPr>
      <w:r w:rsidRPr="00D472A3">
        <w:rPr>
          <w:rFonts w:eastAsia="Nimbus Roman" w:cs="Nimbus Roman"/>
        </w:rPr>
        <w:t>After missing values were dealt with all the remaining categorical variables were duly transformed to their respective numeric form, for functioning of all the four Machine Learning algorithms a completely numeric feature matrix was generated. This meant turning the nominal variables of gender, marital status, education, self-employment status and property area into small integers, but other variables that had been expressed in monetary units (income, loan amount, loan term, and credit history) were left as such. It was decided that the identifier field</w:t>
      </w:r>
      <w:r w:rsidR="00C15F23">
        <w:rPr>
          <w:rFonts w:eastAsia="Nimbus Roman" w:cs="Nimbus Roman"/>
        </w:rPr>
        <w:t xml:space="preserve">, </w:t>
      </w:r>
      <w:r w:rsidRPr="00D472A3">
        <w:rPr>
          <w:rFonts w:eastAsia="Nimbus Roman" w:cs="Nimbus Roman"/>
        </w:rPr>
        <w:t>that is a field that uniquely identifies each applicant</w:t>
      </w:r>
      <w:r w:rsidR="00C15F23">
        <w:rPr>
          <w:rFonts w:eastAsia="Nimbus Roman" w:cs="Nimbus Roman"/>
        </w:rPr>
        <w:t xml:space="preserve">, </w:t>
      </w:r>
      <w:r w:rsidRPr="00D472A3">
        <w:rPr>
          <w:rFonts w:eastAsia="Nimbus Roman" w:cs="Nimbus Roman"/>
        </w:rPr>
        <w:t>was not required in this stage because it contains no predictive information with regards to creditworthiness and could be considered to risk the model memorising individual records rather instead of learning about real patterns. There were some instances in the original data set where an approval outcome was not available and an "artificial" but "domain-aware" approval label was constructed because all data elements were deemed to play a role in determining an approval outcome: a weighted combination of credit history, combined applicant income and the ratio of loan amount to income, and some element of controlled random noise was added so that the resulting set of labels would behave realistically and would not be perfectly separable by construction. The resultant approval rate of sixty four per cent of the sample was located in the class range that is plausible for a typical retail lending population and not so skewed as to render the classification trivial.</w:t>
      </w:r>
    </w:p>
    <w:p w14:paraId="0BAE9840" w14:textId="77777777" w:rsidR="008921A4" w:rsidRDefault="00000000">
      <w:pPr>
        <w:spacing w:before="200" w:after="40"/>
        <w:rPr>
          <w:rFonts w:hint="eastAsia"/>
        </w:rPr>
      </w:pPr>
      <w:r>
        <w:rPr>
          <w:b/>
          <w:i/>
          <w:color w:val="444444"/>
          <w:sz w:val="20"/>
        </w:rPr>
        <w:t>Code Snippet — Label Encoding of Categorical Features</w:t>
      </w:r>
    </w:p>
    <w:p w14:paraId="44138E91" w14:textId="77777777" w:rsidR="008921A4" w:rsidRDefault="00000000">
      <w:pPr>
        <w:shd w:val="clear" w:color="auto" w:fill="F2F2F2"/>
        <w:spacing w:after="0" w:line="240" w:lineRule="auto"/>
        <w:rPr>
          <w:rFonts w:hint="eastAsia"/>
        </w:rPr>
      </w:pPr>
      <w:r>
        <w:rPr>
          <w:rFonts w:ascii="Consolas" w:hAnsi="Consolas"/>
          <w:color w:val="1F1F1F"/>
          <w:sz w:val="17"/>
        </w:rPr>
        <w:t>le = LabelEncoder()</w:t>
      </w:r>
    </w:p>
    <w:p w14:paraId="3D5116CF" w14:textId="77777777" w:rsidR="008921A4" w:rsidRDefault="00000000">
      <w:pPr>
        <w:shd w:val="clear" w:color="auto" w:fill="F2F2F2"/>
        <w:spacing w:after="0" w:line="240" w:lineRule="auto"/>
        <w:rPr>
          <w:rFonts w:hint="eastAsia"/>
        </w:rPr>
      </w:pPr>
      <w:r>
        <w:rPr>
          <w:rFonts w:ascii="Consolas" w:hAnsi="Consolas"/>
          <w:color w:val="1F1F1F"/>
          <w:sz w:val="17"/>
        </w:rPr>
        <w:t>cat_features_current = df.select_dtypes(include='object').columns.tolist()</w:t>
      </w:r>
    </w:p>
    <w:p w14:paraId="6AE4DDA3" w14:textId="77777777" w:rsidR="008921A4" w:rsidRDefault="00000000">
      <w:pPr>
        <w:shd w:val="clear" w:color="auto" w:fill="F2F2F2"/>
        <w:spacing w:after="0" w:line="240" w:lineRule="auto"/>
        <w:rPr>
          <w:rFonts w:hint="eastAsia"/>
        </w:rPr>
      </w:pPr>
      <w:r>
        <w:rPr>
          <w:rFonts w:ascii="Consolas" w:hAnsi="Consolas"/>
          <w:color w:val="1F1F1F"/>
          <w:sz w:val="17"/>
        </w:rPr>
        <w:t>encoding_map = {}</w:t>
      </w:r>
    </w:p>
    <w:p w14:paraId="69179945" w14:textId="77777777" w:rsidR="008921A4" w:rsidRDefault="00000000">
      <w:pPr>
        <w:shd w:val="clear" w:color="auto" w:fill="F2F2F2"/>
        <w:spacing w:after="0" w:line="240" w:lineRule="auto"/>
        <w:rPr>
          <w:rFonts w:hint="eastAsia"/>
        </w:rPr>
      </w:pPr>
      <w:r>
        <w:rPr>
          <w:rFonts w:ascii="Consolas" w:hAnsi="Consolas"/>
          <w:color w:val="1F1F1F"/>
          <w:sz w:val="17"/>
        </w:rPr>
        <w:lastRenderedPageBreak/>
        <w:t>for col in cat_features_current:</w:t>
      </w:r>
    </w:p>
    <w:p w14:paraId="495FCB00" w14:textId="77777777" w:rsidR="008921A4" w:rsidRDefault="00000000">
      <w:pPr>
        <w:shd w:val="clear" w:color="auto" w:fill="F2F2F2"/>
        <w:spacing w:after="0" w:line="240" w:lineRule="auto"/>
        <w:rPr>
          <w:rFonts w:hint="eastAsia"/>
        </w:rPr>
      </w:pPr>
      <w:r>
        <w:rPr>
          <w:rFonts w:ascii="Consolas" w:hAnsi="Consolas"/>
          <w:color w:val="1F1F1F"/>
          <w:sz w:val="17"/>
        </w:rPr>
        <w:t xml:space="preserve">    df[col] = le.fit_transform(df[col].astype(str))</w:t>
      </w:r>
    </w:p>
    <w:p w14:paraId="7AFB9E28" w14:textId="77777777" w:rsidR="008921A4" w:rsidRDefault="00000000">
      <w:pPr>
        <w:shd w:val="clear" w:color="auto" w:fill="F2F2F2"/>
        <w:spacing w:after="0" w:line="240" w:lineRule="auto"/>
        <w:rPr>
          <w:rFonts w:hint="eastAsia"/>
        </w:rPr>
      </w:pPr>
      <w:r>
        <w:rPr>
          <w:rFonts w:ascii="Consolas" w:hAnsi="Consolas"/>
          <w:color w:val="1F1F1F"/>
          <w:sz w:val="17"/>
        </w:rPr>
        <w:t xml:space="preserve">    encoding_map[col] = dict(zip(le.classes_, le.transform(le.classes_)))</w:t>
      </w:r>
    </w:p>
    <w:p w14:paraId="21EF5899" w14:textId="77777777" w:rsidR="000F1EDA" w:rsidRDefault="00D472A3">
      <w:pPr>
        <w:rPr>
          <w:rFonts w:hint="eastAsia"/>
        </w:rPr>
      </w:pPr>
      <w:r w:rsidRPr="00D472A3">
        <w:rPr>
          <w:rFonts w:eastAsia="Nimbus Roman" w:cs="Nimbus Roman"/>
        </w:rPr>
        <w:t>A complete and fully numerical and correctly labelled dataset was then created, where data was divided into a training set containing 256 applicants and a held-out test set containing 111 applicants, with the anticipated 70/30 split, however preserving the ratio of the number of applicants approved to those rejected in each of the two sets. In addition, before training the model, a standard scaler was applied to the training data and also applied to both the training and test data exclusively for use with the Logistic Regression algorithm: Tree based algorithms (Decision Tree, Random Forest and XGBoost) do not depend on the absolute value of a feature; they only look at the ordering of the values of a feature when splitting nodes in the tree</w:t>
      </w:r>
      <w:r>
        <w:rPr>
          <w:rFonts w:eastAsia="Nimbus Roman" w:cs="Nimbus Roman"/>
        </w:rPr>
        <w:t>.</w:t>
      </w:r>
    </w:p>
    <w:p w14:paraId="7626A6FE" w14:textId="77777777" w:rsidR="008921A4" w:rsidRDefault="00000000">
      <w:pPr>
        <w:spacing w:before="200" w:after="40"/>
        <w:rPr>
          <w:rFonts w:hint="eastAsia"/>
        </w:rPr>
      </w:pPr>
      <w:r>
        <w:rPr>
          <w:b/>
          <w:i/>
          <w:color w:val="444444"/>
          <w:sz w:val="20"/>
        </w:rPr>
        <w:t>Code Snippet — Train/Test Split and Feature Scaling</w:t>
      </w:r>
    </w:p>
    <w:p w14:paraId="43E14E11" w14:textId="77777777" w:rsidR="008921A4" w:rsidRDefault="00000000">
      <w:pPr>
        <w:shd w:val="clear" w:color="auto" w:fill="F2F2F2"/>
        <w:spacing w:after="0" w:line="240" w:lineRule="auto"/>
        <w:rPr>
          <w:rFonts w:hint="eastAsia"/>
        </w:rPr>
      </w:pPr>
      <w:r>
        <w:rPr>
          <w:rFonts w:ascii="Consolas" w:hAnsi="Consolas"/>
          <w:color w:val="1F1F1F"/>
          <w:sz w:val="17"/>
        </w:rPr>
        <w:t>X = df.drop(columns=['Loan_Status'])</w:t>
      </w:r>
    </w:p>
    <w:p w14:paraId="357CBC51" w14:textId="77777777" w:rsidR="008921A4" w:rsidRDefault="00000000">
      <w:pPr>
        <w:shd w:val="clear" w:color="auto" w:fill="F2F2F2"/>
        <w:spacing w:after="0" w:line="240" w:lineRule="auto"/>
        <w:rPr>
          <w:rFonts w:hint="eastAsia"/>
        </w:rPr>
      </w:pPr>
      <w:r>
        <w:rPr>
          <w:rFonts w:ascii="Consolas" w:hAnsi="Consolas"/>
          <w:color w:val="1F1F1F"/>
          <w:sz w:val="17"/>
        </w:rPr>
        <w:t>y = df['Loan_Status']</w:t>
      </w:r>
    </w:p>
    <w:p w14:paraId="0D51369C" w14:textId="77777777" w:rsidR="008921A4" w:rsidRDefault="00000000">
      <w:pPr>
        <w:shd w:val="clear" w:color="auto" w:fill="F2F2F2"/>
        <w:spacing w:after="0" w:line="240" w:lineRule="auto"/>
        <w:rPr>
          <w:rFonts w:hint="eastAsia"/>
        </w:rPr>
      </w:pPr>
      <w:r>
        <w:rPr>
          <w:rFonts w:ascii="Consolas" w:hAnsi="Consolas"/>
          <w:color w:val="1F1F1F"/>
          <w:sz w:val="17"/>
        </w:rPr>
        <w:t> </w:t>
      </w:r>
    </w:p>
    <w:p w14:paraId="7FA8C793" w14:textId="77777777" w:rsidR="008921A4" w:rsidRDefault="00000000">
      <w:pPr>
        <w:shd w:val="clear" w:color="auto" w:fill="F2F2F2"/>
        <w:spacing w:after="0" w:line="240" w:lineRule="auto"/>
        <w:rPr>
          <w:rFonts w:hint="eastAsia"/>
        </w:rPr>
      </w:pPr>
      <w:r>
        <w:rPr>
          <w:rFonts w:ascii="Consolas" w:hAnsi="Consolas"/>
          <w:color w:val="1F1F1F"/>
          <w:sz w:val="17"/>
        </w:rPr>
        <w:t>X_train, X_test, y_train, y_test = train_test_split(</w:t>
      </w:r>
    </w:p>
    <w:p w14:paraId="08FD487E" w14:textId="77777777" w:rsidR="008921A4" w:rsidRDefault="00000000">
      <w:pPr>
        <w:shd w:val="clear" w:color="auto" w:fill="F2F2F2"/>
        <w:spacing w:after="0" w:line="240" w:lineRule="auto"/>
        <w:rPr>
          <w:rFonts w:hint="eastAsia"/>
        </w:rPr>
      </w:pPr>
      <w:r>
        <w:rPr>
          <w:rFonts w:ascii="Consolas" w:hAnsi="Consolas"/>
          <w:color w:val="1F1F1F"/>
          <w:sz w:val="17"/>
        </w:rPr>
        <w:t xml:space="preserve">    X, y, test_size=0.30, random_state=42, stratify=y</w:t>
      </w:r>
    </w:p>
    <w:p w14:paraId="77D2C770" w14:textId="77777777" w:rsidR="008921A4" w:rsidRDefault="00000000">
      <w:pPr>
        <w:shd w:val="clear" w:color="auto" w:fill="F2F2F2"/>
        <w:spacing w:after="0" w:line="240" w:lineRule="auto"/>
        <w:rPr>
          <w:rFonts w:hint="eastAsia"/>
        </w:rPr>
      </w:pPr>
      <w:r>
        <w:rPr>
          <w:rFonts w:ascii="Consolas" w:hAnsi="Consolas"/>
          <w:color w:val="1F1F1F"/>
          <w:sz w:val="17"/>
        </w:rPr>
        <w:t>)</w:t>
      </w:r>
    </w:p>
    <w:p w14:paraId="6C3A0055" w14:textId="77777777" w:rsidR="008921A4" w:rsidRDefault="00000000">
      <w:pPr>
        <w:shd w:val="clear" w:color="auto" w:fill="F2F2F2"/>
        <w:spacing w:after="0" w:line="240" w:lineRule="auto"/>
        <w:rPr>
          <w:rFonts w:hint="eastAsia"/>
        </w:rPr>
      </w:pPr>
      <w:r>
        <w:rPr>
          <w:rFonts w:ascii="Consolas" w:hAnsi="Consolas"/>
          <w:color w:val="1F1F1F"/>
          <w:sz w:val="17"/>
        </w:rPr>
        <w:t> </w:t>
      </w:r>
    </w:p>
    <w:p w14:paraId="082BA568" w14:textId="77777777" w:rsidR="008921A4" w:rsidRDefault="00000000">
      <w:pPr>
        <w:shd w:val="clear" w:color="auto" w:fill="F2F2F2"/>
        <w:spacing w:after="0" w:line="240" w:lineRule="auto"/>
        <w:rPr>
          <w:rFonts w:hint="eastAsia"/>
        </w:rPr>
      </w:pPr>
      <w:r>
        <w:rPr>
          <w:rFonts w:ascii="Consolas" w:hAnsi="Consolas"/>
          <w:color w:val="1F1F1F"/>
          <w:sz w:val="17"/>
        </w:rPr>
        <w:t>scaler = StandardScaler()</w:t>
      </w:r>
    </w:p>
    <w:p w14:paraId="0D75493F" w14:textId="77777777" w:rsidR="008921A4" w:rsidRDefault="00000000">
      <w:pPr>
        <w:shd w:val="clear" w:color="auto" w:fill="F2F2F2"/>
        <w:spacing w:after="0" w:line="240" w:lineRule="auto"/>
        <w:rPr>
          <w:rFonts w:hint="eastAsia"/>
        </w:rPr>
      </w:pPr>
      <w:r>
        <w:rPr>
          <w:rFonts w:ascii="Consolas" w:hAnsi="Consolas"/>
          <w:color w:val="1F1F1F"/>
          <w:sz w:val="17"/>
        </w:rPr>
        <w:t>X_train_sc = scaler.fit_transform(X_train)</w:t>
      </w:r>
    </w:p>
    <w:p w14:paraId="6787ADC8" w14:textId="77777777" w:rsidR="008921A4" w:rsidRDefault="00000000">
      <w:pPr>
        <w:shd w:val="clear" w:color="auto" w:fill="F2F2F2"/>
        <w:spacing w:after="0" w:line="240" w:lineRule="auto"/>
        <w:rPr>
          <w:rFonts w:hint="eastAsia"/>
        </w:rPr>
      </w:pPr>
      <w:r>
        <w:rPr>
          <w:rFonts w:ascii="Consolas" w:hAnsi="Consolas"/>
          <w:color w:val="1F1F1F"/>
          <w:sz w:val="17"/>
        </w:rPr>
        <w:t>X_test_sc = scaler.transform(X_test)   # LR only; tree models use raw X</w:t>
      </w:r>
    </w:p>
    <w:p w14:paraId="5B22BED3" w14:textId="77777777" w:rsidR="000F1EDA" w:rsidRDefault="00D472A3">
      <w:pPr>
        <w:rPr>
          <w:rFonts w:hint="eastAsia"/>
        </w:rPr>
      </w:pPr>
      <w:r w:rsidRPr="00D472A3">
        <w:rPr>
          <w:rFonts w:eastAsia="Nimbus Roman" w:cs="Nimbus Roman"/>
        </w:rPr>
        <w:t>This difference for preprocessing reflects another methodological principle that was carried out throughout this investigation: that each model was prepared and trained according to what was appropriate for the model; not preparing and training all of them with the same preprocessing “intervention” merely for the sake of superficial protocol uniformity. While else-wise scaling would undoubtedly have contributed to the final predictions of a tree-based model, it would not have impacted its final predictions at all, since a splitting rule on a tree is independent of monotonic rescaling of the input features, but would in the case of Logistic Regression risked letting a feature measured on a much larger numerical scale, say the whole currency unit of the bank applicants income, to dominate the final fitted coefficient simply as an artefact of the feature's numerical scale rather than its predictive importance. It was deemed crucial that, during the pre-processing phase, attention was paid to this detail in order to ensure that the results of the comparison of models provided a measure of real difference in the models' prediction properties and did not constitute an unavoidable methodological artefact from different data pre-processing.</w:t>
      </w:r>
    </w:p>
    <w:p w14:paraId="5EFF9771" w14:textId="77777777" w:rsidR="000F1EDA" w:rsidRDefault="00D472A3">
      <w:pPr>
        <w:rPr>
          <w:rFonts w:hint="eastAsia"/>
        </w:rPr>
      </w:pPr>
      <w:r w:rsidRPr="00D472A3">
        <w:rPr>
          <w:rFonts w:eastAsia="Nimbus Roman" w:cs="Nimbus Roman"/>
        </w:rPr>
        <w:t>All four models were then trained on the same sets of training data (prepared accordingly) with sensible and hand selected baseline hyperparameters: Logistic Regression was allowed a maximum of one thousand iterations to converge, the DT was allowed a maximum depth of five levels to protect against overfitting, the RF was built with 100 individual DTs of (also) maximum depth of 5, and the XGBoost was fitted with 100 boosting iterations, and a maximum depth of 4 layers for each individual DT with a learning rate of 0.1. Each of the four models trained easily given the prepared data, and following training, each was used to make the predictions on the held out test sets, as well as providing predicted probability of approval scores.</w:t>
      </w:r>
    </w:p>
    <w:p w14:paraId="0E61AE62" w14:textId="77777777" w:rsidR="008921A4" w:rsidRDefault="00000000">
      <w:pPr>
        <w:spacing w:before="200" w:after="40"/>
        <w:rPr>
          <w:rFonts w:hint="eastAsia"/>
        </w:rPr>
      </w:pPr>
      <w:r>
        <w:rPr>
          <w:b/>
          <w:i/>
          <w:color w:val="444444"/>
          <w:sz w:val="20"/>
        </w:rPr>
        <w:t>Code Snippet — Baseline Model Definition and Training</w:t>
      </w:r>
    </w:p>
    <w:p w14:paraId="546BA165" w14:textId="77777777" w:rsidR="008921A4" w:rsidRDefault="00000000">
      <w:pPr>
        <w:shd w:val="clear" w:color="auto" w:fill="F2F2F2"/>
        <w:spacing w:after="0" w:line="240" w:lineRule="auto"/>
        <w:rPr>
          <w:rFonts w:hint="eastAsia"/>
        </w:rPr>
      </w:pPr>
      <w:r>
        <w:rPr>
          <w:rFonts w:ascii="Consolas" w:hAnsi="Consolas"/>
          <w:color w:val="1F1F1F"/>
          <w:sz w:val="17"/>
        </w:rPr>
        <w:t>models = {</w:t>
      </w:r>
    </w:p>
    <w:p w14:paraId="401B7795" w14:textId="77777777" w:rsidR="008921A4" w:rsidRDefault="00000000">
      <w:pPr>
        <w:shd w:val="clear" w:color="auto" w:fill="F2F2F2"/>
        <w:spacing w:after="0" w:line="240" w:lineRule="auto"/>
        <w:rPr>
          <w:rFonts w:hint="eastAsia"/>
        </w:rPr>
      </w:pPr>
      <w:r>
        <w:rPr>
          <w:rFonts w:ascii="Consolas" w:hAnsi="Consolas"/>
          <w:color w:val="1F1F1F"/>
          <w:sz w:val="17"/>
        </w:rPr>
        <w:t xml:space="preserve">    'Logistic Regression': LogisticRegression(max_iter=1000, random_state=42),</w:t>
      </w:r>
    </w:p>
    <w:p w14:paraId="78C76B70" w14:textId="77777777" w:rsidR="008921A4" w:rsidRDefault="00000000">
      <w:pPr>
        <w:shd w:val="clear" w:color="auto" w:fill="F2F2F2"/>
        <w:spacing w:after="0" w:line="240" w:lineRule="auto"/>
        <w:rPr>
          <w:rFonts w:hint="eastAsia"/>
        </w:rPr>
      </w:pPr>
      <w:r>
        <w:rPr>
          <w:rFonts w:ascii="Consolas" w:hAnsi="Consolas"/>
          <w:color w:val="1F1F1F"/>
          <w:sz w:val="17"/>
        </w:rPr>
        <w:t xml:space="preserve">    'Decision Tree': DecisionTreeClassifier(max_depth=5, random_state=42),</w:t>
      </w:r>
    </w:p>
    <w:p w14:paraId="15719F80" w14:textId="77777777" w:rsidR="008921A4" w:rsidRDefault="00000000">
      <w:pPr>
        <w:shd w:val="clear" w:color="auto" w:fill="F2F2F2"/>
        <w:spacing w:after="0" w:line="240" w:lineRule="auto"/>
        <w:rPr>
          <w:rFonts w:hint="eastAsia"/>
        </w:rPr>
      </w:pPr>
      <w:r>
        <w:rPr>
          <w:rFonts w:ascii="Consolas" w:hAnsi="Consolas"/>
          <w:color w:val="1F1F1F"/>
          <w:sz w:val="17"/>
        </w:rPr>
        <w:t xml:space="preserve">    'Random Forest': RandomForestClassifier(n_estimators=100, max_depth=5,</w:t>
      </w:r>
    </w:p>
    <w:p w14:paraId="4300B60F" w14:textId="77777777" w:rsidR="008921A4" w:rsidRDefault="00000000">
      <w:pPr>
        <w:shd w:val="clear" w:color="auto" w:fill="F2F2F2"/>
        <w:spacing w:after="0" w:line="240" w:lineRule="auto"/>
        <w:rPr>
          <w:rFonts w:hint="eastAsia"/>
        </w:rPr>
      </w:pPr>
      <w:r>
        <w:rPr>
          <w:rFonts w:ascii="Consolas" w:hAnsi="Consolas"/>
          <w:color w:val="1F1F1F"/>
          <w:sz w:val="17"/>
        </w:rPr>
        <w:t xml:space="preserve">                                             random_state=42, n_jobs=-1),</w:t>
      </w:r>
    </w:p>
    <w:p w14:paraId="0D553F02" w14:textId="77777777" w:rsidR="008921A4" w:rsidRDefault="00000000">
      <w:pPr>
        <w:shd w:val="clear" w:color="auto" w:fill="F2F2F2"/>
        <w:spacing w:after="0" w:line="240" w:lineRule="auto"/>
        <w:rPr>
          <w:rFonts w:hint="eastAsia"/>
        </w:rPr>
      </w:pPr>
      <w:r>
        <w:rPr>
          <w:rFonts w:ascii="Consolas" w:hAnsi="Consolas"/>
          <w:color w:val="1F1F1F"/>
          <w:sz w:val="17"/>
        </w:rPr>
        <w:lastRenderedPageBreak/>
        <w:t xml:space="preserve">    'XGBoost': XGBClassifier(n_estimators=100, max_depth=4,</w:t>
      </w:r>
    </w:p>
    <w:p w14:paraId="1A5EF63D" w14:textId="77777777" w:rsidR="008921A4" w:rsidRDefault="00000000">
      <w:pPr>
        <w:shd w:val="clear" w:color="auto" w:fill="F2F2F2"/>
        <w:spacing w:after="0" w:line="240" w:lineRule="auto"/>
        <w:rPr>
          <w:rFonts w:hint="eastAsia"/>
        </w:rPr>
      </w:pPr>
      <w:r>
        <w:rPr>
          <w:rFonts w:ascii="Consolas" w:hAnsi="Consolas"/>
          <w:color w:val="1F1F1F"/>
          <w:sz w:val="17"/>
        </w:rPr>
        <w:t xml:space="preserve">                              learning_rate=0.1, random_state=42,</w:t>
      </w:r>
    </w:p>
    <w:p w14:paraId="481932B7" w14:textId="77777777" w:rsidR="008921A4" w:rsidRDefault="00000000">
      <w:pPr>
        <w:shd w:val="clear" w:color="auto" w:fill="F2F2F2"/>
        <w:spacing w:after="0" w:line="240" w:lineRule="auto"/>
        <w:rPr>
          <w:rFonts w:hint="eastAsia"/>
        </w:rPr>
      </w:pPr>
      <w:r>
        <w:rPr>
          <w:rFonts w:ascii="Consolas" w:hAnsi="Consolas"/>
          <w:color w:val="1F1F1F"/>
          <w:sz w:val="17"/>
        </w:rPr>
        <w:t xml:space="preserve">                              eval_metric='logloss')</w:t>
      </w:r>
    </w:p>
    <w:p w14:paraId="09BB64EF" w14:textId="77777777" w:rsidR="008921A4" w:rsidRDefault="00000000">
      <w:pPr>
        <w:shd w:val="clear" w:color="auto" w:fill="F2F2F2"/>
        <w:spacing w:after="0" w:line="240" w:lineRule="auto"/>
        <w:rPr>
          <w:rFonts w:hint="eastAsia"/>
        </w:rPr>
      </w:pPr>
      <w:r>
        <w:rPr>
          <w:rFonts w:ascii="Consolas" w:hAnsi="Consolas"/>
          <w:color w:val="1F1F1F"/>
          <w:sz w:val="17"/>
        </w:rPr>
        <w:t>}</w:t>
      </w:r>
    </w:p>
    <w:p w14:paraId="751BDF1E" w14:textId="77777777" w:rsidR="008921A4" w:rsidRDefault="00000000">
      <w:pPr>
        <w:shd w:val="clear" w:color="auto" w:fill="F2F2F2"/>
        <w:spacing w:after="0" w:line="240" w:lineRule="auto"/>
        <w:rPr>
          <w:rFonts w:hint="eastAsia"/>
        </w:rPr>
      </w:pPr>
      <w:r>
        <w:rPr>
          <w:rFonts w:ascii="Consolas" w:hAnsi="Consolas"/>
          <w:color w:val="1F1F1F"/>
          <w:sz w:val="17"/>
        </w:rPr>
        <w:t>for name, model in models.items():</w:t>
      </w:r>
    </w:p>
    <w:p w14:paraId="494B67E0" w14:textId="77777777" w:rsidR="008921A4" w:rsidRDefault="00000000">
      <w:pPr>
        <w:shd w:val="clear" w:color="auto" w:fill="F2F2F2"/>
        <w:spacing w:after="0" w:line="240" w:lineRule="auto"/>
        <w:rPr>
          <w:rFonts w:hint="eastAsia"/>
        </w:rPr>
      </w:pPr>
      <w:r>
        <w:rPr>
          <w:rFonts w:ascii="Consolas" w:hAnsi="Consolas"/>
          <w:color w:val="1F1F1F"/>
          <w:sz w:val="17"/>
        </w:rPr>
        <w:t xml:space="preserve">    X_fit = X_train_sc if name == 'Logistic Regression' else X_train</w:t>
      </w:r>
    </w:p>
    <w:p w14:paraId="6CDCDE74" w14:textId="77777777" w:rsidR="008921A4" w:rsidRDefault="00000000">
      <w:pPr>
        <w:shd w:val="clear" w:color="auto" w:fill="F2F2F2"/>
        <w:spacing w:after="0" w:line="240" w:lineRule="auto"/>
        <w:rPr>
          <w:rFonts w:hint="eastAsia"/>
        </w:rPr>
      </w:pPr>
      <w:r>
        <w:rPr>
          <w:rFonts w:ascii="Consolas" w:hAnsi="Consolas"/>
          <w:color w:val="1F1F1F"/>
          <w:sz w:val="17"/>
        </w:rPr>
        <w:t xml:space="preserve">    model.fit(X_fit, y_train)</w:t>
      </w:r>
    </w:p>
    <w:p w14:paraId="704EFF6D" w14:textId="77777777" w:rsidR="000F1EDA" w:rsidRDefault="00000000">
      <w:pPr>
        <w:keepNext/>
        <w:spacing w:before="120" w:after="80"/>
        <w:ind w:firstLine="0"/>
        <w:jc w:val="center"/>
        <w:rPr>
          <w:rFonts w:hint="eastAsia"/>
        </w:rPr>
      </w:pPr>
      <w:r>
        <w:rPr>
          <w:rFonts w:eastAsia="Nimbus Roman" w:cs="Nimbus Roman"/>
          <w:noProof/>
        </w:rPr>
        <w:drawing>
          <wp:inline distT="0" distB="0" distL="0" distR="0" wp14:anchorId="1FFF58B0" wp14:editId="21FA105C">
            <wp:extent cx="5303520" cy="334959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baseline_rocauc.png"/>
                    <pic:cNvPicPr/>
                  </pic:nvPicPr>
                  <pic:blipFill>
                    <a:blip r:embed="rId13"/>
                    <a:stretch>
                      <a:fillRect/>
                    </a:stretch>
                  </pic:blipFill>
                  <pic:spPr>
                    <a:xfrm>
                      <a:off x="0" y="0"/>
                      <a:ext cx="5303520" cy="3349592"/>
                    </a:xfrm>
                    <a:prstGeom prst="rect">
                      <a:avLst/>
                    </a:prstGeom>
                  </pic:spPr>
                </pic:pic>
              </a:graphicData>
            </a:graphic>
          </wp:inline>
        </w:drawing>
      </w:r>
    </w:p>
    <w:p w14:paraId="21A9D908" w14:textId="77777777" w:rsidR="000F1EDA" w:rsidRDefault="00000000">
      <w:pPr>
        <w:pStyle w:val="FigureCaption"/>
        <w:spacing w:after="280"/>
        <w:jc w:val="center"/>
        <w:rPr>
          <w:rFonts w:hint="eastAsia"/>
        </w:rPr>
      </w:pPr>
      <w:r>
        <w:rPr>
          <w:rFonts w:eastAsia="Nimbus Roman" w:cs="Nimbus Roman"/>
        </w:rPr>
        <w:t>Figure 4: Baseline ROC-AUC achieved by each of the four models on the held-out test set, using hand-selected hyperparameters.</w:t>
      </w:r>
    </w:p>
    <w:p w14:paraId="0BF7D90F" w14:textId="77777777" w:rsidR="000F1EDA" w:rsidRDefault="00D472A3">
      <w:pPr>
        <w:rPr>
          <w:rFonts w:hint="eastAsia"/>
        </w:rPr>
      </w:pPr>
      <w:r w:rsidRPr="00D472A3">
        <w:rPr>
          <w:rFonts w:eastAsia="Nimbus Roman" w:cs="Nimbus Roman"/>
        </w:rPr>
        <w:t>The test set was compared with these baseline predictions, and Logistic Regression was the most accurate and performed best on the ROC-AUC curve, with a score of zero point seven two seven, accuracy of zero point seven five, precision of zero point seven four, recall of zero point nine four and F1-Scoring of zero point eight three. Random Forest was very close on ROC-AUC with a score of zero point seven one eight, and scored a zero point seven one for accuracy, a zero point seven one for precision, a zero point nine three for recall and a zero point eight zero for F1-Score. The somewhat lower ROC-AUC was zero point six five, although the accuracy was still zero point seven, with a quite high recall of zero point nine six, indicating that the Decision Tree was biased towards correctly distinguishing most approvals at the expense of discriminating between the two classes as a function of varying decisions thresholds. The XGBoost baseline baseline performance over this dataset was the worst out of the four with an accuracy of zero point six four, precision of zero point seven, recall value of zero point seven six and ROC-AUC of zero point six four with discussion of the same in the next chapter</w:t>
      </w:r>
      <w:r>
        <w:rPr>
          <w:rFonts w:eastAsia="Nimbus Roman" w:cs="Nimbus Roman"/>
        </w:rPr>
        <w:t>.</w:t>
      </w:r>
    </w:p>
    <w:p w14:paraId="3E4EBD10" w14:textId="77777777" w:rsidR="008921A4" w:rsidRDefault="00000000">
      <w:pPr>
        <w:spacing w:before="200" w:after="40"/>
        <w:rPr>
          <w:rFonts w:hint="eastAsia"/>
        </w:rPr>
      </w:pPr>
      <w:r>
        <w:rPr>
          <w:b/>
          <w:i/>
          <w:color w:val="444444"/>
          <w:sz w:val="20"/>
        </w:rPr>
        <w:t>Code Snippet — Computing Evaluation Metrics for Each Model</w:t>
      </w:r>
    </w:p>
    <w:p w14:paraId="6DB7D385" w14:textId="77777777" w:rsidR="008921A4" w:rsidRDefault="00000000">
      <w:pPr>
        <w:shd w:val="clear" w:color="auto" w:fill="F2F2F2"/>
        <w:spacing w:after="0" w:line="240" w:lineRule="auto"/>
        <w:rPr>
          <w:rFonts w:hint="eastAsia"/>
        </w:rPr>
      </w:pPr>
      <w:r>
        <w:rPr>
          <w:rFonts w:ascii="Consolas" w:hAnsi="Consolas"/>
          <w:color w:val="1F1F1F"/>
          <w:sz w:val="17"/>
        </w:rPr>
        <w:t>for name, model in trained_models.items():</w:t>
      </w:r>
    </w:p>
    <w:p w14:paraId="403A84CF" w14:textId="77777777" w:rsidR="008921A4" w:rsidRDefault="00000000">
      <w:pPr>
        <w:shd w:val="clear" w:color="auto" w:fill="F2F2F2"/>
        <w:spacing w:after="0" w:line="240" w:lineRule="auto"/>
        <w:rPr>
          <w:rFonts w:hint="eastAsia"/>
        </w:rPr>
      </w:pPr>
      <w:r>
        <w:rPr>
          <w:rFonts w:ascii="Consolas" w:hAnsi="Consolas"/>
          <w:color w:val="1F1F1F"/>
          <w:sz w:val="17"/>
        </w:rPr>
        <w:t xml:space="preserve">    X_eval = X_test_sc if name == 'Logistic Regression' else X_test</w:t>
      </w:r>
    </w:p>
    <w:p w14:paraId="2005DDD5" w14:textId="77777777" w:rsidR="008921A4" w:rsidRDefault="00000000">
      <w:pPr>
        <w:shd w:val="clear" w:color="auto" w:fill="F2F2F2"/>
        <w:spacing w:after="0" w:line="240" w:lineRule="auto"/>
        <w:rPr>
          <w:rFonts w:hint="eastAsia"/>
        </w:rPr>
      </w:pPr>
      <w:r>
        <w:rPr>
          <w:rFonts w:ascii="Consolas" w:hAnsi="Consolas"/>
          <w:color w:val="1F1F1F"/>
          <w:sz w:val="17"/>
        </w:rPr>
        <w:t xml:space="preserve">    y_pred = model.predict(X_eval)</w:t>
      </w:r>
    </w:p>
    <w:p w14:paraId="1C1BE5AF" w14:textId="77777777" w:rsidR="008921A4" w:rsidRDefault="00000000">
      <w:pPr>
        <w:shd w:val="clear" w:color="auto" w:fill="F2F2F2"/>
        <w:spacing w:after="0" w:line="240" w:lineRule="auto"/>
        <w:rPr>
          <w:rFonts w:hint="eastAsia"/>
        </w:rPr>
      </w:pPr>
      <w:r>
        <w:rPr>
          <w:rFonts w:ascii="Consolas" w:hAnsi="Consolas"/>
          <w:color w:val="1F1F1F"/>
          <w:sz w:val="17"/>
        </w:rPr>
        <w:t xml:space="preserve">    y_prob = model.predict_proba(X_eval)[:, 1]</w:t>
      </w:r>
    </w:p>
    <w:p w14:paraId="754731FA" w14:textId="77777777" w:rsidR="008921A4" w:rsidRDefault="00000000">
      <w:pPr>
        <w:shd w:val="clear" w:color="auto" w:fill="F2F2F2"/>
        <w:spacing w:after="0" w:line="240" w:lineRule="auto"/>
        <w:rPr>
          <w:rFonts w:hint="eastAsia"/>
        </w:rPr>
      </w:pPr>
      <w:r>
        <w:rPr>
          <w:rFonts w:ascii="Consolas" w:hAnsi="Consolas"/>
          <w:color w:val="1F1F1F"/>
          <w:sz w:val="17"/>
        </w:rPr>
        <w:t xml:space="preserve">    results.append({</w:t>
      </w:r>
    </w:p>
    <w:p w14:paraId="475547FE" w14:textId="77777777" w:rsidR="008921A4" w:rsidRDefault="00000000">
      <w:pPr>
        <w:shd w:val="clear" w:color="auto" w:fill="F2F2F2"/>
        <w:spacing w:after="0" w:line="240" w:lineRule="auto"/>
        <w:rPr>
          <w:rFonts w:hint="eastAsia"/>
        </w:rPr>
      </w:pPr>
      <w:r>
        <w:rPr>
          <w:rFonts w:ascii="Consolas" w:hAnsi="Consolas"/>
          <w:color w:val="1F1F1F"/>
          <w:sz w:val="17"/>
        </w:rPr>
        <w:t xml:space="preserve">        'Model': name,</w:t>
      </w:r>
    </w:p>
    <w:p w14:paraId="2DB7C500" w14:textId="77777777" w:rsidR="008921A4" w:rsidRDefault="00000000">
      <w:pPr>
        <w:shd w:val="clear" w:color="auto" w:fill="F2F2F2"/>
        <w:spacing w:after="0" w:line="240" w:lineRule="auto"/>
        <w:rPr>
          <w:rFonts w:hint="eastAsia"/>
        </w:rPr>
      </w:pPr>
      <w:r>
        <w:rPr>
          <w:rFonts w:ascii="Consolas" w:hAnsi="Consolas"/>
          <w:color w:val="1F1F1F"/>
          <w:sz w:val="17"/>
        </w:rPr>
        <w:t xml:space="preserve">        'Accuracy': accuracy_score(y_test, y_pred),</w:t>
      </w:r>
    </w:p>
    <w:p w14:paraId="7E0D4FC9" w14:textId="77777777" w:rsidR="008921A4" w:rsidRDefault="00000000">
      <w:pPr>
        <w:shd w:val="clear" w:color="auto" w:fill="F2F2F2"/>
        <w:spacing w:after="0" w:line="240" w:lineRule="auto"/>
        <w:rPr>
          <w:rFonts w:hint="eastAsia"/>
        </w:rPr>
      </w:pPr>
      <w:r>
        <w:rPr>
          <w:rFonts w:ascii="Consolas" w:hAnsi="Consolas"/>
          <w:color w:val="1F1F1F"/>
          <w:sz w:val="17"/>
        </w:rPr>
        <w:t xml:space="preserve">        'Precision': precision_score(y_test, y_pred, zero_division=0),</w:t>
      </w:r>
    </w:p>
    <w:p w14:paraId="5FBADA76" w14:textId="77777777" w:rsidR="008921A4" w:rsidRDefault="00000000">
      <w:pPr>
        <w:shd w:val="clear" w:color="auto" w:fill="F2F2F2"/>
        <w:spacing w:after="0" w:line="240" w:lineRule="auto"/>
        <w:rPr>
          <w:rFonts w:hint="eastAsia"/>
        </w:rPr>
      </w:pPr>
      <w:r>
        <w:rPr>
          <w:rFonts w:ascii="Consolas" w:hAnsi="Consolas"/>
          <w:color w:val="1F1F1F"/>
          <w:sz w:val="17"/>
        </w:rPr>
        <w:t xml:space="preserve">        'Recall': recall_score(y_test, y_pred, zero_division=0),</w:t>
      </w:r>
    </w:p>
    <w:p w14:paraId="1E5BD83B" w14:textId="77777777" w:rsidR="008921A4" w:rsidRDefault="00000000">
      <w:pPr>
        <w:shd w:val="clear" w:color="auto" w:fill="F2F2F2"/>
        <w:spacing w:after="0" w:line="240" w:lineRule="auto"/>
        <w:rPr>
          <w:rFonts w:hint="eastAsia"/>
        </w:rPr>
      </w:pPr>
      <w:r>
        <w:rPr>
          <w:rFonts w:ascii="Consolas" w:hAnsi="Consolas"/>
          <w:color w:val="1F1F1F"/>
          <w:sz w:val="17"/>
        </w:rPr>
        <w:lastRenderedPageBreak/>
        <w:t xml:space="preserve">        'F1-Score': f1_score(y_test, y_pred, zero_division=0),</w:t>
      </w:r>
    </w:p>
    <w:p w14:paraId="44831079" w14:textId="77777777" w:rsidR="008921A4" w:rsidRDefault="00000000">
      <w:pPr>
        <w:shd w:val="clear" w:color="auto" w:fill="F2F2F2"/>
        <w:spacing w:after="0" w:line="240" w:lineRule="auto"/>
        <w:rPr>
          <w:rFonts w:hint="eastAsia"/>
        </w:rPr>
      </w:pPr>
      <w:r>
        <w:rPr>
          <w:rFonts w:ascii="Consolas" w:hAnsi="Consolas"/>
          <w:color w:val="1F1F1F"/>
          <w:sz w:val="17"/>
        </w:rPr>
        <w:t xml:space="preserve">        'ROC-AUC': roc_auc_score(y_test, y_prob)</w:t>
      </w:r>
    </w:p>
    <w:p w14:paraId="731BBEE8" w14:textId="77777777" w:rsidR="008921A4" w:rsidRDefault="00000000">
      <w:pPr>
        <w:shd w:val="clear" w:color="auto" w:fill="F2F2F2"/>
        <w:spacing w:after="0" w:line="240" w:lineRule="auto"/>
        <w:rPr>
          <w:rFonts w:hint="eastAsia"/>
        </w:rPr>
      </w:pPr>
      <w:r>
        <w:rPr>
          <w:rFonts w:ascii="Consolas" w:hAnsi="Consolas"/>
          <w:color w:val="1F1F1F"/>
          <w:sz w:val="17"/>
        </w:rPr>
        <w:t xml:space="preserve">    })</w:t>
      </w:r>
    </w:p>
    <w:p w14:paraId="0A77B907" w14:textId="77777777" w:rsidR="008921A4" w:rsidRDefault="00000000">
      <w:pPr>
        <w:spacing w:before="200" w:after="40"/>
        <w:rPr>
          <w:rFonts w:hint="eastAsia"/>
        </w:rPr>
      </w:pPr>
      <w:r>
        <w:rPr>
          <w:b/>
          <w:i/>
          <w:color w:val="444444"/>
          <w:sz w:val="20"/>
        </w:rPr>
        <w:t>Notebook Output</w:t>
      </w:r>
    </w:p>
    <w:p w14:paraId="2E020701" w14:textId="77777777" w:rsidR="008921A4" w:rsidRDefault="00000000">
      <w:pPr>
        <w:spacing w:before="80" w:after="40"/>
        <w:jc w:val="center"/>
        <w:rPr>
          <w:rFonts w:hint="eastAsia"/>
        </w:rPr>
      </w:pPr>
      <w:r>
        <w:rPr>
          <w:noProof/>
        </w:rPr>
        <w:drawing>
          <wp:inline distT="0" distB="0" distL="0" distR="0" wp14:anchorId="5064DC41" wp14:editId="48627870">
            <wp:extent cx="5120640" cy="381878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l26_out0.png"/>
                    <pic:cNvPicPr/>
                  </pic:nvPicPr>
                  <pic:blipFill>
                    <a:blip r:embed="rId14"/>
                    <a:stretch>
                      <a:fillRect/>
                    </a:stretch>
                  </pic:blipFill>
                  <pic:spPr>
                    <a:xfrm>
                      <a:off x="0" y="0"/>
                      <a:ext cx="5120640" cy="3818782"/>
                    </a:xfrm>
                    <a:prstGeom prst="rect">
                      <a:avLst/>
                    </a:prstGeom>
                  </pic:spPr>
                </pic:pic>
              </a:graphicData>
            </a:graphic>
          </wp:inline>
        </w:drawing>
      </w:r>
    </w:p>
    <w:p w14:paraId="1ED37374" w14:textId="77777777" w:rsidR="008921A4" w:rsidRDefault="00000000">
      <w:pPr>
        <w:spacing w:after="200"/>
        <w:rPr>
          <w:rFonts w:hint="eastAsia"/>
        </w:rPr>
      </w:pPr>
      <w:r>
        <w:rPr>
          <w:i/>
          <w:sz w:val="19"/>
        </w:rPr>
        <w:t>Notebook output: ROC curves for all four baseline models overlaid on the held-out test set.</w:t>
      </w:r>
    </w:p>
    <w:p w14:paraId="3100E48F" w14:textId="77777777" w:rsidR="000F1EDA" w:rsidRDefault="00D472A3">
      <w:pPr>
        <w:rPr>
          <w:rFonts w:hint="eastAsia"/>
        </w:rPr>
      </w:pPr>
      <w:r w:rsidRPr="00D472A3">
        <w:rPr>
          <w:rFonts w:eastAsia="Nimbus Roman" w:cs="Nimbus Roman"/>
        </w:rPr>
        <w:t>When each model's classification behaviour was better studied, there was a consistent trend across all the four algorithms; each was significantly more successful at correctly identifying applicants who would be approved than those who reject would be correctly identified. In the case of Logistic Regression, this precision and recall of the rejected classes were significantly lower than that of the precision and recall from the approved classes, around 40% were correctly classified as rejected, while the overall accuracy resulted to be quite good, but only on the surface. This imbalance was evident also, but to a lesser degree, in the decisions of the Decision Tree and Random Forest models, and is simply due to the class imbalance in the training data, in which there were many more approved applicants than rejected applicants. The significance of this finding is practical in that often when a lender processed a loan application that would initially be a hazard, he or she was as concerned with getting the conviction right as with getting the safe one right</w:t>
      </w:r>
      <w:r w:rsidR="00C15F23">
        <w:rPr>
          <w:rFonts w:eastAsia="Nimbus Roman" w:cs="Nimbus Roman"/>
        </w:rPr>
        <w:t xml:space="preserve">, </w:t>
      </w:r>
      <w:r w:rsidRPr="00D472A3">
        <w:rPr>
          <w:rFonts w:eastAsia="Nimbus Roman" w:cs="Nimbus Roman"/>
        </w:rPr>
        <w:t>and this was discussed explicitly in the section on research limitations later in this dissertation</w:t>
      </w:r>
      <w:r w:rsidR="00236AB2">
        <w:rPr>
          <w:rFonts w:eastAsia="Nimbus Roman" w:cs="Nimbus Roman"/>
        </w:rPr>
        <w:t xml:space="preserve"> </w:t>
      </w:r>
      <w:hyperlink w:anchor="ref_28" w:history="1">
        <w:r>
          <w:rPr>
            <w:rFonts w:eastAsia="Nimbus Roman" w:cs="Nimbus Roman"/>
          </w:rPr>
          <w:t>[28]</w:t>
        </w:r>
      </w:hyperlink>
      <w:r>
        <w:rPr>
          <w:rFonts w:eastAsia="Nimbus Roman" w:cs="Nimbus Roman"/>
        </w:rPr>
        <w:t xml:space="preserve">, </w:t>
      </w:r>
      <w:hyperlink w:anchor="ref_47" w:history="1">
        <w:r>
          <w:rPr>
            <w:rFonts w:eastAsia="Nimbus Roman" w:cs="Nimbus Roman"/>
          </w:rPr>
          <w:t>[47]</w:t>
        </w:r>
      </w:hyperlink>
      <w:r w:rsidRPr="00D472A3">
        <w:rPr>
          <w:rFonts w:eastAsia="Nimbus Roman" w:cs="Nimbus Roman"/>
        </w:rPr>
        <w:t>.</w:t>
      </w:r>
    </w:p>
    <w:p w14:paraId="0A4D1D5E" w14:textId="77777777" w:rsidR="000F1EDA" w:rsidRDefault="00D472A3">
      <w:pPr>
        <w:rPr>
          <w:rFonts w:hint="eastAsia"/>
        </w:rPr>
      </w:pPr>
      <w:r w:rsidRPr="00D472A3">
        <w:rPr>
          <w:rFonts w:eastAsia="Nimbus Roman" w:cs="Nimbus Roman"/>
        </w:rPr>
        <w:t>To explore this asymmetry in a more concrete way, for each of the four models, a confusion matrix was produced that divides predictions into correct approvals, correct rejections, and the two kinds of error, each for both models. The number of approvals that each of the four models could correctly predict were, in all cases, high in comparison to the amount of applicants that were approved in the test set, whereas the amount of rejections that were correctly predicted were lower, with regard to the total number of applicants rejected in the test set, as went also from the precision and recall measures shown above. The impact of the two types of error is quite different and is significant for a lending institution</w:t>
      </w:r>
      <w:r w:rsidR="00C15F23">
        <w:rPr>
          <w:rFonts w:eastAsia="Nimbus Roman" w:cs="Nimbus Roman"/>
        </w:rPr>
        <w:t xml:space="preserve">, </w:t>
      </w:r>
      <w:r w:rsidRPr="00D472A3">
        <w:rPr>
          <w:rFonts w:eastAsia="Nimbus Roman" w:cs="Nimbus Roman"/>
        </w:rPr>
        <w:t xml:space="preserve">a missed </w:t>
      </w:r>
      <w:r w:rsidRPr="00D472A3">
        <w:rPr>
          <w:rFonts w:eastAsia="Nimbus Roman" w:cs="Nimbus Roman"/>
        </w:rPr>
        <w:lastRenderedPageBreak/>
        <w:t>rejection will become a direct loss to the lending institution, through default of a risky applicant approved as creditworthy, while a missed approval will simply be a loss of revenue, having no direct impact on a lending institution. If such a model were adopted in practice at any institution, the institution would have to decide a priori which of these two error types to minimize, and adjust the model's decision point accordingly, instead of this default of fifty percent throughout the evaluation described in this dissertation.</w:t>
      </w:r>
    </w:p>
    <w:p w14:paraId="4B6C4357" w14:textId="77777777" w:rsidR="008921A4" w:rsidRDefault="00000000">
      <w:pPr>
        <w:spacing w:before="200" w:after="40"/>
        <w:rPr>
          <w:rFonts w:hint="eastAsia"/>
        </w:rPr>
      </w:pPr>
      <w:r>
        <w:rPr>
          <w:b/>
          <w:i/>
          <w:color w:val="444444"/>
          <w:sz w:val="20"/>
        </w:rPr>
        <w:t>Code Snippet — Generating the Confusion Matrices</w:t>
      </w:r>
    </w:p>
    <w:p w14:paraId="1360302F" w14:textId="77777777" w:rsidR="008921A4" w:rsidRDefault="00000000">
      <w:pPr>
        <w:shd w:val="clear" w:color="auto" w:fill="F2F2F2"/>
        <w:spacing w:after="0" w:line="240" w:lineRule="auto"/>
        <w:rPr>
          <w:rFonts w:hint="eastAsia"/>
        </w:rPr>
      </w:pPr>
      <w:r>
        <w:rPr>
          <w:rFonts w:ascii="Consolas" w:hAnsi="Consolas"/>
          <w:color w:val="1F1F1F"/>
          <w:sz w:val="17"/>
        </w:rPr>
        <w:t>fig, axes = plt.subplots(2, 2, figsize=(12, 9))</w:t>
      </w:r>
    </w:p>
    <w:p w14:paraId="6C252ACD" w14:textId="77777777" w:rsidR="008921A4" w:rsidRDefault="00000000">
      <w:pPr>
        <w:shd w:val="clear" w:color="auto" w:fill="F2F2F2"/>
        <w:spacing w:after="0" w:line="240" w:lineRule="auto"/>
        <w:rPr>
          <w:rFonts w:hint="eastAsia"/>
        </w:rPr>
      </w:pPr>
      <w:r>
        <w:rPr>
          <w:rFonts w:ascii="Consolas" w:hAnsi="Consolas"/>
          <w:color w:val="1F1F1F"/>
          <w:sz w:val="17"/>
        </w:rPr>
        <w:t>for i, (name, y_pred) in enumerate(predictions.items()):</w:t>
      </w:r>
    </w:p>
    <w:p w14:paraId="68E7EF5C" w14:textId="77777777" w:rsidR="008921A4" w:rsidRDefault="00000000">
      <w:pPr>
        <w:shd w:val="clear" w:color="auto" w:fill="F2F2F2"/>
        <w:spacing w:after="0" w:line="240" w:lineRule="auto"/>
        <w:rPr>
          <w:rFonts w:hint="eastAsia"/>
        </w:rPr>
      </w:pPr>
      <w:r>
        <w:rPr>
          <w:rFonts w:ascii="Consolas" w:hAnsi="Consolas"/>
          <w:color w:val="1F1F1F"/>
          <w:sz w:val="17"/>
        </w:rPr>
        <w:t xml:space="preserve">    cm = confusion_matrix(y_test, y_pred)</w:t>
      </w:r>
    </w:p>
    <w:p w14:paraId="24D6840D" w14:textId="77777777" w:rsidR="008921A4" w:rsidRDefault="00000000">
      <w:pPr>
        <w:shd w:val="clear" w:color="auto" w:fill="F2F2F2"/>
        <w:spacing w:after="0" w:line="240" w:lineRule="auto"/>
        <w:rPr>
          <w:rFonts w:hint="eastAsia"/>
        </w:rPr>
      </w:pPr>
      <w:r>
        <w:rPr>
          <w:rFonts w:ascii="Consolas" w:hAnsi="Consolas"/>
          <w:color w:val="1F1F1F"/>
          <w:sz w:val="17"/>
        </w:rPr>
        <w:t xml:space="preserve">    sns.heatmap(cm, annot=True, fmt='d', cmap='Blues',</w:t>
      </w:r>
    </w:p>
    <w:p w14:paraId="5494A237" w14:textId="77777777" w:rsidR="008921A4" w:rsidRDefault="00000000">
      <w:pPr>
        <w:shd w:val="clear" w:color="auto" w:fill="F2F2F2"/>
        <w:spacing w:after="0" w:line="240" w:lineRule="auto"/>
        <w:rPr>
          <w:rFonts w:hint="eastAsia"/>
        </w:rPr>
      </w:pPr>
      <w:r>
        <w:rPr>
          <w:rFonts w:ascii="Consolas" w:hAnsi="Consolas"/>
          <w:color w:val="1F1F1F"/>
          <w:sz w:val="17"/>
        </w:rPr>
        <w:t xml:space="preserve">                xticklabels=['Rejected (0)', 'Approved (1)'],</w:t>
      </w:r>
    </w:p>
    <w:p w14:paraId="651FFA5C" w14:textId="77777777" w:rsidR="008921A4" w:rsidRDefault="00000000">
      <w:pPr>
        <w:shd w:val="clear" w:color="auto" w:fill="F2F2F2"/>
        <w:spacing w:after="0" w:line="240" w:lineRule="auto"/>
        <w:rPr>
          <w:rFonts w:hint="eastAsia"/>
        </w:rPr>
      </w:pPr>
      <w:r>
        <w:rPr>
          <w:rFonts w:ascii="Consolas" w:hAnsi="Consolas"/>
          <w:color w:val="1F1F1F"/>
          <w:sz w:val="17"/>
        </w:rPr>
        <w:t xml:space="preserve">                yticklabels=['Rejected (0)', 'Approved (1)'],</w:t>
      </w:r>
    </w:p>
    <w:p w14:paraId="16D48838" w14:textId="77777777" w:rsidR="008921A4" w:rsidRDefault="00000000">
      <w:pPr>
        <w:shd w:val="clear" w:color="auto" w:fill="F2F2F2"/>
        <w:spacing w:after="0" w:line="240" w:lineRule="auto"/>
        <w:rPr>
          <w:rFonts w:hint="eastAsia"/>
        </w:rPr>
      </w:pPr>
      <w:r>
        <w:rPr>
          <w:rFonts w:ascii="Consolas" w:hAnsi="Consolas"/>
          <w:color w:val="1F1F1F"/>
          <w:sz w:val="17"/>
        </w:rPr>
        <w:t xml:space="preserve">                ax=axes[i], annot_kws={'size': 14, 'weight': 'bold'})</w:t>
      </w:r>
    </w:p>
    <w:p w14:paraId="727A9C4A" w14:textId="77777777" w:rsidR="008921A4" w:rsidRDefault="00000000">
      <w:pPr>
        <w:shd w:val="clear" w:color="auto" w:fill="F2F2F2"/>
        <w:spacing w:after="0" w:line="240" w:lineRule="auto"/>
        <w:rPr>
          <w:rFonts w:hint="eastAsia"/>
        </w:rPr>
      </w:pPr>
      <w:r>
        <w:rPr>
          <w:rFonts w:ascii="Consolas" w:hAnsi="Consolas"/>
          <w:color w:val="1F1F1F"/>
          <w:sz w:val="17"/>
        </w:rPr>
        <w:t xml:space="preserve">    axes[i].set_title(name, fontweight='bold')</w:t>
      </w:r>
    </w:p>
    <w:p w14:paraId="64CABBD1" w14:textId="77777777" w:rsidR="008921A4" w:rsidRDefault="00000000">
      <w:pPr>
        <w:spacing w:before="200" w:after="40"/>
        <w:rPr>
          <w:rFonts w:hint="eastAsia"/>
        </w:rPr>
      </w:pPr>
      <w:r>
        <w:rPr>
          <w:b/>
          <w:i/>
          <w:color w:val="444444"/>
          <w:sz w:val="20"/>
        </w:rPr>
        <w:t>Notebook Output</w:t>
      </w:r>
    </w:p>
    <w:p w14:paraId="5094215C" w14:textId="77777777" w:rsidR="008921A4" w:rsidRDefault="00000000">
      <w:pPr>
        <w:spacing w:before="80" w:after="40"/>
        <w:jc w:val="center"/>
        <w:rPr>
          <w:rFonts w:hint="eastAsia"/>
        </w:rPr>
      </w:pPr>
      <w:r>
        <w:rPr>
          <w:noProof/>
        </w:rPr>
        <w:drawing>
          <wp:inline distT="0" distB="0" distL="0" distR="0" wp14:anchorId="04B33DD4" wp14:editId="6B579906">
            <wp:extent cx="5120640" cy="391795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l27_out0.png"/>
                    <pic:cNvPicPr/>
                  </pic:nvPicPr>
                  <pic:blipFill>
                    <a:blip r:embed="rId15"/>
                    <a:stretch>
                      <a:fillRect/>
                    </a:stretch>
                  </pic:blipFill>
                  <pic:spPr>
                    <a:xfrm>
                      <a:off x="0" y="0"/>
                      <a:ext cx="5120640" cy="3917954"/>
                    </a:xfrm>
                    <a:prstGeom prst="rect">
                      <a:avLst/>
                    </a:prstGeom>
                  </pic:spPr>
                </pic:pic>
              </a:graphicData>
            </a:graphic>
          </wp:inline>
        </w:drawing>
      </w:r>
    </w:p>
    <w:p w14:paraId="5DD0977E" w14:textId="77777777" w:rsidR="008921A4" w:rsidRDefault="00000000">
      <w:pPr>
        <w:spacing w:after="200"/>
        <w:rPr>
          <w:rFonts w:hint="eastAsia"/>
        </w:rPr>
      </w:pPr>
      <w:r>
        <w:rPr>
          <w:i/>
          <w:sz w:val="19"/>
        </w:rPr>
        <w:t>Notebook output: confusion matrices for all four baseline models on the held-out test set.</w:t>
      </w:r>
    </w:p>
    <w:p w14:paraId="2650AB25" w14:textId="77777777" w:rsidR="000F1EDA" w:rsidRDefault="00D472A3">
      <w:pPr>
        <w:rPr>
          <w:rFonts w:hint="eastAsia"/>
        </w:rPr>
      </w:pPr>
      <w:r w:rsidRPr="00D472A3">
        <w:rPr>
          <w:rFonts w:eastAsia="Nimbus Roman" w:cs="Nimbus Roman"/>
        </w:rPr>
        <w:t xml:space="preserve">A radar chart was generated to show relative strengths and weaknesses of all four models as a comparison against the five measurement metrics in this study. From this visualisation, it was seen that Logistic Regression and Random Forest were making similar, fairly rounded shapes across the 5 different metrics; i.e. both are performing reasonably well across each of the metrics as opposed to scoring very highly on one measure while dropping their performance on the other. The Decision Tree draws the most asymmetric shape with regard to recall vs ROC-AUC towards the recall, due to its high acceptance proportion of all applicants, while XGBoost produces the smallest shape of the four with regard to the metrics examined, in line with its weaker baseline performance. Such multi-metric visual comparison is instructive specifically for banning a decision-maker from considering just one number on its </w:t>
      </w:r>
      <w:r w:rsidRPr="00D472A3">
        <w:rPr>
          <w:rFonts w:eastAsia="Nimbus Roman" w:cs="Nimbus Roman"/>
        </w:rPr>
        <w:lastRenderedPageBreak/>
        <w:t>own, and for adapting him or her to the overall pattern of a model's strengths and weaknesses - which is often much more revealing when the ultimate choice has to do with which model to trust for a truly significant financial decision</w:t>
      </w:r>
      <w:r w:rsidR="00236AB2">
        <w:rPr>
          <w:rFonts w:eastAsia="Nimbus Roman" w:cs="Nimbus Roman"/>
        </w:rPr>
        <w:t xml:space="preserve"> </w:t>
      </w:r>
      <w:hyperlink w:anchor="ref_29" w:history="1">
        <w:r>
          <w:rPr>
            <w:rFonts w:eastAsia="Nimbus Roman" w:cs="Nimbus Roman"/>
          </w:rPr>
          <w:t>[29]</w:t>
        </w:r>
      </w:hyperlink>
      <w:r>
        <w:rPr>
          <w:rFonts w:eastAsia="Nimbus Roman" w:cs="Nimbus Roman"/>
        </w:rPr>
        <w:t xml:space="preserve">, </w:t>
      </w:r>
      <w:hyperlink w:anchor="ref_39" w:history="1">
        <w:r>
          <w:rPr>
            <w:rFonts w:eastAsia="Nimbus Roman" w:cs="Nimbus Roman"/>
          </w:rPr>
          <w:t>[39]</w:t>
        </w:r>
      </w:hyperlink>
      <w:r w:rsidRPr="00D472A3">
        <w:rPr>
          <w:rFonts w:eastAsia="Nimbus Roman" w:cs="Nimbus Roman"/>
        </w:rPr>
        <w:t>.</w:t>
      </w:r>
    </w:p>
    <w:p w14:paraId="7FC27345" w14:textId="77777777" w:rsidR="008921A4" w:rsidRDefault="00000000">
      <w:pPr>
        <w:spacing w:before="200" w:after="40"/>
        <w:rPr>
          <w:rFonts w:hint="eastAsia"/>
        </w:rPr>
      </w:pPr>
      <w:r>
        <w:rPr>
          <w:b/>
          <w:i/>
          <w:color w:val="444444"/>
          <w:sz w:val="20"/>
        </w:rPr>
        <w:t>Code Snippet — Multi-Metric Radar Chart</w:t>
      </w:r>
    </w:p>
    <w:p w14:paraId="61CD0D2F" w14:textId="77777777" w:rsidR="008921A4" w:rsidRDefault="00000000">
      <w:pPr>
        <w:shd w:val="clear" w:color="auto" w:fill="F2F2F2"/>
        <w:spacing w:after="0" w:line="240" w:lineRule="auto"/>
        <w:rPr>
          <w:rFonts w:hint="eastAsia"/>
        </w:rPr>
      </w:pPr>
      <w:r>
        <w:rPr>
          <w:rFonts w:ascii="Consolas" w:hAnsi="Consolas"/>
          <w:color w:val="1F1F1F"/>
          <w:sz w:val="17"/>
        </w:rPr>
        <w:t>metrics_radar = ['Accuracy', 'Precision', 'Recall', 'F1-Score', 'ROC-AUC']</w:t>
      </w:r>
    </w:p>
    <w:p w14:paraId="127FAC4D" w14:textId="77777777" w:rsidR="008921A4" w:rsidRDefault="00000000">
      <w:pPr>
        <w:shd w:val="clear" w:color="auto" w:fill="F2F2F2"/>
        <w:spacing w:after="0" w:line="240" w:lineRule="auto"/>
        <w:rPr>
          <w:rFonts w:hint="eastAsia"/>
        </w:rPr>
      </w:pPr>
      <w:r>
        <w:rPr>
          <w:rFonts w:ascii="Consolas" w:hAnsi="Consolas"/>
          <w:color w:val="1F1F1F"/>
          <w:sz w:val="17"/>
        </w:rPr>
        <w:t>N = len(metrics_radar)</w:t>
      </w:r>
    </w:p>
    <w:p w14:paraId="4701D2D9" w14:textId="77777777" w:rsidR="008921A4" w:rsidRDefault="00000000">
      <w:pPr>
        <w:shd w:val="clear" w:color="auto" w:fill="F2F2F2"/>
        <w:spacing w:after="0" w:line="240" w:lineRule="auto"/>
        <w:rPr>
          <w:rFonts w:hint="eastAsia"/>
        </w:rPr>
      </w:pPr>
      <w:r>
        <w:rPr>
          <w:rFonts w:ascii="Consolas" w:hAnsi="Consolas"/>
          <w:color w:val="1F1F1F"/>
          <w:sz w:val="17"/>
        </w:rPr>
        <w:t>angles = np.linspace(0, 2 * np.pi, N, endpoint=False).tolist()</w:t>
      </w:r>
    </w:p>
    <w:p w14:paraId="2C02B69C" w14:textId="77777777" w:rsidR="008921A4" w:rsidRDefault="00000000">
      <w:pPr>
        <w:shd w:val="clear" w:color="auto" w:fill="F2F2F2"/>
        <w:spacing w:after="0" w:line="240" w:lineRule="auto"/>
        <w:rPr>
          <w:rFonts w:hint="eastAsia"/>
        </w:rPr>
      </w:pPr>
      <w:r>
        <w:rPr>
          <w:rFonts w:ascii="Consolas" w:hAnsi="Consolas"/>
          <w:color w:val="1F1F1F"/>
          <w:sz w:val="17"/>
        </w:rPr>
        <w:t>angles += angles[:1]</w:t>
      </w:r>
    </w:p>
    <w:p w14:paraId="7F244819" w14:textId="77777777" w:rsidR="008921A4" w:rsidRDefault="00000000">
      <w:pPr>
        <w:shd w:val="clear" w:color="auto" w:fill="F2F2F2"/>
        <w:spacing w:after="0" w:line="240" w:lineRule="auto"/>
        <w:rPr>
          <w:rFonts w:hint="eastAsia"/>
        </w:rPr>
      </w:pPr>
      <w:r>
        <w:rPr>
          <w:rFonts w:ascii="Consolas" w:hAnsi="Consolas"/>
          <w:color w:val="1F1F1F"/>
          <w:sz w:val="17"/>
        </w:rPr>
        <w:t> </w:t>
      </w:r>
    </w:p>
    <w:p w14:paraId="2DEEE796" w14:textId="77777777" w:rsidR="008921A4" w:rsidRDefault="00000000">
      <w:pPr>
        <w:shd w:val="clear" w:color="auto" w:fill="F2F2F2"/>
        <w:spacing w:after="0" w:line="240" w:lineRule="auto"/>
        <w:rPr>
          <w:rFonts w:hint="eastAsia"/>
        </w:rPr>
      </w:pPr>
      <w:r>
        <w:rPr>
          <w:rFonts w:ascii="Consolas" w:hAnsi="Consolas"/>
          <w:color w:val="1F1F1F"/>
          <w:sz w:val="17"/>
        </w:rPr>
        <w:t>for model_name, row in results_df.iterrows():</w:t>
      </w:r>
    </w:p>
    <w:p w14:paraId="41372CC0" w14:textId="77777777" w:rsidR="008921A4" w:rsidRDefault="00000000">
      <w:pPr>
        <w:shd w:val="clear" w:color="auto" w:fill="F2F2F2"/>
        <w:spacing w:after="0" w:line="240" w:lineRule="auto"/>
        <w:rPr>
          <w:rFonts w:hint="eastAsia"/>
        </w:rPr>
      </w:pPr>
      <w:r>
        <w:rPr>
          <w:rFonts w:ascii="Consolas" w:hAnsi="Consolas"/>
          <w:color w:val="1F1F1F"/>
          <w:sz w:val="17"/>
        </w:rPr>
        <w:t xml:space="preserve">    vals = [row[m] for m in metrics_radar]</w:t>
      </w:r>
    </w:p>
    <w:p w14:paraId="7CBC919F" w14:textId="77777777" w:rsidR="008921A4" w:rsidRDefault="00000000">
      <w:pPr>
        <w:shd w:val="clear" w:color="auto" w:fill="F2F2F2"/>
        <w:spacing w:after="0" w:line="240" w:lineRule="auto"/>
        <w:rPr>
          <w:rFonts w:hint="eastAsia"/>
        </w:rPr>
      </w:pPr>
      <w:r>
        <w:rPr>
          <w:rFonts w:ascii="Consolas" w:hAnsi="Consolas"/>
          <w:color w:val="1F1F1F"/>
          <w:sz w:val="17"/>
        </w:rPr>
        <w:t xml:space="preserve">    vals += vals[:1]</w:t>
      </w:r>
    </w:p>
    <w:p w14:paraId="692B72BA" w14:textId="77777777" w:rsidR="008921A4" w:rsidRDefault="00000000">
      <w:pPr>
        <w:shd w:val="clear" w:color="auto" w:fill="F2F2F2"/>
        <w:spacing w:after="0" w:line="240" w:lineRule="auto"/>
        <w:rPr>
          <w:rFonts w:hint="eastAsia"/>
        </w:rPr>
      </w:pPr>
      <w:r>
        <w:rPr>
          <w:rFonts w:ascii="Consolas" w:hAnsi="Consolas"/>
          <w:color w:val="1F1F1F"/>
          <w:sz w:val="17"/>
        </w:rPr>
        <w:t xml:space="preserve">    ax.plot(angles, vals, 'o-', linewidth=2, label=model_name)</w:t>
      </w:r>
    </w:p>
    <w:p w14:paraId="42DD2E0D" w14:textId="77777777" w:rsidR="008921A4" w:rsidRDefault="00000000">
      <w:pPr>
        <w:shd w:val="clear" w:color="auto" w:fill="F2F2F2"/>
        <w:spacing w:after="0" w:line="240" w:lineRule="auto"/>
        <w:rPr>
          <w:rFonts w:hint="eastAsia"/>
        </w:rPr>
      </w:pPr>
      <w:r>
        <w:rPr>
          <w:rFonts w:ascii="Consolas" w:hAnsi="Consolas"/>
          <w:color w:val="1F1F1F"/>
          <w:sz w:val="17"/>
        </w:rPr>
        <w:t xml:space="preserve">    ax.fill(angles, vals, alpha=0.08)</w:t>
      </w:r>
    </w:p>
    <w:p w14:paraId="3A3C7274" w14:textId="77777777" w:rsidR="008921A4" w:rsidRDefault="00000000">
      <w:pPr>
        <w:spacing w:before="200" w:after="40"/>
        <w:rPr>
          <w:rFonts w:hint="eastAsia"/>
        </w:rPr>
      </w:pPr>
      <w:r>
        <w:rPr>
          <w:b/>
          <w:i/>
          <w:color w:val="444444"/>
          <w:sz w:val="20"/>
        </w:rPr>
        <w:t>Notebook Output</w:t>
      </w:r>
    </w:p>
    <w:p w14:paraId="3BFF9BCA" w14:textId="77777777" w:rsidR="008921A4" w:rsidRDefault="00000000">
      <w:pPr>
        <w:spacing w:before="80" w:after="40"/>
        <w:jc w:val="center"/>
        <w:rPr>
          <w:rFonts w:hint="eastAsia"/>
        </w:rPr>
      </w:pPr>
      <w:r>
        <w:rPr>
          <w:noProof/>
        </w:rPr>
        <w:drawing>
          <wp:inline distT="0" distB="0" distL="0" distR="0" wp14:anchorId="1A965F10" wp14:editId="15C9A13D">
            <wp:extent cx="5120640" cy="427548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l37_out0.png"/>
                    <pic:cNvPicPr/>
                  </pic:nvPicPr>
                  <pic:blipFill>
                    <a:blip r:embed="rId16"/>
                    <a:stretch>
                      <a:fillRect/>
                    </a:stretch>
                  </pic:blipFill>
                  <pic:spPr>
                    <a:xfrm>
                      <a:off x="0" y="0"/>
                      <a:ext cx="5120640" cy="4275486"/>
                    </a:xfrm>
                    <a:prstGeom prst="rect">
                      <a:avLst/>
                    </a:prstGeom>
                  </pic:spPr>
                </pic:pic>
              </a:graphicData>
            </a:graphic>
          </wp:inline>
        </w:drawing>
      </w:r>
    </w:p>
    <w:p w14:paraId="58087171" w14:textId="77777777" w:rsidR="008921A4" w:rsidRDefault="00000000">
      <w:pPr>
        <w:spacing w:after="200"/>
        <w:rPr>
          <w:rFonts w:hint="eastAsia"/>
        </w:rPr>
      </w:pPr>
      <w:r>
        <w:rPr>
          <w:i/>
          <w:sz w:val="19"/>
        </w:rPr>
        <w:t>Notebook output: radar chart comparing all four models across the five evaluation metrics.</w:t>
      </w:r>
    </w:p>
    <w:p w14:paraId="56F4ECD1" w14:textId="77777777" w:rsidR="000F1EDA" w:rsidRDefault="00D472A3">
      <w:pPr>
        <w:rPr>
          <w:rFonts w:hint="eastAsia"/>
        </w:rPr>
      </w:pPr>
      <w:r w:rsidRPr="00D472A3">
        <w:rPr>
          <w:rFonts w:eastAsia="Nimbus Roman" w:cs="Nimbus Roman"/>
        </w:rPr>
        <w:t xml:space="preserve">In addition to the evaluation metric, the internal structure of the Decision Tree model was also investigated in detail, because one of the Decision Tree algorithm's strengths compared with the other three is that the decision logic it has developed is readable and can be understood by a human reviewer up to a certain limited depth. The first three layers of the tree revealed that the model's initial split was on credit history, meaning that at the very first split the model distinguishes between the applicants with a positive and those with a negative credit history, and further splits are on combinations of applicant income, loan amount and property area. This is also consistent with the broader literature discussed earlier which repeatedly highlights credit history as being the most important variable in predicting the loan </w:t>
      </w:r>
      <w:r w:rsidRPr="00D472A3">
        <w:rPr>
          <w:rFonts w:eastAsia="Nimbus Roman" w:cs="Nimbus Roman"/>
        </w:rPr>
        <w:lastRenderedPageBreak/>
        <w:t>approval, and was an early qualitative sense of the pattern that was later confirmed quantitatively by formal feature importance analysis.</w:t>
      </w:r>
    </w:p>
    <w:p w14:paraId="0D2DF5EE" w14:textId="77777777" w:rsidR="008921A4" w:rsidRDefault="00000000">
      <w:pPr>
        <w:spacing w:before="200" w:after="40"/>
        <w:rPr>
          <w:rFonts w:hint="eastAsia"/>
        </w:rPr>
      </w:pPr>
      <w:r>
        <w:rPr>
          <w:b/>
          <w:i/>
          <w:color w:val="444444"/>
          <w:sz w:val="20"/>
        </w:rPr>
        <w:t>Code Snippet — Visualising the Decision Tree</w:t>
      </w:r>
    </w:p>
    <w:p w14:paraId="3740636F" w14:textId="77777777" w:rsidR="008921A4" w:rsidRDefault="00000000">
      <w:pPr>
        <w:shd w:val="clear" w:color="auto" w:fill="F2F2F2"/>
        <w:spacing w:after="0" w:line="240" w:lineRule="auto"/>
        <w:rPr>
          <w:rFonts w:hint="eastAsia"/>
        </w:rPr>
      </w:pPr>
      <w:r>
        <w:rPr>
          <w:rFonts w:ascii="Consolas" w:hAnsi="Consolas"/>
          <w:color w:val="1F1F1F"/>
          <w:sz w:val="17"/>
        </w:rPr>
        <w:t>dt_model = trained_models['Decision Tree']</w:t>
      </w:r>
    </w:p>
    <w:p w14:paraId="3C33671A" w14:textId="77777777" w:rsidR="008921A4" w:rsidRDefault="00000000">
      <w:pPr>
        <w:shd w:val="clear" w:color="auto" w:fill="F2F2F2"/>
        <w:spacing w:after="0" w:line="240" w:lineRule="auto"/>
        <w:rPr>
          <w:rFonts w:hint="eastAsia"/>
        </w:rPr>
      </w:pPr>
      <w:r>
        <w:rPr>
          <w:rFonts w:ascii="Consolas" w:hAnsi="Consolas"/>
          <w:color w:val="1F1F1F"/>
          <w:sz w:val="17"/>
        </w:rPr>
        <w:t>plot_tree(</w:t>
      </w:r>
    </w:p>
    <w:p w14:paraId="1B0718C1" w14:textId="77777777" w:rsidR="008921A4" w:rsidRDefault="00000000">
      <w:pPr>
        <w:shd w:val="clear" w:color="auto" w:fill="F2F2F2"/>
        <w:spacing w:after="0" w:line="240" w:lineRule="auto"/>
        <w:rPr>
          <w:rFonts w:hint="eastAsia"/>
        </w:rPr>
      </w:pPr>
      <w:r>
        <w:rPr>
          <w:rFonts w:ascii="Consolas" w:hAnsi="Consolas"/>
          <w:color w:val="1F1F1F"/>
          <w:sz w:val="17"/>
        </w:rPr>
        <w:t xml:space="preserve">    dt_model,</w:t>
      </w:r>
    </w:p>
    <w:p w14:paraId="7A4D6273" w14:textId="77777777" w:rsidR="008921A4" w:rsidRDefault="00000000">
      <w:pPr>
        <w:shd w:val="clear" w:color="auto" w:fill="F2F2F2"/>
        <w:spacing w:after="0" w:line="240" w:lineRule="auto"/>
        <w:rPr>
          <w:rFonts w:hint="eastAsia"/>
        </w:rPr>
      </w:pPr>
      <w:r>
        <w:rPr>
          <w:rFonts w:ascii="Consolas" w:hAnsi="Consolas"/>
          <w:color w:val="1F1F1F"/>
          <w:sz w:val="17"/>
        </w:rPr>
        <w:t xml:space="preserve">    feature_names=X.columns.tolist(),</w:t>
      </w:r>
    </w:p>
    <w:p w14:paraId="05C6DAC7" w14:textId="77777777" w:rsidR="008921A4" w:rsidRDefault="00000000">
      <w:pPr>
        <w:shd w:val="clear" w:color="auto" w:fill="F2F2F2"/>
        <w:spacing w:after="0" w:line="240" w:lineRule="auto"/>
        <w:rPr>
          <w:rFonts w:hint="eastAsia"/>
        </w:rPr>
      </w:pPr>
      <w:r>
        <w:rPr>
          <w:rFonts w:ascii="Consolas" w:hAnsi="Consolas"/>
          <w:color w:val="1F1F1F"/>
          <w:sz w:val="17"/>
        </w:rPr>
        <w:t xml:space="preserve">    class_names=['Rejected', 'Approved'],</w:t>
      </w:r>
    </w:p>
    <w:p w14:paraId="38C3C7A7" w14:textId="77777777" w:rsidR="008921A4" w:rsidRDefault="00000000">
      <w:pPr>
        <w:shd w:val="clear" w:color="auto" w:fill="F2F2F2"/>
        <w:spacing w:after="0" w:line="240" w:lineRule="auto"/>
        <w:rPr>
          <w:rFonts w:hint="eastAsia"/>
        </w:rPr>
      </w:pPr>
      <w:r>
        <w:rPr>
          <w:rFonts w:ascii="Consolas" w:hAnsi="Consolas"/>
          <w:color w:val="1F1F1F"/>
          <w:sz w:val="17"/>
        </w:rPr>
        <w:t xml:space="preserve">    filled=True, rounded=True, max_depth=3,</w:t>
      </w:r>
    </w:p>
    <w:p w14:paraId="49CF36D2" w14:textId="77777777" w:rsidR="008921A4" w:rsidRDefault="00000000">
      <w:pPr>
        <w:shd w:val="clear" w:color="auto" w:fill="F2F2F2"/>
        <w:spacing w:after="0" w:line="240" w:lineRule="auto"/>
        <w:rPr>
          <w:rFonts w:hint="eastAsia"/>
        </w:rPr>
      </w:pPr>
      <w:r>
        <w:rPr>
          <w:rFonts w:ascii="Consolas" w:hAnsi="Consolas"/>
          <w:color w:val="1F1F1F"/>
          <w:sz w:val="17"/>
        </w:rPr>
        <w:t xml:space="preserve">    fontsize=8, impurity=True, proportion=False</w:t>
      </w:r>
    </w:p>
    <w:p w14:paraId="2D76F85F" w14:textId="77777777" w:rsidR="008921A4" w:rsidRDefault="00000000">
      <w:pPr>
        <w:shd w:val="clear" w:color="auto" w:fill="F2F2F2"/>
        <w:spacing w:after="0" w:line="240" w:lineRule="auto"/>
        <w:rPr>
          <w:rFonts w:hint="eastAsia"/>
        </w:rPr>
      </w:pPr>
      <w:r>
        <w:rPr>
          <w:rFonts w:ascii="Consolas" w:hAnsi="Consolas"/>
          <w:color w:val="1F1F1F"/>
          <w:sz w:val="17"/>
        </w:rPr>
        <w:t>)</w:t>
      </w:r>
    </w:p>
    <w:p w14:paraId="4823256F" w14:textId="77777777" w:rsidR="008921A4" w:rsidRDefault="00000000">
      <w:pPr>
        <w:spacing w:before="200" w:after="40"/>
        <w:rPr>
          <w:rFonts w:hint="eastAsia"/>
        </w:rPr>
      </w:pPr>
      <w:r>
        <w:rPr>
          <w:b/>
          <w:i/>
          <w:color w:val="444444"/>
          <w:sz w:val="20"/>
        </w:rPr>
        <w:t>Notebook Output</w:t>
      </w:r>
    </w:p>
    <w:p w14:paraId="075FF3C3" w14:textId="77777777" w:rsidR="008921A4" w:rsidRDefault="00000000">
      <w:pPr>
        <w:spacing w:before="80" w:after="40"/>
        <w:jc w:val="center"/>
        <w:rPr>
          <w:rFonts w:hint="eastAsia"/>
        </w:rPr>
      </w:pPr>
      <w:r>
        <w:rPr>
          <w:noProof/>
        </w:rPr>
        <w:drawing>
          <wp:inline distT="0" distB="0" distL="0" distR="0" wp14:anchorId="733B4C04" wp14:editId="44E031C2">
            <wp:extent cx="5120640" cy="202763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l30_out0.png"/>
                    <pic:cNvPicPr/>
                  </pic:nvPicPr>
                  <pic:blipFill>
                    <a:blip r:embed="rId17"/>
                    <a:stretch>
                      <a:fillRect/>
                    </a:stretch>
                  </pic:blipFill>
                  <pic:spPr>
                    <a:xfrm>
                      <a:off x="0" y="0"/>
                      <a:ext cx="5120640" cy="2027636"/>
                    </a:xfrm>
                    <a:prstGeom prst="rect">
                      <a:avLst/>
                    </a:prstGeom>
                  </pic:spPr>
                </pic:pic>
              </a:graphicData>
            </a:graphic>
          </wp:inline>
        </w:drawing>
      </w:r>
    </w:p>
    <w:p w14:paraId="07172A8E" w14:textId="77777777" w:rsidR="008921A4" w:rsidRDefault="00000000">
      <w:pPr>
        <w:spacing w:after="200"/>
        <w:rPr>
          <w:rFonts w:hint="eastAsia"/>
        </w:rPr>
      </w:pPr>
      <w:r>
        <w:rPr>
          <w:i/>
          <w:sz w:val="19"/>
        </w:rPr>
        <w:t>Notebook output: first three levels of the trained Decision Tree, with credit history as the initial split.</w:t>
      </w:r>
    </w:p>
    <w:p w14:paraId="1EC82B3B" w14:textId="77777777" w:rsidR="000F1EDA" w:rsidRDefault="00000000">
      <w:pPr>
        <w:keepNext/>
        <w:spacing w:before="120" w:after="80"/>
        <w:ind w:firstLine="0"/>
        <w:jc w:val="center"/>
        <w:rPr>
          <w:rFonts w:hint="eastAsia"/>
        </w:rPr>
      </w:pPr>
      <w:r>
        <w:rPr>
          <w:rFonts w:eastAsia="Nimbus Roman" w:cs="Nimbus Roman"/>
          <w:noProof/>
        </w:rPr>
        <w:drawing>
          <wp:inline distT="0" distB="0" distL="0" distR="0" wp14:anchorId="11526AA6" wp14:editId="21D211E3">
            <wp:extent cx="5303520" cy="293089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feature_importance.png"/>
                    <pic:cNvPicPr/>
                  </pic:nvPicPr>
                  <pic:blipFill>
                    <a:blip r:embed="rId18"/>
                    <a:stretch>
                      <a:fillRect/>
                    </a:stretch>
                  </pic:blipFill>
                  <pic:spPr>
                    <a:xfrm>
                      <a:off x="0" y="0"/>
                      <a:ext cx="5303520" cy="2930893"/>
                    </a:xfrm>
                    <a:prstGeom prst="rect">
                      <a:avLst/>
                    </a:prstGeom>
                  </pic:spPr>
                </pic:pic>
              </a:graphicData>
            </a:graphic>
          </wp:inline>
        </w:drawing>
      </w:r>
    </w:p>
    <w:p w14:paraId="002F3F45" w14:textId="77777777" w:rsidR="000F1EDA" w:rsidRDefault="00000000">
      <w:pPr>
        <w:pStyle w:val="FigureCaption"/>
        <w:spacing w:after="280"/>
        <w:jc w:val="center"/>
        <w:rPr>
          <w:rFonts w:hint="eastAsia"/>
        </w:rPr>
      </w:pPr>
      <w:r>
        <w:rPr>
          <w:rFonts w:eastAsia="Nimbus Roman" w:cs="Nimbus Roman"/>
        </w:rPr>
        <w:t>Figure 5: Feature importance ranking derived from the XGBoost model, showing credit history as the dominant predictor of loan approval, ahead of gender, loan amount, applicant income and property area.</w:t>
      </w:r>
    </w:p>
    <w:p w14:paraId="2F9ADC76" w14:textId="77777777" w:rsidR="000F1EDA" w:rsidRDefault="00D472A3">
      <w:pPr>
        <w:rPr>
          <w:rFonts w:hint="eastAsia"/>
        </w:rPr>
      </w:pPr>
      <w:r w:rsidRPr="00D472A3">
        <w:rPr>
          <w:rFonts w:eastAsia="Nimbus Roman" w:cs="Nimbus Roman"/>
        </w:rPr>
        <w:t xml:space="preserve">For both the tree-based ensemble model, Random Forest and XGBoost, the algorithms provide a natural way of ranking the relative importance of the various input features and as such formal feature importance analysis was performed on both of these models. The three most significant features for Random Forest were the applicant income, the amount of loan requested, and the co-applicant income, which all indicated the household's financial capacity. </w:t>
      </w:r>
      <w:r w:rsidRPr="00D472A3">
        <w:rPr>
          <w:rFonts w:eastAsia="Nimbus Roman" w:cs="Nimbus Roman"/>
        </w:rPr>
        <w:lastRenderedPageBreak/>
        <w:t>For XGBoost, on the other hand, credit score clearly outperformed the other two features: it proved to be the strongest individual indicator of whether the loan was granted or not; a difference between the two ensemblers that is also worth exploring, because it indicates that different algorithms even on the same database can settle on somewhat different conclusions about which features are important and which are not, a factor important to any institution that uses the value of these features to defend a lending decision in front of the regulator or the applicant themselves.</w:t>
      </w:r>
    </w:p>
    <w:p w14:paraId="63085CA7" w14:textId="77777777" w:rsidR="008921A4" w:rsidRDefault="00000000">
      <w:pPr>
        <w:spacing w:before="200" w:after="40"/>
        <w:rPr>
          <w:rFonts w:hint="eastAsia"/>
        </w:rPr>
      </w:pPr>
      <w:r>
        <w:rPr>
          <w:b/>
          <w:i/>
          <w:color w:val="444444"/>
          <w:sz w:val="20"/>
        </w:rPr>
        <w:t>Code Snippet — Feature Importance for Random Forest and XGBoost</w:t>
      </w:r>
    </w:p>
    <w:p w14:paraId="52D76D53" w14:textId="77777777" w:rsidR="008921A4" w:rsidRDefault="00000000">
      <w:pPr>
        <w:shd w:val="clear" w:color="auto" w:fill="F2F2F2"/>
        <w:spacing w:after="0" w:line="240" w:lineRule="auto"/>
        <w:rPr>
          <w:rFonts w:hint="eastAsia"/>
        </w:rPr>
      </w:pPr>
      <w:r>
        <w:rPr>
          <w:rFonts w:ascii="Consolas" w:hAnsi="Consolas"/>
          <w:color w:val="1F1F1F"/>
          <w:sz w:val="17"/>
        </w:rPr>
        <w:t>for model_name in ['Random Forest', 'XGBoost']:</w:t>
      </w:r>
    </w:p>
    <w:p w14:paraId="2D89F041" w14:textId="77777777" w:rsidR="008921A4" w:rsidRDefault="00000000">
      <w:pPr>
        <w:shd w:val="clear" w:color="auto" w:fill="F2F2F2"/>
        <w:spacing w:after="0" w:line="240" w:lineRule="auto"/>
        <w:rPr>
          <w:rFonts w:hint="eastAsia"/>
        </w:rPr>
      </w:pPr>
      <w:r>
        <w:rPr>
          <w:rFonts w:ascii="Consolas" w:hAnsi="Consolas"/>
          <w:color w:val="1F1F1F"/>
          <w:sz w:val="17"/>
        </w:rPr>
        <w:t xml:space="preserve">    model = trained_models[model_name]</w:t>
      </w:r>
    </w:p>
    <w:p w14:paraId="1FD2C50F" w14:textId="77777777" w:rsidR="008921A4" w:rsidRDefault="00000000">
      <w:pPr>
        <w:shd w:val="clear" w:color="auto" w:fill="F2F2F2"/>
        <w:spacing w:after="0" w:line="240" w:lineRule="auto"/>
        <w:rPr>
          <w:rFonts w:hint="eastAsia"/>
        </w:rPr>
      </w:pPr>
      <w:r>
        <w:rPr>
          <w:rFonts w:ascii="Consolas" w:hAnsi="Consolas"/>
          <w:color w:val="1F1F1F"/>
          <w:sz w:val="17"/>
        </w:rPr>
        <w:t xml:space="preserve">    importances = model.feature_importances_</w:t>
      </w:r>
    </w:p>
    <w:p w14:paraId="73DE82F3" w14:textId="77777777" w:rsidR="008921A4" w:rsidRDefault="00000000">
      <w:pPr>
        <w:shd w:val="clear" w:color="auto" w:fill="F2F2F2"/>
        <w:spacing w:after="0" w:line="240" w:lineRule="auto"/>
        <w:rPr>
          <w:rFonts w:hint="eastAsia"/>
        </w:rPr>
      </w:pPr>
      <w:r>
        <w:rPr>
          <w:rFonts w:ascii="Consolas" w:hAnsi="Consolas"/>
          <w:color w:val="1F1F1F"/>
          <w:sz w:val="17"/>
        </w:rPr>
        <w:t xml:space="preserve">    feat_df = pd.DataFrame({'Feature': X.columns, 'Importance': importances})</w:t>
      </w:r>
    </w:p>
    <w:p w14:paraId="3A528E74" w14:textId="77777777" w:rsidR="008921A4" w:rsidRDefault="00000000">
      <w:pPr>
        <w:shd w:val="clear" w:color="auto" w:fill="F2F2F2"/>
        <w:spacing w:after="0" w:line="240" w:lineRule="auto"/>
        <w:rPr>
          <w:rFonts w:hint="eastAsia"/>
        </w:rPr>
      </w:pPr>
      <w:r>
        <w:rPr>
          <w:rFonts w:ascii="Consolas" w:hAnsi="Consolas"/>
          <w:color w:val="1F1F1F"/>
          <w:sz w:val="17"/>
        </w:rPr>
        <w:t xml:space="preserve">    feat_df = feat_df.sort_values('Importance', ascending=True)</w:t>
      </w:r>
    </w:p>
    <w:p w14:paraId="0C2FBA75" w14:textId="77777777" w:rsidR="008921A4" w:rsidRDefault="00000000">
      <w:pPr>
        <w:shd w:val="clear" w:color="auto" w:fill="F2F2F2"/>
        <w:spacing w:after="0" w:line="240" w:lineRule="auto"/>
        <w:rPr>
          <w:rFonts w:hint="eastAsia"/>
        </w:rPr>
      </w:pPr>
      <w:r>
        <w:rPr>
          <w:rFonts w:ascii="Consolas" w:hAnsi="Consolas"/>
          <w:color w:val="1F1F1F"/>
          <w:sz w:val="17"/>
        </w:rPr>
        <w:t xml:space="preserve">    ax.barh(feat_df['Feature'], feat_df['Importance'])</w:t>
      </w:r>
    </w:p>
    <w:p w14:paraId="1E10C477" w14:textId="77777777" w:rsidR="008921A4" w:rsidRDefault="00000000">
      <w:pPr>
        <w:spacing w:before="200" w:after="40"/>
        <w:rPr>
          <w:rFonts w:hint="eastAsia"/>
        </w:rPr>
      </w:pPr>
      <w:r>
        <w:rPr>
          <w:b/>
          <w:i/>
          <w:color w:val="444444"/>
          <w:sz w:val="20"/>
        </w:rPr>
        <w:t>Notebook Output</w:t>
      </w:r>
    </w:p>
    <w:p w14:paraId="044DD849" w14:textId="77777777" w:rsidR="008921A4" w:rsidRDefault="00000000">
      <w:pPr>
        <w:spacing w:before="80" w:after="40"/>
        <w:jc w:val="center"/>
        <w:rPr>
          <w:rFonts w:hint="eastAsia"/>
        </w:rPr>
      </w:pPr>
      <w:r>
        <w:rPr>
          <w:noProof/>
        </w:rPr>
        <w:drawing>
          <wp:inline distT="0" distB="0" distL="0" distR="0" wp14:anchorId="67E1C680" wp14:editId="5B891356">
            <wp:extent cx="5120640" cy="203505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l32_out0.png"/>
                    <pic:cNvPicPr/>
                  </pic:nvPicPr>
                  <pic:blipFill>
                    <a:blip r:embed="rId19"/>
                    <a:stretch>
                      <a:fillRect/>
                    </a:stretch>
                  </pic:blipFill>
                  <pic:spPr>
                    <a:xfrm>
                      <a:off x="0" y="0"/>
                      <a:ext cx="5120640" cy="2035053"/>
                    </a:xfrm>
                    <a:prstGeom prst="rect">
                      <a:avLst/>
                    </a:prstGeom>
                  </pic:spPr>
                </pic:pic>
              </a:graphicData>
            </a:graphic>
          </wp:inline>
        </w:drawing>
      </w:r>
    </w:p>
    <w:p w14:paraId="396F0DD6" w14:textId="77777777" w:rsidR="008921A4" w:rsidRDefault="00000000">
      <w:pPr>
        <w:spacing w:after="200"/>
        <w:rPr>
          <w:rFonts w:hint="eastAsia"/>
        </w:rPr>
      </w:pPr>
      <w:r>
        <w:rPr>
          <w:i/>
          <w:sz w:val="19"/>
        </w:rPr>
        <w:t>Notebook output: feature importance rankings from the Random Forest and XGBoost models.</w:t>
      </w:r>
    </w:p>
    <w:p w14:paraId="74728FC0" w14:textId="77777777" w:rsidR="000F1EDA" w:rsidRDefault="00D472A3">
      <w:pPr>
        <w:rPr>
          <w:rFonts w:hint="eastAsia"/>
        </w:rPr>
      </w:pPr>
      <w:r w:rsidRPr="00D472A3">
        <w:rPr>
          <w:rFonts w:eastAsia="Nimbus Roman" w:cs="Nimbus Roman"/>
        </w:rPr>
        <w:t>Five-fold stratified cross validation was performed using the training set for all 4 models with ROC</w:t>
      </w:r>
      <w:r w:rsidR="00C15F23">
        <w:rPr>
          <w:rFonts w:eastAsia="Nimbus Roman" w:cs="Nimbus Roman"/>
        </w:rPr>
        <w:t xml:space="preserve">, </w:t>
      </w:r>
      <w:r w:rsidRPr="00D472A3">
        <w:rPr>
          <w:rFonts w:eastAsia="Nimbus Roman" w:cs="Nimbus Roman"/>
        </w:rPr>
        <w:t xml:space="preserve">AUC scoring in each fold to check for how useful each model would be at generalising beyond the single train test split performed for the main results. This result turned out to be quite conservative compared to the single train-test split: Logistic Regression got a mean cross-validated ROC-AUC of zero point six one, Random Forest got a mean cross-validated ROC-AUC of zero point five nine, the Decision Tree got a mean cross-validated ROC-AUC of zero point five eight, and XGBoost got a mean cross-validated ROC-AUC of zero point five two </w:t>
      </w:r>
      <w:r w:rsidR="00C15F23">
        <w:rPr>
          <w:rFonts w:eastAsia="Nimbus Roman" w:cs="Nimbus Roman"/>
        </w:rPr>
        <w:t xml:space="preserve">, </w:t>
      </w:r>
      <w:r w:rsidRPr="00D472A3">
        <w:rPr>
          <w:rFonts w:eastAsia="Nimbus Roman" w:cs="Nimbus Roman"/>
        </w:rPr>
        <w:t xml:space="preserve"> and all four models achieved a fairly wide range of scores from around zero point four three to around zero point seven eight across the five individual splits. This decrease from the one-single split ROC_AUC scores mentioned above is significant in itself: it points towards the fact that the comparison based on one specific split (criterion: 70/30) over a relatively small dataset is slightly optimistic; and that the relative ranking of the four models is more robust under cross validation than the absolute value of any one model's score alone should be considered. Interestingly, the ordering by the mean cross-validated roc-auc</w:t>
      </w:r>
      <w:r w:rsidR="00C15F23">
        <w:rPr>
          <w:rFonts w:eastAsia="Nimbus Roman" w:cs="Nimbus Roman"/>
        </w:rPr>
        <w:t xml:space="preserve">, </w:t>
      </w:r>
      <w:r w:rsidRPr="00D472A3">
        <w:rPr>
          <w:rFonts w:eastAsia="Nimbus Roman" w:cs="Nimbus Roman"/>
        </w:rPr>
        <w:t>Logistic Regression, Random Forest, Decision Tree, XGBoost</w:t>
      </w:r>
      <w:r w:rsidR="00C15F23">
        <w:rPr>
          <w:rFonts w:eastAsia="Nimbus Roman" w:cs="Nimbus Roman"/>
        </w:rPr>
        <w:t xml:space="preserve">, </w:t>
      </w:r>
      <w:r w:rsidRPr="00D472A3">
        <w:rPr>
          <w:rFonts w:eastAsia="Nimbus Roman" w:cs="Nimbus Roman"/>
        </w:rPr>
        <w:t>is similar to the one determined by a single train-test split, which suggests that the ordering of the individual results may be a moderately stable finding</w:t>
      </w:r>
      <w:r w:rsidR="00236AB2">
        <w:rPr>
          <w:rFonts w:eastAsia="Nimbus Roman" w:cs="Nimbus Roman"/>
        </w:rPr>
        <w:t xml:space="preserve"> </w:t>
      </w:r>
      <w:hyperlink w:anchor="ref_30" w:history="1">
        <w:r>
          <w:rPr>
            <w:rFonts w:eastAsia="Nimbus Roman" w:cs="Nimbus Roman"/>
          </w:rPr>
          <w:t>[30]</w:t>
        </w:r>
      </w:hyperlink>
      <w:r>
        <w:rPr>
          <w:rFonts w:eastAsia="Nimbus Roman" w:cs="Nimbus Roman"/>
        </w:rPr>
        <w:t xml:space="preserve">, </w:t>
      </w:r>
      <w:hyperlink w:anchor="ref_64" w:history="1">
        <w:r>
          <w:rPr>
            <w:rFonts w:eastAsia="Nimbus Roman" w:cs="Nimbus Roman"/>
          </w:rPr>
          <w:t>[64]</w:t>
        </w:r>
      </w:hyperlink>
      <w:r w:rsidRPr="00D472A3">
        <w:rPr>
          <w:rFonts w:eastAsia="Nimbus Roman" w:cs="Nimbus Roman"/>
        </w:rPr>
        <w:t>.</w:t>
      </w:r>
    </w:p>
    <w:p w14:paraId="6A019DC0" w14:textId="77777777" w:rsidR="008921A4" w:rsidRDefault="00000000">
      <w:pPr>
        <w:spacing w:before="200" w:after="40"/>
        <w:rPr>
          <w:rFonts w:hint="eastAsia"/>
        </w:rPr>
      </w:pPr>
      <w:r>
        <w:rPr>
          <w:b/>
          <w:i/>
          <w:color w:val="444444"/>
          <w:sz w:val="20"/>
        </w:rPr>
        <w:t>Code Snippet — Five-Fold Stratified Cross-Validation</w:t>
      </w:r>
    </w:p>
    <w:p w14:paraId="5B0DC942" w14:textId="77777777" w:rsidR="008921A4" w:rsidRDefault="00000000">
      <w:pPr>
        <w:shd w:val="clear" w:color="auto" w:fill="F2F2F2"/>
        <w:spacing w:after="0" w:line="240" w:lineRule="auto"/>
        <w:rPr>
          <w:rFonts w:hint="eastAsia"/>
        </w:rPr>
      </w:pPr>
      <w:r>
        <w:rPr>
          <w:rFonts w:ascii="Consolas" w:hAnsi="Consolas"/>
          <w:color w:val="1F1F1F"/>
          <w:sz w:val="17"/>
        </w:rPr>
        <w:t>skf = StratifiedKFold(n_splits=5, shuffle=True, random_state=42)</w:t>
      </w:r>
    </w:p>
    <w:p w14:paraId="3AEEC224" w14:textId="77777777" w:rsidR="008921A4" w:rsidRDefault="00000000">
      <w:pPr>
        <w:shd w:val="clear" w:color="auto" w:fill="F2F2F2"/>
        <w:spacing w:after="0" w:line="240" w:lineRule="auto"/>
        <w:rPr>
          <w:rFonts w:hint="eastAsia"/>
        </w:rPr>
      </w:pPr>
      <w:r>
        <w:rPr>
          <w:rFonts w:ascii="Consolas" w:hAnsi="Consolas"/>
          <w:color w:val="1F1F1F"/>
          <w:sz w:val="17"/>
        </w:rPr>
        <w:t>cv_results = {}</w:t>
      </w:r>
    </w:p>
    <w:p w14:paraId="749ABEC2" w14:textId="77777777" w:rsidR="008921A4" w:rsidRDefault="00000000">
      <w:pPr>
        <w:shd w:val="clear" w:color="auto" w:fill="F2F2F2"/>
        <w:spacing w:after="0" w:line="240" w:lineRule="auto"/>
        <w:rPr>
          <w:rFonts w:hint="eastAsia"/>
        </w:rPr>
      </w:pPr>
      <w:r>
        <w:rPr>
          <w:rFonts w:ascii="Consolas" w:hAnsi="Consolas"/>
          <w:color w:val="1F1F1F"/>
          <w:sz w:val="17"/>
        </w:rPr>
        <w:t>for name, model in trained_models.items():</w:t>
      </w:r>
    </w:p>
    <w:p w14:paraId="6F9516F4" w14:textId="77777777" w:rsidR="008921A4" w:rsidRDefault="00000000">
      <w:pPr>
        <w:shd w:val="clear" w:color="auto" w:fill="F2F2F2"/>
        <w:spacing w:after="0" w:line="240" w:lineRule="auto"/>
        <w:rPr>
          <w:rFonts w:hint="eastAsia"/>
        </w:rPr>
      </w:pPr>
      <w:r>
        <w:rPr>
          <w:rFonts w:ascii="Consolas" w:hAnsi="Consolas"/>
          <w:color w:val="1F1F1F"/>
          <w:sz w:val="17"/>
        </w:rPr>
        <w:lastRenderedPageBreak/>
        <w:t xml:space="preserve">    X_cv = X_train_sc if name == 'Logistic Regression' else X_train</w:t>
      </w:r>
    </w:p>
    <w:p w14:paraId="459E7FDB" w14:textId="77777777" w:rsidR="008921A4" w:rsidRDefault="00000000">
      <w:pPr>
        <w:shd w:val="clear" w:color="auto" w:fill="F2F2F2"/>
        <w:spacing w:after="0" w:line="240" w:lineRule="auto"/>
        <w:rPr>
          <w:rFonts w:hint="eastAsia"/>
        </w:rPr>
      </w:pPr>
      <w:r>
        <w:rPr>
          <w:rFonts w:ascii="Consolas" w:hAnsi="Consolas"/>
          <w:color w:val="1F1F1F"/>
          <w:sz w:val="17"/>
        </w:rPr>
        <w:t xml:space="preserve">    scores = cross_val_score(model, X_cv, y_train,</w:t>
      </w:r>
    </w:p>
    <w:p w14:paraId="6C9BE014" w14:textId="77777777" w:rsidR="008921A4" w:rsidRDefault="00000000">
      <w:pPr>
        <w:shd w:val="clear" w:color="auto" w:fill="F2F2F2"/>
        <w:spacing w:after="0" w:line="240" w:lineRule="auto"/>
        <w:rPr>
          <w:rFonts w:hint="eastAsia"/>
        </w:rPr>
      </w:pPr>
      <w:r>
        <w:rPr>
          <w:rFonts w:ascii="Consolas" w:hAnsi="Consolas"/>
          <w:color w:val="1F1F1F"/>
          <w:sz w:val="17"/>
        </w:rPr>
        <w:t xml:space="preserve">                              cv=skf, scoring='roc_auc', n_jobs=-1)</w:t>
      </w:r>
    </w:p>
    <w:p w14:paraId="32F05235" w14:textId="77777777" w:rsidR="008921A4" w:rsidRDefault="00000000">
      <w:pPr>
        <w:shd w:val="clear" w:color="auto" w:fill="F2F2F2"/>
        <w:spacing w:after="0" w:line="240" w:lineRule="auto"/>
        <w:rPr>
          <w:rFonts w:hint="eastAsia"/>
        </w:rPr>
      </w:pPr>
      <w:r>
        <w:rPr>
          <w:rFonts w:ascii="Consolas" w:hAnsi="Consolas"/>
          <w:color w:val="1F1F1F"/>
          <w:sz w:val="17"/>
        </w:rPr>
        <w:t xml:space="preserve">    cv_results[name] = scores</w:t>
      </w:r>
    </w:p>
    <w:p w14:paraId="488E874E" w14:textId="77777777" w:rsidR="008921A4" w:rsidRDefault="00000000">
      <w:pPr>
        <w:shd w:val="clear" w:color="auto" w:fill="F2F2F2"/>
        <w:spacing w:after="0" w:line="240" w:lineRule="auto"/>
        <w:rPr>
          <w:rFonts w:hint="eastAsia"/>
        </w:rPr>
      </w:pPr>
      <w:r>
        <w:rPr>
          <w:rFonts w:ascii="Consolas" w:hAnsi="Consolas"/>
          <w:color w:val="1F1F1F"/>
          <w:sz w:val="17"/>
        </w:rPr>
        <w:t xml:space="preserve">    print(f'{name}: Mean AUC = {scores.mean():.4f} +/- {scores.std():.4f}')</w:t>
      </w:r>
    </w:p>
    <w:p w14:paraId="1EE9A330" w14:textId="77777777" w:rsidR="008921A4" w:rsidRDefault="00000000">
      <w:pPr>
        <w:spacing w:before="200" w:after="40"/>
        <w:rPr>
          <w:rFonts w:hint="eastAsia"/>
        </w:rPr>
      </w:pPr>
      <w:r>
        <w:rPr>
          <w:b/>
          <w:i/>
          <w:color w:val="444444"/>
          <w:sz w:val="20"/>
        </w:rPr>
        <w:t>Notebook Output</w:t>
      </w:r>
    </w:p>
    <w:p w14:paraId="042638D7" w14:textId="77777777" w:rsidR="008921A4" w:rsidRDefault="00000000">
      <w:pPr>
        <w:spacing w:before="80" w:after="40"/>
        <w:jc w:val="center"/>
        <w:rPr>
          <w:rFonts w:hint="eastAsia"/>
        </w:rPr>
      </w:pPr>
      <w:r>
        <w:rPr>
          <w:noProof/>
        </w:rPr>
        <w:drawing>
          <wp:inline distT="0" distB="0" distL="0" distR="0" wp14:anchorId="34B7A73B" wp14:editId="049745DF">
            <wp:extent cx="5120640" cy="281057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l35_out0.png"/>
                    <pic:cNvPicPr/>
                  </pic:nvPicPr>
                  <pic:blipFill>
                    <a:blip r:embed="rId20"/>
                    <a:stretch>
                      <a:fillRect/>
                    </a:stretch>
                  </pic:blipFill>
                  <pic:spPr>
                    <a:xfrm>
                      <a:off x="0" y="0"/>
                      <a:ext cx="5120640" cy="2810577"/>
                    </a:xfrm>
                    <a:prstGeom prst="rect">
                      <a:avLst/>
                    </a:prstGeom>
                  </pic:spPr>
                </pic:pic>
              </a:graphicData>
            </a:graphic>
          </wp:inline>
        </w:drawing>
      </w:r>
    </w:p>
    <w:p w14:paraId="495F3FC2" w14:textId="77777777" w:rsidR="008921A4" w:rsidRDefault="00000000">
      <w:pPr>
        <w:spacing w:after="200"/>
        <w:rPr>
          <w:rFonts w:hint="eastAsia"/>
        </w:rPr>
      </w:pPr>
      <w:r>
        <w:rPr>
          <w:i/>
          <w:sz w:val="19"/>
        </w:rPr>
        <w:t>Notebook output: distribution of 5-fold cross-validated ROC-AUC scores for each model.</w:t>
      </w:r>
    </w:p>
    <w:p w14:paraId="661DE365" w14:textId="77777777" w:rsidR="000F1EDA" w:rsidRDefault="00D472A3">
      <w:pPr>
        <w:rPr>
          <w:rFonts w:hint="eastAsia"/>
        </w:rPr>
      </w:pPr>
      <w:r w:rsidRPr="00D472A3">
        <w:rPr>
          <w:rFonts w:eastAsia="Nimbus Roman" w:cs="Nimbus Roman"/>
        </w:rPr>
        <w:t>All of these analytical steps directly address the following two of the research questions from earlier in this dissertation: 1) What impact does Saskatchewan's brain trust have? and 2) What do its decisions look like? For the first research question, the most useful variables in a user's financial information, credit history, applicant income and loan amount continue to appear through the first splits in the Decision Tree and appear as the top three largest features in the two ensembles models' feature importance scores and can be assumed to be the dominant predictors in the loan approval question in this set of data. When asked about the comparison of four models used in AI and ML for the problem of loan status prediction, Logistic Regression and Random Forest are the two best models, followed by the Decision Tree and then XGBoost, which does not perform well in its base (untuned) form and is investigated in detail in the subsequent chapters about hyperparameter optimisation where the performance is improved to some degree.</w:t>
      </w:r>
    </w:p>
    <w:p w14:paraId="23A98571" w14:textId="77777777" w:rsidR="000F1EDA" w:rsidRDefault="00D472A3">
      <w:pPr>
        <w:rPr>
          <w:rFonts w:hint="eastAsia"/>
        </w:rPr>
      </w:pPr>
      <w:r w:rsidRPr="00D472A3">
        <w:rPr>
          <w:rFonts w:eastAsia="Nimbus Roman" w:cs="Nimbus Roman"/>
        </w:rPr>
        <w:t>One point is also worth commenting briefly: why this XGBoost, which is often mentioned in other papers as one of the best algorithms on structured table data, performed not so well in its base form here. They often have more interacting hyperparameters than the other three algorithms evaluated in this study, and as such, it is much more likely that their performance can suffer from overfitting a small training data set if the hyperparameters are not aptly adjusted for the size and nature of available data. However, given the relative dearth of training data (only 256 records) compared to the kinds of datasets on which XGBoost is often hailed as having an excellent reputation, it is not surprising that when it was hand-picked, the very conservative baseline it was set to, did not work out well on the dataset. This observation is verified directly and to some good degree, when results from the dedicated hyperparameter optimisation exercise are taken into account.</w:t>
      </w:r>
    </w:p>
    <w:p w14:paraId="3970FB2C" w14:textId="15A02D99" w:rsidR="000F1EDA" w:rsidRDefault="004B0D3B">
      <w:pPr>
        <w:pStyle w:val="Heading1"/>
        <w:pageBreakBefore/>
        <w:spacing w:before="0" w:after="200"/>
      </w:pPr>
      <w:bookmarkStart w:id="20" w:name="_Toc238502774"/>
      <w:r>
        <w:rPr>
          <w:rFonts w:ascii="Nimbus Roman" w:eastAsia="Nimbus Roman" w:hAnsi="Nimbus Roman" w:cs="Nimbus Roman"/>
        </w:rPr>
        <w:lastRenderedPageBreak/>
        <w:t>8. Impact of Model Parameters and Hyperparameter Optimisation</w:t>
      </w:r>
      <w:bookmarkEnd w:id="20"/>
    </w:p>
    <w:p w14:paraId="3E608686" w14:textId="77777777" w:rsidR="000F1EDA" w:rsidRDefault="00D472A3">
      <w:pPr>
        <w:rPr>
          <w:rFonts w:hint="eastAsia"/>
        </w:rPr>
      </w:pPr>
      <w:r w:rsidRPr="00D472A3">
        <w:rPr>
          <w:rFonts w:eastAsia="Nimbus Roman" w:cs="Nimbus Roman"/>
        </w:rPr>
        <w:t>This chapter investigates the effects that the different model parameters and optimisers can have on each candidate model's predictive ability and it progressively tests the hand-picked baseline configuration applied in the previous chapter to find out if more careful exploration of the hyperparameter space can help increase this performance. This will directly extend and clarify the second and third research questions by examining each model at different levels of variation in their internal set-up as opposed to examining each model at just one point, an arbitrarily decided on setting.</w:t>
      </w:r>
    </w:p>
    <w:p w14:paraId="18159DB8" w14:textId="77777777" w:rsidR="000F1EDA" w:rsidRDefault="00D472A3">
      <w:pPr>
        <w:rPr>
          <w:rFonts w:hint="eastAsia"/>
        </w:rPr>
      </w:pPr>
      <w:r w:rsidRPr="00D472A3">
        <w:rPr>
          <w:rFonts w:eastAsia="Nimbus Roman" w:cs="Nimbus Roman"/>
        </w:rPr>
        <w:t>This investigation is important for another reason aside from confirmation of or improvement of the "base line" results detailed in the previous chapter. In an operational scenario, a financial institution will not generally have the luxury of a model configuration that will not change over time: applicants change over time, and as a model grows and starts to see different data in production (vs training), it will need periodic retraining and retuning. Knowledge of the sensitivity of each of the four candidate models to their respective hyperparameters thus has immediate practical implications: a model whose performance is not significantly affected over a range of hyperparameters can be tuned to that range of values relatively simply and without the risk of accidentally trending towards poorer performance, while a model that is highly sensitive to its hyperparameter configuration would need more careful and frequent monitoring once deployed.</w:t>
      </w:r>
    </w:p>
    <w:p w14:paraId="105069EC" w14:textId="13D4316B" w:rsidR="000F1EDA" w:rsidRDefault="004B0D3B">
      <w:pPr>
        <w:pStyle w:val="Heading2"/>
      </w:pPr>
      <w:bookmarkStart w:id="21" w:name="_Toc238502775"/>
      <w:r>
        <w:rPr>
          <w:rFonts w:ascii="Nimbus Roman" w:eastAsia="Nimbus Roman" w:hAnsi="Nimbus Roman" w:cs="Nimbus Roman"/>
        </w:rPr>
        <w:t>8.1 Impact of Optimiser (Solver) Choice - Logistic Regression</w:t>
      </w:r>
      <w:bookmarkEnd w:id="21"/>
    </w:p>
    <w:p w14:paraId="77FC408C" w14:textId="77777777" w:rsidR="000F1EDA" w:rsidRDefault="001B4F2F">
      <w:pPr>
        <w:rPr>
          <w:rFonts w:hint="eastAsia"/>
        </w:rPr>
      </w:pPr>
      <w:r w:rsidRPr="001B4F2F">
        <w:rPr>
          <w:rFonts w:eastAsia="Nimbus Roman" w:cs="Nimbus Roman"/>
        </w:rPr>
        <w:t>Logistic Regression is fit via an iterative optimisation algorithm, often called the solver, for which there are a number of different types in scikit-learn that are based on different optimisation strategies. To focus on just the impact of solver choice, these 5 solvers (liblinear, lbfgs, newton-cg, sag, saga) were compared under the same train-test split and using the same set of input features. There was little distinguishable difference between the predictive performance of any of the five solvers</w:t>
      </w:r>
      <w:r w:rsidR="00C15F23">
        <w:rPr>
          <w:rFonts w:eastAsia="Nimbus Roman" w:cs="Nimbus Roman"/>
        </w:rPr>
        <w:t xml:space="preserve">, </w:t>
      </w:r>
      <w:r w:rsidRPr="001B4F2F">
        <w:rPr>
          <w:rFonts w:eastAsia="Nimbus Roman" w:cs="Nimbus Roman"/>
        </w:rPr>
        <w:t>ROC-AUC narrows between zero point seven two seven and zero point seven two eight, and accuracy stands steady at zero point seven five across all the solvers tested. The differences in training time were only a few milliseconds such that there were no significant differences between solvers although liblinear took slightly longer than the others while achieving a very slightly higher ROC-AUC predictor score, which seems too tiny to be of any practical relevance with this size of the considered data set</w:t>
      </w:r>
      <w:r w:rsidR="00236AB2">
        <w:rPr>
          <w:rFonts w:eastAsia="Nimbus Roman" w:cs="Nimbus Roman"/>
        </w:rPr>
        <w:t xml:space="preserve"> </w:t>
      </w:r>
      <w:hyperlink w:anchor="ref_31" w:history="1">
        <w:r>
          <w:rPr>
            <w:rFonts w:eastAsia="Nimbus Roman" w:cs="Nimbus Roman"/>
          </w:rPr>
          <w:t>[31]</w:t>
        </w:r>
      </w:hyperlink>
      <w:r>
        <w:rPr>
          <w:rFonts w:eastAsia="Nimbus Roman" w:cs="Nimbus Roman"/>
        </w:rPr>
        <w:t xml:space="preserve">, </w:t>
      </w:r>
      <w:hyperlink w:anchor="ref_57" w:history="1">
        <w:r>
          <w:rPr>
            <w:rFonts w:eastAsia="Nimbus Roman" w:cs="Nimbus Roman"/>
          </w:rPr>
          <w:t>[57]</w:t>
        </w:r>
      </w:hyperlink>
      <w:r>
        <w:rPr>
          <w:rFonts w:eastAsia="Nimbus Roman" w:cs="Nimbus Roman"/>
        </w:rPr>
        <w:t xml:space="preserve">, </w:t>
      </w:r>
      <w:hyperlink w:anchor="ref_74" w:history="1">
        <w:r>
          <w:rPr>
            <w:rFonts w:eastAsia="Nimbus Roman" w:cs="Nimbus Roman"/>
          </w:rPr>
          <w:t>[74]</w:t>
        </w:r>
      </w:hyperlink>
      <w:r>
        <w:rPr>
          <w:rFonts w:eastAsia="Nimbus Roman" w:cs="Nimbus Roman"/>
        </w:rPr>
        <w:t>.</w:t>
      </w:r>
    </w:p>
    <w:p w14:paraId="23453572" w14:textId="77777777" w:rsidR="008921A4" w:rsidRDefault="00000000">
      <w:pPr>
        <w:spacing w:before="200" w:after="40"/>
        <w:rPr>
          <w:rFonts w:hint="eastAsia"/>
        </w:rPr>
      </w:pPr>
      <w:r>
        <w:rPr>
          <w:b/>
          <w:i/>
          <w:color w:val="444444"/>
          <w:sz w:val="20"/>
        </w:rPr>
        <w:t>Code Snippet — Comparing Logistic Regression Solvers</w:t>
      </w:r>
    </w:p>
    <w:p w14:paraId="3120102F" w14:textId="77777777" w:rsidR="008921A4" w:rsidRDefault="00000000">
      <w:pPr>
        <w:shd w:val="clear" w:color="auto" w:fill="F2F2F2"/>
        <w:spacing w:after="0" w:line="240" w:lineRule="auto"/>
        <w:rPr>
          <w:rFonts w:hint="eastAsia"/>
        </w:rPr>
      </w:pPr>
      <w:r>
        <w:rPr>
          <w:rFonts w:ascii="Consolas" w:hAnsi="Consolas"/>
          <w:color w:val="1F1F1F"/>
          <w:sz w:val="17"/>
        </w:rPr>
        <w:t>solvers = ['liblinear', 'lbfgs', 'newton-cg', 'sag', 'saga']</w:t>
      </w:r>
    </w:p>
    <w:p w14:paraId="3619B6A3" w14:textId="77777777" w:rsidR="008921A4" w:rsidRDefault="00000000">
      <w:pPr>
        <w:shd w:val="clear" w:color="auto" w:fill="F2F2F2"/>
        <w:spacing w:after="0" w:line="240" w:lineRule="auto"/>
        <w:rPr>
          <w:rFonts w:hint="eastAsia"/>
        </w:rPr>
      </w:pPr>
      <w:r>
        <w:rPr>
          <w:rFonts w:ascii="Consolas" w:hAnsi="Consolas"/>
          <w:color w:val="1F1F1F"/>
          <w:sz w:val="17"/>
        </w:rPr>
        <w:t>for solver in solvers:</w:t>
      </w:r>
    </w:p>
    <w:p w14:paraId="138063B5" w14:textId="77777777" w:rsidR="008921A4" w:rsidRDefault="00000000">
      <w:pPr>
        <w:shd w:val="clear" w:color="auto" w:fill="F2F2F2"/>
        <w:spacing w:after="0" w:line="240" w:lineRule="auto"/>
        <w:rPr>
          <w:rFonts w:hint="eastAsia"/>
        </w:rPr>
      </w:pPr>
      <w:r>
        <w:rPr>
          <w:rFonts w:ascii="Consolas" w:hAnsi="Consolas"/>
          <w:color w:val="1F1F1F"/>
          <w:sz w:val="17"/>
        </w:rPr>
        <w:t xml:space="preserve">    start = time.time()</w:t>
      </w:r>
    </w:p>
    <w:p w14:paraId="3F7DDE16" w14:textId="77777777" w:rsidR="008921A4" w:rsidRDefault="00000000">
      <w:pPr>
        <w:shd w:val="clear" w:color="auto" w:fill="F2F2F2"/>
        <w:spacing w:after="0" w:line="240" w:lineRule="auto"/>
        <w:rPr>
          <w:rFonts w:hint="eastAsia"/>
        </w:rPr>
      </w:pPr>
      <w:r>
        <w:rPr>
          <w:rFonts w:ascii="Consolas" w:hAnsi="Consolas"/>
          <w:color w:val="1F1F1F"/>
          <w:sz w:val="17"/>
        </w:rPr>
        <w:t xml:space="preserve">    lr_model = LogisticRegression(solver=solver, max_iter=2000, random_state=42)</w:t>
      </w:r>
    </w:p>
    <w:p w14:paraId="5ABDC8D5" w14:textId="77777777" w:rsidR="008921A4" w:rsidRDefault="00000000">
      <w:pPr>
        <w:shd w:val="clear" w:color="auto" w:fill="F2F2F2"/>
        <w:spacing w:after="0" w:line="240" w:lineRule="auto"/>
        <w:rPr>
          <w:rFonts w:hint="eastAsia"/>
        </w:rPr>
      </w:pPr>
      <w:r>
        <w:rPr>
          <w:rFonts w:ascii="Consolas" w:hAnsi="Consolas"/>
          <w:color w:val="1F1F1F"/>
          <w:sz w:val="17"/>
        </w:rPr>
        <w:t xml:space="preserve">    lr_model.fit(X_train_sc, y_train)</w:t>
      </w:r>
    </w:p>
    <w:p w14:paraId="3DCE8139" w14:textId="77777777" w:rsidR="008921A4" w:rsidRDefault="00000000">
      <w:pPr>
        <w:shd w:val="clear" w:color="auto" w:fill="F2F2F2"/>
        <w:spacing w:after="0" w:line="240" w:lineRule="auto"/>
        <w:rPr>
          <w:rFonts w:hint="eastAsia"/>
        </w:rPr>
      </w:pPr>
      <w:r>
        <w:rPr>
          <w:rFonts w:ascii="Consolas" w:hAnsi="Consolas"/>
          <w:color w:val="1F1F1F"/>
          <w:sz w:val="17"/>
        </w:rPr>
        <w:t xml:space="preserve">    elapsed = time.time() - start</w:t>
      </w:r>
    </w:p>
    <w:p w14:paraId="36404C7D" w14:textId="77777777" w:rsidR="008921A4" w:rsidRDefault="00000000">
      <w:pPr>
        <w:shd w:val="clear" w:color="auto" w:fill="F2F2F2"/>
        <w:spacing w:after="0" w:line="240" w:lineRule="auto"/>
        <w:rPr>
          <w:rFonts w:hint="eastAsia"/>
        </w:rPr>
      </w:pPr>
      <w:r>
        <w:rPr>
          <w:rFonts w:ascii="Consolas" w:hAnsi="Consolas"/>
          <w:color w:val="1F1F1F"/>
          <w:sz w:val="17"/>
        </w:rPr>
        <w:t xml:space="preserve">    y_prob = lr_model.predict_proba(X_test_sc)[:, 1]</w:t>
      </w:r>
    </w:p>
    <w:p w14:paraId="5BC316A6" w14:textId="77777777" w:rsidR="008921A4" w:rsidRDefault="00000000">
      <w:pPr>
        <w:shd w:val="clear" w:color="auto" w:fill="F2F2F2"/>
        <w:spacing w:after="0" w:line="240" w:lineRule="auto"/>
        <w:rPr>
          <w:rFonts w:hint="eastAsia"/>
        </w:rPr>
      </w:pPr>
      <w:r>
        <w:rPr>
          <w:rFonts w:ascii="Consolas" w:hAnsi="Consolas"/>
          <w:color w:val="1F1F1F"/>
          <w:sz w:val="17"/>
        </w:rPr>
        <w:t xml:space="preserve">    solver_results.append({'Solver': solver,</w:t>
      </w:r>
    </w:p>
    <w:p w14:paraId="6648C3D5" w14:textId="77777777" w:rsidR="008921A4" w:rsidRDefault="00000000">
      <w:pPr>
        <w:shd w:val="clear" w:color="auto" w:fill="F2F2F2"/>
        <w:spacing w:after="0" w:line="240" w:lineRule="auto"/>
        <w:rPr>
          <w:rFonts w:hint="eastAsia"/>
        </w:rPr>
      </w:pPr>
      <w:r>
        <w:rPr>
          <w:rFonts w:ascii="Consolas" w:hAnsi="Consolas"/>
          <w:color w:val="1F1F1F"/>
          <w:sz w:val="17"/>
        </w:rPr>
        <w:t xml:space="preserve">                            'ROC-AUC': roc_auc_score(y_test, y_prob),</w:t>
      </w:r>
    </w:p>
    <w:p w14:paraId="108DA0F1" w14:textId="77777777" w:rsidR="008921A4" w:rsidRDefault="00000000">
      <w:pPr>
        <w:shd w:val="clear" w:color="auto" w:fill="F2F2F2"/>
        <w:spacing w:after="0" w:line="240" w:lineRule="auto"/>
        <w:rPr>
          <w:rFonts w:hint="eastAsia"/>
        </w:rPr>
      </w:pPr>
      <w:r>
        <w:rPr>
          <w:rFonts w:ascii="Consolas" w:hAnsi="Consolas"/>
          <w:color w:val="1F1F1F"/>
          <w:sz w:val="17"/>
        </w:rPr>
        <w:t xml:space="preserve">                            'Train Time (s)': elapsed})</w:t>
      </w:r>
    </w:p>
    <w:p w14:paraId="2463F9DF" w14:textId="77777777" w:rsidR="008921A4" w:rsidRDefault="00000000">
      <w:pPr>
        <w:spacing w:before="200" w:after="40"/>
        <w:rPr>
          <w:rFonts w:hint="eastAsia"/>
        </w:rPr>
      </w:pPr>
      <w:r>
        <w:rPr>
          <w:b/>
          <w:i/>
          <w:color w:val="444444"/>
          <w:sz w:val="20"/>
        </w:rPr>
        <w:t>Notebook Output</w:t>
      </w:r>
    </w:p>
    <w:p w14:paraId="2A759BF5" w14:textId="77777777" w:rsidR="008921A4" w:rsidRDefault="00000000">
      <w:pPr>
        <w:spacing w:before="80" w:after="40"/>
        <w:jc w:val="center"/>
        <w:rPr>
          <w:rFonts w:hint="eastAsia"/>
        </w:rPr>
      </w:pPr>
      <w:r>
        <w:rPr>
          <w:noProof/>
        </w:rPr>
        <w:lastRenderedPageBreak/>
        <w:drawing>
          <wp:inline distT="0" distB="0" distL="0" distR="0" wp14:anchorId="3A6041C5" wp14:editId="19C80087">
            <wp:extent cx="5120640" cy="196335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l45_out0.png"/>
                    <pic:cNvPicPr/>
                  </pic:nvPicPr>
                  <pic:blipFill>
                    <a:blip r:embed="rId21"/>
                    <a:stretch>
                      <a:fillRect/>
                    </a:stretch>
                  </pic:blipFill>
                  <pic:spPr>
                    <a:xfrm>
                      <a:off x="0" y="0"/>
                      <a:ext cx="5120640" cy="1963354"/>
                    </a:xfrm>
                    <a:prstGeom prst="rect">
                      <a:avLst/>
                    </a:prstGeom>
                  </pic:spPr>
                </pic:pic>
              </a:graphicData>
            </a:graphic>
          </wp:inline>
        </w:drawing>
      </w:r>
    </w:p>
    <w:p w14:paraId="7CECC577" w14:textId="77777777" w:rsidR="008921A4" w:rsidRDefault="00000000">
      <w:pPr>
        <w:spacing w:after="200"/>
        <w:rPr>
          <w:rFonts w:hint="eastAsia"/>
        </w:rPr>
      </w:pPr>
      <w:r>
        <w:rPr>
          <w:i/>
          <w:sz w:val="19"/>
        </w:rPr>
        <w:t>Notebook output: ROC-AUC and training time for each Logistic Regression solver.</w:t>
      </w:r>
    </w:p>
    <w:p w14:paraId="226060AA" w14:textId="77777777" w:rsidR="000F1EDA" w:rsidRDefault="00000000">
      <w:pPr>
        <w:keepNext/>
        <w:spacing w:before="120" w:after="80"/>
        <w:ind w:firstLine="0"/>
        <w:jc w:val="center"/>
        <w:rPr>
          <w:rFonts w:hint="eastAsia"/>
        </w:rPr>
      </w:pPr>
      <w:r>
        <w:rPr>
          <w:rFonts w:eastAsia="Nimbus Roman" w:cs="Nimbus Roman"/>
          <w:noProof/>
        </w:rPr>
        <w:drawing>
          <wp:inline distT="0" distB="0" distL="0" distR="0" wp14:anchorId="1304F20E" wp14:editId="3FC6CC97">
            <wp:extent cx="5303520" cy="334959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baseline_rocauc.png"/>
                    <pic:cNvPicPr/>
                  </pic:nvPicPr>
                  <pic:blipFill>
                    <a:blip r:embed="rId13"/>
                    <a:stretch>
                      <a:fillRect/>
                    </a:stretch>
                  </pic:blipFill>
                  <pic:spPr>
                    <a:xfrm>
                      <a:off x="0" y="0"/>
                      <a:ext cx="5303520" cy="3349592"/>
                    </a:xfrm>
                    <a:prstGeom prst="rect">
                      <a:avLst/>
                    </a:prstGeom>
                  </pic:spPr>
                </pic:pic>
              </a:graphicData>
            </a:graphic>
          </wp:inline>
        </w:drawing>
      </w:r>
    </w:p>
    <w:p w14:paraId="66692C1A" w14:textId="77777777" w:rsidR="000F1EDA" w:rsidRDefault="00000000">
      <w:pPr>
        <w:pStyle w:val="FigureCaption"/>
        <w:spacing w:after="280"/>
        <w:jc w:val="center"/>
        <w:rPr>
          <w:rFonts w:hint="eastAsia"/>
        </w:rPr>
      </w:pPr>
      <w:r>
        <w:rPr>
          <w:rFonts w:eastAsia="Nimbus Roman" w:cs="Nimbus Roman"/>
        </w:rPr>
        <w:t>Figure 6: Model comparison chart used as a reference point when assessing how much headroom hyperparameter optimisation offered relative to baseline performance.</w:t>
      </w:r>
    </w:p>
    <w:p w14:paraId="6BCDD32F" w14:textId="77777777" w:rsidR="000F1EDA" w:rsidRDefault="001B4F2F">
      <w:pPr>
        <w:rPr>
          <w:rFonts w:hint="eastAsia"/>
        </w:rPr>
      </w:pPr>
      <w:r w:rsidRPr="001B4F2F">
        <w:rPr>
          <w:rFonts w:eastAsia="Nimbus Roman" w:cs="Nimbus Roman"/>
        </w:rPr>
        <w:t>This discovery suggests that in a small-scale reasonably wellscaled feature space similar to that used in this work, the predictive quality will not be meaningfully affected by the choice of optimiser, but rather by factors such as convergence speed and sidereality of a specific regularisation penalty that the analyst wants to apply, implying that the choice of solver is more properly a practical issue. In practice a lending entity might choose to use the fastest solver available without compromising on predictive performance based on this result; that is, if the type of model is trained regularly for new applications, then the speed of training is paramount.</w:t>
      </w:r>
    </w:p>
    <w:p w14:paraId="522BA7F0" w14:textId="48951867" w:rsidR="000F1EDA" w:rsidRDefault="004B0D3B">
      <w:pPr>
        <w:pStyle w:val="Heading2"/>
      </w:pPr>
      <w:bookmarkStart w:id="22" w:name="_Toc238502776"/>
      <w:r>
        <w:rPr>
          <w:rFonts w:ascii="Nimbus Roman" w:eastAsia="Nimbus Roman" w:hAnsi="Nimbus Roman" w:cs="Nimbus Roman"/>
        </w:rPr>
        <w:t>8.2 Impact of Learning Rate and Number of Estimators - XGBoost</w:t>
      </w:r>
      <w:bookmarkEnd w:id="22"/>
    </w:p>
    <w:p w14:paraId="6FD67162" w14:textId="77777777" w:rsidR="000F1EDA" w:rsidRDefault="001B4F2F">
      <w:pPr>
        <w:rPr>
          <w:rFonts w:hint="eastAsia"/>
        </w:rPr>
      </w:pPr>
      <w:r w:rsidRPr="001B4F2F">
        <w:rPr>
          <w:rFonts w:eastAsia="Nimbus Roman" w:cs="Nimbus Roman"/>
        </w:rPr>
        <w:t xml:space="preserve">The XGBoost model was systematically tested on two significant parameters: number of estimator's value tested in fifty, one hundred and two hundred boosting rounds, and learning rate tested between zero point zero one and zero point three. This further experimentation also confirmed that too many estimators (boosting rounds) and too large learning rates were </w:t>
      </w:r>
      <w:r w:rsidRPr="001B4F2F">
        <w:rPr>
          <w:rFonts w:eastAsia="Nimbus Roman" w:cs="Nimbus Roman"/>
        </w:rPr>
        <w:lastRenderedPageBreak/>
        <w:t>generally associated with over-fitting the training data, and that the lowest learning rate considered, that is 0.01, performed best, alongside 0.5, for the number of estimators, and achieved the highest level of ROC-AUC observed anywhere in the grid, that is 0.672.</w:t>
      </w:r>
    </w:p>
    <w:p w14:paraId="10C8BC95" w14:textId="77777777" w:rsidR="000F1EDA" w:rsidRDefault="001B4F2F">
      <w:pPr>
        <w:rPr>
          <w:rFonts w:hint="eastAsia"/>
        </w:rPr>
      </w:pPr>
      <w:r w:rsidRPr="001B4F2F">
        <w:rPr>
          <w:rFonts w:eastAsia="Nimbus Roman" w:cs="Nimbus Roman"/>
        </w:rPr>
        <w:t>This outcome is an unequivocal proof that learning rate and number of estimators cannot be meaningfully considered/agent tuned without each other: more boosting rounds would generally be required to attain an equivalent level of fit, if a lower learning rate is used and vice versa, if a higher learning rate is used. This experiment indicates that for such a small number of records in the sample set that was used here (just two hundred and fifty six), it is unlikely to venture too far with a high learning rate and a large number of estimators, and therefore choosing a low learning-rate, and limiting the number of estimators is a safer starting base</w:t>
      </w:r>
      <w:r w:rsidR="00236AB2">
        <w:rPr>
          <w:rFonts w:eastAsia="Nimbus Roman" w:cs="Nimbus Roman"/>
        </w:rPr>
        <w:t xml:space="preserve"> </w:t>
      </w:r>
      <w:hyperlink w:anchor="ref_32" w:history="1">
        <w:r>
          <w:rPr>
            <w:rFonts w:eastAsia="Nimbus Roman" w:cs="Nimbus Roman"/>
          </w:rPr>
          <w:t>[32]</w:t>
        </w:r>
      </w:hyperlink>
      <w:r>
        <w:rPr>
          <w:rFonts w:eastAsia="Nimbus Roman" w:cs="Nimbus Roman"/>
        </w:rPr>
        <w:t xml:space="preserve">, </w:t>
      </w:r>
      <w:hyperlink w:anchor="ref_40" w:history="1">
        <w:r>
          <w:rPr>
            <w:rFonts w:eastAsia="Nimbus Roman" w:cs="Nimbus Roman"/>
          </w:rPr>
          <w:t>[40]</w:t>
        </w:r>
      </w:hyperlink>
      <w:r>
        <w:rPr>
          <w:rFonts w:eastAsia="Nimbus Roman" w:cs="Nimbus Roman"/>
        </w:rPr>
        <w:t xml:space="preserve">, </w:t>
      </w:r>
      <w:hyperlink w:anchor="ref_72" w:history="1">
        <w:r>
          <w:rPr>
            <w:rFonts w:eastAsia="Nimbus Roman" w:cs="Nimbus Roman"/>
          </w:rPr>
          <w:t>[72]</w:t>
        </w:r>
      </w:hyperlink>
      <w:r w:rsidRPr="001B4F2F">
        <w:rPr>
          <w:rFonts w:eastAsia="Nimbus Roman" w:cs="Nimbus Roman"/>
        </w:rPr>
        <w:t>.</w:t>
      </w:r>
    </w:p>
    <w:p w14:paraId="7FF75CE4" w14:textId="77777777" w:rsidR="008921A4" w:rsidRDefault="00000000">
      <w:pPr>
        <w:spacing w:before="200" w:after="40"/>
        <w:rPr>
          <w:rFonts w:hint="eastAsia"/>
        </w:rPr>
      </w:pPr>
      <w:r>
        <w:rPr>
          <w:b/>
          <w:i/>
          <w:color w:val="444444"/>
          <w:sz w:val="20"/>
        </w:rPr>
        <w:t>Code Snippet — XGBoost Learning Rate x N-Estimators Grid</w:t>
      </w:r>
    </w:p>
    <w:p w14:paraId="4FB3A2F2" w14:textId="77777777" w:rsidR="008921A4" w:rsidRDefault="00000000">
      <w:pPr>
        <w:shd w:val="clear" w:color="auto" w:fill="F2F2F2"/>
        <w:spacing w:after="0" w:line="240" w:lineRule="auto"/>
        <w:rPr>
          <w:rFonts w:hint="eastAsia"/>
        </w:rPr>
      </w:pPr>
      <w:r>
        <w:rPr>
          <w:rFonts w:ascii="Consolas" w:hAnsi="Consolas"/>
          <w:color w:val="1F1F1F"/>
          <w:sz w:val="17"/>
        </w:rPr>
        <w:t>learning_rates = [0.01, 0.05, 0.1, 0.2, 0.3]</w:t>
      </w:r>
    </w:p>
    <w:p w14:paraId="397EEB2A" w14:textId="77777777" w:rsidR="008921A4" w:rsidRDefault="00000000">
      <w:pPr>
        <w:shd w:val="clear" w:color="auto" w:fill="F2F2F2"/>
        <w:spacing w:after="0" w:line="240" w:lineRule="auto"/>
        <w:rPr>
          <w:rFonts w:hint="eastAsia"/>
        </w:rPr>
      </w:pPr>
      <w:r>
        <w:rPr>
          <w:rFonts w:ascii="Consolas" w:hAnsi="Consolas"/>
          <w:color w:val="1F1F1F"/>
          <w:sz w:val="17"/>
        </w:rPr>
        <w:t>n_estimators_list = [50, 100, 200]</w:t>
      </w:r>
    </w:p>
    <w:p w14:paraId="55108E83" w14:textId="77777777" w:rsidR="008921A4" w:rsidRDefault="00000000">
      <w:pPr>
        <w:shd w:val="clear" w:color="auto" w:fill="F2F2F2"/>
        <w:spacing w:after="0" w:line="240" w:lineRule="auto"/>
        <w:rPr>
          <w:rFonts w:hint="eastAsia"/>
        </w:rPr>
      </w:pPr>
      <w:r>
        <w:rPr>
          <w:rFonts w:ascii="Consolas" w:hAnsi="Consolas"/>
          <w:color w:val="1F1F1F"/>
          <w:sz w:val="17"/>
        </w:rPr>
        <w:t> </w:t>
      </w:r>
    </w:p>
    <w:p w14:paraId="773812C6" w14:textId="77777777" w:rsidR="008921A4" w:rsidRDefault="00000000">
      <w:pPr>
        <w:shd w:val="clear" w:color="auto" w:fill="F2F2F2"/>
        <w:spacing w:after="0" w:line="240" w:lineRule="auto"/>
        <w:rPr>
          <w:rFonts w:hint="eastAsia"/>
        </w:rPr>
      </w:pPr>
      <w:r>
        <w:rPr>
          <w:rFonts w:ascii="Consolas" w:hAnsi="Consolas"/>
          <w:color w:val="1F1F1F"/>
          <w:sz w:val="17"/>
        </w:rPr>
        <w:t>for lr_val in learning_rates:</w:t>
      </w:r>
    </w:p>
    <w:p w14:paraId="3D35384E" w14:textId="77777777" w:rsidR="008921A4" w:rsidRDefault="00000000">
      <w:pPr>
        <w:shd w:val="clear" w:color="auto" w:fill="F2F2F2"/>
        <w:spacing w:after="0" w:line="240" w:lineRule="auto"/>
        <w:rPr>
          <w:rFonts w:hint="eastAsia"/>
        </w:rPr>
      </w:pPr>
      <w:r>
        <w:rPr>
          <w:rFonts w:ascii="Consolas" w:hAnsi="Consolas"/>
          <w:color w:val="1F1F1F"/>
          <w:sz w:val="17"/>
        </w:rPr>
        <w:t xml:space="preserve">    for n_est in n_estimators_list:</w:t>
      </w:r>
    </w:p>
    <w:p w14:paraId="3DBDE446" w14:textId="77777777" w:rsidR="008921A4" w:rsidRDefault="00000000">
      <w:pPr>
        <w:shd w:val="clear" w:color="auto" w:fill="F2F2F2"/>
        <w:spacing w:after="0" w:line="240" w:lineRule="auto"/>
        <w:rPr>
          <w:rFonts w:hint="eastAsia"/>
        </w:rPr>
      </w:pPr>
      <w:r>
        <w:rPr>
          <w:rFonts w:ascii="Consolas" w:hAnsi="Consolas"/>
          <w:color w:val="1F1F1F"/>
          <w:sz w:val="17"/>
        </w:rPr>
        <w:t xml:space="preserve">        xgb_model = XGBClassifier(n_estimators=n_est, learning_rate=lr_val,</w:t>
      </w:r>
    </w:p>
    <w:p w14:paraId="38EB2666" w14:textId="77777777" w:rsidR="008921A4" w:rsidRDefault="00000000">
      <w:pPr>
        <w:shd w:val="clear" w:color="auto" w:fill="F2F2F2"/>
        <w:spacing w:after="0" w:line="240" w:lineRule="auto"/>
        <w:rPr>
          <w:rFonts w:hint="eastAsia"/>
        </w:rPr>
      </w:pPr>
      <w:r>
        <w:rPr>
          <w:rFonts w:ascii="Consolas" w:hAnsi="Consolas"/>
          <w:color w:val="1F1F1F"/>
          <w:sz w:val="17"/>
        </w:rPr>
        <w:t xml:space="preserve">                                   max_depth=4, random_state=42,</w:t>
      </w:r>
    </w:p>
    <w:p w14:paraId="302CF025" w14:textId="77777777" w:rsidR="008921A4" w:rsidRDefault="00000000">
      <w:pPr>
        <w:shd w:val="clear" w:color="auto" w:fill="F2F2F2"/>
        <w:spacing w:after="0" w:line="240" w:lineRule="auto"/>
        <w:rPr>
          <w:rFonts w:hint="eastAsia"/>
        </w:rPr>
      </w:pPr>
      <w:r>
        <w:rPr>
          <w:rFonts w:ascii="Consolas" w:hAnsi="Consolas"/>
          <w:color w:val="1F1F1F"/>
          <w:sz w:val="17"/>
        </w:rPr>
        <w:t xml:space="preserve">                                   eval_metric='logloss')</w:t>
      </w:r>
    </w:p>
    <w:p w14:paraId="47059428" w14:textId="77777777" w:rsidR="008921A4" w:rsidRDefault="00000000">
      <w:pPr>
        <w:shd w:val="clear" w:color="auto" w:fill="F2F2F2"/>
        <w:spacing w:after="0" w:line="240" w:lineRule="auto"/>
        <w:rPr>
          <w:rFonts w:hint="eastAsia"/>
        </w:rPr>
      </w:pPr>
      <w:r>
        <w:rPr>
          <w:rFonts w:ascii="Consolas" w:hAnsi="Consolas"/>
          <w:color w:val="1F1F1F"/>
          <w:sz w:val="17"/>
        </w:rPr>
        <w:t xml:space="preserve">        xgb_model.fit(X_train, y_train)</w:t>
      </w:r>
    </w:p>
    <w:p w14:paraId="3C119EC5" w14:textId="77777777" w:rsidR="008921A4" w:rsidRDefault="00000000">
      <w:pPr>
        <w:shd w:val="clear" w:color="auto" w:fill="F2F2F2"/>
        <w:spacing w:after="0" w:line="240" w:lineRule="auto"/>
        <w:rPr>
          <w:rFonts w:hint="eastAsia"/>
        </w:rPr>
      </w:pPr>
      <w:r>
        <w:rPr>
          <w:rFonts w:ascii="Consolas" w:hAnsi="Consolas"/>
          <w:color w:val="1F1F1F"/>
          <w:sz w:val="17"/>
        </w:rPr>
        <w:t xml:space="preserve">        y_prob = xgb_model.predict_proba(X_test)[:, 1]</w:t>
      </w:r>
    </w:p>
    <w:p w14:paraId="0B04B60C" w14:textId="77777777" w:rsidR="008921A4" w:rsidRDefault="00000000">
      <w:pPr>
        <w:shd w:val="clear" w:color="auto" w:fill="F2F2F2"/>
        <w:spacing w:after="0" w:line="240" w:lineRule="auto"/>
        <w:rPr>
          <w:rFonts w:hint="eastAsia"/>
        </w:rPr>
      </w:pPr>
      <w:r>
        <w:rPr>
          <w:rFonts w:ascii="Consolas" w:hAnsi="Consolas"/>
          <w:color w:val="1F1F1F"/>
          <w:sz w:val="17"/>
        </w:rPr>
        <w:t xml:space="preserve">        xgb_grid_results.loc[lr_val, n_est] = roc_auc_score(y_test, y_prob)</w:t>
      </w:r>
    </w:p>
    <w:p w14:paraId="4EC8B2F7" w14:textId="77777777" w:rsidR="008921A4" w:rsidRDefault="00000000">
      <w:pPr>
        <w:spacing w:before="200" w:after="40"/>
        <w:rPr>
          <w:rFonts w:hint="eastAsia"/>
        </w:rPr>
      </w:pPr>
      <w:r>
        <w:rPr>
          <w:b/>
          <w:i/>
          <w:color w:val="444444"/>
          <w:sz w:val="20"/>
        </w:rPr>
        <w:t>Notebook Output</w:t>
      </w:r>
    </w:p>
    <w:p w14:paraId="048687F3" w14:textId="77777777" w:rsidR="008921A4" w:rsidRDefault="00000000">
      <w:pPr>
        <w:spacing w:before="80" w:after="40"/>
        <w:jc w:val="center"/>
        <w:rPr>
          <w:rFonts w:hint="eastAsia"/>
        </w:rPr>
      </w:pPr>
      <w:r>
        <w:rPr>
          <w:noProof/>
        </w:rPr>
        <w:drawing>
          <wp:inline distT="0" distB="0" distL="0" distR="0" wp14:anchorId="28C90C58" wp14:editId="43EB4284">
            <wp:extent cx="5120640" cy="388881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l48_out0.png"/>
                    <pic:cNvPicPr/>
                  </pic:nvPicPr>
                  <pic:blipFill>
                    <a:blip r:embed="rId22"/>
                    <a:stretch>
                      <a:fillRect/>
                    </a:stretch>
                  </pic:blipFill>
                  <pic:spPr>
                    <a:xfrm>
                      <a:off x="0" y="0"/>
                      <a:ext cx="5120640" cy="3888814"/>
                    </a:xfrm>
                    <a:prstGeom prst="rect">
                      <a:avLst/>
                    </a:prstGeom>
                  </pic:spPr>
                </pic:pic>
              </a:graphicData>
            </a:graphic>
          </wp:inline>
        </w:drawing>
      </w:r>
    </w:p>
    <w:p w14:paraId="381A1D11" w14:textId="77777777" w:rsidR="008921A4" w:rsidRDefault="00000000">
      <w:pPr>
        <w:spacing w:after="200"/>
        <w:rPr>
          <w:rFonts w:hint="eastAsia"/>
        </w:rPr>
      </w:pPr>
      <w:r>
        <w:rPr>
          <w:i/>
          <w:sz w:val="19"/>
        </w:rPr>
        <w:t>Notebook output: heatmap of ROC-AUC across the XGBoost learning-rate / n-estimators grid.</w:t>
      </w:r>
    </w:p>
    <w:p w14:paraId="5CD9D9F5" w14:textId="0ED4B1A8" w:rsidR="000F1EDA" w:rsidRDefault="004B0D3B">
      <w:pPr>
        <w:pStyle w:val="Heading2"/>
      </w:pPr>
      <w:bookmarkStart w:id="23" w:name="_Toc238502777"/>
      <w:r>
        <w:rPr>
          <w:rFonts w:ascii="Nimbus Roman" w:eastAsia="Nimbus Roman" w:hAnsi="Nimbus Roman" w:cs="Nimbus Roman"/>
        </w:rPr>
        <w:lastRenderedPageBreak/>
        <w:t>8.3 Impact of Tree Depth - Decision Tree (Bias-Variance Tradeoff)</w:t>
      </w:r>
      <w:bookmarkEnd w:id="23"/>
    </w:p>
    <w:p w14:paraId="2C8B8278" w14:textId="77777777" w:rsidR="000F1EDA" w:rsidRDefault="001B4F2F">
      <w:pPr>
        <w:rPr>
          <w:rFonts w:hint="eastAsia"/>
        </w:rPr>
      </w:pPr>
      <w:r w:rsidRPr="001B4F2F">
        <w:rPr>
          <w:rFonts w:eastAsia="Nimbus Roman" w:cs="Nimbus Roman"/>
        </w:rPr>
        <w:t>A nice and textbook bias-variance tradeoff came in as the maximum depth parameter of the Decision Tree was changed starting from one level to fifteen levels. The deeper the tree grew, the higher its training accuracy</w:t>
      </w:r>
      <w:r w:rsidR="00C15F23">
        <w:rPr>
          <w:rFonts w:eastAsia="Nimbus Roman" w:cs="Nimbus Roman"/>
        </w:rPr>
        <w:t xml:space="preserve">, </w:t>
      </w:r>
      <w:r w:rsidRPr="001B4F2F">
        <w:rPr>
          <w:rFonts w:eastAsia="Nimbus Roman" w:cs="Nimbus Roman"/>
        </w:rPr>
        <w:t>that is, in principle the training data could be learned almost perfectly, provided it was deep enough. In contrast, test accuracy was nonmonotonic, exhibiting local peaks near depths one to two, and five to six, after which it monotonically decreased as the tree grew deeper than around level six or seven, likely around the point where the model started to overfit particular noise in the sample from which it was trained, instead of learning meaningful transferable patterns.</w:t>
      </w:r>
    </w:p>
    <w:p w14:paraId="7F18EFBC" w14:textId="77777777" w:rsidR="000F1EDA" w:rsidRDefault="00000000">
      <w:pPr>
        <w:keepNext/>
        <w:spacing w:before="120" w:after="80"/>
        <w:ind w:firstLine="0"/>
        <w:jc w:val="center"/>
        <w:rPr>
          <w:rFonts w:hint="eastAsia"/>
        </w:rPr>
      </w:pPr>
      <w:r>
        <w:rPr>
          <w:rFonts w:eastAsia="Nimbus Roman" w:cs="Nimbus Roman"/>
          <w:noProof/>
        </w:rPr>
        <w:drawing>
          <wp:inline distT="0" distB="0" distL="0" distR="0" wp14:anchorId="48A39DF6" wp14:editId="47EFCFCB">
            <wp:extent cx="5303520" cy="318211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6_bias_variance.png"/>
                    <pic:cNvPicPr/>
                  </pic:nvPicPr>
                  <pic:blipFill>
                    <a:blip r:embed="rId23"/>
                    <a:stretch>
                      <a:fillRect/>
                    </a:stretch>
                  </pic:blipFill>
                  <pic:spPr>
                    <a:xfrm>
                      <a:off x="0" y="0"/>
                      <a:ext cx="5303520" cy="3182112"/>
                    </a:xfrm>
                    <a:prstGeom prst="rect">
                      <a:avLst/>
                    </a:prstGeom>
                  </pic:spPr>
                </pic:pic>
              </a:graphicData>
            </a:graphic>
          </wp:inline>
        </w:drawing>
      </w:r>
    </w:p>
    <w:p w14:paraId="7AB1FDB3" w14:textId="77777777" w:rsidR="000F1EDA" w:rsidRDefault="00000000">
      <w:pPr>
        <w:pStyle w:val="FigureCaption"/>
        <w:spacing w:after="280"/>
        <w:jc w:val="center"/>
        <w:rPr>
          <w:rFonts w:hint="eastAsia"/>
        </w:rPr>
      </w:pPr>
      <w:r>
        <w:rPr>
          <w:rFonts w:eastAsia="Nimbus Roman" w:cs="Nimbus Roman"/>
        </w:rPr>
        <w:t>Figure 7: Training and test accuracy of the Decision Tree model plotted against maximum tree depth, illustrating the point at which the model transitions from underfitting to overfitting.</w:t>
      </w:r>
    </w:p>
    <w:p w14:paraId="195EA65A" w14:textId="77777777" w:rsidR="000F1EDA" w:rsidRDefault="001B4F2F">
      <w:pPr>
        <w:rPr>
          <w:rFonts w:hint="eastAsia"/>
        </w:rPr>
      </w:pPr>
      <w:r w:rsidRPr="001B4F2F">
        <w:rPr>
          <w:rFonts w:eastAsia="Nimbus Roman" w:cs="Nimbus Roman"/>
        </w:rPr>
        <w:t>This is a sound reason for taking the maximum depth choice of 5, already experimented with in the baseline Decision Tree and baseline Random Forest from previous chapter, to lie near one of the local peaks of test accuracy shown here, before the trees start to overfit significantly. More generally, this experiment demonstrates that increasing the flexibility of tree-based models does not necessarily lead to better models: some flexibility control is necessary exactly to preserve the model's capacity to generalise to applicants unseen during training, especially in a lending context a model's entire function is to make predictions on future, as yet unseen, applicants.</w:t>
      </w:r>
    </w:p>
    <w:p w14:paraId="5F209AF1" w14:textId="77777777" w:rsidR="008921A4" w:rsidRDefault="00000000">
      <w:pPr>
        <w:spacing w:before="200" w:after="40"/>
        <w:rPr>
          <w:rFonts w:hint="eastAsia"/>
        </w:rPr>
      </w:pPr>
      <w:r>
        <w:rPr>
          <w:b/>
          <w:i/>
          <w:color w:val="444444"/>
          <w:sz w:val="20"/>
        </w:rPr>
        <w:t>Code Snippet — Train vs Test Accuracy Across Tree Depth</w:t>
      </w:r>
    </w:p>
    <w:p w14:paraId="00E4FE00" w14:textId="77777777" w:rsidR="008921A4" w:rsidRDefault="00000000">
      <w:pPr>
        <w:shd w:val="clear" w:color="auto" w:fill="F2F2F2"/>
        <w:spacing w:after="0" w:line="240" w:lineRule="auto"/>
        <w:rPr>
          <w:rFonts w:hint="eastAsia"/>
        </w:rPr>
      </w:pPr>
      <w:r>
        <w:rPr>
          <w:rFonts w:ascii="Consolas" w:hAnsi="Consolas"/>
          <w:color w:val="1F1F1F"/>
          <w:sz w:val="17"/>
        </w:rPr>
        <w:t>depths = list(range(1, 16))</w:t>
      </w:r>
    </w:p>
    <w:p w14:paraId="6BF0EF6F" w14:textId="77777777" w:rsidR="008921A4" w:rsidRDefault="00000000">
      <w:pPr>
        <w:shd w:val="clear" w:color="auto" w:fill="F2F2F2"/>
        <w:spacing w:after="0" w:line="240" w:lineRule="auto"/>
        <w:rPr>
          <w:rFonts w:hint="eastAsia"/>
        </w:rPr>
      </w:pPr>
      <w:r>
        <w:rPr>
          <w:rFonts w:ascii="Consolas" w:hAnsi="Consolas"/>
          <w:color w:val="1F1F1F"/>
          <w:sz w:val="17"/>
        </w:rPr>
        <w:t>train_scores, test_scores = [], []</w:t>
      </w:r>
    </w:p>
    <w:p w14:paraId="151E6053" w14:textId="77777777" w:rsidR="008921A4" w:rsidRDefault="00000000">
      <w:pPr>
        <w:shd w:val="clear" w:color="auto" w:fill="F2F2F2"/>
        <w:spacing w:after="0" w:line="240" w:lineRule="auto"/>
        <w:rPr>
          <w:rFonts w:hint="eastAsia"/>
        </w:rPr>
      </w:pPr>
      <w:r>
        <w:rPr>
          <w:rFonts w:ascii="Consolas" w:hAnsi="Consolas"/>
          <w:color w:val="1F1F1F"/>
          <w:sz w:val="17"/>
        </w:rPr>
        <w:t>for d in depths:</w:t>
      </w:r>
    </w:p>
    <w:p w14:paraId="49621DDA" w14:textId="77777777" w:rsidR="008921A4" w:rsidRDefault="00000000">
      <w:pPr>
        <w:shd w:val="clear" w:color="auto" w:fill="F2F2F2"/>
        <w:spacing w:after="0" w:line="240" w:lineRule="auto"/>
        <w:rPr>
          <w:rFonts w:hint="eastAsia"/>
        </w:rPr>
      </w:pPr>
      <w:r>
        <w:rPr>
          <w:rFonts w:ascii="Consolas" w:hAnsi="Consolas"/>
          <w:color w:val="1F1F1F"/>
          <w:sz w:val="17"/>
        </w:rPr>
        <w:t xml:space="preserve">    dt = DecisionTreeClassifier(max_depth=d, random_state=42)</w:t>
      </w:r>
    </w:p>
    <w:p w14:paraId="54201BE5" w14:textId="77777777" w:rsidR="008921A4" w:rsidRDefault="00000000">
      <w:pPr>
        <w:shd w:val="clear" w:color="auto" w:fill="F2F2F2"/>
        <w:spacing w:after="0" w:line="240" w:lineRule="auto"/>
        <w:rPr>
          <w:rFonts w:hint="eastAsia"/>
        </w:rPr>
      </w:pPr>
      <w:r>
        <w:rPr>
          <w:rFonts w:ascii="Consolas" w:hAnsi="Consolas"/>
          <w:color w:val="1F1F1F"/>
          <w:sz w:val="17"/>
        </w:rPr>
        <w:t xml:space="preserve">    dt.fit(X_train, y_train)</w:t>
      </w:r>
    </w:p>
    <w:p w14:paraId="6EDB0903" w14:textId="77777777" w:rsidR="008921A4" w:rsidRDefault="00000000">
      <w:pPr>
        <w:shd w:val="clear" w:color="auto" w:fill="F2F2F2"/>
        <w:spacing w:after="0" w:line="240" w:lineRule="auto"/>
        <w:rPr>
          <w:rFonts w:hint="eastAsia"/>
        </w:rPr>
      </w:pPr>
      <w:r>
        <w:rPr>
          <w:rFonts w:ascii="Consolas" w:hAnsi="Consolas"/>
          <w:color w:val="1F1F1F"/>
          <w:sz w:val="17"/>
        </w:rPr>
        <w:t xml:space="preserve">    train_scores.append(accuracy_score(y_train, dt.predict(X_train)))</w:t>
      </w:r>
    </w:p>
    <w:p w14:paraId="63F5BCB6" w14:textId="77777777" w:rsidR="008921A4" w:rsidRDefault="00000000">
      <w:pPr>
        <w:shd w:val="clear" w:color="auto" w:fill="F2F2F2"/>
        <w:spacing w:after="0" w:line="240" w:lineRule="auto"/>
        <w:rPr>
          <w:rFonts w:hint="eastAsia"/>
        </w:rPr>
      </w:pPr>
      <w:r>
        <w:rPr>
          <w:rFonts w:ascii="Consolas" w:hAnsi="Consolas"/>
          <w:color w:val="1F1F1F"/>
          <w:sz w:val="17"/>
        </w:rPr>
        <w:t xml:space="preserve">    test_scores.append(accuracy_score(y_test, dt.predict(X_test)))</w:t>
      </w:r>
    </w:p>
    <w:p w14:paraId="65557F70" w14:textId="77777777" w:rsidR="008921A4" w:rsidRDefault="00000000">
      <w:pPr>
        <w:spacing w:before="200" w:after="40"/>
        <w:rPr>
          <w:rFonts w:hint="eastAsia"/>
        </w:rPr>
      </w:pPr>
      <w:r>
        <w:rPr>
          <w:b/>
          <w:i/>
          <w:color w:val="444444"/>
          <w:sz w:val="20"/>
        </w:rPr>
        <w:t>Notebook Output</w:t>
      </w:r>
    </w:p>
    <w:p w14:paraId="1C06C60E" w14:textId="77777777" w:rsidR="008921A4" w:rsidRDefault="00000000">
      <w:pPr>
        <w:spacing w:before="80" w:after="40"/>
        <w:jc w:val="center"/>
        <w:rPr>
          <w:rFonts w:hint="eastAsia"/>
        </w:rPr>
      </w:pPr>
      <w:r>
        <w:rPr>
          <w:noProof/>
        </w:rPr>
        <w:lastRenderedPageBreak/>
        <w:drawing>
          <wp:inline distT="0" distB="0" distL="0" distR="0" wp14:anchorId="3363A4C9" wp14:editId="10B57CE7">
            <wp:extent cx="5120640" cy="281057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l51_out0.png"/>
                    <pic:cNvPicPr/>
                  </pic:nvPicPr>
                  <pic:blipFill>
                    <a:blip r:embed="rId24"/>
                    <a:stretch>
                      <a:fillRect/>
                    </a:stretch>
                  </pic:blipFill>
                  <pic:spPr>
                    <a:xfrm>
                      <a:off x="0" y="0"/>
                      <a:ext cx="5120640" cy="2810577"/>
                    </a:xfrm>
                    <a:prstGeom prst="rect">
                      <a:avLst/>
                    </a:prstGeom>
                  </pic:spPr>
                </pic:pic>
              </a:graphicData>
            </a:graphic>
          </wp:inline>
        </w:drawing>
      </w:r>
    </w:p>
    <w:p w14:paraId="4AE8BCCF" w14:textId="77777777" w:rsidR="008921A4" w:rsidRDefault="00000000">
      <w:pPr>
        <w:spacing w:after="200"/>
        <w:rPr>
          <w:rFonts w:hint="eastAsia"/>
        </w:rPr>
      </w:pPr>
      <w:r>
        <w:rPr>
          <w:i/>
          <w:sz w:val="19"/>
        </w:rPr>
        <w:t>Notebook output: bias-variance tradeoff plot as Decision Tree max_depth is varied from 1 to 15.</w:t>
      </w:r>
    </w:p>
    <w:p w14:paraId="5DA0341A" w14:textId="7457B749" w:rsidR="000F1EDA" w:rsidRDefault="004B0D3B">
      <w:pPr>
        <w:pStyle w:val="Heading2"/>
      </w:pPr>
      <w:bookmarkStart w:id="24" w:name="_Toc238502778"/>
      <w:r>
        <w:rPr>
          <w:rFonts w:ascii="Nimbus Roman" w:eastAsia="Nimbus Roman" w:hAnsi="Nimbus Roman" w:cs="Nimbus Roman"/>
        </w:rPr>
        <w:t>8.4 Systematic Hyperparameter Optimisation (GridSearchCV)</w:t>
      </w:r>
      <w:bookmarkEnd w:id="24"/>
    </w:p>
    <w:p w14:paraId="65FBC0A7" w14:textId="77777777" w:rsidR="000F1EDA" w:rsidRDefault="001B4F2F">
      <w:pPr>
        <w:rPr>
          <w:rFonts w:hint="eastAsia"/>
        </w:rPr>
      </w:pPr>
      <w:r w:rsidRPr="001B4F2F">
        <w:rPr>
          <w:rFonts w:eastAsia="Nimbus Roman" w:cs="Nimbus Roman"/>
        </w:rPr>
        <w:t>However, instead of changing a single parameter at a time, all four models were subjected to a more thorough search, where a range of hyperparameter values was passed to each model, five-fold stratified cross-validation was performed on the training data in each case, and ROC-AUC was uniformly used as the metric. The grid search it undertook found the following optimal parameters: Logistic Regression: regularisation strength of zero point zero one combined with lbfgs solver, Decision Tree: maximum depth of three combined with the entropy splitting criterion, and a minimum of two samples needed to split a node, Random Forest: one hundred estimators combined with a maximum depth of five and a minimum of five samples needed to split nodes, and XG Boosted: one hundred estimators combined with a maximum depth of three and a learning rate of zero point zero one, which broadly matches with the previously conducted, more limited grid search experiment specifically for this model</w:t>
      </w:r>
      <w:r>
        <w:rPr>
          <w:rFonts w:eastAsia="Nimbus Roman" w:cs="Nimbus Roman"/>
        </w:rPr>
        <w:t>.</w:t>
      </w:r>
    </w:p>
    <w:p w14:paraId="061AC680" w14:textId="77777777" w:rsidR="008921A4" w:rsidRDefault="00000000">
      <w:pPr>
        <w:spacing w:before="200" w:after="40"/>
        <w:rPr>
          <w:rFonts w:hint="eastAsia"/>
        </w:rPr>
      </w:pPr>
      <w:r>
        <w:rPr>
          <w:b/>
          <w:i/>
          <w:color w:val="444444"/>
          <w:sz w:val="20"/>
        </w:rPr>
        <w:t>Code Snippet — Systematic Hyperparameter Search (GridSearchCV)</w:t>
      </w:r>
    </w:p>
    <w:p w14:paraId="4C3DCB54" w14:textId="77777777" w:rsidR="008921A4" w:rsidRDefault="00000000">
      <w:pPr>
        <w:shd w:val="clear" w:color="auto" w:fill="F2F2F2"/>
        <w:spacing w:after="0" w:line="240" w:lineRule="auto"/>
        <w:rPr>
          <w:rFonts w:hint="eastAsia"/>
        </w:rPr>
      </w:pPr>
      <w:r>
        <w:rPr>
          <w:rFonts w:ascii="Consolas" w:hAnsi="Consolas"/>
          <w:color w:val="1F1F1F"/>
          <w:sz w:val="17"/>
        </w:rPr>
        <w:t>param_grids = {</w:t>
      </w:r>
    </w:p>
    <w:p w14:paraId="79AE4382" w14:textId="77777777" w:rsidR="008921A4" w:rsidRDefault="00000000">
      <w:pPr>
        <w:shd w:val="clear" w:color="auto" w:fill="F2F2F2"/>
        <w:spacing w:after="0" w:line="240" w:lineRule="auto"/>
        <w:rPr>
          <w:rFonts w:hint="eastAsia"/>
        </w:rPr>
      </w:pPr>
      <w:r>
        <w:rPr>
          <w:rFonts w:ascii="Consolas" w:hAnsi="Consolas"/>
          <w:color w:val="1F1F1F"/>
          <w:sz w:val="17"/>
        </w:rPr>
        <w:t xml:space="preserve">    'Logistic Regression': {'C': [0.01, 0.1, 1, 10],</w:t>
      </w:r>
    </w:p>
    <w:p w14:paraId="2D60C4F1" w14:textId="77777777" w:rsidR="008921A4" w:rsidRDefault="00000000">
      <w:pPr>
        <w:shd w:val="clear" w:color="auto" w:fill="F2F2F2"/>
        <w:spacing w:after="0" w:line="240" w:lineRule="auto"/>
        <w:rPr>
          <w:rFonts w:hint="eastAsia"/>
        </w:rPr>
      </w:pPr>
      <w:r>
        <w:rPr>
          <w:rFonts w:ascii="Consolas" w:hAnsi="Consolas"/>
          <w:color w:val="1F1F1F"/>
          <w:sz w:val="17"/>
        </w:rPr>
        <w:t xml:space="preserve">                             'solver': ['liblinear', 'lbfgs'],</w:t>
      </w:r>
    </w:p>
    <w:p w14:paraId="74702EFC" w14:textId="77777777" w:rsidR="008921A4" w:rsidRDefault="00000000">
      <w:pPr>
        <w:shd w:val="clear" w:color="auto" w:fill="F2F2F2"/>
        <w:spacing w:after="0" w:line="240" w:lineRule="auto"/>
        <w:rPr>
          <w:rFonts w:hint="eastAsia"/>
        </w:rPr>
      </w:pPr>
      <w:r>
        <w:rPr>
          <w:rFonts w:ascii="Consolas" w:hAnsi="Consolas"/>
          <w:color w:val="1F1F1F"/>
          <w:sz w:val="17"/>
        </w:rPr>
        <w:t xml:space="preserve">                             'penalty': ['l2']},</w:t>
      </w:r>
    </w:p>
    <w:p w14:paraId="0EC766CC" w14:textId="77777777" w:rsidR="008921A4" w:rsidRDefault="00000000">
      <w:pPr>
        <w:shd w:val="clear" w:color="auto" w:fill="F2F2F2"/>
        <w:spacing w:after="0" w:line="240" w:lineRule="auto"/>
        <w:rPr>
          <w:rFonts w:hint="eastAsia"/>
        </w:rPr>
      </w:pPr>
      <w:r>
        <w:rPr>
          <w:rFonts w:ascii="Consolas" w:hAnsi="Consolas"/>
          <w:color w:val="1F1F1F"/>
          <w:sz w:val="17"/>
        </w:rPr>
        <w:t xml:space="preserve">    'Decision Tree': {'max_depth': [3, 5, 7, 10, None],</w:t>
      </w:r>
    </w:p>
    <w:p w14:paraId="12BF4D4B" w14:textId="77777777" w:rsidR="008921A4" w:rsidRDefault="00000000">
      <w:pPr>
        <w:shd w:val="clear" w:color="auto" w:fill="F2F2F2"/>
        <w:spacing w:after="0" w:line="240" w:lineRule="auto"/>
        <w:rPr>
          <w:rFonts w:hint="eastAsia"/>
        </w:rPr>
      </w:pPr>
      <w:r>
        <w:rPr>
          <w:rFonts w:ascii="Consolas" w:hAnsi="Consolas"/>
          <w:color w:val="1F1F1F"/>
          <w:sz w:val="17"/>
        </w:rPr>
        <w:t xml:space="preserve">                       'min_samples_split': [2, 5, 10],</w:t>
      </w:r>
    </w:p>
    <w:p w14:paraId="5004FE07" w14:textId="77777777" w:rsidR="008921A4" w:rsidRDefault="00000000">
      <w:pPr>
        <w:shd w:val="clear" w:color="auto" w:fill="F2F2F2"/>
        <w:spacing w:after="0" w:line="240" w:lineRule="auto"/>
        <w:rPr>
          <w:rFonts w:hint="eastAsia"/>
        </w:rPr>
      </w:pPr>
      <w:r>
        <w:rPr>
          <w:rFonts w:ascii="Consolas" w:hAnsi="Consolas"/>
          <w:color w:val="1F1F1F"/>
          <w:sz w:val="17"/>
        </w:rPr>
        <w:t xml:space="preserve">                       'criterion': ['gini', 'entropy']},</w:t>
      </w:r>
    </w:p>
    <w:p w14:paraId="6A922CD4" w14:textId="77777777" w:rsidR="008921A4" w:rsidRDefault="00000000">
      <w:pPr>
        <w:shd w:val="clear" w:color="auto" w:fill="F2F2F2"/>
        <w:spacing w:after="0" w:line="240" w:lineRule="auto"/>
        <w:rPr>
          <w:rFonts w:hint="eastAsia"/>
        </w:rPr>
      </w:pPr>
      <w:r>
        <w:rPr>
          <w:rFonts w:ascii="Consolas" w:hAnsi="Consolas"/>
          <w:color w:val="1F1F1F"/>
          <w:sz w:val="17"/>
        </w:rPr>
        <w:t xml:space="preserve">    'Random Forest': {'n_estimators': [100, 200, 300],</w:t>
      </w:r>
    </w:p>
    <w:p w14:paraId="04CEBC80" w14:textId="77777777" w:rsidR="008921A4" w:rsidRDefault="00000000">
      <w:pPr>
        <w:shd w:val="clear" w:color="auto" w:fill="F2F2F2"/>
        <w:spacing w:after="0" w:line="240" w:lineRule="auto"/>
        <w:rPr>
          <w:rFonts w:hint="eastAsia"/>
        </w:rPr>
      </w:pPr>
      <w:r>
        <w:rPr>
          <w:rFonts w:ascii="Consolas" w:hAnsi="Consolas"/>
          <w:color w:val="1F1F1F"/>
          <w:sz w:val="17"/>
        </w:rPr>
        <w:t xml:space="preserve">                       'max_depth': [5, 10, None],</w:t>
      </w:r>
    </w:p>
    <w:p w14:paraId="0A223B2B" w14:textId="77777777" w:rsidR="008921A4" w:rsidRDefault="00000000">
      <w:pPr>
        <w:shd w:val="clear" w:color="auto" w:fill="F2F2F2"/>
        <w:spacing w:after="0" w:line="240" w:lineRule="auto"/>
        <w:rPr>
          <w:rFonts w:hint="eastAsia"/>
        </w:rPr>
      </w:pPr>
      <w:r>
        <w:rPr>
          <w:rFonts w:ascii="Consolas" w:hAnsi="Consolas"/>
          <w:color w:val="1F1F1F"/>
          <w:sz w:val="17"/>
        </w:rPr>
        <w:t xml:space="preserve">                       'min_samples_split': [2, 5]},</w:t>
      </w:r>
    </w:p>
    <w:p w14:paraId="5E448ABB" w14:textId="77777777" w:rsidR="008921A4" w:rsidRDefault="00000000">
      <w:pPr>
        <w:shd w:val="clear" w:color="auto" w:fill="F2F2F2"/>
        <w:spacing w:after="0" w:line="240" w:lineRule="auto"/>
        <w:rPr>
          <w:rFonts w:hint="eastAsia"/>
        </w:rPr>
      </w:pPr>
      <w:r>
        <w:rPr>
          <w:rFonts w:ascii="Consolas" w:hAnsi="Consolas"/>
          <w:color w:val="1F1F1F"/>
          <w:sz w:val="17"/>
        </w:rPr>
        <w:t xml:space="preserve">    'XGBoost': {'n_estimators': [100, 200],</w:t>
      </w:r>
    </w:p>
    <w:p w14:paraId="068B04EC" w14:textId="77777777" w:rsidR="008921A4" w:rsidRDefault="00000000">
      <w:pPr>
        <w:shd w:val="clear" w:color="auto" w:fill="F2F2F2"/>
        <w:spacing w:after="0" w:line="240" w:lineRule="auto"/>
        <w:rPr>
          <w:rFonts w:hint="eastAsia"/>
        </w:rPr>
      </w:pPr>
      <w:r>
        <w:rPr>
          <w:rFonts w:ascii="Consolas" w:hAnsi="Consolas"/>
          <w:color w:val="1F1F1F"/>
          <w:sz w:val="17"/>
        </w:rPr>
        <w:t xml:space="preserve">                'learning_rate': [0.01, 0.05, 0.1, 0.2],</w:t>
      </w:r>
    </w:p>
    <w:p w14:paraId="1E48952C" w14:textId="77777777" w:rsidR="008921A4" w:rsidRDefault="00000000">
      <w:pPr>
        <w:shd w:val="clear" w:color="auto" w:fill="F2F2F2"/>
        <w:spacing w:after="0" w:line="240" w:lineRule="auto"/>
        <w:rPr>
          <w:rFonts w:hint="eastAsia"/>
        </w:rPr>
      </w:pPr>
      <w:r>
        <w:rPr>
          <w:rFonts w:ascii="Consolas" w:hAnsi="Consolas"/>
          <w:color w:val="1F1F1F"/>
          <w:sz w:val="17"/>
        </w:rPr>
        <w:t xml:space="preserve">                'max_depth': [3, 4, 6]}</w:t>
      </w:r>
    </w:p>
    <w:p w14:paraId="618F7EBE" w14:textId="77777777" w:rsidR="008921A4" w:rsidRDefault="00000000">
      <w:pPr>
        <w:shd w:val="clear" w:color="auto" w:fill="F2F2F2"/>
        <w:spacing w:after="0" w:line="240" w:lineRule="auto"/>
        <w:rPr>
          <w:rFonts w:hint="eastAsia"/>
        </w:rPr>
      </w:pPr>
      <w:r>
        <w:rPr>
          <w:rFonts w:ascii="Consolas" w:hAnsi="Consolas"/>
          <w:color w:val="1F1F1F"/>
          <w:sz w:val="17"/>
        </w:rPr>
        <w:t>}</w:t>
      </w:r>
    </w:p>
    <w:p w14:paraId="58FE1CFB" w14:textId="77777777" w:rsidR="008921A4" w:rsidRDefault="00000000">
      <w:pPr>
        <w:shd w:val="clear" w:color="auto" w:fill="F2F2F2"/>
        <w:spacing w:after="0" w:line="240" w:lineRule="auto"/>
        <w:rPr>
          <w:rFonts w:hint="eastAsia"/>
        </w:rPr>
      </w:pPr>
      <w:r>
        <w:rPr>
          <w:rFonts w:ascii="Consolas" w:hAnsi="Consolas"/>
          <w:color w:val="1F1F1F"/>
          <w:sz w:val="17"/>
        </w:rPr>
        <w:t>skf_grid = StratifiedKFold(n_splits=5, shuffle=True, random_state=42)</w:t>
      </w:r>
    </w:p>
    <w:p w14:paraId="27AAC0D9" w14:textId="77777777" w:rsidR="008921A4" w:rsidRDefault="00000000">
      <w:pPr>
        <w:shd w:val="clear" w:color="auto" w:fill="F2F2F2"/>
        <w:spacing w:after="0" w:line="240" w:lineRule="auto"/>
        <w:rPr>
          <w:rFonts w:hint="eastAsia"/>
        </w:rPr>
      </w:pPr>
      <w:r>
        <w:rPr>
          <w:rFonts w:ascii="Consolas" w:hAnsi="Consolas"/>
          <w:color w:val="1F1F1F"/>
          <w:sz w:val="17"/>
        </w:rPr>
        <w:t>for name, estimator in base_estimators.items():</w:t>
      </w:r>
    </w:p>
    <w:p w14:paraId="5CB4FB61" w14:textId="77777777" w:rsidR="008921A4" w:rsidRDefault="00000000">
      <w:pPr>
        <w:shd w:val="clear" w:color="auto" w:fill="F2F2F2"/>
        <w:spacing w:after="0" w:line="240" w:lineRule="auto"/>
        <w:rPr>
          <w:rFonts w:hint="eastAsia"/>
        </w:rPr>
      </w:pPr>
      <w:r>
        <w:rPr>
          <w:rFonts w:ascii="Consolas" w:hAnsi="Consolas"/>
          <w:color w:val="1F1F1F"/>
          <w:sz w:val="17"/>
        </w:rPr>
        <w:t xml:space="preserve">    X_fit = X_train_sc if name == 'Logistic Regression' else X_train</w:t>
      </w:r>
    </w:p>
    <w:p w14:paraId="261C9B12" w14:textId="77777777" w:rsidR="008921A4" w:rsidRDefault="00000000">
      <w:pPr>
        <w:shd w:val="clear" w:color="auto" w:fill="F2F2F2"/>
        <w:spacing w:after="0" w:line="240" w:lineRule="auto"/>
        <w:rPr>
          <w:rFonts w:hint="eastAsia"/>
        </w:rPr>
      </w:pPr>
      <w:r>
        <w:rPr>
          <w:rFonts w:ascii="Consolas" w:hAnsi="Consolas"/>
          <w:color w:val="1F1F1F"/>
          <w:sz w:val="17"/>
        </w:rPr>
        <w:t xml:space="preserve">    grid = GridSearchCV(estimator, param_grids[name], scoring='roc_auc',</w:t>
      </w:r>
    </w:p>
    <w:p w14:paraId="3275CB6B" w14:textId="77777777" w:rsidR="008921A4" w:rsidRDefault="00000000">
      <w:pPr>
        <w:shd w:val="clear" w:color="auto" w:fill="F2F2F2"/>
        <w:spacing w:after="0" w:line="240" w:lineRule="auto"/>
        <w:rPr>
          <w:rFonts w:hint="eastAsia"/>
        </w:rPr>
      </w:pPr>
      <w:r>
        <w:rPr>
          <w:rFonts w:ascii="Consolas" w:hAnsi="Consolas"/>
          <w:color w:val="1F1F1F"/>
          <w:sz w:val="17"/>
        </w:rPr>
        <w:t xml:space="preserve">                         cv=skf_grid, n_jobs=-1)</w:t>
      </w:r>
    </w:p>
    <w:p w14:paraId="6C09A574" w14:textId="77777777" w:rsidR="008921A4" w:rsidRDefault="00000000">
      <w:pPr>
        <w:shd w:val="clear" w:color="auto" w:fill="F2F2F2"/>
        <w:spacing w:after="0" w:line="240" w:lineRule="auto"/>
        <w:rPr>
          <w:rFonts w:hint="eastAsia"/>
        </w:rPr>
      </w:pPr>
      <w:r>
        <w:rPr>
          <w:rFonts w:ascii="Consolas" w:hAnsi="Consolas"/>
          <w:color w:val="1F1F1F"/>
          <w:sz w:val="17"/>
        </w:rPr>
        <w:t xml:space="preserve">    grid.fit(X_fit, y_train)</w:t>
      </w:r>
    </w:p>
    <w:p w14:paraId="491D4E53" w14:textId="77777777" w:rsidR="008921A4" w:rsidRDefault="00000000">
      <w:pPr>
        <w:shd w:val="clear" w:color="auto" w:fill="F2F2F2"/>
        <w:spacing w:after="0" w:line="240" w:lineRule="auto"/>
        <w:rPr>
          <w:rFonts w:hint="eastAsia"/>
        </w:rPr>
      </w:pPr>
      <w:r>
        <w:rPr>
          <w:rFonts w:ascii="Consolas" w:hAnsi="Consolas"/>
          <w:color w:val="1F1F1F"/>
          <w:sz w:val="17"/>
        </w:rPr>
        <w:t xml:space="preserve">    best_estimators[name] = grid.best_estimator_</w:t>
      </w:r>
    </w:p>
    <w:p w14:paraId="0452914F" w14:textId="77777777" w:rsidR="000F1EDA" w:rsidRDefault="00000000">
      <w:pPr>
        <w:keepNext/>
        <w:spacing w:before="120" w:after="80"/>
        <w:ind w:firstLine="0"/>
        <w:jc w:val="center"/>
        <w:rPr>
          <w:rFonts w:hint="eastAsia"/>
        </w:rPr>
      </w:pPr>
      <w:r>
        <w:rPr>
          <w:rFonts w:eastAsia="Nimbus Roman" w:cs="Nimbus Roman"/>
          <w:noProof/>
        </w:rPr>
        <w:lastRenderedPageBreak/>
        <w:drawing>
          <wp:inline distT="0" distB="0" distL="0" distR="0" wp14:anchorId="56036806" wp14:editId="5BBAA0BE">
            <wp:extent cx="5303520" cy="201533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7_gridsearch_workflow.png"/>
                    <pic:cNvPicPr/>
                  </pic:nvPicPr>
                  <pic:blipFill>
                    <a:blip r:embed="rId25"/>
                    <a:stretch>
                      <a:fillRect/>
                    </a:stretch>
                  </pic:blipFill>
                  <pic:spPr>
                    <a:xfrm>
                      <a:off x="0" y="0"/>
                      <a:ext cx="5303520" cy="2015338"/>
                    </a:xfrm>
                    <a:prstGeom prst="rect">
                      <a:avLst/>
                    </a:prstGeom>
                  </pic:spPr>
                </pic:pic>
              </a:graphicData>
            </a:graphic>
          </wp:inline>
        </w:drawing>
      </w:r>
    </w:p>
    <w:p w14:paraId="6E9D3E4A" w14:textId="77777777" w:rsidR="000F1EDA" w:rsidRDefault="00000000">
      <w:pPr>
        <w:pStyle w:val="FigureCaption"/>
        <w:spacing w:after="280"/>
        <w:jc w:val="center"/>
        <w:rPr>
          <w:rFonts w:hint="eastAsia"/>
        </w:rPr>
      </w:pPr>
      <w:r>
        <w:rPr>
          <w:rFonts w:eastAsia="Nimbus Roman" w:cs="Nimbus Roman"/>
        </w:rPr>
        <w:t>Figure 8: Workflow followed for the systematic hyperparameter optimisation process, from parameter grid definition through cross-validated scoring to final selection and held-out evaluation.</w:t>
      </w:r>
    </w:p>
    <w:p w14:paraId="216B9EBC" w14:textId="77777777" w:rsidR="000F1EDA" w:rsidRDefault="001B4F2F">
      <w:pPr>
        <w:rPr>
          <w:rFonts w:hint="eastAsia"/>
        </w:rPr>
      </w:pPr>
      <w:r w:rsidRPr="001B4F2F">
        <w:rPr>
          <w:rFonts w:eastAsia="Nimbus Roman" w:cs="Nimbus Roman"/>
        </w:rPr>
        <w:t>The tuned Decision Tree and XGBoost models were compared with their baseline models using the same held out test set as used throughout this dissertation, with their performance showing an increase in accuracy and ROC-AUC over the original models (Decision Tree: ROC-AUC from zero point six five to zero point six nine and XGBoost: ROC-AUC from zero point six four to zero point six nine). The adjusted parameters for the Random Forest did not perform significantly higher for accuracy and the ROC-AUC was shown to be marginally lower when compared to the base line configuration, indicating that the suggested set based on hand-picked parameters was close to a reasonable local optimum for the current data set. Compared to the ROC-AUC of the untuned Logistic Regression, which is also shown, the zero point nine nine for the tuned model suggests a very high recall: in financial regimes, it might represent the percentage of applicants that are likely to default who are still approved for credit, while the accuracy is sacrificed to a greater or less extent</w:t>
      </w:r>
      <w:r w:rsidR="00236AB2">
        <w:rPr>
          <w:rFonts w:eastAsia="Nimbus Roman" w:cs="Nimbus Roman"/>
        </w:rPr>
        <w:t xml:space="preserve"> </w:t>
      </w:r>
      <w:hyperlink w:anchor="ref_33" w:history="1">
        <w:r>
          <w:rPr>
            <w:rFonts w:eastAsia="Nimbus Roman" w:cs="Nimbus Roman"/>
          </w:rPr>
          <w:t>[33]</w:t>
        </w:r>
      </w:hyperlink>
      <w:r>
        <w:rPr>
          <w:rFonts w:eastAsia="Nimbus Roman" w:cs="Nimbus Roman"/>
        </w:rPr>
        <w:t xml:space="preserve">, </w:t>
      </w:r>
      <w:hyperlink w:anchor="ref_77" w:history="1">
        <w:r>
          <w:rPr>
            <w:rFonts w:eastAsia="Nimbus Roman" w:cs="Nimbus Roman"/>
          </w:rPr>
          <w:t>[77]</w:t>
        </w:r>
      </w:hyperlink>
      <w:r w:rsidRPr="001B4F2F">
        <w:rPr>
          <w:rFonts w:eastAsia="Nimbus Roman" w:cs="Nimbus Roman"/>
        </w:rPr>
        <w:t>.</w:t>
      </w:r>
    </w:p>
    <w:p w14:paraId="38B563E5" w14:textId="77777777" w:rsidR="008921A4" w:rsidRDefault="00000000">
      <w:pPr>
        <w:spacing w:before="200" w:after="40"/>
        <w:rPr>
          <w:rFonts w:hint="eastAsia"/>
        </w:rPr>
      </w:pPr>
      <w:r>
        <w:rPr>
          <w:b/>
          <w:i/>
          <w:color w:val="444444"/>
          <w:sz w:val="20"/>
        </w:rPr>
        <w:t>Code Snippet — Baseline vs Tuned Performance Comparison</w:t>
      </w:r>
    </w:p>
    <w:p w14:paraId="21C61A9D" w14:textId="77777777" w:rsidR="008921A4" w:rsidRDefault="00000000">
      <w:pPr>
        <w:shd w:val="clear" w:color="auto" w:fill="F2F2F2"/>
        <w:spacing w:after="0" w:line="240" w:lineRule="auto"/>
        <w:rPr>
          <w:rFonts w:hint="eastAsia"/>
        </w:rPr>
      </w:pPr>
      <w:r>
        <w:rPr>
          <w:rFonts w:ascii="Consolas" w:hAnsi="Consolas"/>
          <w:color w:val="1F1F1F"/>
          <w:sz w:val="17"/>
        </w:rPr>
        <w:t>comparison_df = pd.DataFrame({</w:t>
      </w:r>
    </w:p>
    <w:p w14:paraId="47F7CB62" w14:textId="77777777" w:rsidR="008921A4" w:rsidRDefault="00000000">
      <w:pPr>
        <w:shd w:val="clear" w:color="auto" w:fill="F2F2F2"/>
        <w:spacing w:after="0" w:line="240" w:lineRule="auto"/>
        <w:rPr>
          <w:rFonts w:hint="eastAsia"/>
        </w:rPr>
      </w:pPr>
      <w:r>
        <w:rPr>
          <w:rFonts w:ascii="Consolas" w:hAnsi="Consolas"/>
          <w:color w:val="1F1F1F"/>
          <w:sz w:val="17"/>
        </w:rPr>
        <w:t xml:space="preserve">    'Baseline Accuracy': results_df['Accuracy'],</w:t>
      </w:r>
    </w:p>
    <w:p w14:paraId="084239FC" w14:textId="77777777" w:rsidR="008921A4" w:rsidRDefault="00000000">
      <w:pPr>
        <w:shd w:val="clear" w:color="auto" w:fill="F2F2F2"/>
        <w:spacing w:after="0" w:line="240" w:lineRule="auto"/>
        <w:rPr>
          <w:rFonts w:hint="eastAsia"/>
        </w:rPr>
      </w:pPr>
      <w:r>
        <w:rPr>
          <w:rFonts w:ascii="Consolas" w:hAnsi="Consolas"/>
          <w:color w:val="1F1F1F"/>
          <w:sz w:val="17"/>
        </w:rPr>
        <w:t xml:space="preserve">    'Tuned Accuracy': tuned_results_df['Accuracy'],</w:t>
      </w:r>
    </w:p>
    <w:p w14:paraId="6FB721AE" w14:textId="77777777" w:rsidR="008921A4" w:rsidRDefault="00000000">
      <w:pPr>
        <w:shd w:val="clear" w:color="auto" w:fill="F2F2F2"/>
        <w:spacing w:after="0" w:line="240" w:lineRule="auto"/>
        <w:rPr>
          <w:rFonts w:hint="eastAsia"/>
        </w:rPr>
      </w:pPr>
      <w:r>
        <w:rPr>
          <w:rFonts w:ascii="Consolas" w:hAnsi="Consolas"/>
          <w:color w:val="1F1F1F"/>
          <w:sz w:val="17"/>
        </w:rPr>
        <w:t xml:space="preserve">    'Baseline ROC-AUC': results_df['ROC-AUC'],</w:t>
      </w:r>
    </w:p>
    <w:p w14:paraId="5F9405B2" w14:textId="77777777" w:rsidR="008921A4" w:rsidRDefault="00000000">
      <w:pPr>
        <w:shd w:val="clear" w:color="auto" w:fill="F2F2F2"/>
        <w:spacing w:after="0" w:line="240" w:lineRule="auto"/>
        <w:rPr>
          <w:rFonts w:hint="eastAsia"/>
        </w:rPr>
      </w:pPr>
      <w:r>
        <w:rPr>
          <w:rFonts w:ascii="Consolas" w:hAnsi="Consolas"/>
          <w:color w:val="1F1F1F"/>
          <w:sz w:val="17"/>
        </w:rPr>
        <w:t xml:space="preserve">    'Tuned ROC-AUC': tuned_results_df['ROC-AUC']</w:t>
      </w:r>
    </w:p>
    <w:p w14:paraId="4CAB76AC" w14:textId="77777777" w:rsidR="008921A4" w:rsidRDefault="00000000">
      <w:pPr>
        <w:shd w:val="clear" w:color="auto" w:fill="F2F2F2"/>
        <w:spacing w:after="0" w:line="240" w:lineRule="auto"/>
        <w:rPr>
          <w:rFonts w:hint="eastAsia"/>
        </w:rPr>
      </w:pPr>
      <w:r>
        <w:rPr>
          <w:rFonts w:ascii="Consolas" w:hAnsi="Consolas"/>
          <w:color w:val="1F1F1F"/>
          <w:sz w:val="17"/>
        </w:rPr>
        <w:t>})</w:t>
      </w:r>
    </w:p>
    <w:p w14:paraId="68F48BBC" w14:textId="77777777" w:rsidR="008921A4" w:rsidRDefault="00000000">
      <w:pPr>
        <w:shd w:val="clear" w:color="auto" w:fill="F2F2F2"/>
        <w:spacing w:after="0" w:line="240" w:lineRule="auto"/>
        <w:rPr>
          <w:rFonts w:hint="eastAsia"/>
        </w:rPr>
      </w:pPr>
      <w:r>
        <w:rPr>
          <w:rFonts w:ascii="Consolas" w:hAnsi="Consolas"/>
          <w:color w:val="1F1F1F"/>
          <w:sz w:val="17"/>
        </w:rPr>
        <w:t>comparison_df['ROC-AUC Δ'] = (comparison_df['Tuned ROC-AUC']</w:t>
      </w:r>
    </w:p>
    <w:p w14:paraId="08A190AE" w14:textId="77777777" w:rsidR="008921A4" w:rsidRDefault="00000000">
      <w:pPr>
        <w:shd w:val="clear" w:color="auto" w:fill="F2F2F2"/>
        <w:spacing w:after="0" w:line="240" w:lineRule="auto"/>
        <w:rPr>
          <w:rFonts w:hint="eastAsia"/>
        </w:rPr>
      </w:pPr>
      <w:r>
        <w:rPr>
          <w:rFonts w:ascii="Consolas" w:hAnsi="Consolas"/>
          <w:color w:val="1F1F1F"/>
          <w:sz w:val="17"/>
        </w:rPr>
        <w:t xml:space="preserve">                                - comparison_df['Baseline ROC-AUC'])</w:t>
      </w:r>
    </w:p>
    <w:p w14:paraId="39380D79" w14:textId="77777777" w:rsidR="008921A4" w:rsidRDefault="00000000">
      <w:pPr>
        <w:spacing w:before="200" w:after="40"/>
        <w:rPr>
          <w:rFonts w:hint="eastAsia"/>
        </w:rPr>
      </w:pPr>
      <w:r>
        <w:rPr>
          <w:b/>
          <w:i/>
          <w:color w:val="444444"/>
          <w:sz w:val="20"/>
        </w:rPr>
        <w:t>Notebook Output</w:t>
      </w:r>
    </w:p>
    <w:p w14:paraId="36699F84" w14:textId="77777777" w:rsidR="008921A4" w:rsidRDefault="00000000">
      <w:pPr>
        <w:spacing w:before="80" w:after="40"/>
        <w:jc w:val="center"/>
        <w:rPr>
          <w:rFonts w:hint="eastAsia"/>
        </w:rPr>
      </w:pPr>
      <w:r>
        <w:rPr>
          <w:noProof/>
        </w:rPr>
        <w:lastRenderedPageBreak/>
        <w:drawing>
          <wp:inline distT="0" distB="0" distL="0" distR="0" wp14:anchorId="1D856124" wp14:editId="20EC76E6">
            <wp:extent cx="5120640" cy="30447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l55_out1.png"/>
                    <pic:cNvPicPr/>
                  </pic:nvPicPr>
                  <pic:blipFill>
                    <a:blip r:embed="rId26"/>
                    <a:stretch>
                      <a:fillRect/>
                    </a:stretch>
                  </pic:blipFill>
                  <pic:spPr>
                    <a:xfrm>
                      <a:off x="0" y="0"/>
                      <a:ext cx="5120640" cy="3044705"/>
                    </a:xfrm>
                    <a:prstGeom prst="rect">
                      <a:avLst/>
                    </a:prstGeom>
                  </pic:spPr>
                </pic:pic>
              </a:graphicData>
            </a:graphic>
          </wp:inline>
        </w:drawing>
      </w:r>
    </w:p>
    <w:p w14:paraId="0D196C83" w14:textId="77777777" w:rsidR="008921A4" w:rsidRDefault="00000000">
      <w:pPr>
        <w:spacing w:after="200"/>
        <w:rPr>
          <w:rFonts w:hint="eastAsia"/>
        </w:rPr>
      </w:pPr>
      <w:r>
        <w:rPr>
          <w:i/>
          <w:sz w:val="19"/>
        </w:rPr>
        <w:t>Notebook output: baseline vs hyperparameter-tuned ROC-AUC for each of the four models.</w:t>
      </w:r>
    </w:p>
    <w:p w14:paraId="2364A419" w14:textId="77777777" w:rsidR="000F1EDA" w:rsidRDefault="001B4F2F">
      <w:pPr>
        <w:rPr>
          <w:rFonts w:hint="eastAsia"/>
        </w:rPr>
      </w:pPr>
      <w:r w:rsidRPr="001B4F2F">
        <w:rPr>
          <w:rFonts w:eastAsia="Nimbus Roman" w:cs="Nimbus Roman"/>
        </w:rPr>
        <w:t>The outcome of this hyperparameter optimisation exercise was favorable, but with a relatively small effect, when viewed as a whole, accounting for the small size of the original data set (only three hundred and sixty-seven applicant records in total). This restates a factor previously expressed in the Research Limitations outlined in the next chapter: hyperparameter tuning is indeed a legitimate method for trying to tailor the well-chosen model to better fit the available data, but can on its own never compensate for a more serious condition: the fact that no model can be expected to optimize a single, public data set to the extent that it could with a larger sample from a wider variety of sources</w:t>
      </w:r>
      <w:r>
        <w:rPr>
          <w:rFonts w:eastAsia="Nimbus Roman" w:cs="Nimbus Roman"/>
        </w:rPr>
        <w:t>.</w:t>
      </w:r>
    </w:p>
    <w:p w14:paraId="66F829FF" w14:textId="77777777" w:rsidR="000F1EDA" w:rsidRDefault="001B4F2F">
      <w:pPr>
        <w:rPr>
          <w:rFonts w:hint="eastAsia"/>
        </w:rPr>
      </w:pPr>
      <w:r w:rsidRPr="001B4F2F">
        <w:rPr>
          <w:rFonts w:eastAsia="Nimbus Roman" w:cs="Nimbus Roman"/>
        </w:rPr>
        <w:t>It's also interesting to measure the schematic complexity of this systematic search against the marginal improvements it generated. Training the four models with complete four dimensional grid search and five fold cross validation actually required significant amount of computation on top of taking a decent amount of time to train each baseline model and hand-picking the best ones, but the gain in the ROC-AUC for the two that benefited the most, the Decision Tree and XGBoost, was essentially just a couple of percentage points. This result implies that for an organization considering spending engineering effort on an extensive hyperparameter search of this sort, it might only be worthwhile to do so if you want to verify that a given baseline configuration is reasonable, and also if you want to verify that a specific model is unusually sensitive to its hyperparameters; trying to use this kind of spending to improve an already poor or bad model would probably be inefficient. Reininger noted that, in this study, XGBoost's less favorable outcomes at its baseline</w:t>
      </w:r>
      <w:r w:rsidR="00C15F23">
        <w:rPr>
          <w:rFonts w:eastAsia="Nimbus Roman" w:cs="Nimbus Roman"/>
        </w:rPr>
        <w:t xml:space="preserve">, </w:t>
      </w:r>
      <w:r w:rsidRPr="001B4F2F">
        <w:rPr>
          <w:rFonts w:eastAsia="Nimbus Roman" w:cs="Nimbus Roman"/>
        </w:rPr>
        <w:t>hand-picked ones</w:t>
      </w:r>
      <w:r w:rsidR="00C15F23">
        <w:rPr>
          <w:rFonts w:eastAsia="Nimbus Roman" w:cs="Nimbus Roman"/>
        </w:rPr>
        <w:t xml:space="preserve">, </w:t>
      </w:r>
      <w:r w:rsidRPr="001B4F2F">
        <w:rPr>
          <w:rFonts w:eastAsia="Nimbus Roman" w:cs="Nimbus Roman"/>
        </w:rPr>
        <w:t>may be a signal that perhaps it's not a model well suited to the volume and form of the data for that particular purpose, to begin with</w:t>
      </w:r>
      <w:r>
        <w:rPr>
          <w:rFonts w:eastAsia="Nimbus Roman" w:cs="Nimbus Roman"/>
        </w:rPr>
        <w:t>.</w:t>
      </w:r>
    </w:p>
    <w:p w14:paraId="59701073" w14:textId="609A9864" w:rsidR="000F1EDA" w:rsidRDefault="004B0D3B">
      <w:pPr>
        <w:pStyle w:val="Heading1"/>
        <w:pageBreakBefore/>
        <w:spacing w:before="0" w:after="200"/>
      </w:pPr>
      <w:bookmarkStart w:id="25" w:name="_Toc238502779"/>
      <w:r>
        <w:rPr>
          <w:rFonts w:ascii="Nimbus Roman" w:eastAsia="Nimbus Roman" w:hAnsi="Nimbus Roman" w:cs="Nimbus Roman"/>
        </w:rPr>
        <w:lastRenderedPageBreak/>
        <w:t>9. Research Limitations</w:t>
      </w:r>
      <w:bookmarkEnd w:id="25"/>
    </w:p>
    <w:p w14:paraId="3B33EC6F" w14:textId="77777777" w:rsidR="000F1EDA" w:rsidRDefault="001B4F2F">
      <w:pPr>
        <w:rPr>
          <w:rFonts w:hint="eastAsia"/>
        </w:rPr>
      </w:pPr>
      <w:r w:rsidRPr="001B4F2F">
        <w:rPr>
          <w:rFonts w:eastAsia="Nimbus Roman" w:cs="Nimbus Roman"/>
        </w:rPr>
        <w:t>Several limitations in this study should be noted and might prevent generalisation of the results in other datasets beyond this one. The datasets used in the analyses were from the same source and relatively simple to obtain, and many factors which would normally be considered in this context, like a detailed history of loan activity the institute accepts or rejects macro-economic conditions at the time application made) were not present. The data quality was also inconsistent in certain instances, such as the missing data and in others some data had possibly different true figures across multiple data fields, for which there was use of imputation, but imputations make only an approximation as opposed to the true, unrecorded figure</w:t>
      </w:r>
      <w:r w:rsidR="00236AB2">
        <w:rPr>
          <w:rFonts w:eastAsia="Nimbus Roman" w:cs="Nimbus Roman"/>
        </w:rPr>
        <w:t xml:space="preserve"> </w:t>
      </w:r>
      <w:hyperlink w:anchor="ref_34" w:history="1">
        <w:r>
          <w:rPr>
            <w:rFonts w:eastAsia="Nimbus Roman" w:cs="Nimbus Roman"/>
          </w:rPr>
          <w:t>[34]</w:t>
        </w:r>
      </w:hyperlink>
      <w:r>
        <w:rPr>
          <w:rFonts w:eastAsia="Nimbus Roman" w:cs="Nimbus Roman"/>
        </w:rPr>
        <w:t xml:space="preserve">, </w:t>
      </w:r>
      <w:hyperlink w:anchor="ref_71" w:history="1">
        <w:r>
          <w:rPr>
            <w:rFonts w:eastAsia="Nimbus Roman" w:cs="Nimbus Roman"/>
          </w:rPr>
          <w:t>[71]</w:t>
        </w:r>
      </w:hyperlink>
      <w:r w:rsidRPr="001B4F2F">
        <w:rPr>
          <w:rFonts w:eastAsia="Nimbus Roman" w:cs="Nimbus Roman"/>
        </w:rPr>
        <w:t>.</w:t>
      </w:r>
    </w:p>
    <w:p w14:paraId="5202444D" w14:textId="77777777" w:rsidR="000F1EDA" w:rsidRDefault="001B4F2F">
      <w:pPr>
        <w:rPr>
          <w:rFonts w:hint="eastAsia"/>
        </w:rPr>
      </w:pPr>
      <w:r w:rsidRPr="001B4F2F">
        <w:rPr>
          <w:rFonts w:eastAsia="Nimbus Roman" w:cs="Nimbus Roman"/>
        </w:rPr>
        <w:t>Another constraint is related to the volume of the data set, consisting of just three hundred and sixty seven applicant records in total and removing the test set meant there were only two hundred and fifty six records available for training the models used in this dissertation, which is a much smaller than a large financial institution might have been able to use at scale. This is evident in the cross-validation results stated earlier where we see scores fairly drastically differ from one fold to the next and is the reason for the relatively low improvements from hyperparameter selection: a small dataset simply doesn't offer enough 'signal' for a more flexible model selection to leverage. This comparison was not as extensive as it would have been had one of the four algorithms evaluated here been from a different family of algorithms (such as a neural network or support vector machine) because the Decision Tree, Random Forest and XGBoost all are, to a greater or lesser extent, tree-based.</w:t>
      </w:r>
    </w:p>
    <w:p w14:paraId="3C031FFB" w14:textId="77777777" w:rsidR="000F1EDA" w:rsidRDefault="001B4F2F">
      <w:pPr>
        <w:rPr>
          <w:rFonts w:hint="eastAsia"/>
        </w:rPr>
      </w:pPr>
      <w:r w:rsidRPr="001B4F2F">
        <w:rPr>
          <w:rFonts w:eastAsia="Nimbus Roman" w:cs="Nimbus Roman"/>
        </w:rPr>
        <w:t>A limitation separate from issues with data considered in this dissertation is that this dissertation does not conduct a formal fairness audit of the resulting models</w:t>
      </w:r>
      <w:r w:rsidR="00C15F23">
        <w:rPr>
          <w:rFonts w:eastAsia="Nimbus Roman" w:cs="Nimbus Roman"/>
        </w:rPr>
        <w:t xml:space="preserve">, </w:t>
      </w:r>
      <w:r w:rsidRPr="001B4F2F">
        <w:rPr>
          <w:rFonts w:eastAsia="Nimbus Roman" w:cs="Nimbus Roman"/>
        </w:rPr>
        <w:t>for instance, by examining varying prediction error rates across groups, classified by gender or marital status. It is worth saying that outright, that is a limitation of the work</w:t>
      </w:r>
      <w:r w:rsidR="00C15F23">
        <w:rPr>
          <w:rFonts w:eastAsia="Nimbus Roman" w:cs="Nimbus Roman"/>
        </w:rPr>
        <w:t xml:space="preserve">, </w:t>
      </w:r>
      <w:r w:rsidRPr="001B4F2F">
        <w:rPr>
          <w:rFonts w:eastAsia="Nimbus Roman" w:cs="Nimbus Roman"/>
        </w:rPr>
        <w:t>one of the input features identified by XGBoost in particular, so one doing this kind of fairness checking would want to do just that before introducing it to production as one of the models. The lack of such an audit here is not meant to suggest that there is no reason for industry to consider such issues, but in fact only underscores the value of such considerations being an integral part of a subsequent study, not as an optional extras</w:t>
      </w:r>
      <w:r w:rsidR="00C15F23">
        <w:rPr>
          <w:rFonts w:eastAsia="Nimbus Roman" w:cs="Nimbus Roman"/>
        </w:rPr>
        <w:t xml:space="preserve">, </w:t>
      </w:r>
      <w:r w:rsidRPr="001B4F2F">
        <w:rPr>
          <w:rFonts w:eastAsia="Nimbus Roman" w:cs="Nimbus Roman"/>
        </w:rPr>
        <w:t>most of the comparative predictive performance reported in this dissertation highlights the need.</w:t>
      </w:r>
    </w:p>
    <w:p w14:paraId="5EEEAA23" w14:textId="77777777" w:rsidR="000F1EDA" w:rsidRDefault="001B4F2F">
      <w:pPr>
        <w:rPr>
          <w:rFonts w:hint="eastAsia"/>
        </w:rPr>
      </w:pPr>
      <w:r w:rsidRPr="001B4F2F">
        <w:rPr>
          <w:rFonts w:eastAsia="Nimbus Roman" w:cs="Nimbus Roman"/>
        </w:rPr>
        <w:t>Finally, since a domain-informed but ultimately researcher-specified scoring rule was used for the approval label throughout this study and the absolute performance figures reported in this dissertation are not intended to estimate how any of these models would perform against actual historical approval outcomes for the same institution they would be deployed against in their final form, but rather offer a sense of relative behaviour. Therefore, it would be unwise to draw operational conclusions from it without further validation of the results by other lenders against their own historical data sets, as different lenders may have a different applicant population, a different risk appetite or different approval criteria</w:t>
      </w:r>
      <w:r w:rsidR="00236AB2">
        <w:rPr>
          <w:rFonts w:eastAsia="Nimbus Roman" w:cs="Nimbus Roman"/>
        </w:rPr>
        <w:t xml:space="preserve"> </w:t>
      </w:r>
      <w:hyperlink w:anchor="ref_35" w:history="1">
        <w:r>
          <w:rPr>
            <w:rFonts w:eastAsia="Nimbus Roman" w:cs="Nimbus Roman"/>
          </w:rPr>
          <w:t>[35]</w:t>
        </w:r>
      </w:hyperlink>
      <w:r>
        <w:rPr>
          <w:rFonts w:eastAsia="Nimbus Roman" w:cs="Nimbus Roman"/>
        </w:rPr>
        <w:t xml:space="preserve">, </w:t>
      </w:r>
      <w:hyperlink w:anchor="ref_52" w:history="1">
        <w:r>
          <w:rPr>
            <w:rFonts w:eastAsia="Nimbus Roman" w:cs="Nimbus Roman"/>
          </w:rPr>
          <w:t>[52]</w:t>
        </w:r>
      </w:hyperlink>
      <w:r w:rsidRPr="001B4F2F">
        <w:rPr>
          <w:rFonts w:eastAsia="Nimbus Roman" w:cs="Nimbus Roman"/>
        </w:rPr>
        <w:t>.</w:t>
      </w:r>
    </w:p>
    <w:p w14:paraId="0501E546" w14:textId="7D65755A" w:rsidR="000F1EDA" w:rsidRDefault="004B0D3B">
      <w:pPr>
        <w:pStyle w:val="Heading1"/>
        <w:pageBreakBefore/>
        <w:spacing w:before="0" w:after="200"/>
      </w:pPr>
      <w:bookmarkStart w:id="26" w:name="_Toc238502780"/>
      <w:r>
        <w:rPr>
          <w:rFonts w:ascii="Nimbus Roman" w:eastAsia="Nimbus Roman" w:hAnsi="Nimbus Roman" w:cs="Nimbus Roman"/>
        </w:rPr>
        <w:lastRenderedPageBreak/>
        <w:t>10. Timeline with Professional Practice</w:t>
      </w:r>
      <w:bookmarkEnd w:id="26"/>
    </w:p>
    <w:p w14:paraId="34C558C4" w14:textId="77777777" w:rsidR="000F1EDA" w:rsidRDefault="001B4F2F">
      <w:pPr>
        <w:rPr>
          <w:rFonts w:hint="eastAsia"/>
        </w:rPr>
      </w:pPr>
      <w:r w:rsidRPr="001B4F2F">
        <w:rPr>
          <w:rFonts w:eastAsia="Nimbus Roman" w:cs="Nimbus Roman"/>
        </w:rPr>
        <w:t>It was organised in steps, according to the sequence in which the tasks of the project were carried out, as there were natural dependencies on the different steps where the steps have to be performed sequentially from reading to the literature review to writing. After reviewing the relevant literature, data was plotted and collated quickly, a working model was been constructed, with no delay, followed by subsequent in-depth evaluation of the working model, prior to conduct of the full set of hyperparameter experiments described in this dissertation. The staged approach is deliberately adopted, where each step follows on from the one that came before it; it would, for example, be senseless to launch an evaluation model if it had not first been constructed using suitably prepared data and trained correctly.</w:t>
      </w:r>
    </w:p>
    <w:p w14:paraId="11EB22BC" w14:textId="77777777" w:rsidR="000F1EDA" w:rsidRDefault="00000000">
      <w:pPr>
        <w:keepNext/>
        <w:spacing w:before="120" w:after="80"/>
        <w:ind w:firstLine="0"/>
        <w:jc w:val="center"/>
        <w:rPr>
          <w:rFonts w:hint="eastAsia"/>
        </w:rPr>
      </w:pPr>
      <w:r>
        <w:rPr>
          <w:rFonts w:eastAsia="Nimbus Roman" w:cs="Nimbus Roman"/>
          <w:noProof/>
        </w:rPr>
        <w:drawing>
          <wp:inline distT="0" distB="0" distL="0" distR="0" wp14:anchorId="21B58ED0" wp14:editId="4D3489B8">
            <wp:extent cx="5303520" cy="222747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8_timeline.png"/>
                    <pic:cNvPicPr/>
                  </pic:nvPicPr>
                  <pic:blipFill>
                    <a:blip r:embed="rId27"/>
                    <a:stretch>
                      <a:fillRect/>
                    </a:stretch>
                  </pic:blipFill>
                  <pic:spPr>
                    <a:xfrm>
                      <a:off x="0" y="0"/>
                      <a:ext cx="5303520" cy="2227478"/>
                    </a:xfrm>
                    <a:prstGeom prst="rect">
                      <a:avLst/>
                    </a:prstGeom>
                  </pic:spPr>
                </pic:pic>
              </a:graphicData>
            </a:graphic>
          </wp:inline>
        </w:drawing>
      </w:r>
    </w:p>
    <w:p w14:paraId="04A03D60" w14:textId="77777777" w:rsidR="000F1EDA" w:rsidRDefault="00000000">
      <w:pPr>
        <w:pStyle w:val="FigureCaption"/>
        <w:spacing w:after="280"/>
        <w:jc w:val="center"/>
        <w:rPr>
          <w:rFonts w:hint="eastAsia"/>
        </w:rPr>
      </w:pPr>
      <w:r>
        <w:rPr>
          <w:rFonts w:eastAsia="Nimbus Roman" w:cs="Nimbus Roman"/>
        </w:rPr>
        <w:t>Figure 9: Indicative timeline for the project, showing the sequencing of literature review, data preparation, model development, evaluation, hyperparameter optimisation and reporting across the project period.</w:t>
      </w:r>
    </w:p>
    <w:p w14:paraId="125F2C66" w14:textId="77777777" w:rsidR="000F1EDA" w:rsidRDefault="001B4F2F">
      <w:pPr>
        <w:rPr>
          <w:rFonts w:hint="eastAsia"/>
        </w:rPr>
      </w:pPr>
      <w:r w:rsidRPr="001B4F2F">
        <w:rPr>
          <w:rFonts w:eastAsia="Nimbus Roman" w:cs="Nimbus Roman"/>
        </w:rPr>
        <w:t>This is a staged strategy designed to strengthen each individual's learning pathway throughout the project, as each phase clearly and explicitly supports the skills and understanding gained in the previous phase. It also helped to guarantee that the tutors' expectation of a masters project at Level 7 was upheld throughout, as regular meetings with the tutor every two weeks allowed for a structured review of progress, prompt action on issues that arose and redirection of the plan when necessary, while the process generally helped to ensure the agreed research outcomes were met within the agreed time limit available to the project as a whole.</w:t>
      </w:r>
    </w:p>
    <w:p w14:paraId="6836F216" w14:textId="77777777" w:rsidR="000F1EDA" w:rsidRDefault="001B4F2F">
      <w:pPr>
        <w:rPr>
          <w:rFonts w:hint="eastAsia"/>
        </w:rPr>
      </w:pPr>
      <w:r w:rsidRPr="001B4F2F">
        <w:rPr>
          <w:rFonts w:eastAsia="Nimbus Roman" w:cs="Nimbus Roman"/>
        </w:rPr>
        <w:t>This time line portrays an other significant aspect of professional practice, stop working with the pure technical aspect of the project. Working closely with a supervisor to demonstrate progress at each phase, documenting what has been done at each, and being ready to go back to an earlier step of the work if there is some unanticipated problem later, such as at the hyperparameter optimisation step in the previous chapter, once the results of that step are examined, are all habits paralleled by the way data science work would be typically handled within a real financial institution. The viva voce examination of the work alongside the written examination further demonstrates professional practice as the skill to explain, defend and reflect critically on a piece of analytical work to an audience is not just pertinent to the specific body of technical work contained within this dissertation but is also relevant to representing aspects of a model to a risk committee, regulator or senior stakeholder of a lending institution.</w:t>
      </w:r>
    </w:p>
    <w:p w14:paraId="1EF21634" w14:textId="0E5910DB" w:rsidR="000F1EDA" w:rsidRDefault="004B0D3B">
      <w:pPr>
        <w:pStyle w:val="Heading1"/>
        <w:pageBreakBefore/>
        <w:spacing w:before="0" w:after="200"/>
      </w:pPr>
      <w:bookmarkStart w:id="27" w:name="_Toc238502781"/>
      <w:r>
        <w:rPr>
          <w:rFonts w:ascii="Nimbus Roman" w:eastAsia="Nimbus Roman" w:hAnsi="Nimbus Roman" w:cs="Nimbus Roman"/>
        </w:rPr>
        <w:lastRenderedPageBreak/>
        <w:t>11. Expected Findings</w:t>
      </w:r>
      <w:bookmarkEnd w:id="27"/>
    </w:p>
    <w:p w14:paraId="484A850F" w14:textId="77777777" w:rsidR="000F1EDA" w:rsidRDefault="001B4F2F">
      <w:pPr>
        <w:rPr>
          <w:rFonts w:hint="eastAsia"/>
        </w:rPr>
      </w:pPr>
      <w:r w:rsidRPr="001B4F2F">
        <w:rPr>
          <w:rFonts w:eastAsia="Nimbus Roman" w:cs="Nimbus Roman"/>
        </w:rPr>
        <w:t>This work aimed to find out which AI model would be the most appropriate in a landscape that would maximise precision, recall and accuracy in determining loan eligibility and the empirical analysis reported in the previous chapters largely points towards a more nuanced answer that a single best model which can perform well in all of these measures. Random Forest was similarly extremely competitive with Logistic Regression, which was more balanced with respect to performance evaluation metrics used in this study, even though it was quite simple when compared to ensemble techniques in this work. Overall, this finding is congruent with the assumption that using an ensemble-based method like Random Forest can offer extra reliability and a more generalisable result than simpler linear methods even if, as is found in this case, the simpler method will be just as good on a specific metric (ROC-AUC in this case) when the dataset is relatively small and well-scaled.</w:t>
      </w:r>
    </w:p>
    <w:p w14:paraId="6DDF64D1" w14:textId="77777777" w:rsidR="000F1EDA" w:rsidRDefault="001B4F2F">
      <w:pPr>
        <w:rPr>
          <w:rFonts w:hint="eastAsia"/>
        </w:rPr>
      </w:pPr>
      <w:r w:rsidRPr="001B4F2F">
        <w:rPr>
          <w:rFonts w:eastAsia="Nimbus Roman" w:cs="Nimbus Roman"/>
        </w:rPr>
        <w:t>Not surprisingly, one of the most stable sets of highly influential factors across all models was regarding credit history, applicant income, and loan-related debt ratios, which were present in the initial and important splits in the Decision Tree and in either of the formal feature importance lists created by both of the ensemble methods. The finding strengthens the notion that a financial institution's attempts to enhance the quality, completeness and verification of just these kinds of data</w:t>
      </w:r>
      <w:r w:rsidR="00C15F23">
        <w:rPr>
          <w:rFonts w:eastAsia="Nimbus Roman" w:cs="Nimbus Roman"/>
        </w:rPr>
        <w:t xml:space="preserve">, </w:t>
      </w:r>
      <w:r w:rsidRPr="001B4F2F">
        <w:rPr>
          <w:rFonts w:eastAsia="Nimbus Roman" w:cs="Nimbus Roman"/>
        </w:rPr>
        <w:t>credit history data in particular</w:t>
      </w:r>
      <w:r w:rsidR="00C15F23">
        <w:rPr>
          <w:rFonts w:eastAsia="Nimbus Roman" w:cs="Nimbus Roman"/>
        </w:rPr>
        <w:t xml:space="preserve">, </w:t>
      </w:r>
      <w:r w:rsidRPr="001B4F2F">
        <w:rPr>
          <w:rFonts w:eastAsia="Nimbus Roman" w:cs="Nimbus Roman"/>
        </w:rPr>
        <w:t>are likely to make a more profound impact on their predictive accuracy than a strictly algorithmic change in the model itself, as, in the end, even the best model can only work with the data it is presented with.</w:t>
      </w:r>
    </w:p>
    <w:p w14:paraId="2E2B93FF" w14:textId="77777777" w:rsidR="000F1EDA" w:rsidRDefault="001B4F2F">
      <w:pPr>
        <w:rPr>
          <w:rFonts w:hint="eastAsia"/>
        </w:rPr>
      </w:pPr>
      <w:r w:rsidRPr="001B4F2F">
        <w:rPr>
          <w:rFonts w:eastAsia="Nimbus Roman" w:cs="Nimbus Roman"/>
        </w:rPr>
        <w:t>The findings of this study have several implications for financial institutions looking to implement AI-powered loan approval. In general, ensemble methods and Random Forest in particular, given their relative lack of susceptibility to overfitting and reasonable to very high performance, seem like a good default option for institutions looking for a generalisable model, whereas Logistic Regression might be favoured wherever the need for increased interpretability of a complete decision process outweighs the incremental improvement in accuracy of a more complex model, subject to correct application of depth limits. ROCAUC emerges as a more informative measure than just the number of test cases that are classified correctly (accuracy), and has been demonstrated throughout this study to be more suitably used in conjunction with precision, recall and F1-Score, hence it is recommended to be part of the standard evaluation of any institution assessing a model similar to the one developed in this study. Indeed, explainability techniques that can clarify an individual prediction</w:t>
      </w:r>
      <w:r w:rsidR="00C15F23">
        <w:rPr>
          <w:rFonts w:eastAsia="Nimbus Roman" w:cs="Nimbus Roman"/>
        </w:rPr>
        <w:t xml:space="preserve">, </w:t>
      </w:r>
      <w:r w:rsidRPr="001B4F2F">
        <w:rPr>
          <w:rFonts w:eastAsia="Nimbus Roman" w:cs="Nimbus Roman"/>
        </w:rPr>
        <w:t>of which this comparative evaluation is a first step toward an actual operational deployment</w:t>
      </w:r>
      <w:r w:rsidR="00C15F23">
        <w:rPr>
          <w:rFonts w:eastAsia="Nimbus Roman" w:cs="Nimbus Roman"/>
        </w:rPr>
        <w:t xml:space="preserve">, </w:t>
      </w:r>
      <w:r w:rsidRPr="001B4F2F">
        <w:rPr>
          <w:rFonts w:eastAsia="Nimbus Roman" w:cs="Nimbus Roman"/>
        </w:rPr>
        <w:t>would be a natural next step for any institution seeking to move from the kind of evaluation to which this report makes a contribution toward an actual deployment, all while supporting regulatory compliance and applicant trust. Continuous monitoring for demographic bias and for the tendency to see some shifts in applicant characteristics over time is also suggested because if a model is built on a single snapshot of applicant data</w:t>
      </w:r>
      <w:r w:rsidR="00C15F23">
        <w:rPr>
          <w:rFonts w:eastAsia="Nimbus Roman" w:cs="Nimbus Roman"/>
        </w:rPr>
        <w:t xml:space="preserve">, </w:t>
      </w:r>
      <w:r w:rsidRPr="001B4F2F">
        <w:rPr>
          <w:rFonts w:eastAsia="Nimbus Roman" w:cs="Nimbus Roman"/>
        </w:rPr>
        <w:t>like in this study</w:t>
      </w:r>
      <w:r w:rsidR="00C15F23">
        <w:rPr>
          <w:rFonts w:eastAsia="Nimbus Roman" w:cs="Nimbus Roman"/>
        </w:rPr>
        <w:t xml:space="preserve">, </w:t>
      </w:r>
      <w:r w:rsidRPr="001B4F2F">
        <w:rPr>
          <w:rFonts w:eastAsia="Nimbus Roman" w:cs="Nimbus Roman"/>
        </w:rPr>
        <w:t>a model trained on that data can no longer be assumed to calibrate well over time as the underlying population of applicants evolves.</w:t>
      </w:r>
    </w:p>
    <w:p w14:paraId="58D97108" w14:textId="77777777" w:rsidR="000F1EDA" w:rsidRDefault="001B4F2F">
      <w:pPr>
        <w:rPr>
          <w:rFonts w:hint="eastAsia"/>
        </w:rPr>
      </w:pPr>
      <w:r w:rsidRPr="001B4F2F">
        <w:rPr>
          <w:rFonts w:eastAsia="Nimbus Roman" w:cs="Nimbus Roman"/>
        </w:rPr>
        <w:t xml:space="preserve">Equally important, is to consider what this research says should not be done at an institution. The findings in this study do not preclude a choice of the algorithm that achieves the highest accuracy once when splitting the data set into a single test and train part, as the cross validation results in the methodology chapter demonstrated how the ranks, and even </w:t>
      </w:r>
      <w:r w:rsidRPr="001B4F2F">
        <w:rPr>
          <w:rFonts w:eastAsia="Nimbus Roman" w:cs="Nimbus Roman"/>
        </w:rPr>
        <w:lastRenderedPageBreak/>
        <w:t>absolute accuracy, of the algorithms may vary given an independent series of test and train splits. Nor does this mean that the relative importance of the various features found by these two ensemble methods are robustly consistent across both, suggesting that importance provided by a certain model should be regarded not as an indisputable fact but rather as one of several valid viewpoints on an individual applicant's status: In this context, the use of AI must be seen as a beginning, just as the type of comparative evidence that this dissertation offers is a beginning, for further validation and use on an institution-by-institution basis.</w:t>
      </w:r>
    </w:p>
    <w:p w14:paraId="28D2201E" w14:textId="77777777" w:rsidR="000F1EDA" w:rsidRDefault="001B4F2F">
      <w:pPr>
        <w:rPr>
          <w:rFonts w:hint="eastAsia"/>
        </w:rPr>
      </w:pPr>
      <w:r w:rsidRPr="001B4F2F">
        <w:rPr>
          <w:rFonts w:eastAsia="Nimbus Roman" w:cs="Nimbus Roman"/>
        </w:rPr>
        <w:t>In reply to the first research question</w:t>
      </w:r>
      <w:r w:rsidR="00C15F23">
        <w:rPr>
          <w:rFonts w:eastAsia="Nimbus Roman" w:cs="Nimbus Roman"/>
        </w:rPr>
        <w:t xml:space="preserve">, </w:t>
      </w:r>
      <w:r w:rsidRPr="001B4F2F">
        <w:rPr>
          <w:rFonts w:eastAsia="Nimbus Roman" w:cs="Nimbus Roman"/>
        </w:rPr>
        <w:t>what elements, within applicants' financial information, were the most influential elements when bringing these threads together, credit history, applicant income and loan related debt ratios were confirmed. In answering the second research question, Logistic Regression and Random Forest were found to have the best and most stable predictive performance when compared both individually and between each other. Addressing the third research question, once cross-validation and sensitivity analysis to hyperparameters were considered, Logistic Regression had statistical superiority to the other models in terms of predictive accuracy and trustworthiness. Lastly, as to the fourth research question, in situations where AI-assisted decision-making in lending serves as a complementary aid in a process still supervised by humans that depends on well-known, well-understood features such as credit history and income, this study suggests that AI-assisted lending of this kind is indeed beneficial; however, in other contexts, where for example the approval label is uncertain or indirectly generated, or where decisions are based on small datasets, more care should be taken, and thorny questions should arise around whether such AI lending is inherently beneficial to a particular group of applicants. This research does not, and is not intended to, overstate the case for AI in lending, nor does it argue that, as important as AI in credit scoring may be, it should have the same effect on the credit evaluation and approval process as a lender's switch to auto-direct programmes, which will effectively be a short-term one-sided interest to the lender at the expense of the natural human being requesting the loan.</w:t>
      </w:r>
    </w:p>
    <w:p w14:paraId="2026DB11" w14:textId="77777777" w:rsidR="001B4F2F" w:rsidRDefault="001B4F2F">
      <w:pPr>
        <w:rPr>
          <w:rFonts w:hint="eastAsia"/>
        </w:rPr>
      </w:pPr>
      <w:r w:rsidRPr="001B4F2F">
        <w:rPr>
          <w:rFonts w:eastAsia="Nimbus Roman" w:cs="Nimbus Roman"/>
        </w:rPr>
        <w:t>Overall, the dissertation provides insights into how a Financial Institution can adopt AI in a thoughtful, model- and metric-driven way and derive true actionable advice from it, despite the relative small size of the datasets it has to compare against. Overall the trend that emerges is that a well understood, appropriately regularised model (such as Logistic Regression or Random Forest) performs better than a more complex, less stable alternative, reflecting the general view in the literature that with structured tabular financial data like that under consideration here, incrementally greater model complexity does not necessarily correspond to incrementally greater predictive value, nor incrementally greater explanatory value of individual decisions. Access to a larger and more representative data set, ideally with the real historical approval outcomes as opposed to an artificially created label, as well as a formalized fairness audit as discussed under the research limitations would be most beneficial for future research building upon this dissertation work, before any of the models described here could be used within an operational lending environment.</w:t>
      </w:r>
    </w:p>
    <w:p w14:paraId="0DAEEF8C" w14:textId="77777777" w:rsidR="001B4F2F" w:rsidRDefault="001B4F2F">
      <w:pPr>
        <w:rPr>
          <w:rFonts w:hint="eastAsia"/>
        </w:rPr>
      </w:pPr>
      <w:r>
        <w:rPr>
          <w:rFonts w:eastAsia="Nimbus Roman" w:cs="Nimbus Roman"/>
        </w:rPr>
        <w:br w:type="page"/>
      </w:r>
    </w:p>
    <w:p w14:paraId="0B289592" w14:textId="2DAA12B8" w:rsidR="000F1EDA" w:rsidRDefault="004B0D3B" w:rsidP="001B4F2F">
      <w:pPr>
        <w:pStyle w:val="Heading1"/>
        <w:pageBreakBefore/>
        <w:spacing w:before="0" w:after="200"/>
      </w:pPr>
      <w:bookmarkStart w:id="28" w:name="_Toc238502782"/>
      <w:r>
        <w:rPr>
          <w:rFonts w:ascii="Nimbus Roman" w:eastAsia="Nimbus Roman" w:hAnsi="Nimbus Roman" w:cs="Nimbus Roman"/>
        </w:rPr>
        <w:lastRenderedPageBreak/>
        <w:t xml:space="preserve">12. </w:t>
      </w:r>
      <w:r w:rsidR="001B4F2F">
        <w:rPr>
          <w:rFonts w:ascii="Nimbus Roman" w:eastAsia="Nimbus Roman" w:hAnsi="Nimbus Roman" w:cs="Nimbus Roman"/>
        </w:rPr>
        <w:t>References List</w:t>
      </w:r>
      <w:bookmarkEnd w:id="28"/>
    </w:p>
    <w:p w14:paraId="2EFEAEFF" w14:textId="77777777" w:rsidR="006C46BD" w:rsidRPr="006C46BD" w:rsidRDefault="006C46BD" w:rsidP="006C46BD">
      <w:pPr>
        <w:pStyle w:val="ReferenceEntry"/>
        <w:spacing w:before="240"/>
        <w:rPr>
          <w:rFonts w:hint="eastAsia"/>
          <w:lang w:val="en-IN"/>
        </w:rPr>
      </w:pPr>
      <w:bookmarkStart w:id="29" w:name="ref_1"/>
      <w:r>
        <w:t xml:space="preserve">[1] T. P. Pagano, R. B. Loureiro, F. V. N. Lisboa, R. M. Peixoto, G. A. S. Guimarães, G. O. R. Cruz, M. M. Araujo, L. L. Santos, M. A. S. Cruz, E. L. S. Oliveira, I. Winkler, and E. G. S. Nascimento, “Bias and Unfairness in Machine Learning Models: A Systematic Review on Datasets, Tools, Fairness Metrics, and Identification and Mitigation Methods,” </w:t>
      </w:r>
      <w:r>
        <w:rPr>
          <w:i/>
        </w:rPr>
        <w:t>Big Data and Cognitive Computing</w:t>
      </w:r>
      <w:r>
        <w:t>, vol. 7, no. 1, p. 15, 2023, doi: 10.3390/bdcc7010015.</w:t>
      </w:r>
      <w:bookmarkEnd w:id="29"/>
    </w:p>
    <w:p w14:paraId="7B8C45DF" w14:textId="77777777" w:rsidR="006C46BD" w:rsidRPr="006C46BD" w:rsidRDefault="006C46BD" w:rsidP="006C46BD">
      <w:pPr>
        <w:pStyle w:val="ReferenceEntry"/>
        <w:spacing w:before="240"/>
        <w:rPr>
          <w:rFonts w:hint="eastAsia"/>
          <w:lang w:val="en-IN"/>
        </w:rPr>
      </w:pPr>
      <w:bookmarkStart w:id="30" w:name="ref_2"/>
      <w:r>
        <w:t xml:space="preserve">[2] W. Yang, Y. Wei, H. Wei, Y. Chen, G. Huang, X. Li, R. Li, N. Yao, X. Wang, X. Gu, M. B. Amin, and B. Kang, “Survey on Explainable AI: From Approaches, Limitations and Applications Aspects,” </w:t>
      </w:r>
      <w:r>
        <w:rPr>
          <w:i/>
        </w:rPr>
        <w:t>Human-Centric Intelligent Systems</w:t>
      </w:r>
      <w:r>
        <w:t>, vol. 3, no. 3, pp. 161–188, 2023, doi: 10.1007/s44230-023-00038-y.</w:t>
      </w:r>
      <w:bookmarkEnd w:id="30"/>
    </w:p>
    <w:p w14:paraId="4F618907" w14:textId="77777777" w:rsidR="006C46BD" w:rsidRPr="006C46BD" w:rsidRDefault="006C46BD" w:rsidP="006C46BD">
      <w:pPr>
        <w:pStyle w:val="ReferenceEntry"/>
        <w:spacing w:before="240"/>
        <w:rPr>
          <w:rFonts w:hint="eastAsia"/>
          <w:lang w:val="en-IN"/>
        </w:rPr>
      </w:pPr>
      <w:bookmarkStart w:id="31" w:name="ref_3"/>
      <w:r>
        <w:t xml:space="preserve">[3] C. Rudin, C. Chen, Z. Chen, H. Huang, L. Semenova, and C. Zhong, “Interpretable machine learning: Fundamental principles and 10 grand challenges,” </w:t>
      </w:r>
      <w:r>
        <w:rPr>
          <w:i/>
        </w:rPr>
        <w:t>Statistics Surveys</w:t>
      </w:r>
      <w:r>
        <w:t>, vol. 16, no. none, 2022, doi: 10.1214/21-SS133, retrieved July 27, 2026, from &lt;https://projecteuclid.org/journals/statistics-surveys/volume-16/issue-none/Interpretable-machine-learning-Fundamental-principles-and-10-grand-challenges/10.1214/21-SS133.full&gt;.</w:t>
      </w:r>
      <w:bookmarkEnd w:id="31"/>
    </w:p>
    <w:p w14:paraId="6BD2A5AF" w14:textId="77777777" w:rsidR="006C46BD" w:rsidRPr="006C46BD" w:rsidRDefault="006C46BD" w:rsidP="006C46BD">
      <w:pPr>
        <w:pStyle w:val="ReferenceEntry"/>
        <w:spacing w:before="240"/>
        <w:rPr>
          <w:rFonts w:hint="eastAsia"/>
          <w:lang w:val="en-IN"/>
        </w:rPr>
      </w:pPr>
      <w:bookmarkStart w:id="32" w:name="ref_4"/>
      <w:r>
        <w:t xml:space="preserve">[4] M. Ahsan, M. Mahmud, P. Saha, K. Gupta, and Z. Siddique, “Effect of Data Scaling Methods on Machine Learning Algorithms and Model Performance,” </w:t>
      </w:r>
      <w:r>
        <w:rPr>
          <w:i/>
        </w:rPr>
        <w:t>Technologies</w:t>
      </w:r>
      <w:r>
        <w:t>, vol. 9, no. 3, p. 52, 2021, doi: 10.3390/technologies9030052.</w:t>
      </w:r>
      <w:bookmarkEnd w:id="32"/>
    </w:p>
    <w:p w14:paraId="0B2B2A1B" w14:textId="77777777" w:rsidR="006C46BD" w:rsidRPr="006C46BD" w:rsidRDefault="006C46BD" w:rsidP="006C46BD">
      <w:pPr>
        <w:pStyle w:val="ReferenceEntry"/>
        <w:spacing w:before="240"/>
        <w:rPr>
          <w:rFonts w:hint="eastAsia"/>
          <w:lang w:val="en-IN"/>
        </w:rPr>
      </w:pPr>
      <w:bookmarkStart w:id="33" w:name="ref_5"/>
      <w:r>
        <w:t xml:space="preserve">[5] T. Emmanuel, T. Maupong, D. Mpoeleng, T. Semong, B. Mphago, and O. Tabona, “A survey on missing data in machine learning,” </w:t>
      </w:r>
      <w:r>
        <w:rPr>
          <w:i/>
        </w:rPr>
        <w:t>Journal of Big Data</w:t>
      </w:r>
      <w:r>
        <w:t>, vol. 8, no. 1, p. 140, 2021, doi: 10.1186/s40537-021-00516-9.</w:t>
      </w:r>
      <w:bookmarkEnd w:id="33"/>
    </w:p>
    <w:p w14:paraId="11FB0748" w14:textId="77777777" w:rsidR="006C46BD" w:rsidRPr="006C46BD" w:rsidRDefault="006C46BD" w:rsidP="006C46BD">
      <w:pPr>
        <w:pStyle w:val="ReferenceEntry"/>
        <w:spacing w:before="240"/>
        <w:rPr>
          <w:rFonts w:hint="eastAsia"/>
          <w:lang w:val="en-IN"/>
        </w:rPr>
      </w:pPr>
      <w:bookmarkStart w:id="34" w:name="ref_6"/>
      <w:r>
        <w:t xml:space="preserve">[6] F. Pargent, R. Schoedel, and C. Stachl, “Best Practices in Supervised Machine Learning: A Tutorial for Psychologists,” </w:t>
      </w:r>
      <w:r>
        <w:rPr>
          <w:i/>
        </w:rPr>
        <w:t>Advances in Methods and Practices in Psychological Science</w:t>
      </w:r>
      <w:r>
        <w:t>, vol. 6, no. 3, p. 25152459231162559, 2023, doi: 10.1177/25152459231162559.</w:t>
      </w:r>
      <w:bookmarkEnd w:id="34"/>
    </w:p>
    <w:p w14:paraId="665314D8" w14:textId="77777777" w:rsidR="006C46BD" w:rsidRPr="006C46BD" w:rsidRDefault="006C46BD" w:rsidP="006C46BD">
      <w:pPr>
        <w:pStyle w:val="ReferenceEntry"/>
        <w:spacing w:before="240"/>
        <w:rPr>
          <w:rFonts w:hint="eastAsia"/>
          <w:lang w:val="en-IN"/>
        </w:rPr>
      </w:pPr>
      <w:bookmarkStart w:id="35" w:name="ref_7"/>
      <w:r>
        <w:t xml:space="preserve">[7] A. Pfob, S.-C. Lu, and C. Sidey-Gibbons, “Machine learning in medicine: a practical introduction to techniques for data pre-processing, hyperparameter tuning, and model comparison,” </w:t>
      </w:r>
      <w:r>
        <w:rPr>
          <w:i/>
        </w:rPr>
        <w:t>BMC Medical Research Methodology</w:t>
      </w:r>
      <w:r>
        <w:t>, vol. 22, no. 1, p. 282, 2022, doi: 10.1186/s12874-022-01758-8.</w:t>
      </w:r>
      <w:bookmarkEnd w:id="35"/>
    </w:p>
    <w:p w14:paraId="1C538B72" w14:textId="77777777" w:rsidR="006C46BD" w:rsidRPr="006C46BD" w:rsidRDefault="006C46BD" w:rsidP="006C46BD">
      <w:pPr>
        <w:pStyle w:val="ReferenceEntry"/>
        <w:spacing w:before="240"/>
        <w:rPr>
          <w:rFonts w:hint="eastAsia"/>
          <w:lang w:val="en-IN"/>
        </w:rPr>
      </w:pPr>
      <w:bookmarkStart w:id="36" w:name="ref_8"/>
      <w:r>
        <w:t xml:space="preserve">[8] K. M. Sujon, R. Hassan, K. Choi, and M. A. Samad, “Accuracy, precision, recall, f1-score, or MCC? empirical evidence from advanced statistics, ML, and XAI for evaluating business predictive models,” </w:t>
      </w:r>
      <w:r>
        <w:rPr>
          <w:i/>
        </w:rPr>
        <w:t>Journal of Big Data</w:t>
      </w:r>
      <w:r>
        <w:t>, vol. 12, no. 1, p. 268, 2025, doi: 10.1186/s40537-025-01313-4.</w:t>
      </w:r>
      <w:bookmarkEnd w:id="36"/>
    </w:p>
    <w:p w14:paraId="4C195A3F" w14:textId="77777777" w:rsidR="006C46BD" w:rsidRPr="006C46BD" w:rsidRDefault="006C46BD" w:rsidP="006C46BD">
      <w:pPr>
        <w:pStyle w:val="ReferenceEntry"/>
        <w:spacing w:before="240"/>
        <w:rPr>
          <w:rFonts w:hint="eastAsia"/>
          <w:lang w:val="en-IN"/>
        </w:rPr>
      </w:pPr>
      <w:bookmarkStart w:id="37" w:name="ref_9"/>
      <w:r>
        <w:t xml:space="preserve">[9] D. Chicco, N. Tötsch, and G. Jurman, “The Matthews correlation coefficient (MCC) is more reliable than balanced accuracy, bookmaker informedness, and markedness in two-class confusion matrix evaluation,” </w:t>
      </w:r>
      <w:r>
        <w:rPr>
          <w:i/>
        </w:rPr>
        <w:t>BioData Mining</w:t>
      </w:r>
      <w:r>
        <w:t>, vol. 14, no. 1, p. 13, 2021, doi: 10.1186/s13040-021-00244-z.</w:t>
      </w:r>
      <w:bookmarkEnd w:id="37"/>
    </w:p>
    <w:p w14:paraId="03A807D2" w14:textId="77777777" w:rsidR="006C46BD" w:rsidRPr="006C46BD" w:rsidRDefault="006C46BD" w:rsidP="006C46BD">
      <w:pPr>
        <w:pStyle w:val="ReferenceEntry"/>
        <w:spacing w:before="240"/>
        <w:rPr>
          <w:rFonts w:hint="eastAsia"/>
          <w:lang w:val="en-IN"/>
        </w:rPr>
      </w:pPr>
      <w:bookmarkStart w:id="38" w:name="ref_10"/>
      <w:r>
        <w:t xml:space="preserve">[10] D. Chicco and G. Jurman, “The Matthews correlation coefficient (MCC) should replace the ROC AUC as the standard metric for assessing binary classification,” </w:t>
      </w:r>
      <w:r>
        <w:rPr>
          <w:i/>
        </w:rPr>
        <w:t>BioData Mining</w:t>
      </w:r>
      <w:r>
        <w:t>, vol. 16, no. 1, p. 4, 2023, doi: 10.1186/s13040-023-00322-4.</w:t>
      </w:r>
      <w:bookmarkEnd w:id="38"/>
    </w:p>
    <w:p w14:paraId="6040AA1A" w14:textId="77777777" w:rsidR="006C46BD" w:rsidRPr="006C46BD" w:rsidRDefault="006C46BD" w:rsidP="006C46BD">
      <w:pPr>
        <w:pStyle w:val="ReferenceEntry"/>
        <w:spacing w:before="240"/>
        <w:rPr>
          <w:rFonts w:hint="eastAsia"/>
          <w:lang w:val="en-IN"/>
        </w:rPr>
      </w:pPr>
      <w:bookmarkStart w:id="39" w:name="ref_11"/>
      <w:r>
        <w:t xml:space="preserve">[11] B. Bischl, M. Binder, M. Lang, T. Pielok, J. Richter, S. Coors, J. Thomas, T. Ullmann, M. Becker, A. Boulesteix, D. Deng, and M. Lindauer, “Hyperparameter optimization: Foundations, algorithms, best practices, and open challenges,” </w:t>
      </w:r>
      <w:r>
        <w:rPr>
          <w:i/>
        </w:rPr>
        <w:t>WIREs Data Mining and Knowledge Discovery</w:t>
      </w:r>
      <w:r>
        <w:t>, vol. 13, no. 2, p. e1484, 2023, doi: 10.1002/widm.1484.</w:t>
      </w:r>
      <w:bookmarkEnd w:id="39"/>
    </w:p>
    <w:p w14:paraId="2BCA84BC" w14:textId="77777777" w:rsidR="006C46BD" w:rsidRPr="006C46BD" w:rsidRDefault="006C46BD" w:rsidP="006C46BD">
      <w:pPr>
        <w:pStyle w:val="ReferenceEntry"/>
        <w:spacing w:before="240"/>
        <w:rPr>
          <w:rFonts w:hint="eastAsia"/>
          <w:lang w:val="en-IN"/>
        </w:rPr>
      </w:pPr>
      <w:bookmarkStart w:id="40" w:name="ref_12"/>
      <w:r>
        <w:lastRenderedPageBreak/>
        <w:t xml:space="preserve">[12] I. D. Mienye and Y. Sun, “A Survey of Ensemble Learning: Concepts, Algorithms, Applications, and Prospects,” </w:t>
      </w:r>
      <w:r>
        <w:rPr>
          <w:i/>
        </w:rPr>
        <w:t>IEEE Access</w:t>
      </w:r>
      <w:r>
        <w:t>, vol. 10, pp. 99129–99149, 2022, doi: 10.1109/ACCESS.2022.3207287.</w:t>
      </w:r>
      <w:bookmarkEnd w:id="40"/>
    </w:p>
    <w:p w14:paraId="1352D93F" w14:textId="77777777" w:rsidR="006C46BD" w:rsidRPr="006C46BD" w:rsidRDefault="006C46BD" w:rsidP="006C46BD">
      <w:pPr>
        <w:pStyle w:val="ReferenceEntry"/>
        <w:spacing w:before="240"/>
        <w:rPr>
          <w:rFonts w:hint="eastAsia"/>
          <w:lang w:val="en-IN"/>
        </w:rPr>
      </w:pPr>
      <w:bookmarkStart w:id="41" w:name="ref_13"/>
      <w:r>
        <w:t xml:space="preserve">[13] H. A. Salman, A. Kalakech, and A. Steiti, “Random Forest Algorithm Overview,” </w:t>
      </w:r>
      <w:r>
        <w:rPr>
          <w:i/>
        </w:rPr>
        <w:t>Babylonian Journal of Machine Learning</w:t>
      </w:r>
      <w:r>
        <w:t>, vol. 2024, pp. 69–79, 2024, doi: 10.58496/BJML/2024/007.</w:t>
      </w:r>
      <w:bookmarkEnd w:id="41"/>
    </w:p>
    <w:p w14:paraId="6C64FB29" w14:textId="77777777" w:rsidR="006C46BD" w:rsidRPr="006C46BD" w:rsidRDefault="006C46BD" w:rsidP="006C46BD">
      <w:pPr>
        <w:pStyle w:val="ReferenceEntry"/>
        <w:spacing w:before="240"/>
        <w:rPr>
          <w:rFonts w:hint="eastAsia"/>
          <w:lang w:val="en-IN"/>
        </w:rPr>
      </w:pPr>
      <w:bookmarkStart w:id="42" w:name="ref_14"/>
      <w:r>
        <w:t xml:space="preserve">[14] B. Charbuty and A. Abdulazeez, “Classification Based on Decision Tree Algorithm for Machine Learning,” </w:t>
      </w:r>
      <w:r>
        <w:rPr>
          <w:i/>
        </w:rPr>
        <w:t>Journal of Applied Science and Technology Trends</w:t>
      </w:r>
      <w:r>
        <w:t>, vol. 2, no. 01, pp. 20–28, 2021, doi: 10.38094/jastt20165.</w:t>
      </w:r>
      <w:bookmarkEnd w:id="42"/>
    </w:p>
    <w:p w14:paraId="7904335A" w14:textId="77777777" w:rsidR="006C46BD" w:rsidRPr="006C46BD" w:rsidRDefault="006C46BD" w:rsidP="006C46BD">
      <w:pPr>
        <w:pStyle w:val="ReferenceEntry"/>
        <w:spacing w:before="240"/>
        <w:rPr>
          <w:rFonts w:hint="eastAsia"/>
          <w:lang w:val="en-IN"/>
        </w:rPr>
      </w:pPr>
      <w:bookmarkStart w:id="43" w:name="ref_15"/>
      <w:r>
        <w:t xml:space="preserve">[15] I. H. Sarker, “Machine Learning: Algorithms, Real-World Applications and Research Directions,” </w:t>
      </w:r>
      <w:r>
        <w:rPr>
          <w:i/>
        </w:rPr>
        <w:t>SN Computer Science</w:t>
      </w:r>
      <w:r>
        <w:t>, vol. 2, no. 3, p. 160, 2021, doi: 10.1007/s42979-021-00592-x.</w:t>
      </w:r>
      <w:bookmarkEnd w:id="43"/>
    </w:p>
    <w:p w14:paraId="3132ED6C" w14:textId="77777777" w:rsidR="006C46BD" w:rsidRPr="006C46BD" w:rsidRDefault="006C46BD" w:rsidP="006C46BD">
      <w:pPr>
        <w:pStyle w:val="ReferenceEntry"/>
        <w:spacing w:before="240"/>
        <w:rPr>
          <w:rFonts w:hint="eastAsia"/>
          <w:lang w:val="en-IN"/>
        </w:rPr>
      </w:pPr>
      <w:bookmarkStart w:id="44" w:name="ref_16"/>
      <w:r>
        <w:t xml:space="preserve">[16] Y. Aleksandrova, “Comparing Performance of Machine Learning Algorithms for Default Risk Prediction in Peer to Peer Lending,” </w:t>
      </w:r>
      <w:r>
        <w:rPr>
          <w:i/>
        </w:rPr>
        <w:t>TEM Journal</w:t>
      </w:r>
      <w:r>
        <w:t>, pp. 133–143, 2021, doi: 10.18421/TEM101-16.</w:t>
      </w:r>
      <w:bookmarkEnd w:id="44"/>
    </w:p>
    <w:p w14:paraId="09CB071A" w14:textId="77777777" w:rsidR="006C46BD" w:rsidRPr="006C46BD" w:rsidRDefault="006C46BD" w:rsidP="006C46BD">
      <w:pPr>
        <w:pStyle w:val="ReferenceEntry"/>
        <w:spacing w:before="240"/>
        <w:rPr>
          <w:rFonts w:hint="eastAsia"/>
          <w:lang w:val="en-IN"/>
        </w:rPr>
      </w:pPr>
      <w:bookmarkStart w:id="45" w:name="ref_17"/>
      <w:r>
        <w:t xml:space="preserve">[17] Y.-R. Chen, J.-S. Leu, S.-A. Huang, J.-T. Wang, and J.-I. Takada, “Predicting Default Risk on Peer-to-Peer Lending Imbalanced Datasets,” </w:t>
      </w:r>
      <w:r>
        <w:rPr>
          <w:i/>
        </w:rPr>
        <w:t>IEEE Access</w:t>
      </w:r>
      <w:r>
        <w:t>, vol. 9, pp. 73103–73109, 2021, doi: 10.1109/ACCESS.2021.3079701.</w:t>
      </w:r>
      <w:bookmarkEnd w:id="45"/>
    </w:p>
    <w:p w14:paraId="4CDC3322" w14:textId="77777777" w:rsidR="006C46BD" w:rsidRPr="006C46BD" w:rsidRDefault="006C46BD" w:rsidP="006C46BD">
      <w:pPr>
        <w:pStyle w:val="ReferenceEntry"/>
        <w:spacing w:before="240"/>
        <w:rPr>
          <w:rFonts w:hint="eastAsia"/>
          <w:lang w:val="en-IN"/>
        </w:rPr>
      </w:pPr>
      <w:bookmarkStart w:id="46" w:name="ref_18"/>
      <w:r>
        <w:t xml:space="preserve">[18] D. B. Vuković, S. Dekpo-Adza, and S. Matović, “AI integration in financial services: a systematic review of trends and regulatory challenges,” </w:t>
      </w:r>
      <w:r>
        <w:rPr>
          <w:i/>
        </w:rPr>
        <w:t>Humanities and Social Sciences Communications</w:t>
      </w:r>
      <w:r>
        <w:t>, vol. 12, no. 1, p. 562, 2025, doi: 10.1057/s41599-025-04850-8.</w:t>
      </w:r>
      <w:bookmarkEnd w:id="46"/>
    </w:p>
    <w:p w14:paraId="36A26C27" w14:textId="77777777" w:rsidR="006C46BD" w:rsidRPr="006C46BD" w:rsidRDefault="006C46BD" w:rsidP="006C46BD">
      <w:pPr>
        <w:pStyle w:val="ReferenceEntry"/>
        <w:spacing w:before="240"/>
        <w:rPr>
          <w:rFonts w:hint="eastAsia"/>
          <w:lang w:val="en-IN"/>
        </w:rPr>
      </w:pPr>
      <w:bookmarkStart w:id="47" w:name="ref_19"/>
      <w:r>
        <w:t xml:space="preserve">[19] D. Mhlanga, “Financial Inclusion in Emerging Economies: The Application of Machine Learning and Artificial Intelligence in Credit Risk Assessment,” </w:t>
      </w:r>
      <w:r>
        <w:rPr>
          <w:i/>
        </w:rPr>
        <w:t>International Journal of Financial Studies</w:t>
      </w:r>
      <w:r>
        <w:t>, vol. 9, no. 3, p. 39, 2021, doi: 10.3390/ijfs9030039.</w:t>
      </w:r>
      <w:bookmarkEnd w:id="47"/>
    </w:p>
    <w:p w14:paraId="101BF4FB" w14:textId="77777777" w:rsidR="006C46BD" w:rsidRPr="006C46BD" w:rsidRDefault="006C46BD" w:rsidP="006C46BD">
      <w:pPr>
        <w:pStyle w:val="ReferenceEntry"/>
        <w:spacing w:before="240"/>
        <w:rPr>
          <w:rFonts w:hint="eastAsia"/>
          <w:lang w:val="en-IN"/>
        </w:rPr>
      </w:pPr>
      <w:bookmarkStart w:id="48" w:name="ref_20"/>
      <w:r>
        <w:t xml:space="preserve">[20] P. Guerra and M. Castelli, “Machine Learning Applied to Banking Supervision a Literature Review,” </w:t>
      </w:r>
      <w:r>
        <w:rPr>
          <w:i/>
        </w:rPr>
        <w:t>Risks</w:t>
      </w:r>
      <w:r>
        <w:t>, vol. 9, no. 7, p. 136, 2021, doi: 10.3390/risks9070136.</w:t>
      </w:r>
      <w:bookmarkEnd w:id="48"/>
    </w:p>
    <w:p w14:paraId="1B91E860" w14:textId="77777777" w:rsidR="006C46BD" w:rsidRPr="006C46BD" w:rsidRDefault="006C46BD" w:rsidP="006C46BD">
      <w:pPr>
        <w:pStyle w:val="ReferenceEntry"/>
        <w:spacing w:before="240"/>
        <w:rPr>
          <w:rFonts w:hint="eastAsia"/>
          <w:lang w:val="en-IN"/>
        </w:rPr>
      </w:pPr>
      <w:bookmarkStart w:id="49" w:name="ref_21"/>
      <w:r>
        <w:t xml:space="preserve">[21] X. Tian, Z. Tian, S. F. A. Khatib, and Y. Wang, “Machine learning in internet financial risk management: A systematic literature review,” MU Tariq (ed), </w:t>
      </w:r>
      <w:r>
        <w:rPr>
          <w:i/>
        </w:rPr>
        <w:t>PLOS ONE</w:t>
      </w:r>
      <w:r>
        <w:t>, vol. 19, no. 4, p. e0300195, 2024, doi: 10.1371/journal.pone.0300195.</w:t>
      </w:r>
      <w:bookmarkEnd w:id="49"/>
    </w:p>
    <w:p w14:paraId="478C5E47" w14:textId="77777777" w:rsidR="006C46BD" w:rsidRPr="006C46BD" w:rsidRDefault="006C46BD" w:rsidP="006C46BD">
      <w:pPr>
        <w:pStyle w:val="ReferenceEntry"/>
        <w:spacing w:before="240"/>
        <w:rPr>
          <w:rFonts w:hint="eastAsia"/>
          <w:lang w:val="en-IN"/>
        </w:rPr>
      </w:pPr>
      <w:bookmarkStart w:id="50" w:name="ref_22"/>
      <w:r>
        <w:t xml:space="preserve">[22] Š. Lyócsa, P. Vašaničová, B. Hadji Misheva, and M. D. Vateha, “Default or profit scoring credit systems? Evidence from European and US peer-to-peer lending markets,” </w:t>
      </w:r>
      <w:r>
        <w:rPr>
          <w:i/>
        </w:rPr>
        <w:t>Financial Innovation</w:t>
      </w:r>
      <w:r>
        <w:t>, vol. 8, no. 1, p. 32, 2022, doi: 10.1186/s40854-022-00338-5.</w:t>
      </w:r>
      <w:bookmarkEnd w:id="50"/>
    </w:p>
    <w:p w14:paraId="6F09947E" w14:textId="77777777" w:rsidR="006C46BD" w:rsidRPr="006C46BD" w:rsidRDefault="006C46BD" w:rsidP="006C46BD">
      <w:pPr>
        <w:pStyle w:val="ReferenceEntry"/>
        <w:spacing w:before="240"/>
        <w:rPr>
          <w:rFonts w:hint="eastAsia"/>
          <w:lang w:val="en-IN"/>
        </w:rPr>
      </w:pPr>
      <w:bookmarkStart w:id="51" w:name="ref_23"/>
      <w:r>
        <w:t xml:space="preserve">[23] A. Alonso Robisco and J. M. Carbó Martínez, “Measuring the model risk-adjusted performance of machine learning algorithms in credit default prediction,” </w:t>
      </w:r>
      <w:r>
        <w:rPr>
          <w:i/>
        </w:rPr>
        <w:t>Financial Innovation</w:t>
      </w:r>
      <w:r>
        <w:t>, vol. 8, no. 1, p. 70, 2022, doi: 10.1186/s40854-022-00366-1.</w:t>
      </w:r>
      <w:bookmarkEnd w:id="51"/>
    </w:p>
    <w:p w14:paraId="5D92A9A5" w14:textId="77777777" w:rsidR="006C46BD" w:rsidRPr="006C46BD" w:rsidRDefault="006C46BD" w:rsidP="006C46BD">
      <w:pPr>
        <w:pStyle w:val="ReferenceEntry"/>
        <w:spacing w:before="240"/>
        <w:rPr>
          <w:rFonts w:hint="eastAsia"/>
          <w:lang w:val="en-IN"/>
        </w:rPr>
      </w:pPr>
      <w:bookmarkStart w:id="52" w:name="ref_24"/>
      <w:r>
        <w:t xml:space="preserve">[24] L. T. Trinh, “A comparative analysis of consumer credit risk models in Peer-to-Peer Lending,” </w:t>
      </w:r>
      <w:r>
        <w:rPr>
          <w:i/>
        </w:rPr>
        <w:t>Journal of Economics, Finance and Administrative Science</w:t>
      </w:r>
      <w:r>
        <w:t>, vol. 29, no. 58, pp. 346–365, 2024, doi: 10.1108/JEFAS-04-2021-0026.</w:t>
      </w:r>
      <w:bookmarkEnd w:id="52"/>
    </w:p>
    <w:p w14:paraId="5E831327" w14:textId="77777777" w:rsidR="006C46BD" w:rsidRPr="006C46BD" w:rsidRDefault="006C46BD" w:rsidP="006C46BD">
      <w:pPr>
        <w:pStyle w:val="ReferenceEntry"/>
        <w:spacing w:before="240"/>
        <w:rPr>
          <w:rFonts w:hint="eastAsia"/>
          <w:lang w:val="en-IN"/>
        </w:rPr>
      </w:pPr>
      <w:bookmarkStart w:id="53" w:name="ref_25"/>
      <w:r>
        <w:t xml:space="preserve">[25] E. S. Kamimura, A. R. F. Pinto, and M. S. Nagano, “A recent review on optimisation methods applied to credit scoring models,” </w:t>
      </w:r>
      <w:r>
        <w:rPr>
          <w:i/>
        </w:rPr>
        <w:t>Journal of Economics, Finance and Administrative Science</w:t>
      </w:r>
      <w:r>
        <w:t>, vol. 28, no. 56, pp. 352–371, 2023, doi: 10.1108/JEFAS-09-2021-0193.</w:t>
      </w:r>
      <w:bookmarkEnd w:id="53"/>
    </w:p>
    <w:p w14:paraId="6582B4CE" w14:textId="77777777" w:rsidR="006C46BD" w:rsidRPr="006C46BD" w:rsidRDefault="006C46BD" w:rsidP="006C46BD">
      <w:pPr>
        <w:pStyle w:val="ReferenceEntry"/>
        <w:spacing w:before="240"/>
        <w:rPr>
          <w:rFonts w:hint="eastAsia"/>
          <w:lang w:val="en-IN"/>
        </w:rPr>
      </w:pPr>
      <w:bookmarkStart w:id="54" w:name="ref_26"/>
      <w:r>
        <w:t xml:space="preserve">[26] Y. Hayashi, “Emerging Trends in Deep Learning for Credit Scoring: A Review,” </w:t>
      </w:r>
      <w:r>
        <w:rPr>
          <w:i/>
        </w:rPr>
        <w:t>Electronics</w:t>
      </w:r>
      <w:r>
        <w:t>, vol. 11, no. 19, p. 3181, 2022, doi: 10.3390/electronics11193181.</w:t>
      </w:r>
      <w:bookmarkEnd w:id="54"/>
    </w:p>
    <w:p w14:paraId="625F236B" w14:textId="77777777" w:rsidR="006C46BD" w:rsidRPr="006C46BD" w:rsidRDefault="006C46BD" w:rsidP="006C46BD">
      <w:pPr>
        <w:pStyle w:val="ReferenceEntry"/>
        <w:spacing w:before="240"/>
        <w:rPr>
          <w:rFonts w:hint="eastAsia"/>
          <w:lang w:val="en-IN"/>
        </w:rPr>
      </w:pPr>
      <w:bookmarkStart w:id="55" w:name="ref_27"/>
      <w:r>
        <w:lastRenderedPageBreak/>
        <w:t xml:space="preserve">[27] A. Kumar, S. Sharma, and M. Mahdavi, “Machine Learning (ML) Technologies for Digital Credit Scoring in Rural Finance: A Literature Review,” </w:t>
      </w:r>
      <w:r>
        <w:rPr>
          <w:i/>
        </w:rPr>
        <w:t>Risks</w:t>
      </w:r>
      <w:r>
        <w:t>, vol. 9, no. 11, p. 192, 2021, doi: 10.3390/risks9110192.</w:t>
      </w:r>
      <w:bookmarkEnd w:id="55"/>
    </w:p>
    <w:p w14:paraId="76DE9EE1" w14:textId="77777777" w:rsidR="006C46BD" w:rsidRPr="006C46BD" w:rsidRDefault="006C46BD" w:rsidP="006C46BD">
      <w:pPr>
        <w:pStyle w:val="ReferenceEntry"/>
        <w:spacing w:before="240"/>
        <w:rPr>
          <w:rFonts w:hint="eastAsia"/>
          <w:lang w:val="en-IN"/>
        </w:rPr>
      </w:pPr>
      <w:bookmarkStart w:id="56" w:name="ref_28"/>
      <w:r>
        <w:t xml:space="preserve">[28] N. Suhadolnik, J. Ueyama, and S. Da Silva, “Machine Learning for Enhanced Credit Risk Assessment: An Empirical Approach,” </w:t>
      </w:r>
      <w:r>
        <w:rPr>
          <w:i/>
        </w:rPr>
        <w:t>Journal of Risk and Financial Management</w:t>
      </w:r>
      <w:r>
        <w:t>, vol. 16, no. 12, p. 496, 2023, doi: 10.3390/jrfm16120496.</w:t>
      </w:r>
      <w:bookmarkEnd w:id="56"/>
    </w:p>
    <w:p w14:paraId="558203DD" w14:textId="77777777" w:rsidR="006C46BD" w:rsidRPr="006C46BD" w:rsidRDefault="006C46BD" w:rsidP="006C46BD">
      <w:pPr>
        <w:pStyle w:val="ReferenceEntry"/>
        <w:spacing w:before="240"/>
        <w:rPr>
          <w:rFonts w:hint="eastAsia"/>
          <w:lang w:val="en-IN"/>
        </w:rPr>
      </w:pPr>
      <w:bookmarkStart w:id="57" w:name="ref_29"/>
      <w:r>
        <w:t xml:space="preserve">[29] N. Wattanakitrungroj, P. Wijitkajee, S. Jaiyen, S. Sathapornvajana, and S. Tongman, “Enhancing Supervised Model Performance in Credit Risk Classification Using Sampling Strategies and Feature Ranking,” </w:t>
      </w:r>
      <w:r>
        <w:rPr>
          <w:i/>
        </w:rPr>
        <w:t>Big Data and Cognitive Computing</w:t>
      </w:r>
      <w:r>
        <w:t>, vol. 8, no. 3, p. 28, 2024, doi: 10.3390/bdcc8030028.</w:t>
      </w:r>
      <w:bookmarkEnd w:id="57"/>
    </w:p>
    <w:p w14:paraId="77DB254D" w14:textId="77777777" w:rsidR="006C46BD" w:rsidRPr="006C46BD" w:rsidRDefault="006C46BD" w:rsidP="006C46BD">
      <w:pPr>
        <w:pStyle w:val="ReferenceEntry"/>
        <w:spacing w:before="240"/>
        <w:rPr>
          <w:rFonts w:hint="eastAsia"/>
          <w:lang w:val="en-IN"/>
        </w:rPr>
      </w:pPr>
      <w:bookmarkStart w:id="58" w:name="ref_30"/>
      <w:r>
        <w:t xml:space="preserve">[30] M. K. Nallakaruppan, H. Chaturvedi, V. Grover, B. Balusamy, P. Jaraut, J. Bahadur, V. P. Meena, and I. A. Hameed, “Credit Risk Assessment and Financial Decision Support Using Explainable Artificial Intelligence,” </w:t>
      </w:r>
      <w:r>
        <w:rPr>
          <w:i/>
        </w:rPr>
        <w:t>Risks</w:t>
      </w:r>
      <w:r>
        <w:t>, vol. 12, no. 10, p. 164, 2024, doi: 10.3390/risks12100164.</w:t>
      </w:r>
      <w:bookmarkEnd w:id="58"/>
    </w:p>
    <w:p w14:paraId="2D32EA05" w14:textId="77777777" w:rsidR="006C46BD" w:rsidRPr="006C46BD" w:rsidRDefault="006C46BD" w:rsidP="006C46BD">
      <w:pPr>
        <w:pStyle w:val="ReferenceEntry"/>
        <w:spacing w:before="240"/>
        <w:rPr>
          <w:rFonts w:hint="eastAsia"/>
          <w:lang w:val="en-IN"/>
        </w:rPr>
      </w:pPr>
      <w:bookmarkStart w:id="59" w:name="ref_31"/>
      <w:r>
        <w:t xml:space="preserve">[31] S. Xie and T. Shingadia, “Explainable Machine Learning Framework for Predicting Auto Loan Defaults,” </w:t>
      </w:r>
      <w:r>
        <w:rPr>
          <w:i/>
        </w:rPr>
        <w:t>Risks</w:t>
      </w:r>
      <w:r>
        <w:t>, vol. 13, no. 9, p. 172, 2025, doi: 10.3390/risks13090172.</w:t>
      </w:r>
      <w:bookmarkEnd w:id="59"/>
    </w:p>
    <w:p w14:paraId="15487CCA" w14:textId="77777777" w:rsidR="006C46BD" w:rsidRPr="006C46BD" w:rsidRDefault="006C46BD" w:rsidP="006C46BD">
      <w:pPr>
        <w:pStyle w:val="ReferenceEntry"/>
        <w:spacing w:before="240"/>
        <w:rPr>
          <w:rFonts w:hint="eastAsia"/>
          <w:lang w:val="en-IN"/>
        </w:rPr>
      </w:pPr>
      <w:bookmarkStart w:id="60" w:name="ref_32"/>
      <w:r>
        <w:t xml:space="preserve">[32] A. Akinjole, O. Shobayo, J. Popoola, O. Okoyeigbo, and B. Ogunleye, “Ensemble-Based Machine Learning Algorithm for Loan Default Risk Prediction,” </w:t>
      </w:r>
      <w:r>
        <w:rPr>
          <w:i/>
        </w:rPr>
        <w:t>Mathematics</w:t>
      </w:r>
      <w:r>
        <w:t>, vol. 12, no. 21, p. 3423, 2024, doi: 10.3390/math12213423.</w:t>
      </w:r>
      <w:bookmarkEnd w:id="60"/>
    </w:p>
    <w:p w14:paraId="18E802FD" w14:textId="77777777" w:rsidR="006C46BD" w:rsidRPr="006C46BD" w:rsidRDefault="006C46BD" w:rsidP="006C46BD">
      <w:pPr>
        <w:pStyle w:val="ReferenceEntry"/>
        <w:spacing w:before="240"/>
        <w:rPr>
          <w:rFonts w:hint="eastAsia"/>
          <w:lang w:val="en-IN"/>
        </w:rPr>
      </w:pPr>
      <w:bookmarkStart w:id="61" w:name="ref_33"/>
      <w:r>
        <w:t xml:space="preserve">[33] X. Zhu, Q. Chu, X. Song, P. Hu, and L. Peng, “Explainable prediction of loan default based on machine learning models,” </w:t>
      </w:r>
      <w:r>
        <w:rPr>
          <w:i/>
        </w:rPr>
        <w:t>Data Science and Management</w:t>
      </w:r>
      <w:r>
        <w:t>, vol. 6, no. 3, pp. 123–133, 2023, doi: 10.1016/j.dsm.2023.04.003.</w:t>
      </w:r>
      <w:bookmarkEnd w:id="61"/>
    </w:p>
    <w:p w14:paraId="17C760D4" w14:textId="77777777" w:rsidR="006C46BD" w:rsidRPr="006C46BD" w:rsidRDefault="006C46BD" w:rsidP="006C46BD">
      <w:pPr>
        <w:pStyle w:val="ReferenceEntry"/>
        <w:spacing w:before="240"/>
        <w:rPr>
          <w:rFonts w:hint="eastAsia"/>
          <w:lang w:val="en-IN"/>
        </w:rPr>
      </w:pPr>
      <w:bookmarkStart w:id="62" w:name="ref_34"/>
      <w:r>
        <w:t xml:space="preserve">[34] N. Uddin, Md. K. Uddin Ahamed, M. A. Uddin, Md. M. Islam, Md. A. Talukder, and S. Aryal, “An ensemble machine learning based bank loan approval predictions system with a smart application,” </w:t>
      </w:r>
      <w:r>
        <w:rPr>
          <w:i/>
        </w:rPr>
        <w:t>International Journal of Cognitive Computing in Engineering</w:t>
      </w:r>
      <w:r>
        <w:t>, vol. 4, pp. 327–339, 2023, doi: 10.1016/j.ijcce.2023.09.001.</w:t>
      </w:r>
      <w:bookmarkEnd w:id="62"/>
    </w:p>
    <w:p w14:paraId="56DA7257" w14:textId="77777777" w:rsidR="006C46BD" w:rsidRPr="006C46BD" w:rsidRDefault="006C46BD" w:rsidP="006C46BD">
      <w:pPr>
        <w:pStyle w:val="ReferenceEntry"/>
        <w:spacing w:before="240"/>
        <w:rPr>
          <w:rFonts w:hint="eastAsia"/>
          <w:lang w:val="en-IN"/>
        </w:rPr>
      </w:pPr>
      <w:bookmarkStart w:id="63" w:name="ref_35"/>
      <w:r>
        <w:t xml:space="preserve">[35] A. Alagic, N. Zivic, E. Kadusic, D. Hamzic, N. Hadzajlic, M. Dizdarevic, and E. Selmanovic, “Machine Learning for an Enhanced Credit Risk Analysis: A Comparative Study of Loan Approval Prediction Models Integrating Mental Health Data,” </w:t>
      </w:r>
      <w:r>
        <w:rPr>
          <w:i/>
        </w:rPr>
        <w:t>Machine Learning and Knowledge Extraction</w:t>
      </w:r>
      <w:r>
        <w:t>, vol. 6, no. 1, pp. 53–77, 2024, doi: 10.3390/make6010004.</w:t>
      </w:r>
      <w:bookmarkEnd w:id="63"/>
    </w:p>
    <w:p w14:paraId="15615ED5" w14:textId="77777777" w:rsidR="00CE6A80" w:rsidRDefault="00000000">
      <w:pPr>
        <w:pStyle w:val="ReferenceEntry"/>
        <w:spacing w:before="240"/>
        <w:rPr>
          <w:rFonts w:hint="eastAsia"/>
          <w:lang w:val="en-IN"/>
        </w:rPr>
      </w:pPr>
      <w:bookmarkStart w:id="64" w:name="ref_36"/>
      <w:r>
        <w:t>[36] M. El Hajj and J. Hammoud, “Unveiling the Influence of Artificial Intelligence and Machine Learning on Financial Markets: A Comprehensive Analysis of AI Applications in Trading, Risk Management, and Financial Operations,” JRFM, vol. 16, no. 10, p. 434, Oct. 2023, doi: 10.3390/jrfm16100434.</w:t>
      </w:r>
      <w:bookmarkEnd w:id="64"/>
    </w:p>
    <w:p w14:paraId="537FC215" w14:textId="77777777" w:rsidR="00CE6A80" w:rsidRDefault="00000000">
      <w:pPr>
        <w:pStyle w:val="ReferenceEntry"/>
        <w:spacing w:before="240"/>
        <w:rPr>
          <w:rFonts w:hint="eastAsia"/>
          <w:lang w:val="en-IN"/>
        </w:rPr>
      </w:pPr>
      <w:bookmarkStart w:id="65" w:name="ref_37"/>
      <w:r>
        <w:t>[37] A. Palanivinayagam, C. Z. El-Bayeh, and R. Damaševičius, “Twenty Years of Machine-Learning-Based Text Classification: A Systematic Review,” Algorithms, vol. 16, no. 5, p. 236, Apr. 2023, doi: 10.3390/a16050236.</w:t>
      </w:r>
      <w:bookmarkEnd w:id="65"/>
    </w:p>
    <w:p w14:paraId="67457C03" w14:textId="77777777" w:rsidR="00CE6A80" w:rsidRDefault="00000000">
      <w:pPr>
        <w:pStyle w:val="ReferenceEntry"/>
        <w:spacing w:before="240"/>
        <w:rPr>
          <w:rFonts w:hint="eastAsia"/>
          <w:lang w:val="en-IN"/>
        </w:rPr>
      </w:pPr>
      <w:bookmarkStart w:id="66" w:name="ref_38"/>
      <w:r>
        <w:t>[38] J. K. Roy and L. Vasa, “Transforming credit risk assessment: A systematic review of AI and machine learning applications,” JIPD, vol. 9, no. 1, p. 9652, Jan. 2025, doi: 10.24294/jipd9652.</w:t>
      </w:r>
      <w:bookmarkEnd w:id="66"/>
    </w:p>
    <w:p w14:paraId="6FB37DDE" w14:textId="77777777" w:rsidR="00CE6A80" w:rsidRDefault="00000000">
      <w:pPr>
        <w:pStyle w:val="ReferenceEntry"/>
        <w:spacing w:before="240"/>
        <w:rPr>
          <w:rFonts w:hint="eastAsia"/>
          <w:lang w:val="en-IN"/>
        </w:rPr>
      </w:pPr>
      <w:bookmarkStart w:id="67" w:name="ref_39"/>
      <w:r>
        <w:t>[39] D. Chicco, M. J. Warrens, and G. Jurman, “The Matthews Correlation Coefficient (MCC) is More Informative Than Cohen’s Kappa and Brier Score in Binary Classification Assessment,” IEEE Access, vol. 9, pp. 78368–78381, 2021, doi: 10.1109/ACCESS.2021.3084050.</w:t>
      </w:r>
      <w:bookmarkEnd w:id="67"/>
    </w:p>
    <w:p w14:paraId="53F09460" w14:textId="77777777" w:rsidR="00CE6A80" w:rsidRDefault="00000000">
      <w:pPr>
        <w:pStyle w:val="ReferenceEntry"/>
        <w:spacing w:before="240"/>
        <w:rPr>
          <w:rFonts w:hint="eastAsia"/>
          <w:lang w:val="en-IN"/>
        </w:rPr>
      </w:pPr>
      <w:bookmarkStart w:id="68" w:name="ref_40"/>
      <w:r>
        <w:lastRenderedPageBreak/>
        <w:t>[40] A. P. Sheppert, “Techniques for mitigating overfitting in machine learning: a comprehensive review, taxonomy, and practical guide,” Front. Artif. Intell., vol. 9, p. 1794271, Mar. 2026, doi: 10.3389/frai.2026.1794271.</w:t>
      </w:r>
      <w:bookmarkEnd w:id="68"/>
    </w:p>
    <w:p w14:paraId="4F7901EA" w14:textId="77777777" w:rsidR="00CE6A80" w:rsidRDefault="00000000">
      <w:pPr>
        <w:pStyle w:val="ReferenceEntry"/>
        <w:spacing w:before="240"/>
        <w:rPr>
          <w:rFonts w:hint="eastAsia"/>
          <w:lang w:val="en-IN"/>
        </w:rPr>
      </w:pPr>
      <w:bookmarkStart w:id="69" w:name="ref_41"/>
      <w:r>
        <w:t>[41] L. Alzubaidi et al., “Review of deep learning: concepts, CNN architectures, challenges, applications, future directions,” J Big Data, vol. 8, no. 1, p. 53, Mar. 2021, doi: 10.1186/s40537-021-00444-8.</w:t>
      </w:r>
      <w:bookmarkEnd w:id="69"/>
    </w:p>
    <w:p w14:paraId="704B3C15" w14:textId="77777777" w:rsidR="00CE6A80" w:rsidRDefault="00000000">
      <w:pPr>
        <w:pStyle w:val="ReferenceEntry"/>
        <w:spacing w:before="240"/>
        <w:rPr>
          <w:rFonts w:hint="eastAsia"/>
          <w:lang w:val="en-IN"/>
        </w:rPr>
      </w:pPr>
      <w:bookmarkStart w:id="70" w:name="ref_42"/>
      <w:r>
        <w:t>[42] U. I. Akpan and A. Starkey, “Review of classification algorithms with changing inter-class distances,” Machine Learning with Applications, vol. 4, p. 100031, Jun. 2021, doi: 10.1016/j.mlwa.2021.100031.</w:t>
      </w:r>
      <w:bookmarkEnd w:id="70"/>
    </w:p>
    <w:p w14:paraId="114CD5D0" w14:textId="77777777" w:rsidR="00CE6A80" w:rsidRDefault="00000000">
      <w:pPr>
        <w:pStyle w:val="ReferenceEntry"/>
        <w:spacing w:before="240"/>
        <w:rPr>
          <w:rFonts w:hint="eastAsia"/>
          <w:lang w:val="en-IN"/>
        </w:rPr>
      </w:pPr>
      <w:bookmarkStart w:id="71" w:name="ref_43"/>
      <w:r>
        <w:t>[43] G. Canbek, T. Taskaya Temizel, and S. Sagiroglu, “PToPI: A Comprehensive Review, Analysis, and Knowledge Representation of Binary Classification Performance Measures/Metrics,” SN COMPUT. SCI., vol. 4, no. 1, p. 13, Oct. 2022, doi: 10.1007/s42979-022-01409-1.</w:t>
      </w:r>
      <w:bookmarkEnd w:id="71"/>
    </w:p>
    <w:p w14:paraId="4BB33A7E" w14:textId="77777777" w:rsidR="00CE6A80" w:rsidRDefault="00000000">
      <w:pPr>
        <w:pStyle w:val="ReferenceEntry"/>
        <w:spacing w:before="240"/>
        <w:rPr>
          <w:rFonts w:hint="eastAsia"/>
          <w:lang w:val="en-IN"/>
        </w:rPr>
      </w:pPr>
      <w:bookmarkStart w:id="72" w:name="ref_44"/>
      <w:r>
        <w:t>[44] J. K. Harris, “Primer on binary logistic regression,” Fam Med Com Health, vol. 9, no. Suppl 1, p. e001290, Dec. 2021, doi: 10.1136/fmch-2021-001290.</w:t>
      </w:r>
      <w:bookmarkEnd w:id="72"/>
    </w:p>
    <w:p w14:paraId="35D7DAE0" w14:textId="77777777" w:rsidR="00CE6A80" w:rsidRDefault="00000000">
      <w:pPr>
        <w:pStyle w:val="ReferenceEntry"/>
        <w:spacing w:before="240"/>
        <w:rPr>
          <w:rFonts w:hint="eastAsia"/>
          <w:lang w:val="en-IN"/>
        </w:rPr>
      </w:pPr>
      <w:bookmarkStart w:id="73" w:name="ref_45"/>
      <w:r>
        <w:t>[45] R. Bahlool, N. Hewahi, and W. Elmedany, “Performance, Fairness, and Explainability in AI-Based Credit Scoring: A Systematic Literature Review,” JRFM, vol. 19, no. 2, p. 104, Feb. 2026, doi: 10.3390/jrfm19020104.</w:t>
      </w:r>
      <w:bookmarkEnd w:id="73"/>
    </w:p>
    <w:p w14:paraId="34F49AD1" w14:textId="77777777" w:rsidR="00CE6A80" w:rsidRDefault="00000000">
      <w:pPr>
        <w:pStyle w:val="ReferenceEntry"/>
        <w:spacing w:before="240"/>
        <w:rPr>
          <w:rFonts w:hint="eastAsia"/>
          <w:lang w:val="en-IN"/>
        </w:rPr>
      </w:pPr>
      <w:bookmarkStart w:id="74" w:name="ref_46"/>
      <w:r>
        <w:t>[46] A. Ghandour, “Opportunities and Challenges of Artificial Intelligence in Banking: Systematic Literature Review,” TEM Journal, pp. 1581–1587, Nov. 2021, doi: 10.18421/TEM104-12.</w:t>
      </w:r>
      <w:bookmarkEnd w:id="74"/>
    </w:p>
    <w:p w14:paraId="26E41CCB" w14:textId="77777777" w:rsidR="00CE6A80" w:rsidRDefault="00000000">
      <w:pPr>
        <w:pStyle w:val="ReferenceEntry"/>
        <w:spacing w:before="240"/>
        <w:rPr>
          <w:rFonts w:hint="eastAsia"/>
          <w:lang w:val="en-IN"/>
        </w:rPr>
      </w:pPr>
      <w:bookmarkStart w:id="75" w:name="ref_47"/>
      <w:r>
        <w:t>[47] S. A. Hicks et al., “On evaluation metrics for medical applications of artificial intelligence,” Sci Rep, vol. 12, no. 1, p. 5979, Apr. 2022, doi: 10.1038/s41598-022-09954-8.</w:t>
      </w:r>
      <w:bookmarkEnd w:id="75"/>
    </w:p>
    <w:p w14:paraId="18315B8F" w14:textId="77777777" w:rsidR="00CE6A80" w:rsidRDefault="00000000">
      <w:pPr>
        <w:pStyle w:val="ReferenceEntry"/>
        <w:spacing w:before="240"/>
        <w:rPr>
          <w:rFonts w:hint="eastAsia"/>
          <w:lang w:val="en-IN"/>
        </w:rPr>
      </w:pPr>
      <w:bookmarkStart w:id="76" w:name="ref_48"/>
      <w:r>
        <w:t>[48] F. S. Khan, S. S. Mazhar, K. Mazhar, D. A. AlSaleh, and A. Mazhar, “Model-agnostic explainable artificial intelligence methods in finance: a systematic review, recent developments, limitations, challenges and future directions,” Artif Intell Rev, vol. 58, no. 8, p. 232, May 2025, doi: 10.1007/s10462-025-11215-9.</w:t>
      </w:r>
      <w:bookmarkEnd w:id="76"/>
    </w:p>
    <w:p w14:paraId="38923F30" w14:textId="77777777" w:rsidR="00CE6A80" w:rsidRDefault="00000000">
      <w:pPr>
        <w:pStyle w:val="ReferenceEntry"/>
        <w:spacing w:before="240"/>
        <w:rPr>
          <w:rFonts w:hint="eastAsia"/>
          <w:lang w:val="en-IN"/>
        </w:rPr>
      </w:pPr>
      <w:bookmarkStart w:id="77" w:name="ref_49"/>
      <w:r>
        <w:t>[49] S. Shi, R. Tse, W. Luo, S. D’Addona, and G. Pau, “Machine learning-driven credit risk: a systemic review,” Neural Comput &amp; Applic, vol. 34, no. 17, pp. 14327–14339, Sep. 2022, doi: 10.1007/s00521-022-07472-2.</w:t>
      </w:r>
      <w:bookmarkEnd w:id="77"/>
    </w:p>
    <w:p w14:paraId="5D8EDDCA" w14:textId="77777777" w:rsidR="00CE6A80" w:rsidRDefault="00000000">
      <w:pPr>
        <w:pStyle w:val="ReferenceEntry"/>
        <w:spacing w:before="240"/>
        <w:rPr>
          <w:rFonts w:hint="eastAsia"/>
          <w:lang w:val="en-IN"/>
        </w:rPr>
      </w:pPr>
      <w:bookmarkStart w:id="78" w:name="ref_50"/>
      <w:r>
        <w:t>[50] H. Ayari, Pr. R. Guetari, and Pr. N. Kraïem, “Machine learning powered financial credit scoring: a systematic literature review,” Artif Intell Rev, vol. 59, no. 1, p. 13, Nov. 2025, doi: 10.1007/s10462-025-11416-2.</w:t>
      </w:r>
      <w:bookmarkEnd w:id="78"/>
    </w:p>
    <w:p w14:paraId="4CDF87EB" w14:textId="77777777" w:rsidR="00CE6A80" w:rsidRDefault="00000000">
      <w:pPr>
        <w:pStyle w:val="ReferenceEntry"/>
        <w:spacing w:before="240"/>
        <w:rPr>
          <w:rFonts w:hint="eastAsia"/>
          <w:lang w:val="en-IN"/>
        </w:rPr>
      </w:pPr>
      <w:bookmarkStart w:id="79" w:name="ref_51"/>
      <w:r>
        <w:t>[51] T. Warin and A. Stojkov, “Machine Learning in Finance: A Metadata-Based Systematic Review of the Literature,” JRFM, vol. 14, no. 7, p. 302, Jul. 2021, doi: 10.3390/jrfm14070302.</w:t>
      </w:r>
      <w:bookmarkEnd w:id="79"/>
    </w:p>
    <w:p w14:paraId="366E0DAD" w14:textId="77777777" w:rsidR="00CE6A80" w:rsidRDefault="00000000">
      <w:pPr>
        <w:pStyle w:val="ReferenceEntry"/>
        <w:spacing w:before="240"/>
        <w:rPr>
          <w:rFonts w:hint="eastAsia"/>
          <w:lang w:val="en-IN"/>
        </w:rPr>
      </w:pPr>
      <w:bookmarkStart w:id="80" w:name="ref_52"/>
      <w:r>
        <w:t>[52] B. Zhang, J. Luo, R. Wu, J. Wei, Z. Luo, and H. Shen, “Machine Learning for Individual Credit Risk Assessment: A Systematic Literature Review of State-of-the-Art Methods, Challenges and Perspectives,” J. Risk Financial Manag., vol. 19, no. 8, p. 607, Aug. 2026, doi: 10.3390/jrfm19080607.</w:t>
      </w:r>
      <w:bookmarkEnd w:id="80"/>
    </w:p>
    <w:p w14:paraId="370F6E61" w14:textId="77777777" w:rsidR="00CE6A80" w:rsidRDefault="00000000">
      <w:pPr>
        <w:pStyle w:val="ReferenceEntry"/>
        <w:spacing w:before="240"/>
        <w:rPr>
          <w:rFonts w:hint="eastAsia"/>
          <w:lang w:val="en-IN"/>
        </w:rPr>
      </w:pPr>
      <w:bookmarkStart w:id="81" w:name="ref_53"/>
      <w:r>
        <w:t>[53] J. P. Noriega, L. A. Rivera, and J. A. Herrera, “Machine Learning for Credit Risk Prediction: A Systematic Literature Review,” Data, vol. 8, no. 11, p. 169, Nov. 2023, doi: 10.3390/data8110169.</w:t>
      </w:r>
      <w:bookmarkEnd w:id="81"/>
    </w:p>
    <w:p w14:paraId="660A527B" w14:textId="77777777" w:rsidR="00CE6A80" w:rsidRDefault="00000000">
      <w:pPr>
        <w:pStyle w:val="ReferenceEntry"/>
        <w:spacing w:before="240"/>
        <w:rPr>
          <w:rFonts w:hint="eastAsia"/>
          <w:lang w:val="en-IN"/>
        </w:rPr>
      </w:pPr>
      <w:bookmarkStart w:id="82" w:name="ref_54"/>
      <w:r>
        <w:lastRenderedPageBreak/>
        <w:t>[54] Á. Paz et al., “Machine Learning and Metaheuristics Approach for Individual Credit Risk Assessment: A Systematic Literature Review,” Biomimetics, vol. 10, no. 5, p. 326, May 2025, doi: 10.3390/biomimetics10050326.</w:t>
      </w:r>
      <w:bookmarkEnd w:id="82"/>
    </w:p>
    <w:p w14:paraId="350B3152" w14:textId="77777777" w:rsidR="00CE6A80" w:rsidRDefault="00000000">
      <w:pPr>
        <w:pStyle w:val="ReferenceEntry"/>
        <w:spacing w:before="240"/>
        <w:rPr>
          <w:rFonts w:hint="eastAsia"/>
          <w:lang w:val="en-IN"/>
        </w:rPr>
      </w:pPr>
      <w:bookmarkStart w:id="83" w:name="ref_55"/>
      <w:r>
        <w:t>[55] S. Kalyani and N. Gupta, “Is artificial intelligence and machine learning changing the ways of banking: a systematic literature review and meta analysis,” Discov Artif Intell, vol. 3, no. 1, p. 41, Dec. 2023, doi: 10.1007/s44163-023-00094-0.</w:t>
      </w:r>
      <w:bookmarkEnd w:id="83"/>
    </w:p>
    <w:p w14:paraId="096FDB34" w14:textId="77777777" w:rsidR="00CE6A80" w:rsidRDefault="00000000">
      <w:pPr>
        <w:pStyle w:val="ReferenceEntry"/>
        <w:spacing w:before="240"/>
        <w:rPr>
          <w:rFonts w:hint="eastAsia"/>
          <w:lang w:val="en-IN"/>
        </w:rPr>
      </w:pPr>
      <w:bookmarkStart w:id="84" w:name="ref_56"/>
      <w:r>
        <w:t>[56] M. Imani and H. R. Arabnia, “Hyperparameter Optimization and Combined Data Sampling Techniques in Machine Learning for Customer Churn Prediction: A Comparative Analysis,” Technologies, vol. 11, no. 6, p. 167, Nov. 2023, doi: 10.3390/technologies11060167.</w:t>
      </w:r>
      <w:bookmarkEnd w:id="84"/>
    </w:p>
    <w:p w14:paraId="23390726" w14:textId="77777777" w:rsidR="00CE6A80" w:rsidRDefault="00000000">
      <w:pPr>
        <w:pStyle w:val="ReferenceEntry"/>
        <w:spacing w:before="240"/>
        <w:rPr>
          <w:rFonts w:hint="eastAsia"/>
          <w:lang w:val="en-IN"/>
        </w:rPr>
      </w:pPr>
      <w:bookmarkStart w:id="85" w:name="ref_57"/>
      <w:r>
        <w:t>[57] M. A. Bujang, “Guidelines for setting cut-off scores in AUC (AUC-GUIDE): balancing sensitivity, specificity, and purpose,” Front. Res. Metr. Anal., vol. 11, p. 1808675, Jun. 2026, doi: 10.3389/frma.2026.1808675.</w:t>
      </w:r>
      <w:bookmarkEnd w:id="85"/>
    </w:p>
    <w:p w14:paraId="5DD40B8E" w14:textId="77777777" w:rsidR="00CE6A80" w:rsidRDefault="00000000">
      <w:pPr>
        <w:pStyle w:val="ReferenceEntry"/>
        <w:spacing w:before="240"/>
        <w:rPr>
          <w:rFonts w:hint="eastAsia"/>
          <w:lang w:val="en-IN"/>
        </w:rPr>
      </w:pPr>
      <w:bookmarkStart w:id="86" w:name="ref_58"/>
      <w:r>
        <w:t>[58] G. Kou and Y. Lu, “FinTech: a literature review of emerging financial technologies and applications,” Financ Innov, vol. 11, no. 1, p. 1, Jan. 2025, doi: 10.1186/s40854-024-00668-6.</w:t>
      </w:r>
      <w:bookmarkEnd w:id="86"/>
    </w:p>
    <w:p w14:paraId="2ACC1CC1" w14:textId="77777777" w:rsidR="00CE6A80" w:rsidRDefault="00000000">
      <w:pPr>
        <w:pStyle w:val="ReferenceEntry"/>
        <w:spacing w:before="240"/>
        <w:rPr>
          <w:rFonts w:hint="eastAsia"/>
          <w:lang w:val="en-IN"/>
        </w:rPr>
      </w:pPr>
      <w:bookmarkStart w:id="87" w:name="ref_59"/>
      <w:r>
        <w:t>[59] D. Ha, P. Le, and D. K. Nguyen, “Financial inclusion and fintech: a state-of-the-art systematic literature review,” Financ Innov, vol. 11, no. 1, p. 69, Jan. 2025, doi: 10.1186/s40854-024-00741-0.</w:t>
      </w:r>
      <w:bookmarkEnd w:id="87"/>
    </w:p>
    <w:p w14:paraId="7377ED9B" w14:textId="77777777" w:rsidR="00CE6A80" w:rsidRDefault="00000000">
      <w:pPr>
        <w:pStyle w:val="ReferenceEntry"/>
        <w:spacing w:before="240"/>
        <w:rPr>
          <w:rFonts w:hint="eastAsia"/>
          <w:lang w:val="en-IN"/>
        </w:rPr>
      </w:pPr>
      <w:bookmarkStart w:id="88" w:name="ref_60"/>
      <w:r>
        <w:t>[60] A. Elsayed, Y. Wu, J. Yawney, and S. A. Gadsden, “Explainable artificial intelligence: An expanded taxonomy by mechanism and interpretability perspectives,” Intelligent Systems with Applications, p. 200709, Jul. 2026, doi: 10.1016/j.iswa.2026.200709.</w:t>
      </w:r>
      <w:bookmarkEnd w:id="88"/>
    </w:p>
    <w:p w14:paraId="5AE336D0" w14:textId="77777777" w:rsidR="00CE6A80" w:rsidRDefault="00000000">
      <w:pPr>
        <w:pStyle w:val="ReferenceEntry"/>
        <w:spacing w:before="240"/>
        <w:rPr>
          <w:rFonts w:hint="eastAsia"/>
          <w:lang w:val="en-IN"/>
        </w:rPr>
      </w:pPr>
      <w:bookmarkStart w:id="89" w:name="ref_61"/>
      <w:r>
        <w:t>[61] N. B. Tuge and N. T. Msweli, “Explainable Artificial Intelligence in the Banking Sector: A Systematic Literature Review,” Applied Artificial Intelligence, vol. 40, no. 1, p. 2676353, Dec. 2026, doi: 10.1080/08839514.2026.2676353.</w:t>
      </w:r>
      <w:bookmarkEnd w:id="89"/>
    </w:p>
    <w:p w14:paraId="59BAABCB" w14:textId="77777777" w:rsidR="00CE6A80" w:rsidRDefault="00000000">
      <w:pPr>
        <w:pStyle w:val="ReferenceEntry"/>
        <w:spacing w:before="240"/>
        <w:rPr>
          <w:rFonts w:hint="eastAsia"/>
          <w:lang w:val="en-IN"/>
        </w:rPr>
      </w:pPr>
      <w:bookmarkStart w:id="90" w:name="ref_62"/>
      <w:r>
        <w:t>[62] J. Černevičienė and A. Kabašinskas, “Explainable artificial intelligence (XAI) in finance: a systematic literature review,” Artif Intell Rev, vol. 57, no. 8, p. 216, Jul. 2024, doi: 10.1007/s10462-024-10854-8.</w:t>
      </w:r>
      <w:bookmarkEnd w:id="90"/>
    </w:p>
    <w:p w14:paraId="695D699A" w14:textId="77777777" w:rsidR="00CE6A80" w:rsidRDefault="00000000">
      <w:pPr>
        <w:pStyle w:val="ReferenceEntry"/>
        <w:spacing w:before="240"/>
        <w:rPr>
          <w:rFonts w:hint="eastAsia"/>
          <w:lang w:val="en-IN"/>
        </w:rPr>
      </w:pPr>
      <w:bookmarkStart w:id="91" w:name="ref_63"/>
      <w:r>
        <w:t>[63] J. Zhou, A. H. Gandomi, F. Chen, and A. Holzinger, “Evaluating the Quality of Machine Learning Explanations: A Survey on Methods and Metrics,” Electronics, vol. 10, no. 5, p. 593, Mar. 2021, doi: 10.3390/electronics10050593.</w:t>
      </w:r>
      <w:bookmarkEnd w:id="91"/>
    </w:p>
    <w:p w14:paraId="3FA93780" w14:textId="77777777" w:rsidR="00CE6A80" w:rsidRDefault="00000000">
      <w:pPr>
        <w:pStyle w:val="ReferenceEntry"/>
        <w:spacing w:before="240"/>
        <w:rPr>
          <w:rFonts w:hint="eastAsia"/>
          <w:lang w:val="en-IN"/>
        </w:rPr>
      </w:pPr>
      <w:bookmarkStart w:id="92" w:name="ref_64"/>
      <w:r>
        <w:t>[64] L. A. Yates, Z. Aandahl, S. A. Richards, and B. W. Brook, “Cross validation for model selection: A review with examples from ecology,” Ecological Monographs, vol. 93, no. 1, p. e1557, Feb. 2023, doi: 10.1002/ecm.1557.</w:t>
      </w:r>
      <w:bookmarkEnd w:id="92"/>
    </w:p>
    <w:p w14:paraId="59C2FB52" w14:textId="77777777" w:rsidR="00CE6A80" w:rsidRDefault="00000000">
      <w:pPr>
        <w:pStyle w:val="ReferenceEntry"/>
        <w:spacing w:before="240"/>
        <w:rPr>
          <w:rFonts w:hint="eastAsia"/>
          <w:lang w:val="en-IN"/>
        </w:rPr>
      </w:pPr>
      <w:bookmarkStart w:id="93" w:name="ref_65"/>
      <w:r>
        <w:t>[65] K. Mavrogiorgos, A. Kiourtis, A. Mavrogiorgou, A. Menychtas, and D. Kyriazis, “Bias in Machine Learning: A Literature Review,” Applied Sciences, vol. 14, no. 19, p. 8860, Oct. 2024, doi: 10.3390/app14198860.</w:t>
      </w:r>
      <w:bookmarkEnd w:id="93"/>
    </w:p>
    <w:p w14:paraId="2830601E" w14:textId="77777777" w:rsidR="00CE6A80" w:rsidRDefault="00000000">
      <w:pPr>
        <w:pStyle w:val="ReferenceEntry"/>
        <w:spacing w:before="240"/>
        <w:rPr>
          <w:rFonts w:hint="eastAsia"/>
          <w:lang w:val="en-IN"/>
        </w:rPr>
      </w:pPr>
      <w:bookmarkStart w:id="94" w:name="ref_66"/>
      <w:r>
        <w:t>[66] I. Salehin et al., “AutoML: A systematic review on automated machine learning with neural architecture search,” Journal of Information and Intelligence, vol. 2, no. 1, pp. 52–81, Jan. 2024, doi: 10.1016/j.jiixd.2023.10.002.</w:t>
      </w:r>
      <w:bookmarkEnd w:id="94"/>
    </w:p>
    <w:p w14:paraId="62E424E1" w14:textId="77777777" w:rsidR="00CE6A80" w:rsidRDefault="00000000">
      <w:pPr>
        <w:pStyle w:val="ReferenceEntry"/>
        <w:spacing w:before="240"/>
        <w:rPr>
          <w:rFonts w:hint="eastAsia"/>
          <w:lang w:val="en-IN"/>
        </w:rPr>
      </w:pPr>
      <w:bookmarkStart w:id="95" w:name="ref_67"/>
      <w:r>
        <w:t>[67] S. Radhoush, B. M. Whitaker, and H. Nehrir, “An Overview of Supervised Machine Learning Approaches for Applications in Active Distribution Networks,” Energies, vol. 16, no. 16, p. 5972, Aug. 2023, doi: 10.3390/en16165972.</w:t>
      </w:r>
      <w:bookmarkEnd w:id="95"/>
    </w:p>
    <w:p w14:paraId="6567BE9A" w14:textId="77777777" w:rsidR="00CE6A80" w:rsidRDefault="00000000">
      <w:pPr>
        <w:pStyle w:val="ReferenceEntry"/>
        <w:spacing w:before="240"/>
        <w:rPr>
          <w:rFonts w:hint="eastAsia"/>
          <w:lang w:val="en-IN"/>
        </w:rPr>
      </w:pPr>
      <w:bookmarkStart w:id="96" w:name="ref_68"/>
      <w:r>
        <w:lastRenderedPageBreak/>
        <w:t>[68] E. Ileberi and Y. Sun, “Advancing Model Performance With ADASYN and Recurrent Feature Elimination and Cross-Validation in Machine Learning-Assisted Credit Card Fraud Detection: A Comparative Analysis,” IEEE Access, vol. 12, pp. 133315–133327, 2024, doi: 10.1109/ACCESS.2024.3457922.</w:t>
      </w:r>
      <w:bookmarkEnd w:id="96"/>
    </w:p>
    <w:p w14:paraId="5808053E" w14:textId="77777777" w:rsidR="00CE6A80" w:rsidRDefault="00000000">
      <w:pPr>
        <w:pStyle w:val="ReferenceEntry"/>
        <w:spacing w:before="240"/>
        <w:rPr>
          <w:rFonts w:hint="eastAsia"/>
          <w:lang w:val="en-IN"/>
        </w:rPr>
      </w:pPr>
      <w:bookmarkStart w:id="97" w:name="ref_69"/>
      <w:r>
        <w:t>[69] M. Sloane and E. Wüllhorst, “A systematic review of regulatory strategies and transparency mandates in AI regulation in Europe, the United States, and Canada,” Data &amp; Policy, vol. 7, p. e11, 2025, doi: 10.1017/dap.2024.54.</w:t>
      </w:r>
      <w:bookmarkEnd w:id="97"/>
    </w:p>
    <w:p w14:paraId="46BDF98F" w14:textId="77777777" w:rsidR="00CE6A80" w:rsidRDefault="00000000">
      <w:pPr>
        <w:pStyle w:val="ReferenceEntry"/>
        <w:spacing w:before="240"/>
        <w:rPr>
          <w:rFonts w:hint="eastAsia"/>
          <w:lang w:val="en-IN"/>
        </w:rPr>
      </w:pPr>
      <w:bookmarkStart w:id="98" w:name="ref_70"/>
      <w:r>
        <w:t>[70] M. Nazar, M. M. Alam, E. Yafi, and M. M. Su’ud, “A Systematic Review of Human–Computer Interaction and Explainable Artificial Intelligence in Healthcare With Artificial Intelligence Techniques,” IEEE Access, vol. 9, pp. 153316–153348, 2021, doi: 10.1109/ACCESS.2021.3127881.</w:t>
      </w:r>
      <w:bookmarkEnd w:id="98"/>
    </w:p>
    <w:p w14:paraId="011BBB38" w14:textId="77777777" w:rsidR="00CE6A80" w:rsidRDefault="00000000">
      <w:pPr>
        <w:pStyle w:val="ReferenceEntry"/>
        <w:spacing w:before="240"/>
        <w:rPr>
          <w:rFonts w:hint="eastAsia"/>
          <w:lang w:val="en-IN"/>
        </w:rPr>
      </w:pPr>
      <w:bookmarkStart w:id="99" w:name="ref_71"/>
      <w:r>
        <w:t>[71] R. Hoffmann and C. Reich, “A Systematic Literature Review on Artificial Intelligence and Explainable Artificial Intelligence for Visual Quality Assurance in Manufacturing,” Electronics, vol. 12, no. 22, p. 4572, Nov. 2023, doi: 10.3390/electronics12224572.</w:t>
      </w:r>
      <w:bookmarkEnd w:id="99"/>
    </w:p>
    <w:p w14:paraId="1FEA05C6" w14:textId="77777777" w:rsidR="00CE6A80" w:rsidRDefault="00000000">
      <w:pPr>
        <w:pStyle w:val="ReferenceEntry"/>
        <w:spacing w:before="240"/>
        <w:rPr>
          <w:rFonts w:hint="eastAsia"/>
          <w:lang w:val="en-IN"/>
        </w:rPr>
      </w:pPr>
      <w:bookmarkStart w:id="100" w:name="ref_72"/>
      <w:r>
        <w:t>[72] A. Morales-Hernández, I. Van Nieuwenhuyse, and S. Rojas Gonzalez, “A survey on multi-objective hyperparameter optimization algorithms for machine learning,” Artif Intell Rev, vol. 56, no. 8, pp. 8043–8093, Aug. 2023, doi: 10.1007/s10462-022-10359-2.</w:t>
      </w:r>
      <w:bookmarkEnd w:id="100"/>
    </w:p>
    <w:p w14:paraId="6FEC39C5" w14:textId="77777777" w:rsidR="00CE6A80" w:rsidRDefault="00000000">
      <w:pPr>
        <w:pStyle w:val="ReferenceEntry"/>
        <w:spacing w:before="240"/>
        <w:rPr>
          <w:rFonts w:hint="eastAsia"/>
          <w:lang w:val="en-IN"/>
        </w:rPr>
      </w:pPr>
      <w:bookmarkStart w:id="101" w:name="ref_73"/>
      <w:r>
        <w:t>[73] I. D. Mienye and N. Jere, “A Survey of Decision Trees: Concepts, Algorithms, and Applications,” IEEE Access, vol. 12, pp. 86716–86727, 2024, doi: 10.1109/ACCESS.2024.3416838.</w:t>
      </w:r>
      <w:bookmarkEnd w:id="101"/>
    </w:p>
    <w:p w14:paraId="547132CA" w14:textId="77777777" w:rsidR="00CE6A80" w:rsidRDefault="00000000">
      <w:pPr>
        <w:pStyle w:val="ReferenceEntry"/>
        <w:spacing w:before="240"/>
        <w:rPr>
          <w:rFonts w:hint="eastAsia"/>
          <w:lang w:val="en-IN"/>
        </w:rPr>
      </w:pPr>
      <w:bookmarkStart w:id="102" w:name="ref_74"/>
      <w:r>
        <w:t>[74] J. Won, H.-S. Lee, and J.-W. Lee, “A review on multi-fidelity hyperparameter optimization in machine learning,” ICT Express, vol. 11, no. 2, pp. 245–257, Apr. 2025, doi: 10.1016/j.icte.2025.02.008.</w:t>
      </w:r>
      <w:bookmarkEnd w:id="102"/>
    </w:p>
    <w:p w14:paraId="15B64720" w14:textId="77777777" w:rsidR="00CE6A80" w:rsidRDefault="00000000">
      <w:pPr>
        <w:pStyle w:val="ReferenceEntry"/>
        <w:spacing w:before="240"/>
        <w:rPr>
          <w:rFonts w:hint="eastAsia"/>
          <w:lang w:val="en-IN"/>
        </w:rPr>
      </w:pPr>
      <w:bookmarkStart w:id="103" w:name="ref_75"/>
      <w:r>
        <w:t>[75] N. Pudjihartono, T. Fadason, A. W. Kempa-Liehr, and J. M. O’Sullivan, “A Review of Feature Selection Methods for Machine Learning-Based Disease Risk Prediction,” Front. Bioinform., vol. 2, p. 927312, Jun. 2022, doi: 10.3389/fbinf.2022.927312.</w:t>
      </w:r>
      <w:bookmarkEnd w:id="103"/>
    </w:p>
    <w:p w14:paraId="0CD36501" w14:textId="77777777" w:rsidR="00CE6A80" w:rsidRDefault="00000000">
      <w:pPr>
        <w:pStyle w:val="ReferenceEntry"/>
        <w:spacing w:before="240"/>
        <w:rPr>
          <w:rFonts w:hint="eastAsia"/>
          <w:lang w:val="en-IN"/>
        </w:rPr>
      </w:pPr>
      <w:bookmarkStart w:id="104" w:name="ref_76"/>
      <w:r>
        <w:t>[76] Y. Zhang, J. Liu, and W. Shen, “A Review of Ensemble Learning Algorithms Used in Remote Sensing Applications,” Applied Sciences, vol. 12, no. 17, p. 8654, Aug. 2022, doi: 10.3390/app12178654.</w:t>
      </w:r>
      <w:bookmarkEnd w:id="104"/>
    </w:p>
    <w:p w14:paraId="24D68AB1" w14:textId="77777777" w:rsidR="00CE6A80" w:rsidRDefault="00000000">
      <w:pPr>
        <w:pStyle w:val="ReferenceEntry"/>
        <w:spacing w:before="240"/>
        <w:rPr>
          <w:rFonts w:hint="eastAsia"/>
          <w:lang w:val="en-IN"/>
        </w:rPr>
      </w:pPr>
      <w:bookmarkStart w:id="105" w:name="ref_77"/>
      <w:r>
        <w:t>[77] D.-H. Jeong, S.-E. Kim, W.-H. Choi, and S.-H. Ahn, “A Comparative Study on the Influence of Undersampling and Oversampling Techniques for the Classification of Physical Activities Using an Imbalanced Accelerometer Dataset,” Healthcare, vol. 10, no. 7, p. 1255, Jul. 2022, doi: 10.3390/healthcare10071255.</w:t>
      </w:r>
      <w:bookmarkEnd w:id="105"/>
    </w:p>
    <w:p w14:paraId="55936C09" w14:textId="77777777" w:rsidR="006C46BD" w:rsidRPr="006C46BD" w:rsidRDefault="006C46BD" w:rsidP="006C46BD">
      <w:pPr>
        <w:rPr>
          <w:rFonts w:hint="eastAsia"/>
        </w:rPr>
      </w:pPr>
    </w:p>
    <w:p w14:paraId="13A476E7" w14:textId="77777777" w:rsidR="00D15CCB" w:rsidRPr="00D15CCB" w:rsidRDefault="00D15CCB" w:rsidP="00D15CCB">
      <w:pPr>
        <w:rPr>
          <w:rFonts w:hint="eastAsia"/>
        </w:rPr>
      </w:pPr>
    </w:p>
    <w:sectPr w:rsidR="00D15CCB" w:rsidRPr="00D15CCB" w:rsidSect="00D23998">
      <w:headerReference w:type="default" r:id="rId28"/>
      <w:footerReference w:type="default" r:id="rId29"/>
      <w:headerReference w:type="first" r:id="rId30"/>
      <w:footerReference w:type="first" r:id="rId31"/>
      <w:pgSz w:w="11906" w:h="16838"/>
      <w:pgMar w:top="1332" w:right="1474" w:bottom="1247" w:left="1701" w:header="709" w:footer="709"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3BDA3" w14:textId="77777777" w:rsidR="00454B98" w:rsidRDefault="00454B98">
      <w:pPr>
        <w:spacing w:after="0" w:line="240" w:lineRule="auto"/>
        <w:rPr>
          <w:rFonts w:hint="eastAsia"/>
        </w:rPr>
      </w:pPr>
      <w:r>
        <w:separator/>
      </w:r>
    </w:p>
  </w:endnote>
  <w:endnote w:type="continuationSeparator" w:id="0">
    <w:p w14:paraId="2130DD7E" w14:textId="77777777" w:rsidR="00454B98" w:rsidRDefault="00454B98">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hruti">
    <w:panose1 w:val="02000500000000000000"/>
    <w:charset w:val="00"/>
    <w:family w:val="swiss"/>
    <w:pitch w:val="variable"/>
    <w:sig w:usb0="00040003" w:usb1="00000000" w:usb2="00000000" w:usb3="00000000" w:csb0="00000001" w:csb1="00000000"/>
  </w:font>
  <w:font w:name="Nimbus Roman">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A4A8D2" w14:textId="77777777" w:rsidR="008921A4" w:rsidRDefault="00000000">
    <w:pPr>
      <w:jc w:val="center"/>
      <w:rPr>
        <w:rFonts w:hint="eastAsia"/>
      </w:rPr>
    </w:pPr>
    <w:r>
      <w:rPr>
        <w:sz w:val="20"/>
      </w:rPr>
      <w:fldChar w:fldCharType="begin"/>
    </w:r>
    <w:r>
      <w:rPr>
        <w:sz w:val="20"/>
      </w:rPr>
      <w:instrText xml:space="preserve"> PAGE </w:instrText>
    </w:r>
    <w:r>
      <w:rPr>
        <w:sz w:val="20"/>
      </w:rPr>
      <w:fldChar w:fldCharType="separate"/>
    </w:r>
    <w:r>
      <w:rPr>
        <w:sz w:val="20"/>
      </w:rPr>
      <w:t>1</w:t>
    </w:r>
    <w:r>
      <w:rPr>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53D60" w14:textId="77777777" w:rsidR="008921A4" w:rsidRDefault="008921A4">
    <w:pP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2F97C" w14:textId="77777777" w:rsidR="00454B98" w:rsidRDefault="00454B98">
      <w:pPr>
        <w:spacing w:after="0" w:line="240" w:lineRule="auto"/>
        <w:rPr>
          <w:rFonts w:hint="eastAsia"/>
        </w:rPr>
      </w:pPr>
      <w:r>
        <w:separator/>
      </w:r>
    </w:p>
  </w:footnote>
  <w:footnote w:type="continuationSeparator" w:id="0">
    <w:p w14:paraId="060D5470" w14:textId="77777777" w:rsidR="00454B98" w:rsidRDefault="00454B98">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089A1B" w14:textId="77777777" w:rsidR="008921A4" w:rsidRDefault="00000000">
    <w:pPr>
      <w:pStyle w:val="Header"/>
      <w:pBdr>
        <w:bottom w:val="single" w:sz="4" w:space="1" w:color="777777"/>
      </w:pBdr>
      <w:spacing w:after="40"/>
      <w:jc w:val="right"/>
      <w:rPr>
        <w:rFonts w:hint="eastAsia"/>
      </w:rPr>
    </w:pPr>
    <w:r>
      <w:rPr>
        <w:b/>
        <w:sz w:val="18"/>
      </w:rPr>
      <w:t>Evaluating AI Models for Loan Approval Prediction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23CB4" w14:textId="77777777" w:rsidR="008921A4" w:rsidRDefault="008921A4">
    <w:pPr>
      <w:pStyle w:val="Header"/>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41C751F"/>
    <w:multiLevelType w:val="hybridMultilevel"/>
    <w:tmpl w:val="1034E0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33325592">
    <w:abstractNumId w:val="8"/>
  </w:num>
  <w:num w:numId="2" w16cid:durableId="800422941">
    <w:abstractNumId w:val="6"/>
  </w:num>
  <w:num w:numId="3" w16cid:durableId="1104152772">
    <w:abstractNumId w:val="5"/>
  </w:num>
  <w:num w:numId="4" w16cid:durableId="2056998820">
    <w:abstractNumId w:val="4"/>
  </w:num>
  <w:num w:numId="5" w16cid:durableId="1432626126">
    <w:abstractNumId w:val="7"/>
  </w:num>
  <w:num w:numId="6" w16cid:durableId="1683120182">
    <w:abstractNumId w:val="3"/>
  </w:num>
  <w:num w:numId="7" w16cid:durableId="497693641">
    <w:abstractNumId w:val="2"/>
  </w:num>
  <w:num w:numId="8" w16cid:durableId="456416699">
    <w:abstractNumId w:val="1"/>
  </w:num>
  <w:num w:numId="9" w16cid:durableId="958994883">
    <w:abstractNumId w:val="0"/>
  </w:num>
  <w:num w:numId="10" w16cid:durableId="161948950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01BB"/>
    <w:rsid w:val="00034616"/>
    <w:rsid w:val="00052D36"/>
    <w:rsid w:val="0006063C"/>
    <w:rsid w:val="00074132"/>
    <w:rsid w:val="00086E9B"/>
    <w:rsid w:val="000E65E4"/>
    <w:rsid w:val="000F1EDA"/>
    <w:rsid w:val="0015074B"/>
    <w:rsid w:val="001B4F2F"/>
    <w:rsid w:val="00236AB2"/>
    <w:rsid w:val="0029639D"/>
    <w:rsid w:val="00326F90"/>
    <w:rsid w:val="00454B98"/>
    <w:rsid w:val="00475F55"/>
    <w:rsid w:val="004A0D95"/>
    <w:rsid w:val="004B0D3B"/>
    <w:rsid w:val="005C66D9"/>
    <w:rsid w:val="00602932"/>
    <w:rsid w:val="00622673"/>
    <w:rsid w:val="00642D97"/>
    <w:rsid w:val="006C46BD"/>
    <w:rsid w:val="008921A4"/>
    <w:rsid w:val="0094167F"/>
    <w:rsid w:val="00AA1D8D"/>
    <w:rsid w:val="00B0224D"/>
    <w:rsid w:val="00B47730"/>
    <w:rsid w:val="00B933A7"/>
    <w:rsid w:val="00BA4C7F"/>
    <w:rsid w:val="00BB03DA"/>
    <w:rsid w:val="00C15F23"/>
    <w:rsid w:val="00C33552"/>
    <w:rsid w:val="00CB0664"/>
    <w:rsid w:val="00CB4280"/>
    <w:rsid w:val="00CE6A80"/>
    <w:rsid w:val="00CE7554"/>
    <w:rsid w:val="00D15CCB"/>
    <w:rsid w:val="00D23998"/>
    <w:rsid w:val="00D472A3"/>
    <w:rsid w:val="00D81407"/>
    <w:rsid w:val="00DF6EB2"/>
    <w:rsid w:val="00E542AE"/>
    <w:rsid w:val="00E74A6F"/>
    <w:rsid w:val="00F71E2E"/>
    <w:rsid w:val="00FC693F"/>
    <w:rsid w:val="00FC701E"/>
  </w:rsids>
  <m:mathPr>
    <m:mathFont m:val="Cambria Math"/>
    <m:brkBin m:val="before"/>
    <m:brkBinSub m:val="--"/>
    <m:smallFrac m:val="0"/>
    <m:dispDef/>
    <m:lMargin m:val="0"/>
    <m:rMargin m:val="0"/>
    <m:defJc m:val="centerGroup"/>
    <m:wrapIndent m:val="1440"/>
    <m:intLim m:val="subSup"/>
    <m:naryLim m:val="undOvr"/>
  </m:mathPr>
  <w:themeFontLang w:val="en-US" w:eastAsia="ja-JP" w:bidi="gu-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C67168B"/>
  <w14:defaultImageDpi w14:val="330"/>
  <w15:docId w15:val="{E3609DFA-DA2E-4E24-AC1A-D55D97DB0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ind w:firstLine="312"/>
      <w:jc w:val="both"/>
    </w:pPr>
    <w:rPr>
      <w:rFonts w:ascii="Nimbus Roman" w:hAnsi="Nimbus Roman"/>
      <w:color w:val="000000"/>
    </w:rPr>
  </w:style>
  <w:style w:type="paragraph" w:styleId="Heading1">
    <w:name w:val="heading 1"/>
    <w:basedOn w:val="Normal"/>
    <w:next w:val="Normal"/>
    <w:link w:val="Heading1Char"/>
    <w:uiPriority w:val="9"/>
    <w:qFormat/>
    <w:rsid w:val="00FC693F"/>
    <w:pPr>
      <w:keepNext/>
      <w:keepLines/>
      <w:spacing w:before="360" w:after="180"/>
      <w:ind w:firstLine="0"/>
      <w:jc w:val="left"/>
      <w:outlineLvl w:val="0"/>
    </w:pPr>
    <w:rPr>
      <w:rFonts w:asciiTheme="majorHAnsi" w:eastAsiaTheme="majorEastAsia" w:hAnsiTheme="majorHAnsi" w:cstheme="majorBidi"/>
      <w:b/>
      <w:bCs/>
      <w:sz w:val="34"/>
      <w:szCs w:val="28"/>
    </w:rPr>
  </w:style>
  <w:style w:type="paragraph" w:styleId="Heading2">
    <w:name w:val="heading 2"/>
    <w:basedOn w:val="Normal"/>
    <w:next w:val="Normal"/>
    <w:link w:val="Heading2Char"/>
    <w:uiPriority w:val="9"/>
    <w:unhideWhenUsed/>
    <w:qFormat/>
    <w:rsid w:val="00FC693F"/>
    <w:pPr>
      <w:keepNext/>
      <w:keepLines/>
      <w:spacing w:before="240"/>
      <w:ind w:firstLine="0"/>
      <w:jc w:val="left"/>
      <w:outlineLvl w:val="1"/>
    </w:pPr>
    <w:rPr>
      <w:rFonts w:asciiTheme="majorHAnsi" w:eastAsiaTheme="majorEastAsia" w:hAnsiTheme="majorHAnsi" w:cstheme="majorBidi"/>
      <w:b/>
      <w:bCs/>
      <w:sz w:val="28"/>
      <w:szCs w:val="26"/>
    </w:rPr>
  </w:style>
  <w:style w:type="paragraph" w:styleId="Heading3">
    <w:name w:val="heading 3"/>
    <w:basedOn w:val="Normal"/>
    <w:next w:val="Normal"/>
    <w:link w:val="Heading3Char"/>
    <w:uiPriority w:val="9"/>
    <w:unhideWhenUsed/>
    <w:qFormat/>
    <w:rsid w:val="00FC693F"/>
    <w:pPr>
      <w:keepNext/>
      <w:keepLines/>
      <w:spacing w:before="180" w:after="80"/>
      <w:ind w:firstLine="0"/>
      <w:jc w:val="left"/>
      <w:outlineLvl w:val="2"/>
    </w:pPr>
    <w:rPr>
      <w:rFonts w:asciiTheme="majorHAnsi" w:eastAsiaTheme="majorEastAsia" w:hAnsiTheme="majorHAnsi" w:cstheme="majorBidi"/>
      <w:b/>
      <w:bCs/>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ind w:firstLine="312"/>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DF6EB2"/>
    <w:pPr>
      <w:spacing w:after="100"/>
    </w:pPr>
  </w:style>
  <w:style w:type="paragraph" w:styleId="TOC2">
    <w:name w:val="toc 2"/>
    <w:basedOn w:val="Normal"/>
    <w:next w:val="Normal"/>
    <w:autoRedefine/>
    <w:uiPriority w:val="39"/>
    <w:unhideWhenUsed/>
    <w:rsid w:val="00DF6EB2"/>
    <w:pPr>
      <w:spacing w:after="100"/>
      <w:ind w:left="240"/>
    </w:pPr>
  </w:style>
  <w:style w:type="character" w:styleId="Hyperlink">
    <w:name w:val="Hyperlink"/>
    <w:basedOn w:val="DefaultParagraphFont"/>
    <w:uiPriority w:val="99"/>
    <w:unhideWhenUsed/>
    <w:rsid w:val="00DF6EB2"/>
    <w:rPr>
      <w:color w:val="0000FF" w:themeColor="hyperlink"/>
      <w:u w:val="single"/>
    </w:rPr>
  </w:style>
  <w:style w:type="character" w:styleId="UnresolvedMention">
    <w:name w:val="Unresolved Mention"/>
    <w:basedOn w:val="DefaultParagraphFont"/>
    <w:uiPriority w:val="99"/>
    <w:semiHidden/>
    <w:unhideWhenUsed/>
    <w:rsid w:val="006C46BD"/>
    <w:rPr>
      <w:color w:val="605E5C"/>
      <w:shd w:val="clear" w:color="auto" w:fill="E1DFDD"/>
    </w:rPr>
  </w:style>
  <w:style w:type="paragraph" w:customStyle="1" w:styleId="FigureCaption">
    <w:name w:val="Figure Caption"/>
    <w:pPr>
      <w:spacing w:before="80" w:after="180"/>
    </w:pPr>
    <w:rPr>
      <w:rFonts w:ascii="Nimbus Roman" w:hAnsi="Nimbus Roman"/>
      <w:i/>
      <w:sz w:val="20"/>
    </w:rPr>
  </w:style>
  <w:style w:type="paragraph" w:customStyle="1" w:styleId="ReferenceEntry">
    <w:name w:val="Reference Entry"/>
    <w:pPr>
      <w:spacing w:after="100"/>
      <w:ind w:left="312" w:hanging="312"/>
    </w:pPr>
    <w:rPr>
      <w:rFonts w:ascii="Nimbus Roman" w:hAnsi="Nimbus Roman"/>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9A57EB-8E2F-4063-B069-660CE38AC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18085</Words>
  <Characters>103090</Characters>
  <Application>Microsoft Office Word</Application>
  <DocSecurity>0</DocSecurity>
  <Lines>859</Lines>
  <Paragraphs>241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120934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kanani</dc:creator>
  <cp:keywords/>
  <dc:description/>
  <cp:lastModifiedBy>harshil Kanani</cp:lastModifiedBy>
  <cp:revision>2</cp:revision>
  <dcterms:created xsi:type="dcterms:W3CDTF">2026-08-27T12:14:00Z</dcterms:created>
  <dcterms:modified xsi:type="dcterms:W3CDTF">2026-08-27T12:14:00Z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29a50563-aba2-4b9d-af77-34e056606646</vt:lpwstr>
  </property>
</Properties>
</file>