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428"/>
        <w:gridCol w:w="4428"/>
      </w:tblGrid>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Student Name</w:t>
            </w:r>
          </w:p>
        </w:tc>
        <w:tc>
          <w:tcPr>
            <w:tcW w:w="4428" w:type="dxa"/>
          </w:tcPr>
          <w:p w:rsidR="00482FBB" w:rsidRDefault="00482FBB" w:rsidP="00482FBB">
            <w:pPr>
              <w:spacing w:line="480" w:lineRule="auto"/>
              <w:rPr>
                <w:rStyle w:val="Strong"/>
                <w:rFonts w:ascii="Arial" w:hAnsi="Arial" w:cs="Arial"/>
              </w:rPr>
            </w:pPr>
            <w:proofErr w:type="spellStart"/>
            <w:r>
              <w:rPr>
                <w:rStyle w:val="Strong"/>
                <w:rFonts w:ascii="Arial" w:hAnsi="Arial" w:cs="Arial"/>
              </w:rPr>
              <w:t>Kenval</w:t>
            </w:r>
            <w:proofErr w:type="spellEnd"/>
            <w:r>
              <w:rPr>
                <w:rStyle w:val="Strong"/>
                <w:rFonts w:ascii="Arial" w:hAnsi="Arial" w:cs="Arial"/>
              </w:rPr>
              <w:t xml:space="preserve"> Arthur Smith</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Student ID</w:t>
            </w:r>
          </w:p>
        </w:t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2322976</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Assignment Title</w:t>
            </w:r>
          </w:p>
        </w:tc>
        <w:tc>
          <w:tcPr>
            <w:tcW w:w="4428" w:type="dxa"/>
          </w:tcPr>
          <w:p w:rsidR="00482FBB" w:rsidRPr="00625F73" w:rsidRDefault="00482FBB" w:rsidP="00482FBB">
            <w:pPr>
              <w:spacing w:line="480" w:lineRule="auto"/>
              <w:rPr>
                <w:rStyle w:val="Strong"/>
                <w:rFonts w:ascii="Arial" w:hAnsi="Arial" w:cs="Arial"/>
              </w:rPr>
            </w:pPr>
            <w:r w:rsidRPr="00625F73">
              <w:rPr>
                <w:rStyle w:val="Strong"/>
                <w:rFonts w:ascii="Arial" w:hAnsi="Arial" w:cs="Arial"/>
              </w:rPr>
              <w:t>Component 1:</w:t>
            </w:r>
          </w:p>
          <w:p w:rsidR="00482FBB" w:rsidRPr="000E3193" w:rsidRDefault="00482FBB" w:rsidP="000E3193">
            <w:pPr>
              <w:pStyle w:val="NormalWeb"/>
              <w:spacing w:line="360" w:lineRule="auto"/>
              <w:jc w:val="both"/>
              <w:rPr>
                <w:rStyle w:val="Strong"/>
                <w:rFonts w:ascii="Arial" w:hAnsi="Arial" w:cs="Arial"/>
                <w:b w:val="0"/>
                <w:bCs w:val="0"/>
                <w:sz w:val="22"/>
                <w:szCs w:val="22"/>
              </w:rPr>
            </w:pPr>
            <w:r w:rsidRPr="00625F73">
              <w:rPr>
                <w:rStyle w:val="Strong"/>
                <w:rFonts w:ascii="Arial" w:hAnsi="Arial" w:cs="Arial"/>
              </w:rPr>
              <w:t>Coursework-Portfolio (4 elements)</w:t>
            </w:r>
            <w:r w:rsidR="000E3193">
              <w:rPr>
                <w:rStyle w:val="Strong"/>
                <w:rFonts w:ascii="Arial" w:hAnsi="Arial" w:cs="Arial"/>
              </w:rPr>
              <w:t xml:space="preserve"> </w:t>
            </w:r>
            <w:r w:rsidR="000E3193" w:rsidRPr="00085A29">
              <w:rPr>
                <w:rStyle w:val="Strong"/>
                <w:rFonts w:ascii="Arial" w:hAnsi="Arial" w:cs="Arial"/>
                <w:sz w:val="22"/>
                <w:szCs w:val="22"/>
              </w:rPr>
              <w:t>Stakeholder Management Portfolio: New Public Park Project, Cardiff, UK</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Module Code</w:t>
            </w:r>
          </w:p>
        </w:tc>
        <w:tc>
          <w:tcPr>
            <w:tcW w:w="4428" w:type="dxa"/>
          </w:tcPr>
          <w:p w:rsidR="00482FBB" w:rsidRDefault="00482FBB" w:rsidP="00482FBB">
            <w:pPr>
              <w:spacing w:line="480" w:lineRule="auto"/>
              <w:rPr>
                <w:rStyle w:val="Strong"/>
                <w:rFonts w:ascii="Arial" w:hAnsi="Arial" w:cs="Arial"/>
              </w:rPr>
            </w:pPr>
            <w:r w:rsidRPr="00250C0B">
              <w:rPr>
                <w:rStyle w:val="Strong"/>
                <w:rFonts w:ascii="Arial" w:hAnsi="Arial" w:cs="Arial"/>
              </w:rPr>
              <w:t>LCBB4013</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Module Name</w:t>
            </w:r>
          </w:p>
        </w:tc>
        <w:tc>
          <w:tcPr>
            <w:tcW w:w="4428" w:type="dxa"/>
          </w:tcPr>
          <w:p w:rsidR="00482FBB" w:rsidRDefault="00482FBB" w:rsidP="00482FBB">
            <w:pPr>
              <w:spacing w:line="480" w:lineRule="auto"/>
              <w:rPr>
                <w:rStyle w:val="Strong"/>
                <w:rFonts w:ascii="Arial" w:hAnsi="Arial" w:cs="Arial"/>
              </w:rPr>
            </w:pPr>
            <w:r w:rsidRPr="00250C0B">
              <w:rPr>
                <w:rStyle w:val="Strong"/>
                <w:rFonts w:ascii="Arial" w:hAnsi="Arial" w:cs="Arial"/>
              </w:rPr>
              <w:t>Stakeholder Engagement</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Lecturer Name</w:t>
            </w:r>
          </w:p>
        </w:tc>
        <w:tc>
          <w:tcPr>
            <w:tcW w:w="4428" w:type="dxa"/>
          </w:tcPr>
          <w:p w:rsidR="00482FBB" w:rsidRDefault="00482FBB" w:rsidP="00482FBB">
            <w:pPr>
              <w:spacing w:line="480" w:lineRule="auto"/>
              <w:rPr>
                <w:rStyle w:val="Strong"/>
                <w:rFonts w:ascii="Arial" w:hAnsi="Arial" w:cs="Arial"/>
              </w:rPr>
            </w:pPr>
            <w:r w:rsidRPr="00250C0B">
              <w:rPr>
                <w:rStyle w:val="Strong"/>
                <w:rFonts w:ascii="Arial" w:hAnsi="Arial" w:cs="Arial"/>
              </w:rPr>
              <w:t>Dr Molly Jack</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Submission Date</w:t>
            </w:r>
          </w:p>
        </w:t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21 November 2025</w:t>
            </w:r>
          </w:p>
        </w:tc>
      </w:tr>
    </w:tbl>
    <w:p w:rsidR="00482FBB" w:rsidRDefault="00482FBB">
      <w:pPr>
        <w:rPr>
          <w:rStyle w:val="Strong"/>
          <w:rFonts w:ascii="Arial" w:eastAsia="Times New Roman" w:hAnsi="Arial" w:cs="Arial"/>
          <w:sz w:val="24"/>
          <w:szCs w:val="24"/>
          <w:lang w:eastAsia="en-GB"/>
        </w:rPr>
      </w:pPr>
      <w:r>
        <w:rPr>
          <w:rStyle w:val="Strong"/>
          <w:rFonts w:ascii="Arial" w:hAnsi="Arial" w:cs="Arial"/>
        </w:rPr>
        <w:br w:type="page"/>
      </w:r>
    </w:p>
    <w:sdt>
      <w:sdtPr>
        <w:rPr>
          <w:rFonts w:asciiTheme="minorHAnsi" w:eastAsiaTheme="minorEastAsia" w:hAnsiTheme="minorHAnsi" w:cstheme="minorBidi"/>
          <w:b w:val="0"/>
          <w:bCs w:val="0"/>
          <w:color w:val="auto"/>
          <w:sz w:val="22"/>
          <w:szCs w:val="22"/>
        </w:rPr>
        <w:id w:val="-1668006252"/>
        <w:docPartObj>
          <w:docPartGallery w:val="Table of Contents"/>
          <w:docPartUnique/>
        </w:docPartObj>
      </w:sdtPr>
      <w:sdtEndPr>
        <w:rPr>
          <w:noProof/>
        </w:rPr>
      </w:sdtEndPr>
      <w:sdtContent>
        <w:p w:rsidR="000E3193" w:rsidRDefault="000E3193">
          <w:pPr>
            <w:pStyle w:val="TOCHeading"/>
          </w:pPr>
          <w:r>
            <w:t>Table of Contents</w:t>
          </w:r>
        </w:p>
        <w:p w:rsidR="000E3193" w:rsidRDefault="000E3193">
          <w:pPr>
            <w:pStyle w:val="TOC2"/>
            <w:tabs>
              <w:tab w:val="right" w:leader="dot" w:pos="8630"/>
            </w:tabs>
            <w:rPr>
              <w:noProof/>
              <w:lang w:eastAsia="en-GB"/>
            </w:rPr>
          </w:pPr>
          <w:r>
            <w:fldChar w:fldCharType="begin"/>
          </w:r>
          <w:r>
            <w:instrText xml:space="preserve"> TOC \o "1-3" \h \z \u </w:instrText>
          </w:r>
          <w:r>
            <w:fldChar w:fldCharType="separate"/>
          </w:r>
          <w:hyperlink w:anchor="_Toc213412980" w:history="1">
            <w:r w:rsidRPr="006D785F">
              <w:rPr>
                <w:rStyle w:val="Hyperlink"/>
                <w:rFonts w:ascii="Arial" w:hAnsi="Arial" w:cs="Arial"/>
                <w:noProof/>
              </w:rPr>
              <w:t>Element 1: Introduction</w:t>
            </w:r>
            <w:r>
              <w:rPr>
                <w:noProof/>
                <w:webHidden/>
              </w:rPr>
              <w:tab/>
            </w:r>
            <w:r>
              <w:rPr>
                <w:noProof/>
                <w:webHidden/>
              </w:rPr>
              <w:fldChar w:fldCharType="begin"/>
            </w:r>
            <w:r>
              <w:rPr>
                <w:noProof/>
                <w:webHidden/>
              </w:rPr>
              <w:instrText xml:space="preserve"> PAGEREF _Toc213412980 \h </w:instrText>
            </w:r>
            <w:r>
              <w:rPr>
                <w:noProof/>
                <w:webHidden/>
              </w:rPr>
            </w:r>
            <w:r>
              <w:rPr>
                <w:noProof/>
                <w:webHidden/>
              </w:rPr>
              <w:fldChar w:fldCharType="separate"/>
            </w:r>
            <w:r>
              <w:rPr>
                <w:noProof/>
                <w:webHidden/>
              </w:rPr>
              <w:t>3</w:t>
            </w:r>
            <w:r>
              <w:rPr>
                <w:noProof/>
                <w:webHidden/>
              </w:rPr>
              <w:fldChar w:fldCharType="end"/>
            </w:r>
          </w:hyperlink>
        </w:p>
        <w:p w:rsidR="000E3193" w:rsidRDefault="0038249E">
          <w:pPr>
            <w:pStyle w:val="TOC2"/>
            <w:tabs>
              <w:tab w:val="right" w:leader="dot" w:pos="8630"/>
            </w:tabs>
            <w:rPr>
              <w:noProof/>
              <w:lang w:eastAsia="en-GB"/>
            </w:rPr>
          </w:pPr>
          <w:hyperlink w:anchor="_Toc213412981" w:history="1">
            <w:r w:rsidR="000E3193" w:rsidRPr="006D785F">
              <w:rPr>
                <w:rStyle w:val="Hyperlink"/>
                <w:rFonts w:ascii="Arial" w:hAnsi="Arial" w:cs="Arial"/>
                <w:noProof/>
              </w:rPr>
              <w:t>Element 2: Stakeholder Engagement Strategies</w:t>
            </w:r>
            <w:r w:rsidR="000E3193">
              <w:rPr>
                <w:noProof/>
                <w:webHidden/>
              </w:rPr>
              <w:tab/>
            </w:r>
            <w:r w:rsidR="000E3193">
              <w:rPr>
                <w:noProof/>
                <w:webHidden/>
              </w:rPr>
              <w:fldChar w:fldCharType="begin"/>
            </w:r>
            <w:r w:rsidR="000E3193">
              <w:rPr>
                <w:noProof/>
                <w:webHidden/>
              </w:rPr>
              <w:instrText xml:space="preserve"> PAGEREF _Toc213412981 \h </w:instrText>
            </w:r>
            <w:r w:rsidR="000E3193">
              <w:rPr>
                <w:noProof/>
                <w:webHidden/>
              </w:rPr>
            </w:r>
            <w:r w:rsidR="000E3193">
              <w:rPr>
                <w:noProof/>
                <w:webHidden/>
              </w:rPr>
              <w:fldChar w:fldCharType="separate"/>
            </w:r>
            <w:r w:rsidR="000E3193">
              <w:rPr>
                <w:noProof/>
                <w:webHidden/>
              </w:rPr>
              <w:t>4</w:t>
            </w:r>
            <w:r w:rsidR="000E3193">
              <w:rPr>
                <w:noProof/>
                <w:webHidden/>
              </w:rPr>
              <w:fldChar w:fldCharType="end"/>
            </w:r>
          </w:hyperlink>
        </w:p>
        <w:p w:rsidR="000E3193" w:rsidRDefault="0038249E">
          <w:pPr>
            <w:pStyle w:val="TOC3"/>
            <w:tabs>
              <w:tab w:val="right" w:leader="dot" w:pos="8630"/>
            </w:tabs>
            <w:rPr>
              <w:noProof/>
              <w:lang w:eastAsia="en-GB"/>
            </w:rPr>
          </w:pPr>
          <w:hyperlink w:anchor="_Toc213412982" w:history="1">
            <w:r w:rsidR="000E3193" w:rsidRPr="006D785F">
              <w:rPr>
                <w:rStyle w:val="Hyperlink"/>
                <w:rFonts w:ascii="Arial" w:hAnsi="Arial" w:cs="Arial"/>
                <w:noProof/>
              </w:rPr>
              <w:t>2.1 An examination of stakeholders' power, influence, and interests</w:t>
            </w:r>
            <w:r w:rsidR="000E3193">
              <w:rPr>
                <w:noProof/>
                <w:webHidden/>
              </w:rPr>
              <w:tab/>
            </w:r>
            <w:r w:rsidR="000E3193">
              <w:rPr>
                <w:noProof/>
                <w:webHidden/>
              </w:rPr>
              <w:fldChar w:fldCharType="begin"/>
            </w:r>
            <w:r w:rsidR="000E3193">
              <w:rPr>
                <w:noProof/>
                <w:webHidden/>
              </w:rPr>
              <w:instrText xml:space="preserve"> PAGEREF _Toc213412982 \h </w:instrText>
            </w:r>
            <w:r w:rsidR="000E3193">
              <w:rPr>
                <w:noProof/>
                <w:webHidden/>
              </w:rPr>
            </w:r>
            <w:r w:rsidR="000E3193">
              <w:rPr>
                <w:noProof/>
                <w:webHidden/>
              </w:rPr>
              <w:fldChar w:fldCharType="separate"/>
            </w:r>
            <w:r w:rsidR="000E3193">
              <w:rPr>
                <w:noProof/>
                <w:webHidden/>
              </w:rPr>
              <w:t>4</w:t>
            </w:r>
            <w:r w:rsidR="000E3193">
              <w:rPr>
                <w:noProof/>
                <w:webHidden/>
              </w:rPr>
              <w:fldChar w:fldCharType="end"/>
            </w:r>
          </w:hyperlink>
        </w:p>
        <w:p w:rsidR="000E3193" w:rsidRDefault="0038249E">
          <w:pPr>
            <w:pStyle w:val="TOC3"/>
            <w:tabs>
              <w:tab w:val="right" w:leader="dot" w:pos="8630"/>
            </w:tabs>
            <w:rPr>
              <w:noProof/>
              <w:lang w:eastAsia="en-GB"/>
            </w:rPr>
          </w:pPr>
          <w:hyperlink w:anchor="_Toc213412983" w:history="1">
            <w:r w:rsidR="000E3193" w:rsidRPr="006D785F">
              <w:rPr>
                <w:rStyle w:val="Hyperlink"/>
                <w:rFonts w:ascii="Arial" w:hAnsi="Arial" w:cs="Arial"/>
                <w:noProof/>
              </w:rPr>
              <w:t>2.2 Stakeholder Map (Power–Interest Grid)</w:t>
            </w:r>
            <w:r w:rsidR="000E3193">
              <w:rPr>
                <w:noProof/>
                <w:webHidden/>
              </w:rPr>
              <w:tab/>
            </w:r>
            <w:r w:rsidR="000E3193">
              <w:rPr>
                <w:noProof/>
                <w:webHidden/>
              </w:rPr>
              <w:fldChar w:fldCharType="begin"/>
            </w:r>
            <w:r w:rsidR="000E3193">
              <w:rPr>
                <w:noProof/>
                <w:webHidden/>
              </w:rPr>
              <w:instrText xml:space="preserve"> PAGEREF _Toc213412983 \h </w:instrText>
            </w:r>
            <w:r w:rsidR="000E3193">
              <w:rPr>
                <w:noProof/>
                <w:webHidden/>
              </w:rPr>
            </w:r>
            <w:r w:rsidR="000E3193">
              <w:rPr>
                <w:noProof/>
                <w:webHidden/>
              </w:rPr>
              <w:fldChar w:fldCharType="separate"/>
            </w:r>
            <w:r w:rsidR="000E3193">
              <w:rPr>
                <w:noProof/>
                <w:webHidden/>
              </w:rPr>
              <w:t>5</w:t>
            </w:r>
            <w:r w:rsidR="000E3193">
              <w:rPr>
                <w:noProof/>
                <w:webHidden/>
              </w:rPr>
              <w:fldChar w:fldCharType="end"/>
            </w:r>
          </w:hyperlink>
        </w:p>
        <w:p w:rsidR="000E3193" w:rsidRDefault="0038249E">
          <w:pPr>
            <w:pStyle w:val="TOC3"/>
            <w:tabs>
              <w:tab w:val="right" w:leader="dot" w:pos="8630"/>
            </w:tabs>
            <w:rPr>
              <w:noProof/>
              <w:lang w:eastAsia="en-GB"/>
            </w:rPr>
          </w:pPr>
          <w:hyperlink w:anchor="_Toc213412984" w:history="1">
            <w:r w:rsidR="000E3193" w:rsidRPr="006D785F">
              <w:rPr>
                <w:rStyle w:val="Hyperlink"/>
                <w:rFonts w:ascii="Arial" w:hAnsi="Arial" w:cs="Arial"/>
                <w:noProof/>
              </w:rPr>
              <w:t>2.3 Communication and Consultation Strategy</w:t>
            </w:r>
            <w:r w:rsidR="000E3193">
              <w:rPr>
                <w:noProof/>
                <w:webHidden/>
              </w:rPr>
              <w:tab/>
            </w:r>
            <w:r w:rsidR="000E3193">
              <w:rPr>
                <w:noProof/>
                <w:webHidden/>
              </w:rPr>
              <w:fldChar w:fldCharType="begin"/>
            </w:r>
            <w:r w:rsidR="000E3193">
              <w:rPr>
                <w:noProof/>
                <w:webHidden/>
              </w:rPr>
              <w:instrText xml:space="preserve"> PAGEREF _Toc213412984 \h </w:instrText>
            </w:r>
            <w:r w:rsidR="000E3193">
              <w:rPr>
                <w:noProof/>
                <w:webHidden/>
              </w:rPr>
            </w:r>
            <w:r w:rsidR="000E3193">
              <w:rPr>
                <w:noProof/>
                <w:webHidden/>
              </w:rPr>
              <w:fldChar w:fldCharType="separate"/>
            </w:r>
            <w:r w:rsidR="000E3193">
              <w:rPr>
                <w:noProof/>
                <w:webHidden/>
              </w:rPr>
              <w:t>6</w:t>
            </w:r>
            <w:r w:rsidR="000E3193">
              <w:rPr>
                <w:noProof/>
                <w:webHidden/>
              </w:rPr>
              <w:fldChar w:fldCharType="end"/>
            </w:r>
          </w:hyperlink>
        </w:p>
        <w:p w:rsidR="000E3193" w:rsidRDefault="0038249E">
          <w:pPr>
            <w:pStyle w:val="TOC3"/>
            <w:tabs>
              <w:tab w:val="right" w:leader="dot" w:pos="8630"/>
            </w:tabs>
            <w:rPr>
              <w:noProof/>
              <w:lang w:eastAsia="en-GB"/>
            </w:rPr>
          </w:pPr>
          <w:hyperlink w:anchor="_Toc213412985" w:history="1">
            <w:r w:rsidR="000E3193" w:rsidRPr="006D785F">
              <w:rPr>
                <w:rStyle w:val="Hyperlink"/>
                <w:rFonts w:ascii="Arial" w:hAnsi="Arial" w:cs="Arial"/>
                <w:noProof/>
              </w:rPr>
              <w:t>2.4 Consultation and Engagement Techniques</w:t>
            </w:r>
            <w:r w:rsidR="000E3193">
              <w:rPr>
                <w:noProof/>
                <w:webHidden/>
              </w:rPr>
              <w:tab/>
            </w:r>
            <w:r w:rsidR="000E3193">
              <w:rPr>
                <w:noProof/>
                <w:webHidden/>
              </w:rPr>
              <w:fldChar w:fldCharType="begin"/>
            </w:r>
            <w:r w:rsidR="000E3193">
              <w:rPr>
                <w:noProof/>
                <w:webHidden/>
              </w:rPr>
              <w:instrText xml:space="preserve"> PAGEREF _Toc213412985 \h </w:instrText>
            </w:r>
            <w:r w:rsidR="000E3193">
              <w:rPr>
                <w:noProof/>
                <w:webHidden/>
              </w:rPr>
            </w:r>
            <w:r w:rsidR="000E3193">
              <w:rPr>
                <w:noProof/>
                <w:webHidden/>
              </w:rPr>
              <w:fldChar w:fldCharType="separate"/>
            </w:r>
            <w:r w:rsidR="000E3193">
              <w:rPr>
                <w:noProof/>
                <w:webHidden/>
              </w:rPr>
              <w:t>8</w:t>
            </w:r>
            <w:r w:rsidR="000E3193">
              <w:rPr>
                <w:noProof/>
                <w:webHidden/>
              </w:rPr>
              <w:fldChar w:fldCharType="end"/>
            </w:r>
          </w:hyperlink>
        </w:p>
        <w:p w:rsidR="000E3193" w:rsidRDefault="0038249E">
          <w:pPr>
            <w:pStyle w:val="TOC3"/>
            <w:tabs>
              <w:tab w:val="right" w:leader="dot" w:pos="8630"/>
            </w:tabs>
            <w:rPr>
              <w:noProof/>
              <w:lang w:eastAsia="en-GB"/>
            </w:rPr>
          </w:pPr>
          <w:hyperlink w:anchor="_Toc213412986" w:history="1">
            <w:r w:rsidR="000E3193" w:rsidRPr="006D785F">
              <w:rPr>
                <w:rStyle w:val="Hyperlink"/>
                <w:rFonts w:ascii="Arial" w:hAnsi="Arial" w:cs="Arial"/>
                <w:noProof/>
              </w:rPr>
              <w:t>2.5 Justification of Stakeholder Engagement Strategies</w:t>
            </w:r>
            <w:r w:rsidR="000E3193">
              <w:rPr>
                <w:noProof/>
                <w:webHidden/>
              </w:rPr>
              <w:tab/>
            </w:r>
            <w:r w:rsidR="000E3193">
              <w:rPr>
                <w:noProof/>
                <w:webHidden/>
              </w:rPr>
              <w:fldChar w:fldCharType="begin"/>
            </w:r>
            <w:r w:rsidR="000E3193">
              <w:rPr>
                <w:noProof/>
                <w:webHidden/>
              </w:rPr>
              <w:instrText xml:space="preserve"> PAGEREF _Toc213412986 \h </w:instrText>
            </w:r>
            <w:r w:rsidR="000E3193">
              <w:rPr>
                <w:noProof/>
                <w:webHidden/>
              </w:rPr>
            </w:r>
            <w:r w:rsidR="000E3193">
              <w:rPr>
                <w:noProof/>
                <w:webHidden/>
              </w:rPr>
              <w:fldChar w:fldCharType="separate"/>
            </w:r>
            <w:r w:rsidR="000E3193">
              <w:rPr>
                <w:noProof/>
                <w:webHidden/>
              </w:rPr>
              <w:t>9</w:t>
            </w:r>
            <w:r w:rsidR="000E3193">
              <w:rPr>
                <w:noProof/>
                <w:webHidden/>
              </w:rPr>
              <w:fldChar w:fldCharType="end"/>
            </w:r>
          </w:hyperlink>
        </w:p>
        <w:p w:rsidR="000E3193" w:rsidRDefault="0038249E">
          <w:pPr>
            <w:pStyle w:val="TOC2"/>
            <w:tabs>
              <w:tab w:val="right" w:leader="dot" w:pos="8630"/>
            </w:tabs>
            <w:rPr>
              <w:noProof/>
              <w:lang w:eastAsia="en-GB"/>
            </w:rPr>
          </w:pPr>
          <w:hyperlink w:anchor="_Toc213412987" w:history="1">
            <w:r w:rsidR="000E3193" w:rsidRPr="006D785F">
              <w:rPr>
                <w:rStyle w:val="Hyperlink"/>
                <w:rFonts w:ascii="Arial" w:hAnsi="Arial" w:cs="Arial"/>
                <w:noProof/>
              </w:rPr>
              <w:t>Element 3: Ethical Considerations in Stakeholder Consultation, Participation, and Feedback</w:t>
            </w:r>
            <w:r w:rsidR="000E3193">
              <w:rPr>
                <w:noProof/>
                <w:webHidden/>
              </w:rPr>
              <w:tab/>
            </w:r>
            <w:r w:rsidR="000E3193">
              <w:rPr>
                <w:noProof/>
                <w:webHidden/>
              </w:rPr>
              <w:fldChar w:fldCharType="begin"/>
            </w:r>
            <w:r w:rsidR="000E3193">
              <w:rPr>
                <w:noProof/>
                <w:webHidden/>
              </w:rPr>
              <w:instrText xml:space="preserve"> PAGEREF _Toc213412987 \h </w:instrText>
            </w:r>
            <w:r w:rsidR="000E3193">
              <w:rPr>
                <w:noProof/>
                <w:webHidden/>
              </w:rPr>
            </w:r>
            <w:r w:rsidR="000E3193">
              <w:rPr>
                <w:noProof/>
                <w:webHidden/>
              </w:rPr>
              <w:fldChar w:fldCharType="separate"/>
            </w:r>
            <w:r w:rsidR="000E3193">
              <w:rPr>
                <w:noProof/>
                <w:webHidden/>
              </w:rPr>
              <w:t>10</w:t>
            </w:r>
            <w:r w:rsidR="000E3193">
              <w:rPr>
                <w:noProof/>
                <w:webHidden/>
              </w:rPr>
              <w:fldChar w:fldCharType="end"/>
            </w:r>
          </w:hyperlink>
        </w:p>
        <w:p w:rsidR="000E3193" w:rsidRDefault="0038249E">
          <w:pPr>
            <w:pStyle w:val="TOC3"/>
            <w:tabs>
              <w:tab w:val="right" w:leader="dot" w:pos="8630"/>
            </w:tabs>
            <w:rPr>
              <w:noProof/>
              <w:lang w:eastAsia="en-GB"/>
            </w:rPr>
          </w:pPr>
          <w:hyperlink w:anchor="_Toc213412988" w:history="1">
            <w:r w:rsidR="000E3193" w:rsidRPr="006D785F">
              <w:rPr>
                <w:rStyle w:val="Hyperlink"/>
                <w:rFonts w:ascii="Arial" w:hAnsi="Arial" w:cs="Arial"/>
                <w:noProof/>
              </w:rPr>
              <w:t>3.1 Ethical Data Collection and Privacy</w:t>
            </w:r>
            <w:r w:rsidR="000E3193">
              <w:rPr>
                <w:noProof/>
                <w:webHidden/>
              </w:rPr>
              <w:tab/>
            </w:r>
            <w:r w:rsidR="000E3193">
              <w:rPr>
                <w:noProof/>
                <w:webHidden/>
              </w:rPr>
              <w:fldChar w:fldCharType="begin"/>
            </w:r>
            <w:r w:rsidR="000E3193">
              <w:rPr>
                <w:noProof/>
                <w:webHidden/>
              </w:rPr>
              <w:instrText xml:space="preserve"> PAGEREF _Toc213412988 \h </w:instrText>
            </w:r>
            <w:r w:rsidR="000E3193">
              <w:rPr>
                <w:noProof/>
                <w:webHidden/>
              </w:rPr>
            </w:r>
            <w:r w:rsidR="000E3193">
              <w:rPr>
                <w:noProof/>
                <w:webHidden/>
              </w:rPr>
              <w:fldChar w:fldCharType="separate"/>
            </w:r>
            <w:r w:rsidR="000E3193">
              <w:rPr>
                <w:noProof/>
                <w:webHidden/>
              </w:rPr>
              <w:t>10</w:t>
            </w:r>
            <w:r w:rsidR="000E3193">
              <w:rPr>
                <w:noProof/>
                <w:webHidden/>
              </w:rPr>
              <w:fldChar w:fldCharType="end"/>
            </w:r>
          </w:hyperlink>
        </w:p>
        <w:p w:rsidR="000E3193" w:rsidRDefault="0038249E">
          <w:pPr>
            <w:pStyle w:val="TOC3"/>
            <w:tabs>
              <w:tab w:val="right" w:leader="dot" w:pos="8630"/>
            </w:tabs>
            <w:rPr>
              <w:noProof/>
              <w:lang w:eastAsia="en-GB"/>
            </w:rPr>
          </w:pPr>
          <w:hyperlink w:anchor="_Toc213412989" w:history="1">
            <w:r w:rsidR="000E3193" w:rsidRPr="006D785F">
              <w:rPr>
                <w:rStyle w:val="Hyperlink"/>
                <w:rFonts w:ascii="Arial" w:hAnsi="Arial" w:cs="Arial"/>
                <w:noProof/>
              </w:rPr>
              <w:t>3.2 Managing Bias, Diversity, and Inclusion</w:t>
            </w:r>
            <w:r w:rsidR="000E3193">
              <w:rPr>
                <w:noProof/>
                <w:webHidden/>
              </w:rPr>
              <w:tab/>
            </w:r>
            <w:r w:rsidR="000E3193">
              <w:rPr>
                <w:noProof/>
                <w:webHidden/>
              </w:rPr>
              <w:fldChar w:fldCharType="begin"/>
            </w:r>
            <w:r w:rsidR="000E3193">
              <w:rPr>
                <w:noProof/>
                <w:webHidden/>
              </w:rPr>
              <w:instrText xml:space="preserve"> PAGEREF _Toc213412989 \h </w:instrText>
            </w:r>
            <w:r w:rsidR="000E3193">
              <w:rPr>
                <w:noProof/>
                <w:webHidden/>
              </w:rPr>
            </w:r>
            <w:r w:rsidR="000E3193">
              <w:rPr>
                <w:noProof/>
                <w:webHidden/>
              </w:rPr>
              <w:fldChar w:fldCharType="separate"/>
            </w:r>
            <w:r w:rsidR="000E3193">
              <w:rPr>
                <w:noProof/>
                <w:webHidden/>
              </w:rPr>
              <w:t>11</w:t>
            </w:r>
            <w:r w:rsidR="000E3193">
              <w:rPr>
                <w:noProof/>
                <w:webHidden/>
              </w:rPr>
              <w:fldChar w:fldCharType="end"/>
            </w:r>
          </w:hyperlink>
        </w:p>
        <w:p w:rsidR="000E3193" w:rsidRDefault="0038249E">
          <w:pPr>
            <w:pStyle w:val="TOC3"/>
            <w:tabs>
              <w:tab w:val="right" w:leader="dot" w:pos="8630"/>
            </w:tabs>
            <w:rPr>
              <w:noProof/>
              <w:lang w:eastAsia="en-GB"/>
            </w:rPr>
          </w:pPr>
          <w:hyperlink w:anchor="_Toc213412990" w:history="1">
            <w:r w:rsidR="000E3193" w:rsidRPr="006D785F">
              <w:rPr>
                <w:rStyle w:val="Hyperlink"/>
                <w:rFonts w:ascii="Arial" w:hAnsi="Arial" w:cs="Arial"/>
                <w:noProof/>
              </w:rPr>
              <w:t>3.3 Methods of Consultation and Feedback Collection</w:t>
            </w:r>
            <w:r w:rsidR="000E3193">
              <w:rPr>
                <w:noProof/>
                <w:webHidden/>
              </w:rPr>
              <w:tab/>
            </w:r>
            <w:r w:rsidR="000E3193">
              <w:rPr>
                <w:noProof/>
                <w:webHidden/>
              </w:rPr>
              <w:fldChar w:fldCharType="begin"/>
            </w:r>
            <w:r w:rsidR="000E3193">
              <w:rPr>
                <w:noProof/>
                <w:webHidden/>
              </w:rPr>
              <w:instrText xml:space="preserve"> PAGEREF _Toc213412990 \h </w:instrText>
            </w:r>
            <w:r w:rsidR="000E3193">
              <w:rPr>
                <w:noProof/>
                <w:webHidden/>
              </w:rPr>
            </w:r>
            <w:r w:rsidR="000E3193">
              <w:rPr>
                <w:noProof/>
                <w:webHidden/>
              </w:rPr>
              <w:fldChar w:fldCharType="separate"/>
            </w:r>
            <w:r w:rsidR="000E3193">
              <w:rPr>
                <w:noProof/>
                <w:webHidden/>
              </w:rPr>
              <w:t>12</w:t>
            </w:r>
            <w:r w:rsidR="000E3193">
              <w:rPr>
                <w:noProof/>
                <w:webHidden/>
              </w:rPr>
              <w:fldChar w:fldCharType="end"/>
            </w:r>
          </w:hyperlink>
        </w:p>
        <w:p w:rsidR="000E3193" w:rsidRDefault="0038249E">
          <w:pPr>
            <w:pStyle w:val="TOC3"/>
            <w:tabs>
              <w:tab w:val="right" w:leader="dot" w:pos="8630"/>
            </w:tabs>
            <w:rPr>
              <w:noProof/>
              <w:lang w:eastAsia="en-GB"/>
            </w:rPr>
          </w:pPr>
          <w:hyperlink w:anchor="_Toc213412991" w:history="1">
            <w:r w:rsidR="000E3193" w:rsidRPr="006D785F">
              <w:rPr>
                <w:rStyle w:val="Hyperlink"/>
                <w:rFonts w:ascii="Arial" w:hAnsi="Arial" w:cs="Arial"/>
                <w:noProof/>
              </w:rPr>
              <w:t>3.4 Managing Conflicts and Maintaining Accountability</w:t>
            </w:r>
            <w:r w:rsidR="000E3193">
              <w:rPr>
                <w:noProof/>
                <w:webHidden/>
              </w:rPr>
              <w:tab/>
            </w:r>
            <w:r w:rsidR="000E3193">
              <w:rPr>
                <w:noProof/>
                <w:webHidden/>
              </w:rPr>
              <w:fldChar w:fldCharType="begin"/>
            </w:r>
            <w:r w:rsidR="000E3193">
              <w:rPr>
                <w:noProof/>
                <w:webHidden/>
              </w:rPr>
              <w:instrText xml:space="preserve"> PAGEREF _Toc213412991 \h </w:instrText>
            </w:r>
            <w:r w:rsidR="000E3193">
              <w:rPr>
                <w:noProof/>
                <w:webHidden/>
              </w:rPr>
            </w:r>
            <w:r w:rsidR="000E3193">
              <w:rPr>
                <w:noProof/>
                <w:webHidden/>
              </w:rPr>
              <w:fldChar w:fldCharType="separate"/>
            </w:r>
            <w:r w:rsidR="000E3193">
              <w:rPr>
                <w:noProof/>
                <w:webHidden/>
              </w:rPr>
              <w:t>12</w:t>
            </w:r>
            <w:r w:rsidR="000E3193">
              <w:rPr>
                <w:noProof/>
                <w:webHidden/>
              </w:rPr>
              <w:fldChar w:fldCharType="end"/>
            </w:r>
          </w:hyperlink>
        </w:p>
        <w:p w:rsidR="000E3193" w:rsidRDefault="0038249E">
          <w:pPr>
            <w:pStyle w:val="TOC2"/>
            <w:tabs>
              <w:tab w:val="right" w:leader="dot" w:pos="8630"/>
            </w:tabs>
            <w:rPr>
              <w:noProof/>
              <w:lang w:eastAsia="en-GB"/>
            </w:rPr>
          </w:pPr>
          <w:hyperlink w:anchor="_Toc213412992" w:history="1">
            <w:r w:rsidR="000E3193" w:rsidRPr="006D785F">
              <w:rPr>
                <w:rStyle w:val="Hyperlink"/>
                <w:rFonts w:ascii="Arial" w:hAnsi="Arial" w:cs="Arial"/>
                <w:noProof/>
              </w:rPr>
              <w:t>Element 4: Conclusion and Reflection</w:t>
            </w:r>
            <w:r w:rsidR="000E3193">
              <w:rPr>
                <w:noProof/>
                <w:webHidden/>
              </w:rPr>
              <w:tab/>
            </w:r>
            <w:r w:rsidR="000E3193">
              <w:rPr>
                <w:noProof/>
                <w:webHidden/>
              </w:rPr>
              <w:fldChar w:fldCharType="begin"/>
            </w:r>
            <w:r w:rsidR="000E3193">
              <w:rPr>
                <w:noProof/>
                <w:webHidden/>
              </w:rPr>
              <w:instrText xml:space="preserve"> PAGEREF _Toc213412992 \h </w:instrText>
            </w:r>
            <w:r w:rsidR="000E3193">
              <w:rPr>
                <w:noProof/>
                <w:webHidden/>
              </w:rPr>
            </w:r>
            <w:r w:rsidR="000E3193">
              <w:rPr>
                <w:noProof/>
                <w:webHidden/>
              </w:rPr>
              <w:fldChar w:fldCharType="separate"/>
            </w:r>
            <w:r w:rsidR="000E3193">
              <w:rPr>
                <w:noProof/>
                <w:webHidden/>
              </w:rPr>
              <w:t>13</w:t>
            </w:r>
            <w:r w:rsidR="000E3193">
              <w:rPr>
                <w:noProof/>
                <w:webHidden/>
              </w:rPr>
              <w:fldChar w:fldCharType="end"/>
            </w:r>
          </w:hyperlink>
        </w:p>
        <w:p w:rsidR="000E3193" w:rsidRDefault="0038249E">
          <w:pPr>
            <w:pStyle w:val="TOC3"/>
            <w:tabs>
              <w:tab w:val="right" w:leader="dot" w:pos="8630"/>
            </w:tabs>
            <w:rPr>
              <w:noProof/>
              <w:lang w:eastAsia="en-GB"/>
            </w:rPr>
          </w:pPr>
          <w:hyperlink w:anchor="_Toc213412993" w:history="1">
            <w:r w:rsidR="000E3193" w:rsidRPr="006D785F">
              <w:rPr>
                <w:rStyle w:val="Hyperlink"/>
                <w:rFonts w:ascii="Arial" w:hAnsi="Arial" w:cs="Arial"/>
                <w:noProof/>
              </w:rPr>
              <w:t>4.1 Conclusion</w:t>
            </w:r>
            <w:r w:rsidR="000E3193">
              <w:rPr>
                <w:noProof/>
                <w:webHidden/>
              </w:rPr>
              <w:tab/>
            </w:r>
            <w:r w:rsidR="000E3193">
              <w:rPr>
                <w:noProof/>
                <w:webHidden/>
              </w:rPr>
              <w:fldChar w:fldCharType="begin"/>
            </w:r>
            <w:r w:rsidR="000E3193">
              <w:rPr>
                <w:noProof/>
                <w:webHidden/>
              </w:rPr>
              <w:instrText xml:space="preserve"> PAGEREF _Toc213412993 \h </w:instrText>
            </w:r>
            <w:r w:rsidR="000E3193">
              <w:rPr>
                <w:noProof/>
                <w:webHidden/>
              </w:rPr>
            </w:r>
            <w:r w:rsidR="000E3193">
              <w:rPr>
                <w:noProof/>
                <w:webHidden/>
              </w:rPr>
              <w:fldChar w:fldCharType="separate"/>
            </w:r>
            <w:r w:rsidR="000E3193">
              <w:rPr>
                <w:noProof/>
                <w:webHidden/>
              </w:rPr>
              <w:t>13</w:t>
            </w:r>
            <w:r w:rsidR="000E3193">
              <w:rPr>
                <w:noProof/>
                <w:webHidden/>
              </w:rPr>
              <w:fldChar w:fldCharType="end"/>
            </w:r>
          </w:hyperlink>
        </w:p>
        <w:p w:rsidR="000E3193" w:rsidRDefault="0038249E">
          <w:pPr>
            <w:pStyle w:val="TOC3"/>
            <w:tabs>
              <w:tab w:val="right" w:leader="dot" w:pos="8630"/>
            </w:tabs>
            <w:rPr>
              <w:noProof/>
              <w:lang w:eastAsia="en-GB"/>
            </w:rPr>
          </w:pPr>
          <w:hyperlink w:anchor="_Toc213412994" w:history="1">
            <w:r w:rsidR="000E3193" w:rsidRPr="006D785F">
              <w:rPr>
                <w:rStyle w:val="Hyperlink"/>
                <w:rFonts w:ascii="Arial" w:hAnsi="Arial" w:cs="Arial"/>
                <w:noProof/>
              </w:rPr>
              <w:t>4.2 Reflection Using Gibbs’ Reflective Cycle (1988)</w:t>
            </w:r>
            <w:r w:rsidR="000E3193">
              <w:rPr>
                <w:noProof/>
                <w:webHidden/>
              </w:rPr>
              <w:tab/>
            </w:r>
            <w:r w:rsidR="000E3193">
              <w:rPr>
                <w:noProof/>
                <w:webHidden/>
              </w:rPr>
              <w:fldChar w:fldCharType="begin"/>
            </w:r>
            <w:r w:rsidR="000E3193">
              <w:rPr>
                <w:noProof/>
                <w:webHidden/>
              </w:rPr>
              <w:instrText xml:space="preserve"> PAGEREF _Toc213412994 \h </w:instrText>
            </w:r>
            <w:r w:rsidR="000E3193">
              <w:rPr>
                <w:noProof/>
                <w:webHidden/>
              </w:rPr>
            </w:r>
            <w:r w:rsidR="000E3193">
              <w:rPr>
                <w:noProof/>
                <w:webHidden/>
              </w:rPr>
              <w:fldChar w:fldCharType="separate"/>
            </w:r>
            <w:r w:rsidR="000E3193">
              <w:rPr>
                <w:noProof/>
                <w:webHidden/>
              </w:rPr>
              <w:t>14</w:t>
            </w:r>
            <w:r w:rsidR="000E3193">
              <w:rPr>
                <w:noProof/>
                <w:webHidden/>
              </w:rPr>
              <w:fldChar w:fldCharType="end"/>
            </w:r>
          </w:hyperlink>
        </w:p>
        <w:p w:rsidR="000E3193" w:rsidRDefault="0038249E">
          <w:pPr>
            <w:pStyle w:val="TOC2"/>
            <w:tabs>
              <w:tab w:val="right" w:leader="dot" w:pos="8630"/>
            </w:tabs>
            <w:rPr>
              <w:noProof/>
              <w:lang w:eastAsia="en-GB"/>
            </w:rPr>
          </w:pPr>
          <w:hyperlink w:anchor="_Toc213412995" w:history="1">
            <w:r w:rsidR="000E3193" w:rsidRPr="006D785F">
              <w:rPr>
                <w:rStyle w:val="Hyperlink"/>
                <w:rFonts w:ascii="Arial" w:hAnsi="Arial" w:cs="Arial"/>
                <w:noProof/>
              </w:rPr>
              <w:t>References</w:t>
            </w:r>
            <w:r w:rsidR="000E3193">
              <w:rPr>
                <w:noProof/>
                <w:webHidden/>
              </w:rPr>
              <w:tab/>
            </w:r>
            <w:r w:rsidR="000E3193">
              <w:rPr>
                <w:noProof/>
                <w:webHidden/>
              </w:rPr>
              <w:fldChar w:fldCharType="begin"/>
            </w:r>
            <w:r w:rsidR="000E3193">
              <w:rPr>
                <w:noProof/>
                <w:webHidden/>
              </w:rPr>
              <w:instrText xml:space="preserve"> PAGEREF _Toc213412995 \h </w:instrText>
            </w:r>
            <w:r w:rsidR="000E3193">
              <w:rPr>
                <w:noProof/>
                <w:webHidden/>
              </w:rPr>
            </w:r>
            <w:r w:rsidR="000E3193">
              <w:rPr>
                <w:noProof/>
                <w:webHidden/>
              </w:rPr>
              <w:fldChar w:fldCharType="separate"/>
            </w:r>
            <w:r w:rsidR="000E3193">
              <w:rPr>
                <w:noProof/>
                <w:webHidden/>
              </w:rPr>
              <w:t>16</w:t>
            </w:r>
            <w:r w:rsidR="000E3193">
              <w:rPr>
                <w:noProof/>
                <w:webHidden/>
              </w:rPr>
              <w:fldChar w:fldCharType="end"/>
            </w:r>
          </w:hyperlink>
        </w:p>
        <w:p w:rsidR="000E3193" w:rsidRDefault="000E3193">
          <w:r>
            <w:rPr>
              <w:b/>
              <w:bCs/>
              <w:noProof/>
            </w:rPr>
            <w:fldChar w:fldCharType="end"/>
          </w:r>
        </w:p>
      </w:sdtContent>
    </w:sdt>
    <w:p w:rsidR="000E3193" w:rsidRDefault="000E3193">
      <w:pPr>
        <w:rPr>
          <w:rStyle w:val="Strong"/>
          <w:rFonts w:asciiTheme="majorHAnsi" w:eastAsiaTheme="majorEastAsia" w:hAnsiTheme="majorHAnsi" w:cstheme="majorBidi"/>
          <w:bCs w:val="0"/>
          <w:color w:val="4F81BD" w:themeColor="accent1"/>
        </w:rPr>
      </w:pPr>
      <w:r>
        <w:rPr>
          <w:rStyle w:val="Strong"/>
          <w:b w:val="0"/>
        </w:rPr>
        <w:br w:type="page"/>
      </w:r>
    </w:p>
    <w:p w:rsidR="000E3193" w:rsidRPr="000E3193" w:rsidRDefault="000E3193" w:rsidP="000E3193">
      <w:pPr>
        <w:pStyle w:val="Heading2"/>
        <w:rPr>
          <w:rStyle w:val="Strong"/>
          <w:rFonts w:ascii="Arial" w:hAnsi="Arial" w:cs="Arial"/>
          <w:b/>
          <w:bCs/>
          <w:sz w:val="22"/>
          <w:szCs w:val="22"/>
        </w:rPr>
      </w:pPr>
      <w:bookmarkStart w:id="0" w:name="_Toc213412875"/>
      <w:bookmarkStart w:id="1" w:name="_Toc213412914"/>
      <w:bookmarkStart w:id="2" w:name="_Toc213412980"/>
      <w:r w:rsidRPr="000E3193">
        <w:rPr>
          <w:rStyle w:val="Strong"/>
          <w:rFonts w:ascii="Arial" w:hAnsi="Arial" w:cs="Arial"/>
          <w:b/>
          <w:bCs/>
          <w:sz w:val="22"/>
          <w:szCs w:val="22"/>
        </w:rPr>
        <w:lastRenderedPageBreak/>
        <w:t>Element 1: Introduction</w:t>
      </w:r>
      <w:bookmarkEnd w:id="0"/>
      <w:bookmarkEnd w:id="1"/>
      <w:bookmarkEnd w:id="2"/>
    </w:p>
    <w:p w:rsidR="004B0741" w:rsidRPr="00085A29" w:rsidRDefault="00CB1DFF" w:rsidP="00CB1DFF">
      <w:pPr>
        <w:spacing w:before="100" w:beforeAutospacing="1" w:after="100" w:afterAutospacing="1" w:line="360" w:lineRule="auto"/>
        <w:jc w:val="both"/>
        <w:rPr>
          <w:rFonts w:ascii="Arial" w:hAnsi="Arial" w:cs="Arial"/>
          <w:i/>
        </w:rPr>
      </w:pPr>
      <w:r w:rsidRPr="00085A29">
        <w:rPr>
          <w:rFonts w:ascii="Arial" w:eastAsia="Times New Roman" w:hAnsi="Arial" w:cs="Arial"/>
          <w:lang w:eastAsia="en-GB"/>
        </w:rPr>
        <w:t xml:space="preserve">In modern cities, parks are very important for encouraging fun activities, helping the environment, and improving the satisfaction level of communities that live nearby. </w:t>
      </w:r>
      <w:r w:rsidR="004B0741" w:rsidRPr="00085A29">
        <w:rPr>
          <w:rFonts w:ascii="Arial" w:hAnsi="Arial" w:cs="Arial"/>
        </w:rPr>
        <w:t>Cardiff is considered one of the greenest cities in Europe.</w:t>
      </w:r>
      <w:r w:rsidR="004B0741" w:rsidRPr="00085A29">
        <w:rPr>
          <w:rFonts w:ascii="Arial" w:hAnsi="Arial" w:cs="Arial"/>
          <w:i/>
        </w:rPr>
        <w:t xml:space="preserve"> </w:t>
      </w:r>
      <w:r w:rsidR="004B0741" w:rsidRPr="00085A29">
        <w:rPr>
          <w:rFonts w:ascii="Arial" w:hAnsi="Arial" w:cs="Arial"/>
        </w:rPr>
        <w:t>To support its growing population, it is always improving its surroundings and technology (Cardiff Council, 2022</w:t>
      </w:r>
      <w:r w:rsidR="004B0741" w:rsidRPr="00085A29">
        <w:rPr>
          <w:rFonts w:ascii="Arial" w:hAnsi="Arial" w:cs="Arial"/>
          <w:i/>
        </w:rPr>
        <w:t xml:space="preserve">). </w:t>
      </w:r>
      <w:r w:rsidR="004B0741" w:rsidRPr="00085A29">
        <w:rPr>
          <w:rFonts w:ascii="Arial" w:eastAsia="Times New Roman" w:hAnsi="Arial" w:cs="Arial"/>
          <w:lang w:eastAsia="en-GB"/>
        </w:rPr>
        <w:t>Public parks need to adapt by using technology to make them safer, easier to access, and more efficient as city populations grow and people's expectations change with digital advancements.</w:t>
      </w:r>
    </w:p>
    <w:p w:rsidR="00842456" w:rsidRPr="00085A29" w:rsidRDefault="00CB1DFF" w:rsidP="00CB1DFF">
      <w:pPr>
        <w:spacing w:before="100" w:beforeAutospacing="1" w:after="100" w:afterAutospacing="1" w:line="360" w:lineRule="auto"/>
        <w:jc w:val="both"/>
        <w:rPr>
          <w:rFonts w:ascii="Arial" w:eastAsia="Times New Roman" w:hAnsi="Arial" w:cs="Arial"/>
          <w:lang w:eastAsia="en-GB"/>
        </w:rPr>
      </w:pP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is one of the most well-known places in Cardiff. It attracts many visitors every year for cultural events, sports, and relaxing activities. The goal of this project is to make </w:t>
      </w: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better by adding helpful technology like digital signs, smart lights, and online tools for people to use. These technologies could become AI tools in the future to help manage parks better and </w:t>
      </w:r>
      <w:r w:rsidR="00724F10" w:rsidRPr="00085A29">
        <w:rPr>
          <w:rFonts w:ascii="Arial" w:eastAsia="Times New Roman" w:hAnsi="Arial" w:cs="Arial"/>
          <w:lang w:eastAsia="en-GB"/>
        </w:rPr>
        <w:t>attract more visitors</w:t>
      </w:r>
      <w:r w:rsidR="00842456" w:rsidRPr="00085A29">
        <w:rPr>
          <w:rFonts w:ascii="Arial" w:eastAsia="Times New Roman" w:hAnsi="Arial" w:cs="Arial"/>
          <w:lang w:eastAsia="en-GB"/>
        </w:rPr>
        <w:t>.</w:t>
      </w:r>
    </w:p>
    <w:p w:rsidR="00842456" w:rsidRPr="00085A29" w:rsidRDefault="008B5DA8" w:rsidP="008B5DA8">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The project has a step-by-step plan that begins with useful and lasting technology improvements. For example, smart lights make things safer and use less energy because they change how bright they are depending on movement and how much light is already around (Lu, 2019). In the same way, digital information kiosks at park entrances could give updates on events, weather, available paths, and conservation projects. Cardiff Council can improve </w:t>
      </w: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while keeping its cultural and environmental importance because of these upgrades</w:t>
      </w:r>
      <w:r w:rsidR="00842456" w:rsidRPr="00085A29">
        <w:rPr>
          <w:rFonts w:ascii="Arial" w:eastAsia="Times New Roman" w:hAnsi="Arial" w:cs="Arial"/>
          <w:lang w:eastAsia="en-GB"/>
        </w:rPr>
        <w:t>.</w:t>
      </w:r>
    </w:p>
    <w:p w:rsidR="00842456" w:rsidRPr="00085A29" w:rsidRDefault="001E3BAE" w:rsidP="001E3BAE">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This effort is backed by the Cardiff Council's </w:t>
      </w:r>
      <w:r w:rsidR="004B0741" w:rsidRPr="00085A29">
        <w:rPr>
          <w:rFonts w:ascii="Arial" w:eastAsia="Times New Roman" w:hAnsi="Arial" w:cs="Arial"/>
          <w:lang w:eastAsia="en-GB"/>
        </w:rPr>
        <w:t>(2022) Digital Strategy</w:t>
      </w:r>
      <w:r w:rsidRPr="00085A29">
        <w:rPr>
          <w:rFonts w:ascii="Arial" w:eastAsia="Times New Roman" w:hAnsi="Arial" w:cs="Arial"/>
          <w:lang w:eastAsia="en-GB"/>
        </w:rPr>
        <w:t>, which explains the city's aim to use digital tools to improve accessibility, sustainability, and get the community involved. Also, it follows the Well-being of Future Generations (Wales) Act 2015 from the Welsh Government, which encourages new ideas that support social, economic, and environmental health</w:t>
      </w:r>
      <w:r w:rsidR="00254F60" w:rsidRPr="00085A29">
        <w:rPr>
          <w:rFonts w:ascii="Arial" w:eastAsia="Times New Roman" w:hAnsi="Arial" w:cs="Arial"/>
          <w:lang w:eastAsia="en-GB"/>
        </w:rPr>
        <w:t xml:space="preserve"> (Legislation.gov.uk, 2025)</w:t>
      </w:r>
      <w:r w:rsidRPr="00085A29">
        <w:rPr>
          <w:rFonts w:ascii="Arial" w:eastAsia="Times New Roman" w:hAnsi="Arial" w:cs="Arial"/>
          <w:lang w:eastAsia="en-GB"/>
        </w:rPr>
        <w:t>. AI might one day help with things like predicting safety issues, checking the environment, and planning maintenance tasks. Right now, though, the focus is on creating useful and affordable technology that can grow and improve over time (Department for Digital, Culture, Media, and Sport)</w:t>
      </w:r>
      <w:r w:rsidR="00842456" w:rsidRPr="00085A29">
        <w:rPr>
          <w:rFonts w:ascii="Arial" w:eastAsia="Times New Roman" w:hAnsi="Arial" w:cs="Arial"/>
          <w:lang w:eastAsia="en-GB"/>
        </w:rPr>
        <w:t xml:space="preserve"> [DCMS], 2022).</w:t>
      </w:r>
    </w:p>
    <w:p w:rsidR="00842456" w:rsidRPr="00085A29" w:rsidRDefault="00B560FF" w:rsidP="00B560FF">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All digital progress will follow laws and ethical guidelines. The project will follow the General Data Protection Regulation (GDPR) and the UK Data Protection Act (2018) to </w:t>
      </w:r>
      <w:r w:rsidRPr="00085A29">
        <w:rPr>
          <w:rFonts w:ascii="Arial" w:eastAsia="Times New Roman" w:hAnsi="Arial" w:cs="Arial"/>
          <w:lang w:eastAsia="en-GB"/>
        </w:rPr>
        <w:lastRenderedPageBreak/>
        <w:t>ensure that any data collected through digital tools is kept safe and clear</w:t>
      </w:r>
      <w:r w:rsidR="00842456" w:rsidRPr="00085A29">
        <w:rPr>
          <w:rFonts w:ascii="Arial" w:eastAsia="Times New Roman" w:hAnsi="Arial" w:cs="Arial"/>
          <w:lang w:eastAsia="en-GB"/>
        </w:rPr>
        <w:t xml:space="preserve"> (Information Commissioner’s Office [ICO], 2023).</w:t>
      </w:r>
    </w:p>
    <w:p w:rsidR="00842456" w:rsidRPr="00085A29" w:rsidRDefault="004B0741" w:rsidP="004B0741">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This project shows that </w:t>
      </w: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can become better at being eco-friendly, running more smoothly, and getting visitors involved by using technology. Cardiff wants to be a city that cares for the environment and uses technology effectively. The current plan helps reach this goal by preparing for future improvements using artificial intelligence while also focusing on realistic digital upgrades that can be achieved now</w:t>
      </w:r>
      <w:r w:rsidR="00842456" w:rsidRPr="00085A29">
        <w:rPr>
          <w:rFonts w:ascii="Arial" w:eastAsia="Times New Roman" w:hAnsi="Arial" w:cs="Arial"/>
          <w:lang w:eastAsia="en-GB"/>
        </w:rPr>
        <w:t>.</w:t>
      </w:r>
    </w:p>
    <w:p w:rsidR="003B57C4" w:rsidRPr="00085A29" w:rsidRDefault="003B57C4" w:rsidP="003B57C4">
      <w:pPr>
        <w:pStyle w:val="Heading2"/>
        <w:rPr>
          <w:rFonts w:ascii="Arial" w:hAnsi="Arial" w:cs="Arial"/>
          <w:sz w:val="22"/>
          <w:szCs w:val="22"/>
        </w:rPr>
      </w:pPr>
      <w:bookmarkStart w:id="3" w:name="_Toc213412876"/>
      <w:bookmarkStart w:id="4" w:name="_Toc213412915"/>
      <w:bookmarkStart w:id="5" w:name="_Toc213412981"/>
      <w:r w:rsidRPr="00085A29">
        <w:rPr>
          <w:rStyle w:val="Strong"/>
          <w:rFonts w:ascii="Arial" w:hAnsi="Arial" w:cs="Arial"/>
          <w:b/>
          <w:bCs/>
          <w:sz w:val="22"/>
          <w:szCs w:val="22"/>
        </w:rPr>
        <w:t>Element 2: Stakeholder Engagement Strategies</w:t>
      </w:r>
      <w:bookmarkEnd w:id="3"/>
      <w:bookmarkEnd w:id="4"/>
      <w:bookmarkEnd w:id="5"/>
      <w:r w:rsidRPr="00085A29">
        <w:rPr>
          <w:rStyle w:val="Strong"/>
          <w:rFonts w:ascii="Arial" w:hAnsi="Arial" w:cs="Arial"/>
          <w:b/>
          <w:bCs/>
          <w:sz w:val="22"/>
          <w:szCs w:val="22"/>
        </w:rPr>
        <w:t xml:space="preserve"> </w:t>
      </w:r>
    </w:p>
    <w:p w:rsidR="003B57C4" w:rsidRPr="00085A29" w:rsidRDefault="003B57C4" w:rsidP="003B57C4">
      <w:pPr>
        <w:pStyle w:val="Heading3"/>
        <w:rPr>
          <w:rFonts w:ascii="Arial" w:hAnsi="Arial" w:cs="Arial"/>
        </w:rPr>
      </w:pPr>
      <w:bookmarkStart w:id="6" w:name="_Toc213412877"/>
      <w:bookmarkStart w:id="7" w:name="_Toc213412916"/>
      <w:bookmarkStart w:id="8" w:name="_Toc213412982"/>
      <w:r w:rsidRPr="00085A29">
        <w:rPr>
          <w:rStyle w:val="Strong"/>
          <w:rFonts w:ascii="Arial" w:hAnsi="Arial" w:cs="Arial"/>
          <w:b/>
          <w:bCs/>
        </w:rPr>
        <w:t xml:space="preserve">2.1 </w:t>
      </w:r>
      <w:r w:rsidR="009F5ECE" w:rsidRPr="00085A29">
        <w:rPr>
          <w:rStyle w:val="Strong"/>
          <w:rFonts w:ascii="Arial" w:hAnsi="Arial" w:cs="Arial"/>
          <w:b/>
          <w:bCs/>
        </w:rPr>
        <w:t>An examination of stakeholders' power, influence, and interests</w:t>
      </w:r>
      <w:bookmarkEnd w:id="6"/>
      <w:bookmarkEnd w:id="7"/>
      <w:bookmarkEnd w:id="8"/>
    </w:p>
    <w:p w:rsidR="003B57C4" w:rsidRPr="00085A29" w:rsidRDefault="000E4363"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The success of improving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in Cardiff needs to involve all stakeholders in making decisions. This makes it more likely that everyone will help the park’s long-term health and sustainability. Each person working on the project has different levels of interest, influence, and power. These people include government officials, regular citizens, business partners, and people who provide digital technology</w:t>
      </w:r>
      <w:r w:rsidR="003B57C4" w:rsidRPr="00085A29">
        <w:rPr>
          <w:rFonts w:ascii="Arial" w:hAnsi="Arial" w:cs="Arial"/>
          <w:sz w:val="22"/>
          <w:szCs w:val="22"/>
        </w:rPr>
        <w:t xml:space="preserve"> (Freeman, 2010).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1"/>
        <w:gridCol w:w="863"/>
        <w:gridCol w:w="1046"/>
        <w:gridCol w:w="875"/>
        <w:gridCol w:w="1945"/>
      </w:tblGrid>
      <w:tr w:rsidR="003B57C4" w:rsidRPr="00085A29" w:rsidTr="007A36E5">
        <w:trPr>
          <w:trHeight w:val="597"/>
          <w:tblHeader/>
          <w:tblCellSpacing w:w="15" w:type="dxa"/>
        </w:trPr>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Stakeholder</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Power</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Influence</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Interest</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Engagement Level</w:t>
            </w:r>
          </w:p>
        </w:tc>
      </w:tr>
      <w:tr w:rsidR="003B57C4" w:rsidRPr="00085A29" w:rsidTr="003B6B5A">
        <w:trPr>
          <w:tblCellSpacing w:w="15" w:type="dxa"/>
        </w:trPr>
        <w:tc>
          <w:tcPr>
            <w:tcW w:w="0" w:type="auto"/>
            <w:vAlign w:val="center"/>
            <w:hideMark/>
          </w:tcPr>
          <w:p w:rsidR="00527E70" w:rsidRPr="00085A29" w:rsidRDefault="00482FBB">
            <w:pPr>
              <w:rPr>
                <w:rFonts w:ascii="Arial" w:hAnsi="Arial" w:cs="Arial"/>
              </w:rPr>
            </w:pPr>
            <w:r w:rsidRPr="00085A29">
              <w:rPr>
                <w:rFonts w:ascii="Arial" w:hAnsi="Arial" w:cs="Arial"/>
              </w:rPr>
              <w:t>Cardiff Council</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D06EC6" w:rsidP="003B57C4">
            <w:pPr>
              <w:spacing w:line="360" w:lineRule="auto"/>
              <w:jc w:val="both"/>
              <w:rPr>
                <w:rFonts w:ascii="Arial" w:hAnsi="Arial" w:cs="Arial"/>
              </w:rPr>
            </w:pPr>
            <w:r w:rsidRPr="00085A29">
              <w:rPr>
                <w:rFonts w:ascii="Arial" w:hAnsi="Arial" w:cs="Arial"/>
              </w:rPr>
              <w:t>Key Players</w:t>
            </w:r>
          </w:p>
        </w:tc>
      </w:tr>
      <w:tr w:rsidR="003B57C4" w:rsidRPr="00085A29" w:rsidTr="003B6B5A">
        <w:trPr>
          <w:tblCellSpacing w:w="15" w:type="dxa"/>
        </w:trPr>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Both Park Visitors and Locals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Observe Closely</w:t>
            </w:r>
          </w:p>
        </w:tc>
      </w:tr>
      <w:tr w:rsidR="003B57C4" w:rsidRPr="00085A29" w:rsidTr="003B6B5A">
        <w:trPr>
          <w:tblCellSpacing w:w="15" w:type="dxa"/>
        </w:trPr>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NGOs that promote environmental protection</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Keep</w:t>
            </w:r>
            <w:r w:rsidR="003B57C4" w:rsidRPr="00085A29">
              <w:rPr>
                <w:rFonts w:ascii="Arial" w:hAnsi="Arial" w:cs="Arial"/>
              </w:rPr>
              <w:t xml:space="preserve"> Informed</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Local Schools and Universities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Low</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Keep Informed</w:t>
            </w:r>
          </w:p>
        </w:tc>
      </w:tr>
      <w:tr w:rsidR="003B57C4" w:rsidRPr="00085A29" w:rsidTr="003B6B5A">
        <w:trPr>
          <w:tblCellSpacing w:w="15" w:type="dxa"/>
        </w:trPr>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Nearby Businesses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Closely Monitor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Construction Contractors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Low</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D06EC6" w:rsidP="003B57C4">
            <w:pPr>
              <w:spacing w:line="360" w:lineRule="auto"/>
              <w:jc w:val="both"/>
              <w:rPr>
                <w:rFonts w:ascii="Arial" w:hAnsi="Arial" w:cs="Arial"/>
              </w:rPr>
            </w:pPr>
            <w:r w:rsidRPr="00085A29">
              <w:rPr>
                <w:rFonts w:ascii="Arial" w:hAnsi="Arial" w:cs="Arial"/>
              </w:rPr>
              <w:t xml:space="preserve">Keep </w:t>
            </w:r>
            <w:r w:rsidR="00F40913" w:rsidRPr="00085A29">
              <w:rPr>
                <w:rFonts w:ascii="Arial" w:hAnsi="Arial" w:cs="Arial"/>
              </w:rPr>
              <w:t>Satisfied</w:t>
            </w:r>
          </w:p>
        </w:tc>
      </w:tr>
      <w:tr w:rsidR="003B57C4" w:rsidRPr="00085A29" w:rsidTr="003B6B5A">
        <w:trPr>
          <w:tblCellSpacing w:w="15" w:type="dxa"/>
        </w:trPr>
        <w:tc>
          <w:tcPr>
            <w:tcW w:w="0" w:type="auto"/>
            <w:vAlign w:val="center"/>
            <w:hideMark/>
          </w:tcPr>
          <w:p w:rsidR="003B57C4" w:rsidRPr="00085A29" w:rsidRDefault="008F5807" w:rsidP="008F5807">
            <w:pPr>
              <w:spacing w:line="360" w:lineRule="auto"/>
              <w:jc w:val="both"/>
              <w:rPr>
                <w:rFonts w:ascii="Arial" w:hAnsi="Arial" w:cs="Arial"/>
              </w:rPr>
            </w:pPr>
            <w:r w:rsidRPr="00085A29">
              <w:rPr>
                <w:rFonts w:ascii="Arial" w:hAnsi="Arial" w:cs="Arial"/>
              </w:rPr>
              <w:t xml:space="preserve">Digital Technology Suppliers </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Handle Carefully</w:t>
            </w:r>
          </w:p>
        </w:tc>
      </w:tr>
      <w:tr w:rsidR="003B57C4" w:rsidRPr="00085A29" w:rsidTr="003B6B5A">
        <w:trPr>
          <w:tblCellSpacing w:w="15" w:type="dxa"/>
        </w:trPr>
        <w:tc>
          <w:tcPr>
            <w:tcW w:w="0" w:type="auto"/>
            <w:vAlign w:val="center"/>
            <w:hideMark/>
          </w:tcPr>
          <w:p w:rsidR="003B57C4" w:rsidRPr="00085A29" w:rsidRDefault="00C51092" w:rsidP="003B57C4">
            <w:pPr>
              <w:spacing w:line="360" w:lineRule="auto"/>
              <w:jc w:val="both"/>
              <w:rPr>
                <w:rFonts w:ascii="Arial" w:hAnsi="Arial" w:cs="Arial"/>
              </w:rPr>
            </w:pPr>
            <w:r w:rsidRPr="00085A29">
              <w:rPr>
                <w:rFonts w:ascii="Arial" w:hAnsi="Arial" w:cs="Arial"/>
              </w:rPr>
              <w:lastRenderedPageBreak/>
              <w:t>Accessibility and Sustainability Experts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Low</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C51092"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Keep Informed</w:t>
            </w:r>
          </w:p>
        </w:tc>
      </w:tr>
    </w:tbl>
    <w:p w:rsidR="003B57C4" w:rsidRPr="00085A29" w:rsidRDefault="007000A9"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The Cardiff Council is the main group in charge of financial and decision-making powers. </w:t>
      </w:r>
      <w:r w:rsidR="008F5807" w:rsidRPr="00085A29">
        <w:rPr>
          <w:rFonts w:ascii="Arial" w:hAnsi="Arial" w:cs="Arial"/>
          <w:sz w:val="22"/>
          <w:szCs w:val="22"/>
        </w:rPr>
        <w:t>Digital Technology Su</w:t>
      </w:r>
      <w:r w:rsidR="00C51092" w:rsidRPr="00085A29">
        <w:rPr>
          <w:rFonts w:ascii="Arial" w:hAnsi="Arial" w:cs="Arial"/>
          <w:sz w:val="22"/>
          <w:szCs w:val="22"/>
        </w:rPr>
        <w:t>pplier</w:t>
      </w:r>
      <w:r w:rsidR="00E6609D" w:rsidRPr="00085A29">
        <w:rPr>
          <w:rFonts w:ascii="Arial" w:hAnsi="Arial" w:cs="Arial"/>
          <w:sz w:val="22"/>
          <w:szCs w:val="22"/>
        </w:rPr>
        <w:t xml:space="preserve"> </w:t>
      </w:r>
      <w:r w:rsidRPr="00085A29">
        <w:rPr>
          <w:rFonts w:ascii="Arial" w:hAnsi="Arial" w:cs="Arial"/>
          <w:sz w:val="22"/>
          <w:szCs w:val="22"/>
        </w:rPr>
        <w:t xml:space="preserve">companies have </w:t>
      </w:r>
      <w:r w:rsidR="00C51092" w:rsidRPr="00085A29">
        <w:rPr>
          <w:rFonts w:ascii="Arial" w:hAnsi="Arial" w:cs="Arial"/>
          <w:sz w:val="22"/>
          <w:szCs w:val="22"/>
        </w:rPr>
        <w:t xml:space="preserve">a significant </w:t>
      </w:r>
      <w:r w:rsidRPr="00085A29">
        <w:rPr>
          <w:rFonts w:ascii="Arial" w:hAnsi="Arial" w:cs="Arial"/>
          <w:sz w:val="22"/>
          <w:szCs w:val="22"/>
        </w:rPr>
        <w:t xml:space="preserve">influence because they ensure that the park's lights, </w:t>
      </w:r>
      <w:r w:rsidR="00E6609D" w:rsidRPr="00085A29">
        <w:rPr>
          <w:rFonts w:ascii="Arial" w:hAnsi="Arial" w:cs="Arial"/>
          <w:sz w:val="22"/>
          <w:szCs w:val="22"/>
        </w:rPr>
        <w:t xml:space="preserve">digital kiosks, and </w:t>
      </w:r>
      <w:r w:rsidRPr="00085A29">
        <w:rPr>
          <w:rFonts w:ascii="Arial" w:hAnsi="Arial" w:cs="Arial"/>
          <w:sz w:val="22"/>
          <w:szCs w:val="22"/>
        </w:rPr>
        <w:t>sensors work better and are used ethically. Since they are close to the park's changes in nature and technology, local people are very interested and have an impact</w:t>
      </w:r>
      <w:r w:rsidR="003B57C4" w:rsidRPr="00085A29">
        <w:rPr>
          <w:rFonts w:ascii="Arial" w:hAnsi="Arial" w:cs="Arial"/>
          <w:sz w:val="22"/>
          <w:szCs w:val="22"/>
        </w:rPr>
        <w:t>.</w:t>
      </w:r>
    </w:p>
    <w:p w:rsidR="003B57C4" w:rsidRPr="00085A29" w:rsidRDefault="00B62DCA" w:rsidP="003B57C4">
      <w:pPr>
        <w:pStyle w:val="NormalWeb"/>
        <w:spacing w:line="360" w:lineRule="auto"/>
        <w:jc w:val="both"/>
        <w:rPr>
          <w:rFonts w:ascii="Arial" w:hAnsi="Arial" w:cs="Arial"/>
          <w:sz w:val="22"/>
          <w:szCs w:val="22"/>
        </w:rPr>
      </w:pPr>
      <w:r w:rsidRPr="00085A29">
        <w:rPr>
          <w:rFonts w:ascii="Arial" w:hAnsi="Arial" w:cs="Arial"/>
          <w:sz w:val="22"/>
          <w:szCs w:val="22"/>
        </w:rPr>
        <w:t>According to Bryson (2018), putting people together based on what they care about and how much power they have helps in using resources wisely and getting everyone involved. This ensures that everyone can take part and makes sure decisions are fair</w:t>
      </w:r>
      <w:r w:rsidR="003B57C4" w:rsidRPr="00085A29">
        <w:rPr>
          <w:rFonts w:ascii="Arial" w:hAnsi="Arial" w:cs="Arial"/>
          <w:sz w:val="22"/>
          <w:szCs w:val="22"/>
        </w:rPr>
        <w:t>.</w:t>
      </w:r>
    </w:p>
    <w:p w:rsidR="003B57C4" w:rsidRPr="00085A29" w:rsidRDefault="003B57C4" w:rsidP="00D06EC6">
      <w:pPr>
        <w:pStyle w:val="Heading3"/>
        <w:spacing w:line="240" w:lineRule="auto"/>
        <w:jc w:val="both"/>
        <w:rPr>
          <w:rFonts w:ascii="Arial" w:hAnsi="Arial" w:cs="Arial"/>
        </w:rPr>
      </w:pPr>
      <w:bookmarkStart w:id="9" w:name="_Toc213412878"/>
      <w:bookmarkStart w:id="10" w:name="_Toc213412917"/>
      <w:bookmarkStart w:id="11" w:name="_Toc213412983"/>
      <w:r w:rsidRPr="00085A29">
        <w:rPr>
          <w:rStyle w:val="Strong"/>
          <w:rFonts w:ascii="Arial" w:hAnsi="Arial" w:cs="Arial"/>
          <w:b/>
          <w:bCs/>
        </w:rPr>
        <w:t>2.2 Stakeholder Map (Power–Interest Grid)</w:t>
      </w:r>
      <w:bookmarkEnd w:id="9"/>
      <w:bookmarkEnd w:id="10"/>
      <w:bookmarkEnd w:id="11"/>
    </w:p>
    <w:p w:rsidR="003B57C4" w:rsidRPr="00085A29" w:rsidRDefault="00D06EC6" w:rsidP="00D06EC6">
      <w:pPr>
        <w:pStyle w:val="NormalWeb"/>
        <w:spacing w:line="360" w:lineRule="auto"/>
        <w:jc w:val="both"/>
        <w:rPr>
          <w:rFonts w:ascii="Arial" w:hAnsi="Arial" w:cs="Arial"/>
          <w:sz w:val="22"/>
          <w:szCs w:val="22"/>
        </w:rPr>
      </w:pPr>
      <w:proofErr w:type="spellStart"/>
      <w:r w:rsidRPr="00085A29">
        <w:rPr>
          <w:rFonts w:ascii="Arial" w:hAnsi="Arial" w:cs="Arial"/>
          <w:sz w:val="22"/>
          <w:szCs w:val="22"/>
        </w:rPr>
        <w:t>Mendelow's</w:t>
      </w:r>
      <w:proofErr w:type="spellEnd"/>
      <w:r w:rsidRPr="00085A29">
        <w:rPr>
          <w:rFonts w:ascii="Arial" w:hAnsi="Arial" w:cs="Arial"/>
          <w:sz w:val="22"/>
          <w:szCs w:val="22"/>
        </w:rPr>
        <w:t xml:space="preserve"> (1991) Power-Interest Grid is a tool that helps to classify stakeholders</w:t>
      </w:r>
      <w:r w:rsidR="003B57C4" w:rsidRPr="00085A29">
        <w:rPr>
          <w:rFonts w:ascii="Arial" w:hAnsi="Arial" w:cs="Arial"/>
          <w:sz w:val="22"/>
          <w:szCs w:val="22"/>
        </w:rPr>
        <w:t>:</w:t>
      </w:r>
    </w:p>
    <w:p w:rsidR="00D06EC6" w:rsidRPr="00085A29" w:rsidRDefault="003B57C4" w:rsidP="00D06EC6">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High Power, High Interest (Key Players):</w:t>
      </w:r>
    </w:p>
    <w:p w:rsidR="003B57C4" w:rsidRPr="00085A29" w:rsidRDefault="000B71B3" w:rsidP="00D06EC6">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 xml:space="preserve">This section includes Cardiff Council and </w:t>
      </w:r>
      <w:r w:rsidR="00C51092" w:rsidRPr="00085A29">
        <w:rPr>
          <w:rFonts w:ascii="Arial" w:hAnsi="Arial" w:cs="Arial"/>
          <w:sz w:val="22"/>
          <w:szCs w:val="22"/>
        </w:rPr>
        <w:t>Digital Technology Suppliers</w:t>
      </w:r>
      <w:r w:rsidRPr="00085A29">
        <w:rPr>
          <w:rStyle w:val="Emphasis"/>
          <w:rFonts w:ascii="Arial" w:hAnsi="Arial" w:cs="Arial"/>
          <w:i w:val="0"/>
          <w:sz w:val="22"/>
          <w:szCs w:val="22"/>
        </w:rPr>
        <w:t xml:space="preserve">. They make choices about </w:t>
      </w:r>
      <w:r w:rsidR="00C51092" w:rsidRPr="00085A29">
        <w:rPr>
          <w:rStyle w:val="Emphasis"/>
          <w:rFonts w:ascii="Arial" w:hAnsi="Arial" w:cs="Arial"/>
          <w:i w:val="0"/>
          <w:sz w:val="22"/>
          <w:szCs w:val="22"/>
        </w:rPr>
        <w:t>funding</w:t>
      </w:r>
      <w:r w:rsidRPr="00085A29">
        <w:rPr>
          <w:rStyle w:val="Emphasis"/>
          <w:rFonts w:ascii="Arial" w:hAnsi="Arial" w:cs="Arial"/>
          <w:i w:val="0"/>
          <w:sz w:val="22"/>
          <w:szCs w:val="22"/>
        </w:rPr>
        <w:t xml:space="preserve">, how to manage data, and </w:t>
      </w:r>
      <w:r w:rsidR="00DC23CF" w:rsidRPr="00085A29">
        <w:rPr>
          <w:rStyle w:val="Emphasis"/>
          <w:rFonts w:ascii="Arial" w:hAnsi="Arial" w:cs="Arial"/>
          <w:i w:val="0"/>
          <w:sz w:val="22"/>
          <w:szCs w:val="22"/>
        </w:rPr>
        <w:t>follow</w:t>
      </w:r>
      <w:r w:rsidRPr="00085A29">
        <w:rPr>
          <w:rStyle w:val="Emphasis"/>
          <w:rFonts w:ascii="Arial" w:hAnsi="Arial" w:cs="Arial"/>
          <w:i w:val="0"/>
          <w:sz w:val="22"/>
          <w:szCs w:val="22"/>
        </w:rPr>
        <w:t xml:space="preserve"> UK laws about technology. It's important to stay engaged by sharing progress reports, reviewing progress together, and having groups that guide the work</w:t>
      </w:r>
      <w:r w:rsidR="003B57C4" w:rsidRPr="00085A29">
        <w:rPr>
          <w:rFonts w:ascii="Arial" w:hAnsi="Arial" w:cs="Arial"/>
          <w:i/>
          <w:sz w:val="22"/>
          <w:szCs w:val="22"/>
        </w:rPr>
        <w:t>.</w:t>
      </w:r>
    </w:p>
    <w:p w:rsidR="00D06EC6" w:rsidRPr="00085A29" w:rsidRDefault="003B57C4" w:rsidP="00D06EC6">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High Power, Low Interest (Keep Satisfied):</w:t>
      </w:r>
    </w:p>
    <w:p w:rsidR="003B57C4" w:rsidRDefault="00992751" w:rsidP="00D06EC6">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Even though construction and landscaping contractors mostly focus on their specific jobs, they significantly influence how quickly projects are finished with high quality. To make sure they follow rules about safety and protecting the environment, they need regular updates and information</w:t>
      </w:r>
      <w:r w:rsidR="003B57C4" w:rsidRPr="00085A29">
        <w:rPr>
          <w:rFonts w:ascii="Arial" w:hAnsi="Arial" w:cs="Arial"/>
          <w:i/>
          <w:sz w:val="22"/>
          <w:szCs w:val="22"/>
        </w:rPr>
        <w:t>.</w:t>
      </w:r>
    </w:p>
    <w:p w:rsidR="009854DA" w:rsidRPr="00085A29" w:rsidRDefault="003B57C4" w:rsidP="00BE4ADB">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Low Power, High Interest (Keep Informed):</w:t>
      </w:r>
    </w:p>
    <w:p w:rsidR="003B57C4" w:rsidRPr="00085A29" w:rsidRDefault="00F01788" w:rsidP="00F01788">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 xml:space="preserve">Environmental NGOs, schools, and community groups are motivated by helping society and protecting the environment. They should receive easy updates about </w:t>
      </w:r>
      <w:r w:rsidRPr="00085A29">
        <w:rPr>
          <w:rStyle w:val="Emphasis"/>
          <w:rFonts w:ascii="Arial" w:hAnsi="Arial" w:cs="Arial"/>
          <w:i w:val="0"/>
          <w:sz w:val="22"/>
          <w:szCs w:val="22"/>
        </w:rPr>
        <w:lastRenderedPageBreak/>
        <w:t>the park’s wildlife, environmental facts, and community projects through seminars and newsletters</w:t>
      </w:r>
      <w:r w:rsidR="003B57C4" w:rsidRPr="00085A29">
        <w:rPr>
          <w:rFonts w:ascii="Arial" w:hAnsi="Arial" w:cs="Arial"/>
          <w:i/>
          <w:sz w:val="22"/>
          <w:szCs w:val="22"/>
        </w:rPr>
        <w:t>.</w:t>
      </w:r>
    </w:p>
    <w:p w:rsidR="00BE4ADB" w:rsidRPr="00085A29" w:rsidRDefault="003B57C4" w:rsidP="00BE4ADB">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Low Power, Low Interest (Monitor):</w:t>
      </w:r>
    </w:p>
    <w:p w:rsidR="003B57C4" w:rsidRPr="00085A29" w:rsidRDefault="009C57A9" w:rsidP="00BE4ADB">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This group includes maintenance suppliers and occasional vendors who don’t need much help besides regular updates</w:t>
      </w:r>
      <w:r w:rsidR="003B57C4" w:rsidRPr="00085A29">
        <w:rPr>
          <w:rFonts w:ascii="Arial" w:hAnsi="Arial" w:cs="Arial"/>
          <w:i/>
          <w:sz w:val="22"/>
          <w:szCs w:val="22"/>
        </w:rPr>
        <w:t>.</w:t>
      </w:r>
    </w:p>
    <w:p w:rsidR="003B57C4" w:rsidRPr="00085A29" w:rsidRDefault="00E35D42" w:rsidP="003B57C4">
      <w:pPr>
        <w:pStyle w:val="NormalWeb"/>
        <w:spacing w:line="360" w:lineRule="auto"/>
        <w:jc w:val="both"/>
        <w:rPr>
          <w:rFonts w:ascii="Arial" w:hAnsi="Arial" w:cs="Arial"/>
          <w:sz w:val="22"/>
          <w:szCs w:val="22"/>
        </w:rPr>
      </w:pPr>
      <w:r w:rsidRPr="00085A29">
        <w:rPr>
          <w:rFonts w:ascii="Arial" w:hAnsi="Arial" w:cs="Arial"/>
          <w:sz w:val="22"/>
          <w:szCs w:val="22"/>
        </w:rPr>
        <w:t>Using this map to see what is important to different groups helps focus resources on the most important and interested people, while reducing too much interaction with those who matter less</w:t>
      </w:r>
      <w:r w:rsidR="003B57C4" w:rsidRPr="00085A29">
        <w:rPr>
          <w:rFonts w:ascii="Arial" w:hAnsi="Arial" w:cs="Arial"/>
          <w:sz w:val="22"/>
          <w:szCs w:val="22"/>
        </w:rPr>
        <w:t xml:space="preserve"> (Harrison et al., 2019).</w:t>
      </w:r>
      <w:r w:rsidR="00B46F9B" w:rsidRPr="00085A29">
        <w:rPr>
          <w:rFonts w:ascii="Arial" w:hAnsi="Arial" w:cs="Arial"/>
          <w:sz w:val="22"/>
          <w:szCs w:val="22"/>
        </w:rPr>
        <w:t xml:space="preserve"> </w:t>
      </w:r>
    </w:p>
    <w:p w:rsidR="003B57C4" w:rsidRPr="00085A29" w:rsidRDefault="003B57C4" w:rsidP="00701E8B">
      <w:pPr>
        <w:pStyle w:val="Heading3"/>
        <w:spacing w:line="240" w:lineRule="auto"/>
        <w:jc w:val="both"/>
        <w:rPr>
          <w:rFonts w:ascii="Arial" w:hAnsi="Arial" w:cs="Arial"/>
        </w:rPr>
      </w:pPr>
      <w:bookmarkStart w:id="12" w:name="_Toc213412879"/>
      <w:bookmarkStart w:id="13" w:name="_Toc213412918"/>
      <w:bookmarkStart w:id="14" w:name="_Toc213412984"/>
      <w:r w:rsidRPr="00085A29">
        <w:rPr>
          <w:rStyle w:val="Strong"/>
          <w:rFonts w:ascii="Arial" w:hAnsi="Arial" w:cs="Arial"/>
          <w:b/>
          <w:bCs/>
        </w:rPr>
        <w:t>2.3 Communication and Consultation Strategy</w:t>
      </w:r>
      <w:bookmarkEnd w:id="12"/>
      <w:bookmarkEnd w:id="13"/>
      <w:bookmarkEnd w:id="14"/>
    </w:p>
    <w:p w:rsidR="003B57C4" w:rsidRPr="00085A29" w:rsidRDefault="00701E8B"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Keeping stakeholders informed, motivated, and in agreement with project goals is achieved through good communication. People's worries about AI systems and data privacy can be eased through open and regular discussions. </w:t>
      </w:r>
      <w:r w:rsidR="00CA57B5" w:rsidRPr="00085A29">
        <w:rPr>
          <w:rFonts w:ascii="Arial" w:hAnsi="Arial" w:cs="Arial"/>
          <w:sz w:val="22"/>
          <w:szCs w:val="22"/>
        </w:rPr>
        <w:t>According</w:t>
      </w:r>
      <w:r w:rsidRPr="00085A29">
        <w:rPr>
          <w:rFonts w:ascii="Arial" w:hAnsi="Arial" w:cs="Arial"/>
          <w:sz w:val="22"/>
          <w:szCs w:val="22"/>
        </w:rPr>
        <w:t xml:space="preserve"> to Freeman (2010), communicating with stakeholders helps make better decisions by building trust and reducing </w:t>
      </w:r>
      <w:r w:rsidR="00CA57B5" w:rsidRPr="00085A29">
        <w:rPr>
          <w:rFonts w:ascii="Arial" w:hAnsi="Arial" w:cs="Arial"/>
          <w:sz w:val="22"/>
          <w:szCs w:val="22"/>
        </w:rPr>
        <w:t>confrontation</w:t>
      </w:r>
      <w:r w:rsidR="003B57C4" w:rsidRPr="00085A29">
        <w:rPr>
          <w:rFonts w:ascii="Arial" w:hAnsi="Arial" w:cs="Arial"/>
          <w:sz w:val="22"/>
          <w:szCs w:val="22"/>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7"/>
        <w:gridCol w:w="2052"/>
        <w:gridCol w:w="1979"/>
        <w:gridCol w:w="1193"/>
        <w:gridCol w:w="1809"/>
      </w:tblGrid>
      <w:tr w:rsidR="003B57C4" w:rsidRPr="00085A29" w:rsidTr="003B6B5A">
        <w:trPr>
          <w:tblHeader/>
          <w:tblCellSpacing w:w="15" w:type="dxa"/>
        </w:trPr>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Stakeholder</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Communication Method</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Information Shared</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Frequency</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Responsible Officer</w:t>
            </w:r>
          </w:p>
        </w:tc>
      </w:tr>
      <w:tr w:rsidR="003B57C4" w:rsidRPr="00085A29" w:rsidTr="003B6B5A">
        <w:trPr>
          <w:tblCellSpacing w:w="15" w:type="dxa"/>
        </w:trPr>
        <w:tc>
          <w:tcPr>
            <w:tcW w:w="0" w:type="auto"/>
            <w:vAlign w:val="center"/>
            <w:hideMark/>
          </w:tcPr>
          <w:p w:rsidR="00527E70" w:rsidRPr="00085A29" w:rsidRDefault="00482FBB">
            <w:pPr>
              <w:rPr>
                <w:rFonts w:ascii="Arial" w:hAnsi="Arial" w:cs="Arial"/>
              </w:rPr>
            </w:pPr>
            <w:r w:rsidRPr="00085A29">
              <w:rPr>
                <w:rFonts w:ascii="Arial" w:hAnsi="Arial" w:cs="Arial"/>
              </w:rPr>
              <w:t>Cardiff Council</w:t>
            </w:r>
          </w:p>
        </w:tc>
        <w:tc>
          <w:tcPr>
            <w:tcW w:w="0" w:type="auto"/>
            <w:vAlign w:val="center"/>
            <w:hideMark/>
          </w:tcPr>
          <w:p w:rsidR="003B57C4" w:rsidRPr="00085A29" w:rsidRDefault="00F7513C" w:rsidP="003B57C4">
            <w:pPr>
              <w:spacing w:line="360" w:lineRule="auto"/>
              <w:jc w:val="both"/>
              <w:rPr>
                <w:rFonts w:ascii="Arial" w:hAnsi="Arial" w:cs="Arial"/>
              </w:rPr>
            </w:pPr>
            <w:r w:rsidRPr="00085A29">
              <w:rPr>
                <w:rFonts w:ascii="Arial" w:hAnsi="Arial" w:cs="Arial"/>
              </w:rPr>
              <w:t>Official reports, policy gatherings, and email messages.</w:t>
            </w:r>
          </w:p>
        </w:tc>
        <w:tc>
          <w:tcPr>
            <w:tcW w:w="0" w:type="auto"/>
            <w:vAlign w:val="center"/>
            <w:hideMark/>
          </w:tcPr>
          <w:p w:rsidR="003B57C4" w:rsidRPr="00085A29" w:rsidRDefault="00F7513C" w:rsidP="00F7513C">
            <w:pPr>
              <w:spacing w:line="360" w:lineRule="auto"/>
              <w:jc w:val="both"/>
              <w:rPr>
                <w:rFonts w:ascii="Arial" w:hAnsi="Arial" w:cs="Arial"/>
              </w:rPr>
            </w:pPr>
            <w:r w:rsidRPr="00085A29">
              <w:rPr>
                <w:rFonts w:ascii="Arial" w:hAnsi="Arial" w:cs="Arial"/>
              </w:rPr>
              <w:t>Using funds, progress, and following the rules.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Project Manager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Local Residents</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Social media, emails, surveys, and community meetings.</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Knowing about AI features, updates for safety, and design suggestions.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Bi-monthly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Community Liaison Officer</w:t>
            </w:r>
          </w:p>
        </w:tc>
      </w:tr>
      <w:tr w:rsidR="003B57C4" w:rsidRPr="00085A29" w:rsidTr="003B6B5A">
        <w:trPr>
          <w:tblCellSpacing w:w="15" w:type="dxa"/>
        </w:trPr>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 xml:space="preserve">NGOs that promote </w:t>
            </w:r>
            <w:r w:rsidRPr="00085A29">
              <w:rPr>
                <w:rFonts w:ascii="Arial" w:hAnsi="Arial" w:cs="Arial"/>
              </w:rPr>
              <w:lastRenderedPageBreak/>
              <w:t>environmental protection</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lastRenderedPageBreak/>
              <w:t>Site visits, reports, and workshops</w:t>
            </w:r>
          </w:p>
        </w:tc>
        <w:tc>
          <w:tcPr>
            <w:tcW w:w="0" w:type="auto"/>
            <w:vAlign w:val="center"/>
            <w:hideMark/>
          </w:tcPr>
          <w:p w:rsidR="003B57C4" w:rsidRPr="00085A29" w:rsidRDefault="00836030" w:rsidP="00E6609D">
            <w:pPr>
              <w:spacing w:line="360" w:lineRule="auto"/>
              <w:jc w:val="both"/>
              <w:rPr>
                <w:rFonts w:ascii="Arial" w:hAnsi="Arial" w:cs="Arial"/>
              </w:rPr>
            </w:pPr>
            <w:r w:rsidRPr="00085A29">
              <w:rPr>
                <w:rFonts w:ascii="Arial" w:hAnsi="Arial" w:cs="Arial"/>
              </w:rPr>
              <w:t xml:space="preserve">Reports on biodiversity and </w:t>
            </w:r>
            <w:r w:rsidRPr="00085A29">
              <w:rPr>
                <w:rFonts w:ascii="Arial" w:hAnsi="Arial" w:cs="Arial"/>
              </w:rPr>
              <w:lastRenderedPageBreak/>
              <w:t xml:space="preserve">environmental </w:t>
            </w:r>
            <w:r w:rsidR="00E6609D" w:rsidRPr="00085A29">
              <w:rPr>
                <w:rFonts w:ascii="Arial" w:hAnsi="Arial" w:cs="Arial"/>
              </w:rPr>
              <w:t>effects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lastRenderedPageBreak/>
              <w:t>Quarterly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Sustainability Officer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lastRenderedPageBreak/>
              <w:t>Schools and Universities</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Workshops for education and online campaigning</w:t>
            </w:r>
          </w:p>
        </w:tc>
        <w:tc>
          <w:tcPr>
            <w:tcW w:w="0" w:type="auto"/>
            <w:vAlign w:val="center"/>
            <w:hideMark/>
          </w:tcPr>
          <w:p w:rsidR="003B57C4" w:rsidRPr="00085A29" w:rsidRDefault="00B507CC" w:rsidP="003B57C4">
            <w:pPr>
              <w:spacing w:line="360" w:lineRule="auto"/>
              <w:jc w:val="both"/>
              <w:rPr>
                <w:rFonts w:ascii="Arial" w:hAnsi="Arial" w:cs="Arial"/>
              </w:rPr>
            </w:pPr>
            <w:r w:rsidRPr="00085A29">
              <w:rPr>
                <w:rFonts w:ascii="Arial" w:hAnsi="Arial" w:cs="Arial"/>
              </w:rPr>
              <w:t>Opportunities for learning and cooperation in research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Quarterly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Education Officer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Local Businesses</w:t>
            </w:r>
          </w:p>
        </w:tc>
        <w:tc>
          <w:tcPr>
            <w:tcW w:w="0" w:type="auto"/>
            <w:vAlign w:val="center"/>
            <w:hideMark/>
          </w:tcPr>
          <w:p w:rsidR="003B57C4" w:rsidRPr="00085A29" w:rsidRDefault="00C73539" w:rsidP="003B57C4">
            <w:pPr>
              <w:spacing w:line="360" w:lineRule="auto"/>
              <w:jc w:val="both"/>
              <w:rPr>
                <w:rFonts w:ascii="Arial" w:hAnsi="Arial" w:cs="Arial"/>
              </w:rPr>
            </w:pPr>
            <w:r w:rsidRPr="00085A29">
              <w:rPr>
                <w:rFonts w:ascii="Arial" w:hAnsi="Arial" w:cs="Arial"/>
              </w:rPr>
              <w:t>Business discussion boards and email updates</w:t>
            </w:r>
          </w:p>
        </w:tc>
        <w:tc>
          <w:tcPr>
            <w:tcW w:w="0" w:type="auto"/>
            <w:vAlign w:val="center"/>
            <w:hideMark/>
          </w:tcPr>
          <w:p w:rsidR="003B57C4" w:rsidRPr="00085A29" w:rsidRDefault="00990809" w:rsidP="00990809">
            <w:pPr>
              <w:spacing w:line="360" w:lineRule="auto"/>
              <w:jc w:val="both"/>
              <w:rPr>
                <w:rFonts w:ascii="Arial" w:hAnsi="Arial" w:cs="Arial"/>
              </w:rPr>
            </w:pPr>
            <w:r w:rsidRPr="00085A29">
              <w:rPr>
                <w:rFonts w:ascii="Arial" w:hAnsi="Arial" w:cs="Arial"/>
              </w:rPr>
              <w:t>Business alliances and vendor prospects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Bi-monthly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Communications Officer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Contractors</w:t>
            </w:r>
          </w:p>
        </w:tc>
        <w:tc>
          <w:tcPr>
            <w:tcW w:w="0" w:type="auto"/>
            <w:vAlign w:val="center"/>
            <w:hideMark/>
          </w:tcPr>
          <w:p w:rsidR="003B57C4" w:rsidRPr="00085A29" w:rsidRDefault="00974A22" w:rsidP="003B57C4">
            <w:pPr>
              <w:spacing w:line="360" w:lineRule="auto"/>
              <w:jc w:val="both"/>
              <w:rPr>
                <w:rFonts w:ascii="Arial" w:hAnsi="Arial" w:cs="Arial"/>
              </w:rPr>
            </w:pPr>
            <w:r w:rsidRPr="00085A29">
              <w:rPr>
                <w:rFonts w:ascii="Arial" w:hAnsi="Arial" w:cs="Arial"/>
              </w:rPr>
              <w:t>Meeting coordination and project dashboards</w:t>
            </w:r>
          </w:p>
        </w:tc>
        <w:tc>
          <w:tcPr>
            <w:tcW w:w="0" w:type="auto"/>
            <w:vAlign w:val="center"/>
            <w:hideMark/>
          </w:tcPr>
          <w:p w:rsidR="003B57C4" w:rsidRPr="00085A29" w:rsidRDefault="00974A22" w:rsidP="003B57C4">
            <w:pPr>
              <w:spacing w:line="360" w:lineRule="auto"/>
              <w:jc w:val="both"/>
              <w:rPr>
                <w:rFonts w:ascii="Arial" w:hAnsi="Arial" w:cs="Arial"/>
              </w:rPr>
            </w:pPr>
            <w:r w:rsidRPr="00085A29">
              <w:rPr>
                <w:rFonts w:ascii="Arial" w:hAnsi="Arial" w:cs="Arial"/>
              </w:rPr>
              <w:t>Advancements in technology, safety regulations, and digital installations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Weekly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Project Engineer</w:t>
            </w:r>
          </w:p>
        </w:tc>
      </w:tr>
      <w:tr w:rsidR="003B57C4" w:rsidRPr="00085A29" w:rsidTr="003B6B5A">
        <w:trPr>
          <w:tblCellSpacing w:w="15" w:type="dxa"/>
        </w:trPr>
        <w:tc>
          <w:tcPr>
            <w:tcW w:w="0" w:type="auto"/>
            <w:vAlign w:val="center"/>
            <w:hideMark/>
          </w:tcPr>
          <w:p w:rsidR="003B57C4" w:rsidRPr="00085A29" w:rsidRDefault="00C51092" w:rsidP="00C51092">
            <w:pPr>
              <w:spacing w:line="360" w:lineRule="auto"/>
              <w:jc w:val="both"/>
              <w:rPr>
                <w:rFonts w:ascii="Arial" w:hAnsi="Arial" w:cs="Arial"/>
              </w:rPr>
            </w:pPr>
            <w:r w:rsidRPr="00085A29">
              <w:rPr>
                <w:rFonts w:ascii="Arial" w:hAnsi="Arial" w:cs="Arial"/>
              </w:rPr>
              <w:t>Digital System Vendors</w:t>
            </w:r>
          </w:p>
        </w:tc>
        <w:tc>
          <w:tcPr>
            <w:tcW w:w="0" w:type="auto"/>
            <w:vAlign w:val="center"/>
            <w:hideMark/>
          </w:tcPr>
          <w:p w:rsidR="003B57C4" w:rsidRPr="00085A29" w:rsidRDefault="00836422" w:rsidP="003B57C4">
            <w:pPr>
              <w:spacing w:line="360" w:lineRule="auto"/>
              <w:jc w:val="both"/>
              <w:rPr>
                <w:rFonts w:ascii="Arial" w:hAnsi="Arial" w:cs="Arial"/>
              </w:rPr>
            </w:pPr>
            <w:r w:rsidRPr="00085A29">
              <w:rPr>
                <w:rFonts w:ascii="Arial" w:hAnsi="Arial" w:cs="Arial"/>
              </w:rPr>
              <w:t>Technical reports and joint review sessions</w:t>
            </w:r>
          </w:p>
        </w:tc>
        <w:tc>
          <w:tcPr>
            <w:tcW w:w="0" w:type="auto"/>
            <w:vAlign w:val="center"/>
            <w:hideMark/>
          </w:tcPr>
          <w:p w:rsidR="003B57C4" w:rsidRPr="00085A29" w:rsidRDefault="00C51092" w:rsidP="003B57C4">
            <w:pPr>
              <w:spacing w:line="360" w:lineRule="auto"/>
              <w:jc w:val="both"/>
              <w:rPr>
                <w:rFonts w:ascii="Arial" w:hAnsi="Arial" w:cs="Arial"/>
              </w:rPr>
            </w:pPr>
            <w:r w:rsidRPr="00085A29">
              <w:rPr>
                <w:rFonts w:ascii="Arial" w:hAnsi="Arial" w:cs="Arial"/>
              </w:rPr>
              <w:t>New technology feature awareness (smart lighting, digital kiosks)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IT Systems Coordinator</w:t>
            </w:r>
          </w:p>
        </w:tc>
      </w:tr>
      <w:tr w:rsidR="003B57C4" w:rsidRPr="00085A29" w:rsidTr="003B6B5A">
        <w:trPr>
          <w:tblCellSpacing w:w="15" w:type="dxa"/>
        </w:trPr>
        <w:tc>
          <w:tcPr>
            <w:tcW w:w="0" w:type="auto"/>
            <w:vAlign w:val="center"/>
            <w:hideMark/>
          </w:tcPr>
          <w:p w:rsidR="003B57C4" w:rsidRPr="00085A29" w:rsidRDefault="0021616B" w:rsidP="003B57C4">
            <w:pPr>
              <w:spacing w:line="360" w:lineRule="auto"/>
              <w:jc w:val="both"/>
              <w:rPr>
                <w:rFonts w:ascii="Arial" w:hAnsi="Arial" w:cs="Arial"/>
              </w:rPr>
            </w:pPr>
            <w:r w:rsidRPr="00085A29">
              <w:rPr>
                <w:rFonts w:ascii="Arial" w:hAnsi="Arial" w:cs="Arial"/>
              </w:rPr>
              <w:t xml:space="preserve">Experts in Data Ethics and </w:t>
            </w:r>
            <w:proofErr w:type="spellStart"/>
            <w:r w:rsidRPr="00085A29">
              <w:rPr>
                <w:rFonts w:ascii="Arial" w:hAnsi="Arial" w:cs="Arial"/>
              </w:rPr>
              <w:t>Cybersecurity</w:t>
            </w:r>
            <w:proofErr w:type="spellEnd"/>
          </w:p>
        </w:tc>
        <w:tc>
          <w:tcPr>
            <w:tcW w:w="0" w:type="auto"/>
            <w:vAlign w:val="center"/>
            <w:hideMark/>
          </w:tcPr>
          <w:p w:rsidR="003B57C4" w:rsidRPr="00085A29" w:rsidRDefault="0066242A" w:rsidP="003B57C4">
            <w:pPr>
              <w:spacing w:line="360" w:lineRule="auto"/>
              <w:jc w:val="both"/>
              <w:rPr>
                <w:rFonts w:ascii="Arial" w:hAnsi="Arial" w:cs="Arial"/>
              </w:rPr>
            </w:pPr>
            <w:r w:rsidRPr="00085A29">
              <w:rPr>
                <w:rFonts w:ascii="Arial" w:hAnsi="Arial" w:cs="Arial"/>
              </w:rPr>
              <w:t>Workshops for consultation and auditing</w:t>
            </w:r>
          </w:p>
        </w:tc>
        <w:tc>
          <w:tcPr>
            <w:tcW w:w="0" w:type="auto"/>
            <w:vAlign w:val="center"/>
            <w:hideMark/>
          </w:tcPr>
          <w:p w:rsidR="003B57C4" w:rsidRPr="00085A29" w:rsidRDefault="0066242A" w:rsidP="003B57C4">
            <w:pPr>
              <w:spacing w:line="360" w:lineRule="auto"/>
              <w:jc w:val="both"/>
              <w:rPr>
                <w:rFonts w:ascii="Arial" w:hAnsi="Arial" w:cs="Arial"/>
              </w:rPr>
            </w:pPr>
            <w:r w:rsidRPr="00085A29">
              <w:rPr>
                <w:rFonts w:ascii="Arial" w:hAnsi="Arial" w:cs="Arial"/>
              </w:rPr>
              <w:t>Risk reports and compliance with data protection</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Bi-annually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Ethics Committee Chair</w:t>
            </w:r>
          </w:p>
        </w:tc>
      </w:tr>
    </w:tbl>
    <w:p w:rsidR="003B57C4" w:rsidRPr="00085A29" w:rsidRDefault="00C51092" w:rsidP="003B57C4">
      <w:pPr>
        <w:pStyle w:val="NormalWeb"/>
        <w:spacing w:line="360" w:lineRule="auto"/>
        <w:jc w:val="both"/>
        <w:rPr>
          <w:rFonts w:ascii="Arial" w:hAnsi="Arial" w:cs="Arial"/>
          <w:sz w:val="22"/>
          <w:szCs w:val="22"/>
        </w:rPr>
      </w:pPr>
      <w:r w:rsidRPr="00085A29">
        <w:rPr>
          <w:rFonts w:ascii="Arial" w:hAnsi="Arial" w:cs="Arial"/>
          <w:sz w:val="22"/>
          <w:szCs w:val="22"/>
        </w:rPr>
        <w:t>This organis</w:t>
      </w:r>
      <w:r w:rsidR="005A17E4" w:rsidRPr="00085A29">
        <w:rPr>
          <w:rFonts w:ascii="Arial" w:hAnsi="Arial" w:cs="Arial"/>
          <w:sz w:val="22"/>
          <w:szCs w:val="22"/>
        </w:rPr>
        <w:t>ed plan uses both regular and online ways to communicate. Online websites and digital dashboards will help people see how projects are going in real time. Newsletters and public social media posts will make things more open and encourage community participation</w:t>
      </w:r>
      <w:r w:rsidR="003B57C4" w:rsidRPr="00085A29">
        <w:rPr>
          <w:rFonts w:ascii="Arial" w:hAnsi="Arial" w:cs="Arial"/>
          <w:sz w:val="22"/>
          <w:szCs w:val="22"/>
        </w:rPr>
        <w:t xml:space="preserve"> (Robbins, Coulter and </w:t>
      </w:r>
      <w:proofErr w:type="spellStart"/>
      <w:r w:rsidR="003B57C4" w:rsidRPr="00085A29">
        <w:rPr>
          <w:rFonts w:ascii="Arial" w:hAnsi="Arial" w:cs="Arial"/>
          <w:sz w:val="22"/>
          <w:szCs w:val="22"/>
        </w:rPr>
        <w:t>Randel</w:t>
      </w:r>
      <w:proofErr w:type="spellEnd"/>
      <w:r w:rsidR="003B57C4" w:rsidRPr="00085A29">
        <w:rPr>
          <w:rFonts w:ascii="Arial" w:hAnsi="Arial" w:cs="Arial"/>
          <w:sz w:val="22"/>
          <w:szCs w:val="22"/>
        </w:rPr>
        <w:t>, 2021).</w:t>
      </w:r>
    </w:p>
    <w:p w:rsidR="003B57C4" w:rsidRPr="00085A29" w:rsidRDefault="00B46F9B" w:rsidP="003B57C4">
      <w:pPr>
        <w:pStyle w:val="NormalWeb"/>
        <w:spacing w:line="360" w:lineRule="auto"/>
        <w:jc w:val="both"/>
        <w:rPr>
          <w:rFonts w:ascii="Arial" w:hAnsi="Arial" w:cs="Arial"/>
          <w:sz w:val="22"/>
          <w:szCs w:val="22"/>
        </w:rPr>
      </w:pPr>
      <w:r w:rsidRPr="00085A29">
        <w:rPr>
          <w:rFonts w:ascii="Arial" w:hAnsi="Arial" w:cs="Arial"/>
          <w:sz w:val="22"/>
          <w:szCs w:val="22"/>
        </w:rPr>
        <w:lastRenderedPageBreak/>
        <w:t>Cardiff Council might look into using AI for planning maintenance and analysing environmental data later on, but for now, they are emphasising helpful advancements in digital technology</w:t>
      </w:r>
      <w:r w:rsidR="003B57C4" w:rsidRPr="00085A29">
        <w:rPr>
          <w:rFonts w:ascii="Arial" w:hAnsi="Arial" w:cs="Arial"/>
          <w:sz w:val="22"/>
          <w:szCs w:val="22"/>
        </w:rPr>
        <w:t>.</w:t>
      </w:r>
    </w:p>
    <w:p w:rsidR="003B57C4" w:rsidRPr="00085A29" w:rsidRDefault="003B57C4" w:rsidP="0061434B">
      <w:pPr>
        <w:pStyle w:val="Heading3"/>
        <w:spacing w:line="240" w:lineRule="auto"/>
        <w:jc w:val="both"/>
        <w:rPr>
          <w:rFonts w:ascii="Arial" w:hAnsi="Arial" w:cs="Arial"/>
        </w:rPr>
      </w:pPr>
      <w:bookmarkStart w:id="15" w:name="_Toc213412880"/>
      <w:bookmarkStart w:id="16" w:name="_Toc213412919"/>
      <w:bookmarkStart w:id="17" w:name="_Toc213412985"/>
      <w:r w:rsidRPr="00085A29">
        <w:rPr>
          <w:rStyle w:val="Strong"/>
          <w:rFonts w:ascii="Arial" w:hAnsi="Arial" w:cs="Arial"/>
          <w:b/>
          <w:bCs/>
        </w:rPr>
        <w:t>2.4 Consultation and Engagement Techniques</w:t>
      </w:r>
      <w:bookmarkEnd w:id="15"/>
      <w:bookmarkEnd w:id="16"/>
      <w:bookmarkEnd w:id="17"/>
    </w:p>
    <w:p w:rsidR="003B57C4" w:rsidRPr="00085A29" w:rsidRDefault="0061434B"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Participatory approaches are important for real involvement because they allow people to influence decisions instead of just sharing their opinions. </w:t>
      </w:r>
      <w:proofErr w:type="spellStart"/>
      <w:r w:rsidRPr="00085A29">
        <w:rPr>
          <w:rFonts w:ascii="Arial" w:hAnsi="Arial" w:cs="Arial"/>
          <w:sz w:val="22"/>
          <w:szCs w:val="22"/>
        </w:rPr>
        <w:t>Arnstein's</w:t>
      </w:r>
      <w:proofErr w:type="spellEnd"/>
      <w:r w:rsidRPr="00085A29">
        <w:rPr>
          <w:rFonts w:ascii="Arial" w:hAnsi="Arial" w:cs="Arial"/>
          <w:sz w:val="22"/>
          <w:szCs w:val="22"/>
        </w:rPr>
        <w:t xml:space="preserve"> Ladder of Citizen Participation (1969) shows different levels of involvement, from asking for people's opinions to sharing power and working together.  This will be the guide for our project's plan with different layers</w:t>
      </w:r>
      <w:r w:rsidR="003B57C4" w:rsidRPr="00085A29">
        <w:rPr>
          <w:rFonts w:ascii="Arial" w:hAnsi="Arial" w:cs="Arial"/>
          <w:sz w:val="22"/>
          <w:szCs w:val="22"/>
        </w:rPr>
        <w:t>.</w:t>
      </w:r>
    </w:p>
    <w:p w:rsidR="003B57C4" w:rsidRPr="00085A29" w:rsidRDefault="003B57C4" w:rsidP="00727A9D">
      <w:pPr>
        <w:pStyle w:val="NormalWeb"/>
        <w:jc w:val="both"/>
        <w:rPr>
          <w:rFonts w:ascii="Arial" w:hAnsi="Arial" w:cs="Arial"/>
          <w:sz w:val="22"/>
          <w:szCs w:val="22"/>
        </w:rPr>
      </w:pPr>
      <w:r w:rsidRPr="00085A29">
        <w:rPr>
          <w:rStyle w:val="Strong"/>
          <w:rFonts w:ascii="Arial" w:hAnsi="Arial" w:cs="Arial"/>
          <w:sz w:val="22"/>
          <w:szCs w:val="22"/>
        </w:rPr>
        <w:t>Key engagement techniques include:</w:t>
      </w:r>
    </w:p>
    <w:p w:rsidR="00F875CE" w:rsidRPr="00085A29" w:rsidRDefault="003B57C4" w:rsidP="00F875CE">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Public Consultation Forums:</w:t>
      </w:r>
    </w:p>
    <w:p w:rsidR="003B57C4" w:rsidRPr="00085A29" w:rsidRDefault="00771B37" w:rsidP="00F875CE">
      <w:pPr>
        <w:pStyle w:val="NormalWeb"/>
        <w:spacing w:line="360" w:lineRule="auto"/>
        <w:ind w:left="720"/>
        <w:jc w:val="both"/>
        <w:rPr>
          <w:rFonts w:ascii="Arial" w:hAnsi="Arial" w:cs="Arial"/>
          <w:sz w:val="22"/>
          <w:szCs w:val="22"/>
        </w:rPr>
      </w:pPr>
      <w:r w:rsidRPr="00085A29">
        <w:rPr>
          <w:rFonts w:ascii="Arial" w:hAnsi="Arial" w:cs="Arial"/>
          <w:sz w:val="22"/>
          <w:szCs w:val="22"/>
        </w:rPr>
        <w:t>Residents will be invited to meetings to discuss</w:t>
      </w:r>
      <w:r w:rsidR="00E6609D" w:rsidRPr="00085A29">
        <w:rPr>
          <w:rFonts w:ascii="Arial" w:hAnsi="Arial" w:cs="Arial"/>
          <w:sz w:val="22"/>
          <w:szCs w:val="22"/>
        </w:rPr>
        <w:t xml:space="preserve"> the information kiosks</w:t>
      </w:r>
      <w:r w:rsidRPr="00085A29">
        <w:rPr>
          <w:rFonts w:ascii="Arial" w:hAnsi="Arial" w:cs="Arial"/>
          <w:sz w:val="22"/>
          <w:szCs w:val="22"/>
        </w:rPr>
        <w:t>, including safety features, brightness of the lights, and how they are designed.</w:t>
      </w:r>
    </w:p>
    <w:p w:rsidR="00F875CE" w:rsidRPr="00085A29" w:rsidRDefault="003B57C4" w:rsidP="00727A9D">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Online Surveys and Smart Feedback Tools:</w:t>
      </w:r>
    </w:p>
    <w:p w:rsidR="003B57C4" w:rsidRPr="00085A29" w:rsidRDefault="009C1FCF" w:rsidP="00F875CE">
      <w:pPr>
        <w:pStyle w:val="NormalWeb"/>
        <w:spacing w:line="360" w:lineRule="auto"/>
        <w:ind w:left="720"/>
        <w:jc w:val="both"/>
        <w:rPr>
          <w:rFonts w:ascii="Arial" w:hAnsi="Arial" w:cs="Arial"/>
          <w:sz w:val="22"/>
          <w:szCs w:val="22"/>
        </w:rPr>
      </w:pPr>
      <w:r w:rsidRPr="00085A29">
        <w:rPr>
          <w:rFonts w:ascii="Arial" w:hAnsi="Arial" w:cs="Arial"/>
          <w:sz w:val="22"/>
          <w:szCs w:val="22"/>
        </w:rPr>
        <w:t>Visitors can share their experiences and suggest changes using the park's website or by scanning QR codes at feedback booths</w:t>
      </w:r>
      <w:r w:rsidR="003B57C4" w:rsidRPr="00085A29">
        <w:rPr>
          <w:rFonts w:ascii="Arial" w:hAnsi="Arial" w:cs="Arial"/>
          <w:sz w:val="22"/>
          <w:szCs w:val="22"/>
        </w:rPr>
        <w:t>.</w:t>
      </w:r>
    </w:p>
    <w:p w:rsidR="00F875CE" w:rsidRPr="00085A29" w:rsidRDefault="003B57C4" w:rsidP="00727A9D">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Workshops with Schools and Universities:</w:t>
      </w:r>
    </w:p>
    <w:p w:rsidR="003B57C4" w:rsidRPr="00085A29" w:rsidRDefault="009C1FCF" w:rsidP="00F875CE">
      <w:pPr>
        <w:pStyle w:val="NormalWeb"/>
        <w:spacing w:line="360" w:lineRule="auto"/>
        <w:ind w:left="720"/>
        <w:jc w:val="both"/>
        <w:rPr>
          <w:rFonts w:ascii="Arial" w:hAnsi="Arial" w:cs="Arial"/>
          <w:sz w:val="22"/>
          <w:szCs w:val="22"/>
        </w:rPr>
      </w:pPr>
      <w:r w:rsidRPr="00085A29">
        <w:rPr>
          <w:rFonts w:ascii="Arial" w:hAnsi="Arial" w:cs="Arial"/>
          <w:sz w:val="22"/>
          <w:szCs w:val="22"/>
        </w:rPr>
        <w:t xml:space="preserve">Making sure everyone is included in decision-making by holding regular meetings with the Council, NGOs, and </w:t>
      </w:r>
      <w:r w:rsidR="00E6609D" w:rsidRPr="00085A29">
        <w:rPr>
          <w:rFonts w:ascii="Arial" w:hAnsi="Arial" w:cs="Arial"/>
          <w:sz w:val="22"/>
          <w:szCs w:val="22"/>
        </w:rPr>
        <w:t xml:space="preserve">digital technology </w:t>
      </w:r>
      <w:r w:rsidRPr="00085A29">
        <w:rPr>
          <w:rFonts w:ascii="Arial" w:hAnsi="Arial" w:cs="Arial"/>
          <w:sz w:val="22"/>
          <w:szCs w:val="22"/>
        </w:rPr>
        <w:t>suppliers to check on progress and uphold ethical standards</w:t>
      </w:r>
      <w:r w:rsidR="003B57C4" w:rsidRPr="00085A29">
        <w:rPr>
          <w:rFonts w:ascii="Arial" w:hAnsi="Arial" w:cs="Arial"/>
          <w:sz w:val="22"/>
          <w:szCs w:val="22"/>
        </w:rPr>
        <w:t>.</w:t>
      </w:r>
    </w:p>
    <w:p w:rsidR="00F875CE" w:rsidRPr="00085A29" w:rsidRDefault="003B57C4" w:rsidP="00F875CE">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Stakeholder Roundtables:</w:t>
      </w:r>
    </w:p>
    <w:p w:rsidR="003B57C4" w:rsidRPr="00085A29" w:rsidRDefault="004742FE" w:rsidP="00F875CE">
      <w:pPr>
        <w:pStyle w:val="NormalWeb"/>
        <w:spacing w:line="360" w:lineRule="auto"/>
        <w:ind w:left="720"/>
        <w:jc w:val="both"/>
        <w:rPr>
          <w:rFonts w:ascii="Arial" w:hAnsi="Arial" w:cs="Arial"/>
          <w:sz w:val="22"/>
          <w:szCs w:val="22"/>
        </w:rPr>
      </w:pPr>
      <w:r w:rsidRPr="00085A29">
        <w:rPr>
          <w:rFonts w:ascii="Arial" w:hAnsi="Arial" w:cs="Arial"/>
          <w:sz w:val="22"/>
          <w:szCs w:val="22"/>
        </w:rPr>
        <w:t xml:space="preserve">To make sure everyone is included in decision-making, there should be regular meetings with the Council, NGOs, and </w:t>
      </w:r>
      <w:r w:rsidR="00E6609D" w:rsidRPr="00085A29">
        <w:rPr>
          <w:rFonts w:ascii="Arial" w:hAnsi="Arial" w:cs="Arial"/>
          <w:sz w:val="22"/>
          <w:szCs w:val="22"/>
        </w:rPr>
        <w:t xml:space="preserve">digital supply </w:t>
      </w:r>
      <w:r w:rsidRPr="00085A29">
        <w:rPr>
          <w:rFonts w:ascii="Arial" w:hAnsi="Arial" w:cs="Arial"/>
          <w:sz w:val="22"/>
          <w:szCs w:val="22"/>
        </w:rPr>
        <w:t>providers to check on ethical rules and progress</w:t>
      </w:r>
      <w:r w:rsidR="003B57C4" w:rsidRPr="00085A29">
        <w:rPr>
          <w:rFonts w:ascii="Arial" w:hAnsi="Arial" w:cs="Arial"/>
          <w:sz w:val="22"/>
          <w:szCs w:val="22"/>
        </w:rPr>
        <w:t>.</w:t>
      </w:r>
    </w:p>
    <w:p w:rsidR="00F875CE" w:rsidRPr="00085A29" w:rsidRDefault="003B57C4" w:rsidP="00F875CE">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Community Demonstration Days:</w:t>
      </w:r>
    </w:p>
    <w:p w:rsidR="003B57C4" w:rsidRPr="00085A29" w:rsidRDefault="009C1FCF" w:rsidP="00F875CE">
      <w:pPr>
        <w:pStyle w:val="NormalWeb"/>
        <w:spacing w:line="360" w:lineRule="auto"/>
        <w:ind w:left="720"/>
        <w:jc w:val="both"/>
        <w:rPr>
          <w:rFonts w:ascii="Arial" w:hAnsi="Arial" w:cs="Arial"/>
          <w:sz w:val="22"/>
          <w:szCs w:val="22"/>
        </w:rPr>
      </w:pPr>
      <w:r w:rsidRPr="00085A29">
        <w:rPr>
          <w:rFonts w:ascii="Arial" w:hAnsi="Arial" w:cs="Arial"/>
          <w:sz w:val="22"/>
          <w:szCs w:val="22"/>
        </w:rPr>
        <w:t xml:space="preserve">Public displays of </w:t>
      </w:r>
      <w:r w:rsidR="00E6609D" w:rsidRPr="00085A29">
        <w:rPr>
          <w:rFonts w:ascii="Arial" w:hAnsi="Arial" w:cs="Arial"/>
          <w:sz w:val="22"/>
          <w:szCs w:val="22"/>
        </w:rPr>
        <w:t xml:space="preserve">digital </w:t>
      </w:r>
      <w:r w:rsidRPr="00085A29">
        <w:rPr>
          <w:rFonts w:ascii="Arial" w:hAnsi="Arial" w:cs="Arial"/>
          <w:sz w:val="22"/>
          <w:szCs w:val="22"/>
        </w:rPr>
        <w:t>kiosks and lighting setups to help people understand, be more open about, and trust digital technologies</w:t>
      </w:r>
      <w:r w:rsidR="003B57C4" w:rsidRPr="00085A29">
        <w:rPr>
          <w:rFonts w:ascii="Arial" w:hAnsi="Arial" w:cs="Arial"/>
          <w:sz w:val="22"/>
          <w:szCs w:val="22"/>
        </w:rPr>
        <w:t>.</w:t>
      </w:r>
    </w:p>
    <w:p w:rsidR="003B57C4" w:rsidRPr="00085A29" w:rsidRDefault="004742FE" w:rsidP="003B57C4">
      <w:pPr>
        <w:pStyle w:val="NormalWeb"/>
        <w:spacing w:line="360" w:lineRule="auto"/>
        <w:jc w:val="both"/>
        <w:rPr>
          <w:rFonts w:ascii="Arial" w:hAnsi="Arial" w:cs="Arial"/>
          <w:sz w:val="22"/>
          <w:szCs w:val="22"/>
        </w:rPr>
      </w:pPr>
      <w:r w:rsidRPr="00085A29">
        <w:rPr>
          <w:rFonts w:ascii="Arial" w:hAnsi="Arial" w:cs="Arial"/>
          <w:sz w:val="22"/>
          <w:szCs w:val="22"/>
        </w:rPr>
        <w:lastRenderedPageBreak/>
        <w:t>These strategies ensure that people can keep joining in easily and work together to solve problems and manage the park over time</w:t>
      </w:r>
      <w:r w:rsidR="003B57C4" w:rsidRPr="00085A29">
        <w:rPr>
          <w:rFonts w:ascii="Arial" w:hAnsi="Arial" w:cs="Arial"/>
          <w:sz w:val="22"/>
          <w:szCs w:val="22"/>
        </w:rPr>
        <w:t xml:space="preserve"> (Bourne, 2015).</w:t>
      </w:r>
    </w:p>
    <w:p w:rsidR="003B57C4" w:rsidRPr="00085A29" w:rsidRDefault="003B57C4" w:rsidP="00727A9D">
      <w:pPr>
        <w:pStyle w:val="Heading3"/>
        <w:spacing w:line="240" w:lineRule="auto"/>
        <w:jc w:val="both"/>
        <w:rPr>
          <w:rFonts w:ascii="Arial" w:hAnsi="Arial" w:cs="Arial"/>
        </w:rPr>
      </w:pPr>
      <w:bookmarkStart w:id="18" w:name="_Toc213412881"/>
      <w:bookmarkStart w:id="19" w:name="_Toc213412920"/>
      <w:bookmarkStart w:id="20" w:name="_Toc213412986"/>
      <w:r w:rsidRPr="00085A29">
        <w:rPr>
          <w:rStyle w:val="Strong"/>
          <w:rFonts w:ascii="Arial" w:hAnsi="Arial" w:cs="Arial"/>
          <w:b/>
          <w:bCs/>
        </w:rPr>
        <w:t>2.5 Justification of Stakeholder Engagement Strategies</w:t>
      </w:r>
      <w:bookmarkEnd w:id="18"/>
      <w:bookmarkEnd w:id="19"/>
      <w:bookmarkEnd w:id="20"/>
    </w:p>
    <w:p w:rsidR="003B57C4" w:rsidRPr="00085A29" w:rsidRDefault="003A3333"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Being open, including everyone, taking responsibility, and </w:t>
      </w:r>
      <w:r w:rsidR="008F2A3C" w:rsidRPr="00085A29">
        <w:rPr>
          <w:rFonts w:ascii="Arial" w:hAnsi="Arial" w:cs="Arial"/>
          <w:sz w:val="22"/>
          <w:szCs w:val="22"/>
        </w:rPr>
        <w:t xml:space="preserve">following </w:t>
      </w:r>
      <w:r w:rsidR="00C67661" w:rsidRPr="00085A29">
        <w:rPr>
          <w:rFonts w:ascii="Arial" w:hAnsi="Arial" w:cs="Arial"/>
          <w:sz w:val="22"/>
          <w:szCs w:val="22"/>
        </w:rPr>
        <w:t>ethical rules</w:t>
      </w:r>
      <w:r w:rsidRPr="00085A29">
        <w:rPr>
          <w:rFonts w:ascii="Arial" w:hAnsi="Arial" w:cs="Arial"/>
          <w:sz w:val="22"/>
          <w:szCs w:val="22"/>
        </w:rPr>
        <w:t xml:space="preserve"> are the key parts of the plan to involve stakeholders (OECD, 2020). The Power-Interest Grid helps keep community groups informed and strong, while important stakeholders like the Council and AI partners get specific information</w:t>
      </w:r>
      <w:r w:rsidR="003B57C4" w:rsidRPr="00085A29">
        <w:rPr>
          <w:rFonts w:ascii="Arial" w:hAnsi="Arial" w:cs="Arial"/>
          <w:sz w:val="22"/>
          <w:szCs w:val="22"/>
        </w:rPr>
        <w:t>.</w:t>
      </w:r>
    </w:p>
    <w:p w:rsidR="003B57C4" w:rsidRPr="00085A29" w:rsidRDefault="00664A90"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Using </w:t>
      </w:r>
      <w:r w:rsidR="00E6609D" w:rsidRPr="00085A29">
        <w:rPr>
          <w:rFonts w:ascii="Arial" w:hAnsi="Arial" w:cs="Arial"/>
          <w:sz w:val="22"/>
          <w:szCs w:val="22"/>
        </w:rPr>
        <w:t xml:space="preserve">digital </w:t>
      </w:r>
      <w:r w:rsidRPr="00085A29">
        <w:rPr>
          <w:rFonts w:ascii="Arial" w:hAnsi="Arial" w:cs="Arial"/>
          <w:sz w:val="22"/>
          <w:szCs w:val="22"/>
        </w:rPr>
        <w:t xml:space="preserve">technology can be more complicated because of issues like understanding digital tools, </w:t>
      </w:r>
      <w:r w:rsidR="00E6609D" w:rsidRPr="00085A29">
        <w:rPr>
          <w:rFonts w:ascii="Arial" w:hAnsi="Arial" w:cs="Arial"/>
          <w:sz w:val="22"/>
          <w:szCs w:val="22"/>
        </w:rPr>
        <w:t>bias</w:t>
      </w:r>
      <w:r w:rsidRPr="00085A29">
        <w:rPr>
          <w:rFonts w:ascii="Arial" w:hAnsi="Arial" w:cs="Arial"/>
          <w:sz w:val="22"/>
          <w:szCs w:val="22"/>
        </w:rPr>
        <w:t xml:space="preserve"> in algorithms, and keeping data safe. So, teaching people about online ethics, accessibility, and data privacy will be part of our efforts to get them involved. The Information Commissioner's Office (ICO, 2023) says that making </w:t>
      </w:r>
      <w:r w:rsidR="00C67661" w:rsidRPr="00085A29">
        <w:rPr>
          <w:rFonts w:ascii="Arial" w:hAnsi="Arial" w:cs="Arial"/>
          <w:sz w:val="22"/>
          <w:szCs w:val="22"/>
        </w:rPr>
        <w:t xml:space="preserve">digital </w:t>
      </w:r>
      <w:r w:rsidRPr="00085A29">
        <w:rPr>
          <w:rFonts w:ascii="Arial" w:hAnsi="Arial" w:cs="Arial"/>
          <w:sz w:val="22"/>
          <w:szCs w:val="22"/>
        </w:rPr>
        <w:t>systems clear and easy to understand helps users trust them and hold them responsible</w:t>
      </w:r>
      <w:r w:rsidR="003B57C4" w:rsidRPr="00085A29">
        <w:rPr>
          <w:rFonts w:ascii="Arial" w:hAnsi="Arial" w:cs="Arial"/>
          <w:sz w:val="22"/>
          <w:szCs w:val="22"/>
        </w:rPr>
        <w:t>.</w:t>
      </w:r>
    </w:p>
    <w:p w:rsidR="003B57C4" w:rsidRPr="00085A29" w:rsidRDefault="00545F87" w:rsidP="003B57C4">
      <w:pPr>
        <w:pStyle w:val="NormalWeb"/>
        <w:spacing w:line="360" w:lineRule="auto"/>
        <w:jc w:val="both"/>
        <w:rPr>
          <w:rFonts w:ascii="Arial" w:hAnsi="Arial" w:cs="Arial"/>
          <w:sz w:val="22"/>
          <w:szCs w:val="22"/>
        </w:rPr>
      </w:pPr>
      <w:r w:rsidRPr="00085A29">
        <w:rPr>
          <w:rFonts w:ascii="Arial" w:hAnsi="Arial" w:cs="Arial"/>
          <w:sz w:val="22"/>
          <w:szCs w:val="22"/>
        </w:rPr>
        <w:t>A collaborative partnership with universities will help improve local jobs and encourage new ideas based on research. Smart technologies follow Cardiff's goals for being eco-friendly and obey environmental laws, like the UK Environment Act (2021), by working with environmental groups</w:t>
      </w:r>
      <w:r w:rsidR="003B57C4" w:rsidRPr="00085A29">
        <w:rPr>
          <w:rFonts w:ascii="Arial" w:hAnsi="Arial" w:cs="Arial"/>
          <w:sz w:val="22"/>
          <w:szCs w:val="22"/>
        </w:rPr>
        <w:t>.</w:t>
      </w:r>
    </w:p>
    <w:p w:rsidR="003B57C4" w:rsidRPr="00085A29" w:rsidRDefault="00A46480"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According to Bourne (2015), effective communication with stakeholders brings together different interests and helps solve any conflicts. Since trust and being accepted are important for </w:t>
      </w:r>
      <w:r w:rsidR="00C67661" w:rsidRPr="00085A29">
        <w:rPr>
          <w:rFonts w:ascii="Arial" w:hAnsi="Arial" w:cs="Arial"/>
          <w:sz w:val="22"/>
          <w:szCs w:val="22"/>
        </w:rPr>
        <w:t>digital technology</w:t>
      </w:r>
      <w:r w:rsidRPr="00085A29">
        <w:rPr>
          <w:rFonts w:ascii="Arial" w:hAnsi="Arial" w:cs="Arial"/>
          <w:sz w:val="22"/>
          <w:szCs w:val="22"/>
        </w:rPr>
        <w:t xml:space="preserve"> in public projects, our plan helps boost them by letting people work together to design park features and making sure data is accessible to everyone</w:t>
      </w:r>
      <w:r w:rsidR="003B57C4" w:rsidRPr="00085A29">
        <w:rPr>
          <w:rFonts w:ascii="Arial" w:hAnsi="Arial" w:cs="Arial"/>
          <w:sz w:val="22"/>
          <w:szCs w:val="22"/>
        </w:rPr>
        <w:t>.</w:t>
      </w:r>
    </w:p>
    <w:p w:rsidR="003B57C4" w:rsidRPr="00085A29" w:rsidRDefault="0076520F" w:rsidP="003B57C4">
      <w:pPr>
        <w:pStyle w:val="NormalWeb"/>
        <w:spacing w:line="360" w:lineRule="auto"/>
        <w:jc w:val="both"/>
        <w:rPr>
          <w:rFonts w:ascii="Arial" w:hAnsi="Arial" w:cs="Arial"/>
          <w:sz w:val="22"/>
          <w:szCs w:val="22"/>
        </w:rPr>
      </w:pPr>
      <w:r w:rsidRPr="00085A29">
        <w:rPr>
          <w:rFonts w:ascii="Arial" w:hAnsi="Arial" w:cs="Arial"/>
          <w:sz w:val="22"/>
          <w:szCs w:val="22"/>
        </w:rPr>
        <w:t>Finally, Cardiff aims to be a "Digital Green City.” This means using technology to help everyone feel included and to take care of the environment. These strategies help achieve that goal (Cardiff Council, 2022). Regular communication and interaction will ensure that the park remains a good example of responsible digital change</w:t>
      </w:r>
      <w:r w:rsidR="00A46480" w:rsidRPr="00085A29">
        <w:rPr>
          <w:rFonts w:ascii="Arial" w:hAnsi="Arial" w:cs="Arial"/>
          <w:sz w:val="22"/>
          <w:szCs w:val="22"/>
        </w:rPr>
        <w:t>.</w:t>
      </w:r>
    </w:p>
    <w:p w:rsidR="008F2A3C" w:rsidRPr="0038249E" w:rsidRDefault="008F2A3C" w:rsidP="008F2A3C">
      <w:pPr>
        <w:pStyle w:val="NormalWeb"/>
        <w:jc w:val="both"/>
        <w:rPr>
          <w:rFonts w:ascii="Arial" w:hAnsi="Arial" w:cs="Arial"/>
          <w:b/>
          <w:sz w:val="22"/>
          <w:szCs w:val="22"/>
          <w:highlight w:val="yellow"/>
        </w:rPr>
      </w:pPr>
      <w:r w:rsidRPr="0038249E">
        <w:rPr>
          <w:rFonts w:ascii="Arial" w:hAnsi="Arial" w:cs="Arial"/>
          <w:b/>
          <w:sz w:val="22"/>
          <w:szCs w:val="22"/>
          <w:highlight w:val="yellow"/>
        </w:rPr>
        <w:t>Data Validity Statement:</w:t>
      </w:r>
    </w:p>
    <w:p w:rsidR="008F2A3C" w:rsidRPr="00085A29" w:rsidRDefault="00C117DB" w:rsidP="008F2A3C">
      <w:pPr>
        <w:pStyle w:val="NormalWeb"/>
        <w:spacing w:line="360" w:lineRule="auto"/>
        <w:jc w:val="both"/>
        <w:rPr>
          <w:rFonts w:ascii="Arial" w:hAnsi="Arial" w:cs="Arial"/>
          <w:sz w:val="22"/>
          <w:szCs w:val="22"/>
        </w:rPr>
      </w:pPr>
      <w:r w:rsidRPr="0038249E">
        <w:rPr>
          <w:rFonts w:ascii="Arial" w:hAnsi="Arial" w:cs="Arial"/>
          <w:sz w:val="22"/>
          <w:szCs w:val="22"/>
          <w:highlight w:val="yellow"/>
        </w:rPr>
        <w:t xml:space="preserve">This report's data about stakeholders, how they were engaged, and communication strategies is based on hypothetical assumptions and secondary data collected for academic purposes. Even though I tried hard to make sure that the results reflect the </w:t>
      </w:r>
      <w:r w:rsidRPr="0038249E">
        <w:rPr>
          <w:rFonts w:ascii="Arial" w:hAnsi="Arial" w:cs="Arial"/>
          <w:sz w:val="22"/>
          <w:szCs w:val="22"/>
          <w:highlight w:val="yellow"/>
        </w:rPr>
        <w:lastRenderedPageBreak/>
        <w:t xml:space="preserve">views of the people involved and the situation in </w:t>
      </w:r>
      <w:proofErr w:type="spellStart"/>
      <w:r w:rsidRPr="0038249E">
        <w:rPr>
          <w:rFonts w:ascii="Arial" w:hAnsi="Arial" w:cs="Arial"/>
          <w:sz w:val="22"/>
          <w:szCs w:val="22"/>
          <w:highlight w:val="yellow"/>
        </w:rPr>
        <w:t>Roath</w:t>
      </w:r>
      <w:proofErr w:type="spellEnd"/>
      <w:r w:rsidRPr="0038249E">
        <w:rPr>
          <w:rFonts w:ascii="Arial" w:hAnsi="Arial" w:cs="Arial"/>
          <w:sz w:val="22"/>
          <w:szCs w:val="22"/>
          <w:highlight w:val="yellow"/>
        </w:rPr>
        <w:t xml:space="preserve"> Park, Cardiff, the information used isn't completely real or checked by someone else. So, before using any of the communication or engagement methods in this plan, project managers, local officials, and potential consultants should carefully check and confirm with the stakeholders</w:t>
      </w:r>
      <w:r w:rsidR="008F2A3C" w:rsidRPr="0038249E">
        <w:rPr>
          <w:rFonts w:ascii="Arial" w:hAnsi="Arial" w:cs="Arial"/>
          <w:sz w:val="22"/>
          <w:szCs w:val="22"/>
          <w:highlight w:val="yellow"/>
        </w:rPr>
        <w:t>.</w:t>
      </w:r>
    </w:p>
    <w:p w:rsidR="00276FE1" w:rsidRPr="00085A29" w:rsidRDefault="00276FE1" w:rsidP="00276FE1">
      <w:pPr>
        <w:pStyle w:val="Heading2"/>
        <w:spacing w:line="360" w:lineRule="auto"/>
        <w:jc w:val="both"/>
        <w:rPr>
          <w:rFonts w:ascii="Arial" w:hAnsi="Arial" w:cs="Arial"/>
          <w:sz w:val="22"/>
          <w:szCs w:val="22"/>
        </w:rPr>
      </w:pPr>
      <w:bookmarkStart w:id="21" w:name="_Toc213412882"/>
      <w:bookmarkStart w:id="22" w:name="_Toc213412921"/>
      <w:bookmarkStart w:id="23" w:name="_Toc213412987"/>
      <w:r w:rsidRPr="00085A29">
        <w:rPr>
          <w:rStyle w:val="Strong"/>
          <w:rFonts w:ascii="Arial" w:hAnsi="Arial" w:cs="Arial"/>
          <w:b/>
          <w:bCs/>
          <w:sz w:val="22"/>
          <w:szCs w:val="22"/>
        </w:rPr>
        <w:t>Element 3: Ethical Considerations in Stakeholder Consultation, Particip</w:t>
      </w:r>
      <w:r w:rsidR="00F216D9" w:rsidRPr="00085A29">
        <w:rPr>
          <w:rStyle w:val="Strong"/>
          <w:rFonts w:ascii="Arial" w:hAnsi="Arial" w:cs="Arial"/>
          <w:b/>
          <w:bCs/>
          <w:sz w:val="22"/>
          <w:szCs w:val="22"/>
        </w:rPr>
        <w:t>ation, and Feedback</w:t>
      </w:r>
      <w:bookmarkEnd w:id="21"/>
      <w:bookmarkEnd w:id="22"/>
      <w:bookmarkEnd w:id="23"/>
    </w:p>
    <w:p w:rsidR="00F216D9" w:rsidRPr="00085A29" w:rsidRDefault="00D013B2"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Stakeholder engagement in a project needs to be done fairly and openly, especially when technology is used in public projects. The improvements in technology at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in Cardiff will follow ethical rules when gathering data, using feedback, and considering various viewpoints in the decision-making process. Since the project uses advanced technology like digital information systems and smart lights, good management ensures that people's privacy is protected and that the public trusts it. In the future, we might use artificial intelligence (AI) more, but right now, the focus is on using technology responsibly while following current rules and ethics</w:t>
      </w:r>
      <w:r w:rsidR="00F216D9" w:rsidRPr="00085A29">
        <w:rPr>
          <w:rFonts w:ascii="Arial" w:hAnsi="Arial" w:cs="Arial"/>
          <w:sz w:val="22"/>
          <w:szCs w:val="22"/>
        </w:rPr>
        <w:t>.</w:t>
      </w:r>
    </w:p>
    <w:p w:rsidR="00F216D9" w:rsidRPr="00085A29" w:rsidRDefault="00F216D9" w:rsidP="00D013B2">
      <w:pPr>
        <w:pStyle w:val="Heading3"/>
        <w:spacing w:line="240" w:lineRule="auto"/>
        <w:jc w:val="both"/>
        <w:rPr>
          <w:rFonts w:ascii="Arial" w:hAnsi="Arial" w:cs="Arial"/>
        </w:rPr>
      </w:pPr>
      <w:bookmarkStart w:id="24" w:name="_Toc213412883"/>
      <w:bookmarkStart w:id="25" w:name="_Toc213412922"/>
      <w:bookmarkStart w:id="26" w:name="_Toc213412988"/>
      <w:r w:rsidRPr="00085A29">
        <w:rPr>
          <w:rStyle w:val="Strong"/>
          <w:rFonts w:ascii="Arial" w:hAnsi="Arial" w:cs="Arial"/>
          <w:b/>
          <w:bCs/>
        </w:rPr>
        <w:t>3.1 Ethical Data Collection and Privacy</w:t>
      </w:r>
      <w:bookmarkEnd w:id="24"/>
      <w:bookmarkEnd w:id="25"/>
      <w:bookmarkEnd w:id="26"/>
    </w:p>
    <w:p w:rsidR="00F216D9" w:rsidRPr="00085A29" w:rsidRDefault="00A4333A" w:rsidP="00F216D9">
      <w:pPr>
        <w:pStyle w:val="NormalWeb"/>
        <w:spacing w:line="360" w:lineRule="auto"/>
        <w:jc w:val="both"/>
        <w:rPr>
          <w:rFonts w:ascii="Arial" w:hAnsi="Arial" w:cs="Arial"/>
          <w:sz w:val="22"/>
          <w:szCs w:val="22"/>
        </w:rPr>
      </w:pPr>
      <w:r w:rsidRPr="00085A29">
        <w:rPr>
          <w:rFonts w:ascii="Arial" w:hAnsi="Arial" w:cs="Arial"/>
          <w:sz w:val="22"/>
          <w:szCs w:val="22"/>
        </w:rPr>
        <w:t>Strict rules need to be followed to keep data safe and private when using digital technologies in public places. The General Data Protection Regulation (GDPR) and the UK Data Protection Act (2018) set rules for how personal information is collected, used, and stored. These rules also apply to data gathered from digital kiosks, websites, and community surveys (Information Commissioner's Office [ICO], 2023). All information in this project will be kept private, stored safely, and used only for project evaluation and stakeholder engagement</w:t>
      </w:r>
      <w:r w:rsidR="00F216D9" w:rsidRPr="00085A29">
        <w:rPr>
          <w:rFonts w:ascii="Arial" w:hAnsi="Arial" w:cs="Arial"/>
          <w:sz w:val="22"/>
          <w:szCs w:val="22"/>
        </w:rPr>
        <w:t>.</w:t>
      </w:r>
    </w:p>
    <w:p w:rsidR="00F216D9" w:rsidRPr="00085A29" w:rsidRDefault="004D18F0" w:rsidP="00F216D9">
      <w:pPr>
        <w:pStyle w:val="NormalWeb"/>
        <w:spacing w:line="360" w:lineRule="auto"/>
        <w:jc w:val="both"/>
        <w:rPr>
          <w:rFonts w:ascii="Arial" w:hAnsi="Arial" w:cs="Arial"/>
          <w:sz w:val="22"/>
          <w:szCs w:val="22"/>
        </w:rPr>
      </w:pPr>
      <w:r w:rsidRPr="00085A29">
        <w:rPr>
          <w:rFonts w:ascii="Arial" w:hAnsi="Arial" w:cs="Arial"/>
          <w:sz w:val="22"/>
          <w:szCs w:val="22"/>
        </w:rPr>
        <w:t>Participants will be informed about how their data will be used, how long it will be kept, and that they can change their minds before any data is collected. Two important rules for ethical research and advice are getting consent from participants and keeping their information private, according to the British Sociological Association (2021). Online feedback forms and digital information kiosks will have clear privacy notices explaining how their data will be handled. The same moral rules will also apply to future technologies, like systems that use AI for maintenance or monitoring</w:t>
      </w:r>
      <w:r w:rsidR="00F216D9" w:rsidRPr="00085A29">
        <w:rPr>
          <w:rFonts w:ascii="Arial" w:hAnsi="Arial" w:cs="Arial"/>
          <w:sz w:val="22"/>
          <w:szCs w:val="22"/>
        </w:rPr>
        <w:t>.</w:t>
      </w:r>
    </w:p>
    <w:p w:rsidR="00F216D9" w:rsidRPr="00085A29" w:rsidRDefault="00FD27A2" w:rsidP="00F216D9">
      <w:pPr>
        <w:pStyle w:val="NormalWeb"/>
        <w:spacing w:line="360" w:lineRule="auto"/>
        <w:jc w:val="both"/>
        <w:rPr>
          <w:rFonts w:ascii="Arial" w:hAnsi="Arial" w:cs="Arial"/>
          <w:sz w:val="22"/>
          <w:szCs w:val="22"/>
        </w:rPr>
      </w:pPr>
      <w:r w:rsidRPr="00085A29">
        <w:rPr>
          <w:rFonts w:ascii="Arial" w:hAnsi="Arial" w:cs="Arial"/>
          <w:sz w:val="22"/>
          <w:szCs w:val="22"/>
        </w:rPr>
        <w:lastRenderedPageBreak/>
        <w:t xml:space="preserve">According to the Cardiff Council's (2022) Digital Strategy, changing public services to digital needs to focus on being open, building trust, and letting people have control over their own data. So, all the online services for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will follow clear and open rules about data. This means people living nearby can feel safe knowing that their privacy and opinions are given importance</w:t>
      </w:r>
      <w:r w:rsidR="00F216D9" w:rsidRPr="00085A29">
        <w:rPr>
          <w:rFonts w:ascii="Arial" w:hAnsi="Arial" w:cs="Arial"/>
          <w:sz w:val="22"/>
          <w:szCs w:val="22"/>
        </w:rPr>
        <w:t>.</w:t>
      </w:r>
    </w:p>
    <w:p w:rsidR="00F216D9" w:rsidRPr="00085A29" w:rsidRDefault="00F216D9" w:rsidP="0062616B">
      <w:pPr>
        <w:pStyle w:val="Heading3"/>
        <w:spacing w:line="240" w:lineRule="auto"/>
        <w:jc w:val="both"/>
        <w:rPr>
          <w:rFonts w:ascii="Arial" w:hAnsi="Arial" w:cs="Arial"/>
        </w:rPr>
      </w:pPr>
      <w:bookmarkStart w:id="27" w:name="_Toc213412884"/>
      <w:bookmarkStart w:id="28" w:name="_Toc213412923"/>
      <w:bookmarkStart w:id="29" w:name="_Toc213412989"/>
      <w:r w:rsidRPr="00085A29">
        <w:rPr>
          <w:rStyle w:val="Strong"/>
          <w:rFonts w:ascii="Arial" w:hAnsi="Arial" w:cs="Arial"/>
          <w:b/>
          <w:bCs/>
        </w:rPr>
        <w:t>3.2 Managing Bias, Diversity, and Inclusion</w:t>
      </w:r>
      <w:bookmarkEnd w:id="27"/>
      <w:bookmarkEnd w:id="28"/>
      <w:bookmarkEnd w:id="29"/>
    </w:p>
    <w:p w:rsidR="00F216D9" w:rsidRPr="00085A29" w:rsidRDefault="00B605A8"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Every group in the community should have the same opportunity to participate, based on fair stakeholder discussions. Bias or exclusion, whether due to age, money, language, or disabilities, can affect the input and make the process unfair. The program will </w:t>
      </w:r>
      <w:r w:rsidR="00A701C9" w:rsidRPr="00085A29">
        <w:rPr>
          <w:rFonts w:ascii="Arial" w:hAnsi="Arial" w:cs="Arial"/>
          <w:sz w:val="22"/>
          <w:szCs w:val="22"/>
        </w:rPr>
        <w:t>adhere to the laws outlined in the Equality Act (2010), which safeguards individuals</w:t>
      </w:r>
      <w:r w:rsidRPr="00085A29">
        <w:rPr>
          <w:rFonts w:ascii="Arial" w:hAnsi="Arial" w:cs="Arial"/>
          <w:sz w:val="22"/>
          <w:szCs w:val="22"/>
        </w:rPr>
        <w:t xml:space="preserve"> from unfair treatment in public services, and will be guided by the principles of Diversity, Equity, and Inclusion (DEI)</w:t>
      </w:r>
      <w:r w:rsidR="00F216D9" w:rsidRPr="00085A29">
        <w:rPr>
          <w:rFonts w:ascii="Arial" w:hAnsi="Arial" w:cs="Arial"/>
          <w:sz w:val="22"/>
          <w:szCs w:val="22"/>
        </w:rPr>
        <w:t>.</w:t>
      </w:r>
    </w:p>
    <w:p w:rsidR="00F216D9" w:rsidRPr="00085A29" w:rsidRDefault="0095276B"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Everyone can join in the activities. Materials will be offered in different languages and types, like large print and digital copies for people who are blind or have </w:t>
      </w:r>
      <w:r w:rsidR="00A701C9" w:rsidRPr="00085A29">
        <w:rPr>
          <w:rFonts w:ascii="Arial" w:hAnsi="Arial" w:cs="Arial"/>
          <w:sz w:val="22"/>
          <w:szCs w:val="22"/>
        </w:rPr>
        <w:t>sight problems</w:t>
      </w:r>
      <w:r w:rsidRPr="00085A29">
        <w:rPr>
          <w:rFonts w:ascii="Arial" w:hAnsi="Arial" w:cs="Arial"/>
          <w:sz w:val="22"/>
          <w:szCs w:val="22"/>
        </w:rPr>
        <w:t xml:space="preserve">. There will also be meetings in </w:t>
      </w:r>
      <w:r w:rsidR="00A701C9" w:rsidRPr="00085A29">
        <w:rPr>
          <w:rFonts w:ascii="Arial" w:hAnsi="Arial" w:cs="Arial"/>
          <w:sz w:val="22"/>
          <w:szCs w:val="22"/>
        </w:rPr>
        <w:t>locations that are easily accessible for everyone</w:t>
      </w:r>
      <w:r w:rsidRPr="00085A29">
        <w:rPr>
          <w:rFonts w:ascii="Arial" w:hAnsi="Arial" w:cs="Arial"/>
          <w:sz w:val="22"/>
          <w:szCs w:val="22"/>
        </w:rPr>
        <w:t xml:space="preserve">. To make sure everyone can take part, even if they don't have a computer, the surveys will work on mobile phones. To connect with groups that don’t usually get represented, the Council will team up with local </w:t>
      </w:r>
      <w:r w:rsidR="00A701C9" w:rsidRPr="00085A29">
        <w:rPr>
          <w:rFonts w:ascii="Arial" w:hAnsi="Arial" w:cs="Arial"/>
          <w:sz w:val="22"/>
          <w:szCs w:val="22"/>
        </w:rPr>
        <w:t>neighbourhood groups, organis</w:t>
      </w:r>
      <w:r w:rsidRPr="00085A29">
        <w:rPr>
          <w:rFonts w:ascii="Arial" w:hAnsi="Arial" w:cs="Arial"/>
          <w:sz w:val="22"/>
          <w:szCs w:val="22"/>
        </w:rPr>
        <w:t>ations for people with disabilities, and schools</w:t>
      </w:r>
      <w:r w:rsidR="00F216D9" w:rsidRPr="00085A29">
        <w:rPr>
          <w:rFonts w:ascii="Arial" w:hAnsi="Arial" w:cs="Arial"/>
          <w:sz w:val="22"/>
          <w:szCs w:val="22"/>
        </w:rPr>
        <w:t>.</w:t>
      </w:r>
    </w:p>
    <w:p w:rsidR="00F216D9" w:rsidRPr="00085A29" w:rsidRDefault="00A971F5"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The ethical principle of justice means that everyone should have their voice when decisions are being made about public spaces, which ensures that all voices are heard (Crane and </w:t>
      </w:r>
      <w:proofErr w:type="spellStart"/>
      <w:r w:rsidRPr="00085A29">
        <w:rPr>
          <w:rFonts w:ascii="Arial" w:hAnsi="Arial" w:cs="Arial"/>
          <w:sz w:val="22"/>
          <w:szCs w:val="22"/>
        </w:rPr>
        <w:t>Matten</w:t>
      </w:r>
      <w:proofErr w:type="spellEnd"/>
      <w:r w:rsidRPr="00085A29">
        <w:rPr>
          <w:rFonts w:ascii="Arial" w:hAnsi="Arial" w:cs="Arial"/>
          <w:sz w:val="22"/>
          <w:szCs w:val="22"/>
        </w:rPr>
        <w:t>, 2016). The project team's ethical leadership will encourage fairness, understanding, and honesty when working with others. By doing these activities, certain groups will not be left out, and Cardiff Council’s technology will be trusted</w:t>
      </w:r>
      <w:r w:rsidR="009F2447" w:rsidRPr="00085A29">
        <w:rPr>
          <w:rFonts w:ascii="Arial" w:hAnsi="Arial" w:cs="Arial"/>
          <w:sz w:val="22"/>
          <w:szCs w:val="22"/>
        </w:rPr>
        <w:t xml:space="preserve"> more by the people</w:t>
      </w:r>
      <w:r w:rsidR="00F216D9" w:rsidRPr="00085A29">
        <w:rPr>
          <w:rFonts w:ascii="Arial" w:hAnsi="Arial" w:cs="Arial"/>
          <w:sz w:val="22"/>
          <w:szCs w:val="22"/>
        </w:rPr>
        <w:t>.</w:t>
      </w:r>
    </w:p>
    <w:p w:rsidR="00F216D9" w:rsidRPr="00085A29" w:rsidRDefault="00F216D9" w:rsidP="0062616B">
      <w:pPr>
        <w:pStyle w:val="Heading3"/>
        <w:spacing w:line="240" w:lineRule="auto"/>
        <w:jc w:val="both"/>
        <w:rPr>
          <w:rFonts w:ascii="Arial" w:hAnsi="Arial" w:cs="Arial"/>
        </w:rPr>
      </w:pPr>
      <w:bookmarkStart w:id="30" w:name="_Toc213412885"/>
      <w:bookmarkStart w:id="31" w:name="_Toc213412924"/>
      <w:bookmarkStart w:id="32" w:name="_Toc213412990"/>
      <w:r w:rsidRPr="00085A29">
        <w:rPr>
          <w:rStyle w:val="Strong"/>
          <w:rFonts w:ascii="Arial" w:hAnsi="Arial" w:cs="Arial"/>
          <w:b/>
          <w:bCs/>
        </w:rPr>
        <w:t>3.3 Methods of Consultation and Feedback Collection</w:t>
      </w:r>
      <w:bookmarkEnd w:id="30"/>
      <w:bookmarkEnd w:id="31"/>
      <w:bookmarkEnd w:id="32"/>
    </w:p>
    <w:p w:rsidR="00F216D9" w:rsidRPr="00085A29" w:rsidRDefault="00F05084" w:rsidP="00F216D9">
      <w:pPr>
        <w:pStyle w:val="NormalWeb"/>
        <w:spacing w:line="360" w:lineRule="auto"/>
        <w:jc w:val="both"/>
        <w:rPr>
          <w:rFonts w:ascii="Arial" w:hAnsi="Arial" w:cs="Arial"/>
          <w:sz w:val="22"/>
          <w:szCs w:val="22"/>
        </w:rPr>
      </w:pPr>
      <w:r w:rsidRPr="00085A29">
        <w:rPr>
          <w:rFonts w:ascii="Arial" w:hAnsi="Arial" w:cs="Arial"/>
          <w:sz w:val="22"/>
          <w:szCs w:val="22"/>
        </w:rPr>
        <w:t>A clear and open way of asking for feedback will allow stakeholders to share their ideas at any time throughout the project's duration. Different tools will be used to gather the feedback safely and fairly</w:t>
      </w:r>
      <w:r w:rsidR="00F216D9" w:rsidRPr="00085A29">
        <w:rPr>
          <w:rFonts w:ascii="Arial" w:hAnsi="Arial" w:cs="Arial"/>
          <w:sz w:val="22"/>
          <w:szCs w:val="22"/>
        </w:rPr>
        <w:t>:</w:t>
      </w:r>
    </w:p>
    <w:p w:rsidR="000017A1" w:rsidRPr="00085A29" w:rsidRDefault="000017A1" w:rsidP="000017A1">
      <w:pPr>
        <w:pStyle w:val="NormalWeb"/>
        <w:numPr>
          <w:ilvl w:val="0"/>
          <w:numId w:val="23"/>
        </w:numPr>
        <w:spacing w:line="360" w:lineRule="auto"/>
        <w:jc w:val="both"/>
        <w:rPr>
          <w:rStyle w:val="Strong"/>
          <w:rFonts w:ascii="Arial" w:hAnsi="Arial" w:cs="Arial"/>
          <w:bCs w:val="0"/>
          <w:sz w:val="22"/>
          <w:szCs w:val="22"/>
        </w:rPr>
      </w:pPr>
      <w:r w:rsidRPr="00085A29">
        <w:rPr>
          <w:rStyle w:val="Strong"/>
          <w:rFonts w:ascii="Arial" w:hAnsi="Arial" w:cs="Arial"/>
          <w:b w:val="0"/>
          <w:sz w:val="22"/>
          <w:szCs w:val="22"/>
        </w:rPr>
        <w:lastRenderedPageBreak/>
        <w:t xml:space="preserve">Online and Paper Surveys: Made to collect feedback about park safety, accessibility, and digital improvements without showing names.  </w:t>
      </w:r>
    </w:p>
    <w:p w:rsidR="000017A1" w:rsidRPr="00085A29" w:rsidRDefault="000017A1" w:rsidP="000017A1">
      <w:pPr>
        <w:pStyle w:val="NormalWeb"/>
        <w:numPr>
          <w:ilvl w:val="0"/>
          <w:numId w:val="23"/>
        </w:numPr>
        <w:spacing w:line="360" w:lineRule="auto"/>
        <w:jc w:val="both"/>
        <w:rPr>
          <w:rStyle w:val="Strong"/>
          <w:rFonts w:ascii="Arial" w:hAnsi="Arial" w:cs="Arial"/>
          <w:bCs w:val="0"/>
          <w:sz w:val="22"/>
          <w:szCs w:val="22"/>
        </w:rPr>
      </w:pPr>
      <w:r w:rsidRPr="00085A29">
        <w:rPr>
          <w:rStyle w:val="Strong"/>
          <w:rFonts w:ascii="Arial" w:hAnsi="Arial" w:cs="Arial"/>
          <w:b w:val="0"/>
          <w:sz w:val="22"/>
          <w:szCs w:val="22"/>
        </w:rPr>
        <w:t xml:space="preserve">Community Workshops: Engaging events held in local halls where people, non-profits, and schools can share their problems or suggest ways to make things better.  </w:t>
      </w:r>
    </w:p>
    <w:p w:rsidR="000017A1" w:rsidRPr="00085A29" w:rsidRDefault="000017A1" w:rsidP="000017A1">
      <w:pPr>
        <w:pStyle w:val="NormalWeb"/>
        <w:numPr>
          <w:ilvl w:val="0"/>
          <w:numId w:val="23"/>
        </w:numPr>
        <w:spacing w:line="360" w:lineRule="auto"/>
        <w:jc w:val="both"/>
        <w:rPr>
          <w:rStyle w:val="Strong"/>
          <w:rFonts w:ascii="Arial" w:hAnsi="Arial" w:cs="Arial"/>
          <w:bCs w:val="0"/>
          <w:sz w:val="22"/>
          <w:szCs w:val="22"/>
        </w:rPr>
      </w:pPr>
      <w:r w:rsidRPr="00085A29">
        <w:rPr>
          <w:rStyle w:val="Strong"/>
          <w:rFonts w:ascii="Arial" w:hAnsi="Arial" w:cs="Arial"/>
          <w:b w:val="0"/>
          <w:sz w:val="22"/>
          <w:szCs w:val="22"/>
        </w:rPr>
        <w:t xml:space="preserve">Digital Information Points: Touch screens set up around the park will collect feedback about the facilities, events, and cleanliness.  </w:t>
      </w:r>
    </w:p>
    <w:p w:rsidR="00F216D9" w:rsidRPr="00085A29" w:rsidRDefault="000017A1" w:rsidP="000017A1">
      <w:pPr>
        <w:pStyle w:val="NormalWeb"/>
        <w:numPr>
          <w:ilvl w:val="0"/>
          <w:numId w:val="23"/>
        </w:numPr>
        <w:spacing w:line="360" w:lineRule="auto"/>
        <w:jc w:val="both"/>
        <w:rPr>
          <w:rFonts w:ascii="Arial" w:hAnsi="Arial" w:cs="Arial"/>
          <w:b/>
          <w:sz w:val="22"/>
          <w:szCs w:val="22"/>
        </w:rPr>
      </w:pPr>
      <w:r w:rsidRPr="00085A29">
        <w:rPr>
          <w:rStyle w:val="Strong"/>
          <w:rFonts w:ascii="Arial" w:hAnsi="Arial" w:cs="Arial"/>
          <w:b w:val="0"/>
          <w:sz w:val="22"/>
          <w:szCs w:val="22"/>
        </w:rPr>
        <w:t>Focus groups and public meetings: Provide a space for detailed discussions about things like tourist experiences, technology maintenance, and sustainability.</w:t>
      </w:r>
    </w:p>
    <w:p w:rsidR="00F216D9" w:rsidRPr="00085A29" w:rsidRDefault="001A7A46" w:rsidP="00F216D9">
      <w:pPr>
        <w:pStyle w:val="NormalWeb"/>
        <w:spacing w:line="360" w:lineRule="auto"/>
        <w:jc w:val="both"/>
        <w:rPr>
          <w:rFonts w:ascii="Arial" w:hAnsi="Arial" w:cs="Arial"/>
          <w:sz w:val="22"/>
          <w:szCs w:val="22"/>
        </w:rPr>
      </w:pPr>
      <w:r w:rsidRPr="00085A29">
        <w:rPr>
          <w:rFonts w:ascii="Arial" w:hAnsi="Arial" w:cs="Arial"/>
          <w:sz w:val="22"/>
          <w:szCs w:val="22"/>
        </w:rPr>
        <w:t>To identify common themes and problems, a method called thematic analysis will be used to look at the feedback (Braun and Clarke, 2013). To stay transparent and responsible, we will share the main findings on social media, Cardiff Council's website, and in newsletters</w:t>
      </w:r>
      <w:r w:rsidR="00F216D9" w:rsidRPr="00085A29">
        <w:rPr>
          <w:rFonts w:ascii="Arial" w:hAnsi="Arial" w:cs="Arial"/>
          <w:sz w:val="22"/>
          <w:szCs w:val="22"/>
        </w:rPr>
        <w:t>.</w:t>
      </w:r>
    </w:p>
    <w:p w:rsidR="00F216D9" w:rsidRPr="00085A29" w:rsidRDefault="000A13BF" w:rsidP="00F216D9">
      <w:pPr>
        <w:pStyle w:val="NormalWeb"/>
        <w:spacing w:line="360" w:lineRule="auto"/>
        <w:jc w:val="both"/>
        <w:rPr>
          <w:rFonts w:ascii="Arial" w:hAnsi="Arial" w:cs="Arial"/>
          <w:sz w:val="22"/>
          <w:szCs w:val="22"/>
        </w:rPr>
      </w:pPr>
      <w:r w:rsidRPr="00085A29">
        <w:rPr>
          <w:rFonts w:ascii="Arial" w:hAnsi="Arial" w:cs="Arial"/>
          <w:sz w:val="22"/>
          <w:szCs w:val="22"/>
        </w:rPr>
        <w:t>A Community Advisory Group will be created to monitor how people interact and make sure that their ideas really influence decisions. The OECD (2020) guide for engaging with important groups focuses on being responsive, including everyone, and making sure to follow up with feedback.</w:t>
      </w:r>
    </w:p>
    <w:p w:rsidR="00F216D9" w:rsidRPr="00085A29" w:rsidRDefault="00F216D9" w:rsidP="0062616B">
      <w:pPr>
        <w:pStyle w:val="Heading3"/>
        <w:spacing w:line="240" w:lineRule="auto"/>
        <w:jc w:val="both"/>
        <w:rPr>
          <w:rFonts w:ascii="Arial" w:hAnsi="Arial" w:cs="Arial"/>
        </w:rPr>
      </w:pPr>
      <w:bookmarkStart w:id="33" w:name="_Toc213412886"/>
      <w:bookmarkStart w:id="34" w:name="_Toc213412925"/>
      <w:bookmarkStart w:id="35" w:name="_Toc213412991"/>
      <w:r w:rsidRPr="00085A29">
        <w:rPr>
          <w:rStyle w:val="Strong"/>
          <w:rFonts w:ascii="Arial" w:hAnsi="Arial" w:cs="Arial"/>
          <w:b/>
          <w:bCs/>
        </w:rPr>
        <w:t>3.4 Managing Conflicts and Maintaining Accountability</w:t>
      </w:r>
      <w:bookmarkEnd w:id="33"/>
      <w:bookmarkEnd w:id="34"/>
      <w:bookmarkEnd w:id="35"/>
    </w:p>
    <w:p w:rsidR="00F216D9" w:rsidRPr="00085A29" w:rsidRDefault="003F6ED7"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Solving problems where personal interests might affect choices and ensuring responsible decision-making are also important parts of being ethical. Some local people might like digital tools because they are easy to use or make things safer, but others care more about keeping the environment safe. These different opinions will be settled through honest discussions and mediation based on fairness and transparency </w:t>
      </w:r>
      <w:r w:rsidR="00F216D9" w:rsidRPr="00085A29">
        <w:rPr>
          <w:rFonts w:ascii="Arial" w:hAnsi="Arial" w:cs="Arial"/>
          <w:sz w:val="22"/>
          <w:szCs w:val="22"/>
        </w:rPr>
        <w:t>(Institute of Business Ethics [IBE], 2021).</w:t>
      </w:r>
    </w:p>
    <w:p w:rsidR="00F216D9" w:rsidRPr="00085A29" w:rsidRDefault="003604F4" w:rsidP="00F216D9">
      <w:pPr>
        <w:pStyle w:val="NormalWeb"/>
        <w:spacing w:line="360" w:lineRule="auto"/>
        <w:jc w:val="both"/>
        <w:rPr>
          <w:rFonts w:ascii="Arial" w:hAnsi="Arial" w:cs="Arial"/>
          <w:sz w:val="22"/>
          <w:szCs w:val="22"/>
        </w:rPr>
      </w:pPr>
      <w:r w:rsidRPr="00085A29">
        <w:rPr>
          <w:rFonts w:ascii="Arial" w:hAnsi="Arial" w:cs="Arial"/>
          <w:sz w:val="22"/>
          <w:szCs w:val="22"/>
        </w:rPr>
        <w:t>Regular progress updates, independent audits, and sharing information about funding and resource use are all ways to ensure accountability. Also, Cardiff Council will have an online tool to show how people's feedback has influenced the decisions made. This ensures that people who have an interest in the project are actively involved, not just participating symbolically</w:t>
      </w:r>
      <w:r w:rsidR="00F216D9" w:rsidRPr="00085A29">
        <w:rPr>
          <w:rFonts w:ascii="Arial" w:hAnsi="Arial" w:cs="Arial"/>
          <w:sz w:val="22"/>
          <w:szCs w:val="22"/>
        </w:rPr>
        <w:t xml:space="preserve"> (</w:t>
      </w:r>
      <w:proofErr w:type="spellStart"/>
      <w:r w:rsidR="00F216D9" w:rsidRPr="00085A29">
        <w:rPr>
          <w:rFonts w:ascii="Arial" w:hAnsi="Arial" w:cs="Arial"/>
          <w:sz w:val="22"/>
          <w:szCs w:val="22"/>
        </w:rPr>
        <w:t>Arnstein</w:t>
      </w:r>
      <w:proofErr w:type="spellEnd"/>
      <w:r w:rsidR="00F216D9" w:rsidRPr="00085A29">
        <w:rPr>
          <w:rFonts w:ascii="Arial" w:hAnsi="Arial" w:cs="Arial"/>
          <w:sz w:val="22"/>
          <w:szCs w:val="22"/>
        </w:rPr>
        <w:t>, 1969).</w:t>
      </w:r>
    </w:p>
    <w:p w:rsidR="00F216D9" w:rsidRPr="00085A29" w:rsidRDefault="00AE15CA" w:rsidP="00F216D9">
      <w:pPr>
        <w:pStyle w:val="NormalWeb"/>
        <w:spacing w:line="360" w:lineRule="auto"/>
        <w:jc w:val="both"/>
        <w:rPr>
          <w:rFonts w:ascii="Arial" w:hAnsi="Arial" w:cs="Arial"/>
          <w:sz w:val="22"/>
          <w:szCs w:val="22"/>
        </w:rPr>
      </w:pPr>
      <w:r w:rsidRPr="00085A29">
        <w:rPr>
          <w:rFonts w:ascii="Arial" w:hAnsi="Arial" w:cs="Arial"/>
          <w:sz w:val="22"/>
          <w:szCs w:val="22"/>
        </w:rPr>
        <w:lastRenderedPageBreak/>
        <w:t>A group called the Digital Ethics Committee will be created. This group will include council members, local officials, and IT experts to help make sure people follow ethical standards. This committee will handle privacy issues, settle disagreements, and ensure fairness and environmental responsibility. The committee will make rules for any future AI systems to make sure they are fair, easy to understand, and do not discriminate, even if the current project does not use AI</w:t>
      </w:r>
      <w:r w:rsidR="00F216D9" w:rsidRPr="00085A29">
        <w:rPr>
          <w:rFonts w:ascii="Arial" w:hAnsi="Arial" w:cs="Arial"/>
          <w:sz w:val="22"/>
          <w:szCs w:val="22"/>
        </w:rPr>
        <w:t xml:space="preserve"> (</w:t>
      </w:r>
      <w:proofErr w:type="spellStart"/>
      <w:r w:rsidR="00F216D9" w:rsidRPr="00085A29">
        <w:rPr>
          <w:rFonts w:ascii="Arial" w:hAnsi="Arial" w:cs="Arial"/>
          <w:sz w:val="22"/>
          <w:szCs w:val="22"/>
        </w:rPr>
        <w:t>Floridi</w:t>
      </w:r>
      <w:proofErr w:type="spellEnd"/>
      <w:r w:rsidR="00F216D9" w:rsidRPr="00085A29">
        <w:rPr>
          <w:rFonts w:ascii="Arial" w:hAnsi="Arial" w:cs="Arial"/>
          <w:sz w:val="22"/>
          <w:szCs w:val="22"/>
        </w:rPr>
        <w:t xml:space="preserve"> and Cowls, 2019).</w:t>
      </w:r>
    </w:p>
    <w:p w:rsidR="00F216D9" w:rsidRPr="00085A29" w:rsidRDefault="008129CA"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By making sure ethical rules are followed during all steps of the project—planning, carrying out, and reviewing—the project ensures that improvements in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are responsible, legal, and focused on the needs of the community</w:t>
      </w:r>
      <w:r w:rsidR="00F216D9" w:rsidRPr="00085A29">
        <w:rPr>
          <w:rFonts w:ascii="Arial" w:hAnsi="Arial" w:cs="Arial"/>
          <w:sz w:val="22"/>
          <w:szCs w:val="22"/>
        </w:rPr>
        <w:t>.</w:t>
      </w:r>
    </w:p>
    <w:p w:rsidR="000A647F" w:rsidRPr="00085A29" w:rsidRDefault="00C117DB" w:rsidP="000A647F">
      <w:pPr>
        <w:pStyle w:val="Heading2"/>
        <w:rPr>
          <w:rFonts w:ascii="Arial" w:hAnsi="Arial" w:cs="Arial"/>
          <w:sz w:val="22"/>
          <w:szCs w:val="22"/>
        </w:rPr>
      </w:pPr>
      <w:bookmarkStart w:id="36" w:name="_Toc213412887"/>
      <w:bookmarkStart w:id="37" w:name="_Toc213412926"/>
      <w:bookmarkStart w:id="38" w:name="_Toc213412992"/>
      <w:r w:rsidRPr="00085A29">
        <w:rPr>
          <w:rStyle w:val="Strong"/>
          <w:rFonts w:ascii="Arial" w:hAnsi="Arial" w:cs="Arial"/>
          <w:b/>
          <w:bCs/>
          <w:sz w:val="22"/>
          <w:szCs w:val="22"/>
        </w:rPr>
        <w:t xml:space="preserve">Element 4: </w:t>
      </w:r>
      <w:r w:rsidR="000A647F" w:rsidRPr="00085A29">
        <w:rPr>
          <w:rStyle w:val="Strong"/>
          <w:rFonts w:ascii="Arial" w:hAnsi="Arial" w:cs="Arial"/>
          <w:b/>
          <w:bCs/>
          <w:sz w:val="22"/>
          <w:szCs w:val="22"/>
        </w:rPr>
        <w:t>Conclusion and Reflection</w:t>
      </w:r>
      <w:bookmarkEnd w:id="36"/>
      <w:bookmarkEnd w:id="37"/>
      <w:bookmarkEnd w:id="38"/>
    </w:p>
    <w:p w:rsidR="000A647F" w:rsidRPr="00085A29" w:rsidRDefault="000A647F" w:rsidP="0062616B">
      <w:pPr>
        <w:pStyle w:val="Heading3"/>
        <w:spacing w:line="240" w:lineRule="auto"/>
        <w:rPr>
          <w:rFonts w:ascii="Arial" w:hAnsi="Arial" w:cs="Arial"/>
        </w:rPr>
      </w:pPr>
      <w:bookmarkStart w:id="39" w:name="_Toc213412888"/>
      <w:bookmarkStart w:id="40" w:name="_Toc213412927"/>
      <w:bookmarkStart w:id="41" w:name="_Toc213412993"/>
      <w:r w:rsidRPr="00085A29">
        <w:rPr>
          <w:rStyle w:val="Strong"/>
          <w:rFonts w:ascii="Arial" w:hAnsi="Arial" w:cs="Arial"/>
          <w:b/>
          <w:bCs/>
        </w:rPr>
        <w:t>4.1 Conclusion</w:t>
      </w:r>
      <w:bookmarkEnd w:id="39"/>
      <w:bookmarkEnd w:id="40"/>
      <w:bookmarkEnd w:id="41"/>
    </w:p>
    <w:p w:rsidR="000A647F" w:rsidRPr="00085A29" w:rsidRDefault="00C553CE" w:rsidP="000A647F">
      <w:pPr>
        <w:pStyle w:val="NormalWeb"/>
        <w:spacing w:line="360" w:lineRule="auto"/>
        <w:jc w:val="both"/>
        <w:rPr>
          <w:rFonts w:ascii="Arial" w:hAnsi="Arial" w:cs="Arial"/>
          <w:sz w:val="22"/>
          <w:szCs w:val="22"/>
        </w:rPr>
      </w:pPr>
      <w:r w:rsidRPr="00085A29">
        <w:rPr>
          <w:rFonts w:ascii="Arial" w:hAnsi="Arial" w:cs="Arial"/>
          <w:sz w:val="22"/>
          <w:szCs w:val="22"/>
        </w:rPr>
        <w:t xml:space="preserve">A public space can be easier to use, better for the environment, and more engaging through smart use of technology, fair management, and stakeholder involvement, like what happened at Cardiff's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This project focuses on improving the experience for visitors and making operations run more smoothly by using helpful technologies like digital information displays, smart lighting, and online communication tools. Right now, the focus is on using practical and safe technology improvements that help the community. Although there is interest in exploring artificial intelligence (AI) for future projects like predicting maintenance needs or monitoring the environment, the priority remains on immediate, helpful solutions</w:t>
      </w:r>
      <w:r w:rsidR="000A647F" w:rsidRPr="00085A29">
        <w:rPr>
          <w:rFonts w:ascii="Arial" w:hAnsi="Arial" w:cs="Arial"/>
          <w:sz w:val="22"/>
          <w:szCs w:val="22"/>
        </w:rPr>
        <w:t>.</w:t>
      </w:r>
    </w:p>
    <w:p w:rsidR="000A647F" w:rsidRPr="00085A29" w:rsidRDefault="00F7390E" w:rsidP="00F7390E">
      <w:pPr>
        <w:pStyle w:val="NormalWeb"/>
        <w:spacing w:line="360" w:lineRule="auto"/>
        <w:jc w:val="both"/>
        <w:rPr>
          <w:rFonts w:ascii="Arial" w:hAnsi="Arial" w:cs="Arial"/>
          <w:sz w:val="22"/>
          <w:szCs w:val="22"/>
        </w:rPr>
      </w:pPr>
      <w:r w:rsidRPr="00085A29">
        <w:rPr>
          <w:rFonts w:ascii="Arial" w:hAnsi="Arial" w:cs="Arial"/>
          <w:sz w:val="22"/>
          <w:szCs w:val="22"/>
        </w:rPr>
        <w:t>The stakeholder management method has shown that collaboration, communication, and accountability are important for a project's success in this portfolio. Cardiff Council and its partners mainly make decisions and implement them. However, local people, environmental groups, and universities also share helpful ideas about sustainability and public demand. Tools like the Power-Interest Grid and Stakeholder Mapping Model are used to inform and engage stakeholders according to their level of power</w:t>
      </w:r>
      <w:r w:rsidR="00031168" w:rsidRPr="00085A29">
        <w:rPr>
          <w:rFonts w:ascii="Arial" w:hAnsi="Arial" w:cs="Arial"/>
          <w:sz w:val="22"/>
          <w:szCs w:val="22"/>
        </w:rPr>
        <w:t>, influence</w:t>
      </w:r>
      <w:r w:rsidRPr="00085A29">
        <w:rPr>
          <w:rFonts w:ascii="Arial" w:hAnsi="Arial" w:cs="Arial"/>
          <w:sz w:val="22"/>
          <w:szCs w:val="22"/>
        </w:rPr>
        <w:t xml:space="preserve"> and interest in the project</w:t>
      </w:r>
      <w:r w:rsidR="000A647F" w:rsidRPr="00085A29">
        <w:rPr>
          <w:rFonts w:ascii="Arial" w:hAnsi="Arial" w:cs="Arial"/>
          <w:sz w:val="22"/>
          <w:szCs w:val="22"/>
        </w:rPr>
        <w:t>.</w:t>
      </w:r>
    </w:p>
    <w:p w:rsidR="000A647F" w:rsidRPr="00085A29" w:rsidRDefault="004251ED" w:rsidP="004251ED">
      <w:pPr>
        <w:pStyle w:val="NormalWeb"/>
        <w:spacing w:line="360" w:lineRule="auto"/>
        <w:jc w:val="both"/>
        <w:rPr>
          <w:rFonts w:ascii="Arial" w:hAnsi="Arial" w:cs="Arial"/>
          <w:sz w:val="22"/>
          <w:szCs w:val="22"/>
        </w:rPr>
      </w:pPr>
      <w:r w:rsidRPr="00085A29">
        <w:rPr>
          <w:rFonts w:ascii="Arial" w:hAnsi="Arial" w:cs="Arial"/>
          <w:sz w:val="22"/>
          <w:szCs w:val="22"/>
        </w:rPr>
        <w:t xml:space="preserve">The project's design has been greatly affected by questions about ethical values.  According to the Information Commissioner's Office (ICO, following the GDPR and the UK Data Protection Act (2018) makes sure that personal information collected from </w:t>
      </w:r>
      <w:r w:rsidRPr="00085A29">
        <w:rPr>
          <w:rFonts w:ascii="Arial" w:hAnsi="Arial" w:cs="Arial"/>
          <w:sz w:val="22"/>
          <w:szCs w:val="22"/>
        </w:rPr>
        <w:lastRenderedPageBreak/>
        <w:t>surveys or online platforms is managed properly. The Equality Act (2010) and the focus on Diversity, Equity, and Inclusion (DEI) ensure that everyone in the community, no matter their background, can play an important role in the project.</w:t>
      </w:r>
    </w:p>
    <w:p w:rsidR="000A647F" w:rsidRPr="00085A29" w:rsidRDefault="006165A7" w:rsidP="006165A7">
      <w:pPr>
        <w:pStyle w:val="NormalWeb"/>
        <w:spacing w:line="360" w:lineRule="auto"/>
        <w:jc w:val="both"/>
        <w:rPr>
          <w:rFonts w:ascii="Arial" w:hAnsi="Arial" w:cs="Arial"/>
          <w:sz w:val="22"/>
          <w:szCs w:val="22"/>
        </w:rPr>
      </w:pPr>
      <w:r w:rsidRPr="00085A29">
        <w:rPr>
          <w:rFonts w:ascii="Arial" w:hAnsi="Arial" w:cs="Arial"/>
          <w:sz w:val="22"/>
          <w:szCs w:val="22"/>
        </w:rPr>
        <w:t xml:space="preserve">The main goal of the project is to show how including everyone in technology can make public services better and help people trust their community. By using new technology and carefully working with everyone involved,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can grow responsibly and sustainably. This can set a good example for future green space management projects across Wales</w:t>
      </w:r>
      <w:r w:rsidR="000A647F" w:rsidRPr="00085A29">
        <w:rPr>
          <w:rFonts w:ascii="Arial" w:hAnsi="Arial" w:cs="Arial"/>
          <w:sz w:val="22"/>
          <w:szCs w:val="22"/>
        </w:rPr>
        <w:t>.</w:t>
      </w:r>
    </w:p>
    <w:p w:rsidR="00C117DB" w:rsidRPr="00085A29" w:rsidRDefault="00C117DB" w:rsidP="006165A7">
      <w:pPr>
        <w:pStyle w:val="NormalWeb"/>
        <w:spacing w:line="360" w:lineRule="auto"/>
        <w:jc w:val="both"/>
        <w:rPr>
          <w:rFonts w:ascii="Arial" w:hAnsi="Arial" w:cs="Arial"/>
          <w:sz w:val="22"/>
          <w:szCs w:val="22"/>
        </w:rPr>
      </w:pPr>
      <w:r w:rsidRPr="0038249E">
        <w:rPr>
          <w:rFonts w:ascii="Arial" w:hAnsi="Arial" w:cs="Arial"/>
          <w:sz w:val="22"/>
          <w:szCs w:val="22"/>
          <w:highlight w:val="yellow"/>
        </w:rPr>
        <w:t>It's important to understand that the information used to develop the stakeholder engagement plan was made for academic purposes and isn't completely confirmed. Due to this, the report's findings are based on situations as of October 2025 and should be checked regularly to ensure they are correct and still relevant. Before using the data for work, the project team and relevant authorities should check it and make sure it's current.</w:t>
      </w:r>
      <w:bookmarkStart w:id="42" w:name="_GoBack"/>
      <w:bookmarkEnd w:id="42"/>
    </w:p>
    <w:p w:rsidR="000A647F" w:rsidRPr="00085A29" w:rsidRDefault="000A647F" w:rsidP="0062616B">
      <w:pPr>
        <w:pStyle w:val="Heading3"/>
        <w:spacing w:line="240" w:lineRule="auto"/>
        <w:rPr>
          <w:rFonts w:ascii="Arial" w:hAnsi="Arial" w:cs="Arial"/>
        </w:rPr>
      </w:pPr>
      <w:bookmarkStart w:id="43" w:name="_Toc213412889"/>
      <w:bookmarkStart w:id="44" w:name="_Toc213412928"/>
      <w:bookmarkStart w:id="45" w:name="_Toc213412994"/>
      <w:r w:rsidRPr="00085A29">
        <w:rPr>
          <w:rStyle w:val="Strong"/>
          <w:rFonts w:ascii="Arial" w:hAnsi="Arial" w:cs="Arial"/>
          <w:b/>
          <w:bCs/>
        </w:rPr>
        <w:t>4.2 Reflection Using Gibbs’ Reflective Cycle (1988)</w:t>
      </w:r>
      <w:bookmarkEnd w:id="43"/>
      <w:bookmarkEnd w:id="44"/>
      <w:bookmarkEnd w:id="45"/>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Description:</w:t>
      </w:r>
    </w:p>
    <w:p w:rsidR="004831A6" w:rsidRPr="00085A29" w:rsidRDefault="005C463D"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Making the </w:t>
      </w:r>
      <w:proofErr w:type="spellStart"/>
      <w:r w:rsidRPr="00085A29">
        <w:rPr>
          <w:rStyle w:val="Strong"/>
          <w:rFonts w:ascii="Arial" w:hAnsi="Arial" w:cs="Arial"/>
          <w:b w:val="0"/>
          <w:sz w:val="22"/>
          <w:szCs w:val="22"/>
        </w:rPr>
        <w:t>Roath</w:t>
      </w:r>
      <w:proofErr w:type="spellEnd"/>
      <w:r w:rsidRPr="00085A29">
        <w:rPr>
          <w:rStyle w:val="Strong"/>
          <w:rFonts w:ascii="Arial" w:hAnsi="Arial" w:cs="Arial"/>
          <w:b w:val="0"/>
          <w:sz w:val="22"/>
          <w:szCs w:val="22"/>
        </w:rPr>
        <w:t xml:space="preserve"> Park stakeholder management plan allowed me to look into how technology can ethically and sustainably make public spaces better. I made communication plans that include everyone after figuring out key people and looking at how they affect things. The focus was on helpful technology like digital kiosks and smart lights, but they also talked about using artificial intelligence (AI) as a future improvement once we are ready to handle it ethically</w:t>
      </w:r>
      <w:r w:rsidR="004831A6" w:rsidRPr="00085A29">
        <w:rPr>
          <w:rStyle w:val="Strong"/>
          <w:rFonts w:ascii="Arial" w:hAnsi="Arial" w:cs="Arial"/>
          <w:b w:val="0"/>
          <w:sz w:val="22"/>
          <w:szCs w:val="22"/>
        </w:rPr>
        <w:t>.</w:t>
      </w:r>
    </w:p>
    <w:p w:rsidR="000E3193" w:rsidRDefault="000E3193" w:rsidP="004831A6">
      <w:pPr>
        <w:pStyle w:val="NormalWeb"/>
        <w:rPr>
          <w:rStyle w:val="Strong"/>
          <w:rFonts w:ascii="Arial" w:hAnsi="Arial" w:cs="Arial"/>
          <w:sz w:val="22"/>
          <w:szCs w:val="22"/>
        </w:rPr>
      </w:pPr>
    </w:p>
    <w:p w:rsidR="000E3193" w:rsidRDefault="000E3193" w:rsidP="004831A6">
      <w:pPr>
        <w:pStyle w:val="NormalWeb"/>
        <w:rPr>
          <w:rStyle w:val="Strong"/>
          <w:rFonts w:ascii="Arial" w:hAnsi="Arial" w:cs="Arial"/>
          <w:sz w:val="22"/>
          <w:szCs w:val="22"/>
        </w:rPr>
      </w:pPr>
    </w:p>
    <w:p w:rsidR="004831A6" w:rsidRPr="00085A29" w:rsidRDefault="004831A6" w:rsidP="004831A6">
      <w:pPr>
        <w:pStyle w:val="NormalWeb"/>
        <w:rPr>
          <w:rStyle w:val="Strong"/>
          <w:rFonts w:ascii="Arial" w:hAnsi="Arial" w:cs="Arial"/>
          <w:sz w:val="22"/>
          <w:szCs w:val="22"/>
        </w:rPr>
      </w:pPr>
      <w:r w:rsidRPr="00085A29">
        <w:rPr>
          <w:rStyle w:val="Strong"/>
          <w:rFonts w:ascii="Arial" w:hAnsi="Arial" w:cs="Arial"/>
          <w:sz w:val="22"/>
          <w:szCs w:val="22"/>
        </w:rPr>
        <w:t>Feelings:</w:t>
      </w:r>
    </w:p>
    <w:p w:rsidR="004831A6" w:rsidRPr="00085A29" w:rsidRDefault="008B5C96"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I was initially uncertain about how to find a middle ground between being unique and practical. I wanted to use the latest technology, but I realised that </w:t>
      </w:r>
      <w:r w:rsidR="00587004" w:rsidRPr="00085A29">
        <w:rPr>
          <w:rStyle w:val="Strong"/>
          <w:rFonts w:ascii="Arial" w:hAnsi="Arial" w:cs="Arial"/>
          <w:b w:val="0"/>
          <w:sz w:val="22"/>
          <w:szCs w:val="22"/>
        </w:rPr>
        <w:t xml:space="preserve">main priorities should be </w:t>
      </w:r>
      <w:r w:rsidRPr="00085A29">
        <w:rPr>
          <w:rStyle w:val="Strong"/>
          <w:rFonts w:ascii="Arial" w:hAnsi="Arial" w:cs="Arial"/>
          <w:b w:val="0"/>
          <w:sz w:val="22"/>
          <w:szCs w:val="22"/>
        </w:rPr>
        <w:t>easy to use for everyone, sustainable</w:t>
      </w:r>
      <w:r w:rsidR="00587004" w:rsidRPr="00085A29">
        <w:rPr>
          <w:rStyle w:val="Strong"/>
          <w:rFonts w:ascii="Arial" w:hAnsi="Arial" w:cs="Arial"/>
          <w:b w:val="0"/>
          <w:sz w:val="22"/>
          <w:szCs w:val="22"/>
        </w:rPr>
        <w:t>, and safe</w:t>
      </w:r>
      <w:r w:rsidRPr="00085A29">
        <w:rPr>
          <w:rStyle w:val="Strong"/>
          <w:rFonts w:ascii="Arial" w:hAnsi="Arial" w:cs="Arial"/>
          <w:b w:val="0"/>
          <w:sz w:val="22"/>
          <w:szCs w:val="22"/>
        </w:rPr>
        <w:t xml:space="preserve">. As the project continued, I got better </w:t>
      </w:r>
      <w:r w:rsidRPr="00085A29">
        <w:rPr>
          <w:rStyle w:val="Strong"/>
          <w:rFonts w:ascii="Arial" w:hAnsi="Arial" w:cs="Arial"/>
          <w:b w:val="0"/>
          <w:sz w:val="22"/>
          <w:szCs w:val="22"/>
        </w:rPr>
        <w:lastRenderedPageBreak/>
        <w:t>at finding practical solutions for the community. I understood that helping people and using new technology need to go hand in hand</w:t>
      </w:r>
      <w:r w:rsidR="004831A6" w:rsidRPr="00085A29">
        <w:rPr>
          <w:rStyle w:val="Strong"/>
          <w:rFonts w:ascii="Arial" w:hAnsi="Arial" w:cs="Arial"/>
          <w:b w:val="0"/>
          <w:sz w:val="22"/>
          <w:szCs w:val="22"/>
        </w:rPr>
        <w:t>.</w:t>
      </w:r>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Evaluation:</w:t>
      </w:r>
    </w:p>
    <w:p w:rsidR="004831A6" w:rsidRPr="00085A29" w:rsidRDefault="005F5C8C"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Through this project, I have learned more about governance and ethics by understanding stakeholder theory. Stakeholder engagement was achieved by using tools like </w:t>
      </w:r>
      <w:proofErr w:type="spellStart"/>
      <w:r w:rsidRPr="00085A29">
        <w:rPr>
          <w:rStyle w:val="Strong"/>
          <w:rFonts w:ascii="Arial" w:hAnsi="Arial" w:cs="Arial"/>
          <w:b w:val="0"/>
          <w:sz w:val="22"/>
          <w:szCs w:val="22"/>
        </w:rPr>
        <w:t>Mendelow's</w:t>
      </w:r>
      <w:proofErr w:type="spellEnd"/>
      <w:r w:rsidRPr="00085A29">
        <w:rPr>
          <w:rStyle w:val="Strong"/>
          <w:rFonts w:ascii="Arial" w:hAnsi="Arial" w:cs="Arial"/>
          <w:b w:val="0"/>
          <w:sz w:val="22"/>
          <w:szCs w:val="22"/>
        </w:rPr>
        <w:t xml:space="preserve"> Power–Interest Grid (1991) and Freeman's Stakeholder Theory (2010). I found out that besides getting the technical skills ready, tech projects also need us to understand right from wrong and be good at handling our feelings.  Following the advice from the Information Commissioner's Office (ICO, 2023), it's important to respond to community concerns about data privacy by being open and getting permission.</w:t>
      </w:r>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Analysis:</w:t>
      </w:r>
    </w:p>
    <w:p w:rsidR="004831A6" w:rsidRPr="00085A29" w:rsidRDefault="00DE767A" w:rsidP="00DE767A">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Using Gibbs' </w:t>
      </w:r>
      <w:r w:rsidR="00624A66" w:rsidRPr="00085A29">
        <w:rPr>
          <w:rStyle w:val="Strong"/>
          <w:rFonts w:ascii="Arial" w:hAnsi="Arial" w:cs="Arial"/>
          <w:b w:val="0"/>
          <w:sz w:val="22"/>
          <w:szCs w:val="22"/>
        </w:rPr>
        <w:t>model</w:t>
      </w:r>
      <w:r w:rsidRPr="00085A29">
        <w:rPr>
          <w:rStyle w:val="Strong"/>
          <w:rFonts w:ascii="Arial" w:hAnsi="Arial" w:cs="Arial"/>
          <w:b w:val="0"/>
          <w:sz w:val="22"/>
          <w:szCs w:val="22"/>
        </w:rPr>
        <w:t xml:space="preserve"> made me think more clearly about how ideas affect real-life actions. To promote fairness and variety, it became clear that interactions with involved parties needed to focus on people. The ideas shared by Crane and </w:t>
      </w:r>
      <w:proofErr w:type="spellStart"/>
      <w:r w:rsidRPr="00085A29">
        <w:rPr>
          <w:rStyle w:val="Strong"/>
          <w:rFonts w:ascii="Arial" w:hAnsi="Arial" w:cs="Arial"/>
          <w:b w:val="0"/>
          <w:sz w:val="22"/>
          <w:szCs w:val="22"/>
        </w:rPr>
        <w:t>Matten</w:t>
      </w:r>
      <w:proofErr w:type="spellEnd"/>
      <w:r w:rsidRPr="00085A29">
        <w:rPr>
          <w:rStyle w:val="Strong"/>
          <w:rFonts w:ascii="Arial" w:hAnsi="Arial" w:cs="Arial"/>
          <w:b w:val="0"/>
          <w:sz w:val="22"/>
          <w:szCs w:val="22"/>
        </w:rPr>
        <w:t xml:space="preserve"> (2016) and </w:t>
      </w:r>
      <w:proofErr w:type="spellStart"/>
      <w:r w:rsidRPr="00085A29">
        <w:rPr>
          <w:rStyle w:val="Strong"/>
          <w:rFonts w:ascii="Arial" w:hAnsi="Arial" w:cs="Arial"/>
          <w:b w:val="0"/>
          <w:sz w:val="22"/>
          <w:szCs w:val="22"/>
        </w:rPr>
        <w:t>Floridi</w:t>
      </w:r>
      <w:proofErr w:type="spellEnd"/>
      <w:r w:rsidRPr="00085A29">
        <w:rPr>
          <w:rStyle w:val="Strong"/>
          <w:rFonts w:ascii="Arial" w:hAnsi="Arial" w:cs="Arial"/>
          <w:b w:val="0"/>
          <w:sz w:val="22"/>
          <w:szCs w:val="22"/>
        </w:rPr>
        <w:t xml:space="preserve"> and Cowls (2019) changed the way I think about accountability and responsibility in the digital world</w:t>
      </w:r>
      <w:r w:rsidR="004831A6" w:rsidRPr="00085A29">
        <w:rPr>
          <w:rStyle w:val="Strong"/>
          <w:rFonts w:ascii="Arial" w:hAnsi="Arial" w:cs="Arial"/>
          <w:b w:val="0"/>
          <w:sz w:val="22"/>
          <w:szCs w:val="22"/>
        </w:rPr>
        <w:t>.</w:t>
      </w:r>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Conclusion:</w:t>
      </w:r>
    </w:p>
    <w:p w:rsidR="004831A6" w:rsidRPr="00085A29" w:rsidRDefault="009346B8"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My confidence in managing the ethical and technical parts of community projects has increased because of this experience. I want to learn more about digital ethics and project management through organisations like the Institute of Business Ethics (IBE) and the Association for Project Management (APM)</w:t>
      </w:r>
      <w:r w:rsidR="004831A6" w:rsidRPr="00085A29">
        <w:rPr>
          <w:rStyle w:val="Strong"/>
          <w:rFonts w:ascii="Arial" w:hAnsi="Arial" w:cs="Arial"/>
          <w:b w:val="0"/>
          <w:sz w:val="22"/>
          <w:szCs w:val="22"/>
        </w:rPr>
        <w:t xml:space="preserve">. </w:t>
      </w:r>
    </w:p>
    <w:p w:rsidR="004831A6" w:rsidRPr="00085A29" w:rsidRDefault="004831A6" w:rsidP="0062616B">
      <w:pPr>
        <w:pStyle w:val="NormalWeb"/>
        <w:jc w:val="both"/>
        <w:rPr>
          <w:rStyle w:val="Strong"/>
          <w:rFonts w:ascii="Arial" w:hAnsi="Arial" w:cs="Arial"/>
          <w:sz w:val="22"/>
          <w:szCs w:val="22"/>
        </w:rPr>
      </w:pPr>
      <w:r w:rsidRPr="00085A29">
        <w:rPr>
          <w:rStyle w:val="Strong"/>
          <w:rFonts w:ascii="Arial" w:hAnsi="Arial" w:cs="Arial"/>
          <w:sz w:val="22"/>
          <w:szCs w:val="22"/>
        </w:rPr>
        <w:t>Action Plan</w:t>
      </w:r>
    </w:p>
    <w:p w:rsidR="000A647F" w:rsidRPr="00085A29" w:rsidRDefault="009346B8" w:rsidP="004831A6">
      <w:pPr>
        <w:pStyle w:val="NormalWeb"/>
        <w:spacing w:line="360" w:lineRule="auto"/>
        <w:jc w:val="both"/>
        <w:rPr>
          <w:rFonts w:ascii="Arial" w:hAnsi="Arial" w:cs="Arial"/>
          <w:b/>
          <w:sz w:val="22"/>
          <w:szCs w:val="22"/>
        </w:rPr>
      </w:pPr>
      <w:r w:rsidRPr="00085A29">
        <w:rPr>
          <w:rStyle w:val="Strong"/>
          <w:rFonts w:ascii="Arial" w:hAnsi="Arial" w:cs="Arial"/>
          <w:b w:val="0"/>
          <w:sz w:val="22"/>
          <w:szCs w:val="22"/>
        </w:rPr>
        <w:t>My action plan is to promote responsible use of technology by focusing on what works well now and slowly adding AI in the future</w:t>
      </w:r>
      <w:r w:rsidR="004831A6" w:rsidRPr="00085A29">
        <w:rPr>
          <w:rStyle w:val="Strong"/>
          <w:rFonts w:ascii="Arial" w:hAnsi="Arial" w:cs="Arial"/>
          <w:b w:val="0"/>
          <w:sz w:val="22"/>
          <w:szCs w:val="22"/>
        </w:rPr>
        <w:t>.</w:t>
      </w:r>
    </w:p>
    <w:p w:rsidR="00C07E07" w:rsidRPr="000E3193" w:rsidRDefault="00276FE1" w:rsidP="000E3193">
      <w:pPr>
        <w:pStyle w:val="Heading2"/>
        <w:spacing w:line="360" w:lineRule="auto"/>
        <w:jc w:val="both"/>
        <w:rPr>
          <w:rStyle w:val="Strong"/>
          <w:rFonts w:ascii="Arial" w:hAnsi="Arial" w:cs="Arial"/>
          <w:b/>
          <w:bCs/>
          <w:sz w:val="22"/>
          <w:szCs w:val="22"/>
        </w:rPr>
      </w:pPr>
      <w:r w:rsidRPr="00276FE1">
        <w:rPr>
          <w:rFonts w:ascii="Arial" w:eastAsia="Times New Roman" w:hAnsi="Arial" w:cs="Arial"/>
          <w:sz w:val="24"/>
          <w:szCs w:val="24"/>
          <w:lang w:eastAsia="en-GB"/>
        </w:rPr>
        <w:br w:type="page"/>
      </w:r>
      <w:bookmarkStart w:id="46" w:name="_Toc213412995"/>
      <w:r w:rsidR="003B57C4" w:rsidRPr="000E3193">
        <w:rPr>
          <w:rStyle w:val="Strong"/>
          <w:rFonts w:ascii="Arial" w:hAnsi="Arial" w:cs="Arial"/>
          <w:b/>
          <w:bCs/>
          <w:sz w:val="22"/>
          <w:szCs w:val="22"/>
        </w:rPr>
        <w:lastRenderedPageBreak/>
        <w:t>References</w:t>
      </w:r>
      <w:bookmarkEnd w:id="46"/>
    </w:p>
    <w:p w:rsidR="00085A29" w:rsidRDefault="00085A29" w:rsidP="00085A29">
      <w:pPr>
        <w:pStyle w:val="NormalWeb"/>
        <w:spacing w:line="360" w:lineRule="auto"/>
        <w:jc w:val="both"/>
        <w:rPr>
          <w:rFonts w:ascii="Arial" w:hAnsi="Arial" w:cs="Arial"/>
          <w:sz w:val="22"/>
          <w:szCs w:val="22"/>
        </w:rPr>
      </w:pPr>
      <w:proofErr w:type="spellStart"/>
      <w:r w:rsidRPr="00C117DB">
        <w:rPr>
          <w:rFonts w:ascii="Arial" w:hAnsi="Arial" w:cs="Arial"/>
          <w:sz w:val="22"/>
          <w:szCs w:val="22"/>
        </w:rPr>
        <w:t>Arnstein</w:t>
      </w:r>
      <w:proofErr w:type="spellEnd"/>
      <w:r w:rsidRPr="00C117DB">
        <w:rPr>
          <w:rFonts w:ascii="Arial" w:hAnsi="Arial" w:cs="Arial"/>
          <w:sz w:val="22"/>
          <w:szCs w:val="22"/>
        </w:rPr>
        <w:t xml:space="preserve">, S.R. (1969) ‘A Ladder of Citizen Participation’, </w:t>
      </w:r>
      <w:r w:rsidRPr="00C117DB">
        <w:rPr>
          <w:rStyle w:val="Emphasis"/>
          <w:rFonts w:ascii="Arial" w:hAnsi="Arial" w:cs="Arial"/>
          <w:sz w:val="22"/>
          <w:szCs w:val="22"/>
        </w:rPr>
        <w:t>Journal of the American Institute of Planners</w:t>
      </w:r>
      <w:r w:rsidRPr="00C117DB">
        <w:rPr>
          <w:rFonts w:ascii="Arial" w:hAnsi="Arial" w:cs="Arial"/>
          <w:sz w:val="22"/>
          <w:szCs w:val="22"/>
        </w:rPr>
        <w:t>, 35(4), pp. 216–224.</w:t>
      </w:r>
    </w:p>
    <w:p w:rsidR="003B57C4" w:rsidRPr="00C117DB" w:rsidRDefault="003B57C4" w:rsidP="00085A29">
      <w:pPr>
        <w:pStyle w:val="NormalWeb"/>
        <w:spacing w:line="360" w:lineRule="auto"/>
        <w:rPr>
          <w:rFonts w:ascii="Arial" w:hAnsi="Arial" w:cs="Arial"/>
          <w:sz w:val="22"/>
          <w:szCs w:val="22"/>
        </w:rPr>
      </w:pPr>
      <w:r w:rsidRPr="00C117DB">
        <w:rPr>
          <w:rFonts w:ascii="Arial" w:hAnsi="Arial" w:cs="Arial"/>
          <w:sz w:val="22"/>
          <w:szCs w:val="22"/>
        </w:rPr>
        <w:t xml:space="preserve">Best Kiosk (2023) </w:t>
      </w:r>
      <w:proofErr w:type="gramStart"/>
      <w:r w:rsidRPr="00C117DB">
        <w:rPr>
          <w:rStyle w:val="Emphasis"/>
          <w:rFonts w:ascii="Arial" w:hAnsi="Arial" w:cs="Arial"/>
          <w:sz w:val="22"/>
          <w:szCs w:val="22"/>
        </w:rPr>
        <w:t>Why</w:t>
      </w:r>
      <w:proofErr w:type="gramEnd"/>
      <w:r w:rsidRPr="00C117DB">
        <w:rPr>
          <w:rStyle w:val="Emphasis"/>
          <w:rFonts w:ascii="Arial" w:hAnsi="Arial" w:cs="Arial"/>
          <w:sz w:val="22"/>
          <w:szCs w:val="22"/>
        </w:rPr>
        <w:t xml:space="preserve"> public spaces use kiosks</w:t>
      </w:r>
      <w:r w:rsidRPr="00C117DB">
        <w:rPr>
          <w:rFonts w:ascii="Arial" w:hAnsi="Arial" w:cs="Arial"/>
          <w:sz w:val="22"/>
          <w:szCs w:val="22"/>
        </w:rPr>
        <w:t xml:space="preserve">. Available at: </w:t>
      </w:r>
      <w:hyperlink r:id="rId6" w:tgtFrame="_new" w:history="1">
        <w:r w:rsidRPr="00C117DB">
          <w:rPr>
            <w:rStyle w:val="Hyperlink"/>
            <w:rFonts w:ascii="Arial" w:hAnsi="Arial" w:cs="Arial"/>
            <w:sz w:val="22"/>
            <w:szCs w:val="22"/>
          </w:rPr>
          <w:t>https://www.bestkiosk.com/why-public-spaces-use-kiosks/</w:t>
        </w:r>
      </w:hyperlink>
      <w:r w:rsidRPr="00C117DB">
        <w:rPr>
          <w:rFonts w:ascii="Arial" w:hAnsi="Arial" w:cs="Arial"/>
          <w:sz w:val="22"/>
          <w:szCs w:val="22"/>
        </w:rPr>
        <w:t xml:space="preserve"> (Accessed: 10 October 2025).</w:t>
      </w:r>
    </w:p>
    <w:p w:rsidR="00085A29"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Bourne, L. (2015) </w:t>
      </w:r>
      <w:r w:rsidRPr="00C117DB">
        <w:rPr>
          <w:rStyle w:val="Emphasis"/>
          <w:rFonts w:ascii="Arial" w:hAnsi="Arial" w:cs="Arial"/>
          <w:sz w:val="22"/>
          <w:szCs w:val="22"/>
        </w:rPr>
        <w:t>Stakeholder Relationship Management: A Maturity Model for Organisational Implementation.</w:t>
      </w:r>
      <w:r w:rsidRPr="00C117DB">
        <w:rPr>
          <w:rFonts w:ascii="Arial" w:hAnsi="Arial" w:cs="Arial"/>
          <w:sz w:val="22"/>
          <w:szCs w:val="22"/>
        </w:rPr>
        <w:t xml:space="preserve"> 2nd </w:t>
      </w:r>
      <w:proofErr w:type="spellStart"/>
      <w:r w:rsidRPr="00C117DB">
        <w:rPr>
          <w:rFonts w:ascii="Arial" w:hAnsi="Arial" w:cs="Arial"/>
          <w:sz w:val="22"/>
          <w:szCs w:val="22"/>
        </w:rPr>
        <w:t>edn</w:t>
      </w:r>
      <w:proofErr w:type="spellEnd"/>
      <w:r w:rsidRPr="00C117DB">
        <w:rPr>
          <w:rFonts w:ascii="Arial" w:hAnsi="Arial" w:cs="Arial"/>
          <w:sz w:val="22"/>
          <w:szCs w:val="22"/>
        </w:rPr>
        <w:t>. Farnham: Gower.</w:t>
      </w:r>
    </w:p>
    <w:p w:rsidR="00085A29" w:rsidRDefault="00085A29" w:rsidP="00085A29">
      <w:pPr>
        <w:spacing w:line="360" w:lineRule="auto"/>
        <w:jc w:val="both"/>
        <w:rPr>
          <w:rFonts w:ascii="Arial" w:hAnsi="Arial" w:cs="Arial"/>
        </w:rPr>
      </w:pPr>
      <w:r w:rsidRPr="00C117DB">
        <w:rPr>
          <w:rFonts w:ascii="Arial" w:hAnsi="Arial" w:cs="Arial"/>
        </w:rPr>
        <w:t xml:space="preserve">Braun, V. and Clarke, V. (2013) </w:t>
      </w:r>
      <w:r w:rsidRPr="00C117DB">
        <w:rPr>
          <w:rStyle w:val="Emphasis"/>
          <w:rFonts w:ascii="Arial" w:hAnsi="Arial" w:cs="Arial"/>
        </w:rPr>
        <w:t>Successful Qualitative Research: A Practical Guide for Beginners.</w:t>
      </w:r>
      <w:r w:rsidRPr="00C117DB">
        <w:rPr>
          <w:rFonts w:ascii="Arial" w:hAnsi="Arial" w:cs="Arial"/>
        </w:rPr>
        <w:t xml:space="preserve"> London: SAGE Publications.</w:t>
      </w:r>
    </w:p>
    <w:p w:rsidR="00085A29"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Bryson, J.M. (2018) </w:t>
      </w:r>
      <w:r w:rsidRPr="00C117DB">
        <w:rPr>
          <w:rStyle w:val="Emphasis"/>
          <w:rFonts w:ascii="Arial" w:hAnsi="Arial" w:cs="Arial"/>
          <w:sz w:val="22"/>
          <w:szCs w:val="22"/>
        </w:rPr>
        <w:t xml:space="preserve">Strategic Planning for Public and </w:t>
      </w:r>
      <w:proofErr w:type="spellStart"/>
      <w:r w:rsidRPr="00C117DB">
        <w:rPr>
          <w:rStyle w:val="Emphasis"/>
          <w:rFonts w:ascii="Arial" w:hAnsi="Arial" w:cs="Arial"/>
          <w:sz w:val="22"/>
          <w:szCs w:val="22"/>
        </w:rPr>
        <w:t>Nonprofit</w:t>
      </w:r>
      <w:proofErr w:type="spellEnd"/>
      <w:r w:rsidRPr="00C117DB">
        <w:rPr>
          <w:rStyle w:val="Emphasis"/>
          <w:rFonts w:ascii="Arial" w:hAnsi="Arial" w:cs="Arial"/>
          <w:sz w:val="22"/>
          <w:szCs w:val="22"/>
        </w:rPr>
        <w:t xml:space="preserve"> Organizations.</w:t>
      </w:r>
      <w:r w:rsidRPr="00C117DB">
        <w:rPr>
          <w:rFonts w:ascii="Arial" w:hAnsi="Arial" w:cs="Arial"/>
          <w:sz w:val="22"/>
          <w:szCs w:val="22"/>
        </w:rPr>
        <w:t xml:space="preserve"> 5th </w:t>
      </w:r>
      <w:proofErr w:type="spellStart"/>
      <w:r w:rsidRPr="00C117DB">
        <w:rPr>
          <w:rFonts w:ascii="Arial" w:hAnsi="Arial" w:cs="Arial"/>
          <w:sz w:val="22"/>
          <w:szCs w:val="22"/>
        </w:rPr>
        <w:t>edn</w:t>
      </w:r>
      <w:proofErr w:type="spellEnd"/>
      <w:r w:rsidRPr="00C117DB">
        <w:rPr>
          <w:rFonts w:ascii="Arial" w:hAnsi="Arial" w:cs="Arial"/>
          <w:sz w:val="22"/>
          <w:szCs w:val="22"/>
        </w:rPr>
        <w:t>. Hoboken: Wiley.</w:t>
      </w:r>
    </w:p>
    <w:p w:rsidR="00085A29" w:rsidRPr="00C117DB" w:rsidRDefault="00085A29" w:rsidP="00085A29">
      <w:pPr>
        <w:pStyle w:val="NormalWeb"/>
        <w:rPr>
          <w:rFonts w:ascii="Arial" w:hAnsi="Arial" w:cs="Arial"/>
          <w:sz w:val="22"/>
          <w:szCs w:val="22"/>
        </w:rPr>
      </w:pPr>
      <w:r w:rsidRPr="00C117DB">
        <w:rPr>
          <w:rFonts w:ascii="Arial" w:hAnsi="Arial" w:cs="Arial"/>
          <w:sz w:val="22"/>
          <w:szCs w:val="22"/>
        </w:rPr>
        <w:t xml:space="preserve">Cardiff Council (2022) </w:t>
      </w:r>
      <w:r w:rsidRPr="00C117DB">
        <w:rPr>
          <w:rStyle w:val="Emphasis"/>
          <w:rFonts w:ascii="Arial" w:hAnsi="Arial" w:cs="Arial"/>
          <w:sz w:val="22"/>
          <w:szCs w:val="22"/>
        </w:rPr>
        <w:t>Cardiff Smart City Roadmap</w:t>
      </w:r>
      <w:r w:rsidRPr="00C117DB">
        <w:rPr>
          <w:rFonts w:ascii="Arial" w:hAnsi="Arial" w:cs="Arial"/>
          <w:sz w:val="22"/>
          <w:szCs w:val="22"/>
        </w:rPr>
        <w:t>. Cardiff: Cardiff Council.</w:t>
      </w:r>
    </w:p>
    <w:p w:rsidR="00085A29" w:rsidRPr="00C117DB" w:rsidRDefault="00085A29" w:rsidP="00085A29">
      <w:pPr>
        <w:spacing w:line="360" w:lineRule="auto"/>
        <w:jc w:val="both"/>
        <w:rPr>
          <w:rFonts w:ascii="Arial" w:hAnsi="Arial" w:cs="Arial"/>
        </w:rPr>
      </w:pPr>
      <w:r w:rsidRPr="00C117DB">
        <w:rPr>
          <w:rFonts w:ascii="Arial" w:hAnsi="Arial" w:cs="Arial"/>
        </w:rPr>
        <w:t xml:space="preserve">Cardiff Council (2022) </w:t>
      </w:r>
      <w:r w:rsidRPr="00085A29">
        <w:rPr>
          <w:rFonts w:ascii="Arial" w:hAnsi="Arial" w:cs="Arial"/>
          <w:i/>
        </w:rPr>
        <w:t>Cardiff Smart City Roadmap</w:t>
      </w:r>
      <w:r w:rsidRPr="00C117DB">
        <w:rPr>
          <w:rFonts w:ascii="Arial" w:hAnsi="Arial" w:cs="Arial"/>
        </w:rPr>
        <w:t>. Cardiff: Cardiff Council.</w:t>
      </w:r>
    </w:p>
    <w:p w:rsidR="00085A29" w:rsidRDefault="00085A29" w:rsidP="00085A29">
      <w:pPr>
        <w:spacing w:line="360" w:lineRule="auto"/>
        <w:rPr>
          <w:rFonts w:ascii="Arial" w:hAnsi="Arial" w:cs="Arial"/>
        </w:rPr>
      </w:pPr>
      <w:r w:rsidRPr="00C117DB">
        <w:rPr>
          <w:rFonts w:ascii="Arial" w:hAnsi="Arial" w:cs="Arial"/>
        </w:rPr>
        <w:t>Cardiff Parks (</w:t>
      </w:r>
      <w:proofErr w:type="spellStart"/>
      <w:r w:rsidRPr="00C117DB">
        <w:rPr>
          <w:rFonts w:ascii="Arial" w:hAnsi="Arial" w:cs="Arial"/>
        </w:rPr>
        <w:t>n.d.</w:t>
      </w:r>
      <w:proofErr w:type="spellEnd"/>
      <w:r w:rsidRPr="00C117DB">
        <w:rPr>
          <w:rFonts w:ascii="Arial" w:hAnsi="Arial" w:cs="Arial"/>
        </w:rPr>
        <w:t xml:space="preserve">) </w:t>
      </w:r>
      <w:proofErr w:type="spellStart"/>
      <w:r w:rsidRPr="00C117DB">
        <w:rPr>
          <w:rFonts w:ascii="Arial" w:hAnsi="Arial" w:cs="Arial"/>
        </w:rPr>
        <w:t>Roath</w:t>
      </w:r>
      <w:proofErr w:type="spellEnd"/>
      <w:r w:rsidRPr="00C117DB">
        <w:rPr>
          <w:rFonts w:ascii="Arial" w:hAnsi="Arial" w:cs="Arial"/>
        </w:rPr>
        <w:t xml:space="preserve"> Park, Cardiff. Available at: https://www.cardiffparks.org.uk/roathpark/ (Accessed: 13 October 2025).</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t xml:space="preserve">Crane, A. and </w:t>
      </w:r>
      <w:proofErr w:type="spellStart"/>
      <w:r w:rsidRPr="00C117DB">
        <w:rPr>
          <w:rFonts w:ascii="Arial" w:hAnsi="Arial" w:cs="Arial"/>
          <w:sz w:val="22"/>
          <w:szCs w:val="22"/>
        </w:rPr>
        <w:t>Matten</w:t>
      </w:r>
      <w:proofErr w:type="spellEnd"/>
      <w:r w:rsidRPr="00C117DB">
        <w:rPr>
          <w:rFonts w:ascii="Arial" w:hAnsi="Arial" w:cs="Arial"/>
          <w:sz w:val="22"/>
          <w:szCs w:val="22"/>
        </w:rPr>
        <w:t xml:space="preserve">, D. (2016) </w:t>
      </w:r>
      <w:r w:rsidRPr="00C117DB">
        <w:rPr>
          <w:rStyle w:val="Emphasis"/>
          <w:rFonts w:ascii="Arial" w:hAnsi="Arial" w:cs="Arial"/>
          <w:sz w:val="22"/>
          <w:szCs w:val="22"/>
        </w:rPr>
        <w:t>Business Ethics: Managing Corporate Citizenship and Sustainability in the Age of Globalization.</w:t>
      </w:r>
      <w:r w:rsidRPr="00C117DB">
        <w:rPr>
          <w:rFonts w:ascii="Arial" w:hAnsi="Arial" w:cs="Arial"/>
          <w:sz w:val="22"/>
          <w:szCs w:val="22"/>
        </w:rPr>
        <w:t xml:space="preserve"> 4th </w:t>
      </w:r>
      <w:proofErr w:type="spellStart"/>
      <w:r w:rsidRPr="00C117DB">
        <w:rPr>
          <w:rFonts w:ascii="Arial" w:hAnsi="Arial" w:cs="Arial"/>
          <w:sz w:val="22"/>
          <w:szCs w:val="22"/>
        </w:rPr>
        <w:t>edn</w:t>
      </w:r>
      <w:proofErr w:type="spellEnd"/>
      <w:r w:rsidRPr="00C117DB">
        <w:rPr>
          <w:rFonts w:ascii="Arial" w:hAnsi="Arial" w:cs="Arial"/>
          <w:sz w:val="22"/>
          <w:szCs w:val="22"/>
        </w:rPr>
        <w:t>. Oxford: Oxford University Press.</w:t>
      </w:r>
      <w:r w:rsidRPr="00C117DB">
        <w:rPr>
          <w:rFonts w:ascii="Arial" w:hAnsi="Arial" w:cs="Arial"/>
          <w:sz w:val="22"/>
          <w:szCs w:val="22"/>
        </w:rPr>
        <w:br/>
      </w:r>
      <w:r w:rsidRPr="00C117DB">
        <w:rPr>
          <w:rFonts w:ascii="Arial" w:hAnsi="Arial" w:cs="Arial"/>
          <w:sz w:val="22"/>
          <w:szCs w:val="22"/>
        </w:rPr>
        <w:br/>
        <w:t xml:space="preserve">Department for Science, Innovation and Technology (DSIT) (2023) </w:t>
      </w:r>
      <w:r w:rsidRPr="00C117DB">
        <w:rPr>
          <w:rStyle w:val="Emphasis"/>
          <w:rFonts w:ascii="Arial" w:hAnsi="Arial" w:cs="Arial"/>
          <w:sz w:val="22"/>
          <w:szCs w:val="22"/>
        </w:rPr>
        <w:t>AI Regulation White Paper: A pro-innovation approach to AI regulation</w:t>
      </w:r>
      <w:r w:rsidRPr="00C117DB">
        <w:rPr>
          <w:rFonts w:ascii="Arial" w:hAnsi="Arial" w:cs="Arial"/>
          <w:sz w:val="22"/>
          <w:szCs w:val="22"/>
        </w:rPr>
        <w:t>. London: HM Government.</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t xml:space="preserve">Department for Digital, Culture, Media and Sport (DCMS) (2022) </w:t>
      </w:r>
      <w:r w:rsidRPr="00C117DB">
        <w:rPr>
          <w:rFonts w:ascii="Arial" w:hAnsi="Arial" w:cs="Arial"/>
          <w:i/>
          <w:sz w:val="22"/>
          <w:szCs w:val="22"/>
        </w:rPr>
        <w:t>UK Digital Strategy 2022.</w:t>
      </w:r>
      <w:r w:rsidRPr="00C117DB">
        <w:rPr>
          <w:rFonts w:ascii="Arial" w:hAnsi="Arial" w:cs="Arial"/>
          <w:sz w:val="22"/>
          <w:szCs w:val="22"/>
        </w:rPr>
        <w:t xml:space="preserve"> London: HM Government. Available at: </w:t>
      </w:r>
      <w:hyperlink r:id="rId7" w:history="1">
        <w:r w:rsidRPr="00C117DB">
          <w:rPr>
            <w:rStyle w:val="Hyperlink"/>
            <w:rFonts w:ascii="Arial" w:hAnsi="Arial" w:cs="Arial"/>
            <w:sz w:val="22"/>
            <w:szCs w:val="22"/>
          </w:rPr>
          <w:t>https://www.gov.uk/government/publications/uks-digital-strategy/uk-digital-strategy</w:t>
        </w:r>
      </w:hyperlink>
      <w:r w:rsidRPr="00C117DB">
        <w:rPr>
          <w:rFonts w:ascii="Arial" w:hAnsi="Arial" w:cs="Arial"/>
          <w:sz w:val="22"/>
          <w:szCs w:val="22"/>
        </w:rPr>
        <w:t xml:space="preserve"> (Accessed: 21 Oct 2025).</w:t>
      </w:r>
    </w:p>
    <w:p w:rsidR="00085A29" w:rsidRDefault="00085A29" w:rsidP="00085A29">
      <w:pPr>
        <w:spacing w:line="360" w:lineRule="auto"/>
        <w:jc w:val="both"/>
        <w:rPr>
          <w:rFonts w:ascii="Arial" w:hAnsi="Arial" w:cs="Arial"/>
        </w:rPr>
      </w:pPr>
      <w:r w:rsidRPr="00C117DB">
        <w:rPr>
          <w:rFonts w:ascii="Arial" w:hAnsi="Arial" w:cs="Arial"/>
        </w:rPr>
        <w:lastRenderedPageBreak/>
        <w:t xml:space="preserve">Equality Act (2010) </w:t>
      </w:r>
      <w:r w:rsidRPr="00C117DB">
        <w:rPr>
          <w:rStyle w:val="Emphasis"/>
          <w:rFonts w:ascii="Arial" w:hAnsi="Arial" w:cs="Arial"/>
        </w:rPr>
        <w:t>UK Public Legislation.</w:t>
      </w:r>
      <w:r w:rsidRPr="00C117DB">
        <w:rPr>
          <w:rFonts w:ascii="Arial" w:hAnsi="Arial" w:cs="Arial"/>
        </w:rPr>
        <w:t xml:space="preserve"> London: The Stationery Office.</w:t>
      </w:r>
      <w:r w:rsidRPr="00C117DB">
        <w:rPr>
          <w:rFonts w:ascii="Arial" w:hAnsi="Arial" w:cs="Arial"/>
        </w:rPr>
        <w:br/>
      </w:r>
      <w:proofErr w:type="spellStart"/>
      <w:r w:rsidRPr="00C117DB">
        <w:rPr>
          <w:rFonts w:ascii="Arial" w:hAnsi="Arial" w:cs="Arial"/>
        </w:rPr>
        <w:t>Floridi</w:t>
      </w:r>
      <w:proofErr w:type="spellEnd"/>
      <w:r w:rsidRPr="00C117DB">
        <w:rPr>
          <w:rFonts w:ascii="Arial" w:hAnsi="Arial" w:cs="Arial"/>
        </w:rPr>
        <w:t xml:space="preserve">, L. and Cowls, J. (2019) ‘A unified framework of five principles for AI in society’, </w:t>
      </w:r>
      <w:r w:rsidRPr="00C117DB">
        <w:rPr>
          <w:rStyle w:val="Emphasis"/>
          <w:rFonts w:ascii="Arial" w:hAnsi="Arial" w:cs="Arial"/>
        </w:rPr>
        <w:t>Harvard Data Science Review</w:t>
      </w:r>
      <w:r w:rsidRPr="00C117DB">
        <w:rPr>
          <w:rFonts w:ascii="Arial" w:hAnsi="Arial" w:cs="Arial"/>
        </w:rPr>
        <w:t>, 1(1), pp. 1–15.</w:t>
      </w:r>
    </w:p>
    <w:p w:rsidR="0080764F" w:rsidRDefault="0080764F" w:rsidP="00085A29">
      <w:pPr>
        <w:pStyle w:val="NormalWeb"/>
        <w:spacing w:line="360" w:lineRule="auto"/>
        <w:jc w:val="both"/>
        <w:rPr>
          <w:rFonts w:ascii="Arial" w:hAnsi="Arial" w:cs="Arial"/>
          <w:sz w:val="22"/>
          <w:szCs w:val="22"/>
        </w:rPr>
      </w:pPr>
      <w:proofErr w:type="spellStart"/>
      <w:r>
        <w:rPr>
          <w:rFonts w:ascii="Verdana" w:hAnsi="Verdana"/>
          <w:color w:val="232323"/>
          <w:sz w:val="21"/>
          <w:szCs w:val="21"/>
          <w:shd w:val="clear" w:color="auto" w:fill="FFFFFF"/>
        </w:rPr>
        <w:t>Floridi</w:t>
      </w:r>
      <w:proofErr w:type="spellEnd"/>
      <w:r>
        <w:rPr>
          <w:rFonts w:ascii="Verdana" w:hAnsi="Verdana"/>
          <w:color w:val="232323"/>
          <w:sz w:val="21"/>
          <w:szCs w:val="21"/>
          <w:shd w:val="clear" w:color="auto" w:fill="FFFFFF"/>
        </w:rPr>
        <w:t xml:space="preserve">, L., and Cowls, J. (2019) ‘A Unified Framework of Five Principles for AI in Society’, </w:t>
      </w:r>
      <w:r w:rsidRPr="0080764F">
        <w:rPr>
          <w:rFonts w:ascii="Verdana" w:hAnsi="Verdana"/>
          <w:i/>
          <w:color w:val="232323"/>
          <w:sz w:val="21"/>
          <w:szCs w:val="21"/>
          <w:shd w:val="clear" w:color="auto" w:fill="FFFFFF"/>
        </w:rPr>
        <w:t>Harvard Data Science Review</w:t>
      </w:r>
      <w:r>
        <w:rPr>
          <w:rFonts w:ascii="Verdana" w:hAnsi="Verdana"/>
          <w:color w:val="232323"/>
          <w:sz w:val="21"/>
          <w:szCs w:val="21"/>
          <w:shd w:val="clear" w:color="auto" w:fill="FFFFFF"/>
        </w:rPr>
        <w:t>, 1, 2-15.</w:t>
      </w:r>
    </w:p>
    <w:p w:rsidR="00085A29" w:rsidRPr="00C117DB"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Freeman, R.E. (2010) </w:t>
      </w:r>
      <w:r w:rsidRPr="00C117DB">
        <w:rPr>
          <w:rStyle w:val="Emphasis"/>
          <w:rFonts w:ascii="Arial" w:hAnsi="Arial" w:cs="Arial"/>
          <w:sz w:val="22"/>
          <w:szCs w:val="22"/>
        </w:rPr>
        <w:t>Strategic Management: A Stakeholder Approach.</w:t>
      </w:r>
      <w:r w:rsidRPr="00C117DB">
        <w:rPr>
          <w:rFonts w:ascii="Arial" w:hAnsi="Arial" w:cs="Arial"/>
          <w:sz w:val="22"/>
          <w:szCs w:val="22"/>
        </w:rPr>
        <w:t xml:space="preserve"> Cambridge: Cambridge Univer</w:t>
      </w:r>
      <w:r>
        <w:rPr>
          <w:rFonts w:ascii="Arial" w:hAnsi="Arial" w:cs="Arial"/>
          <w:sz w:val="22"/>
          <w:szCs w:val="22"/>
        </w:rPr>
        <w:t>sity Press.</w:t>
      </w:r>
    </w:p>
    <w:p w:rsidR="00085A29" w:rsidRPr="00C117DB" w:rsidRDefault="00085A29" w:rsidP="00085A29">
      <w:pPr>
        <w:spacing w:line="360" w:lineRule="auto"/>
        <w:jc w:val="both"/>
        <w:rPr>
          <w:rFonts w:ascii="Arial" w:hAnsi="Arial" w:cs="Arial"/>
        </w:rPr>
      </w:pPr>
      <w:r w:rsidRPr="00C117DB">
        <w:rPr>
          <w:rFonts w:ascii="Arial" w:hAnsi="Arial" w:cs="Arial"/>
        </w:rPr>
        <w:t>Gibbs, G. (1988) Learning by Doing: A Guide to Teaching and Learning Methods. Oxford: Oxford Polytechnic.</w:t>
      </w:r>
    </w:p>
    <w:p w:rsidR="00085A29" w:rsidRDefault="003B6B5A" w:rsidP="00085A29">
      <w:pPr>
        <w:pStyle w:val="NormalWeb"/>
        <w:spacing w:line="360" w:lineRule="auto"/>
        <w:rPr>
          <w:rFonts w:ascii="Arial" w:hAnsi="Arial" w:cs="Arial"/>
          <w:sz w:val="22"/>
          <w:szCs w:val="22"/>
        </w:rPr>
      </w:pPr>
      <w:r w:rsidRPr="00C117DB">
        <w:rPr>
          <w:rFonts w:ascii="Arial" w:hAnsi="Arial" w:cs="Arial"/>
          <w:sz w:val="22"/>
          <w:szCs w:val="22"/>
        </w:rPr>
        <w:t xml:space="preserve">Harrison, J.S., Barney, J.B., Freeman, R.E. and Phillips, R.A. (2019) ‘Stakeholder theory at the crossroads’, </w:t>
      </w:r>
      <w:r w:rsidRPr="00C117DB">
        <w:rPr>
          <w:rStyle w:val="Emphasis"/>
          <w:rFonts w:ascii="Arial" w:hAnsi="Arial" w:cs="Arial"/>
          <w:sz w:val="22"/>
          <w:szCs w:val="22"/>
        </w:rPr>
        <w:t>Business &amp; Society</w:t>
      </w:r>
      <w:r w:rsidRPr="00C117DB">
        <w:rPr>
          <w:rFonts w:ascii="Arial" w:hAnsi="Arial" w:cs="Arial"/>
          <w:sz w:val="22"/>
          <w:szCs w:val="22"/>
        </w:rPr>
        <w:t>, 58(7), pp. 1155–1182.</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t xml:space="preserve">Information Commissioner’s Office (ICO) (2023) </w:t>
      </w:r>
      <w:r w:rsidRPr="00C117DB">
        <w:rPr>
          <w:rStyle w:val="Emphasis"/>
          <w:rFonts w:ascii="Arial" w:hAnsi="Arial" w:cs="Arial"/>
          <w:sz w:val="22"/>
          <w:szCs w:val="22"/>
        </w:rPr>
        <w:t>Explaining decisions made with Artificial Intelligence</w:t>
      </w:r>
      <w:r w:rsidRPr="00C117DB">
        <w:rPr>
          <w:rFonts w:ascii="Arial" w:hAnsi="Arial" w:cs="Arial"/>
          <w:sz w:val="22"/>
          <w:szCs w:val="22"/>
        </w:rPr>
        <w:t>. Available at: https://ico.org.uk/for-organisations/uk-gdpr-guidance-and-resources/artificial-intelligence/ (Accessed: 10 October 2025).</w:t>
      </w:r>
    </w:p>
    <w:p w:rsidR="00085A29" w:rsidRDefault="00085A29" w:rsidP="00085A29">
      <w:pPr>
        <w:spacing w:line="360" w:lineRule="auto"/>
        <w:jc w:val="both"/>
        <w:rPr>
          <w:rFonts w:ascii="Arial" w:hAnsi="Arial" w:cs="Arial"/>
        </w:rPr>
      </w:pPr>
      <w:r w:rsidRPr="00C117DB">
        <w:rPr>
          <w:rFonts w:ascii="Arial" w:hAnsi="Arial" w:cs="Arial"/>
        </w:rPr>
        <w:t xml:space="preserve">Institute of Business Ethics (IBE) (2021) </w:t>
      </w:r>
      <w:r w:rsidRPr="00C117DB">
        <w:rPr>
          <w:rStyle w:val="Emphasis"/>
          <w:rFonts w:ascii="Arial" w:hAnsi="Arial" w:cs="Arial"/>
        </w:rPr>
        <w:t>Business Ethics Framework.</w:t>
      </w:r>
      <w:r w:rsidRPr="00C117DB">
        <w:rPr>
          <w:rFonts w:ascii="Arial" w:hAnsi="Arial" w:cs="Arial"/>
        </w:rPr>
        <w:t xml:space="preserve"> Available at: https://www.ibe.org.uk (Accessed: 10 October 2025).</w:t>
      </w:r>
    </w:p>
    <w:p w:rsidR="00254F60" w:rsidRPr="00C117DB" w:rsidRDefault="00254F60" w:rsidP="00085A29">
      <w:pPr>
        <w:pStyle w:val="NormalWeb"/>
        <w:spacing w:line="360" w:lineRule="auto"/>
        <w:rPr>
          <w:rFonts w:ascii="Arial" w:hAnsi="Arial" w:cs="Arial"/>
          <w:sz w:val="22"/>
          <w:szCs w:val="22"/>
        </w:rPr>
      </w:pPr>
      <w:r w:rsidRPr="00C117DB">
        <w:rPr>
          <w:rFonts w:ascii="Arial" w:hAnsi="Arial" w:cs="Arial"/>
          <w:sz w:val="22"/>
          <w:szCs w:val="22"/>
        </w:rPr>
        <w:t xml:space="preserve">Legislation.gov.uk (2025) </w:t>
      </w:r>
      <w:r w:rsidRPr="00C117DB">
        <w:rPr>
          <w:rFonts w:ascii="Arial" w:hAnsi="Arial" w:cs="Arial"/>
          <w:i/>
          <w:sz w:val="22"/>
          <w:szCs w:val="22"/>
        </w:rPr>
        <w:t xml:space="preserve">Well-being of Future Generations (Wales) Act 2015. </w:t>
      </w:r>
      <w:r w:rsidRPr="00C117DB">
        <w:rPr>
          <w:rFonts w:ascii="Arial" w:hAnsi="Arial" w:cs="Arial"/>
          <w:sz w:val="22"/>
          <w:szCs w:val="22"/>
        </w:rPr>
        <w:t xml:space="preserve">Available at: </w:t>
      </w:r>
      <w:hyperlink r:id="rId8" w:history="1">
        <w:r w:rsidRPr="00C117DB">
          <w:rPr>
            <w:rStyle w:val="Hyperlink"/>
            <w:rFonts w:ascii="Arial" w:hAnsi="Arial" w:cs="Arial"/>
            <w:sz w:val="22"/>
            <w:szCs w:val="22"/>
          </w:rPr>
          <w:t>https://www.legislation.gov.uk/anaw/2015/2/contents</w:t>
        </w:r>
      </w:hyperlink>
      <w:r w:rsidRPr="00C117DB">
        <w:rPr>
          <w:rFonts w:ascii="Arial" w:hAnsi="Arial" w:cs="Arial"/>
          <w:sz w:val="22"/>
          <w:szCs w:val="22"/>
        </w:rPr>
        <w:t xml:space="preserve"> (Accessed: 20 Oct 2025).</w:t>
      </w:r>
    </w:p>
    <w:p w:rsidR="00085A29"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Lu, Y. (2019) ‘Artificial intelligence: A smart revolution for urban infrastructure’, </w:t>
      </w:r>
      <w:r w:rsidRPr="00C117DB">
        <w:rPr>
          <w:rStyle w:val="Emphasis"/>
          <w:rFonts w:ascii="Arial" w:hAnsi="Arial" w:cs="Arial"/>
          <w:sz w:val="22"/>
          <w:szCs w:val="22"/>
        </w:rPr>
        <w:t>Automation in Construction</w:t>
      </w:r>
      <w:r>
        <w:rPr>
          <w:rFonts w:ascii="Arial" w:hAnsi="Arial" w:cs="Arial"/>
          <w:sz w:val="22"/>
          <w:szCs w:val="22"/>
        </w:rPr>
        <w:t>, 103, pp. 262–272.</w:t>
      </w:r>
    </w:p>
    <w:p w:rsidR="00FD3F16" w:rsidRDefault="00FD3F16" w:rsidP="00FD3F16">
      <w:pPr>
        <w:pStyle w:val="NormalWeb"/>
        <w:spacing w:line="360" w:lineRule="auto"/>
        <w:rPr>
          <w:rFonts w:ascii="Arial" w:hAnsi="Arial" w:cs="Arial"/>
          <w:sz w:val="22"/>
          <w:szCs w:val="22"/>
        </w:rPr>
      </w:pPr>
      <w:proofErr w:type="spellStart"/>
      <w:r w:rsidRPr="00FD3F16">
        <w:rPr>
          <w:rFonts w:ascii="Arial" w:hAnsi="Arial" w:cs="Arial"/>
          <w:color w:val="222222"/>
          <w:sz w:val="22"/>
          <w:szCs w:val="20"/>
          <w:shd w:val="clear" w:color="auto" w:fill="FFFFFF"/>
        </w:rPr>
        <w:t>Mendelow</w:t>
      </w:r>
      <w:proofErr w:type="spellEnd"/>
      <w:r w:rsidRPr="00FD3F16">
        <w:rPr>
          <w:rFonts w:ascii="Arial" w:hAnsi="Arial" w:cs="Arial"/>
          <w:color w:val="222222"/>
          <w:sz w:val="22"/>
          <w:szCs w:val="20"/>
          <w:shd w:val="clear" w:color="auto" w:fill="FFFFFF"/>
        </w:rPr>
        <w:t>, A. (1991) ‘Stakeholder mapping’, In </w:t>
      </w:r>
      <w:r w:rsidRPr="00FD3F16">
        <w:rPr>
          <w:rFonts w:ascii="Arial" w:hAnsi="Arial" w:cs="Arial"/>
          <w:i/>
          <w:iCs/>
          <w:color w:val="222222"/>
          <w:sz w:val="22"/>
          <w:szCs w:val="20"/>
          <w:shd w:val="clear" w:color="auto" w:fill="FFFFFF"/>
        </w:rPr>
        <w:t>Proceedings of the 2nd international conference on information systems</w:t>
      </w:r>
      <w:r w:rsidRPr="00FD3F16">
        <w:rPr>
          <w:rFonts w:ascii="Arial" w:hAnsi="Arial" w:cs="Arial"/>
          <w:color w:val="222222"/>
          <w:sz w:val="22"/>
          <w:szCs w:val="20"/>
          <w:shd w:val="clear" w:color="auto" w:fill="FFFFFF"/>
        </w:rPr>
        <w:t xml:space="preserve"> (Vol. 2). Cambridge, MA: A. </w:t>
      </w:r>
      <w:proofErr w:type="spellStart"/>
      <w:r w:rsidRPr="00FD3F16">
        <w:rPr>
          <w:rFonts w:ascii="Arial" w:hAnsi="Arial" w:cs="Arial"/>
          <w:color w:val="222222"/>
          <w:sz w:val="22"/>
          <w:szCs w:val="20"/>
          <w:shd w:val="clear" w:color="auto" w:fill="FFFFFF"/>
        </w:rPr>
        <w:t>Mendelow</w:t>
      </w:r>
      <w:proofErr w:type="spellEnd"/>
      <w:r>
        <w:rPr>
          <w:rFonts w:ascii="Arial" w:hAnsi="Arial" w:cs="Arial"/>
          <w:color w:val="222222"/>
          <w:sz w:val="20"/>
          <w:szCs w:val="20"/>
          <w:shd w:val="clear" w:color="auto" w:fill="FFFFFF"/>
        </w:rPr>
        <w:t>.</w:t>
      </w:r>
    </w:p>
    <w:p w:rsidR="00FD43C7" w:rsidRPr="00C117DB" w:rsidRDefault="003B6B5A" w:rsidP="00085A29">
      <w:pPr>
        <w:pStyle w:val="NormalWeb"/>
        <w:spacing w:line="360" w:lineRule="auto"/>
        <w:rPr>
          <w:rFonts w:ascii="Arial" w:hAnsi="Arial" w:cs="Arial"/>
          <w:sz w:val="22"/>
          <w:szCs w:val="22"/>
        </w:rPr>
      </w:pPr>
      <w:r w:rsidRPr="00C117DB">
        <w:rPr>
          <w:rFonts w:ascii="Arial" w:hAnsi="Arial" w:cs="Arial"/>
          <w:sz w:val="22"/>
          <w:szCs w:val="22"/>
        </w:rPr>
        <w:t xml:space="preserve">OECD (2020) </w:t>
      </w:r>
      <w:r w:rsidRPr="00C117DB">
        <w:rPr>
          <w:rStyle w:val="Emphasis"/>
          <w:rFonts w:ascii="Arial" w:hAnsi="Arial" w:cs="Arial"/>
          <w:sz w:val="22"/>
          <w:szCs w:val="22"/>
        </w:rPr>
        <w:t>Stakeholder Engagement for Inclusive Water Governance.</w:t>
      </w:r>
      <w:r w:rsidR="00085A29">
        <w:rPr>
          <w:rFonts w:ascii="Arial" w:hAnsi="Arial" w:cs="Arial"/>
          <w:sz w:val="22"/>
          <w:szCs w:val="22"/>
        </w:rPr>
        <w:t xml:space="preserve"> Paris: OECD Publishing.</w:t>
      </w:r>
    </w:p>
    <w:p w:rsidR="003B6B5A" w:rsidRPr="00C117DB" w:rsidRDefault="003B6B5A" w:rsidP="00C117DB">
      <w:pPr>
        <w:pStyle w:val="NormalWeb"/>
        <w:spacing w:line="360" w:lineRule="auto"/>
        <w:rPr>
          <w:rFonts w:ascii="Arial" w:hAnsi="Arial" w:cs="Arial"/>
          <w:sz w:val="22"/>
          <w:szCs w:val="22"/>
        </w:rPr>
      </w:pPr>
      <w:r w:rsidRPr="00C117DB">
        <w:rPr>
          <w:rFonts w:ascii="Arial" w:hAnsi="Arial" w:cs="Arial"/>
          <w:sz w:val="22"/>
          <w:szCs w:val="22"/>
        </w:rPr>
        <w:t xml:space="preserve">Robbins, S.P., Coulter, M.K. and </w:t>
      </w:r>
      <w:proofErr w:type="spellStart"/>
      <w:r w:rsidRPr="00C117DB">
        <w:rPr>
          <w:rFonts w:ascii="Arial" w:hAnsi="Arial" w:cs="Arial"/>
          <w:sz w:val="22"/>
          <w:szCs w:val="22"/>
        </w:rPr>
        <w:t>Randel</w:t>
      </w:r>
      <w:proofErr w:type="spellEnd"/>
      <w:r w:rsidRPr="00C117DB">
        <w:rPr>
          <w:rFonts w:ascii="Arial" w:hAnsi="Arial" w:cs="Arial"/>
          <w:sz w:val="22"/>
          <w:szCs w:val="22"/>
        </w:rPr>
        <w:t xml:space="preserve">, A.E. (2021) </w:t>
      </w:r>
      <w:r w:rsidRPr="00C117DB">
        <w:rPr>
          <w:rStyle w:val="Emphasis"/>
          <w:rFonts w:ascii="Arial" w:hAnsi="Arial" w:cs="Arial"/>
          <w:sz w:val="22"/>
          <w:szCs w:val="22"/>
        </w:rPr>
        <w:t>Management.</w:t>
      </w:r>
      <w:r w:rsidRPr="00C117DB">
        <w:rPr>
          <w:rFonts w:ascii="Arial" w:hAnsi="Arial" w:cs="Arial"/>
          <w:sz w:val="22"/>
          <w:szCs w:val="22"/>
        </w:rPr>
        <w:t xml:space="preserve"> Global </w:t>
      </w:r>
      <w:proofErr w:type="spellStart"/>
      <w:r w:rsidRPr="00C117DB">
        <w:rPr>
          <w:rFonts w:ascii="Arial" w:hAnsi="Arial" w:cs="Arial"/>
          <w:sz w:val="22"/>
          <w:szCs w:val="22"/>
        </w:rPr>
        <w:t>edn</w:t>
      </w:r>
      <w:proofErr w:type="spellEnd"/>
      <w:r w:rsidRPr="00C117DB">
        <w:rPr>
          <w:rFonts w:ascii="Arial" w:hAnsi="Arial" w:cs="Arial"/>
          <w:sz w:val="22"/>
          <w:szCs w:val="22"/>
        </w:rPr>
        <w:t>. Harlow: Pearson Education.</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lastRenderedPageBreak/>
        <w:t xml:space="preserve">UK Government (2018) </w:t>
      </w:r>
      <w:r w:rsidRPr="00C117DB">
        <w:rPr>
          <w:rStyle w:val="Emphasis"/>
          <w:rFonts w:ascii="Arial" w:hAnsi="Arial" w:cs="Arial"/>
          <w:sz w:val="22"/>
          <w:szCs w:val="22"/>
        </w:rPr>
        <w:t>Data Protection Act 2018</w:t>
      </w:r>
      <w:r w:rsidRPr="00C117DB">
        <w:rPr>
          <w:rFonts w:ascii="Arial" w:hAnsi="Arial" w:cs="Arial"/>
          <w:sz w:val="22"/>
          <w:szCs w:val="22"/>
        </w:rPr>
        <w:t>. London: The Stationery Office.</w:t>
      </w:r>
    </w:p>
    <w:p w:rsidR="00085A29" w:rsidRPr="00C117DB" w:rsidRDefault="00085A29" w:rsidP="00C117DB">
      <w:pPr>
        <w:spacing w:line="360" w:lineRule="auto"/>
        <w:rPr>
          <w:rFonts w:ascii="Arial" w:hAnsi="Arial" w:cs="Arial"/>
        </w:rPr>
      </w:pPr>
    </w:p>
    <w:sectPr w:rsidR="00085A29" w:rsidRPr="00C117D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12B7175A"/>
    <w:multiLevelType w:val="multilevel"/>
    <w:tmpl w:val="1EF0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B274D2"/>
    <w:multiLevelType w:val="multilevel"/>
    <w:tmpl w:val="F1C8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2D7F59"/>
    <w:multiLevelType w:val="multilevel"/>
    <w:tmpl w:val="9F32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352814"/>
    <w:multiLevelType w:val="multilevel"/>
    <w:tmpl w:val="71D4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78325F"/>
    <w:multiLevelType w:val="multilevel"/>
    <w:tmpl w:val="5F42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1C6C4A"/>
    <w:multiLevelType w:val="multilevel"/>
    <w:tmpl w:val="1D2E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274911"/>
    <w:multiLevelType w:val="multilevel"/>
    <w:tmpl w:val="CB201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750873"/>
    <w:multiLevelType w:val="multilevel"/>
    <w:tmpl w:val="9A0A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6C61BC"/>
    <w:multiLevelType w:val="multilevel"/>
    <w:tmpl w:val="6734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96370A"/>
    <w:multiLevelType w:val="multilevel"/>
    <w:tmpl w:val="6826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B53174"/>
    <w:multiLevelType w:val="multilevel"/>
    <w:tmpl w:val="C8EA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5620F1"/>
    <w:multiLevelType w:val="multilevel"/>
    <w:tmpl w:val="D4DC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15400D"/>
    <w:multiLevelType w:val="multilevel"/>
    <w:tmpl w:val="D43E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072DF"/>
    <w:multiLevelType w:val="multilevel"/>
    <w:tmpl w:val="3A4E3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2"/>
  </w:num>
  <w:num w:numId="11">
    <w:abstractNumId w:val="21"/>
  </w:num>
  <w:num w:numId="12">
    <w:abstractNumId w:val="19"/>
  </w:num>
  <w:num w:numId="13">
    <w:abstractNumId w:val="12"/>
  </w:num>
  <w:num w:numId="14">
    <w:abstractNumId w:val="18"/>
  </w:num>
  <w:num w:numId="15">
    <w:abstractNumId w:val="15"/>
  </w:num>
  <w:num w:numId="16">
    <w:abstractNumId w:val="13"/>
  </w:num>
  <w:num w:numId="17">
    <w:abstractNumId w:val="16"/>
  </w:num>
  <w:num w:numId="18">
    <w:abstractNumId w:val="14"/>
  </w:num>
  <w:num w:numId="19">
    <w:abstractNumId w:val="9"/>
  </w:num>
  <w:num w:numId="20">
    <w:abstractNumId w:val="11"/>
  </w:num>
  <w:num w:numId="21">
    <w:abstractNumId w:val="17"/>
  </w:num>
  <w:num w:numId="22">
    <w:abstractNumId w:val="2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17A1"/>
    <w:rsid w:val="00031168"/>
    <w:rsid w:val="00034616"/>
    <w:rsid w:val="0006063C"/>
    <w:rsid w:val="00085A29"/>
    <w:rsid w:val="000A13BF"/>
    <w:rsid w:val="000A647F"/>
    <w:rsid w:val="000B38A4"/>
    <w:rsid w:val="000B71B3"/>
    <w:rsid w:val="000E3193"/>
    <w:rsid w:val="000E4363"/>
    <w:rsid w:val="0015074B"/>
    <w:rsid w:val="001A7A46"/>
    <w:rsid w:val="001E3BAE"/>
    <w:rsid w:val="001E4B12"/>
    <w:rsid w:val="0021616B"/>
    <w:rsid w:val="002259F7"/>
    <w:rsid w:val="00250C0B"/>
    <w:rsid w:val="00254F60"/>
    <w:rsid w:val="00276FE1"/>
    <w:rsid w:val="0029639D"/>
    <w:rsid w:val="002B7268"/>
    <w:rsid w:val="002D3043"/>
    <w:rsid w:val="002E0D73"/>
    <w:rsid w:val="00326F90"/>
    <w:rsid w:val="00334550"/>
    <w:rsid w:val="003604F4"/>
    <w:rsid w:val="0038213A"/>
    <w:rsid w:val="0038249E"/>
    <w:rsid w:val="003A3333"/>
    <w:rsid w:val="003B57C4"/>
    <w:rsid w:val="003B6B5A"/>
    <w:rsid w:val="003F14F9"/>
    <w:rsid w:val="003F6ED7"/>
    <w:rsid w:val="004251ED"/>
    <w:rsid w:val="00427C77"/>
    <w:rsid w:val="0043207C"/>
    <w:rsid w:val="004477EB"/>
    <w:rsid w:val="004661C2"/>
    <w:rsid w:val="004742FE"/>
    <w:rsid w:val="00482FBB"/>
    <w:rsid w:val="004831A6"/>
    <w:rsid w:val="004B0741"/>
    <w:rsid w:val="004D18F0"/>
    <w:rsid w:val="004E0D8C"/>
    <w:rsid w:val="00527E70"/>
    <w:rsid w:val="00545F87"/>
    <w:rsid w:val="00546FBB"/>
    <w:rsid w:val="00561186"/>
    <w:rsid w:val="005800A0"/>
    <w:rsid w:val="00587004"/>
    <w:rsid w:val="005A17E4"/>
    <w:rsid w:val="005C463D"/>
    <w:rsid w:val="005F5C8C"/>
    <w:rsid w:val="0061434B"/>
    <w:rsid w:val="006165A7"/>
    <w:rsid w:val="00616CC6"/>
    <w:rsid w:val="00624A66"/>
    <w:rsid w:val="00625F73"/>
    <w:rsid w:val="0062616B"/>
    <w:rsid w:val="0063002B"/>
    <w:rsid w:val="0066242A"/>
    <w:rsid w:val="00664A90"/>
    <w:rsid w:val="0067768C"/>
    <w:rsid w:val="006965DC"/>
    <w:rsid w:val="006B3030"/>
    <w:rsid w:val="006B6870"/>
    <w:rsid w:val="007000A9"/>
    <w:rsid w:val="00701E8B"/>
    <w:rsid w:val="00724F10"/>
    <w:rsid w:val="00726658"/>
    <w:rsid w:val="00727A9D"/>
    <w:rsid w:val="007407AB"/>
    <w:rsid w:val="0076520F"/>
    <w:rsid w:val="00771B37"/>
    <w:rsid w:val="007A36E5"/>
    <w:rsid w:val="007D7649"/>
    <w:rsid w:val="0080764F"/>
    <w:rsid w:val="008129CA"/>
    <w:rsid w:val="0083442B"/>
    <w:rsid w:val="00836030"/>
    <w:rsid w:val="00836422"/>
    <w:rsid w:val="00842456"/>
    <w:rsid w:val="00855F87"/>
    <w:rsid w:val="00892275"/>
    <w:rsid w:val="008B5C96"/>
    <w:rsid w:val="008B5DA8"/>
    <w:rsid w:val="008C0E0D"/>
    <w:rsid w:val="008D7511"/>
    <w:rsid w:val="008F2A3C"/>
    <w:rsid w:val="008F5807"/>
    <w:rsid w:val="00903D12"/>
    <w:rsid w:val="009346B8"/>
    <w:rsid w:val="0094473F"/>
    <w:rsid w:val="00946989"/>
    <w:rsid w:val="00950893"/>
    <w:rsid w:val="0095276B"/>
    <w:rsid w:val="00974A22"/>
    <w:rsid w:val="009854DA"/>
    <w:rsid w:val="00990809"/>
    <w:rsid w:val="00992751"/>
    <w:rsid w:val="009C1FCF"/>
    <w:rsid w:val="009C57A9"/>
    <w:rsid w:val="009F2447"/>
    <w:rsid w:val="009F5ECE"/>
    <w:rsid w:val="00A4333A"/>
    <w:rsid w:val="00A46480"/>
    <w:rsid w:val="00A701C9"/>
    <w:rsid w:val="00A971F5"/>
    <w:rsid w:val="00AA1D8D"/>
    <w:rsid w:val="00AC1FC7"/>
    <w:rsid w:val="00AE15CA"/>
    <w:rsid w:val="00B040CB"/>
    <w:rsid w:val="00B3056B"/>
    <w:rsid w:val="00B46F9B"/>
    <w:rsid w:val="00B47730"/>
    <w:rsid w:val="00B507CC"/>
    <w:rsid w:val="00B560FF"/>
    <w:rsid w:val="00B605A8"/>
    <w:rsid w:val="00B62DCA"/>
    <w:rsid w:val="00B7402C"/>
    <w:rsid w:val="00BD25A9"/>
    <w:rsid w:val="00BE4ADB"/>
    <w:rsid w:val="00BF44B7"/>
    <w:rsid w:val="00C07E07"/>
    <w:rsid w:val="00C117DB"/>
    <w:rsid w:val="00C51092"/>
    <w:rsid w:val="00C553CE"/>
    <w:rsid w:val="00C67661"/>
    <w:rsid w:val="00C73539"/>
    <w:rsid w:val="00CA02F8"/>
    <w:rsid w:val="00CA57B5"/>
    <w:rsid w:val="00CB0664"/>
    <w:rsid w:val="00CB1DFF"/>
    <w:rsid w:val="00D013B2"/>
    <w:rsid w:val="00D06EC6"/>
    <w:rsid w:val="00D545CC"/>
    <w:rsid w:val="00DC23CF"/>
    <w:rsid w:val="00DE767A"/>
    <w:rsid w:val="00E35D42"/>
    <w:rsid w:val="00E578F3"/>
    <w:rsid w:val="00E6609D"/>
    <w:rsid w:val="00EC7ABB"/>
    <w:rsid w:val="00F01788"/>
    <w:rsid w:val="00F05084"/>
    <w:rsid w:val="00F216D9"/>
    <w:rsid w:val="00F40913"/>
    <w:rsid w:val="00F7390E"/>
    <w:rsid w:val="00F7513C"/>
    <w:rsid w:val="00F875CE"/>
    <w:rsid w:val="00F9427A"/>
    <w:rsid w:val="00FB0EE4"/>
    <w:rsid w:val="00FB27C1"/>
    <w:rsid w:val="00FC693F"/>
    <w:rsid w:val="00FD27A2"/>
    <w:rsid w:val="00FD3F16"/>
    <w:rsid w:val="00FD43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15:docId w15:val="{D2EFB5F5-11A3-4031-9FED-2402EBF0C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6B30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B57C4"/>
    <w:rPr>
      <w:color w:val="0000FF"/>
      <w:u w:val="single"/>
    </w:rPr>
  </w:style>
  <w:style w:type="paragraph" w:styleId="TOC2">
    <w:name w:val="toc 2"/>
    <w:basedOn w:val="Normal"/>
    <w:next w:val="Normal"/>
    <w:autoRedefine/>
    <w:uiPriority w:val="39"/>
    <w:unhideWhenUsed/>
    <w:rsid w:val="000E3193"/>
    <w:pPr>
      <w:spacing w:after="100"/>
      <w:ind w:left="220"/>
    </w:pPr>
  </w:style>
  <w:style w:type="paragraph" w:styleId="TOC3">
    <w:name w:val="toc 3"/>
    <w:basedOn w:val="Normal"/>
    <w:next w:val="Normal"/>
    <w:autoRedefine/>
    <w:uiPriority w:val="39"/>
    <w:unhideWhenUsed/>
    <w:rsid w:val="000E31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03069">
      <w:bodyDiv w:val="1"/>
      <w:marLeft w:val="0"/>
      <w:marRight w:val="0"/>
      <w:marTop w:val="0"/>
      <w:marBottom w:val="0"/>
      <w:divBdr>
        <w:top w:val="none" w:sz="0" w:space="0" w:color="auto"/>
        <w:left w:val="none" w:sz="0" w:space="0" w:color="auto"/>
        <w:bottom w:val="none" w:sz="0" w:space="0" w:color="auto"/>
        <w:right w:val="none" w:sz="0" w:space="0" w:color="auto"/>
      </w:divBdr>
    </w:div>
    <w:div w:id="84763820">
      <w:bodyDiv w:val="1"/>
      <w:marLeft w:val="0"/>
      <w:marRight w:val="0"/>
      <w:marTop w:val="0"/>
      <w:marBottom w:val="0"/>
      <w:divBdr>
        <w:top w:val="none" w:sz="0" w:space="0" w:color="auto"/>
        <w:left w:val="none" w:sz="0" w:space="0" w:color="auto"/>
        <w:bottom w:val="none" w:sz="0" w:space="0" w:color="auto"/>
        <w:right w:val="none" w:sz="0" w:space="0" w:color="auto"/>
      </w:divBdr>
    </w:div>
    <w:div w:id="106431860">
      <w:bodyDiv w:val="1"/>
      <w:marLeft w:val="0"/>
      <w:marRight w:val="0"/>
      <w:marTop w:val="0"/>
      <w:marBottom w:val="0"/>
      <w:divBdr>
        <w:top w:val="none" w:sz="0" w:space="0" w:color="auto"/>
        <w:left w:val="none" w:sz="0" w:space="0" w:color="auto"/>
        <w:bottom w:val="none" w:sz="0" w:space="0" w:color="auto"/>
        <w:right w:val="none" w:sz="0" w:space="0" w:color="auto"/>
      </w:divBdr>
    </w:div>
    <w:div w:id="141972852">
      <w:bodyDiv w:val="1"/>
      <w:marLeft w:val="0"/>
      <w:marRight w:val="0"/>
      <w:marTop w:val="0"/>
      <w:marBottom w:val="0"/>
      <w:divBdr>
        <w:top w:val="none" w:sz="0" w:space="0" w:color="auto"/>
        <w:left w:val="none" w:sz="0" w:space="0" w:color="auto"/>
        <w:bottom w:val="none" w:sz="0" w:space="0" w:color="auto"/>
        <w:right w:val="none" w:sz="0" w:space="0" w:color="auto"/>
      </w:divBdr>
    </w:div>
    <w:div w:id="310789741">
      <w:bodyDiv w:val="1"/>
      <w:marLeft w:val="0"/>
      <w:marRight w:val="0"/>
      <w:marTop w:val="0"/>
      <w:marBottom w:val="0"/>
      <w:divBdr>
        <w:top w:val="none" w:sz="0" w:space="0" w:color="auto"/>
        <w:left w:val="none" w:sz="0" w:space="0" w:color="auto"/>
        <w:bottom w:val="none" w:sz="0" w:space="0" w:color="auto"/>
        <w:right w:val="none" w:sz="0" w:space="0" w:color="auto"/>
      </w:divBdr>
    </w:div>
    <w:div w:id="395473002">
      <w:bodyDiv w:val="1"/>
      <w:marLeft w:val="0"/>
      <w:marRight w:val="0"/>
      <w:marTop w:val="0"/>
      <w:marBottom w:val="0"/>
      <w:divBdr>
        <w:top w:val="none" w:sz="0" w:space="0" w:color="auto"/>
        <w:left w:val="none" w:sz="0" w:space="0" w:color="auto"/>
        <w:bottom w:val="none" w:sz="0" w:space="0" w:color="auto"/>
        <w:right w:val="none" w:sz="0" w:space="0" w:color="auto"/>
      </w:divBdr>
    </w:div>
    <w:div w:id="396128252">
      <w:bodyDiv w:val="1"/>
      <w:marLeft w:val="0"/>
      <w:marRight w:val="0"/>
      <w:marTop w:val="0"/>
      <w:marBottom w:val="0"/>
      <w:divBdr>
        <w:top w:val="none" w:sz="0" w:space="0" w:color="auto"/>
        <w:left w:val="none" w:sz="0" w:space="0" w:color="auto"/>
        <w:bottom w:val="none" w:sz="0" w:space="0" w:color="auto"/>
        <w:right w:val="none" w:sz="0" w:space="0" w:color="auto"/>
      </w:divBdr>
    </w:div>
    <w:div w:id="455951693">
      <w:bodyDiv w:val="1"/>
      <w:marLeft w:val="0"/>
      <w:marRight w:val="0"/>
      <w:marTop w:val="0"/>
      <w:marBottom w:val="0"/>
      <w:divBdr>
        <w:top w:val="none" w:sz="0" w:space="0" w:color="auto"/>
        <w:left w:val="none" w:sz="0" w:space="0" w:color="auto"/>
        <w:bottom w:val="none" w:sz="0" w:space="0" w:color="auto"/>
        <w:right w:val="none" w:sz="0" w:space="0" w:color="auto"/>
      </w:divBdr>
    </w:div>
    <w:div w:id="475686644">
      <w:bodyDiv w:val="1"/>
      <w:marLeft w:val="0"/>
      <w:marRight w:val="0"/>
      <w:marTop w:val="0"/>
      <w:marBottom w:val="0"/>
      <w:divBdr>
        <w:top w:val="none" w:sz="0" w:space="0" w:color="auto"/>
        <w:left w:val="none" w:sz="0" w:space="0" w:color="auto"/>
        <w:bottom w:val="none" w:sz="0" w:space="0" w:color="auto"/>
        <w:right w:val="none" w:sz="0" w:space="0" w:color="auto"/>
      </w:divBdr>
    </w:div>
    <w:div w:id="476653278">
      <w:bodyDiv w:val="1"/>
      <w:marLeft w:val="0"/>
      <w:marRight w:val="0"/>
      <w:marTop w:val="0"/>
      <w:marBottom w:val="0"/>
      <w:divBdr>
        <w:top w:val="none" w:sz="0" w:space="0" w:color="auto"/>
        <w:left w:val="none" w:sz="0" w:space="0" w:color="auto"/>
        <w:bottom w:val="none" w:sz="0" w:space="0" w:color="auto"/>
        <w:right w:val="none" w:sz="0" w:space="0" w:color="auto"/>
      </w:divBdr>
    </w:div>
    <w:div w:id="510527409">
      <w:bodyDiv w:val="1"/>
      <w:marLeft w:val="0"/>
      <w:marRight w:val="0"/>
      <w:marTop w:val="0"/>
      <w:marBottom w:val="0"/>
      <w:divBdr>
        <w:top w:val="none" w:sz="0" w:space="0" w:color="auto"/>
        <w:left w:val="none" w:sz="0" w:space="0" w:color="auto"/>
        <w:bottom w:val="none" w:sz="0" w:space="0" w:color="auto"/>
        <w:right w:val="none" w:sz="0" w:space="0" w:color="auto"/>
      </w:divBdr>
    </w:div>
    <w:div w:id="513303415">
      <w:bodyDiv w:val="1"/>
      <w:marLeft w:val="0"/>
      <w:marRight w:val="0"/>
      <w:marTop w:val="0"/>
      <w:marBottom w:val="0"/>
      <w:divBdr>
        <w:top w:val="none" w:sz="0" w:space="0" w:color="auto"/>
        <w:left w:val="none" w:sz="0" w:space="0" w:color="auto"/>
        <w:bottom w:val="none" w:sz="0" w:space="0" w:color="auto"/>
        <w:right w:val="none" w:sz="0" w:space="0" w:color="auto"/>
      </w:divBdr>
    </w:div>
    <w:div w:id="649945532">
      <w:bodyDiv w:val="1"/>
      <w:marLeft w:val="0"/>
      <w:marRight w:val="0"/>
      <w:marTop w:val="0"/>
      <w:marBottom w:val="0"/>
      <w:divBdr>
        <w:top w:val="none" w:sz="0" w:space="0" w:color="auto"/>
        <w:left w:val="none" w:sz="0" w:space="0" w:color="auto"/>
        <w:bottom w:val="none" w:sz="0" w:space="0" w:color="auto"/>
        <w:right w:val="none" w:sz="0" w:space="0" w:color="auto"/>
      </w:divBdr>
    </w:div>
    <w:div w:id="670908636">
      <w:bodyDiv w:val="1"/>
      <w:marLeft w:val="0"/>
      <w:marRight w:val="0"/>
      <w:marTop w:val="0"/>
      <w:marBottom w:val="0"/>
      <w:divBdr>
        <w:top w:val="none" w:sz="0" w:space="0" w:color="auto"/>
        <w:left w:val="none" w:sz="0" w:space="0" w:color="auto"/>
        <w:bottom w:val="none" w:sz="0" w:space="0" w:color="auto"/>
        <w:right w:val="none" w:sz="0" w:space="0" w:color="auto"/>
      </w:divBdr>
      <w:divsChild>
        <w:div w:id="1163593165">
          <w:marLeft w:val="0"/>
          <w:marRight w:val="0"/>
          <w:marTop w:val="0"/>
          <w:marBottom w:val="0"/>
          <w:divBdr>
            <w:top w:val="none" w:sz="0" w:space="0" w:color="auto"/>
            <w:left w:val="none" w:sz="0" w:space="0" w:color="auto"/>
            <w:bottom w:val="none" w:sz="0" w:space="0" w:color="auto"/>
            <w:right w:val="none" w:sz="0" w:space="0" w:color="auto"/>
          </w:divBdr>
          <w:divsChild>
            <w:div w:id="1073314016">
              <w:marLeft w:val="0"/>
              <w:marRight w:val="0"/>
              <w:marTop w:val="0"/>
              <w:marBottom w:val="0"/>
              <w:divBdr>
                <w:top w:val="none" w:sz="0" w:space="0" w:color="auto"/>
                <w:left w:val="none" w:sz="0" w:space="0" w:color="auto"/>
                <w:bottom w:val="none" w:sz="0" w:space="0" w:color="auto"/>
                <w:right w:val="none" w:sz="0" w:space="0" w:color="auto"/>
              </w:divBdr>
            </w:div>
          </w:divsChild>
        </w:div>
        <w:div w:id="1765567414">
          <w:marLeft w:val="0"/>
          <w:marRight w:val="0"/>
          <w:marTop w:val="0"/>
          <w:marBottom w:val="0"/>
          <w:divBdr>
            <w:top w:val="none" w:sz="0" w:space="0" w:color="auto"/>
            <w:left w:val="none" w:sz="0" w:space="0" w:color="auto"/>
            <w:bottom w:val="none" w:sz="0" w:space="0" w:color="auto"/>
            <w:right w:val="none" w:sz="0" w:space="0" w:color="auto"/>
          </w:divBdr>
          <w:divsChild>
            <w:div w:id="198161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469902">
      <w:bodyDiv w:val="1"/>
      <w:marLeft w:val="0"/>
      <w:marRight w:val="0"/>
      <w:marTop w:val="0"/>
      <w:marBottom w:val="0"/>
      <w:divBdr>
        <w:top w:val="none" w:sz="0" w:space="0" w:color="auto"/>
        <w:left w:val="none" w:sz="0" w:space="0" w:color="auto"/>
        <w:bottom w:val="none" w:sz="0" w:space="0" w:color="auto"/>
        <w:right w:val="none" w:sz="0" w:space="0" w:color="auto"/>
      </w:divBdr>
    </w:div>
    <w:div w:id="777214437">
      <w:bodyDiv w:val="1"/>
      <w:marLeft w:val="0"/>
      <w:marRight w:val="0"/>
      <w:marTop w:val="0"/>
      <w:marBottom w:val="0"/>
      <w:divBdr>
        <w:top w:val="none" w:sz="0" w:space="0" w:color="auto"/>
        <w:left w:val="none" w:sz="0" w:space="0" w:color="auto"/>
        <w:bottom w:val="none" w:sz="0" w:space="0" w:color="auto"/>
        <w:right w:val="none" w:sz="0" w:space="0" w:color="auto"/>
      </w:divBdr>
      <w:divsChild>
        <w:div w:id="995109203">
          <w:marLeft w:val="0"/>
          <w:marRight w:val="0"/>
          <w:marTop w:val="0"/>
          <w:marBottom w:val="0"/>
          <w:divBdr>
            <w:top w:val="none" w:sz="0" w:space="0" w:color="auto"/>
            <w:left w:val="none" w:sz="0" w:space="0" w:color="auto"/>
            <w:bottom w:val="none" w:sz="0" w:space="0" w:color="auto"/>
            <w:right w:val="none" w:sz="0" w:space="0" w:color="auto"/>
          </w:divBdr>
        </w:div>
        <w:div w:id="488057612">
          <w:marLeft w:val="0"/>
          <w:marRight w:val="0"/>
          <w:marTop w:val="0"/>
          <w:marBottom w:val="0"/>
          <w:divBdr>
            <w:top w:val="none" w:sz="0" w:space="0" w:color="auto"/>
            <w:left w:val="none" w:sz="0" w:space="0" w:color="auto"/>
            <w:bottom w:val="none" w:sz="0" w:space="0" w:color="auto"/>
            <w:right w:val="none" w:sz="0" w:space="0" w:color="auto"/>
          </w:divBdr>
        </w:div>
        <w:div w:id="1635134675">
          <w:marLeft w:val="0"/>
          <w:marRight w:val="0"/>
          <w:marTop w:val="0"/>
          <w:marBottom w:val="0"/>
          <w:divBdr>
            <w:top w:val="none" w:sz="0" w:space="0" w:color="auto"/>
            <w:left w:val="none" w:sz="0" w:space="0" w:color="auto"/>
            <w:bottom w:val="none" w:sz="0" w:space="0" w:color="auto"/>
            <w:right w:val="none" w:sz="0" w:space="0" w:color="auto"/>
          </w:divBdr>
        </w:div>
      </w:divsChild>
    </w:div>
    <w:div w:id="891887870">
      <w:bodyDiv w:val="1"/>
      <w:marLeft w:val="0"/>
      <w:marRight w:val="0"/>
      <w:marTop w:val="0"/>
      <w:marBottom w:val="0"/>
      <w:divBdr>
        <w:top w:val="none" w:sz="0" w:space="0" w:color="auto"/>
        <w:left w:val="none" w:sz="0" w:space="0" w:color="auto"/>
        <w:bottom w:val="none" w:sz="0" w:space="0" w:color="auto"/>
        <w:right w:val="none" w:sz="0" w:space="0" w:color="auto"/>
      </w:divBdr>
    </w:div>
    <w:div w:id="955521713">
      <w:bodyDiv w:val="1"/>
      <w:marLeft w:val="0"/>
      <w:marRight w:val="0"/>
      <w:marTop w:val="0"/>
      <w:marBottom w:val="0"/>
      <w:divBdr>
        <w:top w:val="none" w:sz="0" w:space="0" w:color="auto"/>
        <w:left w:val="none" w:sz="0" w:space="0" w:color="auto"/>
        <w:bottom w:val="none" w:sz="0" w:space="0" w:color="auto"/>
        <w:right w:val="none" w:sz="0" w:space="0" w:color="auto"/>
      </w:divBdr>
    </w:div>
    <w:div w:id="1046681721">
      <w:bodyDiv w:val="1"/>
      <w:marLeft w:val="0"/>
      <w:marRight w:val="0"/>
      <w:marTop w:val="0"/>
      <w:marBottom w:val="0"/>
      <w:divBdr>
        <w:top w:val="none" w:sz="0" w:space="0" w:color="auto"/>
        <w:left w:val="none" w:sz="0" w:space="0" w:color="auto"/>
        <w:bottom w:val="none" w:sz="0" w:space="0" w:color="auto"/>
        <w:right w:val="none" w:sz="0" w:space="0" w:color="auto"/>
      </w:divBdr>
    </w:div>
    <w:div w:id="1138181705">
      <w:bodyDiv w:val="1"/>
      <w:marLeft w:val="0"/>
      <w:marRight w:val="0"/>
      <w:marTop w:val="0"/>
      <w:marBottom w:val="0"/>
      <w:divBdr>
        <w:top w:val="none" w:sz="0" w:space="0" w:color="auto"/>
        <w:left w:val="none" w:sz="0" w:space="0" w:color="auto"/>
        <w:bottom w:val="none" w:sz="0" w:space="0" w:color="auto"/>
        <w:right w:val="none" w:sz="0" w:space="0" w:color="auto"/>
      </w:divBdr>
    </w:div>
    <w:div w:id="1150438441">
      <w:bodyDiv w:val="1"/>
      <w:marLeft w:val="0"/>
      <w:marRight w:val="0"/>
      <w:marTop w:val="0"/>
      <w:marBottom w:val="0"/>
      <w:divBdr>
        <w:top w:val="none" w:sz="0" w:space="0" w:color="auto"/>
        <w:left w:val="none" w:sz="0" w:space="0" w:color="auto"/>
        <w:bottom w:val="none" w:sz="0" w:space="0" w:color="auto"/>
        <w:right w:val="none" w:sz="0" w:space="0" w:color="auto"/>
      </w:divBdr>
      <w:divsChild>
        <w:div w:id="432014178">
          <w:marLeft w:val="0"/>
          <w:marRight w:val="0"/>
          <w:marTop w:val="0"/>
          <w:marBottom w:val="0"/>
          <w:divBdr>
            <w:top w:val="none" w:sz="0" w:space="0" w:color="auto"/>
            <w:left w:val="none" w:sz="0" w:space="0" w:color="auto"/>
            <w:bottom w:val="none" w:sz="0" w:space="0" w:color="auto"/>
            <w:right w:val="none" w:sz="0" w:space="0" w:color="auto"/>
          </w:divBdr>
          <w:divsChild>
            <w:div w:id="265619514">
              <w:marLeft w:val="0"/>
              <w:marRight w:val="0"/>
              <w:marTop w:val="0"/>
              <w:marBottom w:val="0"/>
              <w:divBdr>
                <w:top w:val="none" w:sz="0" w:space="0" w:color="auto"/>
                <w:left w:val="none" w:sz="0" w:space="0" w:color="auto"/>
                <w:bottom w:val="none" w:sz="0" w:space="0" w:color="auto"/>
                <w:right w:val="none" w:sz="0" w:space="0" w:color="auto"/>
              </w:divBdr>
            </w:div>
          </w:divsChild>
        </w:div>
        <w:div w:id="1060133706">
          <w:marLeft w:val="0"/>
          <w:marRight w:val="0"/>
          <w:marTop w:val="0"/>
          <w:marBottom w:val="0"/>
          <w:divBdr>
            <w:top w:val="none" w:sz="0" w:space="0" w:color="auto"/>
            <w:left w:val="none" w:sz="0" w:space="0" w:color="auto"/>
            <w:bottom w:val="none" w:sz="0" w:space="0" w:color="auto"/>
            <w:right w:val="none" w:sz="0" w:space="0" w:color="auto"/>
          </w:divBdr>
          <w:divsChild>
            <w:div w:id="1761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58397">
      <w:bodyDiv w:val="1"/>
      <w:marLeft w:val="0"/>
      <w:marRight w:val="0"/>
      <w:marTop w:val="0"/>
      <w:marBottom w:val="0"/>
      <w:divBdr>
        <w:top w:val="none" w:sz="0" w:space="0" w:color="auto"/>
        <w:left w:val="none" w:sz="0" w:space="0" w:color="auto"/>
        <w:bottom w:val="none" w:sz="0" w:space="0" w:color="auto"/>
        <w:right w:val="none" w:sz="0" w:space="0" w:color="auto"/>
      </w:divBdr>
    </w:div>
    <w:div w:id="1245260717">
      <w:bodyDiv w:val="1"/>
      <w:marLeft w:val="0"/>
      <w:marRight w:val="0"/>
      <w:marTop w:val="0"/>
      <w:marBottom w:val="0"/>
      <w:divBdr>
        <w:top w:val="none" w:sz="0" w:space="0" w:color="auto"/>
        <w:left w:val="none" w:sz="0" w:space="0" w:color="auto"/>
        <w:bottom w:val="none" w:sz="0" w:space="0" w:color="auto"/>
        <w:right w:val="none" w:sz="0" w:space="0" w:color="auto"/>
      </w:divBdr>
    </w:div>
    <w:div w:id="1267497062">
      <w:bodyDiv w:val="1"/>
      <w:marLeft w:val="0"/>
      <w:marRight w:val="0"/>
      <w:marTop w:val="0"/>
      <w:marBottom w:val="0"/>
      <w:divBdr>
        <w:top w:val="none" w:sz="0" w:space="0" w:color="auto"/>
        <w:left w:val="none" w:sz="0" w:space="0" w:color="auto"/>
        <w:bottom w:val="none" w:sz="0" w:space="0" w:color="auto"/>
        <w:right w:val="none" w:sz="0" w:space="0" w:color="auto"/>
      </w:divBdr>
    </w:div>
    <w:div w:id="1317144116">
      <w:bodyDiv w:val="1"/>
      <w:marLeft w:val="0"/>
      <w:marRight w:val="0"/>
      <w:marTop w:val="0"/>
      <w:marBottom w:val="0"/>
      <w:divBdr>
        <w:top w:val="none" w:sz="0" w:space="0" w:color="auto"/>
        <w:left w:val="none" w:sz="0" w:space="0" w:color="auto"/>
        <w:bottom w:val="none" w:sz="0" w:space="0" w:color="auto"/>
        <w:right w:val="none" w:sz="0" w:space="0" w:color="auto"/>
      </w:divBdr>
    </w:div>
    <w:div w:id="1336153943">
      <w:bodyDiv w:val="1"/>
      <w:marLeft w:val="0"/>
      <w:marRight w:val="0"/>
      <w:marTop w:val="0"/>
      <w:marBottom w:val="0"/>
      <w:divBdr>
        <w:top w:val="none" w:sz="0" w:space="0" w:color="auto"/>
        <w:left w:val="none" w:sz="0" w:space="0" w:color="auto"/>
        <w:bottom w:val="none" w:sz="0" w:space="0" w:color="auto"/>
        <w:right w:val="none" w:sz="0" w:space="0" w:color="auto"/>
      </w:divBdr>
    </w:div>
    <w:div w:id="1432386898">
      <w:bodyDiv w:val="1"/>
      <w:marLeft w:val="0"/>
      <w:marRight w:val="0"/>
      <w:marTop w:val="0"/>
      <w:marBottom w:val="0"/>
      <w:divBdr>
        <w:top w:val="none" w:sz="0" w:space="0" w:color="auto"/>
        <w:left w:val="none" w:sz="0" w:space="0" w:color="auto"/>
        <w:bottom w:val="none" w:sz="0" w:space="0" w:color="auto"/>
        <w:right w:val="none" w:sz="0" w:space="0" w:color="auto"/>
      </w:divBdr>
    </w:div>
    <w:div w:id="1461336497">
      <w:bodyDiv w:val="1"/>
      <w:marLeft w:val="0"/>
      <w:marRight w:val="0"/>
      <w:marTop w:val="0"/>
      <w:marBottom w:val="0"/>
      <w:divBdr>
        <w:top w:val="none" w:sz="0" w:space="0" w:color="auto"/>
        <w:left w:val="none" w:sz="0" w:space="0" w:color="auto"/>
        <w:bottom w:val="none" w:sz="0" w:space="0" w:color="auto"/>
        <w:right w:val="none" w:sz="0" w:space="0" w:color="auto"/>
      </w:divBdr>
      <w:divsChild>
        <w:div w:id="973144723">
          <w:marLeft w:val="0"/>
          <w:marRight w:val="0"/>
          <w:marTop w:val="0"/>
          <w:marBottom w:val="0"/>
          <w:divBdr>
            <w:top w:val="none" w:sz="0" w:space="0" w:color="auto"/>
            <w:left w:val="none" w:sz="0" w:space="0" w:color="auto"/>
            <w:bottom w:val="none" w:sz="0" w:space="0" w:color="auto"/>
            <w:right w:val="none" w:sz="0" w:space="0" w:color="auto"/>
          </w:divBdr>
          <w:divsChild>
            <w:div w:id="1465736974">
              <w:marLeft w:val="0"/>
              <w:marRight w:val="0"/>
              <w:marTop w:val="0"/>
              <w:marBottom w:val="0"/>
              <w:divBdr>
                <w:top w:val="none" w:sz="0" w:space="0" w:color="auto"/>
                <w:left w:val="none" w:sz="0" w:space="0" w:color="auto"/>
                <w:bottom w:val="none" w:sz="0" w:space="0" w:color="auto"/>
                <w:right w:val="none" w:sz="0" w:space="0" w:color="auto"/>
              </w:divBdr>
              <w:divsChild>
                <w:div w:id="807015337">
                  <w:marLeft w:val="0"/>
                  <w:marRight w:val="0"/>
                  <w:marTop w:val="0"/>
                  <w:marBottom w:val="0"/>
                  <w:divBdr>
                    <w:top w:val="none" w:sz="0" w:space="0" w:color="auto"/>
                    <w:left w:val="none" w:sz="0" w:space="0" w:color="auto"/>
                    <w:bottom w:val="none" w:sz="0" w:space="0" w:color="auto"/>
                    <w:right w:val="none" w:sz="0" w:space="0" w:color="auto"/>
                  </w:divBdr>
                  <w:divsChild>
                    <w:div w:id="1491605046">
                      <w:marLeft w:val="0"/>
                      <w:marRight w:val="0"/>
                      <w:marTop w:val="0"/>
                      <w:marBottom w:val="0"/>
                      <w:divBdr>
                        <w:top w:val="none" w:sz="0" w:space="0" w:color="auto"/>
                        <w:left w:val="none" w:sz="0" w:space="0" w:color="auto"/>
                        <w:bottom w:val="none" w:sz="0" w:space="0" w:color="auto"/>
                        <w:right w:val="none" w:sz="0" w:space="0" w:color="auto"/>
                      </w:divBdr>
                      <w:divsChild>
                        <w:div w:id="78841111">
                          <w:marLeft w:val="0"/>
                          <w:marRight w:val="0"/>
                          <w:marTop w:val="0"/>
                          <w:marBottom w:val="0"/>
                          <w:divBdr>
                            <w:top w:val="none" w:sz="0" w:space="0" w:color="auto"/>
                            <w:left w:val="none" w:sz="0" w:space="0" w:color="auto"/>
                            <w:bottom w:val="none" w:sz="0" w:space="0" w:color="auto"/>
                            <w:right w:val="none" w:sz="0" w:space="0" w:color="auto"/>
                          </w:divBdr>
                          <w:divsChild>
                            <w:div w:id="39336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849153">
      <w:bodyDiv w:val="1"/>
      <w:marLeft w:val="0"/>
      <w:marRight w:val="0"/>
      <w:marTop w:val="0"/>
      <w:marBottom w:val="0"/>
      <w:divBdr>
        <w:top w:val="none" w:sz="0" w:space="0" w:color="auto"/>
        <w:left w:val="none" w:sz="0" w:space="0" w:color="auto"/>
        <w:bottom w:val="none" w:sz="0" w:space="0" w:color="auto"/>
        <w:right w:val="none" w:sz="0" w:space="0" w:color="auto"/>
      </w:divBdr>
    </w:div>
    <w:div w:id="1635483154">
      <w:bodyDiv w:val="1"/>
      <w:marLeft w:val="0"/>
      <w:marRight w:val="0"/>
      <w:marTop w:val="0"/>
      <w:marBottom w:val="0"/>
      <w:divBdr>
        <w:top w:val="none" w:sz="0" w:space="0" w:color="auto"/>
        <w:left w:val="none" w:sz="0" w:space="0" w:color="auto"/>
        <w:bottom w:val="none" w:sz="0" w:space="0" w:color="auto"/>
        <w:right w:val="none" w:sz="0" w:space="0" w:color="auto"/>
      </w:divBdr>
    </w:div>
    <w:div w:id="1651060573">
      <w:bodyDiv w:val="1"/>
      <w:marLeft w:val="0"/>
      <w:marRight w:val="0"/>
      <w:marTop w:val="0"/>
      <w:marBottom w:val="0"/>
      <w:divBdr>
        <w:top w:val="none" w:sz="0" w:space="0" w:color="auto"/>
        <w:left w:val="none" w:sz="0" w:space="0" w:color="auto"/>
        <w:bottom w:val="none" w:sz="0" w:space="0" w:color="auto"/>
        <w:right w:val="none" w:sz="0" w:space="0" w:color="auto"/>
      </w:divBdr>
    </w:div>
    <w:div w:id="1719161118">
      <w:bodyDiv w:val="1"/>
      <w:marLeft w:val="0"/>
      <w:marRight w:val="0"/>
      <w:marTop w:val="0"/>
      <w:marBottom w:val="0"/>
      <w:divBdr>
        <w:top w:val="none" w:sz="0" w:space="0" w:color="auto"/>
        <w:left w:val="none" w:sz="0" w:space="0" w:color="auto"/>
        <w:bottom w:val="none" w:sz="0" w:space="0" w:color="auto"/>
        <w:right w:val="none" w:sz="0" w:space="0" w:color="auto"/>
      </w:divBdr>
    </w:div>
    <w:div w:id="1881278322">
      <w:bodyDiv w:val="1"/>
      <w:marLeft w:val="0"/>
      <w:marRight w:val="0"/>
      <w:marTop w:val="0"/>
      <w:marBottom w:val="0"/>
      <w:divBdr>
        <w:top w:val="none" w:sz="0" w:space="0" w:color="auto"/>
        <w:left w:val="none" w:sz="0" w:space="0" w:color="auto"/>
        <w:bottom w:val="none" w:sz="0" w:space="0" w:color="auto"/>
        <w:right w:val="none" w:sz="0" w:space="0" w:color="auto"/>
      </w:divBdr>
    </w:div>
    <w:div w:id="1943295689">
      <w:bodyDiv w:val="1"/>
      <w:marLeft w:val="0"/>
      <w:marRight w:val="0"/>
      <w:marTop w:val="0"/>
      <w:marBottom w:val="0"/>
      <w:divBdr>
        <w:top w:val="none" w:sz="0" w:space="0" w:color="auto"/>
        <w:left w:val="none" w:sz="0" w:space="0" w:color="auto"/>
        <w:bottom w:val="none" w:sz="0" w:space="0" w:color="auto"/>
        <w:right w:val="none" w:sz="0" w:space="0" w:color="auto"/>
      </w:divBdr>
    </w:div>
    <w:div w:id="1998994322">
      <w:bodyDiv w:val="1"/>
      <w:marLeft w:val="0"/>
      <w:marRight w:val="0"/>
      <w:marTop w:val="0"/>
      <w:marBottom w:val="0"/>
      <w:divBdr>
        <w:top w:val="none" w:sz="0" w:space="0" w:color="auto"/>
        <w:left w:val="none" w:sz="0" w:space="0" w:color="auto"/>
        <w:bottom w:val="none" w:sz="0" w:space="0" w:color="auto"/>
        <w:right w:val="none" w:sz="0" w:space="0" w:color="auto"/>
      </w:divBdr>
    </w:div>
    <w:div w:id="2027126137">
      <w:bodyDiv w:val="1"/>
      <w:marLeft w:val="0"/>
      <w:marRight w:val="0"/>
      <w:marTop w:val="0"/>
      <w:marBottom w:val="0"/>
      <w:divBdr>
        <w:top w:val="none" w:sz="0" w:space="0" w:color="auto"/>
        <w:left w:val="none" w:sz="0" w:space="0" w:color="auto"/>
        <w:bottom w:val="none" w:sz="0" w:space="0" w:color="auto"/>
        <w:right w:val="none" w:sz="0" w:space="0" w:color="auto"/>
      </w:divBdr>
    </w:div>
    <w:div w:id="20501783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5/2/contents" TargetMode="External"/><Relationship Id="rId3" Type="http://schemas.openxmlformats.org/officeDocument/2006/relationships/styles" Target="styles.xml"/><Relationship Id="rId7" Type="http://schemas.openxmlformats.org/officeDocument/2006/relationships/hyperlink" Target="https://www.gov.uk/government/publications/uks-digital-strategy/uk-digital-strate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stkiosk.com/why-public-spaces-use-kiosks/?utm_source=chatgpt.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6008D-C5F2-42BF-8036-6E230F281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18</Pages>
  <Words>4324</Words>
  <Characters>25512</Characters>
  <Application>Microsoft Office Word</Application>
  <DocSecurity>0</DocSecurity>
  <Lines>579</Lines>
  <Paragraphs>289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29547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Dell</cp:lastModifiedBy>
  <cp:revision>126</cp:revision>
  <dcterms:created xsi:type="dcterms:W3CDTF">2013-12-23T23:15:00Z</dcterms:created>
  <dcterms:modified xsi:type="dcterms:W3CDTF">2025-11-07T11:52:00Z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f82dadf6-2240-4e01-a2d0-2fcf8c9b2184</vt:lpwstr>
  </property>
</Properties>
</file>